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E013B5E" w:rsidR="009125CE" w:rsidRPr="00E31B88" w:rsidRDefault="00E31B88" w:rsidP="00E31B88">
      <w:pPr>
        <w:spacing w:before="100" w:beforeAutospacing="1" w:after="100" w:afterAutospacing="1" w:line="360" w:lineRule="auto"/>
        <w:jc w:val="both"/>
        <w:rPr>
          <w:rFonts w:ascii="Sakkal Majalla" w:hAnsi="Sakkal Majalla" w:cs="Sakkal Majalla"/>
          <w:b/>
          <w:bCs/>
          <w:sz w:val="32"/>
          <w:szCs w:val="32"/>
          <w:lang w:bidi="ar-EG"/>
        </w:rPr>
      </w:pPr>
      <w:r w:rsidRPr="00E31B88">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55028E8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31B88">
        <w:rPr>
          <w:rFonts w:ascii="Sakkal Majalla" w:hAnsi="Sakkal Majalla" w:cs="Sakkal Majalla"/>
          <w:b/>
          <w:bCs/>
          <w:sz w:val="32"/>
          <w:szCs w:val="32"/>
          <w:rtl/>
          <w:lang w:bidi="ar-EG"/>
        </w:rPr>
        <w:t xml:space="preserve">جامعة ميدأوشن </w:t>
      </w:r>
    </w:p>
    <w:p w14:paraId="1E957002" w14:textId="0150A61C" w:rsidR="00F546CE" w:rsidRPr="00E31B88" w:rsidRDefault="009125CE" w:rsidP="00E31B88">
      <w:pPr>
        <w:spacing w:before="100" w:beforeAutospacing="1" w:after="100" w:afterAutospacing="1" w:line="360" w:lineRule="auto"/>
        <w:jc w:val="both"/>
        <w:rPr>
          <w:rFonts w:ascii="Sakkal Majalla" w:hAnsi="Sakkal Majalla" w:cs="Sakkal Majalla"/>
          <w:b/>
          <w:bCs/>
          <w:sz w:val="32"/>
          <w:szCs w:val="32"/>
          <w:rtl/>
          <w:lang w:bidi="ar-EG"/>
        </w:rPr>
      </w:pPr>
      <w:r w:rsidRPr="00E31B88">
        <w:rPr>
          <w:rFonts w:ascii="Sakkal Majalla" w:hAnsi="Sakkal Majalla" w:cs="Sakkal Majalla"/>
          <w:b/>
          <w:bCs/>
          <w:sz w:val="32"/>
          <w:szCs w:val="32"/>
          <w:lang w:bidi="ar-EG"/>
        </w:rPr>
        <w:t xml:space="preserve">    </w:t>
      </w:r>
      <w:r w:rsidRPr="00E31B88">
        <w:rPr>
          <w:rFonts w:ascii="Sakkal Majalla" w:hAnsi="Sakkal Majalla" w:cs="Sakkal Majalla"/>
          <w:b/>
          <w:bCs/>
          <w:sz w:val="32"/>
          <w:szCs w:val="32"/>
          <w:rtl/>
          <w:lang w:bidi="ar-EG"/>
        </w:rPr>
        <w:t xml:space="preserve">كلية الإدارة </w:t>
      </w:r>
    </w:p>
    <w:p w14:paraId="0217C513" w14:textId="17DF0721" w:rsidR="009125CE" w:rsidRPr="00E31B88" w:rsidRDefault="009125CE" w:rsidP="00E31B88">
      <w:pPr>
        <w:spacing w:before="100" w:beforeAutospacing="1" w:after="100" w:afterAutospacing="1" w:line="360" w:lineRule="auto"/>
        <w:jc w:val="both"/>
        <w:rPr>
          <w:rFonts w:ascii="Sakkal Majalla" w:hAnsi="Sakkal Majalla" w:cs="Sakkal Majalla"/>
          <w:b/>
          <w:bCs/>
          <w:sz w:val="32"/>
          <w:szCs w:val="32"/>
          <w:rtl/>
          <w:lang w:bidi="ar-EG"/>
        </w:rPr>
      </w:pPr>
      <w:r w:rsidRPr="00E31B88">
        <w:rPr>
          <w:rFonts w:ascii="Sakkal Majalla" w:hAnsi="Sakkal Majalla" w:cs="Sakkal Majalla"/>
          <w:b/>
          <w:bCs/>
          <w:sz w:val="32"/>
          <w:szCs w:val="32"/>
          <w:rtl/>
          <w:lang w:bidi="ar-EG"/>
        </w:rPr>
        <w:t>تخصص</w:t>
      </w:r>
      <w:r w:rsidR="00D43C16" w:rsidRPr="00E31B88">
        <w:rPr>
          <w:rFonts w:ascii="Sakkal Majalla" w:hAnsi="Sakkal Majalla" w:cs="Sakkal Majalla"/>
          <w:b/>
          <w:bCs/>
          <w:sz w:val="32"/>
          <w:szCs w:val="32"/>
          <w:rtl/>
          <w:lang w:bidi="ar-EG"/>
        </w:rPr>
        <w:t xml:space="preserve"> </w:t>
      </w:r>
      <w:r w:rsidR="001B254B" w:rsidRPr="00E31B88">
        <w:rPr>
          <w:rFonts w:ascii="Sakkal Majalla" w:hAnsi="Sakkal Majalla" w:cs="Sakkal Majalla"/>
          <w:b/>
          <w:bCs/>
          <w:sz w:val="32"/>
          <w:szCs w:val="32"/>
          <w:rtl/>
          <w:lang w:bidi="ar-EG"/>
        </w:rPr>
        <w:t>إدارة</w:t>
      </w:r>
      <w:r w:rsidR="00BE4A05" w:rsidRPr="00E31B88">
        <w:rPr>
          <w:rFonts w:ascii="Sakkal Majalla" w:hAnsi="Sakkal Majalla" w:cs="Sakkal Majalla"/>
          <w:b/>
          <w:bCs/>
          <w:sz w:val="32"/>
          <w:szCs w:val="32"/>
          <w:rtl/>
          <w:lang w:bidi="ar-EG"/>
        </w:rPr>
        <w:t xml:space="preserve"> </w:t>
      </w:r>
      <w:r w:rsidR="00701E47" w:rsidRPr="00E31B88">
        <w:rPr>
          <w:rFonts w:ascii="Sakkal Majalla" w:hAnsi="Sakkal Majalla" w:cs="Sakkal Majalla"/>
          <w:b/>
          <w:bCs/>
          <w:sz w:val="32"/>
          <w:szCs w:val="32"/>
          <w:rtl/>
          <w:lang w:bidi="ar-EG"/>
        </w:rPr>
        <w:t xml:space="preserve">صحية </w:t>
      </w:r>
    </w:p>
    <w:p w14:paraId="5ECFC1B4" w14:textId="77777777" w:rsidR="00D43C16" w:rsidRPr="00E31B88" w:rsidRDefault="00D43C16" w:rsidP="00E31B88">
      <w:pPr>
        <w:spacing w:before="100" w:beforeAutospacing="1" w:after="100" w:afterAutospacing="1" w:line="360" w:lineRule="auto"/>
        <w:jc w:val="both"/>
        <w:rPr>
          <w:rFonts w:ascii="Sakkal Majalla" w:hAnsi="Sakkal Majalla" w:cs="Sakkal Majalla"/>
          <w:szCs w:val="28"/>
          <w:rtl/>
          <w:lang w:bidi="ar-EG"/>
        </w:rPr>
      </w:pPr>
    </w:p>
    <w:p w14:paraId="3080AC21" w14:textId="5E239136" w:rsidR="00701E47" w:rsidRPr="00E31B88" w:rsidRDefault="00701E47" w:rsidP="00E31B88">
      <w:pPr>
        <w:spacing w:before="100" w:beforeAutospacing="1" w:after="100" w:afterAutospacing="1" w:line="360" w:lineRule="auto"/>
        <w:jc w:val="center"/>
        <w:rPr>
          <w:rFonts w:ascii="Sakkal Majalla" w:hAnsi="Sakkal Majalla" w:cs="Sakkal Majalla"/>
          <w:b/>
          <w:bCs/>
          <w:sz w:val="40"/>
          <w:szCs w:val="40"/>
          <w:rtl/>
        </w:rPr>
      </w:pPr>
      <w:bookmarkStart w:id="0" w:name="_GoBack"/>
      <w:r w:rsidRPr="00E31B88">
        <w:rPr>
          <w:rFonts w:ascii="Sakkal Majalla" w:hAnsi="Sakkal Majalla" w:cs="Sakkal Majalla"/>
          <w:b/>
          <w:bCs/>
          <w:sz w:val="40"/>
          <w:szCs w:val="40"/>
          <w:rtl/>
        </w:rPr>
        <w:t>تقييم أثر برامج تدريب الموظفين على تحسين تجربة المرضى: دراسة تطبيقية على القطاع الصحي في المنطقة الشرقية</w:t>
      </w:r>
    </w:p>
    <w:bookmarkEnd w:id="0"/>
    <w:p w14:paraId="751A7E65" w14:textId="48F31530" w:rsidR="009125CE" w:rsidRPr="00E31B88" w:rsidRDefault="009125CE" w:rsidP="00E31B88">
      <w:pPr>
        <w:spacing w:before="100" w:beforeAutospacing="1" w:after="100" w:afterAutospacing="1" w:line="360" w:lineRule="auto"/>
        <w:jc w:val="center"/>
        <w:rPr>
          <w:rFonts w:ascii="Sakkal Majalla" w:hAnsi="Sakkal Majalla" w:cs="Sakkal Majalla"/>
          <w:b/>
          <w:bCs/>
          <w:sz w:val="36"/>
          <w:szCs w:val="36"/>
          <w:rtl/>
          <w:lang w:bidi="ar-EG"/>
        </w:rPr>
      </w:pPr>
      <w:r w:rsidRPr="00E31B88">
        <w:rPr>
          <w:rFonts w:ascii="Sakkal Majalla" w:hAnsi="Sakkal Majalla" w:cs="Sakkal Majalla"/>
          <w:b/>
          <w:bCs/>
          <w:sz w:val="36"/>
          <w:szCs w:val="36"/>
          <w:rtl/>
          <w:lang w:bidi="ar-EG"/>
        </w:rPr>
        <w:t>إعداد الطالب/</w:t>
      </w:r>
    </w:p>
    <w:p w14:paraId="47DDC4F1" w14:textId="068749F9" w:rsidR="00F67119" w:rsidRPr="00E31B88" w:rsidRDefault="000A0C01" w:rsidP="00E31B88">
      <w:pPr>
        <w:spacing w:before="100" w:beforeAutospacing="1" w:after="100" w:afterAutospacing="1" w:line="360" w:lineRule="auto"/>
        <w:jc w:val="center"/>
        <w:rPr>
          <w:rFonts w:ascii="Sakkal Majalla" w:hAnsi="Sakkal Majalla" w:cs="Sakkal Majalla"/>
          <w:b/>
          <w:bCs/>
          <w:sz w:val="36"/>
          <w:szCs w:val="36"/>
          <w:rtl/>
        </w:rPr>
      </w:pPr>
      <w:bookmarkStart w:id="1" w:name="_Hlk171971346"/>
      <w:r w:rsidRPr="00E31B88">
        <w:rPr>
          <w:rFonts w:ascii="Sakkal Majalla" w:hAnsi="Sakkal Majalla" w:cs="Sakkal Majalla"/>
          <w:b/>
          <w:bCs/>
          <w:sz w:val="36"/>
          <w:szCs w:val="36"/>
          <w:rtl/>
        </w:rPr>
        <w:t>حنين صالح حرقان</w:t>
      </w:r>
    </w:p>
    <w:p w14:paraId="5F8C5A46" w14:textId="374D388E" w:rsidR="000A0C01" w:rsidRPr="00E31B88" w:rsidRDefault="000A0C01" w:rsidP="00E31B88">
      <w:pPr>
        <w:spacing w:before="100" w:beforeAutospacing="1" w:after="100" w:afterAutospacing="1" w:line="360" w:lineRule="auto"/>
        <w:jc w:val="center"/>
        <w:rPr>
          <w:rFonts w:ascii="Sakkal Majalla" w:hAnsi="Sakkal Majalla" w:cs="Sakkal Majalla"/>
          <w:b/>
          <w:bCs/>
          <w:sz w:val="36"/>
          <w:szCs w:val="36"/>
          <w:rtl/>
        </w:rPr>
      </w:pPr>
      <w:r w:rsidRPr="00E31B88">
        <w:rPr>
          <w:rFonts w:ascii="Sakkal Majalla" w:hAnsi="Sakkal Majalla" w:cs="Sakkal Majalla"/>
          <w:b/>
          <w:bCs/>
          <w:sz w:val="36"/>
          <w:szCs w:val="36"/>
          <w:rtl/>
        </w:rPr>
        <w:t>241000321</w:t>
      </w:r>
    </w:p>
    <w:p w14:paraId="0ECE2E96" w14:textId="178441D2" w:rsidR="00103A5A" w:rsidRPr="00E31B88" w:rsidRDefault="00103A5A" w:rsidP="00E31B88">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2" w:name="_Hlk192751505"/>
      <w:r w:rsidRPr="00E31B88">
        <w:rPr>
          <w:rFonts w:ascii="Sakkal Majalla" w:eastAsia="Calibri" w:hAnsi="Sakkal Majalla" w:cs="Sakkal Majalla"/>
          <w:b/>
          <w:bCs/>
          <w:kern w:val="0"/>
          <w:sz w:val="36"/>
          <w:szCs w:val="36"/>
          <w:rtl/>
          <w:lang w:bidi="ar-EG"/>
          <w14:ligatures w14:val="none"/>
        </w:rPr>
        <w:t>أ.د / الفيصل عبد الحميد</w:t>
      </w:r>
    </w:p>
    <w:p w14:paraId="16DDF9DA" w14:textId="77777777" w:rsidR="00103A5A" w:rsidRPr="00E31B88" w:rsidRDefault="00103A5A" w:rsidP="00E31B88">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31B88">
        <w:rPr>
          <w:rFonts w:ascii="Sakkal Majalla" w:eastAsia="Calibri" w:hAnsi="Sakkal Majalla" w:cs="Sakkal Majalla"/>
          <w:b/>
          <w:bCs/>
          <w:kern w:val="0"/>
          <w:sz w:val="36"/>
          <w:szCs w:val="36"/>
          <w:rtl/>
          <w:lang w:bidi="ar-EG"/>
          <w14:ligatures w14:val="none"/>
        </w:rPr>
        <w:t>أ.د / فايز جراد</w:t>
      </w:r>
    </w:p>
    <w:p w14:paraId="5CC6CD00" w14:textId="77777777" w:rsidR="00103A5A" w:rsidRPr="00E31B88" w:rsidRDefault="00103A5A" w:rsidP="00E31B88">
      <w:pPr>
        <w:spacing w:before="100" w:beforeAutospacing="1" w:after="100" w:afterAutospacing="1" w:line="360" w:lineRule="auto"/>
        <w:jc w:val="center"/>
        <w:rPr>
          <w:rFonts w:ascii="Sakkal Majalla" w:hAnsi="Sakkal Majalla" w:cs="Sakkal Majalla"/>
          <w:b/>
          <w:bCs/>
          <w:sz w:val="36"/>
          <w:szCs w:val="36"/>
          <w:rtl/>
          <w:lang w:bidi="ar-EG"/>
        </w:rPr>
      </w:pPr>
      <w:r w:rsidRPr="00E31B88">
        <w:rPr>
          <w:rFonts w:ascii="Sakkal Majalla" w:hAnsi="Sakkal Majalla" w:cs="Sakkal Majalla"/>
          <w:b/>
          <w:bCs/>
          <w:sz w:val="36"/>
          <w:szCs w:val="36"/>
          <w:rtl/>
          <w:lang w:bidi="ar-EG"/>
        </w:rPr>
        <w:t>العام الدراسي:</w:t>
      </w:r>
    </w:p>
    <w:p w14:paraId="3A60C1FB" w14:textId="2E3CEB71" w:rsidR="00E31B88" w:rsidRPr="00A72137" w:rsidRDefault="00103A5A" w:rsidP="00A72137">
      <w:pPr>
        <w:spacing w:before="100" w:beforeAutospacing="1" w:after="100" w:afterAutospacing="1" w:line="360" w:lineRule="auto"/>
        <w:jc w:val="center"/>
        <w:rPr>
          <w:rFonts w:ascii="Sakkal Majalla" w:hAnsi="Sakkal Majalla" w:cs="Sakkal Majalla"/>
          <w:b/>
          <w:bCs/>
          <w:sz w:val="36"/>
          <w:szCs w:val="36"/>
          <w:rtl/>
          <w:lang w:bidi="ar-EG"/>
        </w:rPr>
        <w:sectPr w:rsidR="00E31B88" w:rsidRPr="00A72137" w:rsidSect="00E31B88">
          <w:footerReference w:type="default" r:id="rId9"/>
          <w:pgSz w:w="11906" w:h="16838"/>
          <w:pgMar w:top="1440" w:right="1985" w:bottom="1440" w:left="1418" w:header="709" w:footer="709" w:gutter="567"/>
          <w:pgNumType w:fmt="arabicAbjad" w:start="1"/>
          <w:cols w:space="708"/>
          <w:bidi/>
          <w:rtlGutter/>
          <w:docGrid w:linePitch="360"/>
        </w:sectPr>
      </w:pPr>
      <w:r w:rsidRPr="00E31B88">
        <w:rPr>
          <w:rFonts w:ascii="Sakkal Majalla" w:hAnsi="Sakkal Majalla" w:cs="Sakkal Majalla"/>
          <w:b/>
          <w:bCs/>
          <w:sz w:val="36"/>
          <w:szCs w:val="36"/>
          <w:lang w:bidi="ar-EG"/>
        </w:rPr>
        <w:t>202</w:t>
      </w:r>
      <w:bookmarkEnd w:id="1"/>
      <w:r w:rsidRPr="00E31B88">
        <w:rPr>
          <w:rFonts w:ascii="Sakkal Majalla" w:hAnsi="Sakkal Majalla" w:cs="Sakkal Majalla"/>
          <w:b/>
          <w:bCs/>
          <w:sz w:val="36"/>
          <w:szCs w:val="36"/>
          <w:lang w:bidi="ar-EG"/>
        </w:rPr>
        <w:t>5</w:t>
      </w:r>
      <w:bookmarkEnd w:id="2"/>
    </w:p>
    <w:p w14:paraId="6AC87810" w14:textId="5D5E5D21" w:rsidR="00E31B88" w:rsidRPr="00656000" w:rsidRDefault="00656000" w:rsidP="00656000">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169790488"/>
      <w:bookmarkStart w:id="4" w:name="_Toc200814978"/>
      <w:r w:rsidRPr="00656000">
        <w:rPr>
          <w:rFonts w:ascii="Sakkal Majalla" w:hAnsi="Sakkal Majalla" w:cs="Sakkal Majalla" w:hint="cs"/>
          <w:b/>
          <w:bCs/>
          <w:sz w:val="40"/>
          <w:szCs w:val="40"/>
          <w:rtl/>
        </w:rPr>
        <w:lastRenderedPageBreak/>
        <w:t>الفصل الأول: الإطار العام للدراسة</w:t>
      </w:r>
      <w:bookmarkEnd w:id="4"/>
    </w:p>
    <w:p w14:paraId="0827B281" w14:textId="3CFD23B7"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0814979"/>
      <w:r w:rsidRPr="00656000">
        <w:rPr>
          <w:rFonts w:ascii="Sakkal Majalla" w:hAnsi="Sakkal Majalla" w:cs="Sakkal Majalla" w:hint="cs"/>
          <w:b/>
          <w:bCs/>
          <w:sz w:val="36"/>
          <w:szCs w:val="36"/>
          <w:rtl/>
        </w:rPr>
        <w:t>المقدمة</w:t>
      </w:r>
      <w:bookmarkEnd w:id="5"/>
    </w:p>
    <w:p w14:paraId="674750E7" w14:textId="4FF8A164" w:rsidR="0049163E" w:rsidRPr="00E31B88" w:rsidRDefault="00AE022A" w:rsidP="00656000">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في عصرنا الحديث، أصبحت جودة الخدمة الصحية أحد أهم المعايير التي يقيم بها المرضى مستوى الرعاية التي يتلقونها، و تعتبر برامج التدريب أحد الركائز الأساسية في تطوير كفاءة العاملين في القطاع الصحي، حيث تهدف هذه البرامج إلى تعزيز مهارات الموظفين الطبية وغير الطبية لتقديم خدمة صحية متكاملة</w:t>
      </w:r>
      <w:r w:rsidR="0049163E" w:rsidRPr="00E31B88">
        <w:rPr>
          <w:rFonts w:ascii="Sakkal Majalla" w:hAnsi="Sakkal Majalla" w:cs="Sakkal Majalla"/>
          <w:szCs w:val="28"/>
          <w:rtl/>
        </w:rPr>
        <w:t>، و</w:t>
      </w:r>
      <w:r w:rsidRPr="00E31B88">
        <w:rPr>
          <w:rFonts w:ascii="Sakkal Majalla" w:hAnsi="Sakkal Majalla" w:cs="Sakkal Majalla"/>
          <w:szCs w:val="28"/>
          <w:rtl/>
        </w:rPr>
        <w:t xml:space="preserve"> يشتمل تحديث المعرفة الطبية، وتحسين مهارات التواصل مع المرضى، وتطوير القدرات الإدارية واللوجستية.</w:t>
      </w:r>
      <w:r w:rsidR="0049163E" w:rsidRPr="00E31B88">
        <w:rPr>
          <w:rFonts w:ascii="Sakkal Majalla" w:hAnsi="Sakkal Majalla" w:cs="Sakkal Majalla"/>
          <w:szCs w:val="28"/>
        </w:rPr>
        <w:t xml:space="preserve"> (Vardan, 2024)</w:t>
      </w:r>
    </w:p>
    <w:p w14:paraId="25147AD6" w14:textId="77777777" w:rsidR="0049163E" w:rsidRPr="00E31B88" w:rsidRDefault="0049163E" w:rsidP="00E31B88">
      <w:pPr>
        <w:spacing w:before="100" w:beforeAutospacing="1" w:after="100" w:afterAutospacing="1" w:line="360" w:lineRule="auto"/>
        <w:ind w:firstLine="720"/>
        <w:jc w:val="both"/>
        <w:rPr>
          <w:rFonts w:ascii="Sakkal Majalla" w:hAnsi="Sakkal Majalla" w:cs="Sakkal Majalla"/>
          <w:szCs w:val="28"/>
          <w:rtl/>
          <w:lang w:bidi="ar-EG"/>
        </w:rPr>
      </w:pPr>
      <w:r w:rsidRPr="00E31B88">
        <w:rPr>
          <w:rFonts w:ascii="Sakkal Majalla" w:hAnsi="Sakkal Majalla" w:cs="Sakkal Majalla"/>
          <w:szCs w:val="28"/>
          <w:rtl/>
        </w:rPr>
        <w:t>حيث يعزز</w:t>
      </w:r>
      <w:r w:rsidR="00AE022A" w:rsidRPr="00E31B88">
        <w:rPr>
          <w:rFonts w:ascii="Sakkal Majalla" w:hAnsi="Sakkal Majalla" w:cs="Sakkal Majalla"/>
          <w:szCs w:val="28"/>
          <w:rtl/>
        </w:rPr>
        <w:t xml:space="preserve"> التدريب المستمر من قدرة الموظفين على التعامل مع التحديات المختلفة التي قد يواجهونها أثناء عملهم، مثل التعامل مع حالات الطوارئ أو تقديم الدعم النفسي للمرضى</w:t>
      </w:r>
      <w:r w:rsidRPr="00E31B88">
        <w:rPr>
          <w:rFonts w:ascii="Sakkal Majalla" w:hAnsi="Sakkal Majalla" w:cs="Sakkal Majalla"/>
          <w:szCs w:val="28"/>
          <w:rtl/>
        </w:rPr>
        <w:t xml:space="preserve">، وان </w:t>
      </w:r>
      <w:r w:rsidR="00AE022A" w:rsidRPr="00E31B88">
        <w:rPr>
          <w:rFonts w:ascii="Sakkal Majalla" w:hAnsi="Sakkal Majalla" w:cs="Sakkal Majalla"/>
          <w:szCs w:val="28"/>
          <w:rtl/>
        </w:rPr>
        <w:t>الاستثمار في تدريب الموظفين يعد من الاستراتيجيات الأساسية لتحسين مستوى الرعاية الصحية المقدمة</w:t>
      </w:r>
    </w:p>
    <w:p w14:paraId="362D3634" w14:textId="58742911" w:rsidR="0049163E" w:rsidRPr="00E31B88" w:rsidRDefault="0049163E" w:rsidP="00E31B88">
      <w:pPr>
        <w:spacing w:before="100" w:beforeAutospacing="1" w:after="100" w:afterAutospacing="1" w:line="360" w:lineRule="auto"/>
        <w:ind w:firstLine="720"/>
        <w:jc w:val="both"/>
        <w:rPr>
          <w:rFonts w:ascii="Sakkal Majalla" w:hAnsi="Sakkal Majalla" w:cs="Sakkal Majalla"/>
          <w:szCs w:val="28"/>
          <w:rtl/>
          <w:lang w:bidi="ar-EG"/>
        </w:rPr>
      </w:pPr>
      <w:r w:rsidRPr="00E31B88">
        <w:rPr>
          <w:rFonts w:ascii="Sakkal Majalla" w:hAnsi="Sakkal Majalla" w:cs="Sakkal Majalla"/>
          <w:szCs w:val="28"/>
          <w:rtl/>
        </w:rPr>
        <w:t>يتنوع التدريب في القطاع الصحي ليشمل مجموعة من الجوانب، بما في ذلك تدريب الأطباء على أحدث التقنيات العلاجية والتشخيصية، وتدريب الممرضين والمساعدين الطبيين على مهارات التعامل مع المرضى، سواء في المواقف العادية أو الطارئة،  أن يكون شاملًا لجميع العاملين في النظام الصحي، حتى يشمل كل موظف جزءًا من الرحلة العلاجية للمرضى،كما أن التدريب على السلامة المهنية والالتزام بالمعايير الصحية يعزز من قدرة الفريق الطبي على تقديم رعاية عالية الجودة وآمنة</w:t>
      </w:r>
      <w:r w:rsidRPr="00E31B88">
        <w:rPr>
          <w:rFonts w:ascii="Sakkal Majalla" w:hAnsi="Sakkal Majalla" w:cs="Sakkal Majalla"/>
          <w:szCs w:val="28"/>
        </w:rPr>
        <w:t xml:space="preserve"> (Schenkel et al., 2020)</w:t>
      </w:r>
      <w:r w:rsidRPr="00E31B88">
        <w:rPr>
          <w:rFonts w:ascii="Sakkal Majalla" w:hAnsi="Sakkal Majalla" w:cs="Sakkal Majalla"/>
          <w:szCs w:val="28"/>
          <w:lang w:bidi="ar-EG"/>
        </w:rPr>
        <w:t>.</w:t>
      </w:r>
    </w:p>
    <w:p w14:paraId="79913E69" w14:textId="72C51DD7" w:rsidR="0049163E" w:rsidRPr="00E31B88" w:rsidRDefault="0049163E" w:rsidP="00E31B88">
      <w:pPr>
        <w:spacing w:before="100" w:beforeAutospacing="1" w:after="100" w:afterAutospacing="1" w:line="360" w:lineRule="auto"/>
        <w:ind w:firstLine="720"/>
        <w:jc w:val="both"/>
        <w:rPr>
          <w:rFonts w:ascii="Sakkal Majalla" w:hAnsi="Sakkal Majalla" w:cs="Sakkal Majalla"/>
          <w:szCs w:val="28"/>
          <w:rtl/>
        </w:rPr>
      </w:pPr>
      <w:r w:rsidRPr="00E31B88">
        <w:rPr>
          <w:rFonts w:ascii="Sakkal Majalla" w:hAnsi="Sakkal Majalla" w:cs="Sakkal Majalla"/>
          <w:szCs w:val="28"/>
          <w:rtl/>
          <w:lang w:bidi="ar-EG"/>
        </w:rPr>
        <w:t>و</w:t>
      </w:r>
      <w:r w:rsidRPr="00E31B88">
        <w:rPr>
          <w:rFonts w:ascii="Sakkal Majalla" w:hAnsi="Sakkal Majalla" w:cs="Sakkal Majalla"/>
          <w:szCs w:val="28"/>
          <w:rtl/>
        </w:rPr>
        <w:t xml:space="preserve"> تُعد تجربة المرضى من المفاهيم الجوهرية التي يتم تناولها بشكل متزايد في مجال إدارة الخدمات الصحية، وهي تتعلق بجميع جوانب التواصل والتفاعل بين المرضى والعاملين في المنشآت الصحية، بدءًا من تسجيل الدخول وحتى تلقي العلاج والمتابعة بعده</w:t>
      </w:r>
      <w:r w:rsidRPr="00E31B88">
        <w:rPr>
          <w:rFonts w:ascii="Sakkal Majalla" w:hAnsi="Sakkal Majalla" w:cs="Sakkal Majalla"/>
          <w:szCs w:val="28"/>
        </w:rPr>
        <w:t xml:space="preserve"> (Azis &amp; Lahindah, 2024)</w:t>
      </w:r>
      <w:r w:rsidRPr="00E31B88">
        <w:rPr>
          <w:rFonts w:ascii="Sakkal Majalla" w:hAnsi="Sakkal Majalla" w:cs="Sakkal Majalla"/>
          <w:szCs w:val="28"/>
          <w:rtl/>
        </w:rPr>
        <w:t xml:space="preserve">. </w:t>
      </w:r>
    </w:p>
    <w:p w14:paraId="255B2F46" w14:textId="4A47BFD9" w:rsidR="00AE022A" w:rsidRPr="00E31B88" w:rsidRDefault="0049163E" w:rsidP="00E31B88">
      <w:pPr>
        <w:spacing w:before="100" w:beforeAutospacing="1" w:after="100" w:afterAutospacing="1" w:line="360" w:lineRule="auto"/>
        <w:ind w:firstLine="720"/>
        <w:jc w:val="both"/>
        <w:rPr>
          <w:rFonts w:ascii="Sakkal Majalla" w:hAnsi="Sakkal Majalla" w:cs="Sakkal Majalla"/>
          <w:szCs w:val="28"/>
          <w:rtl/>
        </w:rPr>
      </w:pPr>
      <w:r w:rsidRPr="00E31B88">
        <w:rPr>
          <w:rFonts w:ascii="Sakkal Majalla" w:hAnsi="Sakkal Majalla" w:cs="Sakkal Majalla"/>
          <w:szCs w:val="28"/>
          <w:rtl/>
        </w:rPr>
        <w:lastRenderedPageBreak/>
        <w:t>إن تحسين هذه التجربة أصبح ركيزة أساسية في استراتيجيات تحسين الأداء في المؤسسات الصحية، ويعتمد بشكل كبير على كفاءة الموظفين ومدى تأهيلهم وقدرتهم على التعامل مع المرضى باحترافية واهتمام</w:t>
      </w:r>
      <w:r w:rsidRPr="00E31B88">
        <w:rPr>
          <w:rFonts w:ascii="Sakkal Majalla" w:hAnsi="Sakkal Majalla" w:cs="Sakkal Majalla"/>
          <w:szCs w:val="28"/>
        </w:rPr>
        <w:t>. (Dixit, 2019)</w:t>
      </w:r>
    </w:p>
    <w:p w14:paraId="1D291462" w14:textId="0A6895C1" w:rsidR="00AE022A" w:rsidRPr="00E31B88" w:rsidRDefault="0049163E" w:rsidP="00E31B88">
      <w:pPr>
        <w:spacing w:before="100" w:beforeAutospacing="1" w:after="100" w:afterAutospacing="1" w:line="360" w:lineRule="auto"/>
        <w:ind w:firstLine="720"/>
        <w:jc w:val="both"/>
        <w:rPr>
          <w:rFonts w:ascii="Sakkal Majalla" w:hAnsi="Sakkal Majalla" w:cs="Sakkal Majalla"/>
          <w:szCs w:val="28"/>
          <w:rtl/>
        </w:rPr>
      </w:pPr>
      <w:r w:rsidRPr="00E31B88">
        <w:rPr>
          <w:rFonts w:ascii="Sakkal Majalla" w:hAnsi="Sakkal Majalla" w:cs="Sakkal Majalla"/>
          <w:szCs w:val="28"/>
          <w:rtl/>
        </w:rPr>
        <w:t>تؤثر برامج تدريب الموظفين على العديد من الجوانب المتعلقة بجودة الخدمة الصحية، مثل سرعة الاستجابة لاحتياجات المرضى، والقدرة على التعامل مع المواقف الطارئة، وتحقيق التفاعل الإيجابي مع المرضى، ممايساهم  في تطوير المهارات الشخصية مثل التواصل الفعّال والتعاطف، وهي عوامل تؤثر بشكل مباشر على شعور المرضى بالراحة والاطمئنان أثناء تلقي الرعاية</w:t>
      </w:r>
      <w:r w:rsidRPr="00E31B88">
        <w:rPr>
          <w:rFonts w:ascii="Sakkal Majalla" w:hAnsi="Sakkal Majalla" w:cs="Sakkal Majalla"/>
          <w:szCs w:val="28"/>
        </w:rPr>
        <w:t xml:space="preserve"> (Schenkel et al., 2020)</w:t>
      </w:r>
      <w:r w:rsidRPr="00E31B88">
        <w:rPr>
          <w:rFonts w:ascii="Sakkal Majalla" w:hAnsi="Sakkal Majalla" w:cs="Sakkal Majalla"/>
          <w:szCs w:val="28"/>
          <w:rtl/>
        </w:rPr>
        <w:t xml:space="preserve">. </w:t>
      </w:r>
    </w:p>
    <w:p w14:paraId="12AF181C" w14:textId="6A4868A4" w:rsidR="0049163E" w:rsidRPr="00E31B88" w:rsidRDefault="0049163E" w:rsidP="00E31B88">
      <w:pPr>
        <w:spacing w:before="100" w:beforeAutospacing="1" w:after="100" w:afterAutospacing="1" w:line="360" w:lineRule="auto"/>
        <w:ind w:firstLine="720"/>
        <w:jc w:val="both"/>
        <w:rPr>
          <w:rFonts w:ascii="Sakkal Majalla" w:hAnsi="Sakkal Majalla" w:cs="Sakkal Majalla"/>
          <w:szCs w:val="28"/>
          <w:rtl/>
        </w:rPr>
      </w:pPr>
      <w:r w:rsidRPr="00E31B88">
        <w:rPr>
          <w:rFonts w:ascii="Sakkal Majalla" w:hAnsi="Sakkal Majalla" w:cs="Sakkal Majalla"/>
          <w:szCs w:val="28"/>
          <w:rtl/>
        </w:rPr>
        <w:t>يعتبر القطاع الصحي في المنطقة الشرقية من المناطق التي تشهد تطورًا ملحوظًا في مجال الرعاية الصحية، حيث يتم تطبيق برامج تدريبية متنوعة تهدف إلى تطوير مهارات الموظفين، وأصبح من الضروري دراسة تأثير هذه البرامج على نوعية الخدمة المقدمة في المستشفيات والمراكز الصحية بالمنطقة، حيث تتنوع هذه البرامج بين التدريب على تقديم الرعاية الطبية الأساسية، والتدريب على الخدمات المساندة مثل خدمات الدعم النفسي والإداري.</w:t>
      </w:r>
    </w:p>
    <w:p w14:paraId="2D0C55A9" w14:textId="4B0B5461" w:rsidR="00AE022A" w:rsidRPr="00E31B88" w:rsidRDefault="0049163E" w:rsidP="00E31B88">
      <w:pPr>
        <w:spacing w:before="100" w:beforeAutospacing="1" w:after="100" w:afterAutospacing="1" w:line="360" w:lineRule="auto"/>
        <w:ind w:firstLine="720"/>
        <w:jc w:val="both"/>
        <w:rPr>
          <w:rFonts w:ascii="Sakkal Majalla" w:hAnsi="Sakkal Majalla" w:cs="Sakkal Majalla"/>
          <w:szCs w:val="28"/>
          <w:rtl/>
        </w:rPr>
      </w:pPr>
      <w:r w:rsidRPr="00E31B88">
        <w:rPr>
          <w:rFonts w:ascii="Sakkal Majalla" w:hAnsi="Sakkal Majalla" w:cs="Sakkal Majalla"/>
          <w:szCs w:val="28"/>
          <w:rtl/>
        </w:rPr>
        <w:t>تتناول هذه الدراسة أثر التدريب على أداء الموظفين في مختلف جوانب العمل الصحي، وتأثير ذلك على تحسين تجربة المرضى في مستشفيات المنطقة الشرقية.</w:t>
      </w:r>
    </w:p>
    <w:p w14:paraId="292E419F" w14:textId="6AF2FB41"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rPr>
      </w:pPr>
      <w:bookmarkStart w:id="6" w:name="_Toc200814980"/>
      <w:bookmarkStart w:id="7" w:name="_Toc169790489"/>
      <w:bookmarkEnd w:id="3"/>
      <w:r w:rsidRPr="00656000">
        <w:rPr>
          <w:rFonts w:ascii="Sakkal Majalla" w:hAnsi="Sakkal Majalla" w:cs="Sakkal Majalla"/>
          <w:b/>
          <w:bCs/>
          <w:sz w:val="36"/>
          <w:szCs w:val="36"/>
          <w:rtl/>
        </w:rPr>
        <w:t>1.1 مشكلة الدراسة:</w:t>
      </w:r>
      <w:bookmarkEnd w:id="6"/>
    </w:p>
    <w:p w14:paraId="5F7D3AAA" w14:textId="1B873736" w:rsidR="00AE022A" w:rsidRPr="00E31B88" w:rsidRDefault="00AE022A" w:rsidP="00656000">
      <w:pPr>
        <w:spacing w:before="100" w:beforeAutospacing="1" w:after="100" w:afterAutospacing="1" w:line="360" w:lineRule="auto"/>
        <w:ind w:firstLine="706"/>
        <w:jc w:val="both"/>
        <w:rPr>
          <w:rFonts w:ascii="Sakkal Majalla" w:hAnsi="Sakkal Majalla" w:cs="Sakkal Majalla"/>
          <w:szCs w:val="28"/>
          <w:lang w:bidi="ar-EG"/>
        </w:rPr>
      </w:pPr>
      <w:r w:rsidRPr="00E31B88">
        <w:rPr>
          <w:rFonts w:ascii="Sakkal Majalla" w:hAnsi="Sakkal Majalla" w:cs="Sakkal Majalla" w:hint="cs"/>
          <w:szCs w:val="28"/>
          <w:rtl/>
          <w:lang w:bidi="ar-EG"/>
        </w:rPr>
        <w:t>تشهد المؤسسات الصحية تحديات مستمرة في تحسين تجربة المرضى وتقديم الرعاية الصحية بالجودة المطلوبة. على الرغم من الجهود المبذولة لتطوير النظام الصحي، إلا أن هناك فجوة واضحة بين تطلعات المرضى وأداء الموظفين في تقديم الخدمات الصحية، ويؤدى إلى انخفاض مستويات رضا المرضى، وخاصة فيما يتعلق بمستوى التواصل والتفاعل مع الموظفين، فضلاً عن معالجة احتياجات المرضى بشكل سريع وفعال، ويشعر بعض المرضى بأن الرعاية التي يتلقونها تفتقر إلى الاحترافية والإنسانية، مما يؤثر بشكل مباشر على تجربتهم الصحية ويقلل من مستوى الثقة في النظام الطبي</w:t>
      </w:r>
      <w:r w:rsidRPr="00E31B88">
        <w:rPr>
          <w:rFonts w:ascii="Sakkal Majalla" w:hAnsi="Sakkal Majalla" w:cs="Sakkal Majalla" w:hint="cs"/>
          <w:szCs w:val="28"/>
          <w:lang w:bidi="ar-EG"/>
        </w:rPr>
        <w:t>.</w:t>
      </w:r>
    </w:p>
    <w:p w14:paraId="6240757B" w14:textId="08926B5C" w:rsidR="00AE022A" w:rsidRPr="00E31B88" w:rsidRDefault="00AE022A"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hint="cs"/>
          <w:szCs w:val="28"/>
          <w:rtl/>
          <w:lang w:bidi="ar-EG"/>
        </w:rPr>
        <w:lastRenderedPageBreak/>
        <w:t>ويعود ذلك إلى قصور في برامج تدريب الموظفين، حيث أن العديد من المؤسسات الصحية قد لا توفر تدريباً مستمراً أو متخصصاً بالشكل الكافي، مما يحد من قدرة الموظفين على التواصل بفعالية مع المرضى أو التعامل مع احتياجاتهم المتنوعة، وقد يكون التدريب المقدم غير موجه بشكل مناسب لتلبية احتياجات الموظفين في التعامل مع الحالات الطارئة أو شكاوى المرضى ، حيث تفتقر بعض البرامج التدريبية إلى التركيز على تطوير المهارات التقنية والعملية التي تساهم في تحسين جودة الرعاية المقدمة، وهو ما يتطلب إعادة تقييم فعالية هذه البرامج لتحديد نقاط القوة والضعف فيها</w:t>
      </w:r>
      <w:r w:rsidRPr="00E31B88">
        <w:rPr>
          <w:rFonts w:ascii="Sakkal Majalla" w:hAnsi="Sakkal Majalla" w:cs="Sakkal Majalla" w:hint="cs"/>
          <w:szCs w:val="28"/>
          <w:lang w:bidi="ar-EG"/>
        </w:rPr>
        <w:t>.</w:t>
      </w:r>
    </w:p>
    <w:p w14:paraId="0B1FD8BF" w14:textId="5219776D" w:rsidR="00AE022A" w:rsidRPr="00E31B88" w:rsidRDefault="00AE022A" w:rsidP="00656000">
      <w:pPr>
        <w:spacing w:before="100" w:beforeAutospacing="1" w:after="100" w:afterAutospacing="1" w:line="360" w:lineRule="auto"/>
        <w:ind w:firstLine="706"/>
        <w:jc w:val="both"/>
        <w:rPr>
          <w:rFonts w:ascii="Sakkal Majalla" w:hAnsi="Sakkal Majalla" w:cs="Sakkal Majalla"/>
          <w:szCs w:val="28"/>
          <w:lang w:bidi="ar-EG"/>
        </w:rPr>
      </w:pPr>
      <w:r w:rsidRPr="00E31B88">
        <w:rPr>
          <w:rFonts w:ascii="Sakkal Majalla" w:hAnsi="Sakkal Majalla" w:cs="Sakkal Majalla" w:hint="cs"/>
          <w:szCs w:val="28"/>
          <w:rtl/>
          <w:lang w:bidi="ar-EG"/>
        </w:rPr>
        <w:t>وفقًا لدراسة (</w:t>
      </w:r>
      <w:r w:rsidRPr="00E31B88">
        <w:rPr>
          <w:rFonts w:ascii="Sakkal Majalla" w:hAnsi="Sakkal Majalla" w:cs="Sakkal Majalla" w:hint="cs"/>
          <w:szCs w:val="28"/>
          <w:lang w:bidi="ar-EG"/>
        </w:rPr>
        <w:t>Dixit, 2019</w:t>
      </w:r>
      <w:r w:rsidRPr="00E31B88">
        <w:rPr>
          <w:rFonts w:ascii="Sakkal Majalla" w:hAnsi="Sakkal Majalla" w:cs="Sakkal Majalla" w:hint="cs"/>
          <w:szCs w:val="28"/>
          <w:rtl/>
          <w:lang w:bidi="ar-EG"/>
        </w:rPr>
        <w:t>)، أظهرت نتائج تحليل البيانات أن 85% من الموظفين الذين خضعوا للتدريب على مهارات التواصل أبدوا تحسنًا ملحوظًا في تفاعلهم مع المرضى، مما أدى إلى زيادة بنسبة 30% في مستوى رضا المرضى عن الرعاية الصحية المقدمة ، كما أظهرت  دراسة (</w:t>
      </w:r>
      <w:r w:rsidRPr="00E31B88">
        <w:rPr>
          <w:rFonts w:ascii="Sakkal Majalla" w:hAnsi="Sakkal Majalla" w:cs="Sakkal Majalla" w:hint="cs"/>
          <w:szCs w:val="28"/>
          <w:lang w:bidi="ar-EG"/>
        </w:rPr>
        <w:t>Schenkel et al., 2020</w:t>
      </w:r>
      <w:proofErr w:type="gramStart"/>
      <w:r w:rsidRPr="00E31B88">
        <w:rPr>
          <w:rFonts w:ascii="Sakkal Majalla" w:hAnsi="Sakkal Majalla" w:cs="Sakkal Majalla" w:hint="cs"/>
          <w:szCs w:val="28"/>
          <w:rtl/>
          <w:lang w:bidi="ar-EG"/>
        </w:rPr>
        <w:t>)،</w:t>
      </w:r>
      <w:proofErr w:type="gramEnd"/>
      <w:r w:rsidRPr="00E31B88">
        <w:rPr>
          <w:rFonts w:ascii="Sakkal Majalla" w:hAnsi="Sakkal Majalla" w:cs="Sakkal Majalla" w:hint="cs"/>
          <w:szCs w:val="28"/>
          <w:rtl/>
          <w:lang w:bidi="ar-EG"/>
        </w:rPr>
        <w:t xml:space="preserve"> أن التدريب على التعامل مع المرضى ساهم في تقليص نسبة الشكاوى من 20% إلى 12% بعد تطبيق برامج التدريب على الموظفين. </w:t>
      </w:r>
    </w:p>
    <w:p w14:paraId="3306C9F0" w14:textId="39CDACE8" w:rsidR="0074169E" w:rsidRPr="00E31B88" w:rsidRDefault="00AE022A"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وتتمثل مشكلة الدراسة في أن العديد من المؤسسات الصحية في المنطقة الشرقية تواجه صعوبة في تحسين تجربة المرضى بالرغم من الجهود المبذولة لتطوير برامج التدريب للموظفين.</w:t>
      </w:r>
      <w:r w:rsidR="006240D2" w:rsidRPr="00E31B88">
        <w:rPr>
          <w:rFonts w:ascii="Sakkal Majalla" w:hAnsi="Sakkal Majalla" w:cs="Sakkal Majalla"/>
          <w:szCs w:val="28"/>
          <w:rtl/>
        </w:rPr>
        <w:t xml:space="preserve"> </w:t>
      </w:r>
    </w:p>
    <w:p w14:paraId="6160CB68" w14:textId="3491F74E"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Pr>
      </w:pPr>
      <w:bookmarkStart w:id="8" w:name="_Toc200814981"/>
      <w:bookmarkStart w:id="9" w:name="_Toc169790490"/>
      <w:bookmarkEnd w:id="7"/>
      <w:r w:rsidRPr="00656000">
        <w:rPr>
          <w:rFonts w:ascii="Sakkal Majalla" w:hAnsi="Sakkal Majalla" w:cs="Sakkal Majalla"/>
          <w:b/>
          <w:bCs/>
          <w:sz w:val="36"/>
          <w:szCs w:val="36"/>
          <w:rtl/>
        </w:rPr>
        <w:t>2.1 أهمية الدراسة:</w:t>
      </w:r>
      <w:bookmarkEnd w:id="8"/>
    </w:p>
    <w:p w14:paraId="44748C67" w14:textId="2B646C64" w:rsidR="0018469C" w:rsidRPr="00656000" w:rsidRDefault="00656000" w:rsidP="00656000">
      <w:pPr>
        <w:spacing w:before="100" w:beforeAutospacing="1" w:after="100" w:afterAutospacing="1" w:line="360" w:lineRule="auto"/>
        <w:jc w:val="both"/>
        <w:outlineLvl w:val="2"/>
        <w:rPr>
          <w:rFonts w:ascii="Sakkal Majalla" w:hAnsi="Sakkal Majalla" w:cs="Sakkal Majalla"/>
          <w:b/>
          <w:bCs/>
          <w:sz w:val="32"/>
          <w:szCs w:val="32"/>
        </w:rPr>
      </w:pPr>
      <w:bookmarkStart w:id="10" w:name="_Toc200814982"/>
      <w:r w:rsidRPr="00656000">
        <w:rPr>
          <w:rFonts w:ascii="Sakkal Majalla" w:hAnsi="Sakkal Majalla" w:cs="Sakkal Majalla" w:hint="cs"/>
          <w:b/>
          <w:bCs/>
          <w:sz w:val="32"/>
          <w:szCs w:val="32"/>
          <w:rtl/>
        </w:rPr>
        <w:t xml:space="preserve">1.2.1 </w:t>
      </w:r>
      <w:r w:rsidR="0018469C" w:rsidRPr="00656000">
        <w:rPr>
          <w:rFonts w:ascii="Sakkal Majalla" w:hAnsi="Sakkal Majalla" w:cs="Sakkal Majalla"/>
          <w:b/>
          <w:bCs/>
          <w:sz w:val="32"/>
          <w:szCs w:val="32"/>
          <w:rtl/>
        </w:rPr>
        <w:t>الأهمية العلمية</w:t>
      </w:r>
      <w:r w:rsidR="0018469C" w:rsidRPr="00656000">
        <w:rPr>
          <w:rFonts w:ascii="Sakkal Majalla" w:hAnsi="Sakkal Majalla" w:cs="Sakkal Majalla"/>
          <w:b/>
          <w:bCs/>
          <w:sz w:val="32"/>
          <w:szCs w:val="32"/>
        </w:rPr>
        <w:t>:</w:t>
      </w:r>
      <w:bookmarkEnd w:id="10"/>
    </w:p>
    <w:p w14:paraId="463B1C31" w14:textId="44462FF1" w:rsidR="0018469C" w:rsidRPr="00E31B88" w:rsidRDefault="00B5292E" w:rsidP="001D5A8E">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szCs w:val="28"/>
          <w:rtl/>
        </w:rPr>
        <w:t>تسهم هذه الدراسة في تعزيز الفهم العلمي لأثر برامج التدريب على الموظفين في تحسين تجربة المرضى في القطاع الصحي، مما يضيف إلى الأدبيات العلمية حول العلاقة بين التدريب وأداء الموظفين وجودة الرعاية الصحية</w:t>
      </w:r>
      <w:r w:rsidR="0018469C" w:rsidRPr="00E31B88">
        <w:rPr>
          <w:rFonts w:ascii="Sakkal Majalla" w:hAnsi="Sakkal Majalla" w:cs="Sakkal Majalla"/>
          <w:szCs w:val="28"/>
        </w:rPr>
        <w:t>.</w:t>
      </w:r>
    </w:p>
    <w:p w14:paraId="64B5564B" w14:textId="64ED1AAB" w:rsidR="0018469C" w:rsidRPr="00E31B88" w:rsidRDefault="00B5292E" w:rsidP="001D5A8E">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szCs w:val="28"/>
          <w:rtl/>
        </w:rPr>
        <w:t>تعتبر الدراسة إضافة مهمة إلى الأدبيات الخاصة بتأثير التدريب على مهارات التواصل والتعامل مع المرضى، والتي تساهم في تطوير النظرية والممارسات المتعلقة بتحسين جودة الرعاية الصحية</w:t>
      </w:r>
      <w:r w:rsidR="0018469C" w:rsidRPr="00E31B88">
        <w:rPr>
          <w:rFonts w:ascii="Sakkal Majalla" w:hAnsi="Sakkal Majalla" w:cs="Sakkal Majalla"/>
          <w:szCs w:val="28"/>
        </w:rPr>
        <w:t>.</w:t>
      </w:r>
    </w:p>
    <w:p w14:paraId="1BBC7AED" w14:textId="754A92D5" w:rsidR="0018469C" w:rsidRPr="00E31B88" w:rsidRDefault="00B5292E" w:rsidP="001D5A8E">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szCs w:val="28"/>
          <w:rtl/>
        </w:rPr>
        <w:lastRenderedPageBreak/>
        <w:t>تساهم الدراسة في تطوير النظرية المتعلقة بالتدريب المؤسسي، لا سيما في القطاع الصحي، من خلال تحليل العلاقة بين التدريب وأداء الموظفين وتحسين تجربة المرضى</w:t>
      </w:r>
      <w:r w:rsidR="0018469C" w:rsidRPr="00E31B88">
        <w:rPr>
          <w:rFonts w:ascii="Sakkal Majalla" w:hAnsi="Sakkal Majalla" w:cs="Sakkal Majalla"/>
          <w:szCs w:val="28"/>
        </w:rPr>
        <w:t>.</w:t>
      </w:r>
    </w:p>
    <w:p w14:paraId="28C49D5B" w14:textId="510B8174" w:rsidR="0018469C" w:rsidRPr="00656000" w:rsidRDefault="00656000" w:rsidP="00656000">
      <w:pPr>
        <w:spacing w:before="100" w:beforeAutospacing="1" w:after="100" w:afterAutospacing="1" w:line="360" w:lineRule="auto"/>
        <w:ind w:left="357"/>
        <w:jc w:val="both"/>
        <w:outlineLvl w:val="2"/>
        <w:rPr>
          <w:rFonts w:ascii="Sakkal Majalla" w:hAnsi="Sakkal Majalla" w:cs="Sakkal Majalla"/>
          <w:b/>
          <w:bCs/>
          <w:sz w:val="32"/>
          <w:szCs w:val="32"/>
        </w:rPr>
      </w:pPr>
      <w:bookmarkStart w:id="11" w:name="_Toc200814983"/>
      <w:r w:rsidRPr="00656000">
        <w:rPr>
          <w:rFonts w:ascii="Sakkal Majalla" w:hAnsi="Sakkal Majalla" w:cs="Sakkal Majalla" w:hint="cs"/>
          <w:b/>
          <w:bCs/>
          <w:sz w:val="32"/>
          <w:szCs w:val="32"/>
          <w:rtl/>
        </w:rPr>
        <w:t xml:space="preserve">2.2.1 </w:t>
      </w:r>
      <w:r w:rsidR="0018469C" w:rsidRPr="00656000">
        <w:rPr>
          <w:rFonts w:ascii="Sakkal Majalla" w:hAnsi="Sakkal Majalla" w:cs="Sakkal Majalla"/>
          <w:b/>
          <w:bCs/>
          <w:sz w:val="32"/>
          <w:szCs w:val="32"/>
          <w:rtl/>
        </w:rPr>
        <w:t>الأهمية التطبيقية</w:t>
      </w:r>
      <w:r w:rsidR="0018469C" w:rsidRPr="00656000">
        <w:rPr>
          <w:rFonts w:ascii="Sakkal Majalla" w:hAnsi="Sakkal Majalla" w:cs="Sakkal Majalla"/>
          <w:b/>
          <w:bCs/>
          <w:sz w:val="32"/>
          <w:szCs w:val="32"/>
        </w:rPr>
        <w:t>:</w:t>
      </w:r>
      <w:bookmarkEnd w:id="11"/>
    </w:p>
    <w:p w14:paraId="48A2E0E8" w14:textId="7B010E9B" w:rsidR="00951DB9" w:rsidRPr="00E31B88" w:rsidRDefault="00B5292E" w:rsidP="001D5A8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szCs w:val="28"/>
          <w:rtl/>
        </w:rPr>
        <w:t>تساعد هذه الدراسة على تحسين برامج تدريب الموظفين في القطاع الصحي من خلال تقديم أدلة على كيفية تأثير التدريب في تحسين التفاعل مع المرضى وزيادة الكفاءة في العمل</w:t>
      </w:r>
      <w:r w:rsidR="00951DB9" w:rsidRPr="00E31B88">
        <w:rPr>
          <w:rFonts w:ascii="Sakkal Majalla" w:hAnsi="Sakkal Majalla" w:cs="Sakkal Majalla"/>
          <w:szCs w:val="28"/>
          <w:rtl/>
        </w:rPr>
        <w:t xml:space="preserve">. </w:t>
      </w:r>
    </w:p>
    <w:p w14:paraId="19D57BEF" w14:textId="605260C3" w:rsidR="0018469C" w:rsidRPr="00E31B88" w:rsidRDefault="00B5292E" w:rsidP="001D5A8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szCs w:val="28"/>
          <w:rtl/>
        </w:rPr>
        <w:t>توفر الدراسة توصيات عملية لإدارة المؤسسات الصحية لتطوير برامج تدريب مخصصة تلبي احتياجات الموظفين في مختلف الأدوار الوظيفية، مما يعزز من فعالية استراتيجيات التدريب المؤسسي</w:t>
      </w:r>
      <w:r w:rsidR="00B0405F" w:rsidRPr="00E31B88">
        <w:rPr>
          <w:rFonts w:ascii="Sakkal Majalla" w:hAnsi="Sakkal Majalla" w:cs="Sakkal Majalla"/>
          <w:szCs w:val="28"/>
          <w:rtl/>
          <w:lang w:bidi="ar-EG"/>
        </w:rPr>
        <w:t>.</w:t>
      </w:r>
    </w:p>
    <w:p w14:paraId="2E004B6E" w14:textId="3E01454F" w:rsidR="0018469C" w:rsidRPr="00E31B88" w:rsidRDefault="00B5292E" w:rsidP="001D5A8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szCs w:val="28"/>
          <w:rtl/>
        </w:rPr>
        <w:t>تساهم الدراسة في تحسين استدامة الأداء داخل القطاع الصحي على المدى الطويل</w:t>
      </w:r>
      <w:r w:rsidR="0018469C" w:rsidRPr="00E31B88">
        <w:rPr>
          <w:rFonts w:ascii="Sakkal Majalla" w:hAnsi="Sakkal Majalla" w:cs="Sakkal Majalla"/>
          <w:szCs w:val="28"/>
        </w:rPr>
        <w:t>.</w:t>
      </w:r>
    </w:p>
    <w:p w14:paraId="24CA8671" w14:textId="22198527" w:rsidR="00B5292E" w:rsidRPr="00E31B88" w:rsidRDefault="00B5292E" w:rsidP="001D5A8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szCs w:val="28"/>
          <w:rtl/>
        </w:rPr>
        <w:t>تقدم الدراسة قاعدة معرفية للمسؤولين في القطاع الصحي لتطوير سياسات تدريبية تستهدف تحسين جودة الخدمات الصحية، مما يسهم في تحسين الكفاءة التشغيلية وتحقيق أهداف المؤسسة الصحية.</w:t>
      </w:r>
    </w:p>
    <w:p w14:paraId="31CAD1F9" w14:textId="46E204C0"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0814984"/>
      <w:bookmarkStart w:id="13" w:name="_Toc169790491"/>
      <w:bookmarkEnd w:id="9"/>
      <w:r w:rsidRPr="00656000">
        <w:rPr>
          <w:rFonts w:ascii="Sakkal Majalla" w:hAnsi="Sakkal Majalla" w:cs="Sakkal Majalla"/>
          <w:b/>
          <w:bCs/>
          <w:sz w:val="36"/>
          <w:szCs w:val="36"/>
          <w:rtl/>
        </w:rPr>
        <w:t>3.1 أهداف الدراسة:</w:t>
      </w:r>
      <w:bookmarkEnd w:id="12"/>
    </w:p>
    <w:p w14:paraId="516EC3DA" w14:textId="34A300B8" w:rsidR="00AC1D5E" w:rsidRPr="00E31B88" w:rsidRDefault="00AC1D5E"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هدفت الدراسة </w:t>
      </w:r>
      <w:r w:rsidR="00A762DD" w:rsidRPr="00E31B88">
        <w:rPr>
          <w:rFonts w:ascii="Sakkal Majalla" w:hAnsi="Sakkal Majalla" w:cs="Sakkal Majalla"/>
          <w:szCs w:val="28"/>
          <w:rtl/>
        </w:rPr>
        <w:t xml:space="preserve">إلى </w:t>
      </w:r>
      <w:bookmarkStart w:id="14" w:name="_Hlk192738620"/>
      <w:r w:rsidR="00681282" w:rsidRPr="00E31B88">
        <w:rPr>
          <w:rFonts w:ascii="Sakkal Majalla" w:hAnsi="Sakkal Majalla" w:cs="Sakkal Majalla"/>
          <w:szCs w:val="28"/>
          <w:rtl/>
        </w:rPr>
        <w:t xml:space="preserve">تقييم أثر برامج تدريب الموظفين بأبعاده (التدريب على مهارات التواصل، التدريب على التعامل مع المرضى، التدريب على المهارات التقنية والعملية) </w:t>
      </w:r>
      <w:bookmarkStart w:id="15" w:name="_Hlk192743407"/>
      <w:r w:rsidR="00681282" w:rsidRPr="00E31B88">
        <w:rPr>
          <w:rFonts w:ascii="Sakkal Majalla" w:hAnsi="Sakkal Majalla" w:cs="Sakkal Majalla"/>
          <w:szCs w:val="28"/>
          <w:rtl/>
        </w:rPr>
        <w:t>على تحسين تجربة المرضى بأبعاده (مستوى رضا المرضى، تحسين التفاعل مع المرضى، سرعة الاستجابة للاحتياجات، جودة الرعاية المقدمة) فى القطاع الصحي في المنطقة الشرقية</w:t>
      </w:r>
      <w:r w:rsidR="00951DB9" w:rsidRPr="00E31B88">
        <w:rPr>
          <w:rFonts w:ascii="Sakkal Majalla" w:hAnsi="Sakkal Majalla" w:cs="Sakkal Majalla"/>
          <w:szCs w:val="28"/>
          <w:rtl/>
        </w:rPr>
        <w:t xml:space="preserve"> </w:t>
      </w:r>
      <w:bookmarkEnd w:id="14"/>
      <w:bookmarkEnd w:id="15"/>
      <w:r w:rsidRPr="00E31B88">
        <w:rPr>
          <w:rFonts w:ascii="Sakkal Majalla" w:hAnsi="Sakkal Majalla" w:cs="Sakkal Majalla"/>
          <w:szCs w:val="28"/>
          <w:rtl/>
        </w:rPr>
        <w:t>،</w:t>
      </w:r>
      <w:r w:rsidR="00A762DD" w:rsidRPr="00E31B88">
        <w:rPr>
          <w:rFonts w:ascii="Sakkal Majalla" w:hAnsi="Sakkal Majalla" w:cs="Sakkal Majalla"/>
          <w:szCs w:val="28"/>
          <w:rtl/>
        </w:rPr>
        <w:t xml:space="preserve"> </w:t>
      </w:r>
      <w:r w:rsidRPr="00E31B88">
        <w:rPr>
          <w:rFonts w:ascii="Sakkal Majalla" w:hAnsi="Sakkal Majalla" w:cs="Sakkal Majalla"/>
          <w:szCs w:val="28"/>
          <w:rtl/>
        </w:rPr>
        <w:t>و</w:t>
      </w:r>
      <w:r w:rsidR="001D7161" w:rsidRPr="00E31B88">
        <w:rPr>
          <w:rFonts w:ascii="Sakkal Majalla" w:hAnsi="Sakkal Majalla" w:cs="Sakkal Majalla"/>
          <w:szCs w:val="28"/>
          <w:rtl/>
        </w:rPr>
        <w:t>ت</w:t>
      </w:r>
      <w:r w:rsidR="00681282" w:rsidRPr="00E31B88">
        <w:rPr>
          <w:rFonts w:ascii="Sakkal Majalla" w:hAnsi="Sakkal Majalla" w:cs="Sakkal Majalla"/>
          <w:szCs w:val="28"/>
          <w:rtl/>
        </w:rPr>
        <w:t xml:space="preserve">تفرع منه عدة </w:t>
      </w:r>
      <w:r w:rsidR="001D7161" w:rsidRPr="00E31B88">
        <w:rPr>
          <w:rFonts w:ascii="Sakkal Majalla" w:hAnsi="Sakkal Majalla" w:cs="Sakkal Majalla"/>
          <w:szCs w:val="28"/>
          <w:rtl/>
        </w:rPr>
        <w:t>ا</w:t>
      </w:r>
      <w:r w:rsidR="00A50A69" w:rsidRPr="00E31B88">
        <w:rPr>
          <w:rFonts w:ascii="Sakkal Majalla" w:hAnsi="Sakkal Majalla" w:cs="Sakkal Majalla"/>
          <w:szCs w:val="28"/>
          <w:rtl/>
        </w:rPr>
        <w:t>هداف</w:t>
      </w:r>
      <w:r w:rsidRPr="00E31B88">
        <w:rPr>
          <w:rFonts w:ascii="Sakkal Majalla" w:hAnsi="Sakkal Majalla" w:cs="Sakkal Majalla"/>
          <w:szCs w:val="28"/>
          <w:rtl/>
        </w:rPr>
        <w:t xml:space="preserve"> فرعية :</w:t>
      </w:r>
    </w:p>
    <w:p w14:paraId="340478D2" w14:textId="1F5F8D44" w:rsidR="00681282" w:rsidRPr="00E31B88" w:rsidRDefault="00681282" w:rsidP="001D5A8E">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E31B88">
        <w:rPr>
          <w:rStyle w:val="Strong"/>
          <w:rFonts w:ascii="Sakkal Majalla" w:hAnsi="Sakkal Majalla" w:cs="Sakkal Majalla"/>
          <w:b w:val="0"/>
          <w:bCs w:val="0"/>
          <w:szCs w:val="28"/>
          <w:rtl/>
        </w:rPr>
        <w:t xml:space="preserve">تحديد تأثير التدريب على مهارات التواصل </w:t>
      </w:r>
      <w:bookmarkStart w:id="16" w:name="_Hlk192743429"/>
      <w:r w:rsidRPr="00E31B88">
        <w:rPr>
          <w:rStyle w:val="Strong"/>
          <w:rFonts w:ascii="Sakkal Majalla" w:hAnsi="Sakkal Majalla" w:cs="Sakkal Majalla"/>
          <w:b w:val="0"/>
          <w:bCs w:val="0"/>
          <w:szCs w:val="28"/>
          <w:rtl/>
        </w:rPr>
        <w:t xml:space="preserve">في </w:t>
      </w:r>
      <w:r w:rsidRPr="00E31B88">
        <w:rPr>
          <w:rFonts w:ascii="Sakkal Majalla" w:hAnsi="Sakkal Majalla" w:cs="Sakkal Majalla"/>
          <w:szCs w:val="28"/>
          <w:rtl/>
        </w:rPr>
        <w:t>تحسين تجربة المرضى بأبعادها فى القطاع الصحي في المنطقة الشرقية</w:t>
      </w:r>
      <w:r w:rsidRPr="00E31B88">
        <w:rPr>
          <w:rStyle w:val="Strong"/>
          <w:rFonts w:ascii="Sakkal Majalla" w:hAnsi="Sakkal Majalla" w:cs="Sakkal Majalla"/>
          <w:b w:val="0"/>
          <w:bCs w:val="0"/>
          <w:szCs w:val="28"/>
          <w:rtl/>
        </w:rPr>
        <w:t>.</w:t>
      </w:r>
      <w:bookmarkEnd w:id="16"/>
    </w:p>
    <w:p w14:paraId="2A9BE9E8" w14:textId="4E401E19" w:rsidR="00681282" w:rsidRPr="00E31B88" w:rsidRDefault="00681282" w:rsidP="001D5A8E">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E31B88">
        <w:rPr>
          <w:rStyle w:val="Strong"/>
          <w:rFonts w:ascii="Sakkal Majalla" w:hAnsi="Sakkal Majalla" w:cs="Sakkal Majalla"/>
          <w:b w:val="0"/>
          <w:bCs w:val="0"/>
          <w:szCs w:val="28"/>
          <w:rtl/>
        </w:rPr>
        <w:lastRenderedPageBreak/>
        <w:t xml:space="preserve">قياس أثر التدريب على التعامل مع المرضى </w:t>
      </w:r>
      <w:r w:rsidRPr="00E31B88">
        <w:rPr>
          <w:rFonts w:ascii="Sakkal Majalla" w:hAnsi="Sakkal Majalla" w:cs="Sakkal Majalla"/>
          <w:szCs w:val="28"/>
          <w:rtl/>
        </w:rPr>
        <w:t>في تحسين تجربة المرضى بأبعادها فى القطاع الصحي في المنطقة الشرقية.</w:t>
      </w:r>
    </w:p>
    <w:p w14:paraId="3A69260C" w14:textId="7A24BDC7" w:rsidR="00681282" w:rsidRPr="00E31B88" w:rsidRDefault="00681282" w:rsidP="001D5A8E">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Pr>
      </w:pPr>
      <w:r w:rsidRPr="00E31B88">
        <w:rPr>
          <w:rStyle w:val="Strong"/>
          <w:rFonts w:ascii="Sakkal Majalla" w:hAnsi="Sakkal Majalla" w:cs="Sakkal Majalla"/>
          <w:b w:val="0"/>
          <w:bCs w:val="0"/>
          <w:szCs w:val="28"/>
          <w:rtl/>
        </w:rPr>
        <w:t xml:space="preserve">تحليل تأثير التدريب على المهارات التقنية والعملية </w:t>
      </w:r>
      <w:r w:rsidRPr="00E31B88">
        <w:rPr>
          <w:rFonts w:ascii="Sakkal Majalla" w:hAnsi="Sakkal Majalla" w:cs="Sakkal Majalla"/>
          <w:szCs w:val="28"/>
          <w:rtl/>
        </w:rPr>
        <w:t>في تحسين تجربة المرضى بأبعادها فى القطاع الصحي في المنطقة الشرقية.</w:t>
      </w:r>
    </w:p>
    <w:p w14:paraId="63F93470" w14:textId="2963C967" w:rsidR="00B5292E" w:rsidRPr="00E31B88" w:rsidRDefault="00B5292E" w:rsidP="001D5A8E">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szCs w:val="28"/>
          <w:rtl/>
        </w:rPr>
      </w:pPr>
      <w:r w:rsidRPr="00E31B88">
        <w:rPr>
          <w:rFonts w:ascii="Sakkal Majalla" w:hAnsi="Sakkal Majalla" w:cs="Sakkal Majalla"/>
          <w:szCs w:val="28"/>
          <w:rtl/>
        </w:rPr>
        <w:t>تقديم توصيات لتطوير برامج التدريب في القطاع الصحي لتحسين تجربة المرضى بأبعادها في المنطقة الشرقية وضمان استدامة التحسينات في الأداء وجودة الرعاية الصحية</w:t>
      </w:r>
      <w:r w:rsidRPr="00E31B88">
        <w:rPr>
          <w:rFonts w:ascii="Sakkal Majalla" w:hAnsi="Sakkal Majalla" w:cs="Sakkal Majalla"/>
          <w:szCs w:val="28"/>
        </w:rPr>
        <w:t>.</w:t>
      </w:r>
    </w:p>
    <w:p w14:paraId="3846CAD0" w14:textId="383FD6B1"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0814985"/>
      <w:bookmarkEnd w:id="13"/>
      <w:r w:rsidRPr="00656000">
        <w:rPr>
          <w:rFonts w:ascii="Sakkal Majalla" w:hAnsi="Sakkal Majalla" w:cs="Sakkal Majalla"/>
          <w:b/>
          <w:bCs/>
          <w:sz w:val="36"/>
          <w:szCs w:val="36"/>
          <w:rtl/>
        </w:rPr>
        <w:t>4.1 تساؤلات الدراسة</w:t>
      </w:r>
      <w:bookmarkEnd w:id="17"/>
    </w:p>
    <w:p w14:paraId="5D072E0D" w14:textId="6A9023AD" w:rsidR="0056677B" w:rsidRPr="00E31B88" w:rsidRDefault="00B5292E"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السؤال الرئيسي: ما هو أثر برامج تدريب الموظفين بأبعادها (التدريب على مهارات التواصل، التدريب على التعامل مع المرضى، التدريب على المهارات التقنية والعملية) على تحسين تجربة المرضى بأبعادها في القطاع الصحي في المنطقة الشرقية؟ </w:t>
      </w:r>
      <w:r w:rsidR="0056677B" w:rsidRPr="00E31B88">
        <w:rPr>
          <w:rFonts w:ascii="Sakkal Majalla" w:hAnsi="Sakkal Majalla" w:cs="Sakkal Majalla"/>
          <w:szCs w:val="28"/>
          <w:rtl/>
        </w:rPr>
        <w:t xml:space="preserve">وتتفرع منه عدة اهداف فرعية منها : </w:t>
      </w:r>
    </w:p>
    <w:p w14:paraId="7CB37F39" w14:textId="77777777" w:rsidR="00B5292E" w:rsidRPr="00E31B88" w:rsidRDefault="00B5292E" w:rsidP="001D5A8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E31B88">
        <w:rPr>
          <w:rFonts w:ascii="Sakkal Majalla" w:hAnsi="Sakkal Majalla" w:cs="Sakkal Majalla"/>
          <w:szCs w:val="28"/>
          <w:rtl/>
        </w:rPr>
        <w:t>ما هو تأثير التدريب على مهارات التواصل في تحسين تجربة المرضى بأبعادها في القطاع الصحي في المنطقة الشرقية؟</w:t>
      </w:r>
    </w:p>
    <w:p w14:paraId="0D24A885" w14:textId="77777777" w:rsidR="00B5292E" w:rsidRPr="00E31B88" w:rsidRDefault="00B5292E" w:rsidP="001D5A8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E31B88">
        <w:rPr>
          <w:rFonts w:ascii="Sakkal Majalla" w:hAnsi="Sakkal Majalla" w:cs="Sakkal Majalla"/>
          <w:szCs w:val="28"/>
          <w:rtl/>
        </w:rPr>
        <w:t>كيف يؤثر التدريب على التعامل مع المرضى في تحسين تجربة المرضى بأبعادها في القطاع الصحي في المنطقة الشرقية؟</w:t>
      </w:r>
    </w:p>
    <w:p w14:paraId="52619EB4" w14:textId="77777777" w:rsidR="00B5292E" w:rsidRPr="00E31B88" w:rsidRDefault="00B5292E" w:rsidP="001D5A8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E31B88">
        <w:rPr>
          <w:rFonts w:ascii="Sakkal Majalla" w:hAnsi="Sakkal Majalla" w:cs="Sakkal Majalla"/>
          <w:szCs w:val="28"/>
          <w:rtl/>
        </w:rPr>
        <w:t>ما هو تأثير التدريب على المهارات التقنية والعملية في تحسين تجربة المرضى بأبعادها في القطاع الصحي في المنطقة الشرقية؟</w:t>
      </w:r>
    </w:p>
    <w:p w14:paraId="1C9B7EF0" w14:textId="039D8472" w:rsidR="0018469C" w:rsidRPr="00E31B88" w:rsidRDefault="00B5292E" w:rsidP="001D5A8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E31B88">
        <w:rPr>
          <w:rFonts w:ascii="Sakkal Majalla" w:hAnsi="Sakkal Majalla" w:cs="Sakkal Majalla"/>
          <w:szCs w:val="28"/>
          <w:rtl/>
        </w:rPr>
        <w:t>ما هي التوصيات لتطوير برامج التدريب في القطاع الصحي لتحسين تجربة المرضى وضمان استدامة التحسينات في الأداء وجودة الرعاية الصحية في المنطقة الشرقية</w:t>
      </w:r>
      <w:r w:rsidR="0018469C" w:rsidRPr="00E31B88">
        <w:rPr>
          <w:rFonts w:ascii="Sakkal Majalla" w:hAnsi="Sakkal Majalla" w:cs="Sakkal Majalla"/>
          <w:szCs w:val="28"/>
          <w:rtl/>
        </w:rPr>
        <w:t>؟</w:t>
      </w:r>
    </w:p>
    <w:p w14:paraId="61AD7598" w14:textId="5F49B628"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8" w:name="_Toc200814986"/>
      <w:bookmarkStart w:id="19" w:name="_Toc169790499"/>
      <w:r w:rsidRPr="00656000">
        <w:rPr>
          <w:rFonts w:ascii="Sakkal Majalla" w:hAnsi="Sakkal Majalla" w:cs="Sakkal Majalla"/>
          <w:b/>
          <w:bCs/>
          <w:sz w:val="36"/>
          <w:szCs w:val="36"/>
          <w:rtl/>
          <w:lang w:bidi="ar-JO"/>
        </w:rPr>
        <w:t>5.1   فروض الدراسة:</w:t>
      </w:r>
      <w:bookmarkEnd w:id="18"/>
    </w:p>
    <w:p w14:paraId="5BE12554" w14:textId="77777777" w:rsidR="00DF1F91" w:rsidRPr="00E31B88" w:rsidRDefault="00DF1F91" w:rsidP="00656000">
      <w:pPr>
        <w:spacing w:before="100" w:beforeAutospacing="1" w:after="100" w:afterAutospacing="1" w:line="360" w:lineRule="auto"/>
        <w:ind w:firstLine="706"/>
        <w:jc w:val="both"/>
        <w:rPr>
          <w:rFonts w:ascii="Sakkal Majalla" w:hAnsi="Sakkal Majalla" w:cs="Sakkal Majalla"/>
          <w:szCs w:val="28"/>
          <w:rtl/>
          <w:lang w:bidi="ar-JO"/>
        </w:rPr>
      </w:pPr>
      <w:r w:rsidRPr="00E31B88">
        <w:rPr>
          <w:rFonts w:ascii="Sakkal Majalla" w:hAnsi="Sakkal Majalla" w:cs="Sakkal Majalla"/>
          <w:szCs w:val="28"/>
          <w:rtl/>
          <w:lang w:bidi="ar-JO"/>
        </w:rPr>
        <w:t xml:space="preserve">لتحقيق أهداف الدراسة فقد أعتمد على مجموعة من الفرضيات الآتية: </w:t>
      </w:r>
    </w:p>
    <w:p w14:paraId="4D64443D" w14:textId="602A7EC0" w:rsidR="0056677B" w:rsidRPr="00E31B88" w:rsidRDefault="0056677B" w:rsidP="00656000">
      <w:pPr>
        <w:spacing w:before="100" w:beforeAutospacing="1" w:after="100" w:afterAutospacing="1" w:line="360" w:lineRule="auto"/>
        <w:ind w:firstLine="706"/>
        <w:jc w:val="both"/>
        <w:rPr>
          <w:rFonts w:ascii="Sakkal Majalla" w:hAnsi="Sakkal Majalla" w:cs="Sakkal Majalla"/>
          <w:b/>
          <w:bCs/>
          <w:szCs w:val="28"/>
          <w:rtl/>
          <w:lang w:bidi="ar-JO"/>
        </w:rPr>
      </w:pPr>
      <w:r w:rsidRPr="00E31B88">
        <w:rPr>
          <w:rFonts w:ascii="Sakkal Majalla" w:hAnsi="Sakkal Majalla" w:cs="Sakkal Majalla"/>
          <w:b/>
          <w:bCs/>
          <w:szCs w:val="28"/>
          <w:rtl/>
          <w:lang w:bidi="ar-JO"/>
        </w:rPr>
        <w:lastRenderedPageBreak/>
        <w:t xml:space="preserve">الفرضية الرئيسية الأولى: </w:t>
      </w:r>
      <w:r w:rsidR="00B5292E" w:rsidRPr="00E31B88">
        <w:rPr>
          <w:rFonts w:ascii="Sakkal Majalla" w:hAnsi="Sakkal Majalla" w:cs="Sakkal Majalla"/>
          <w:szCs w:val="28"/>
          <w:rtl/>
        </w:rPr>
        <w:t>يوجد أثر ذو دلالة إحصائية لبرامج تدريب الموظفين بأبعادها (التدريب على مهارات التواصل، التدريب على التعامل مع المرضى، التدريب على المهارات التقنية والعملية) على تحسين تجربة المرضى بأبعادها في القطاع الصحي في المنطقة الشرقية</w:t>
      </w:r>
      <w:r w:rsidR="00B5292E" w:rsidRPr="00E31B88">
        <w:rPr>
          <w:rFonts w:ascii="Sakkal Majalla" w:hAnsi="Sakkal Majalla" w:cs="Sakkal Majalla"/>
          <w:szCs w:val="28"/>
        </w:rPr>
        <w:t>.</w:t>
      </w:r>
      <w:r w:rsidR="00B5292E" w:rsidRPr="00E31B88">
        <w:rPr>
          <w:rFonts w:ascii="Sakkal Majalla" w:hAnsi="Sakkal Majalla" w:cs="Sakkal Majalla"/>
          <w:szCs w:val="28"/>
          <w:rtl/>
          <w:lang w:bidi="ar-JO"/>
        </w:rPr>
        <w:t xml:space="preserve"> </w:t>
      </w:r>
      <w:r w:rsidRPr="00E31B88">
        <w:rPr>
          <w:rFonts w:ascii="Sakkal Majalla" w:hAnsi="Sakkal Majalla" w:cs="Sakkal Majalla"/>
          <w:szCs w:val="28"/>
          <w:rtl/>
          <w:lang w:bidi="ar-JO"/>
        </w:rPr>
        <w:t>، وينبثق من هذه الفرضية مجموعة من الفرضيات الفرعية التالية:</w:t>
      </w:r>
    </w:p>
    <w:p w14:paraId="711A2C55" w14:textId="5216099C" w:rsidR="00B5292E" w:rsidRPr="00E31B88" w:rsidRDefault="00B5292E" w:rsidP="001D5A8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0" w:name="_Toc169790500"/>
      <w:bookmarkEnd w:id="19"/>
      <w:r w:rsidRPr="00E31B88">
        <w:rPr>
          <w:rFonts w:ascii="Sakkal Majalla" w:hAnsi="Sakkal Majalla" w:cs="Sakkal Majalla"/>
          <w:szCs w:val="28"/>
          <w:rtl/>
          <w:lang w:bidi="ar-JO"/>
        </w:rPr>
        <w:t>الفرضية الفرعية الأولى: يوجد أثر ذو دلالة إحصائية للتدريب على مهارات التواصل في تحسين تجربة المرضى بأبعادها في القطاع الصحي في المنطقة الشرقية.</w:t>
      </w:r>
    </w:p>
    <w:p w14:paraId="7FA09004" w14:textId="197D85FE" w:rsidR="00B5292E" w:rsidRPr="00E31B88" w:rsidRDefault="00B5292E" w:rsidP="001D5A8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E31B88">
        <w:rPr>
          <w:rFonts w:ascii="Sakkal Majalla" w:hAnsi="Sakkal Majalla" w:cs="Sakkal Majalla"/>
          <w:szCs w:val="28"/>
          <w:rtl/>
          <w:lang w:bidi="ar-JO"/>
        </w:rPr>
        <w:t>الفرضية الفرعية الثانية: يوجد أثر ذو دلالة إحصائية للتدريب على التعامل مع المرضى في تحسين تجربة المرضى بأبعادها في القطاع الصحي في المنطقة الشرقية.</w:t>
      </w:r>
    </w:p>
    <w:p w14:paraId="7FC9113D" w14:textId="77F0C6DA" w:rsidR="00B5292E" w:rsidRPr="00E31B88" w:rsidRDefault="00B5292E" w:rsidP="001D5A8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E31B88">
        <w:rPr>
          <w:rFonts w:ascii="Sakkal Majalla" w:hAnsi="Sakkal Majalla" w:cs="Sakkal Majalla"/>
          <w:szCs w:val="28"/>
          <w:rtl/>
          <w:lang w:bidi="ar-JO"/>
        </w:rPr>
        <w:t>الفرضية الفرعية الثالثة: يوجد أثر ذو دلالة إحصائية للتدريب على المهارات التقنية والعملية في تحسين تجربة المرضى بأبعادها في القطاع الصحي في المنطقة الشرقية.</w:t>
      </w:r>
    </w:p>
    <w:p w14:paraId="1FB47C55" w14:textId="646B3F38"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1" w:name="_Toc200814987"/>
      <w:bookmarkStart w:id="22" w:name="_Hlk192734480"/>
      <w:bookmarkEnd w:id="20"/>
      <w:r w:rsidRPr="00656000">
        <w:rPr>
          <w:rFonts w:ascii="Sakkal Majalla" w:hAnsi="Sakkal Majalla" w:cs="Sakkal Majalla"/>
          <w:b/>
          <w:bCs/>
          <w:sz w:val="36"/>
          <w:szCs w:val="36"/>
          <w:rtl/>
          <w:lang w:bidi="ar-EG"/>
        </w:rPr>
        <w:t>6.1 الدراسات السابقة:</w:t>
      </w:r>
      <w:bookmarkEnd w:id="21"/>
    </w:p>
    <w:p w14:paraId="1F6C07BA" w14:textId="3E48183B" w:rsidR="00EE4FCD" w:rsidRPr="00656000" w:rsidRDefault="00C657AA"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w:t>
      </w:r>
      <w:bookmarkStart w:id="23" w:name="_Toc169790501"/>
      <w:bookmarkEnd w:id="22"/>
      <w:r w:rsidR="00EE4FCD" w:rsidRPr="00656000">
        <w:rPr>
          <w:rFonts w:ascii="Sakkal Majalla" w:eastAsia="Times New Roman" w:hAnsi="Sakkal Majalla" w:cs="Sakkal Majalla"/>
          <w:kern w:val="0"/>
          <w:szCs w:val="28"/>
          <w14:ligatures w14:val="none"/>
        </w:rPr>
        <w:t xml:space="preserve"> </w:t>
      </w:r>
      <w:r w:rsidR="00701E47" w:rsidRPr="00656000">
        <w:rPr>
          <w:rFonts w:ascii="Sakkal Majalla" w:hAnsi="Sakkal Majalla" w:cs="Sakkal Majalla"/>
          <w:b/>
          <w:bCs/>
          <w:szCs w:val="28"/>
          <w:rtl/>
          <w:lang w:bidi="ar-EG"/>
        </w:rPr>
        <w:t xml:space="preserve"> (</w:t>
      </w:r>
      <w:r w:rsidR="00701E47" w:rsidRPr="00656000">
        <w:rPr>
          <w:rFonts w:ascii="Sakkal Majalla" w:hAnsi="Sakkal Majalla" w:cs="Sakkal Majalla"/>
          <w:b/>
          <w:bCs/>
          <w:szCs w:val="28"/>
          <w:lang w:bidi="ar-EG"/>
        </w:rPr>
        <w:t>Vardan, 2024</w:t>
      </w:r>
      <w:r w:rsidR="00701E47" w:rsidRPr="00656000">
        <w:rPr>
          <w:rFonts w:ascii="Sakkal Majalla" w:hAnsi="Sakkal Majalla" w:cs="Sakkal Majalla"/>
          <w:b/>
          <w:bCs/>
          <w:szCs w:val="28"/>
          <w:rtl/>
          <w:lang w:bidi="ar-EG"/>
        </w:rPr>
        <w:t>)</w:t>
      </w:r>
    </w:p>
    <w:p w14:paraId="6A3C41E0" w14:textId="77777777"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هدفت الدراسة إلى التعرف على أثر برامج تدريب الموظفين بأبعاده (التدريب على التعامل مع الشكاوى، تعزيز الثقة والمشاركة، تحسين المعايير التشغيلية) على أداء الخدمة في المطاعم. واستخدمت الدراسة المنهج الدراسات المكتبية (جمع البيانات الثانوية)، وتكونت العينة من دراسات وتقارير منشورة تم جمعها من المجلات الإلكترونية والمكتبات. وتوصلت نتائج الدراسة إلى أن الموظفين المدربين يتعاملون بشكل أفضل مع شكاوى العملاء ويقللون من معدلات التدوير، مما يؤدي إلى تحسين معايير التشغيل وزيادة ولاء العملاء والأداء المالي للمطاعم. وأوصت الدراسة بضرورة أن تعتمد المطاعم ثقافة التدريب المستمر بدلاً من المبادرات لمرة واحدة، وأن تشجع الحكومات المحلية والهيئات الصناعية على وضع سياسات تحفز المطاعم على الاستثمار في تدريب الموظفين.</w:t>
      </w:r>
    </w:p>
    <w:p w14:paraId="45563E2D" w14:textId="5D8EE310"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w:t>
      </w:r>
      <w:r w:rsidRPr="00656000">
        <w:rPr>
          <w:rFonts w:ascii="Sakkal Majalla" w:hAnsi="Sakkal Majalla" w:cs="Sakkal Majalla"/>
          <w:b/>
          <w:bCs/>
          <w:szCs w:val="28"/>
          <w:lang w:bidi="ar-EG"/>
        </w:rPr>
        <w:t>R, 2024</w:t>
      </w:r>
      <w:r w:rsidRPr="00656000">
        <w:rPr>
          <w:rFonts w:ascii="Sakkal Majalla" w:hAnsi="Sakkal Majalla" w:cs="Sakkal Majalla"/>
          <w:b/>
          <w:bCs/>
          <w:szCs w:val="28"/>
          <w:rtl/>
          <w:lang w:bidi="ar-EG"/>
        </w:rPr>
        <w:t>)</w:t>
      </w:r>
    </w:p>
    <w:p w14:paraId="373F149F" w14:textId="24C72EFB"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lastRenderedPageBreak/>
        <w:t>هدفت الدراسة إلى التعرف على فعالية برامج التدريب الجماعي بأبعاده (تحسين الكفاءة، الإنتاجية، والتفاعلات الشخصية) على أداء موظفي خدمة العملاء ورضا العملاء. واستخدمت الدراسة المنهج المختلط (جمع بيانات كمية ونوعية)، وتكونت العينة من موظفي خدمة العملاء الذين خضعوا للتدريب الجماعي مقارنة مع مجموعة أخرى غير مدربة. وتوصلت نتائج الدراسة إلى أن التدريب الجماعي يؤثر بشكل إيجابي على أداء موظفي خدمة العملاء، مما يؤدي إلى زيادة رضا العملاء وولائهم. وأوصت الدراسة بضرورة اعتماد برامج التدريب الجماعي كمنهج فعال لتحسين الأداء وتطوير العلاقات مع العملاء، مع التركيز على تحسين استراتيجيات خدمة العملاء في المؤسسات.</w:t>
      </w:r>
    </w:p>
    <w:p w14:paraId="22B9B85E" w14:textId="36DE0760"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w:t>
      </w:r>
      <w:r w:rsidRPr="00656000">
        <w:rPr>
          <w:rFonts w:ascii="Sakkal Majalla" w:hAnsi="Sakkal Majalla" w:cs="Sakkal Majalla"/>
          <w:b/>
          <w:bCs/>
          <w:szCs w:val="28"/>
          <w:lang w:bidi="ar-EG"/>
        </w:rPr>
        <w:t>Abdelhamied, 2019</w:t>
      </w:r>
      <w:r w:rsidRPr="00656000">
        <w:rPr>
          <w:rFonts w:ascii="Sakkal Majalla" w:hAnsi="Sakkal Majalla" w:cs="Sakkal Majalla"/>
          <w:b/>
          <w:bCs/>
          <w:szCs w:val="28"/>
          <w:rtl/>
          <w:lang w:bidi="ar-EG"/>
        </w:rPr>
        <w:t>)</w:t>
      </w:r>
    </w:p>
    <w:p w14:paraId="3854FD23" w14:textId="6627DF98"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هدفت الدراسة إلى التعرف على أثر الأنشطة التدريبية التي تُنفذ في الفنادق بأبعاده (جودة الخدمة، مستوى رضا العملاء، ونية سلوك العملاء) على أداء الفنادق في الأسواق التنافسية. واستخدمت الدراسة المنهج التحليلي باستخدام الانحدار البسيط والمتعدد، وتكونت العينة من الموظفين والعملاء في فنادق مختلفة. وتوصلت نتائج الدراسة إلى أن الأنشطة التدريبية تؤثر بشكل إيجابي على جودة الخدمة، مما يؤدي إلى زيادة مستوى رضا العملاء وتعزيز نية سلوكهم تجاه الفندق. وأوصت الدراسة بضرورة الاستثمار في تدريب الموظفين كأداة استراتيجية لتحقيق ميزة تنافسية مستدامة في السوق.</w:t>
      </w:r>
    </w:p>
    <w:p w14:paraId="02594D5B" w14:textId="77777777"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w:t>
      </w:r>
      <w:r w:rsidRPr="00656000">
        <w:rPr>
          <w:rFonts w:ascii="Sakkal Majalla" w:hAnsi="Sakkal Majalla" w:cs="Sakkal Majalla"/>
          <w:b/>
          <w:bCs/>
          <w:szCs w:val="28"/>
          <w:lang w:bidi="ar-EG"/>
        </w:rPr>
        <w:t>Schenkel et al., 2020</w:t>
      </w:r>
      <w:r w:rsidRPr="00656000">
        <w:rPr>
          <w:rFonts w:ascii="Sakkal Majalla" w:hAnsi="Sakkal Majalla" w:cs="Sakkal Majalla"/>
          <w:b/>
          <w:bCs/>
          <w:szCs w:val="28"/>
          <w:rtl/>
          <w:lang w:bidi="ar-EG"/>
        </w:rPr>
        <w:t xml:space="preserve">) </w:t>
      </w:r>
    </w:p>
    <w:p w14:paraId="44D7707E" w14:textId="54274A46"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 xml:space="preserve">هدفت الدراسة إلى التعرف على أثر برنامج تدريب سلوكي إلزامي للموظفين على التفاعلات بين الموظفين والمرضى في برنامج طويل الأمد للمرضى النفسيين المصابين بالاضطرابات النفسية الخطيرة. واستخدمت الدراسة المنهج التدريبي التقييمي، وتكونت العينة من الموظفين في برنامج رعاية مرضى الأمراض النفسية طويلة الأمد. وتوصلت نتائج الدراسة إلى أن إكمال برنامج التدريب أدى إلى تحسين سلوك المرضى بشكل ملحوظ، حيث أظهرت جميع الموظفين زيادة في السلوكيات الإيجابية والعلاجية وتقليلاً في السلوكيات السلبية عند التفاعل مع المرضى. كما أظهرت الدراسة أن التحسن في السلوك كان أكبر لدى الموظفين غير </w:t>
      </w:r>
      <w:r w:rsidRPr="00E31B88">
        <w:rPr>
          <w:rFonts w:ascii="Sakkal Majalla" w:hAnsi="Sakkal Majalla" w:cs="Sakkal Majalla"/>
          <w:szCs w:val="28"/>
          <w:rtl/>
          <w:lang w:bidi="ar-EG"/>
        </w:rPr>
        <w:lastRenderedPageBreak/>
        <w:t>الطبيين مقارنة بالموظفين الطبيين. وأوصت الدراسة بضرورة إدراج برامج تدريب سلوكي فعالة للموظفين لتعزيز التفاعلات العلاجية مع المرضى وتحقيق تحسينات ملموسة في سلوك المرضى.</w:t>
      </w:r>
    </w:p>
    <w:p w14:paraId="01DD9362" w14:textId="45A850CE"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w:t>
      </w:r>
      <w:r w:rsidRPr="00656000">
        <w:rPr>
          <w:rFonts w:ascii="Sakkal Majalla" w:hAnsi="Sakkal Majalla" w:cs="Sakkal Majalla"/>
          <w:b/>
          <w:bCs/>
          <w:szCs w:val="28"/>
          <w:lang w:bidi="ar-EG"/>
        </w:rPr>
        <w:t>Dixit, 2019</w:t>
      </w:r>
      <w:r w:rsidRPr="00656000">
        <w:rPr>
          <w:rFonts w:ascii="Sakkal Majalla" w:hAnsi="Sakkal Majalla" w:cs="Sakkal Majalla"/>
          <w:b/>
          <w:bCs/>
          <w:szCs w:val="28"/>
          <w:rtl/>
          <w:lang w:bidi="ar-EG"/>
        </w:rPr>
        <w:t>)</w:t>
      </w:r>
    </w:p>
    <w:p w14:paraId="75B46D6B" w14:textId="0D72A2D6"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هدفت الدراسة إلى التعرف على أهمية برنامج التميز في علاقات المرضى (</w:t>
      </w:r>
      <w:r w:rsidRPr="00E31B88">
        <w:rPr>
          <w:rFonts w:ascii="Sakkal Majalla" w:hAnsi="Sakkal Majalla" w:cs="Sakkal Majalla"/>
          <w:szCs w:val="28"/>
          <w:lang w:bidi="ar-EG"/>
        </w:rPr>
        <w:t>EPR</w:t>
      </w:r>
      <w:r w:rsidRPr="00E31B88">
        <w:rPr>
          <w:rFonts w:ascii="Sakkal Majalla" w:hAnsi="Sakkal Majalla" w:cs="Sakkal Majalla"/>
          <w:szCs w:val="28"/>
          <w:rtl/>
          <w:lang w:bidi="ar-EG"/>
        </w:rPr>
        <w:t xml:space="preserve">) كبرنامج تدريبي فريد يعنى بـ رعاية المرضى وإدارة العلاقات مع المرضى. واستخدمت الدراسة المنهج التحليلي، وتكونت العينة من الأطباء، الممرضين، والإداريين المسؤولين عن تلبية احتياجات المرضى وضمان رضاهم. وتوصلت نتائج الدراسة إلى أن برنامج </w:t>
      </w:r>
      <w:r w:rsidRPr="00E31B88">
        <w:rPr>
          <w:rFonts w:ascii="Sakkal Majalla" w:hAnsi="Sakkal Majalla" w:cs="Sakkal Majalla"/>
          <w:szCs w:val="28"/>
          <w:lang w:bidi="ar-EG"/>
        </w:rPr>
        <w:t>EPR</w:t>
      </w:r>
      <w:r w:rsidRPr="00E31B88">
        <w:rPr>
          <w:rFonts w:ascii="Sakkal Majalla" w:hAnsi="Sakkal Majalla" w:cs="Sakkal Majalla"/>
          <w:szCs w:val="28"/>
          <w:rtl/>
          <w:lang w:bidi="ar-EG"/>
        </w:rPr>
        <w:t xml:space="preserve"> يسهم بشكل كبير في تحسين جودة الرعاية المقدمة للمرضى ويعالج فجوة في التدريب على خدمة المرضى، مما يقلل من المشكلات مثل عدم الرضا، القضايا القانونية، وتدهور سمعة المستشفيات. وأوصت الدراسة بضرورة تنفيذ برامج تدريبية مثل </w:t>
      </w:r>
      <w:r w:rsidRPr="00E31B88">
        <w:rPr>
          <w:rFonts w:ascii="Sakkal Majalla" w:hAnsi="Sakkal Majalla" w:cs="Sakkal Majalla"/>
          <w:szCs w:val="28"/>
          <w:lang w:bidi="ar-EG"/>
        </w:rPr>
        <w:t>EPR</w:t>
      </w:r>
      <w:r w:rsidRPr="00E31B88">
        <w:rPr>
          <w:rFonts w:ascii="Sakkal Majalla" w:hAnsi="Sakkal Majalla" w:cs="Sakkal Majalla"/>
          <w:szCs w:val="28"/>
          <w:rtl/>
          <w:lang w:bidi="ar-EG"/>
        </w:rPr>
        <w:t xml:space="preserve"> لتحسين العلاقة مع المرضى وتعزيز تجربة الخدمة الصحية.</w:t>
      </w:r>
    </w:p>
    <w:p w14:paraId="0B217DB4" w14:textId="5AF67E2A"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w:t>
      </w:r>
      <w:r w:rsidRPr="00656000">
        <w:rPr>
          <w:rFonts w:ascii="Sakkal Majalla" w:hAnsi="Sakkal Majalla" w:cs="Sakkal Majalla"/>
          <w:b/>
          <w:bCs/>
          <w:szCs w:val="28"/>
          <w:lang w:bidi="ar-EG"/>
        </w:rPr>
        <w:t>Chou et al., 2014</w:t>
      </w:r>
      <w:r w:rsidRPr="00656000">
        <w:rPr>
          <w:rFonts w:ascii="Sakkal Majalla" w:hAnsi="Sakkal Majalla" w:cs="Sakkal Majalla"/>
          <w:b/>
          <w:bCs/>
          <w:szCs w:val="28"/>
          <w:rtl/>
          <w:lang w:bidi="ar-EG"/>
        </w:rPr>
        <w:t>)</w:t>
      </w:r>
    </w:p>
    <w:p w14:paraId="461FC596" w14:textId="4D4C81EF"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هدفت الدراسة إلى التعرف على فعالية برامج "تدريب المدربين" في تحسين مهارات الاتصال لدى مقدمي الرعاية الصحية في المراكز الطبية. واستخدمت الدراسة المنهج البرمجي التقييمي، وتكونت العينة من المشاركين في برنامج تدريب المدربين في المراكز الطبية. وتوصلت نتائج الدراسة إلى أن برامج تدريب المدربين تساعد في خلق مجتمعات محلية من الخبراء الذين يمكنهم تنفيذ التزامات المؤسسات تجاه تحسين مهارات الاتصال لدى مقدمي الرعاية الصحية. وأوصت الدراسة بضرورة اعتماد هذه البرامج كوسيلة فعالة لضمان استدامة تحسين مهارات الاتصال في المرافق الصحية.</w:t>
      </w:r>
    </w:p>
    <w:p w14:paraId="608EF73D" w14:textId="56CB1FF4"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w:t>
      </w:r>
      <w:r w:rsidRPr="00656000">
        <w:rPr>
          <w:rFonts w:ascii="Sakkal Majalla" w:hAnsi="Sakkal Majalla" w:cs="Sakkal Majalla"/>
          <w:b/>
          <w:bCs/>
          <w:szCs w:val="28"/>
          <w:lang w:bidi="ar-EG"/>
        </w:rPr>
        <w:t>Adjei, 2018</w:t>
      </w:r>
      <w:r w:rsidRPr="00656000">
        <w:rPr>
          <w:rFonts w:ascii="Sakkal Majalla" w:hAnsi="Sakkal Majalla" w:cs="Sakkal Majalla"/>
          <w:b/>
          <w:bCs/>
          <w:szCs w:val="28"/>
          <w:rtl/>
          <w:lang w:bidi="ar-EG"/>
        </w:rPr>
        <w:t>)</w:t>
      </w:r>
    </w:p>
    <w:p w14:paraId="70C35D41" w14:textId="57833B83"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 xml:space="preserve">هدفت الدراسة إلى التعرف على أثر التدريب على أداء موظفي الرعاية الصحية في مستشفى العائلة المقدسة، بما في ذلك تحسين المعرفة والمهارات. واستخدمت الدراسة المنهج التصميم المسحي، وتكونت العينة من 150 موظفًا تم اختيارهم عبر تقنية العينة المريحة من أصل 350 موظفًا. وتوصلت نتائج </w:t>
      </w:r>
      <w:r w:rsidRPr="00E31B88">
        <w:rPr>
          <w:rFonts w:ascii="Sakkal Majalla" w:hAnsi="Sakkal Majalla" w:cs="Sakkal Majalla"/>
          <w:szCs w:val="28"/>
          <w:rtl/>
          <w:lang w:bidi="ar-EG"/>
        </w:rPr>
        <w:lastRenderedPageBreak/>
        <w:t>الدراسة إلى أن التدريب ساعد في تحسين المهارات والمعرفة لدى الموظفين، ويرجع ذلك إلى أسلوب التدريب الذي يركز على رعاية المرضى. كما أظهرت الدراسة أن التدريب أسهم في تحسين الرعاية السريرية وتقليل معدل الوفيات أثناء الولادة. وأوصت الدراسة بضرورة التعاون بين الموظفين والإدارة وتعزيز التدريب أثناء الخدمة كجزء من استراتيجية الأداء العالي، بالإضافة إلى تخصيص ميزانية كافية للتدريب على الرغم من القيود المالية.</w:t>
      </w:r>
    </w:p>
    <w:p w14:paraId="4CD13C38" w14:textId="52F92EAB"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hint="cs"/>
          <w:b/>
          <w:bCs/>
          <w:szCs w:val="28"/>
          <w:rtl/>
          <w:lang w:bidi="ar-EG"/>
        </w:rPr>
        <w:t>دراسة (</w:t>
      </w:r>
      <w:r w:rsidRPr="00656000">
        <w:rPr>
          <w:rFonts w:ascii="Sakkal Majalla" w:hAnsi="Sakkal Majalla" w:cs="Sakkal Majalla" w:hint="cs"/>
          <w:b/>
          <w:bCs/>
          <w:szCs w:val="28"/>
          <w:lang w:bidi="ar-EG"/>
        </w:rPr>
        <w:t>Azis &amp; Lahindah, 2024</w:t>
      </w:r>
      <w:r w:rsidRPr="00656000">
        <w:rPr>
          <w:rFonts w:ascii="Sakkal Majalla" w:hAnsi="Sakkal Majalla" w:cs="Sakkal Majalla" w:hint="cs"/>
          <w:b/>
          <w:bCs/>
          <w:szCs w:val="28"/>
          <w:rtl/>
          <w:lang w:bidi="ar-EG"/>
        </w:rPr>
        <w:t>)</w:t>
      </w:r>
    </w:p>
    <w:p w14:paraId="2493D5C5" w14:textId="02BA62B2"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هدفت الدراسة إلى التعرف على فعالية برامج التدريب المعتمدة على العمل الجماعي في المستشفيات في تطوير مهارات العاملين في الرعاية الصحية. واستخدمت الدراسة المنهج التقييمي النوعي، وتكونت العينة من العاملين في المستشفيات الذين خضعوا لتدريب جماعي. وتوصلت نتائج الدراسة إلى أن التدريب الجماعي ساهم في تحسين التواصل والتنسيق بين الفرق الصحية، مما أدى إلى تحسين جودة الرعاية الصحية وتقليل الأخطاء في رعاية المرضى. وأوصت الدراسة بضرورة الاستمرار في تعزيز ثقافة التعاون بين المهنيين في الرعاية الصحية من خلال التدريب الجماعي لتحسين نتائج الرعاية الصحية وزيادة الكفاءة في العمل.</w:t>
      </w:r>
    </w:p>
    <w:p w14:paraId="15904107" w14:textId="114DF8CB"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rPr>
      </w:pPr>
      <w:r w:rsidRPr="00656000">
        <w:rPr>
          <w:rFonts w:ascii="Sakkal Majalla" w:hAnsi="Sakkal Majalla" w:cs="Sakkal Majalla"/>
          <w:b/>
          <w:bCs/>
          <w:szCs w:val="28"/>
          <w:rtl/>
        </w:rPr>
        <w:t>دراسة (</w:t>
      </w:r>
      <w:r w:rsidRPr="00656000">
        <w:rPr>
          <w:rFonts w:ascii="Sakkal Majalla" w:hAnsi="Sakkal Majalla" w:cs="Sakkal Majalla"/>
          <w:b/>
          <w:bCs/>
          <w:szCs w:val="28"/>
        </w:rPr>
        <w:t>Herjuna et al., 2024</w:t>
      </w:r>
      <w:r w:rsidRPr="00656000">
        <w:rPr>
          <w:rFonts w:ascii="Sakkal Majalla" w:hAnsi="Sakkal Majalla" w:cs="Sakkal Majalla"/>
          <w:b/>
          <w:bCs/>
          <w:szCs w:val="28"/>
          <w:rtl/>
        </w:rPr>
        <w:t>)</w:t>
      </w:r>
    </w:p>
    <w:p w14:paraId="4C7B21BA" w14:textId="2AC9AA1F"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هدفت الدراسة إلى التعرف على أثر برامج التدريب والتطوير بأبعادها (الإنتاجية، الرضا الوظيفي، السلامة المهنية) على أداء الموظفين في قطاع التصنيع. واستخدمت الدراسة المنهج المختلط، وتكونت العينة من مجموعة من الموظفين في قطاع التصنيع بمستويات وظيفية مختلفة. وتوصلت نتائج الدراسة إلى أن البرامج التدريبية المصممة بشكل جيد تعزز قدرات الموظفين، وتحسن الأداء، وتزيد من معدلات الاحتفاظ بالموظفين. وأوصت الدراسة بضرورة اعتبار التدريب استثمارًا استراتيجيًا وتعزيز ثقافة التعلم المستمر، وضمان توافق البرامج التدريبية مع أهداف المؤسسة وتطوير الموظفين.</w:t>
      </w:r>
    </w:p>
    <w:p w14:paraId="56E05B14" w14:textId="75C61E08"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(الخوالدة،2023)</w:t>
      </w:r>
    </w:p>
    <w:p w14:paraId="033D2389" w14:textId="5B88E043"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lastRenderedPageBreak/>
        <w:t>هدفت الدراسة الحالية إلى التعرف على أثر التدريب في تحسين أداء العاملين في مديرية التربية والتعليم لقصبة معان، استخدمت الدراسة المنهج الوصفي التحليلي، وتكونت عينة الدراسة من (34) موظفاً وموظفة، أي ما نسبته (40%) من مجتمع الدراسة، ولتحقيق أهداف الدراسة تم جمع البيانات اللازمة من خلال استبانة أعدها الباحث بعد التأكد من صدقها وثباتها، حيث اشتملت الاستبانة على (27) فقرة موزعة على الأبعاد التالية: نوعية التدريب (7) فقرات، مدة التدريب (6) فقرات، المدربين (7) فقرات، الأداء (7) فقرات. أظهرت نتائج تحليل الانحدار البسيط أن هناك أثراً متوسطاً للتدريب ككل في تحسين أداء العاملين، كما أظهرت نتائج تحليل الانحدار المتعدد بأن هناك أثراً دالاً إحصائياً في تحسين الأداء الوظيفي للعاملين يعزى لبعد المدربين، في حين لم يظهر أثر للتدريب في تحسين الأداء من خلال بعدي (نوعية التدريب، مدة التدريب)، وأشارت نتائج الدراسة عدم وجود فروق دالة إحصائيا في استجابات أفراد عينة الدراسة تبعاً لمتغير النوع الاجتماعي. وفي ضوء النتائج أوصت الدراسة بضرورة تطوير البرامج التدريبية عن طريق تحديد الاحتياجات التدريبية الفعلية اللازمة لتحسين أداء العاملين، وضرورة ربط الدورات التدريبية بالجانب التطبيقي في العمل، وإشراك العاملين في اختيار البرامج التدريبية.</w:t>
      </w:r>
    </w:p>
    <w:p w14:paraId="65311495" w14:textId="172FDB03" w:rsidR="00701E47"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(أل الذيب،2022)</w:t>
      </w:r>
    </w:p>
    <w:p w14:paraId="509E6F8C" w14:textId="0A5635E4"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 xml:space="preserve">هدفت الدراسة الى التعرف على أثر التدريب على أداء العاملين وبالتالي فإن الدراسة هدفت إلى دراسة أثر محددات التدريب التالية: (طبيعة كل من: الحقيبة التدريبية، مكان التدريب، المدربين، المتدربين) على أداء العاملين بمركز الخدمات الطبية الجامعي بجامعة الملك عبدالعزيز. ولتحقيق أهداف الدراسة استخدم الباحث المنهج الوصفي التحليلي، والاستبيان لجمع البيانات، وتكون قسمين: القسم الأول البيانات الشخصية، والقسم الثاني عبارة عن خمسة محاور تبعاً لمتغيرات الدراسة، وتم تطبيق الدراسة على عينة من موظفي المركز بلغت (151) موظف. ومن أهم نتائج الدراسة: توجد علاقة ارتباطية بين محددات التدريب وأداء العاملين وكان وفي المرتبة الأولى من حيث التأثير طبيعة مكان التدريب بمعامل ارتبا(0.765)، يليها طبيعة المتدربين (0.689) وأخيراً طبيعة الحقيبة التدريبية بمعامل ارتباط (0.679). أهم التوصيات: التركيز بشكل أكبر على التدريب الداخلي. الاستمرارية في التدريب نظراً لأهميته وأثره في تحسين </w:t>
      </w:r>
      <w:r w:rsidRPr="00E31B88">
        <w:rPr>
          <w:rFonts w:ascii="Sakkal Majalla" w:hAnsi="Sakkal Majalla" w:cs="Sakkal Majalla"/>
          <w:szCs w:val="28"/>
          <w:rtl/>
          <w:lang w:bidi="ar-EG"/>
        </w:rPr>
        <w:lastRenderedPageBreak/>
        <w:t>أداء العاملين. شرح أهداف البرنامج التدريبي للمتدربين. استحداث أساليب غير تقليدية في التدريب. تصميم برامج تأهيلية للملتحقين الجدد بالعمل.</w:t>
      </w:r>
    </w:p>
    <w:p w14:paraId="7CEDE71A" w14:textId="73EC10CC" w:rsidR="00511FB6" w:rsidRPr="00656000" w:rsidRDefault="00701E47" w:rsidP="001D5A8E">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tl/>
          <w:lang w:bidi="ar-EG"/>
        </w:rPr>
      </w:pPr>
      <w:r w:rsidRPr="00656000">
        <w:rPr>
          <w:rFonts w:ascii="Sakkal Majalla" w:hAnsi="Sakkal Majalla" w:cs="Sakkal Majalla"/>
          <w:b/>
          <w:bCs/>
          <w:szCs w:val="28"/>
          <w:rtl/>
          <w:lang w:bidi="ar-EG"/>
        </w:rPr>
        <w:t>دراسة (الغول،2023)</w:t>
      </w:r>
    </w:p>
    <w:p w14:paraId="2B06E82A" w14:textId="39B6F9D4" w:rsidR="00701E47" w:rsidRPr="00E31B88" w:rsidRDefault="00701E47" w:rsidP="00656000">
      <w:pPr>
        <w:spacing w:before="100" w:beforeAutospacing="1" w:after="100" w:afterAutospacing="1" w:line="360" w:lineRule="auto"/>
        <w:ind w:firstLine="706"/>
        <w:jc w:val="both"/>
        <w:rPr>
          <w:rFonts w:ascii="Sakkal Majalla" w:hAnsi="Sakkal Majalla" w:cs="Sakkal Majalla"/>
          <w:szCs w:val="28"/>
          <w:rtl/>
          <w:lang w:bidi="ar-EG"/>
        </w:rPr>
      </w:pPr>
      <w:r w:rsidRPr="00E31B88">
        <w:rPr>
          <w:rFonts w:ascii="Sakkal Majalla" w:hAnsi="Sakkal Majalla" w:cs="Sakkal Majalla"/>
          <w:szCs w:val="28"/>
          <w:rtl/>
          <w:lang w:bidi="ar-EG"/>
        </w:rPr>
        <w:t>هدفت هذه الدراسة إلى التعريف بالتدريب وأهميته وأهدافه وعناصره وأنواعه وفوائده، وكذلك تقديم إطار مفاهيمي عن الأداء من حيث المفهوم والأهمية والعوامل المؤثرة فيه، والكشف عن أثر التدريب على أداء العاملين في مركز طرابلس الطبي، وقد تم اختيار المنهج الوصفي التحليلي لتحقيق هذه الأهداف باعتباره من أكثر المفاهيم ملائمة لموضوع البحث لذا تم اختيار عينة عشوائية منضبطة لبيان أثر التدريب على أداء العاملين في مركز طرابلس الطبي، وقد شملت العينة (92) عاملا في المركز من الجنسين، وتم الحصول على المعلومات من الاستبانة التي شملت المعلومات الديمغرافية ومحوران أحدهما تناول التدريب في ثلاثة مجالات (التخطيط، التنفيذ والتقييم) والمحور الثاني تناول أداء العاملين واستخدام الأساليب الإحصائية المتوسط الحسابي والانحراف المعياري واختبار (</w:t>
      </w:r>
      <w:r w:rsidRPr="00E31B88">
        <w:rPr>
          <w:rFonts w:ascii="Sakkal Majalla" w:hAnsi="Sakkal Majalla" w:cs="Sakkal Majalla"/>
          <w:szCs w:val="28"/>
          <w:lang w:bidi="ar-EG"/>
        </w:rPr>
        <w:t>t</w:t>
      </w:r>
      <w:r w:rsidRPr="00E31B88">
        <w:rPr>
          <w:rFonts w:ascii="Sakkal Majalla" w:hAnsi="Sakkal Majalla" w:cs="Sakkal Majalla"/>
          <w:szCs w:val="28"/>
          <w:rtl/>
          <w:lang w:bidi="ar-EG"/>
        </w:rPr>
        <w:t>) ومستوى المعنوية والانحدار الخطي ومعامل الارتباط فضلا عن نظام العلوم الاجتماعية (</w:t>
      </w:r>
      <w:r w:rsidRPr="00E31B88">
        <w:rPr>
          <w:rFonts w:ascii="Sakkal Majalla" w:hAnsi="Sakkal Majalla" w:cs="Sakkal Majalla"/>
          <w:szCs w:val="28"/>
          <w:lang w:bidi="ar-EG"/>
        </w:rPr>
        <w:t>spss</w:t>
      </w:r>
      <w:r w:rsidRPr="00E31B88">
        <w:rPr>
          <w:rFonts w:ascii="Sakkal Majalla" w:hAnsi="Sakkal Majalla" w:cs="Sakkal Majalla"/>
          <w:szCs w:val="28"/>
          <w:rtl/>
          <w:lang w:bidi="ar-EG"/>
        </w:rPr>
        <w:t>)، وخلصت الدراسة إلى مجموعة من النتائج من أهمها: هناك أثر إيجابي للتدريب على أداء العاملين في مركز طرابلس الطبي، حيث يزود التدريب العاملين بالمركز بالمعلومات والأفكار والسلوكيات والتقنيات الحديثة في المجال الصحي والطبي، وإن تحديد أنواع التدريب يسهم في زيادة فاعلية ونشاط وأداء العاملين، وأوصى البحث بضرورة زيادة عدد الدورات التدريبية لرفع كفاءة أداء العاملين وتقديم المكافآت المادية والمعنوية لهم وزيادة الوعي بأهمية التدريب المستمر لتطوير أداء العاملين.</w:t>
      </w:r>
    </w:p>
    <w:p w14:paraId="1AE348B4" w14:textId="313F927D"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lang w:bidi="ar-EG"/>
        </w:rPr>
      </w:pPr>
      <w:bookmarkStart w:id="24" w:name="_Toc200814988"/>
      <w:r w:rsidRPr="00656000">
        <w:rPr>
          <w:rFonts w:ascii="Sakkal Majalla" w:hAnsi="Sakkal Majalla" w:cs="Sakkal Majalla"/>
          <w:b/>
          <w:bCs/>
          <w:sz w:val="36"/>
          <w:szCs w:val="36"/>
          <w:rtl/>
          <w:lang w:bidi="ar-EG"/>
        </w:rPr>
        <w:t>7.1 الفجوة البحثية</w:t>
      </w:r>
      <w:bookmarkEnd w:id="24"/>
    </w:p>
    <w:p w14:paraId="25B8F3C8" w14:textId="77777777" w:rsidR="00B5292E" w:rsidRPr="00E31B88" w:rsidRDefault="00AB73BD" w:rsidP="00656000">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Pr>
        <w:t xml:space="preserve">  </w:t>
      </w:r>
      <w:r w:rsidR="00B5292E" w:rsidRPr="00E31B88">
        <w:rPr>
          <w:rFonts w:ascii="Sakkal Majalla" w:hAnsi="Sakkal Majalla" w:cs="Sakkal Majalla"/>
          <w:szCs w:val="28"/>
          <w:rtl/>
        </w:rPr>
        <w:t>تتفق الدراسة الحالية مع العديد من الدراسات السابقة في أن برامج التدريب تؤثر بشكل إيجابي على أداء الموظفين وجودة الخدمة المقدمة. على سبيل المثال، دراسات مثل (</w:t>
      </w:r>
      <w:r w:rsidR="00B5292E" w:rsidRPr="00E31B88">
        <w:rPr>
          <w:rFonts w:ascii="Sakkal Majalla" w:hAnsi="Sakkal Majalla" w:cs="Sakkal Majalla"/>
          <w:szCs w:val="28"/>
        </w:rPr>
        <w:t>Vardan, 2024</w:t>
      </w:r>
      <w:r w:rsidR="00B5292E" w:rsidRPr="00E31B88">
        <w:rPr>
          <w:rFonts w:ascii="Sakkal Majalla" w:hAnsi="Sakkal Majalla" w:cs="Sakkal Majalla"/>
          <w:szCs w:val="28"/>
          <w:rtl/>
        </w:rPr>
        <w:t>) و (</w:t>
      </w:r>
      <w:r w:rsidR="00B5292E" w:rsidRPr="00E31B88">
        <w:rPr>
          <w:rFonts w:ascii="Sakkal Majalla" w:hAnsi="Sakkal Majalla" w:cs="Sakkal Majalla"/>
          <w:szCs w:val="28"/>
        </w:rPr>
        <w:t>Azis &amp; Lahindah, 2024</w:t>
      </w:r>
      <w:r w:rsidR="00B5292E" w:rsidRPr="00E31B88">
        <w:rPr>
          <w:rFonts w:ascii="Sakkal Majalla" w:hAnsi="Sakkal Majalla" w:cs="Sakkal Majalla"/>
          <w:szCs w:val="28"/>
          <w:rtl/>
        </w:rPr>
        <w:t xml:space="preserve">) تؤكد على أن التدريب يساعد الموظفين في تحسين مهاراتهم في التعامل مع العملاء </w:t>
      </w:r>
      <w:r w:rsidR="00B5292E" w:rsidRPr="00E31B88">
        <w:rPr>
          <w:rFonts w:ascii="Sakkal Majalla" w:hAnsi="Sakkal Majalla" w:cs="Sakkal Majalla"/>
          <w:szCs w:val="28"/>
          <w:rtl/>
        </w:rPr>
        <w:lastRenderedPageBreak/>
        <w:t>والمرضى، مما يؤدي إلى تحسين تجربة المستفيدين وزيادة رضاهم. كما أن التأثير الإيجابي للتدريب على مهارات التواصل مع المرضى يظهر بوضوح في دراسات أخرى مثل (</w:t>
      </w:r>
      <w:r w:rsidR="00B5292E" w:rsidRPr="00E31B88">
        <w:rPr>
          <w:rFonts w:ascii="Sakkal Majalla" w:hAnsi="Sakkal Majalla" w:cs="Sakkal Majalla"/>
          <w:szCs w:val="28"/>
        </w:rPr>
        <w:t>Chou et al., 2014</w:t>
      </w:r>
      <w:r w:rsidR="00B5292E" w:rsidRPr="00E31B88">
        <w:rPr>
          <w:rFonts w:ascii="Sakkal Majalla" w:hAnsi="Sakkal Majalla" w:cs="Sakkal Majalla"/>
          <w:szCs w:val="28"/>
          <w:rtl/>
        </w:rPr>
        <w:t>) و (</w:t>
      </w:r>
      <w:r w:rsidR="00B5292E" w:rsidRPr="00E31B88">
        <w:rPr>
          <w:rFonts w:ascii="Sakkal Majalla" w:hAnsi="Sakkal Majalla" w:cs="Sakkal Majalla"/>
          <w:szCs w:val="28"/>
        </w:rPr>
        <w:t>Schenkel et al., 2020</w:t>
      </w:r>
      <w:proofErr w:type="gramStart"/>
      <w:r w:rsidR="00B5292E" w:rsidRPr="00E31B88">
        <w:rPr>
          <w:rFonts w:ascii="Sakkal Majalla" w:hAnsi="Sakkal Majalla" w:cs="Sakkal Majalla"/>
          <w:szCs w:val="28"/>
          <w:rtl/>
        </w:rPr>
        <w:t>)،</w:t>
      </w:r>
      <w:proofErr w:type="gramEnd"/>
      <w:r w:rsidR="00B5292E" w:rsidRPr="00E31B88">
        <w:rPr>
          <w:rFonts w:ascii="Sakkal Majalla" w:hAnsi="Sakkal Majalla" w:cs="Sakkal Majalla"/>
          <w:szCs w:val="28"/>
          <w:rtl/>
        </w:rPr>
        <w:t xml:space="preserve"> حيث يُظهر التدريب في هذه المجالات تحسنًا كبيرًا في التفاعل مع المرضى، ما ينعكس إيجابًا على جودة الرعاية المقدمة.</w:t>
      </w:r>
    </w:p>
    <w:p w14:paraId="6ADCEE35" w14:textId="22191E84" w:rsidR="00B5292E" w:rsidRPr="00E31B88" w:rsidRDefault="00B5292E" w:rsidP="00656000">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لكن، هناك بعض أوجه الاختلاف بين الدراسة الحالية والدراسات السابقة فيما يتعلق بمنهجية البحث ونوع البيانات المجمعة. فبينما اعتمدت الدراسة الحالية على المنهج المختلط (جمع بيانات كمية ونوعية)، قامت بعض الدراسات مثل (</w:t>
      </w:r>
      <w:r w:rsidRPr="00E31B88">
        <w:rPr>
          <w:rFonts w:ascii="Sakkal Majalla" w:hAnsi="Sakkal Majalla" w:cs="Sakkal Majalla"/>
          <w:szCs w:val="28"/>
        </w:rPr>
        <w:t>Dixit, 2019</w:t>
      </w:r>
      <w:r w:rsidRPr="00E31B88">
        <w:rPr>
          <w:rFonts w:ascii="Sakkal Majalla" w:hAnsi="Sakkal Majalla" w:cs="Sakkal Majalla"/>
          <w:szCs w:val="28"/>
          <w:rtl/>
        </w:rPr>
        <w:t>) و (</w:t>
      </w:r>
      <w:r w:rsidRPr="00E31B88">
        <w:rPr>
          <w:rFonts w:ascii="Sakkal Majalla" w:hAnsi="Sakkal Majalla" w:cs="Sakkal Majalla"/>
          <w:szCs w:val="28"/>
        </w:rPr>
        <w:t>Schenkel et al., 2020</w:t>
      </w:r>
      <w:r w:rsidRPr="00E31B88">
        <w:rPr>
          <w:rFonts w:ascii="Sakkal Majalla" w:hAnsi="Sakkal Majalla" w:cs="Sakkal Majalla"/>
          <w:szCs w:val="28"/>
          <w:rtl/>
        </w:rPr>
        <w:t>) باستخدام منهجيات تحليلة وتقييمية مختلفة، حيث تم تحليل البيانات بشكل أكثر تخصصًا. وهذا الاختلاف قد يساهم في تباين النتائج، خاصة عندما يتعلق الأمر بتحديد الأبعاد الأكثر تأثيرًا من التدريب على الموظفين.</w:t>
      </w:r>
    </w:p>
    <w:p w14:paraId="0BE94943" w14:textId="21BE2FE9" w:rsidR="00AB73BD" w:rsidRPr="00E31B88" w:rsidRDefault="00B5292E"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بالرغم من هذه الاختلافات، تتفق معظم الدراسات على أهمية التدريب المستمر وضرورة إدماج ثقافة التدريب في المؤسسات. ففي الدراسة الحالية، تم التأكيد على ضرورة تطوير برامج تدريبية مستمرة تركز على مهارات التواصل، التعامل مع المرضى، والمهارات التقنية، وهو ما يتماشى مع توصيات دراسات مثل (</w:t>
      </w:r>
      <w:r w:rsidRPr="00E31B88">
        <w:rPr>
          <w:rFonts w:ascii="Sakkal Majalla" w:hAnsi="Sakkal Majalla" w:cs="Sakkal Majalla"/>
          <w:szCs w:val="28"/>
        </w:rPr>
        <w:t>Vardan, 2024</w:t>
      </w:r>
      <w:r w:rsidRPr="00E31B88">
        <w:rPr>
          <w:rFonts w:ascii="Sakkal Majalla" w:hAnsi="Sakkal Majalla" w:cs="Sakkal Majalla"/>
          <w:szCs w:val="28"/>
          <w:rtl/>
        </w:rPr>
        <w:t>) و (</w:t>
      </w:r>
      <w:r w:rsidRPr="00E31B88">
        <w:rPr>
          <w:rFonts w:ascii="Sakkal Majalla" w:hAnsi="Sakkal Majalla" w:cs="Sakkal Majalla"/>
          <w:szCs w:val="28"/>
        </w:rPr>
        <w:t>Dixit, 2019</w:t>
      </w:r>
      <w:r w:rsidRPr="00E31B88">
        <w:rPr>
          <w:rFonts w:ascii="Sakkal Majalla" w:hAnsi="Sakkal Majalla" w:cs="Sakkal Majalla"/>
          <w:szCs w:val="28"/>
          <w:rtl/>
        </w:rPr>
        <w:t>) التي أوصت بضرورة تعزيز برامج التدريب المستمر لضمان استدامة التحسينات في الأداء وجودة الخدمة المقدمة</w:t>
      </w:r>
      <w:r w:rsidR="00AB73BD" w:rsidRPr="00E31B88">
        <w:rPr>
          <w:rFonts w:ascii="Sakkal Majalla" w:hAnsi="Sakkal Majalla" w:cs="Sakkal Majalla"/>
          <w:szCs w:val="28"/>
        </w:rPr>
        <w:t>.</w:t>
      </w:r>
    </w:p>
    <w:p w14:paraId="181130BD" w14:textId="276E0A3F"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rPr>
      </w:pPr>
      <w:bookmarkStart w:id="25" w:name="_Toc200814989"/>
      <w:bookmarkStart w:id="26" w:name="_Toc169790502"/>
      <w:bookmarkEnd w:id="23"/>
      <w:r w:rsidRPr="00656000">
        <w:rPr>
          <w:rFonts w:ascii="Sakkal Majalla" w:hAnsi="Sakkal Majalla" w:cs="Sakkal Majalla"/>
          <w:b/>
          <w:bCs/>
          <w:sz w:val="36"/>
          <w:szCs w:val="36"/>
          <w:rtl/>
        </w:rPr>
        <w:t>8.1 المنطلقات النظرية للدراسة:</w:t>
      </w:r>
      <w:bookmarkEnd w:id="25"/>
    </w:p>
    <w:p w14:paraId="391B42AC" w14:textId="77777777" w:rsidR="00576DAF" w:rsidRPr="00E31B88" w:rsidRDefault="00576DAF"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تعتبر برامج تدريب الموظفين في القطاع الصحي من الأدوات الأساسية التي تساهم في تحسين جودة الرعاية الصحية وتقديم تجربة مرضى متميزة. فالتدريب ليس فقط أداة لتطوير مهارات العاملين في القطاع الصحي، بل إنه يمثل استثمارًا طويل المدى يعزز من قدرة الموظفين على التعامل مع مختلف التحديات التي قد تواجههم في بيئة العمل. من خلال تدريب الموظفين على مهارات التواصل، والتعامل مع المرضى، والمهارات التقنية والعملية، يمكن تحسين جودة الرعاية الصحية المقدمة، مما يؤدي إلى زيادة رضا المرضى وتعزيز تجربتهم بشكل عام</w:t>
      </w:r>
      <w:r w:rsidRPr="00E31B88">
        <w:rPr>
          <w:rFonts w:ascii="Sakkal Majalla" w:hAnsi="Sakkal Majalla" w:cs="Sakkal Majalla"/>
          <w:szCs w:val="28"/>
        </w:rPr>
        <w:t>.</w:t>
      </w:r>
    </w:p>
    <w:p w14:paraId="65D98471" w14:textId="026A71BD" w:rsidR="00576DAF" w:rsidRPr="00E31B88" w:rsidRDefault="00576DAF"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تستند هذه الدراسة إلى عدد من المنطلقات النظرية التي تركز على دور التدريب في تحسين أداء الموظفين في القطاع الصحي. يعتمد البحث على مفاهيم أساسية مثل نظرية التعلم التنظيمي، التي تؤكد على أن اكتساب المعرفة وتنميتها في المؤسسات الصحية يمكن أن يؤدي إلى تحسين الأداء المؤسسي وزيادة فعالية التعامل مع المرضى. بالإضافة إلى ذلك، يتم الاستناد إلى نظرية الموارد البشرية، التي تشير إلى أن الاستثمار في تدريب الموظفين يعد من العوامل الحاسمة التي تساهم في تحسين مهاراتهم وتطوير قدراتهم، مما ينعكس إيجابيًا على مستوى الخدمة المقدمة</w:t>
      </w:r>
      <w:r w:rsidRPr="00E31B88">
        <w:rPr>
          <w:rFonts w:ascii="Sakkal Majalla" w:hAnsi="Sakkal Majalla" w:cs="Sakkal Majalla"/>
          <w:szCs w:val="28"/>
        </w:rPr>
        <w:t>.</w:t>
      </w:r>
    </w:p>
    <w:p w14:paraId="64BAD996" w14:textId="77777777" w:rsidR="00576DAF" w:rsidRPr="00E31B88" w:rsidRDefault="00576DAF"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منطلقات نظرية أخرى تتضمن نظرية الخدمة المبنية على العملاء، التي تؤكد على أن رضا العملاء (المرضى في هذه الدراسة) يعتمد بشكل كبير على كيفية تفاعل الموظفين معهم وعلى مهارات التواصل لديهم. لذلك، فإن تحسين هذه المهارات من خلال التدريب يمكن أن يؤدي إلى تحسين تجربة المرضى وزيادة مستويات الرضا لديهم</w:t>
      </w:r>
      <w:r w:rsidRPr="00E31B88">
        <w:rPr>
          <w:rFonts w:ascii="Sakkal Majalla" w:hAnsi="Sakkal Majalla" w:cs="Sakkal Majalla"/>
          <w:szCs w:val="28"/>
        </w:rPr>
        <w:t>.</w:t>
      </w:r>
    </w:p>
    <w:p w14:paraId="6F3A36F7" w14:textId="77777777" w:rsidR="00576DAF" w:rsidRPr="00E31B88" w:rsidRDefault="00576DAF"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من خلال هذه المنطلقات النظرية، تسعى الدراسة إلى استكشاف العلاقة بين برامج تدريب الموظفين وتحسين تجربة المرضى في القطاع الصحي، مع التركيز على الأبعاد المختلفة للتدريب مثل التواصل، التعامل مع المرضى، والمهارات التقنية والعملية، وكيفية تأثيرها على تحسين الأداء وجودة الرعاية الصحية المقدمة</w:t>
      </w:r>
      <w:r w:rsidRPr="00E31B88">
        <w:rPr>
          <w:rFonts w:ascii="Sakkal Majalla" w:hAnsi="Sakkal Majalla" w:cs="Sakkal Majalla"/>
          <w:szCs w:val="28"/>
        </w:rPr>
        <w:t>.</w:t>
      </w:r>
    </w:p>
    <w:p w14:paraId="4397D3E4" w14:textId="68CBF6EB" w:rsidR="00576DAF" w:rsidRPr="00656000" w:rsidRDefault="00656000" w:rsidP="00656000">
      <w:pPr>
        <w:spacing w:before="100" w:beforeAutospacing="1" w:after="100" w:afterAutospacing="1" w:line="360" w:lineRule="auto"/>
        <w:jc w:val="both"/>
        <w:outlineLvl w:val="1"/>
        <w:rPr>
          <w:rFonts w:ascii="Sakkal Majalla" w:eastAsia="Times New Roman" w:hAnsi="Sakkal Majalla" w:cs="Sakkal Majalla"/>
          <w:kern w:val="0"/>
          <w:sz w:val="36"/>
          <w:szCs w:val="36"/>
          <w14:ligatures w14:val="none"/>
        </w:rPr>
      </w:pPr>
      <w:bookmarkStart w:id="27" w:name="_Toc200814990"/>
      <w:r w:rsidRPr="00656000">
        <w:rPr>
          <w:rFonts w:ascii="Sakkal Majalla" w:eastAsia="Times New Roman" w:hAnsi="Sakkal Majalla" w:cs="Sakkal Majalla" w:hint="cs"/>
          <w:b/>
          <w:bCs/>
          <w:kern w:val="0"/>
          <w:sz w:val="36"/>
          <w:szCs w:val="36"/>
          <w:rtl/>
          <w14:ligatures w14:val="none"/>
        </w:rPr>
        <w:t xml:space="preserve">9.1 </w:t>
      </w:r>
      <w:r w:rsidR="00576DAF" w:rsidRPr="00656000">
        <w:rPr>
          <w:rFonts w:ascii="Sakkal Majalla" w:eastAsia="Times New Roman" w:hAnsi="Sakkal Majalla" w:cs="Sakkal Majalla"/>
          <w:b/>
          <w:bCs/>
          <w:kern w:val="0"/>
          <w:sz w:val="36"/>
          <w:szCs w:val="36"/>
          <w:rtl/>
          <w14:ligatures w14:val="none"/>
        </w:rPr>
        <w:t>تعريفات الدراسة اصطلاحياً</w:t>
      </w:r>
      <w:r w:rsidR="00576DAF" w:rsidRPr="00656000">
        <w:rPr>
          <w:rFonts w:ascii="Sakkal Majalla" w:eastAsia="Times New Roman" w:hAnsi="Sakkal Majalla" w:cs="Sakkal Majalla"/>
          <w:b/>
          <w:bCs/>
          <w:kern w:val="0"/>
          <w:sz w:val="36"/>
          <w:szCs w:val="36"/>
          <w14:ligatures w14:val="none"/>
        </w:rPr>
        <w:t>:</w:t>
      </w:r>
      <w:bookmarkEnd w:id="27"/>
    </w:p>
    <w:p w14:paraId="32A8A932" w14:textId="0AF67A79" w:rsidR="00576DAF" w:rsidRPr="00E31B88" w:rsidRDefault="00576DAF" w:rsidP="001D5A8E">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برامج تدريب الموظفين</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هي مجموعة من الأنشطة المنظمة التي تهدف إلى تحسين مهارات الموظفين في مختلف المجالات الوظيفية لتطوير أدائهم وزيادة كفاءتهم. تشمل هذه البرامج التدريب على مهارات التواصل، التعامل مع المرضى، والمهارات التقنية والعملية</w:t>
      </w:r>
      <w:r w:rsidRPr="00E31B88">
        <w:rPr>
          <w:rFonts w:ascii="Sakkal Majalla" w:eastAsia="Times New Roman" w:hAnsi="Sakkal Majalla" w:cs="Sakkal Majalla"/>
          <w:kern w:val="0"/>
          <w:szCs w:val="28"/>
          <w14:ligatures w14:val="none"/>
        </w:rPr>
        <w:t>.(Vardan, 2024)</w:t>
      </w:r>
    </w:p>
    <w:p w14:paraId="0B6FB510" w14:textId="33FAABBA"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التدريب على مهارات التواصل</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يشمل تعزيز قدرة الموظفين على التواصل الفعّال مع المرضى، سواء عبر الكلمات أو الإشارات غير اللفظية، بهدف تحسين تجربة المرضى</w:t>
      </w:r>
      <w:r w:rsidRPr="00E31B88">
        <w:rPr>
          <w:rFonts w:ascii="Sakkal Majalla" w:eastAsia="Times New Roman" w:hAnsi="Sakkal Majalla" w:cs="Sakkal Majalla"/>
          <w:kern w:val="0"/>
          <w:szCs w:val="28"/>
          <w14:ligatures w14:val="none"/>
        </w:rPr>
        <w:t xml:space="preserve"> (Chou et al., 2014)</w:t>
      </w:r>
    </w:p>
    <w:p w14:paraId="5781EEBE" w14:textId="27DB5E7E"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lastRenderedPageBreak/>
        <w:t>التدريب على التعامل مع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يركز على تعليم الموظفين كيفية التعامل مع المرضى بطريقة احترافية، بما في ذلك كيفية التعامل مع الشكاوى والاستفسارات وضمان تقديم رعاية شخصية تلبي احتياجات المرضى</w:t>
      </w:r>
      <w:r w:rsidRPr="00E31B88">
        <w:rPr>
          <w:rFonts w:ascii="Sakkal Majalla" w:eastAsia="Times New Roman" w:hAnsi="Sakkal Majalla" w:cs="Sakkal Majalla"/>
          <w:kern w:val="0"/>
          <w:szCs w:val="28"/>
          <w14:ligatures w14:val="none"/>
        </w:rPr>
        <w:t>. (Vardan, 2024)</w:t>
      </w:r>
    </w:p>
    <w:p w14:paraId="2EB0D740" w14:textId="12AE3DB4"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التدريب على المهارات التقنية والعملية</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يتضمن تعليم الموظفين المهارات الفنية والتقنية التي يحتاجون إليها لتنفيذ الإجراءات الطبية والرعاية الصحية بكفاءة وفاعلية</w:t>
      </w:r>
      <w:r w:rsidRPr="00E31B88">
        <w:rPr>
          <w:rFonts w:ascii="Sakkal Majalla" w:eastAsia="Times New Roman" w:hAnsi="Sakkal Majalla" w:cs="Sakkal Majalla"/>
          <w:kern w:val="0"/>
          <w:szCs w:val="28"/>
          <w14:ligatures w14:val="none"/>
        </w:rPr>
        <w:t>. (Schenkel et al., 2020)</w:t>
      </w:r>
    </w:p>
    <w:p w14:paraId="513E7F20" w14:textId="313D2DE3" w:rsidR="00576DAF" w:rsidRPr="00E31B88" w:rsidRDefault="00576DAF" w:rsidP="001D5A8E">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تحسين تجربة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يشير إلى التغييرات الإيجابية التي تطرأ على جودة الرعاية الصحية المقدمة للمرضى. تتضمن هذه التجربة عدة أبعاد تشمل التفاعل مع المرضى، سرعة الاستجابة لاحتياجاتهم، وجودة الخدمة المقدمة</w:t>
      </w:r>
      <w:r w:rsidRPr="00E31B88">
        <w:rPr>
          <w:rFonts w:ascii="Sakkal Majalla" w:eastAsia="Times New Roman" w:hAnsi="Sakkal Majalla" w:cs="Sakkal Majalla"/>
          <w:kern w:val="0"/>
          <w:szCs w:val="28"/>
          <w14:ligatures w14:val="none"/>
        </w:rPr>
        <w:t xml:space="preserve"> (Azis &amp; Lahindah, 2024)</w:t>
      </w:r>
    </w:p>
    <w:p w14:paraId="659FD666" w14:textId="177976B0"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مستوى رضا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يقيس مدى الرضا العام للمرضى عن الخدمة المقدمة لهم، بما في ذلك جميع جوانب الرعاية الصحية</w:t>
      </w:r>
      <w:r w:rsidRPr="00E31B88">
        <w:rPr>
          <w:rFonts w:ascii="Sakkal Majalla" w:eastAsia="Times New Roman" w:hAnsi="Sakkal Majalla" w:cs="Sakkal Majalla"/>
          <w:kern w:val="0"/>
          <w:szCs w:val="28"/>
          <w14:ligatures w14:val="none"/>
        </w:rPr>
        <w:t>. (Azis &amp; Lahindah, 2024)</w:t>
      </w:r>
    </w:p>
    <w:p w14:paraId="3FF0F6D9" w14:textId="785E54FF"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تحسين التفاعل مع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يتعلق بقدرة الموظفين على بناء علاقة إيجابية مع المرضى، مع مراعاة احترام حقوقهم واحتياجاتهم</w:t>
      </w:r>
      <w:r w:rsidRPr="00E31B88">
        <w:rPr>
          <w:rFonts w:ascii="Sakkal Majalla" w:eastAsia="Times New Roman" w:hAnsi="Sakkal Majalla" w:cs="Sakkal Majalla"/>
          <w:kern w:val="0"/>
          <w:szCs w:val="28"/>
          <w14:ligatures w14:val="none"/>
        </w:rPr>
        <w:t>.(Chou et al., 2014)</w:t>
      </w:r>
    </w:p>
    <w:p w14:paraId="1A3ABCF9" w14:textId="08A8AA5A"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سرعة الاستجابة للاحتياجات</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قياس مدى سرعة وفاعلية استجابة الموظفين لاحتياجات المرضى في المواقف المختلفة</w:t>
      </w:r>
      <w:r w:rsidRPr="00E31B88">
        <w:rPr>
          <w:rFonts w:ascii="Sakkal Majalla" w:eastAsia="Times New Roman" w:hAnsi="Sakkal Majalla" w:cs="Sakkal Majalla"/>
          <w:kern w:val="0"/>
          <w:szCs w:val="28"/>
          <w14:ligatures w14:val="none"/>
        </w:rPr>
        <w:t>. (Dixit, 2019)</w:t>
      </w:r>
    </w:p>
    <w:p w14:paraId="5A7063A3" w14:textId="46141EDD"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جودة الرعاية المقدمة</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تشير إلى مدى قدرة المستشفى أو المركز الصحي على تقديم خدمات طبية وصحية ذات جودة عالية ووفقًا للمعايير المتبعة</w:t>
      </w:r>
      <w:r w:rsidRPr="00E31B88">
        <w:rPr>
          <w:rFonts w:ascii="Sakkal Majalla" w:eastAsia="Times New Roman" w:hAnsi="Sakkal Majalla" w:cs="Sakkal Majalla"/>
          <w:kern w:val="0"/>
          <w:szCs w:val="28"/>
          <w14:ligatures w14:val="none"/>
        </w:rPr>
        <w:t>. (Schenkel et al., 2020)</w:t>
      </w:r>
    </w:p>
    <w:p w14:paraId="24AB537C" w14:textId="25338CE4" w:rsidR="00576DAF" w:rsidRPr="00E31B88" w:rsidRDefault="00576DAF" w:rsidP="001D5A8E">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التواصل الفعّال</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هو القدرة على تبادل المعلومات بين الموظفين والمرضى بطريقة واضحة وفعّالة، مما يساهم في تحسين فهم المرضى لما يحدث خلال مراحل العلاج والتعامل مع احتياجاتهم الطبية والنفسية</w:t>
      </w:r>
      <w:r w:rsidRPr="00E31B88">
        <w:rPr>
          <w:rFonts w:ascii="Sakkal Majalla" w:eastAsia="Times New Roman" w:hAnsi="Sakkal Majalla" w:cs="Sakkal Majalla"/>
          <w:kern w:val="0"/>
          <w:szCs w:val="28"/>
          <w14:ligatures w14:val="none"/>
        </w:rPr>
        <w:t>. (Chou et al., 2014)</w:t>
      </w:r>
    </w:p>
    <w:p w14:paraId="5BAE8BC5" w14:textId="5C562A57"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التواصل اللفظي وغير اللفظي</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يشمل كل من اللغة المنطوقة والإشارات غير اللفظية مثل تعبيرات الوجه وإيماءات اليد، التي تساهم في تحسين التفاعل مع المرضى</w:t>
      </w:r>
      <w:r w:rsidRPr="00E31B88">
        <w:rPr>
          <w:rFonts w:ascii="Sakkal Majalla" w:eastAsia="Times New Roman" w:hAnsi="Sakkal Majalla" w:cs="Sakkal Majalla"/>
          <w:kern w:val="0"/>
          <w:szCs w:val="28"/>
          <w14:ligatures w14:val="none"/>
        </w:rPr>
        <w:t>(Chou et al., 2014)</w:t>
      </w:r>
    </w:p>
    <w:p w14:paraId="5234E898" w14:textId="099F2021" w:rsidR="00576DAF" w:rsidRPr="00E31B88" w:rsidRDefault="00576DAF" w:rsidP="001D5A8E">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lastRenderedPageBreak/>
        <w:t>الاستماع الفعّال</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يتعلق بقدرة الموظفين على الانتباه الكامل للمرضى وفهم مشاعرهم واحتياجاتهم بشكل دقيق</w:t>
      </w:r>
      <w:r w:rsidRPr="00E31B88">
        <w:rPr>
          <w:rFonts w:ascii="Sakkal Majalla" w:eastAsia="Times New Roman" w:hAnsi="Sakkal Majalla" w:cs="Sakkal Majalla"/>
          <w:kern w:val="0"/>
          <w:szCs w:val="28"/>
          <w14:ligatures w14:val="none"/>
        </w:rPr>
        <w:t xml:space="preserve"> (Schenkel et al., 2020)</w:t>
      </w:r>
    </w:p>
    <w:p w14:paraId="768A35A8" w14:textId="26DFE67D" w:rsidR="00576DAF" w:rsidRPr="00656000" w:rsidRDefault="00656000" w:rsidP="00656000">
      <w:pPr>
        <w:spacing w:before="100" w:beforeAutospacing="1" w:after="100" w:afterAutospacing="1" w:line="360" w:lineRule="auto"/>
        <w:jc w:val="both"/>
        <w:outlineLvl w:val="1"/>
        <w:rPr>
          <w:rFonts w:ascii="Sakkal Majalla" w:eastAsia="Times New Roman" w:hAnsi="Sakkal Majalla" w:cs="Sakkal Majalla"/>
          <w:kern w:val="0"/>
          <w:sz w:val="36"/>
          <w:szCs w:val="36"/>
          <w14:ligatures w14:val="none"/>
        </w:rPr>
      </w:pPr>
      <w:bookmarkStart w:id="28" w:name="_Toc200814991"/>
      <w:r w:rsidRPr="00656000">
        <w:rPr>
          <w:rFonts w:ascii="Sakkal Majalla" w:eastAsia="Times New Roman" w:hAnsi="Sakkal Majalla" w:cs="Sakkal Majalla" w:hint="cs"/>
          <w:b/>
          <w:bCs/>
          <w:kern w:val="0"/>
          <w:sz w:val="36"/>
          <w:szCs w:val="36"/>
          <w:rtl/>
          <w14:ligatures w14:val="none"/>
        </w:rPr>
        <w:t xml:space="preserve">10.1 </w:t>
      </w:r>
      <w:r w:rsidR="00576DAF" w:rsidRPr="00656000">
        <w:rPr>
          <w:rFonts w:ascii="Sakkal Majalla" w:eastAsia="Times New Roman" w:hAnsi="Sakkal Majalla" w:cs="Sakkal Majalla"/>
          <w:b/>
          <w:bCs/>
          <w:kern w:val="0"/>
          <w:sz w:val="36"/>
          <w:szCs w:val="36"/>
          <w:rtl/>
          <w14:ligatures w14:val="none"/>
        </w:rPr>
        <w:t>تعريفات الدراسة إجرائياً</w:t>
      </w:r>
      <w:r w:rsidR="00576DAF" w:rsidRPr="00656000">
        <w:rPr>
          <w:rFonts w:ascii="Sakkal Majalla" w:eastAsia="Times New Roman" w:hAnsi="Sakkal Majalla" w:cs="Sakkal Majalla"/>
          <w:b/>
          <w:bCs/>
          <w:kern w:val="0"/>
          <w:sz w:val="36"/>
          <w:szCs w:val="36"/>
          <w14:ligatures w14:val="none"/>
        </w:rPr>
        <w:t>:</w:t>
      </w:r>
      <w:bookmarkEnd w:id="28"/>
    </w:p>
    <w:p w14:paraId="2F396F35" w14:textId="77777777" w:rsidR="00576DAF" w:rsidRPr="00E31B88" w:rsidRDefault="00576DAF" w:rsidP="001D5A8E">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برامج تدريب الموظفين</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في هذه الدراسة، تشير برامج التدريب إلى الأنشطة التي يتم تنفيذها في المؤسسات الصحية لتطوير المهارات اللازمة للموظفين في المجالات المختلفة. يتم تقسيم البرامج إلى</w:t>
      </w:r>
      <w:r w:rsidRPr="00E31B88">
        <w:rPr>
          <w:rFonts w:ascii="Sakkal Majalla" w:eastAsia="Times New Roman" w:hAnsi="Sakkal Majalla" w:cs="Sakkal Majalla"/>
          <w:kern w:val="0"/>
          <w:szCs w:val="28"/>
          <w14:ligatures w14:val="none"/>
        </w:rPr>
        <w:t>:</w:t>
      </w:r>
    </w:p>
    <w:p w14:paraId="496C23CA" w14:textId="7597AC3D"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التدريب على مهارات التواصل</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قياس قدرة الموظفين على استخدام تقنيات تواصل فعّالة مع المرضى</w:t>
      </w:r>
      <w:r w:rsidRPr="00E31B88">
        <w:rPr>
          <w:rFonts w:ascii="Sakkal Majalla" w:eastAsia="Times New Roman" w:hAnsi="Sakkal Majalla" w:cs="Sakkal Majalla"/>
          <w:kern w:val="0"/>
          <w:szCs w:val="28"/>
          <w14:ligatures w14:val="none"/>
        </w:rPr>
        <w:t xml:space="preserve"> (Chou et al., 2014)</w:t>
      </w:r>
    </w:p>
    <w:p w14:paraId="54A5C690" w14:textId="46A348CB"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التدريب على التعامل مع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يشمل تدريب الموظفين على كيفية التعامل مع المرضى بشكل احترافي، مع التركيز على استراتيجيات التعامل مع الشكاوى والاستفسارات</w:t>
      </w:r>
      <w:r w:rsidRPr="00E31B88">
        <w:rPr>
          <w:rFonts w:ascii="Sakkal Majalla" w:eastAsia="Times New Roman" w:hAnsi="Sakkal Majalla" w:cs="Sakkal Majalla"/>
          <w:kern w:val="0"/>
          <w:szCs w:val="28"/>
          <w14:ligatures w14:val="none"/>
        </w:rPr>
        <w:t>. (Vardan, 2024)</w:t>
      </w:r>
    </w:p>
    <w:p w14:paraId="76BF5568" w14:textId="61FB9F62"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التدريب على المهارات التقنية والعملية</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يتضمن تعلم تقنيات متقدمة في تقديم الرعاية الصحية، مثل التقنيات الطبية الأساسية وأحدث أساليب العلاج</w:t>
      </w:r>
      <w:r w:rsidRPr="00E31B88">
        <w:rPr>
          <w:rFonts w:ascii="Sakkal Majalla" w:eastAsia="Times New Roman" w:hAnsi="Sakkal Majalla" w:cs="Sakkal Majalla"/>
          <w:kern w:val="0"/>
          <w:szCs w:val="28"/>
          <w14:ligatures w14:val="none"/>
        </w:rPr>
        <w:t>. (Schenkel et al., 2020)</w:t>
      </w:r>
    </w:p>
    <w:p w14:paraId="253C617B" w14:textId="77777777" w:rsidR="00576DAF" w:rsidRPr="00E31B88" w:rsidRDefault="00576DAF" w:rsidP="001D5A8E">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تحسين تجربة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قياس هذا المفهوم من خلال استبيانات يتم توزيعها على المرضى بعد تلقي العلاج، تشمل الأبعاد التالية</w:t>
      </w:r>
      <w:r w:rsidRPr="00E31B88">
        <w:rPr>
          <w:rFonts w:ascii="Sakkal Majalla" w:eastAsia="Times New Roman" w:hAnsi="Sakkal Majalla" w:cs="Sakkal Majalla"/>
          <w:kern w:val="0"/>
          <w:szCs w:val="28"/>
          <w14:ligatures w14:val="none"/>
        </w:rPr>
        <w:t>:</w:t>
      </w:r>
    </w:p>
    <w:p w14:paraId="18747857" w14:textId="244389F8"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مستوى رضا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قياسه من خلال الأسئلة التي تقيّم مدى رضا المرضى عن الرعاية الصحية بشكل عام</w:t>
      </w:r>
      <w:r w:rsidRPr="00E31B88">
        <w:rPr>
          <w:rFonts w:ascii="Sakkal Majalla" w:eastAsia="Times New Roman" w:hAnsi="Sakkal Majalla" w:cs="Sakkal Majalla"/>
          <w:kern w:val="0"/>
          <w:szCs w:val="28"/>
          <w14:ligatures w14:val="none"/>
        </w:rPr>
        <w:t>(Azis &amp; Lahindah, 2024)</w:t>
      </w:r>
    </w:p>
    <w:p w14:paraId="47394E1D" w14:textId="12EAC80A"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تحسين التفاعل مع المرضى</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جمع البيانات من خلال ملاحظات المرضى حول كيفية تعامل الموظفين معهم ومدى استجابتهم لاحتياجاتهم</w:t>
      </w:r>
      <w:r w:rsidRPr="00E31B88">
        <w:rPr>
          <w:rFonts w:ascii="Sakkal Majalla" w:eastAsia="Times New Roman" w:hAnsi="Sakkal Majalla" w:cs="Sakkal Majalla"/>
          <w:kern w:val="0"/>
          <w:szCs w:val="28"/>
          <w14:ligatures w14:val="none"/>
        </w:rPr>
        <w:t>. (Chou et al., 2014)</w:t>
      </w:r>
    </w:p>
    <w:p w14:paraId="7C768453" w14:textId="4565FDE0"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سرعة الاستجابة للاحتياجات</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قياسها من خلال الوقت الذي يستغرقه الموظفون للاستجابة لطلبات المرضى</w:t>
      </w:r>
      <w:r w:rsidRPr="00E31B88">
        <w:rPr>
          <w:rFonts w:ascii="Sakkal Majalla" w:eastAsia="Times New Roman" w:hAnsi="Sakkal Majalla" w:cs="Sakkal Majalla"/>
          <w:kern w:val="0"/>
          <w:szCs w:val="28"/>
          <w14:ligatures w14:val="none"/>
        </w:rPr>
        <w:t>.(Dixit, 2019)</w:t>
      </w:r>
    </w:p>
    <w:p w14:paraId="69BF6387" w14:textId="50A81F4C"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جودة الرعاية المقدمة</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تقييم جودة الرعاية المقدمة بناءً على معايير الأداء، مثل فحص فعالية العلاج ورعاية المرضى</w:t>
      </w:r>
      <w:r w:rsidRPr="00E31B88">
        <w:rPr>
          <w:rFonts w:ascii="Sakkal Majalla" w:eastAsia="Times New Roman" w:hAnsi="Sakkal Majalla" w:cs="Sakkal Majalla"/>
          <w:kern w:val="0"/>
          <w:szCs w:val="28"/>
          <w14:ligatures w14:val="none"/>
        </w:rPr>
        <w:t>. (Schenkel et al., 2020)</w:t>
      </w:r>
    </w:p>
    <w:p w14:paraId="6E5A2A27" w14:textId="77777777" w:rsidR="00576DAF" w:rsidRPr="00E31B88" w:rsidRDefault="00576DAF" w:rsidP="001D5A8E">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lastRenderedPageBreak/>
        <w:t>التواصل الفعّال</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قياس هذا البُعد من خلال مراقبة أداء الموظفين في تفاعلهم مع المرضى، ويتضمن</w:t>
      </w:r>
      <w:r w:rsidRPr="00E31B88">
        <w:rPr>
          <w:rFonts w:ascii="Sakkal Majalla" w:eastAsia="Times New Roman" w:hAnsi="Sakkal Majalla" w:cs="Sakkal Majalla"/>
          <w:kern w:val="0"/>
          <w:szCs w:val="28"/>
          <w14:ligatures w14:val="none"/>
        </w:rPr>
        <w:t>:</w:t>
      </w:r>
    </w:p>
    <w:p w14:paraId="140FFA87" w14:textId="3B03F22D"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التواصل اللفظي وغير اللفظي</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تقييم قدرة الموظفين على استخدام لغة واضحة وتعبيرات غير لفظية تدعم الاتصال الفعّال</w:t>
      </w:r>
      <w:r w:rsidRPr="00E31B88">
        <w:rPr>
          <w:rFonts w:ascii="Sakkal Majalla" w:eastAsia="Times New Roman" w:hAnsi="Sakkal Majalla" w:cs="Sakkal Majalla"/>
          <w:kern w:val="0"/>
          <w:szCs w:val="28"/>
          <w14:ligatures w14:val="none"/>
        </w:rPr>
        <w:t>.(Chou et al., 2014)</w:t>
      </w:r>
    </w:p>
    <w:p w14:paraId="440AD74C" w14:textId="0694F60B" w:rsidR="00576DAF" w:rsidRPr="00E31B88" w:rsidRDefault="00576DAF" w:rsidP="001D5A8E">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E31B88">
        <w:rPr>
          <w:rFonts w:ascii="Sakkal Majalla" w:eastAsia="Times New Roman" w:hAnsi="Sakkal Majalla" w:cs="Sakkal Majalla"/>
          <w:b/>
          <w:bCs/>
          <w:kern w:val="0"/>
          <w:szCs w:val="28"/>
          <w:rtl/>
          <w14:ligatures w14:val="none"/>
        </w:rPr>
        <w:t>الاستماع الفعّال</w:t>
      </w:r>
      <w:r w:rsidRPr="00E31B88">
        <w:rPr>
          <w:rFonts w:ascii="Sakkal Majalla" w:eastAsia="Times New Roman" w:hAnsi="Sakkal Majalla" w:cs="Sakkal Majalla"/>
          <w:kern w:val="0"/>
          <w:szCs w:val="28"/>
          <w14:ligatures w14:val="none"/>
        </w:rPr>
        <w:t xml:space="preserve">: </w:t>
      </w:r>
      <w:r w:rsidRPr="00E31B88">
        <w:rPr>
          <w:rFonts w:ascii="Sakkal Majalla" w:eastAsia="Times New Roman" w:hAnsi="Sakkal Majalla" w:cs="Sakkal Majalla"/>
          <w:kern w:val="0"/>
          <w:szCs w:val="28"/>
          <w:rtl/>
          <w14:ligatures w14:val="none"/>
        </w:rPr>
        <w:t>يتم قياس مدى قدرة الموظفين على الاستماع بانتباه للمرضى وتقديم الاستجابات المناسبة</w:t>
      </w:r>
      <w:r w:rsidRPr="00E31B88">
        <w:rPr>
          <w:rFonts w:ascii="Sakkal Majalla" w:eastAsia="Times New Roman" w:hAnsi="Sakkal Majalla" w:cs="Sakkal Majalla"/>
          <w:kern w:val="0"/>
          <w:szCs w:val="28"/>
          <w14:ligatures w14:val="none"/>
        </w:rPr>
        <w:t>. (Schenkel et al., 2020)</w:t>
      </w:r>
    </w:p>
    <w:p w14:paraId="3FFABEAB" w14:textId="4F82835F"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rPr>
      </w:pPr>
      <w:bookmarkStart w:id="29" w:name="_Toc200814992"/>
      <w:bookmarkStart w:id="30" w:name="_Toc169790505"/>
      <w:bookmarkEnd w:id="26"/>
      <w:r w:rsidRPr="00656000">
        <w:rPr>
          <w:rFonts w:ascii="Sakkal Majalla" w:hAnsi="Sakkal Majalla" w:cs="Sakkal Majalla"/>
          <w:b/>
          <w:bCs/>
          <w:sz w:val="36"/>
          <w:szCs w:val="36"/>
          <w:rtl/>
        </w:rPr>
        <w:t>11.1 المنهجية وطرق البحث:</w:t>
      </w:r>
      <w:bookmarkEnd w:id="29"/>
    </w:p>
    <w:p w14:paraId="11CB5A42" w14:textId="6B9B6461" w:rsidR="00576DAF" w:rsidRPr="00E31B88" w:rsidRDefault="00576DAF" w:rsidP="00656000">
      <w:pPr>
        <w:spacing w:before="100" w:beforeAutospacing="1" w:after="100" w:afterAutospacing="1" w:line="360" w:lineRule="auto"/>
        <w:ind w:firstLine="706"/>
        <w:jc w:val="both"/>
        <w:rPr>
          <w:rFonts w:ascii="Sakkal Majalla" w:hAnsi="Sakkal Majalla" w:cs="Sakkal Majalla"/>
          <w:b/>
          <w:bCs/>
          <w:szCs w:val="28"/>
          <w:rtl/>
        </w:rPr>
      </w:pPr>
      <w:r w:rsidRPr="00E31B88">
        <w:rPr>
          <w:rFonts w:ascii="Sakkal Majalla" w:hAnsi="Sakkal Majalla" w:cs="Sakkal Majalla"/>
          <w:szCs w:val="28"/>
          <w:rtl/>
        </w:rPr>
        <w:t xml:space="preserve">يعتمد الباحث على المنهج التحليلي الوصفي لتحليل تأثير برامج تدريب الموظفين على تحسين تجربة المرضى في القطاع الصحي. هذا المنهج يُستخدم لدراسة الظواهر كما هي في الواقع من خلال جمع وتحليل البيانات المتعلقة بالموضوع محل الدراسة، دون تدخل مباشر لتغيير الظروف أو التجارب </w:t>
      </w:r>
      <w:r w:rsidRPr="00E31B88">
        <w:rPr>
          <w:rFonts w:ascii="Sakkal Majalla" w:hAnsi="Sakkal Majalla" w:cs="Sakkal Majalla"/>
          <w:b/>
          <w:bCs/>
          <w:szCs w:val="28"/>
          <w:rtl/>
        </w:rPr>
        <w:t>.</w:t>
      </w:r>
    </w:p>
    <w:p w14:paraId="0ECE6993" w14:textId="1CD64C5C" w:rsidR="00656000" w:rsidRPr="003F0FF7" w:rsidRDefault="00656000" w:rsidP="003F0FF7">
      <w:pPr>
        <w:pStyle w:val="Heading1"/>
        <w:rPr>
          <w:rtl/>
        </w:rPr>
      </w:pPr>
      <w:bookmarkStart w:id="31" w:name="_Toc200814993"/>
      <w:r w:rsidRPr="003F0FF7">
        <w:rPr>
          <w:rtl/>
        </w:rPr>
        <w:t>أدوات جمع البيانات:</w:t>
      </w:r>
      <w:bookmarkEnd w:id="31"/>
    </w:p>
    <w:p w14:paraId="68F103DC" w14:textId="77777777" w:rsidR="00576DAF" w:rsidRPr="00E31B88" w:rsidRDefault="00576DAF" w:rsidP="00656000">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سيتم استخدام الاستبيان كأداة رئيسية لجمع البيانات من الموظفين والمرضى في القطاع الصحي. يُعتبر الاستبيان من الأدوات الفعّالة لجمع المعلومات الكمية حول تأثير برامج التدريب على الموظفين وتحسين تجربة المرضى. سيتم تصميم الاستبيان بحيث يتضمن أسئلة تغطي الأبعاد الرئيسية للدراسة، مثل التدريب على مهارات التواصل، التدريب على التعامل مع المرضى، والتدريب على المهارات التقنية والعملية، بالإضافة إلى الأبعاد المتعلقة بتحسين تجربة المرضى مثل مستوى رضا المرضى، تحسين التفاعل مع المرضى، سرعة الاستجابة للاحتياجات، وجودة الرعاية المقدمة.</w:t>
      </w:r>
    </w:p>
    <w:p w14:paraId="59EBDEB8" w14:textId="5DC51EC8" w:rsidR="0014451D" w:rsidRPr="00E31B88" w:rsidRDefault="00576DAF" w:rsidP="00656000">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سيتم توزيع الاستبيانات على عينة من الموظفين في القطاع الصحي الذين خضعوا لبرامج التدريب، وكذلك على مجموعة من المرضى الذين تم تقييم تجربتهم في المؤسسات الصحية المعنية. يتضمن الاستبيان أسئلة مغلقة وأخرى مفتوحة، مما يسمح بجمع بيانات كمية لتقييم أثر التدريب على تحسين الأداء وكذلك بيانات نوعية لفهم تجارب المرضى بشكل أعمق.</w:t>
      </w:r>
      <w:r w:rsidR="0014451D" w:rsidRPr="00E31B88">
        <w:rPr>
          <w:rFonts w:ascii="Sakkal Majalla" w:hAnsi="Sakkal Majalla" w:cs="Sakkal Majalla"/>
          <w:szCs w:val="28"/>
        </w:rPr>
        <w:t>.</w:t>
      </w:r>
    </w:p>
    <w:p w14:paraId="6BA29E0E" w14:textId="63E09326"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tl/>
        </w:rPr>
      </w:pPr>
      <w:bookmarkStart w:id="32" w:name="_Toc200814994"/>
      <w:r w:rsidRPr="00656000">
        <w:rPr>
          <w:rFonts w:ascii="Sakkal Majalla" w:hAnsi="Sakkal Majalla" w:cs="Sakkal Majalla"/>
          <w:b/>
          <w:bCs/>
          <w:sz w:val="36"/>
          <w:szCs w:val="36"/>
          <w:rtl/>
        </w:rPr>
        <w:lastRenderedPageBreak/>
        <w:t>12.1 الاساليب الاحصائية المستخدمة:</w:t>
      </w:r>
      <w:bookmarkEnd w:id="32"/>
    </w:p>
    <w:p w14:paraId="71376F43" w14:textId="6134861C" w:rsidR="000469FB" w:rsidRPr="00E31B88" w:rsidRDefault="000469FB" w:rsidP="00656000">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ستعتمد الدراسة على برنامج</w:t>
      </w:r>
      <w:r w:rsidRPr="00E31B88">
        <w:rPr>
          <w:rFonts w:ascii="Sakkal Majalla" w:hAnsi="Sakkal Majalla" w:cs="Sakkal Majalla"/>
          <w:szCs w:val="28"/>
        </w:rPr>
        <w:t xml:space="preserve"> SPSS </w:t>
      </w:r>
      <w:r w:rsidRPr="00E31B88">
        <w:rPr>
          <w:rFonts w:ascii="Sakkal Majalla" w:hAnsi="Sakkal Majalla" w:cs="Sakkal Majalla"/>
          <w:szCs w:val="28"/>
          <w:rtl/>
        </w:rPr>
        <w:t xml:space="preserve">في تحليل البيانات الإحصائية، حيث سيتم استخدام مجموعة من الأساليب الإحصائية المناسبة لاختبار الفرضيات </w:t>
      </w:r>
      <w:r w:rsidR="0074169E" w:rsidRPr="00E31B88">
        <w:rPr>
          <w:rFonts w:ascii="Sakkal Majalla" w:hAnsi="Sakkal Majalla" w:cs="Sakkal Majalla"/>
          <w:szCs w:val="28"/>
          <w:rtl/>
        </w:rPr>
        <w:t>:</w:t>
      </w:r>
    </w:p>
    <w:p w14:paraId="29D27C14" w14:textId="77777777" w:rsidR="000469FB" w:rsidRPr="00E31B88" w:rsidRDefault="000469FB" w:rsidP="001D5A8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E31B88">
        <w:rPr>
          <w:rFonts w:ascii="Sakkal Majalla" w:hAnsi="Sakkal Majalla" w:cs="Sakkal Majalla"/>
          <w:b/>
          <w:bCs/>
          <w:szCs w:val="28"/>
          <w:rtl/>
        </w:rPr>
        <w:t>الإحصاء الوصفي</w:t>
      </w:r>
      <w:r w:rsidRPr="00E31B88">
        <w:rPr>
          <w:rFonts w:ascii="Sakkal Majalla" w:hAnsi="Sakkal Majalla" w:cs="Sakkal Majalla"/>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E31B88" w:rsidRDefault="000469FB" w:rsidP="001D5A8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E31B88">
        <w:rPr>
          <w:rFonts w:ascii="Sakkal Majalla" w:hAnsi="Sakkal Majalla" w:cs="Sakkal Majalla"/>
          <w:b/>
          <w:bCs/>
          <w:szCs w:val="28"/>
          <w:rtl/>
        </w:rPr>
        <w:t>اختبار معامل ألفا كرونباخ</w:t>
      </w:r>
      <w:r w:rsidRPr="00E31B88">
        <w:rPr>
          <w:rFonts w:ascii="Sakkal Majalla" w:hAnsi="Sakkal Majalla" w:cs="Sakkal Majalla"/>
          <w:szCs w:val="28"/>
          <w:rtl/>
        </w:rPr>
        <w:t xml:space="preserve"> (</w:t>
      </w:r>
      <w:r w:rsidRPr="00E31B88">
        <w:rPr>
          <w:rFonts w:ascii="Sakkal Majalla" w:hAnsi="Sakkal Majalla" w:cs="Sakkal Majalla"/>
          <w:szCs w:val="28"/>
        </w:rPr>
        <w:t>Cronbach’s Alpha</w:t>
      </w:r>
      <w:r w:rsidRPr="00E31B88">
        <w:rPr>
          <w:rFonts w:ascii="Sakkal Majalla" w:hAnsi="Sakkal Majalla" w:cs="Sakkal Majalla"/>
          <w:szCs w:val="28"/>
          <w:rtl/>
        </w:rPr>
        <w:t>): لقياس ثبات وموثوقية الاستبيان والتأكد من دقة أداة القياس.</w:t>
      </w:r>
    </w:p>
    <w:p w14:paraId="0939F599" w14:textId="46D9E8C4" w:rsidR="000469FB" w:rsidRPr="00E31B88" w:rsidRDefault="000469FB" w:rsidP="001D5A8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E31B88">
        <w:rPr>
          <w:rFonts w:ascii="Sakkal Majalla" w:hAnsi="Sakkal Majalla" w:cs="Sakkal Majalla"/>
          <w:b/>
          <w:bCs/>
          <w:szCs w:val="28"/>
          <w:rtl/>
        </w:rPr>
        <w:t>اختبار الانحدار الخطي المتعدد</w:t>
      </w:r>
      <w:r w:rsidRPr="00E31B88">
        <w:rPr>
          <w:rFonts w:ascii="Sakkal Majalla" w:hAnsi="Sakkal Majalla" w:cs="Sakkal Majalla"/>
          <w:szCs w:val="28"/>
          <w:rtl/>
        </w:rPr>
        <w:t xml:space="preserve"> (</w:t>
      </w:r>
      <w:r w:rsidRPr="00E31B88">
        <w:rPr>
          <w:rFonts w:ascii="Sakkal Majalla" w:hAnsi="Sakkal Majalla" w:cs="Sakkal Majalla"/>
          <w:szCs w:val="28"/>
        </w:rPr>
        <w:t>Multiple Regression Analysis</w:t>
      </w:r>
      <w:r w:rsidRPr="00E31B88">
        <w:rPr>
          <w:rFonts w:ascii="Sakkal Majalla" w:hAnsi="Sakkal Majalla" w:cs="Sakkal Majalla"/>
          <w:szCs w:val="28"/>
          <w:rtl/>
        </w:rPr>
        <w:t xml:space="preserve">): لتحليل تأثير </w:t>
      </w:r>
      <w:r w:rsidR="0074169E" w:rsidRPr="00E31B88">
        <w:rPr>
          <w:rFonts w:ascii="Sakkal Majalla" w:hAnsi="Sakkal Majalla" w:cs="Sakkal Majalla"/>
          <w:szCs w:val="28"/>
          <w:rtl/>
        </w:rPr>
        <w:t>المتغير المستقل على التابع .</w:t>
      </w:r>
    </w:p>
    <w:p w14:paraId="7D4B562F" w14:textId="30C37428" w:rsidR="000469FB" w:rsidRPr="00E31B88" w:rsidRDefault="000469FB" w:rsidP="001D5A8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E31B88">
        <w:rPr>
          <w:rFonts w:ascii="Sakkal Majalla" w:hAnsi="Sakkal Majalla" w:cs="Sakkal Majalla"/>
          <w:b/>
          <w:bCs/>
          <w:szCs w:val="28"/>
          <w:rtl/>
        </w:rPr>
        <w:t>اختبار الارتباط بيرسون</w:t>
      </w:r>
      <w:r w:rsidRPr="00E31B88">
        <w:rPr>
          <w:rFonts w:ascii="Sakkal Majalla" w:hAnsi="Sakkal Majalla" w:cs="Sakkal Majalla"/>
          <w:szCs w:val="28"/>
          <w:rtl/>
        </w:rPr>
        <w:t xml:space="preserve"> (</w:t>
      </w:r>
      <w:r w:rsidRPr="00E31B88">
        <w:rPr>
          <w:rFonts w:ascii="Sakkal Majalla" w:hAnsi="Sakkal Majalla" w:cs="Sakkal Majalla"/>
          <w:szCs w:val="28"/>
        </w:rPr>
        <w:t>Pearson Correlation Test</w:t>
      </w:r>
      <w:r w:rsidRPr="00E31B88">
        <w:rPr>
          <w:rFonts w:ascii="Sakkal Majalla" w:hAnsi="Sakkal Majalla" w:cs="Sakkal Majalla"/>
          <w:szCs w:val="28"/>
          <w:rtl/>
        </w:rPr>
        <w:t>): لقياس قوة واتجاه العلاقة بين متغيرات الدراسة.</w:t>
      </w:r>
    </w:p>
    <w:p w14:paraId="6708A2BF" w14:textId="13FE0C51" w:rsidR="00656000" w:rsidRPr="00656000" w:rsidRDefault="00656000" w:rsidP="00656000">
      <w:pPr>
        <w:spacing w:before="100" w:beforeAutospacing="1" w:after="100" w:afterAutospacing="1" w:line="360" w:lineRule="auto"/>
        <w:jc w:val="both"/>
        <w:outlineLvl w:val="1"/>
        <w:rPr>
          <w:rFonts w:ascii="Sakkal Majalla" w:hAnsi="Sakkal Majalla" w:cs="Sakkal Majalla"/>
          <w:b/>
          <w:bCs/>
          <w:sz w:val="36"/>
          <w:szCs w:val="36"/>
        </w:rPr>
      </w:pPr>
      <w:bookmarkStart w:id="33" w:name="_Toc200814995"/>
      <w:r w:rsidRPr="00656000">
        <w:rPr>
          <w:rFonts w:ascii="Sakkal Majalla" w:hAnsi="Sakkal Majalla" w:cs="Sakkal Majalla"/>
          <w:b/>
          <w:bCs/>
          <w:sz w:val="36"/>
          <w:szCs w:val="36"/>
          <w:rtl/>
        </w:rPr>
        <w:t>13.1 حدود الدراسة:</w:t>
      </w:r>
      <w:bookmarkEnd w:id="33"/>
    </w:p>
    <w:p w14:paraId="7F861314" w14:textId="24405901" w:rsidR="000C1140" w:rsidRPr="00E31B88" w:rsidRDefault="000C1140" w:rsidP="001D5A8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b/>
          <w:bCs/>
          <w:szCs w:val="28"/>
          <w:rtl/>
        </w:rPr>
        <w:t>الحدود الموضوعية</w:t>
      </w:r>
      <w:r w:rsidRPr="00E31B88">
        <w:rPr>
          <w:rFonts w:ascii="Sakkal Majalla" w:hAnsi="Sakkal Majalla" w:cs="Sakkal Majalla"/>
          <w:szCs w:val="28"/>
        </w:rPr>
        <w:t xml:space="preserve">: </w:t>
      </w:r>
      <w:r w:rsidR="0014451D" w:rsidRPr="00E31B88">
        <w:rPr>
          <w:rFonts w:ascii="Sakkal Majalla" w:hAnsi="Sakkal Majalla" w:cs="Sakkal Majalla"/>
          <w:szCs w:val="28"/>
          <w:rtl/>
        </w:rPr>
        <w:t>تقتصر الدراسة على</w:t>
      </w:r>
      <w:r w:rsidR="00576DAF" w:rsidRPr="00E31B88">
        <w:rPr>
          <w:rFonts w:ascii="Sakkal Majalla" w:hAnsi="Sakkal Majalla" w:cs="Sakkal Majalla"/>
          <w:szCs w:val="28"/>
          <w:rtl/>
        </w:rPr>
        <w:t xml:space="preserve"> التعرف على أثر برامج</w:t>
      </w:r>
      <w:r w:rsidR="0014451D" w:rsidRPr="00E31B88">
        <w:rPr>
          <w:rFonts w:ascii="Sakkal Majalla" w:hAnsi="Sakkal Majalla" w:cs="Sakkal Majalla"/>
          <w:szCs w:val="28"/>
          <w:rtl/>
        </w:rPr>
        <w:t xml:space="preserve"> </w:t>
      </w:r>
      <w:r w:rsidR="00576DAF" w:rsidRPr="00E31B88">
        <w:rPr>
          <w:rFonts w:ascii="Sakkal Majalla" w:hAnsi="Sakkal Majalla" w:cs="Sakkal Majalla"/>
          <w:szCs w:val="28"/>
          <w:rtl/>
        </w:rPr>
        <w:t>تدريب الموظفين بأبعاده (التدريب على مهارات التواصل، التدريب على التعامل مع المرضى، التدريب على المهارات التقنية والعملية) على تحسين تجربة المرضى بأبعاده (مستوى رضا المرضى، تحسين التفاعل مع المرضى، سرعة الاستجابة للاحتياجات، جودة الرعاية المقدمة) .</w:t>
      </w:r>
    </w:p>
    <w:p w14:paraId="5596D9F4" w14:textId="00AEA11E" w:rsidR="000C1140" w:rsidRPr="00E31B88" w:rsidRDefault="000C1140" w:rsidP="001D5A8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b/>
          <w:bCs/>
          <w:szCs w:val="28"/>
          <w:rtl/>
        </w:rPr>
        <w:t>الحدود الزمانية</w:t>
      </w:r>
      <w:r w:rsidRPr="00E31B88">
        <w:rPr>
          <w:rFonts w:ascii="Sakkal Majalla" w:hAnsi="Sakkal Majalla" w:cs="Sakkal Majalla"/>
          <w:szCs w:val="28"/>
        </w:rPr>
        <w:t xml:space="preserve">: </w:t>
      </w:r>
      <w:r w:rsidR="00576DAF" w:rsidRPr="00E31B88">
        <w:rPr>
          <w:rFonts w:ascii="Sakkal Majalla" w:hAnsi="Sakkal Majalla" w:cs="Sakkal Majalla"/>
          <w:szCs w:val="28"/>
          <w:rtl/>
        </w:rPr>
        <w:t>سيتم إجراء الدراسة خلال عام 2025، حيث يتم جمع البيانات من الموظفين والمرضى في القطاع الصحي في المنطقة الشرقية</w:t>
      </w:r>
    </w:p>
    <w:p w14:paraId="173450DE" w14:textId="7F4398C7" w:rsidR="000C1140" w:rsidRPr="00E31B88" w:rsidRDefault="000C1140" w:rsidP="001D5A8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b/>
          <w:bCs/>
          <w:szCs w:val="28"/>
          <w:rtl/>
        </w:rPr>
        <w:t>الحدود المكانية</w:t>
      </w:r>
      <w:r w:rsidRPr="00E31B88">
        <w:rPr>
          <w:rFonts w:ascii="Sakkal Majalla" w:hAnsi="Sakkal Majalla" w:cs="Sakkal Majalla"/>
          <w:szCs w:val="28"/>
        </w:rPr>
        <w:t xml:space="preserve">: </w:t>
      </w:r>
      <w:r w:rsidR="00576DAF" w:rsidRPr="00E31B88">
        <w:rPr>
          <w:rFonts w:ascii="Sakkal Majalla" w:hAnsi="Sakkal Majalla" w:cs="Sakkal Majalla"/>
          <w:szCs w:val="28"/>
          <w:rtl/>
        </w:rPr>
        <w:t>تقتصر الدراسة على القطاع الصحي في المنطقة الشرقية فقط، ويشمل ذلك المستشفيات والمراكز الصحية التي تشهد تطبيق برامج تدريب الموظفين</w:t>
      </w:r>
      <w:r w:rsidR="0074169E" w:rsidRPr="00E31B88">
        <w:rPr>
          <w:rFonts w:ascii="Sakkal Majalla" w:hAnsi="Sakkal Majalla" w:cs="Sakkal Majalla"/>
          <w:szCs w:val="28"/>
          <w:rtl/>
        </w:rPr>
        <w:t>.</w:t>
      </w:r>
    </w:p>
    <w:p w14:paraId="24E681B3" w14:textId="79B79E1C" w:rsidR="00C657AA" w:rsidRPr="00E31B88" w:rsidRDefault="00C657AA" w:rsidP="001D5A8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E31B88">
        <w:rPr>
          <w:rFonts w:ascii="Sakkal Majalla" w:hAnsi="Sakkal Majalla" w:cs="Sakkal Majalla"/>
          <w:b/>
          <w:bCs/>
          <w:szCs w:val="28"/>
          <w:rtl/>
        </w:rPr>
        <w:lastRenderedPageBreak/>
        <w:t>الحدود البشرية</w:t>
      </w:r>
      <w:r w:rsidRPr="00E31B88">
        <w:rPr>
          <w:rFonts w:ascii="Sakkal Majalla" w:hAnsi="Sakkal Majalla" w:cs="Sakkal Majalla"/>
          <w:szCs w:val="28"/>
          <w:rtl/>
        </w:rPr>
        <w:t>:</w:t>
      </w:r>
      <w:r w:rsidR="00576DAF" w:rsidRPr="00E31B88">
        <w:rPr>
          <w:rFonts w:ascii="Sakkal Majalla" w:hAnsi="Sakkal Majalla" w:cs="Sakkal Majalla"/>
          <w:szCs w:val="28"/>
          <w:rtl/>
        </w:rPr>
        <w:t xml:space="preserve"> تشمل العينة المستهدفة في الدراسة الموظفين العاملين في القطاع الصحي (أطباء، ممرضين، إداريين) الذين خضعوا لبرامج تدريب، بالإضافة إلى المرضى الذين تلقوا الرعاية في المؤسسات الصحية.</w:t>
      </w:r>
    </w:p>
    <w:p w14:paraId="6C18B07B" w14:textId="77777777" w:rsidR="005D5E46" w:rsidRPr="00E31B88" w:rsidRDefault="005D5E46" w:rsidP="00E31B88">
      <w:pPr>
        <w:bidi w:val="0"/>
        <w:spacing w:before="100" w:beforeAutospacing="1" w:after="100" w:afterAutospacing="1" w:line="360" w:lineRule="auto"/>
        <w:jc w:val="both"/>
        <w:rPr>
          <w:rFonts w:ascii="Sakkal Majalla" w:hAnsi="Sakkal Majalla" w:cs="Sakkal Majalla"/>
          <w:b/>
          <w:bCs/>
          <w:szCs w:val="28"/>
          <w:rtl/>
        </w:rPr>
      </w:pPr>
      <w:bookmarkStart w:id="34" w:name="_Toc169790506"/>
      <w:bookmarkEnd w:id="30"/>
      <w:r w:rsidRPr="00E31B88">
        <w:rPr>
          <w:rFonts w:ascii="Sakkal Majalla" w:hAnsi="Sakkal Majalla" w:cs="Sakkal Majalla"/>
          <w:szCs w:val="28"/>
          <w:rtl/>
        </w:rPr>
        <w:br w:type="page"/>
      </w:r>
    </w:p>
    <w:p w14:paraId="7B089343" w14:textId="6EC0BFE1" w:rsidR="00656000" w:rsidRPr="002B5D2E" w:rsidRDefault="00656000" w:rsidP="002B5D2E">
      <w:pPr>
        <w:spacing w:before="100" w:beforeAutospacing="1" w:after="100" w:afterAutospacing="1" w:line="360" w:lineRule="auto"/>
        <w:jc w:val="center"/>
        <w:outlineLvl w:val="0"/>
        <w:rPr>
          <w:rFonts w:ascii="Sakkal Majalla" w:hAnsi="Sakkal Majalla" w:cs="Sakkal Majalla"/>
          <w:b/>
          <w:bCs/>
          <w:sz w:val="40"/>
          <w:szCs w:val="40"/>
          <w:rtl/>
        </w:rPr>
      </w:pPr>
      <w:bookmarkStart w:id="35" w:name="_Toc200814996"/>
      <w:bookmarkStart w:id="36" w:name="_Toc192745898"/>
      <w:r w:rsidRPr="002B5D2E">
        <w:rPr>
          <w:rFonts w:ascii="Sakkal Majalla" w:hAnsi="Sakkal Majalla" w:cs="Sakkal Majalla" w:hint="cs"/>
          <w:b/>
          <w:bCs/>
          <w:sz w:val="40"/>
          <w:szCs w:val="40"/>
          <w:rtl/>
        </w:rPr>
        <w:lastRenderedPageBreak/>
        <w:t>الفصل الثاني: الاطار النظري</w:t>
      </w:r>
      <w:bookmarkEnd w:id="35"/>
    </w:p>
    <w:p w14:paraId="6B441593" w14:textId="18E2C5D3" w:rsidR="0018294C" w:rsidRPr="002B5D2E" w:rsidRDefault="0018294C" w:rsidP="002B5D2E">
      <w:pPr>
        <w:spacing w:before="100" w:beforeAutospacing="1" w:after="100" w:afterAutospacing="1" w:line="360" w:lineRule="auto"/>
        <w:jc w:val="center"/>
        <w:outlineLvl w:val="1"/>
        <w:rPr>
          <w:rFonts w:ascii="Sakkal Majalla" w:hAnsi="Sakkal Majalla" w:cs="Sakkal Majalla"/>
          <w:b/>
          <w:bCs/>
          <w:sz w:val="36"/>
          <w:szCs w:val="36"/>
          <w:rtl/>
        </w:rPr>
      </w:pPr>
      <w:bookmarkStart w:id="37" w:name="_Toc200814997"/>
      <w:r w:rsidRPr="002B5D2E">
        <w:rPr>
          <w:rFonts w:ascii="Sakkal Majalla" w:hAnsi="Sakkal Majalla" w:cs="Sakkal Majalla"/>
          <w:b/>
          <w:bCs/>
          <w:sz w:val="36"/>
          <w:szCs w:val="36"/>
          <w:rtl/>
        </w:rPr>
        <w:t>المبحث الأول: برامج تدريب الموظفين</w:t>
      </w:r>
      <w:bookmarkEnd w:id="37"/>
    </w:p>
    <w:p w14:paraId="2DFC87A3" w14:textId="26B1F58E" w:rsidR="0018294C" w:rsidRPr="002B5D2E" w:rsidRDefault="0018294C" w:rsidP="002B5D2E">
      <w:pPr>
        <w:spacing w:before="100" w:beforeAutospacing="1" w:after="100" w:afterAutospacing="1" w:line="360" w:lineRule="auto"/>
        <w:jc w:val="both"/>
        <w:outlineLvl w:val="2"/>
        <w:rPr>
          <w:rFonts w:ascii="Sakkal Majalla" w:hAnsi="Sakkal Majalla" w:cs="Sakkal Majalla"/>
          <w:b/>
          <w:bCs/>
          <w:sz w:val="32"/>
          <w:szCs w:val="32"/>
          <w:rtl/>
        </w:rPr>
      </w:pPr>
      <w:bookmarkStart w:id="38" w:name="_Toc200814998"/>
      <w:r w:rsidRPr="002B5D2E">
        <w:rPr>
          <w:rFonts w:ascii="Sakkal Majalla" w:hAnsi="Sakkal Majalla" w:cs="Sakkal Majalla"/>
          <w:b/>
          <w:bCs/>
          <w:sz w:val="32"/>
          <w:szCs w:val="32"/>
          <w:rtl/>
        </w:rPr>
        <w:t>تمهيد:</w:t>
      </w:r>
      <w:bookmarkEnd w:id="38"/>
    </w:p>
    <w:p w14:paraId="125D4B4E" w14:textId="77777777" w:rsidR="00221D9B" w:rsidRPr="00E31B88" w:rsidRDefault="0018294C"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 xml:space="preserve">تُعدّ برامج تدريب الموظفين من الركائز الجوهرية في دعم المنظمات الصحية نحو تحقيق الأداء الفعّال وتقديم خدمة صحية عالية الجودة. إذ يُنظر إلى التدريب المهني بوصفه أداة استراتيجية تهدف إلى تطوير المعارف والمهارات والاتجاهات التي يمتلكها الموظفون، بما يتماشى مع تطورات بيئة العمل وتوقعات المستفيدين، خصوصًا في ظل التغيرات المتسارعة التي يشهدها قطاع الرعاية الصحية عالميًا ومحليًا. </w:t>
      </w:r>
    </w:p>
    <w:p w14:paraId="2F34EF53" w14:textId="77777777" w:rsidR="00221D9B" w:rsidRPr="00E31B88" w:rsidRDefault="0018294C"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وتكتسب هذه البرامج أهمية متزايدة في المؤسسات الصحية نظرًا لأثرها المباشر وغير المباشر على جودة الرعاية وتجربة المريض، مما يجعل من تحليل برامج التدريب ضرورة ملحة لتطوير الأداء المؤسسي.</w:t>
      </w:r>
    </w:p>
    <w:p w14:paraId="43513D8D" w14:textId="3D3ED9C3" w:rsidR="0018294C" w:rsidRPr="00E31B88" w:rsidRDefault="0018294C" w:rsidP="00E31B88">
      <w:pPr>
        <w:spacing w:before="100" w:beforeAutospacing="1" w:after="100" w:afterAutospacing="1" w:line="360" w:lineRule="auto"/>
        <w:jc w:val="both"/>
        <w:rPr>
          <w:rFonts w:ascii="Sakkal Majalla" w:hAnsi="Sakkal Majalla" w:cs="Sakkal Majalla"/>
          <w:szCs w:val="28"/>
          <w:rtl/>
        </w:rPr>
      </w:pPr>
      <w:r w:rsidRPr="00E31B88">
        <w:rPr>
          <w:rFonts w:ascii="Sakkal Majalla" w:hAnsi="Sakkal Majalla" w:cs="Sakkal Majalla"/>
          <w:szCs w:val="28"/>
          <w:rtl/>
        </w:rPr>
        <w:t xml:space="preserve"> في هذا الإطار، يناقش هذا المبحث المفاهيم الأساسية للتدريب، أنواعه، أهدافه، محدداته، وفاعليته في السياق الصحي، وصولًا إلى رأي الباحث في طبيعة هذا المتغير وأبعاده ذات العلاقة بسياق الدراسة.</w:t>
      </w:r>
    </w:p>
    <w:p w14:paraId="1EB32F4E" w14:textId="5B0A2A42" w:rsidR="0018294C" w:rsidRPr="002B5D2E" w:rsidRDefault="002B5D2E" w:rsidP="002B5D2E">
      <w:pPr>
        <w:spacing w:before="100" w:beforeAutospacing="1" w:after="100" w:afterAutospacing="1" w:line="360" w:lineRule="auto"/>
        <w:jc w:val="both"/>
        <w:outlineLvl w:val="2"/>
        <w:rPr>
          <w:rFonts w:ascii="Sakkal Majalla" w:hAnsi="Sakkal Majalla" w:cs="Sakkal Majalla"/>
          <w:b/>
          <w:bCs/>
          <w:sz w:val="32"/>
          <w:szCs w:val="32"/>
          <w:rtl/>
        </w:rPr>
      </w:pPr>
      <w:bookmarkStart w:id="39" w:name="_Toc200814999"/>
      <w:r w:rsidRPr="002B5D2E">
        <w:rPr>
          <w:rFonts w:ascii="Sakkal Majalla" w:hAnsi="Sakkal Majalla" w:cs="Sakkal Majalla" w:hint="cs"/>
          <w:b/>
          <w:bCs/>
          <w:sz w:val="32"/>
          <w:szCs w:val="32"/>
          <w:rtl/>
        </w:rPr>
        <w:t>1.1.2</w:t>
      </w:r>
      <w:r w:rsidR="0018294C" w:rsidRPr="002B5D2E">
        <w:rPr>
          <w:rFonts w:ascii="Sakkal Majalla" w:hAnsi="Sakkal Majalla" w:cs="Sakkal Majalla"/>
          <w:b/>
          <w:bCs/>
          <w:sz w:val="32"/>
          <w:szCs w:val="32"/>
          <w:rtl/>
        </w:rPr>
        <w:t xml:space="preserve"> مفهوم التدريب وأبعاده</w:t>
      </w:r>
      <w:bookmarkEnd w:id="39"/>
    </w:p>
    <w:p w14:paraId="0B2FAEE1" w14:textId="2BAE38AE" w:rsidR="00221D9B" w:rsidRPr="00E31B88" w:rsidRDefault="0018294C"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 xml:space="preserve">تتعدد التعريفات المتعلقة بالتدريب، باختلاف الزاوية التي ينظر منها الباحثون إلى هذه العملية. فقد عرفه آل الذيب (2022) بأنه "عملية مخططة تهدف إلى إكساب العاملين المعارف والمهارات والسلوكيات التي تمكّنهم من تحسين أدائهم الوظيفي وتحقيق أهداف المؤسسة الصحية". </w:t>
      </w:r>
    </w:p>
    <w:p w14:paraId="074DB90A" w14:textId="3F549A3F" w:rsidR="0018294C" w:rsidRPr="00E31B88" w:rsidRDefault="00221D9B"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م</w:t>
      </w:r>
      <w:r w:rsidR="0018294C" w:rsidRPr="00E31B88">
        <w:rPr>
          <w:rFonts w:ascii="Sakkal Majalla" w:hAnsi="Sakkal Majalla" w:cs="Sakkal Majalla"/>
          <w:szCs w:val="28"/>
          <w:rtl/>
        </w:rPr>
        <w:t>ن جهة أخرى، يرى الخوالدة (2023) أن التدريب "نشاط تنظيمي يُركز على التغيير المقصود في سلوك الموظف من خلال التعليم والممارسة المنظمة، بما يؤدي إلى تحسين فعالية الفرد والجماعة في أداء المهام".</w:t>
      </w:r>
    </w:p>
    <w:p w14:paraId="567B4BC8" w14:textId="1ECB6EF1"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lastRenderedPageBreak/>
        <w:t>وتُشير معيوف وتيموساغ (2023) إلى أن التدريب لا يقتصر على تنمية القدرات الفنية، بل يمتد ليشمل أبعادًا سلوكية وتنظيمية، ما يجعله أداة استراتيجية شاملة لإدارة الموارد البشرية</w:t>
      </w:r>
      <w:r w:rsidR="00221D9B" w:rsidRPr="00E31B88">
        <w:rPr>
          <w:rFonts w:ascii="Sakkal Majalla" w:hAnsi="Sakkal Majalla" w:cs="Sakkal Majalla"/>
          <w:szCs w:val="28"/>
          <w:rtl/>
        </w:rPr>
        <w:t>،</w:t>
      </w:r>
      <w:r w:rsidRPr="00E31B88">
        <w:rPr>
          <w:rFonts w:ascii="Sakkal Majalla" w:hAnsi="Sakkal Majalla" w:cs="Sakkal Majalla"/>
          <w:szCs w:val="28"/>
          <w:rtl/>
        </w:rPr>
        <w:t xml:space="preserve"> ويتفق مع هذا التوجه </w:t>
      </w:r>
      <w:r w:rsidRPr="00E31B88">
        <w:rPr>
          <w:rFonts w:ascii="Sakkal Majalla" w:hAnsi="Sakkal Majalla" w:cs="Sakkal Majalla"/>
          <w:szCs w:val="28"/>
        </w:rPr>
        <w:t>Elsafty &amp; Oraby</w:t>
      </w:r>
      <w:r w:rsidRPr="00E31B88">
        <w:rPr>
          <w:rFonts w:ascii="Sakkal Majalla" w:hAnsi="Sakkal Majalla" w:cs="Sakkal Majalla"/>
          <w:szCs w:val="28"/>
          <w:rtl/>
        </w:rPr>
        <w:t xml:space="preserve"> (2022) حيث يريان أن التدريب في المؤسسات الصحية يسهم في تعزيز الولاء الوظيفي والاحتفاظ بالكوادر المؤهلة، خاصة إذا كان مصممًا بناءً على تحليل احتياجات واضح.</w:t>
      </w:r>
    </w:p>
    <w:p w14:paraId="531724FA"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 xml:space="preserve">أما </w:t>
      </w:r>
      <w:r w:rsidRPr="00E31B88">
        <w:rPr>
          <w:rFonts w:ascii="Sakkal Majalla" w:hAnsi="Sakkal Majalla" w:cs="Sakkal Majalla"/>
          <w:szCs w:val="28"/>
        </w:rPr>
        <w:t>Vardan</w:t>
      </w:r>
      <w:r w:rsidRPr="00E31B88">
        <w:rPr>
          <w:rFonts w:ascii="Sakkal Majalla" w:hAnsi="Sakkal Majalla" w:cs="Sakkal Majalla"/>
          <w:szCs w:val="28"/>
          <w:rtl/>
        </w:rPr>
        <w:t xml:space="preserve"> (2024) فيقدم منظورًا من القطاع الخدمي قائلاً: إن التدريب الجيد لا يُقاس فقط بمحتواه بل بقدرته على إحداث أثر في تجربة العملاء، وهي نظرة تزداد أهميتها عند تطبيقها في البيئة الصحية التي يمثل فيها المريض محور الاهتمام.</w:t>
      </w:r>
    </w:p>
    <w:p w14:paraId="50EE6C52" w14:textId="1F6648C1" w:rsidR="0018294C" w:rsidRPr="00E31B88" w:rsidRDefault="00221D9B"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 xml:space="preserve">ويعرف الباحث التدريب </w:t>
      </w:r>
      <w:r w:rsidR="0018294C" w:rsidRPr="00E31B88">
        <w:rPr>
          <w:rFonts w:ascii="Sakkal Majalla" w:hAnsi="Sakkal Majalla" w:cs="Sakkal Majalla"/>
          <w:szCs w:val="28"/>
          <w:rtl/>
        </w:rPr>
        <w:t xml:space="preserve"> بأنه "عملية منهجية تهدف إلى تطوير أداء العاملين في القطاع الصحي عبر تنمية معارفهم ومهاراتهم وسلوكياتهم، بما ينعكس إيجابًا على جودة الخدمة وتجربة المريض"</w:t>
      </w:r>
      <w:r w:rsidRPr="00E31B88">
        <w:rPr>
          <w:rFonts w:ascii="Sakkal Majalla" w:hAnsi="Sakkal Majalla" w:cs="Sakkal Majalla"/>
          <w:szCs w:val="28"/>
          <w:rtl/>
        </w:rPr>
        <w:t>،</w:t>
      </w:r>
      <w:r w:rsidR="0018294C" w:rsidRPr="00E31B88">
        <w:rPr>
          <w:rFonts w:ascii="Sakkal Majalla" w:hAnsi="Sakkal Majalla" w:cs="Sakkal Majalla"/>
          <w:szCs w:val="28"/>
          <w:rtl/>
        </w:rPr>
        <w:t xml:space="preserve"> ويُعد هذا المفهوم امتدادًا للاتجاه الحديث في إدارة الموارد البشرية الذي يربط الاستثمار في التدريب بتحقيق قيمة مضافة للمستفيدين وليس فقط للمؤسسة.</w:t>
      </w:r>
    </w:p>
    <w:p w14:paraId="63840CE3" w14:textId="1887FAC4" w:rsidR="0018294C" w:rsidRPr="002B5D2E" w:rsidRDefault="002B5D2E" w:rsidP="002B5D2E">
      <w:pPr>
        <w:spacing w:before="100" w:beforeAutospacing="1" w:after="100" w:afterAutospacing="1" w:line="360" w:lineRule="auto"/>
        <w:jc w:val="both"/>
        <w:outlineLvl w:val="2"/>
        <w:rPr>
          <w:rFonts w:ascii="Sakkal Majalla" w:hAnsi="Sakkal Majalla" w:cs="Sakkal Majalla"/>
          <w:b/>
          <w:bCs/>
          <w:sz w:val="32"/>
          <w:szCs w:val="32"/>
        </w:rPr>
      </w:pPr>
      <w:bookmarkStart w:id="40" w:name="_Toc200815000"/>
      <w:r w:rsidRPr="002B5D2E">
        <w:rPr>
          <w:rFonts w:ascii="Sakkal Majalla" w:hAnsi="Sakkal Majalla" w:cs="Sakkal Majalla" w:hint="cs"/>
          <w:b/>
          <w:bCs/>
          <w:sz w:val="32"/>
          <w:szCs w:val="32"/>
          <w:rtl/>
        </w:rPr>
        <w:t xml:space="preserve">2.1.2 </w:t>
      </w:r>
      <w:r w:rsidR="0018294C" w:rsidRPr="002B5D2E">
        <w:rPr>
          <w:rFonts w:ascii="Sakkal Majalla" w:hAnsi="Sakkal Majalla" w:cs="Sakkal Majalla"/>
          <w:b/>
          <w:bCs/>
          <w:sz w:val="32"/>
          <w:szCs w:val="32"/>
          <w:rtl/>
        </w:rPr>
        <w:t xml:space="preserve"> أهداف برامج تدريب الموظفين في القطاع الصحي</w:t>
      </w:r>
      <w:bookmarkEnd w:id="40"/>
    </w:p>
    <w:p w14:paraId="7970074B" w14:textId="77777777" w:rsidR="00221D9B" w:rsidRPr="00E31B88" w:rsidRDefault="0018294C"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تحتل برامج تدريب الموظفين في القطاع الصحي موقعًا استراتيجيًا في بنية تطوير الأداء المهني والمؤسسي، لا سيما في بيئات العمل الحساسة التي ترتبط مخرجاتها المباشرة بصحة الإنسان وسلامته</w:t>
      </w:r>
      <w:r w:rsidR="00221D9B" w:rsidRPr="00E31B88">
        <w:rPr>
          <w:rFonts w:ascii="Sakkal Majalla" w:hAnsi="Sakkal Majalla" w:cs="Sakkal Majalla"/>
          <w:szCs w:val="28"/>
          <w:rtl/>
        </w:rPr>
        <w:t>، و</w:t>
      </w:r>
      <w:r w:rsidRPr="00E31B88">
        <w:rPr>
          <w:rFonts w:ascii="Sakkal Majalla" w:hAnsi="Sakkal Majalla" w:cs="Sakkal Majalla"/>
          <w:szCs w:val="28"/>
          <w:rtl/>
        </w:rPr>
        <w:t xml:space="preserve"> إن تحديد أهداف التدريب لا يُعدّ مجرد مرحلة إجرائية، بل هو تعبير عن فلسفة المؤسسة في الاستثمار البشري، وانعكاس مباشر لمدى وعيها بأهمية الكفاءات في تعزيز جودة الخدمة وتجربة المريض. </w:t>
      </w:r>
    </w:p>
    <w:p w14:paraId="054EA07C" w14:textId="59D4CDCE"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وتُظهر دراسة </w:t>
      </w:r>
      <w:r w:rsidRPr="00E31B88">
        <w:rPr>
          <w:rFonts w:ascii="Sakkal Majalla" w:hAnsi="Sakkal Majalla" w:cs="Sakkal Majalla"/>
          <w:b/>
          <w:bCs/>
          <w:szCs w:val="28"/>
          <w:rtl/>
        </w:rPr>
        <w:t>الغول</w:t>
      </w:r>
      <w:r w:rsidRPr="00E31B88">
        <w:rPr>
          <w:rFonts w:ascii="Sakkal Majalla" w:hAnsi="Sakkal Majalla" w:cs="Sakkal Majalla"/>
          <w:b/>
          <w:bCs/>
          <w:szCs w:val="28"/>
        </w:rPr>
        <w:t xml:space="preserve"> (2023)</w:t>
      </w:r>
      <w:r w:rsidRPr="00E31B88">
        <w:rPr>
          <w:rFonts w:ascii="Sakkal Majalla" w:hAnsi="Sakkal Majalla" w:cs="Sakkal Majalla"/>
          <w:szCs w:val="28"/>
        </w:rPr>
        <w:t xml:space="preserve"> </w:t>
      </w:r>
      <w:r w:rsidRPr="00E31B88">
        <w:rPr>
          <w:rFonts w:ascii="Sakkal Majalla" w:hAnsi="Sakkal Majalla" w:cs="Sakkal Majalla"/>
          <w:szCs w:val="28"/>
          <w:rtl/>
        </w:rPr>
        <w:t xml:space="preserve">أن برامج التدريب تستهدف بصورة مباشرة تطوير الكفاءة الفنية للعاملين، من خلال تعزيز قدرتهم على تنفيذ الإجراءات السريرية وفقًا لمعايير الأمان والجودة، وتخفيض معدلات الخطأ المرتبطة بضعف المعرفة الإجرائية، كما تُساعد في إعداد الكوادر على مواجهة التحديات التقنية الحديثة، مثل التعامل مع الأجهزة المتقدمة في وحدات الرعاية المركزة. </w:t>
      </w:r>
    </w:p>
    <w:p w14:paraId="346F5F9B" w14:textId="3FF2032E"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 xml:space="preserve">أما </w:t>
      </w:r>
      <w:r w:rsidRPr="00E31B88">
        <w:rPr>
          <w:rFonts w:ascii="Sakkal Majalla" w:hAnsi="Sakkal Majalla" w:cs="Sakkal Majalla"/>
          <w:b/>
          <w:bCs/>
          <w:szCs w:val="28"/>
        </w:rPr>
        <w:t>Chou et al. (2014)</w:t>
      </w:r>
      <w:r w:rsidRPr="00E31B88">
        <w:rPr>
          <w:rFonts w:ascii="Sakkal Majalla" w:hAnsi="Sakkal Majalla" w:cs="Sakkal Majalla"/>
          <w:szCs w:val="28"/>
        </w:rPr>
        <w:t xml:space="preserve"> </w:t>
      </w:r>
      <w:r w:rsidRPr="00E31B88">
        <w:rPr>
          <w:rFonts w:ascii="Sakkal Majalla" w:hAnsi="Sakkal Majalla" w:cs="Sakkal Majalla"/>
          <w:szCs w:val="28"/>
          <w:rtl/>
        </w:rPr>
        <w:t>فيتناولون أهداف التدريب من منظور إنساني بحت، حيث أكدوا أن الممارسات الصحية الفعالة لا تُقاس فقط بمستوى الاحتراف الطبي، وإنما بقدرة مقدّم الرعاية على بناء علاقة اتصال إنسانية دافئة مع المريض</w:t>
      </w:r>
      <w:r w:rsidR="00221D9B" w:rsidRPr="00E31B88">
        <w:rPr>
          <w:rFonts w:ascii="Sakkal Majalla" w:hAnsi="Sakkal Majalla" w:cs="Sakkal Majalla"/>
          <w:szCs w:val="28"/>
          <w:rtl/>
        </w:rPr>
        <w:t xml:space="preserve">، </w:t>
      </w:r>
      <w:r w:rsidRPr="00E31B88">
        <w:rPr>
          <w:rFonts w:ascii="Sakkal Majalla" w:hAnsi="Sakkal Majalla" w:cs="Sakkal Majalla"/>
          <w:szCs w:val="28"/>
          <w:rtl/>
        </w:rPr>
        <w:t>وقد بيّنت دراستهم أن من أبرز أهداف التدريب في هذا الإطار: تحسين مهارات التواصل اللفظي وغير اللفظي، رفع وعي العاملين بأهمية الإنصات التعاطفي، وتعزيز القدرة على التعامل مع مشاعر القلق والخوف لدى المرضى وأسرهم، مما ينعكس بشكل مباشر على تقييم المريض لتجربته داخل المؤسسة الصحية</w:t>
      </w:r>
      <w:r w:rsidRPr="00E31B88">
        <w:rPr>
          <w:rFonts w:ascii="Sakkal Majalla" w:hAnsi="Sakkal Majalla" w:cs="Sakkal Majalla"/>
          <w:szCs w:val="28"/>
        </w:rPr>
        <w:t>.</w:t>
      </w:r>
    </w:p>
    <w:p w14:paraId="4A2DDE12" w14:textId="77777777" w:rsidR="00221D9B" w:rsidRPr="00E31B88" w:rsidRDefault="00221D9B"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 xml:space="preserve">ويشيران </w:t>
      </w:r>
      <w:r w:rsidR="0018294C" w:rsidRPr="00E31B88">
        <w:rPr>
          <w:rFonts w:ascii="Sakkal Majalla" w:hAnsi="Sakkal Majalla" w:cs="Sakkal Majalla"/>
          <w:szCs w:val="28"/>
          <w:rtl/>
        </w:rPr>
        <w:t xml:space="preserve"> </w:t>
      </w:r>
      <w:r w:rsidR="0018294C" w:rsidRPr="00E31B88">
        <w:rPr>
          <w:rFonts w:ascii="Sakkal Majalla" w:hAnsi="Sakkal Majalla" w:cs="Sakkal Majalla"/>
          <w:b/>
          <w:bCs/>
          <w:szCs w:val="28"/>
          <w:rtl/>
        </w:rPr>
        <w:t>المطيري ومحمود</w:t>
      </w:r>
      <w:r w:rsidR="0018294C" w:rsidRPr="00E31B88">
        <w:rPr>
          <w:rFonts w:ascii="Sakkal Majalla" w:hAnsi="Sakkal Majalla" w:cs="Sakkal Majalla"/>
          <w:b/>
          <w:bCs/>
          <w:szCs w:val="28"/>
        </w:rPr>
        <w:t xml:space="preserve"> (2024)</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 xml:space="preserve"> إلى أن أحد الأهداف المركزية للتدريب يكمن في دعم التوافق مع التحولات الرقمية التي يشهدها القطاع الصحي في المملكة، حيث تُصبح المهارات الرقمية جزءًا لا يتجزأ من كفاءة الموظف الصحي</w:t>
      </w:r>
      <w:r w:rsidRPr="00E31B88">
        <w:rPr>
          <w:rFonts w:ascii="Sakkal Majalla" w:hAnsi="Sakkal Majalla" w:cs="Sakkal Majalla"/>
          <w:szCs w:val="28"/>
          <w:rtl/>
        </w:rPr>
        <w:t>،</w:t>
      </w:r>
      <w:r w:rsidR="0018294C" w:rsidRPr="00E31B88">
        <w:rPr>
          <w:rFonts w:ascii="Sakkal Majalla" w:hAnsi="Sakkal Majalla" w:cs="Sakkal Majalla"/>
          <w:szCs w:val="28"/>
          <w:rtl/>
        </w:rPr>
        <w:t xml:space="preserve"> وقد حددا أهداف التدريب في هذا السياق في ثلاثة محاور: </w:t>
      </w:r>
    </w:p>
    <w:p w14:paraId="00F02EB3" w14:textId="77777777" w:rsidR="00221D9B" w:rsidRPr="002B5D2E" w:rsidRDefault="0018294C" w:rsidP="001D5A8E">
      <w:pPr>
        <w:pStyle w:val="ListParagraph"/>
        <w:numPr>
          <w:ilvl w:val="0"/>
          <w:numId w:val="34"/>
        </w:numPr>
        <w:spacing w:before="100" w:beforeAutospacing="1" w:after="100" w:afterAutospacing="1" w:line="360" w:lineRule="auto"/>
        <w:ind w:left="423"/>
        <w:jc w:val="both"/>
        <w:rPr>
          <w:rFonts w:ascii="Sakkal Majalla" w:hAnsi="Sakkal Majalla" w:cs="Sakkal Majalla"/>
          <w:szCs w:val="28"/>
          <w:rtl/>
        </w:rPr>
      </w:pPr>
      <w:r w:rsidRPr="002B5D2E">
        <w:rPr>
          <w:rFonts w:ascii="Sakkal Majalla" w:hAnsi="Sakkal Majalla" w:cs="Sakkal Majalla"/>
          <w:b/>
          <w:bCs/>
          <w:szCs w:val="28"/>
          <w:rtl/>
        </w:rPr>
        <w:t>أولًا</w:t>
      </w:r>
      <w:r w:rsidRPr="002B5D2E">
        <w:rPr>
          <w:rFonts w:ascii="Sakkal Majalla" w:hAnsi="Sakkal Majalla" w:cs="Sakkal Majalla"/>
          <w:szCs w:val="28"/>
          <w:rtl/>
        </w:rPr>
        <w:t>، تمكين الموظفين من استخدام أنظمة السجلات الطبية الإلكترونية وتطبيقاتها المختلفة</w:t>
      </w:r>
    </w:p>
    <w:p w14:paraId="0B846C82" w14:textId="123A4DAA" w:rsidR="00221D9B" w:rsidRPr="002B5D2E" w:rsidRDefault="0018294C" w:rsidP="001D5A8E">
      <w:pPr>
        <w:pStyle w:val="ListParagraph"/>
        <w:numPr>
          <w:ilvl w:val="0"/>
          <w:numId w:val="34"/>
        </w:numPr>
        <w:spacing w:before="100" w:beforeAutospacing="1" w:after="100" w:afterAutospacing="1" w:line="360" w:lineRule="auto"/>
        <w:ind w:left="423"/>
        <w:jc w:val="both"/>
        <w:rPr>
          <w:rFonts w:ascii="Sakkal Majalla" w:hAnsi="Sakkal Majalla" w:cs="Sakkal Majalla"/>
          <w:szCs w:val="28"/>
          <w:rtl/>
        </w:rPr>
      </w:pPr>
      <w:r w:rsidRPr="002B5D2E">
        <w:rPr>
          <w:rFonts w:ascii="Sakkal Majalla" w:hAnsi="Sakkal Majalla" w:cs="Sakkal Majalla"/>
          <w:b/>
          <w:bCs/>
          <w:szCs w:val="28"/>
          <w:rtl/>
        </w:rPr>
        <w:t>ثانيًا،</w:t>
      </w:r>
      <w:r w:rsidRPr="002B5D2E">
        <w:rPr>
          <w:rFonts w:ascii="Sakkal Majalla" w:hAnsi="Sakkal Majalla" w:cs="Sakkal Majalla"/>
          <w:szCs w:val="28"/>
          <w:rtl/>
        </w:rPr>
        <w:t xml:space="preserve"> تعزيز الفهم الوظيفي للمنصات الإلكترونية التي تربط المؤسسات الصحية بالجهات الرقابية والمرضى</w:t>
      </w:r>
      <w:r w:rsidR="00221D9B" w:rsidRPr="002B5D2E">
        <w:rPr>
          <w:rFonts w:ascii="Sakkal Majalla" w:hAnsi="Sakkal Majalla" w:cs="Sakkal Majalla"/>
          <w:szCs w:val="28"/>
          <w:rtl/>
        </w:rPr>
        <w:t>.</w:t>
      </w:r>
    </w:p>
    <w:p w14:paraId="2FB39DBE" w14:textId="16F9E2F4" w:rsidR="0018294C" w:rsidRPr="002B5D2E" w:rsidRDefault="0018294C" w:rsidP="001D5A8E">
      <w:pPr>
        <w:pStyle w:val="ListParagraph"/>
        <w:numPr>
          <w:ilvl w:val="0"/>
          <w:numId w:val="34"/>
        </w:numPr>
        <w:spacing w:before="100" w:beforeAutospacing="1" w:after="100" w:afterAutospacing="1" w:line="360" w:lineRule="auto"/>
        <w:ind w:left="423"/>
        <w:jc w:val="both"/>
        <w:rPr>
          <w:rFonts w:ascii="Sakkal Majalla" w:hAnsi="Sakkal Majalla" w:cs="Sakkal Majalla"/>
          <w:szCs w:val="28"/>
        </w:rPr>
      </w:pPr>
      <w:r w:rsidRPr="002B5D2E">
        <w:rPr>
          <w:rFonts w:ascii="Sakkal Majalla" w:hAnsi="Sakkal Majalla" w:cs="Sakkal Majalla"/>
          <w:b/>
          <w:bCs/>
          <w:szCs w:val="28"/>
          <w:rtl/>
        </w:rPr>
        <w:t>وثالثًا</w:t>
      </w:r>
      <w:r w:rsidRPr="002B5D2E">
        <w:rPr>
          <w:rFonts w:ascii="Sakkal Majalla" w:hAnsi="Sakkal Majalla" w:cs="Sakkal Majalla"/>
          <w:szCs w:val="28"/>
          <w:rtl/>
        </w:rPr>
        <w:t>، تطوير مهارات التوثيق الرقمي بما يضمن سلامة البيانات واستمرارية الرعاية</w:t>
      </w:r>
      <w:r w:rsidRPr="002B5D2E">
        <w:rPr>
          <w:rFonts w:ascii="Sakkal Majalla" w:hAnsi="Sakkal Majalla" w:cs="Sakkal Majalla"/>
          <w:szCs w:val="28"/>
        </w:rPr>
        <w:t>.</w:t>
      </w:r>
    </w:p>
    <w:p w14:paraId="18B75319" w14:textId="1D700370"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وتعزز هذه الرؤية المؤسسية دراسة </w:t>
      </w:r>
      <w:r w:rsidRPr="00E31B88">
        <w:rPr>
          <w:rFonts w:ascii="Sakkal Majalla" w:hAnsi="Sakkal Majalla" w:cs="Sakkal Majalla"/>
          <w:b/>
          <w:bCs/>
          <w:szCs w:val="28"/>
        </w:rPr>
        <w:t>Elsafty &amp; Oraby (2022)</w:t>
      </w:r>
      <w:r w:rsidRPr="00E31B88">
        <w:rPr>
          <w:rFonts w:ascii="Sakkal Majalla" w:hAnsi="Sakkal Majalla" w:cs="Sakkal Majalla"/>
          <w:szCs w:val="28"/>
          <w:rtl/>
        </w:rPr>
        <w:t xml:space="preserve">، والتي ترى أن التدريب يُشكّل أداةً استراتيجيةً لتعزيز الولاء الوظيفي واستبقاء الكفاءات، خاصة في المؤسسات الصحية الخاصة التي تُواجه منافسة شديدة على مستوى الموارد البشرية. </w:t>
      </w:r>
    </w:p>
    <w:p w14:paraId="11527130" w14:textId="78AB0708" w:rsidR="0018294C" w:rsidRPr="00E31B88" w:rsidRDefault="00221D9B"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18294C" w:rsidRPr="00E31B88">
        <w:rPr>
          <w:rFonts w:ascii="Sakkal Majalla" w:hAnsi="Sakkal Majalla" w:cs="Sakkal Majalla"/>
          <w:szCs w:val="28"/>
          <w:rtl/>
        </w:rPr>
        <w:t xml:space="preserve">يقدّم </w:t>
      </w:r>
      <w:r w:rsidR="0018294C" w:rsidRPr="00E31B88">
        <w:rPr>
          <w:rFonts w:ascii="Sakkal Majalla" w:hAnsi="Sakkal Majalla" w:cs="Sakkal Majalla"/>
          <w:b/>
          <w:bCs/>
          <w:szCs w:val="28"/>
        </w:rPr>
        <w:t>Dixit (2019)</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نظرة تكميلية تُبرز أهمية ما يُعرف بـ "المهارات الناعمة</w:t>
      </w:r>
      <w:r w:rsidR="0018294C" w:rsidRPr="00E31B88">
        <w:rPr>
          <w:rFonts w:ascii="Sakkal Majalla" w:hAnsi="Sakkal Majalla" w:cs="Sakkal Majalla"/>
          <w:szCs w:val="28"/>
        </w:rPr>
        <w:t xml:space="preserve">" (Soft Skills) </w:t>
      </w:r>
      <w:r w:rsidR="0018294C" w:rsidRPr="00E31B88">
        <w:rPr>
          <w:rFonts w:ascii="Sakkal Majalla" w:hAnsi="Sakkal Majalla" w:cs="Sakkal Majalla"/>
          <w:szCs w:val="28"/>
          <w:rtl/>
        </w:rPr>
        <w:t>بوصفها أحد الأهداف المستجدة لبرامج التدريب، خاصة في البيئات متعددة الثقافات أو ذات الحالات الحرجة</w:t>
      </w:r>
      <w:r w:rsidRPr="00E31B88">
        <w:rPr>
          <w:rFonts w:ascii="Sakkal Majalla" w:hAnsi="Sakkal Majalla" w:cs="Sakkal Majalla"/>
          <w:szCs w:val="28"/>
          <w:rtl/>
        </w:rPr>
        <w:t>،</w:t>
      </w:r>
      <w:r w:rsidR="0018294C" w:rsidRPr="00E31B88">
        <w:rPr>
          <w:rFonts w:ascii="Sakkal Majalla" w:hAnsi="Sakkal Majalla" w:cs="Sakkal Majalla"/>
          <w:szCs w:val="28"/>
          <w:rtl/>
        </w:rPr>
        <w:t xml:space="preserve"> وقد أشار إلى أن التدريب على إدارة الانفعالات، مهارات الاستجابة النفسية، وأساليب التعامل مع المرضى الغاضبين أو المضطربين، أصبح من ركائز التدريب المعاصر، نظرًا لما لذلك من تأثير مباشر على انطباعات المريض وسلوكه تجاه المؤسسة</w:t>
      </w:r>
      <w:r w:rsidR="0018294C" w:rsidRPr="00E31B88">
        <w:rPr>
          <w:rFonts w:ascii="Sakkal Majalla" w:hAnsi="Sakkal Majalla" w:cs="Sakkal Majalla"/>
          <w:szCs w:val="28"/>
        </w:rPr>
        <w:t>.</w:t>
      </w:r>
    </w:p>
    <w:p w14:paraId="22CD0732" w14:textId="4433E175" w:rsidR="0018294C" w:rsidRPr="00E31B88" w:rsidRDefault="00221D9B"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و</w:t>
      </w:r>
      <w:r w:rsidR="0018294C" w:rsidRPr="00E31B88">
        <w:rPr>
          <w:rFonts w:ascii="Sakkal Majalla" w:hAnsi="Sakkal Majalla" w:cs="Sakkal Majalla"/>
          <w:szCs w:val="28"/>
          <w:rtl/>
        </w:rPr>
        <w:t xml:space="preserve"> تؤكد </w:t>
      </w:r>
      <w:r w:rsidR="0018294C" w:rsidRPr="00E31B88">
        <w:rPr>
          <w:rFonts w:ascii="Sakkal Majalla" w:hAnsi="Sakkal Majalla" w:cs="Sakkal Majalla"/>
          <w:b/>
          <w:bCs/>
          <w:szCs w:val="28"/>
        </w:rPr>
        <w:t>Cavanaugh et al. (2021)</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أن هناك علاقة طردية بين جودة أهداف التدريب وبين ارتفاع نتائج تقييم تجربة المريض، حيث تبين أن البرامج التدريبية التي تركز على "التميز في الخدمة" تنعكس إيجابيًا على مؤشرات الرضا، مما يعكس كيف أن أهداف التدريب لم تعد غاية ذاتية، بل وسيلة لتطوير المخرجات الصحية المرتبطة برضا المستفيدين</w:t>
      </w:r>
      <w:r w:rsidR="0018294C" w:rsidRPr="00E31B88">
        <w:rPr>
          <w:rFonts w:ascii="Sakkal Majalla" w:hAnsi="Sakkal Majalla" w:cs="Sakkal Majalla"/>
          <w:szCs w:val="28"/>
        </w:rPr>
        <w:t>.</w:t>
      </w:r>
    </w:p>
    <w:p w14:paraId="5D0BB88C" w14:textId="1E804DD4"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يتبيّن للباحث أن أهداف برامج تدريب الموظفين في المؤسسات الصحية لم تعد محصورة في تنمية المهارات الفنية أو سد فجوات الأداء فقط، بل أصبحت تمثل مدخلًا استراتيجيًا متكاملًا لتحسين نوعية الخدمة، وتعزيز كفاءة منظومة الرعاية، وتجسيد فلسفة الرعاية المرتكزة على المريض</w:t>
      </w:r>
      <w:r w:rsidRPr="00E31B88">
        <w:rPr>
          <w:rFonts w:ascii="Sakkal Majalla" w:hAnsi="Sakkal Majalla" w:cs="Sakkal Majalla"/>
          <w:szCs w:val="28"/>
        </w:rPr>
        <w:t xml:space="preserve">. </w:t>
      </w:r>
    </w:p>
    <w:p w14:paraId="5003018A" w14:textId="253A19B3" w:rsidR="0018294C" w:rsidRPr="002B5D2E" w:rsidRDefault="002B5D2E" w:rsidP="002B5D2E">
      <w:pPr>
        <w:spacing w:before="100" w:beforeAutospacing="1" w:after="100" w:afterAutospacing="1" w:line="360" w:lineRule="auto"/>
        <w:jc w:val="both"/>
        <w:outlineLvl w:val="2"/>
        <w:rPr>
          <w:rFonts w:ascii="Sakkal Majalla" w:hAnsi="Sakkal Majalla" w:cs="Sakkal Majalla"/>
          <w:b/>
          <w:bCs/>
          <w:sz w:val="32"/>
          <w:szCs w:val="32"/>
        </w:rPr>
      </w:pPr>
      <w:bookmarkStart w:id="41" w:name="_Toc200815001"/>
      <w:r w:rsidRPr="002B5D2E">
        <w:rPr>
          <w:rFonts w:ascii="Sakkal Majalla" w:hAnsi="Sakkal Majalla" w:cs="Sakkal Majalla" w:hint="cs"/>
          <w:b/>
          <w:bCs/>
          <w:sz w:val="32"/>
          <w:szCs w:val="32"/>
          <w:rtl/>
        </w:rPr>
        <w:t>3.1.2</w:t>
      </w:r>
      <w:r w:rsidR="0018294C" w:rsidRPr="002B5D2E">
        <w:rPr>
          <w:rFonts w:ascii="Sakkal Majalla" w:hAnsi="Sakkal Majalla" w:cs="Sakkal Majalla"/>
          <w:b/>
          <w:bCs/>
          <w:sz w:val="32"/>
          <w:szCs w:val="32"/>
          <w:rtl/>
        </w:rPr>
        <w:t xml:space="preserve"> محددات فاعلية التدريب في المؤسسات الصحية</w:t>
      </w:r>
      <w:bookmarkEnd w:id="41"/>
    </w:p>
    <w:p w14:paraId="1E5EEAB4" w14:textId="3FBF8B1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يُعدّ فهم محددات فاعلية التدريب أحد أهم المسارات البحثية في مجال تنمية الموارد البشرية، خصوصًا في السياقات الصحية التي تتسم بتعقيد المواقف، وتباين حاجات المرضى، وتعدد التخصصات داخل المؤسسة. وتعني "فاعلية التدريب" في هذا السياق قدرة البرامج التدريبية على تحقيق الأهداف المرجوة منها، سواء على المستوى الفردي أو المؤسسي أو على مستوى المستفيد (المريض)</w:t>
      </w:r>
      <w:r w:rsidR="00777147" w:rsidRPr="00E31B88">
        <w:rPr>
          <w:rFonts w:ascii="Sakkal Majalla" w:hAnsi="Sakkal Majalla" w:cs="Sakkal Majalla"/>
          <w:szCs w:val="28"/>
          <w:rtl/>
        </w:rPr>
        <w:t xml:space="preserve">، </w:t>
      </w:r>
      <w:r w:rsidRPr="00E31B88">
        <w:rPr>
          <w:rFonts w:ascii="Sakkal Majalla" w:hAnsi="Sakkal Majalla" w:cs="Sakkal Majalla"/>
          <w:szCs w:val="28"/>
          <w:rtl/>
        </w:rPr>
        <w:t>غير أن هذه الفاعلية لا تتحقق تلقائيًا بمجرد تنفيذ البرنامج، بل تتوقف على جملة من العوامل والمحددات التي تتداخل فيما بينها تنظيميًا، إداريًا، معرفيًا، وسلوكيًا</w:t>
      </w:r>
      <w:r w:rsidRPr="00E31B88">
        <w:rPr>
          <w:rFonts w:ascii="Sakkal Majalla" w:hAnsi="Sakkal Majalla" w:cs="Sakkal Majalla"/>
          <w:szCs w:val="28"/>
        </w:rPr>
        <w:t>.</w:t>
      </w:r>
    </w:p>
    <w:p w14:paraId="3A5EC545" w14:textId="7F377ED0" w:rsidR="0018294C" w:rsidRPr="00E31B88" w:rsidRDefault="00777147"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18294C" w:rsidRPr="00E31B88">
        <w:rPr>
          <w:rFonts w:ascii="Sakkal Majalla" w:hAnsi="Sakkal Majalla" w:cs="Sakkal Majalla"/>
          <w:szCs w:val="28"/>
          <w:rtl/>
        </w:rPr>
        <w:t xml:space="preserve">يشير </w:t>
      </w:r>
      <w:r w:rsidR="0018294C" w:rsidRPr="00E31B88">
        <w:rPr>
          <w:rFonts w:ascii="Sakkal Majalla" w:hAnsi="Sakkal Majalla" w:cs="Sakkal Majalla"/>
          <w:b/>
          <w:bCs/>
          <w:szCs w:val="28"/>
          <w:rtl/>
        </w:rPr>
        <w:t>آل الذيب</w:t>
      </w:r>
      <w:r w:rsidR="0018294C" w:rsidRPr="00E31B88">
        <w:rPr>
          <w:rFonts w:ascii="Sakkal Majalla" w:hAnsi="Sakkal Majalla" w:cs="Sakkal Majalla"/>
          <w:b/>
          <w:bCs/>
          <w:szCs w:val="28"/>
        </w:rPr>
        <w:t xml:space="preserve"> (2022)</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إلى أن من أهم محددات فاعلية التدريب الصحي: دقة تحليل الاحتياجات التدريبية، وملاءمة محتوى البرنامج لطبيعة العمل، وكفاءة المدربين</w:t>
      </w:r>
      <w:r w:rsidRPr="00E31B88">
        <w:rPr>
          <w:rFonts w:ascii="Sakkal Majalla" w:hAnsi="Sakkal Majalla" w:cs="Sakkal Majalla"/>
          <w:szCs w:val="28"/>
          <w:rtl/>
        </w:rPr>
        <w:t>،</w:t>
      </w:r>
      <w:r w:rsidR="0018294C" w:rsidRPr="00E31B88">
        <w:rPr>
          <w:rFonts w:ascii="Sakkal Majalla" w:hAnsi="Sakkal Majalla" w:cs="Sakkal Majalla"/>
          <w:szCs w:val="28"/>
          <w:rtl/>
        </w:rPr>
        <w:t xml:space="preserve"> فكلما كان تحليل الاحتياجات مبنيًا على بيانات أداء دقيقة، كلما أمكن تصميم برامج تدريبية تلبي فعليًا الفجوات المعرفية والمهارية لدى الكادر الصحي. كما يشير إلى أهمية توفر خطة تدريبية سنوية مبنية على مؤشرات تقييم الأداء الوظيفي</w:t>
      </w:r>
      <w:r w:rsidR="0018294C" w:rsidRPr="00E31B88">
        <w:rPr>
          <w:rFonts w:ascii="Sakkal Majalla" w:hAnsi="Sakkal Majalla" w:cs="Sakkal Majalla"/>
          <w:szCs w:val="28"/>
        </w:rPr>
        <w:t>.</w:t>
      </w:r>
    </w:p>
    <w:p w14:paraId="60C2C5A6"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 xml:space="preserve">أما </w:t>
      </w:r>
      <w:r w:rsidRPr="00E31B88">
        <w:rPr>
          <w:rFonts w:ascii="Sakkal Majalla" w:hAnsi="Sakkal Majalla" w:cs="Sakkal Majalla"/>
          <w:b/>
          <w:bCs/>
          <w:szCs w:val="28"/>
          <w:rtl/>
        </w:rPr>
        <w:t>الخوالدة</w:t>
      </w:r>
      <w:r w:rsidRPr="00E31B88">
        <w:rPr>
          <w:rFonts w:ascii="Sakkal Majalla" w:hAnsi="Sakkal Majalla" w:cs="Sakkal Majalla"/>
          <w:b/>
          <w:bCs/>
          <w:szCs w:val="28"/>
        </w:rPr>
        <w:t xml:space="preserve"> (2023)</w:t>
      </w:r>
      <w:r w:rsidRPr="00E31B88">
        <w:rPr>
          <w:rFonts w:ascii="Sakkal Majalla" w:hAnsi="Sakkal Majalla" w:cs="Sakkal Majalla"/>
          <w:szCs w:val="28"/>
          <w:rtl/>
        </w:rPr>
        <w:t>، فيطرح رؤية تحليلية موسعة، مؤكدًا أن فاعلية التدريب لا تتعلق فقط بما يُقدَّم أثناء الجلسات التدريبية، بل أيضًا بالظروف التي تسبق وتلي البرنامج. ويحدد محددات الفاعلية في ثلاثة مستويات</w:t>
      </w:r>
      <w:r w:rsidRPr="00E31B88">
        <w:rPr>
          <w:rFonts w:ascii="Sakkal Majalla" w:hAnsi="Sakkal Majalla" w:cs="Sakkal Majalla"/>
          <w:szCs w:val="28"/>
        </w:rPr>
        <w:t>:</w:t>
      </w:r>
    </w:p>
    <w:p w14:paraId="2B256C7D" w14:textId="77777777" w:rsidR="0018294C" w:rsidRPr="00E31B88" w:rsidRDefault="0018294C" w:rsidP="001D5A8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المحددات التنظيمية</w:t>
      </w:r>
      <w:r w:rsidRPr="00E31B88">
        <w:rPr>
          <w:rFonts w:ascii="Sakkal Majalla" w:hAnsi="Sakkal Majalla" w:cs="Sakkal Majalla"/>
          <w:szCs w:val="28"/>
        </w:rPr>
        <w:t xml:space="preserve">: </w:t>
      </w:r>
      <w:r w:rsidRPr="00E31B88">
        <w:rPr>
          <w:rFonts w:ascii="Sakkal Majalla" w:hAnsi="Sakkal Majalla" w:cs="Sakkal Majalla"/>
          <w:szCs w:val="28"/>
          <w:rtl/>
        </w:rPr>
        <w:t>مثل التزام الإدارة العليا بدعم التدريب، ودمج مخرجات التدريب في السياسات الإدارية</w:t>
      </w:r>
      <w:r w:rsidRPr="00E31B88">
        <w:rPr>
          <w:rFonts w:ascii="Sakkal Majalla" w:hAnsi="Sakkal Majalla" w:cs="Sakkal Majalla"/>
          <w:szCs w:val="28"/>
        </w:rPr>
        <w:t>.</w:t>
      </w:r>
    </w:p>
    <w:p w14:paraId="55BFC290" w14:textId="77777777" w:rsidR="0018294C" w:rsidRPr="00E31B88" w:rsidRDefault="0018294C" w:rsidP="001D5A8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المحددات الفردية</w:t>
      </w:r>
      <w:r w:rsidRPr="00E31B88">
        <w:rPr>
          <w:rFonts w:ascii="Sakkal Majalla" w:hAnsi="Sakkal Majalla" w:cs="Sakkal Majalla"/>
          <w:szCs w:val="28"/>
        </w:rPr>
        <w:t xml:space="preserve">: </w:t>
      </w:r>
      <w:r w:rsidRPr="00E31B88">
        <w:rPr>
          <w:rFonts w:ascii="Sakkal Majalla" w:hAnsi="Sakkal Majalla" w:cs="Sakkal Majalla"/>
          <w:szCs w:val="28"/>
          <w:rtl/>
        </w:rPr>
        <w:t>مثل استعداد الموظف للتعلّم، ودافعيته، وقابليته لتطبيق المهارات</w:t>
      </w:r>
      <w:r w:rsidRPr="00E31B88">
        <w:rPr>
          <w:rFonts w:ascii="Sakkal Majalla" w:hAnsi="Sakkal Majalla" w:cs="Sakkal Majalla"/>
          <w:szCs w:val="28"/>
        </w:rPr>
        <w:t>.</w:t>
      </w:r>
    </w:p>
    <w:p w14:paraId="3897EF45" w14:textId="77777777" w:rsidR="0018294C" w:rsidRPr="00E31B88" w:rsidRDefault="0018294C" w:rsidP="001D5A8E">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المحددات التقنية</w:t>
      </w:r>
      <w:r w:rsidRPr="00E31B88">
        <w:rPr>
          <w:rFonts w:ascii="Sakkal Majalla" w:hAnsi="Sakkal Majalla" w:cs="Sakkal Majalla"/>
          <w:szCs w:val="28"/>
        </w:rPr>
        <w:t xml:space="preserve">: </w:t>
      </w:r>
      <w:r w:rsidRPr="00E31B88">
        <w:rPr>
          <w:rFonts w:ascii="Sakkal Majalla" w:hAnsi="Sakkal Majalla" w:cs="Sakkal Majalla"/>
          <w:szCs w:val="28"/>
          <w:rtl/>
        </w:rPr>
        <w:t>وتشمل جودة المادة العلمية، واستخدام أساليب تدريب تفاعلية، وتوافر بيئة تعليمية محفزة</w:t>
      </w:r>
      <w:r w:rsidRPr="00E31B88">
        <w:rPr>
          <w:rFonts w:ascii="Sakkal Majalla" w:hAnsi="Sakkal Majalla" w:cs="Sakkal Majalla"/>
          <w:szCs w:val="28"/>
        </w:rPr>
        <w:t>.</w:t>
      </w:r>
    </w:p>
    <w:p w14:paraId="28D07398" w14:textId="713D635C" w:rsidR="0018294C" w:rsidRPr="00E31B88" w:rsidRDefault="00777147"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18294C" w:rsidRPr="00E31B88">
        <w:rPr>
          <w:rFonts w:ascii="Sakkal Majalla" w:hAnsi="Sakkal Majalla" w:cs="Sakkal Majalla"/>
          <w:szCs w:val="28"/>
          <w:rtl/>
        </w:rPr>
        <w:t xml:space="preserve"> يشير </w:t>
      </w:r>
      <w:r w:rsidR="0018294C" w:rsidRPr="00E31B88">
        <w:rPr>
          <w:rFonts w:ascii="Sakkal Majalla" w:hAnsi="Sakkal Majalla" w:cs="Sakkal Majalla"/>
          <w:b/>
          <w:bCs/>
          <w:szCs w:val="28"/>
        </w:rPr>
        <w:t>Azis &amp; Lahindah (2024)</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إلى أن وضوح الأهداف التعليمية، وتنوع أساليب العرض (مثل المحاكاة والأنشطة الجماعية)، ومدى صلتها بواقع الموظف، تُعد من المحددات الأساسية التي تُسهم في تحقيق أثر تدريبي فعّال</w:t>
      </w:r>
      <w:r w:rsidR="0018294C" w:rsidRPr="00E31B88">
        <w:rPr>
          <w:rFonts w:ascii="Sakkal Majalla" w:hAnsi="Sakkal Majalla" w:cs="Sakkal Majalla"/>
          <w:szCs w:val="28"/>
        </w:rPr>
        <w:t>.</w:t>
      </w:r>
    </w:p>
    <w:p w14:paraId="5FEF5938"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من زاوية مغايرة، تناولت </w:t>
      </w:r>
      <w:r w:rsidRPr="00E31B88">
        <w:rPr>
          <w:rFonts w:ascii="Sakkal Majalla" w:hAnsi="Sakkal Majalla" w:cs="Sakkal Majalla"/>
          <w:b/>
          <w:bCs/>
          <w:szCs w:val="28"/>
        </w:rPr>
        <w:t>Dixit (2019)</w:t>
      </w:r>
      <w:r w:rsidRPr="00E31B88">
        <w:rPr>
          <w:rFonts w:ascii="Sakkal Majalla" w:hAnsi="Sakkal Majalla" w:cs="Sakkal Majalla"/>
          <w:szCs w:val="28"/>
        </w:rPr>
        <w:t xml:space="preserve"> </w:t>
      </w:r>
      <w:r w:rsidRPr="00E31B88">
        <w:rPr>
          <w:rFonts w:ascii="Sakkal Majalla" w:hAnsi="Sakkal Majalla" w:cs="Sakkal Majalla"/>
          <w:szCs w:val="28"/>
          <w:rtl/>
        </w:rPr>
        <w:t>جانب "التحفيز الداخلي" لدى الموظفين، مشيرًا إلى أن فاعلية التدريب تتأثر بشكل مباشر بدرجة القناعة الذاتية بأهمية التدريب، ومدى ارتباطه بترقيات مستقبلية، أو تحسين ظروف العمل. وقد أوصى بأن تتضمن خطط التدريب مكونًا توعويًا يسبق التنفيذ، بهدف رفع الاستعداد العقلي والنفسي للمشاركين</w:t>
      </w:r>
      <w:r w:rsidRPr="00E31B88">
        <w:rPr>
          <w:rFonts w:ascii="Sakkal Majalla" w:hAnsi="Sakkal Majalla" w:cs="Sakkal Majalla"/>
          <w:szCs w:val="28"/>
        </w:rPr>
        <w:t>.</w:t>
      </w:r>
    </w:p>
    <w:p w14:paraId="172C3E63" w14:textId="6C60A9C0" w:rsidR="0018294C" w:rsidRPr="002B5D2E" w:rsidRDefault="002B5D2E" w:rsidP="002B5D2E">
      <w:pPr>
        <w:spacing w:before="100" w:beforeAutospacing="1" w:after="100" w:afterAutospacing="1" w:line="360" w:lineRule="auto"/>
        <w:jc w:val="both"/>
        <w:outlineLvl w:val="2"/>
        <w:rPr>
          <w:rFonts w:ascii="Sakkal Majalla" w:hAnsi="Sakkal Majalla" w:cs="Sakkal Majalla"/>
          <w:b/>
          <w:bCs/>
          <w:sz w:val="32"/>
          <w:szCs w:val="32"/>
        </w:rPr>
      </w:pPr>
      <w:bookmarkStart w:id="42" w:name="_Toc200815002"/>
      <w:r w:rsidRPr="002B5D2E">
        <w:rPr>
          <w:rFonts w:ascii="Sakkal Majalla" w:hAnsi="Sakkal Majalla" w:cs="Sakkal Majalla" w:hint="cs"/>
          <w:b/>
          <w:bCs/>
          <w:sz w:val="32"/>
          <w:szCs w:val="32"/>
          <w:rtl/>
        </w:rPr>
        <w:t xml:space="preserve">4.1.2 </w:t>
      </w:r>
      <w:r w:rsidR="0018294C" w:rsidRPr="002B5D2E">
        <w:rPr>
          <w:rFonts w:ascii="Sakkal Majalla" w:hAnsi="Sakkal Majalla" w:cs="Sakkal Majalla"/>
          <w:b/>
          <w:bCs/>
          <w:sz w:val="32"/>
          <w:szCs w:val="32"/>
          <w:rtl/>
        </w:rPr>
        <w:t>أساليب تقييم أثر برامج التدريب في المؤسسات الصحية</w:t>
      </w:r>
      <w:bookmarkEnd w:id="42"/>
    </w:p>
    <w:p w14:paraId="176216F0" w14:textId="7C1811E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تُعد عملية تقييم أثر التدريب في المؤسسات الصحية إحدى أهم المراحل التي تحدد مدى تحقيق الأهداف المرجوّة من البرامج التدريبية، إذ لا تكتمل دورة التدريب الفعالة دون التحقق من أثره في تحسين الأداء الفردي والمؤسسي، وكذلك في تحسين تجربة المريض بوصفه المستفيد النهائي من الخدمة</w:t>
      </w:r>
      <w:r w:rsidR="00777147" w:rsidRPr="00E31B88">
        <w:rPr>
          <w:rFonts w:ascii="Sakkal Majalla" w:hAnsi="Sakkal Majalla" w:cs="Sakkal Majalla"/>
          <w:szCs w:val="28"/>
          <w:rtl/>
        </w:rPr>
        <w:t>،</w:t>
      </w:r>
      <w:r w:rsidRPr="00E31B88">
        <w:rPr>
          <w:rFonts w:ascii="Sakkal Majalla" w:hAnsi="Sakkal Majalla" w:cs="Sakkal Majalla"/>
          <w:szCs w:val="28"/>
          <w:rtl/>
        </w:rPr>
        <w:t xml:space="preserve"> وتُظهر الأدبيات المعاصرة تنوعًا كبيرًا في أساليب التقييم المستخدمة، كما تختلف باختلاف طبيعة المؤسسة، </w:t>
      </w:r>
      <w:r w:rsidRPr="00E31B88">
        <w:rPr>
          <w:rFonts w:ascii="Sakkal Majalla" w:hAnsi="Sakkal Majalla" w:cs="Sakkal Majalla"/>
          <w:szCs w:val="28"/>
          <w:rtl/>
        </w:rPr>
        <w:lastRenderedPageBreak/>
        <w:t>وجاهزيتها التنظيمية، وثقافتها المهنية، وهو ما يعكس أهمية المواءمة بين النموذج المعتمد والسياق التشغيلي</w:t>
      </w:r>
      <w:r w:rsidRPr="00E31B88">
        <w:rPr>
          <w:rFonts w:ascii="Sakkal Majalla" w:hAnsi="Sakkal Majalla" w:cs="Sakkal Majalla"/>
          <w:szCs w:val="28"/>
        </w:rPr>
        <w:t>.</w:t>
      </w:r>
    </w:p>
    <w:p w14:paraId="2916A6CB"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يشير </w:t>
      </w:r>
      <w:r w:rsidRPr="00E31B88">
        <w:rPr>
          <w:rFonts w:ascii="Sakkal Majalla" w:hAnsi="Sakkal Majalla" w:cs="Sakkal Majalla"/>
          <w:b/>
          <w:bCs/>
          <w:szCs w:val="28"/>
          <w:rtl/>
        </w:rPr>
        <w:t>آل الذيب</w:t>
      </w:r>
      <w:r w:rsidRPr="00E31B88">
        <w:rPr>
          <w:rFonts w:ascii="Sakkal Majalla" w:hAnsi="Sakkal Majalla" w:cs="Sakkal Majalla"/>
          <w:b/>
          <w:bCs/>
          <w:szCs w:val="28"/>
        </w:rPr>
        <w:t xml:space="preserve"> (2022)</w:t>
      </w:r>
      <w:r w:rsidRPr="00E31B88">
        <w:rPr>
          <w:rFonts w:ascii="Sakkal Majalla" w:hAnsi="Sakkal Majalla" w:cs="Sakkal Majalla"/>
          <w:szCs w:val="28"/>
        </w:rPr>
        <w:t xml:space="preserve"> </w:t>
      </w:r>
      <w:r w:rsidRPr="00E31B88">
        <w:rPr>
          <w:rFonts w:ascii="Sakkal Majalla" w:hAnsi="Sakkal Majalla" w:cs="Sakkal Majalla"/>
          <w:szCs w:val="28"/>
          <w:rtl/>
        </w:rPr>
        <w:t>إلى أن تقييم التدريب في المؤسسات الصحية يجب أن يُبنى على أسس علمية تبدأ بتحديد مؤشرات الأداء الوظيفي المستهدفة، ثم مراقبة مدى تحسنها بعد تنفيذ البرنامج التدريبي. وقد حدد مستويات التقييم في: رضا الموظف، وتحسن المعرفة، وتغير الأداء، ثم الأثر على جودة الخدمة</w:t>
      </w:r>
      <w:r w:rsidRPr="00E31B88">
        <w:rPr>
          <w:rFonts w:ascii="Sakkal Majalla" w:hAnsi="Sakkal Majalla" w:cs="Sakkal Majalla"/>
          <w:szCs w:val="28"/>
        </w:rPr>
        <w:t>.</w:t>
      </w:r>
    </w:p>
    <w:p w14:paraId="650976A9"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أما </w:t>
      </w:r>
      <w:r w:rsidRPr="00E31B88">
        <w:rPr>
          <w:rFonts w:ascii="Sakkal Majalla" w:hAnsi="Sakkal Majalla" w:cs="Sakkal Majalla"/>
          <w:b/>
          <w:bCs/>
          <w:szCs w:val="28"/>
        </w:rPr>
        <w:t>Dixit (2019)</w:t>
      </w:r>
      <w:r w:rsidRPr="00E31B88">
        <w:rPr>
          <w:rFonts w:ascii="Sakkal Majalla" w:hAnsi="Sakkal Majalla" w:cs="Sakkal Majalla"/>
          <w:szCs w:val="28"/>
        </w:rPr>
        <w:t xml:space="preserve"> </w:t>
      </w:r>
      <w:r w:rsidRPr="00E31B88">
        <w:rPr>
          <w:rFonts w:ascii="Sakkal Majalla" w:hAnsi="Sakkal Majalla" w:cs="Sakkal Majalla"/>
          <w:szCs w:val="28"/>
          <w:rtl/>
        </w:rPr>
        <w:t xml:space="preserve">فقد أبرز أن التقييم الفعّال لا بد أن يأخذ في الاعتبار </w:t>
      </w:r>
      <w:r w:rsidRPr="00E31B88">
        <w:rPr>
          <w:rFonts w:ascii="Sakkal Majalla" w:hAnsi="Sakkal Majalla" w:cs="Sakkal Majalla"/>
          <w:b/>
          <w:bCs/>
          <w:szCs w:val="28"/>
          <w:rtl/>
        </w:rPr>
        <w:t>المنظور السلوكي</w:t>
      </w:r>
      <w:r w:rsidRPr="00E31B88">
        <w:rPr>
          <w:rFonts w:ascii="Sakkal Majalla" w:hAnsi="Sakkal Majalla" w:cs="Sakkal Majalla"/>
          <w:szCs w:val="28"/>
          <w:rtl/>
        </w:rPr>
        <w:t xml:space="preserve"> وليس فقط التحصيلي، حيث يرى أن الموظف قد يجتاز التدريب من الناحية المعرفية دون أن يُترجم ذلك إلى أداء فعلي داخل المستشفى أو المركز الطبي. واقترح استخدام الملاحظة السريرية وتقارير الأداء الجماعي كأدوات أكثر واقعية في التقييم</w:t>
      </w:r>
      <w:r w:rsidRPr="00E31B88">
        <w:rPr>
          <w:rFonts w:ascii="Sakkal Majalla" w:hAnsi="Sakkal Majalla" w:cs="Sakkal Majalla"/>
          <w:szCs w:val="28"/>
        </w:rPr>
        <w:t>.</w:t>
      </w:r>
    </w:p>
    <w:p w14:paraId="371A2516" w14:textId="7077C83E" w:rsidR="0018294C" w:rsidRPr="00E31B88" w:rsidRDefault="00777147"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18294C" w:rsidRPr="00E31B88">
        <w:rPr>
          <w:rFonts w:ascii="Sakkal Majalla" w:hAnsi="Sakkal Majalla" w:cs="Sakkal Majalla"/>
          <w:szCs w:val="28"/>
          <w:rtl/>
        </w:rPr>
        <w:t xml:space="preserve"> تؤكد </w:t>
      </w:r>
      <w:r w:rsidR="0018294C" w:rsidRPr="00E31B88">
        <w:rPr>
          <w:rFonts w:ascii="Sakkal Majalla" w:hAnsi="Sakkal Majalla" w:cs="Sakkal Majalla"/>
          <w:b/>
          <w:bCs/>
          <w:szCs w:val="28"/>
        </w:rPr>
        <w:t>Adjei (2018)</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على أهمية التقييم السياقي المرتبط بالبيئة المباشرة للموظف، مشيرة إلى أن الكثير من أساليب التقييم المعتمدة على النماذج الغربية لا تنطبق بالكامل على البيئات الصحية في الدول النامية، إذ لا بد من مراعاة الثقافة المؤسسية، والإمكانيات التقنية، ودور الإشراف المهني في دعم أثر التدريب</w:t>
      </w:r>
      <w:r w:rsidR="0018294C" w:rsidRPr="00E31B88">
        <w:rPr>
          <w:rFonts w:ascii="Sakkal Majalla" w:hAnsi="Sakkal Majalla" w:cs="Sakkal Majalla"/>
          <w:szCs w:val="28"/>
        </w:rPr>
        <w:t>.</w:t>
      </w:r>
    </w:p>
    <w:p w14:paraId="010D81DB"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وقد طورت </w:t>
      </w:r>
      <w:r w:rsidRPr="00E31B88">
        <w:rPr>
          <w:rFonts w:ascii="Sakkal Majalla" w:hAnsi="Sakkal Majalla" w:cs="Sakkal Majalla"/>
          <w:b/>
          <w:bCs/>
          <w:szCs w:val="28"/>
        </w:rPr>
        <w:t>Cavanaugh et al. (2021)</w:t>
      </w:r>
      <w:r w:rsidRPr="00E31B88">
        <w:rPr>
          <w:rFonts w:ascii="Sakkal Majalla" w:hAnsi="Sakkal Majalla" w:cs="Sakkal Majalla"/>
          <w:szCs w:val="28"/>
        </w:rPr>
        <w:t xml:space="preserve"> </w:t>
      </w:r>
      <w:r w:rsidRPr="00E31B88">
        <w:rPr>
          <w:rFonts w:ascii="Sakkal Majalla" w:hAnsi="Sakkal Majalla" w:cs="Sakkal Majalla"/>
          <w:szCs w:val="28"/>
          <w:rtl/>
        </w:rPr>
        <w:t xml:space="preserve">مقياسًا يعتمد على دمج نتائج </w:t>
      </w:r>
      <w:r w:rsidRPr="00E31B88">
        <w:rPr>
          <w:rFonts w:ascii="Sakkal Majalla" w:hAnsi="Sakkal Majalla" w:cs="Sakkal Majalla"/>
          <w:b/>
          <w:bCs/>
          <w:szCs w:val="28"/>
          <w:rtl/>
        </w:rPr>
        <w:t>استبيانات تجربة المريض</w:t>
      </w:r>
      <w:r w:rsidRPr="00E31B88">
        <w:rPr>
          <w:rFonts w:ascii="Sakkal Majalla" w:hAnsi="Sakkal Majalla" w:cs="Sakkal Majalla"/>
          <w:szCs w:val="28"/>
          <w:rtl/>
        </w:rPr>
        <w:t xml:space="preserve"> كمؤشر غير مباشر لأثر التدريب، لا سيما في البرامج الموجهة لتحسين التواصل والسلوك الإنساني. وتظهر نتائجهم أن ارتفاع مؤشرات رضا المرضى بعد التدريب يعكس فاعلية البرنامج بشكل أكثر واقعية من مجرد اختبارات نهاية الدورة</w:t>
      </w:r>
      <w:r w:rsidRPr="00E31B88">
        <w:rPr>
          <w:rFonts w:ascii="Sakkal Majalla" w:hAnsi="Sakkal Majalla" w:cs="Sakkal Majalla"/>
          <w:szCs w:val="28"/>
        </w:rPr>
        <w:t>.</w:t>
      </w:r>
    </w:p>
    <w:p w14:paraId="7E3B5F42"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من جانب آخر، ترى </w:t>
      </w:r>
      <w:r w:rsidRPr="00E31B88">
        <w:rPr>
          <w:rFonts w:ascii="Sakkal Majalla" w:hAnsi="Sakkal Majalla" w:cs="Sakkal Majalla"/>
          <w:b/>
          <w:bCs/>
          <w:szCs w:val="28"/>
          <w:rtl/>
        </w:rPr>
        <w:t>معيوف وتيموساغ</w:t>
      </w:r>
      <w:r w:rsidRPr="00E31B88">
        <w:rPr>
          <w:rFonts w:ascii="Sakkal Majalla" w:hAnsi="Sakkal Majalla" w:cs="Sakkal Majalla"/>
          <w:b/>
          <w:bCs/>
          <w:szCs w:val="28"/>
        </w:rPr>
        <w:t xml:space="preserve"> (2023)</w:t>
      </w:r>
      <w:r w:rsidRPr="00E31B88">
        <w:rPr>
          <w:rFonts w:ascii="Sakkal Majalla" w:hAnsi="Sakkal Majalla" w:cs="Sakkal Majalla"/>
          <w:szCs w:val="28"/>
        </w:rPr>
        <w:t xml:space="preserve"> </w:t>
      </w:r>
      <w:r w:rsidRPr="00E31B88">
        <w:rPr>
          <w:rFonts w:ascii="Sakkal Majalla" w:hAnsi="Sakkal Majalla" w:cs="Sakkal Majalla"/>
          <w:szCs w:val="28"/>
          <w:rtl/>
        </w:rPr>
        <w:t xml:space="preserve">أن الاعتماد على أساليب تقييم أحادية (كاستبيانات رضا الموظف) لا يكفي للحكم على أثر التدريب، بل توصي بتطبيق مزيج من أدوات التقييم </w:t>
      </w:r>
      <w:r w:rsidRPr="00E31B88">
        <w:rPr>
          <w:rFonts w:ascii="Sakkal Majalla" w:hAnsi="Sakkal Majalla" w:cs="Sakkal Majalla"/>
          <w:szCs w:val="28"/>
          <w:rtl/>
        </w:rPr>
        <w:lastRenderedPageBreak/>
        <w:t>يشمل: المقابلات مع المشرفين، تحليل تقارير الأداء، مقارنة مؤشرات الأخطاء قبل وبعد التدريب، إلى جانب ملاحظات المرضى</w:t>
      </w:r>
      <w:r w:rsidRPr="00E31B88">
        <w:rPr>
          <w:rFonts w:ascii="Sakkal Majalla" w:hAnsi="Sakkal Majalla" w:cs="Sakkal Majalla"/>
          <w:szCs w:val="28"/>
        </w:rPr>
        <w:t>.</w:t>
      </w:r>
    </w:p>
    <w:p w14:paraId="46C269BA"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lang w:bidi="ar-EG"/>
        </w:rPr>
      </w:pPr>
      <w:r w:rsidRPr="00E31B88">
        <w:rPr>
          <w:rFonts w:ascii="Sakkal Majalla" w:hAnsi="Sakkal Majalla" w:cs="Sakkal Majalla" w:hint="cs"/>
          <w:szCs w:val="28"/>
          <w:rtl/>
          <w:lang w:bidi="ar-EG"/>
        </w:rPr>
        <w:t xml:space="preserve">ويشير </w:t>
      </w:r>
      <w:r w:rsidRPr="00E31B88">
        <w:rPr>
          <w:rFonts w:ascii="Sakkal Majalla" w:hAnsi="Sakkal Majalla" w:cs="Sakkal Majalla" w:hint="cs"/>
          <w:b/>
          <w:bCs/>
          <w:szCs w:val="28"/>
          <w:lang w:bidi="ar-EG"/>
        </w:rPr>
        <w:t>Schenkel et al. (2020)</w:t>
      </w:r>
      <w:r w:rsidRPr="00E31B88">
        <w:rPr>
          <w:rFonts w:ascii="Sakkal Majalla" w:hAnsi="Sakkal Majalla" w:cs="Sakkal Majalla" w:hint="cs"/>
          <w:szCs w:val="28"/>
          <w:lang w:bidi="ar-EG"/>
        </w:rPr>
        <w:t xml:space="preserve"> </w:t>
      </w:r>
      <w:r w:rsidRPr="00E31B88">
        <w:rPr>
          <w:rFonts w:ascii="Sakkal Majalla" w:hAnsi="Sakkal Majalla" w:cs="Sakkal Majalla" w:hint="cs"/>
          <w:szCs w:val="28"/>
          <w:rtl/>
          <w:lang w:bidi="ar-EG"/>
        </w:rPr>
        <w:t>إلى فاعلية نموذج "التقييم 360 درجة" والذي يجمع آراء الزملاء، والإداريين، والمستفيدين (المرضى</w:t>
      </w:r>
      <w:proofErr w:type="gramStart"/>
      <w:r w:rsidRPr="00E31B88">
        <w:rPr>
          <w:rFonts w:ascii="Sakkal Majalla" w:hAnsi="Sakkal Majalla" w:cs="Sakkal Majalla" w:hint="cs"/>
          <w:szCs w:val="28"/>
          <w:rtl/>
          <w:lang w:bidi="ar-EG"/>
        </w:rPr>
        <w:t>)،</w:t>
      </w:r>
      <w:proofErr w:type="gramEnd"/>
      <w:r w:rsidRPr="00E31B88">
        <w:rPr>
          <w:rFonts w:ascii="Sakkal Majalla" w:hAnsi="Sakkal Majalla" w:cs="Sakkal Majalla" w:hint="cs"/>
          <w:szCs w:val="28"/>
          <w:rtl/>
          <w:lang w:bidi="ar-EG"/>
        </w:rPr>
        <w:t xml:space="preserve"> وقد طبّقوا هذا النموذج في وحدة الصحة النفسية، وأثبت نتائج دقيقة وموثوقة في تقييم تغيير سلوك الموظفين بعد التدريب</w:t>
      </w:r>
      <w:r w:rsidRPr="00E31B88">
        <w:rPr>
          <w:rFonts w:ascii="Sakkal Majalla" w:hAnsi="Sakkal Majalla" w:cs="Sakkal Majalla" w:hint="cs"/>
          <w:szCs w:val="28"/>
          <w:lang w:bidi="ar-EG"/>
        </w:rPr>
        <w:t>.</w:t>
      </w:r>
    </w:p>
    <w:p w14:paraId="2B5EE89A" w14:textId="06583E37" w:rsidR="0018294C" w:rsidRPr="00E31B88" w:rsidRDefault="00777147"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18294C" w:rsidRPr="00E31B88">
        <w:rPr>
          <w:rFonts w:ascii="Sakkal Majalla" w:hAnsi="Sakkal Majalla" w:cs="Sakkal Majalla"/>
          <w:szCs w:val="28"/>
          <w:rtl/>
        </w:rPr>
        <w:t xml:space="preserve">توضح </w:t>
      </w:r>
      <w:r w:rsidR="0018294C" w:rsidRPr="00E31B88">
        <w:rPr>
          <w:rFonts w:ascii="Sakkal Majalla" w:hAnsi="Sakkal Majalla" w:cs="Sakkal Majalla"/>
          <w:b/>
          <w:bCs/>
          <w:szCs w:val="28"/>
        </w:rPr>
        <w:t>Elsafty &amp; Oraby (2022)</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أن المؤسسات الرائدة تربط بين التقييم والتخطيط المستقبلي، حيث تُستخدم نتائج تقييم البرامج السابقة كأساس لتطوير البرامج التالية، مما يُحول التقييم من مرحلة نهائية إلى حلقة تغذية راجعة فاعلة</w:t>
      </w:r>
      <w:r w:rsidR="0018294C" w:rsidRPr="00E31B88">
        <w:rPr>
          <w:rFonts w:ascii="Sakkal Majalla" w:hAnsi="Sakkal Majalla" w:cs="Sakkal Majalla"/>
          <w:szCs w:val="28"/>
        </w:rPr>
        <w:t>.</w:t>
      </w:r>
    </w:p>
    <w:p w14:paraId="730E223A"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وتعرض </w:t>
      </w:r>
      <w:r w:rsidRPr="00E31B88">
        <w:rPr>
          <w:rFonts w:ascii="Sakkal Majalla" w:hAnsi="Sakkal Majalla" w:cs="Sakkal Majalla"/>
          <w:b/>
          <w:bCs/>
          <w:szCs w:val="28"/>
        </w:rPr>
        <w:t>Mehner et al. (2025)</w:t>
      </w:r>
      <w:r w:rsidRPr="00E31B88">
        <w:rPr>
          <w:rFonts w:ascii="Sakkal Majalla" w:hAnsi="Sakkal Majalla" w:cs="Sakkal Majalla"/>
          <w:szCs w:val="28"/>
        </w:rPr>
        <w:t xml:space="preserve"> </w:t>
      </w:r>
      <w:r w:rsidRPr="00E31B88">
        <w:rPr>
          <w:rFonts w:ascii="Sakkal Majalla" w:hAnsi="Sakkal Majalla" w:cs="Sakkal Majalla"/>
          <w:szCs w:val="28"/>
          <w:rtl/>
        </w:rPr>
        <w:t xml:space="preserve">تصورًا متقدمًا يقترح استخدام </w:t>
      </w:r>
      <w:r w:rsidRPr="00E31B88">
        <w:rPr>
          <w:rFonts w:ascii="Sakkal Majalla" w:hAnsi="Sakkal Majalla" w:cs="Sakkal Majalla"/>
          <w:b/>
          <w:bCs/>
          <w:szCs w:val="28"/>
          <w:rtl/>
        </w:rPr>
        <w:t>تحليلات البيانات</w:t>
      </w:r>
      <w:r w:rsidRPr="00E31B88">
        <w:rPr>
          <w:rFonts w:ascii="Sakkal Majalla" w:hAnsi="Sakkal Majalla" w:cs="Sakkal Majalla"/>
          <w:b/>
          <w:bCs/>
          <w:szCs w:val="28"/>
        </w:rPr>
        <w:t xml:space="preserve"> (Analytics)</w:t>
      </w:r>
      <w:r w:rsidRPr="00E31B88">
        <w:rPr>
          <w:rFonts w:ascii="Sakkal Majalla" w:hAnsi="Sakkal Majalla" w:cs="Sakkal Majalla"/>
          <w:szCs w:val="28"/>
        </w:rPr>
        <w:t xml:space="preserve"> </w:t>
      </w:r>
      <w:r w:rsidRPr="00E31B88">
        <w:rPr>
          <w:rFonts w:ascii="Sakkal Majalla" w:hAnsi="Sakkal Majalla" w:cs="Sakkal Majalla"/>
          <w:szCs w:val="28"/>
          <w:rtl/>
        </w:rPr>
        <w:t>لقياس أثر التدريب، عبر ربط نتائج الموظف في قاعدة الأداء، بنتائج حضوره وتفاعله وتقديره في التدريب، مما يوفّر قراءة كمية دقيقة على المدى الطويل</w:t>
      </w:r>
      <w:r w:rsidRPr="00E31B88">
        <w:rPr>
          <w:rFonts w:ascii="Sakkal Majalla" w:hAnsi="Sakkal Majalla" w:cs="Sakkal Majalla"/>
          <w:szCs w:val="28"/>
        </w:rPr>
        <w:t>.</w:t>
      </w:r>
    </w:p>
    <w:p w14:paraId="49DF374D" w14:textId="7296DDC4" w:rsidR="0018294C" w:rsidRPr="00E31B88" w:rsidRDefault="00777147"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b/>
          <w:bCs/>
          <w:szCs w:val="28"/>
          <w:rtl/>
        </w:rPr>
        <w:t>و</w:t>
      </w:r>
      <w:r w:rsidR="0018294C" w:rsidRPr="00E31B88">
        <w:rPr>
          <w:rFonts w:ascii="Sakkal Majalla" w:hAnsi="Sakkal Majalla" w:cs="Sakkal Majalla"/>
          <w:szCs w:val="28"/>
          <w:rtl/>
        </w:rPr>
        <w:t xml:space="preserve"> يرى الباحث أن أساليب تقييم أثر برامج التدريب يجب أن تكون </w:t>
      </w:r>
      <w:r w:rsidR="0018294C" w:rsidRPr="00E31B88">
        <w:rPr>
          <w:rFonts w:ascii="Sakkal Majalla" w:hAnsi="Sakkal Majalla" w:cs="Sakkal Majalla"/>
          <w:b/>
          <w:bCs/>
          <w:szCs w:val="28"/>
          <w:rtl/>
        </w:rPr>
        <w:t>متعددة الأبعاد والمصادر والزمن</w:t>
      </w:r>
      <w:r w:rsidR="0018294C" w:rsidRPr="00E31B88">
        <w:rPr>
          <w:rFonts w:ascii="Sakkal Majalla" w:hAnsi="Sakkal Majalla" w:cs="Sakkal Majalla"/>
          <w:szCs w:val="28"/>
        </w:rPr>
        <w:t xml:space="preserve">. </w:t>
      </w:r>
      <w:r w:rsidR="0018294C" w:rsidRPr="00E31B88">
        <w:rPr>
          <w:rFonts w:ascii="Sakkal Majalla" w:hAnsi="Sakkal Majalla" w:cs="Sakkal Majalla"/>
          <w:szCs w:val="28"/>
          <w:rtl/>
        </w:rPr>
        <w:t>ويُخطئ من يحصر التقييم في اختبار معرفي أو استبانة رضا سريعة، فذلك يُعطي مؤشرات جزئية قد تكون مضللة أو وقتية</w:t>
      </w:r>
      <w:r w:rsidR="0018294C" w:rsidRPr="00E31B88">
        <w:rPr>
          <w:rFonts w:ascii="Sakkal Majalla" w:hAnsi="Sakkal Majalla" w:cs="Sakkal Majalla"/>
          <w:szCs w:val="28"/>
        </w:rPr>
        <w:t>.</w:t>
      </w:r>
    </w:p>
    <w:p w14:paraId="2CFE4245" w14:textId="0C21936F" w:rsidR="0018294C" w:rsidRPr="002B5D2E" w:rsidRDefault="002B5D2E" w:rsidP="002B5D2E">
      <w:pPr>
        <w:spacing w:before="100" w:beforeAutospacing="1" w:after="100" w:afterAutospacing="1" w:line="360" w:lineRule="auto"/>
        <w:jc w:val="both"/>
        <w:outlineLvl w:val="2"/>
        <w:rPr>
          <w:rFonts w:ascii="Sakkal Majalla" w:hAnsi="Sakkal Majalla" w:cs="Sakkal Majalla"/>
          <w:b/>
          <w:bCs/>
          <w:sz w:val="32"/>
          <w:szCs w:val="32"/>
        </w:rPr>
      </w:pPr>
      <w:bookmarkStart w:id="43" w:name="_Toc200815003"/>
      <w:r w:rsidRPr="002B5D2E">
        <w:rPr>
          <w:rFonts w:ascii="Sakkal Majalla" w:hAnsi="Sakkal Majalla" w:cs="Sakkal Majalla" w:hint="cs"/>
          <w:b/>
          <w:bCs/>
          <w:sz w:val="32"/>
          <w:szCs w:val="32"/>
          <w:rtl/>
        </w:rPr>
        <w:t xml:space="preserve">5.1.2 </w:t>
      </w:r>
      <w:r w:rsidR="0018294C" w:rsidRPr="002B5D2E">
        <w:rPr>
          <w:rFonts w:ascii="Sakkal Majalla" w:hAnsi="Sakkal Majalla" w:cs="Sakkal Majalla"/>
          <w:b/>
          <w:bCs/>
          <w:sz w:val="32"/>
          <w:szCs w:val="32"/>
          <w:rtl/>
        </w:rPr>
        <w:t>التحديات التي تواجه تنفيذ التدريب في المؤسسات الصحية</w:t>
      </w:r>
      <w:bookmarkEnd w:id="43"/>
    </w:p>
    <w:p w14:paraId="3141170D"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رغم الأهمية المحورية التي تمثلها برامج التدريب في بيئة الرعاية الصحية، فإن تطبيقها في الممارسة العملية يصطدم بجملة من التحديات التنظيمية والسلوكية والتمويلية والتقنية، والتي تُؤثر بشكل مباشر على فاعلية هذه البرامج في تحقيق أهدافها المرجوة. وتتمثل خطورة هذه التحديات في كونها لا تعيق فقط الوصول إلى نتائج إيجابية، بل قد تُسهم في تشكيل انطباعات سلبية لدى الموظفين تجاه فكرة التدريب، </w:t>
      </w:r>
      <w:r w:rsidRPr="00E31B88">
        <w:rPr>
          <w:rFonts w:ascii="Sakkal Majalla" w:hAnsi="Sakkal Majalla" w:cs="Sakkal Majalla"/>
          <w:szCs w:val="28"/>
          <w:rtl/>
        </w:rPr>
        <w:lastRenderedPageBreak/>
        <w:t>خاصة حين يتحول إلى إجراء شكلي بعيد عن الممارسة الحقيقية. وفي هذا الإطار، نستعرض أبرز ما ورد في الأدبيات العلمية حول هذه التحديات كما يلي</w:t>
      </w:r>
      <w:r w:rsidRPr="00E31B88">
        <w:rPr>
          <w:rFonts w:ascii="Sakkal Majalla" w:hAnsi="Sakkal Majalla" w:cs="Sakkal Majalla"/>
          <w:szCs w:val="28"/>
        </w:rPr>
        <w:t>:</w:t>
      </w:r>
    </w:p>
    <w:p w14:paraId="291E1A3A"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يشير </w:t>
      </w:r>
      <w:r w:rsidRPr="00E31B88">
        <w:rPr>
          <w:rFonts w:ascii="Sakkal Majalla" w:hAnsi="Sakkal Majalla" w:cs="Sakkal Majalla"/>
          <w:b/>
          <w:bCs/>
          <w:szCs w:val="28"/>
          <w:rtl/>
        </w:rPr>
        <w:t>كرزازي</w:t>
      </w:r>
      <w:r w:rsidRPr="00E31B88">
        <w:rPr>
          <w:rFonts w:ascii="Sakkal Majalla" w:hAnsi="Sakkal Majalla" w:cs="Sakkal Majalla"/>
          <w:b/>
          <w:bCs/>
          <w:szCs w:val="28"/>
        </w:rPr>
        <w:t xml:space="preserve"> (2023)</w:t>
      </w:r>
      <w:r w:rsidRPr="00E31B88">
        <w:rPr>
          <w:rFonts w:ascii="Sakkal Majalla" w:hAnsi="Sakkal Majalla" w:cs="Sakkal Majalla"/>
          <w:szCs w:val="28"/>
        </w:rPr>
        <w:t xml:space="preserve"> </w:t>
      </w:r>
      <w:r w:rsidRPr="00E31B88">
        <w:rPr>
          <w:rFonts w:ascii="Sakkal Majalla" w:hAnsi="Sakkal Majalla" w:cs="Sakkal Majalla"/>
          <w:szCs w:val="28"/>
          <w:rtl/>
        </w:rPr>
        <w:t>إلى أن من أبرز التحديات التي تواجه المؤسسات الصحية عند تنفيذ التدريب تتمثل في</w:t>
      </w:r>
      <w:r w:rsidRPr="00E31B88">
        <w:rPr>
          <w:rFonts w:ascii="Sakkal Majalla" w:hAnsi="Sakkal Majalla" w:cs="Sakkal Majalla"/>
          <w:szCs w:val="28"/>
        </w:rPr>
        <w:t>:</w:t>
      </w:r>
    </w:p>
    <w:p w14:paraId="02E0E802" w14:textId="77777777" w:rsidR="0018294C" w:rsidRPr="00E31B88" w:rsidRDefault="0018294C" w:rsidP="001D5A8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نقص التمويل المخصص لتطوير المحتوى التدريبي</w:t>
      </w:r>
      <w:r w:rsidRPr="00E31B88">
        <w:rPr>
          <w:rFonts w:ascii="Sakkal Majalla" w:hAnsi="Sakkal Majalla" w:cs="Sakkal Majalla"/>
          <w:szCs w:val="28"/>
        </w:rPr>
        <w:t>.</w:t>
      </w:r>
    </w:p>
    <w:p w14:paraId="09314C67" w14:textId="77777777" w:rsidR="0018294C" w:rsidRPr="00E31B88" w:rsidRDefault="0018294C" w:rsidP="001D5A8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قلة الكفاءات المتخصصة في إعداد وتنفيذ البرامج</w:t>
      </w:r>
      <w:r w:rsidRPr="00E31B88">
        <w:rPr>
          <w:rFonts w:ascii="Sakkal Majalla" w:hAnsi="Sakkal Majalla" w:cs="Sakkal Majalla"/>
          <w:szCs w:val="28"/>
        </w:rPr>
        <w:t>.</w:t>
      </w:r>
    </w:p>
    <w:p w14:paraId="434CBD53" w14:textId="77777777" w:rsidR="0018294C" w:rsidRPr="00E31B88" w:rsidRDefault="0018294C" w:rsidP="001D5A8E">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غياب رؤية مؤسسية واضحة لربط التدريب بالأداء العام، كما يلي: فقد أكدت دراسته أن بعض الإدارات تتعامل مع التدريب بوصفه نشاطًا ثانويًا، وليس استثمارًا استراتيجيًا، مما يُفرغه من مضمونه</w:t>
      </w:r>
      <w:r w:rsidRPr="00E31B88">
        <w:rPr>
          <w:rFonts w:ascii="Sakkal Majalla" w:hAnsi="Sakkal Majalla" w:cs="Sakkal Majalla"/>
          <w:szCs w:val="28"/>
        </w:rPr>
        <w:t>.</w:t>
      </w:r>
    </w:p>
    <w:p w14:paraId="7207E292"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يشير </w:t>
      </w:r>
      <w:r w:rsidRPr="00E31B88">
        <w:rPr>
          <w:rFonts w:ascii="Sakkal Majalla" w:hAnsi="Sakkal Majalla" w:cs="Sakkal Majalla"/>
          <w:b/>
          <w:bCs/>
          <w:szCs w:val="28"/>
          <w:rtl/>
        </w:rPr>
        <w:t>كراغل وكورثل</w:t>
      </w:r>
      <w:r w:rsidRPr="00E31B88">
        <w:rPr>
          <w:rFonts w:ascii="Sakkal Majalla" w:hAnsi="Sakkal Majalla" w:cs="Sakkal Majalla"/>
          <w:b/>
          <w:bCs/>
          <w:szCs w:val="28"/>
        </w:rPr>
        <w:t xml:space="preserve"> (2023)</w:t>
      </w:r>
      <w:r w:rsidRPr="00E31B88">
        <w:rPr>
          <w:rFonts w:ascii="Sakkal Majalla" w:hAnsi="Sakkal Majalla" w:cs="Sakkal Majalla"/>
          <w:szCs w:val="28"/>
        </w:rPr>
        <w:t xml:space="preserve"> </w:t>
      </w:r>
      <w:r w:rsidRPr="00E31B88">
        <w:rPr>
          <w:rFonts w:ascii="Sakkal Majalla" w:hAnsi="Sakkal Majalla" w:cs="Sakkal Majalla"/>
          <w:szCs w:val="28"/>
          <w:rtl/>
        </w:rPr>
        <w:t>إلى أن تحديات التنفيذ تتجلى في</w:t>
      </w:r>
      <w:r w:rsidRPr="00E31B88">
        <w:rPr>
          <w:rFonts w:ascii="Sakkal Majalla" w:hAnsi="Sakkal Majalla" w:cs="Sakkal Majalla"/>
          <w:szCs w:val="28"/>
        </w:rPr>
        <w:t>:</w:t>
      </w:r>
    </w:p>
    <w:p w14:paraId="338BEC42" w14:textId="77777777" w:rsidR="0018294C" w:rsidRPr="00E31B88" w:rsidRDefault="0018294C" w:rsidP="001D5A8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غياب التنسيق بين إدارة التدريب والإدارات التشغيلية</w:t>
      </w:r>
      <w:r w:rsidRPr="00E31B88">
        <w:rPr>
          <w:rFonts w:ascii="Sakkal Majalla" w:hAnsi="Sakkal Majalla" w:cs="Sakkal Majalla"/>
          <w:szCs w:val="28"/>
        </w:rPr>
        <w:t>.</w:t>
      </w:r>
    </w:p>
    <w:p w14:paraId="19F36523" w14:textId="77777777" w:rsidR="0018294C" w:rsidRPr="00E31B88" w:rsidRDefault="0018294C" w:rsidP="001D5A8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ضعف التزام الكادر الوظيفي بحضور البرامج التدريبية بسبب ضغط العمل</w:t>
      </w:r>
      <w:r w:rsidRPr="00E31B88">
        <w:rPr>
          <w:rFonts w:ascii="Sakkal Majalla" w:hAnsi="Sakkal Majalla" w:cs="Sakkal Majalla"/>
          <w:szCs w:val="28"/>
        </w:rPr>
        <w:t>.</w:t>
      </w:r>
    </w:p>
    <w:p w14:paraId="297BBC4B" w14:textId="77777777" w:rsidR="0018294C" w:rsidRPr="00E31B88" w:rsidRDefault="0018294C" w:rsidP="001D5A8E">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عدم توافر الوقت الكافي لتطبيق المهارات المكتسبة داخل بيئة العمل، مما يحد من أثر التدريب طويل الأجل</w:t>
      </w:r>
      <w:r w:rsidRPr="00E31B88">
        <w:rPr>
          <w:rFonts w:ascii="Sakkal Majalla" w:hAnsi="Sakkal Majalla" w:cs="Sakkal Majalla"/>
          <w:szCs w:val="28"/>
        </w:rPr>
        <w:t>.</w:t>
      </w:r>
    </w:p>
    <w:p w14:paraId="0AF35527"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ويشير </w:t>
      </w:r>
      <w:r w:rsidRPr="00E31B88">
        <w:rPr>
          <w:rFonts w:ascii="Sakkal Majalla" w:hAnsi="Sakkal Majalla" w:cs="Sakkal Majalla"/>
          <w:b/>
          <w:bCs/>
          <w:szCs w:val="28"/>
        </w:rPr>
        <w:t>Azis &amp; Lahindah (2024)</w:t>
      </w:r>
      <w:r w:rsidRPr="00E31B88">
        <w:rPr>
          <w:rFonts w:ascii="Sakkal Majalla" w:hAnsi="Sakkal Majalla" w:cs="Sakkal Majalla"/>
          <w:szCs w:val="28"/>
        </w:rPr>
        <w:t xml:space="preserve"> </w:t>
      </w:r>
      <w:r w:rsidRPr="00E31B88">
        <w:rPr>
          <w:rFonts w:ascii="Sakkal Majalla" w:hAnsi="Sakkal Majalla" w:cs="Sakkal Majalla"/>
          <w:szCs w:val="28"/>
          <w:rtl/>
        </w:rPr>
        <w:t>إلى أن التحدي التقني يُعدّ من أهم العوامل التي تُعيق تنفيذ التدريب الفعّال، ويتمثل في</w:t>
      </w:r>
      <w:r w:rsidRPr="00E31B88">
        <w:rPr>
          <w:rFonts w:ascii="Sakkal Majalla" w:hAnsi="Sakkal Majalla" w:cs="Sakkal Majalla"/>
          <w:szCs w:val="28"/>
        </w:rPr>
        <w:t>:</w:t>
      </w:r>
    </w:p>
    <w:p w14:paraId="34166CB8" w14:textId="77777777" w:rsidR="0018294C" w:rsidRPr="00E31B88" w:rsidRDefault="0018294C" w:rsidP="001D5A8E">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غياب البنية التحتية التكنولوجية اللازمة لتقديم التدريب الإلكتروني التفاعلي</w:t>
      </w:r>
      <w:r w:rsidRPr="00E31B88">
        <w:rPr>
          <w:rFonts w:ascii="Sakkal Majalla" w:hAnsi="Sakkal Majalla" w:cs="Sakkal Majalla"/>
          <w:szCs w:val="28"/>
        </w:rPr>
        <w:t>.</w:t>
      </w:r>
    </w:p>
    <w:p w14:paraId="5B55A77C" w14:textId="77777777" w:rsidR="0018294C" w:rsidRPr="00E31B88" w:rsidRDefault="0018294C" w:rsidP="001D5A8E">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ضعف المهارات الرقمية لدى بعض الكوادر الصحية</w:t>
      </w:r>
      <w:r w:rsidRPr="00E31B88">
        <w:rPr>
          <w:rFonts w:ascii="Sakkal Majalla" w:hAnsi="Sakkal Majalla" w:cs="Sakkal Majalla"/>
          <w:szCs w:val="28"/>
        </w:rPr>
        <w:t>.</w:t>
      </w:r>
    </w:p>
    <w:p w14:paraId="00071552" w14:textId="77777777" w:rsidR="0018294C" w:rsidRPr="00E31B88" w:rsidRDefault="0018294C" w:rsidP="001D5A8E">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محدودية الوصول إلى الموارد الرقمية المتقدمة، لا سيما في المناطق الطرفية</w:t>
      </w:r>
      <w:r w:rsidRPr="00E31B88">
        <w:rPr>
          <w:rFonts w:ascii="Sakkal Majalla" w:hAnsi="Sakkal Majalla" w:cs="Sakkal Majalla"/>
          <w:szCs w:val="28"/>
        </w:rPr>
        <w:t>.</w:t>
      </w:r>
    </w:p>
    <w:p w14:paraId="2AC99307"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يشير </w:t>
      </w:r>
      <w:r w:rsidRPr="00E31B88">
        <w:rPr>
          <w:rFonts w:ascii="Sakkal Majalla" w:hAnsi="Sakkal Majalla" w:cs="Sakkal Majalla"/>
          <w:b/>
          <w:bCs/>
          <w:szCs w:val="28"/>
        </w:rPr>
        <w:t>Mehner et al. (2025)</w:t>
      </w:r>
      <w:r w:rsidRPr="00E31B88">
        <w:rPr>
          <w:rFonts w:ascii="Sakkal Majalla" w:hAnsi="Sakkal Majalla" w:cs="Sakkal Majalla"/>
          <w:szCs w:val="28"/>
        </w:rPr>
        <w:t xml:space="preserve"> </w:t>
      </w:r>
      <w:r w:rsidRPr="00E31B88">
        <w:rPr>
          <w:rFonts w:ascii="Sakkal Majalla" w:hAnsi="Sakkal Majalla" w:cs="Sakkal Majalla"/>
          <w:szCs w:val="28"/>
          <w:rtl/>
        </w:rPr>
        <w:t>إلى أن هناك تحديًا مؤسسيًا مهمًا يتمثل في</w:t>
      </w:r>
      <w:r w:rsidRPr="00E31B88">
        <w:rPr>
          <w:rFonts w:ascii="Sakkal Majalla" w:hAnsi="Sakkal Majalla" w:cs="Sakkal Majalla"/>
          <w:szCs w:val="28"/>
        </w:rPr>
        <w:t>:</w:t>
      </w:r>
    </w:p>
    <w:p w14:paraId="121A3BC7" w14:textId="77777777" w:rsidR="0018294C" w:rsidRPr="00E31B88" w:rsidRDefault="0018294C" w:rsidP="001D5A8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lastRenderedPageBreak/>
        <w:t>غياب ثقافة تبادل المعرفة داخل الفريق الصحي</w:t>
      </w:r>
      <w:r w:rsidRPr="00E31B88">
        <w:rPr>
          <w:rFonts w:ascii="Sakkal Majalla" w:hAnsi="Sakkal Majalla" w:cs="Sakkal Majalla"/>
          <w:szCs w:val="28"/>
        </w:rPr>
        <w:t>.</w:t>
      </w:r>
    </w:p>
    <w:p w14:paraId="1374064E" w14:textId="77777777" w:rsidR="0018294C" w:rsidRPr="00E31B88" w:rsidRDefault="0018294C" w:rsidP="001D5A8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قصور الحوافز المؤسسية المرتبطة بالمشاركة النشطة في التدريب</w:t>
      </w:r>
      <w:r w:rsidRPr="00E31B88">
        <w:rPr>
          <w:rFonts w:ascii="Sakkal Majalla" w:hAnsi="Sakkal Majalla" w:cs="Sakkal Majalla"/>
          <w:szCs w:val="28"/>
        </w:rPr>
        <w:t>.</w:t>
      </w:r>
    </w:p>
    <w:p w14:paraId="65229CF9" w14:textId="77777777" w:rsidR="0018294C" w:rsidRPr="00E31B88" w:rsidRDefault="0018294C" w:rsidP="001D5A8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افتقار البيئة التنظيمية لآليات دعم ما بعد التدريب، كما يلي: فعلى الرغم من التحاق الموظف بالبرنامج، إلا أن الأثر لا يستمر في غياب متابعة منهجية</w:t>
      </w:r>
      <w:r w:rsidRPr="00E31B88">
        <w:rPr>
          <w:rFonts w:ascii="Sakkal Majalla" w:hAnsi="Sakkal Majalla" w:cs="Sakkal Majalla"/>
          <w:szCs w:val="28"/>
        </w:rPr>
        <w:t>.</w:t>
      </w:r>
    </w:p>
    <w:p w14:paraId="5B9A8A62"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وأخيرًا، يشير </w:t>
      </w:r>
      <w:r w:rsidRPr="00E31B88">
        <w:rPr>
          <w:rFonts w:ascii="Sakkal Majalla" w:hAnsi="Sakkal Majalla" w:cs="Sakkal Majalla"/>
          <w:b/>
          <w:bCs/>
          <w:szCs w:val="28"/>
        </w:rPr>
        <w:t>Schenkel et al. (2020)</w:t>
      </w:r>
      <w:r w:rsidRPr="00E31B88">
        <w:rPr>
          <w:rFonts w:ascii="Sakkal Majalla" w:hAnsi="Sakkal Majalla" w:cs="Sakkal Majalla"/>
          <w:szCs w:val="28"/>
        </w:rPr>
        <w:t xml:space="preserve"> </w:t>
      </w:r>
      <w:r w:rsidRPr="00E31B88">
        <w:rPr>
          <w:rFonts w:ascii="Sakkal Majalla" w:hAnsi="Sakkal Majalla" w:cs="Sakkal Majalla"/>
          <w:szCs w:val="28"/>
          <w:rtl/>
        </w:rPr>
        <w:t>إلى أن أحد التحديات الخفية يتمثل في المقاومة الداخلية للتغيير، وتتجلى كما يلي</w:t>
      </w:r>
      <w:r w:rsidRPr="00E31B88">
        <w:rPr>
          <w:rFonts w:ascii="Sakkal Majalla" w:hAnsi="Sakkal Majalla" w:cs="Sakkal Majalla"/>
          <w:szCs w:val="28"/>
        </w:rPr>
        <w:t>:</w:t>
      </w:r>
    </w:p>
    <w:p w14:paraId="52BBB0E9" w14:textId="77777777" w:rsidR="0018294C" w:rsidRPr="00E31B88" w:rsidRDefault="0018294C" w:rsidP="001D5A8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تردد بعض الموظفين ذوي الخبرة في قبول أساليب تدريب جديدة</w:t>
      </w:r>
      <w:r w:rsidRPr="00E31B88">
        <w:rPr>
          <w:rFonts w:ascii="Sakkal Majalla" w:hAnsi="Sakkal Majalla" w:cs="Sakkal Majalla"/>
          <w:szCs w:val="28"/>
        </w:rPr>
        <w:t>.</w:t>
      </w:r>
    </w:p>
    <w:p w14:paraId="057EB649" w14:textId="77777777" w:rsidR="0018294C" w:rsidRPr="00E31B88" w:rsidRDefault="0018294C" w:rsidP="001D5A8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التخوف من المساءلة بعد اكتساب مهارات إضافية</w:t>
      </w:r>
      <w:r w:rsidRPr="00E31B88">
        <w:rPr>
          <w:rFonts w:ascii="Sakkal Majalla" w:hAnsi="Sakkal Majalla" w:cs="Sakkal Majalla"/>
          <w:szCs w:val="28"/>
        </w:rPr>
        <w:t>.</w:t>
      </w:r>
    </w:p>
    <w:p w14:paraId="6923C79D" w14:textId="77777777" w:rsidR="0018294C" w:rsidRPr="00E31B88" w:rsidRDefault="0018294C" w:rsidP="001D5A8E">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ضعف الثقة بالمدربين أو بمحتوى البرامج، مما ينعكس على التفاعل السلبي أثناء التدريب</w:t>
      </w:r>
      <w:r w:rsidRPr="00E31B88">
        <w:rPr>
          <w:rFonts w:ascii="Sakkal Majalla" w:hAnsi="Sakkal Majalla" w:cs="Sakkal Majalla"/>
          <w:szCs w:val="28"/>
        </w:rPr>
        <w:t>.</w:t>
      </w:r>
    </w:p>
    <w:p w14:paraId="23F7BCCA"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في ضوء ما تقدم، يرى الباحث أن التحديات التي تواجه تنفيذ برامج التدريب في المؤسسات الصحية ليست أحادية البُعد، بل ناتجة عن تداخل عوامل تنظيمية وثقافية وتقنية وإدارية. ويتضح من الأدبيات أن ضعف الفاعلية لا يرتبط غالبًا بضعف المحتوى أو المدرب فحسب، بل بعدم جاهزية البيئة المؤسسية لاحتضان التدريب كثقافة مؤسسية ومكوّن ضمن منظومة الأداء المهني</w:t>
      </w:r>
      <w:r w:rsidRPr="00E31B88">
        <w:rPr>
          <w:rFonts w:ascii="Sakkal Majalla" w:hAnsi="Sakkal Majalla" w:cs="Sakkal Majalla"/>
          <w:szCs w:val="28"/>
        </w:rPr>
        <w:t>.</w:t>
      </w:r>
    </w:p>
    <w:p w14:paraId="7C647C46" w14:textId="7248F111" w:rsidR="0018294C" w:rsidRPr="002B5D2E" w:rsidRDefault="002B5D2E" w:rsidP="002B5D2E">
      <w:pPr>
        <w:spacing w:before="100" w:beforeAutospacing="1" w:after="100" w:afterAutospacing="1" w:line="360" w:lineRule="auto"/>
        <w:jc w:val="both"/>
        <w:outlineLvl w:val="2"/>
        <w:rPr>
          <w:rFonts w:ascii="Sakkal Majalla" w:hAnsi="Sakkal Majalla" w:cs="Sakkal Majalla"/>
          <w:b/>
          <w:bCs/>
          <w:sz w:val="32"/>
          <w:szCs w:val="32"/>
        </w:rPr>
      </w:pPr>
      <w:bookmarkStart w:id="44" w:name="_Toc200815004"/>
      <w:r w:rsidRPr="002B5D2E">
        <w:rPr>
          <w:rFonts w:ascii="Sakkal Majalla" w:hAnsi="Sakkal Majalla" w:cs="Sakkal Majalla" w:hint="cs"/>
          <w:b/>
          <w:bCs/>
          <w:sz w:val="32"/>
          <w:szCs w:val="32"/>
          <w:rtl/>
        </w:rPr>
        <w:t xml:space="preserve">6.1.2 </w:t>
      </w:r>
      <w:r w:rsidR="0018294C" w:rsidRPr="002B5D2E">
        <w:rPr>
          <w:rFonts w:ascii="Sakkal Majalla" w:hAnsi="Sakkal Majalla" w:cs="Sakkal Majalla"/>
          <w:b/>
          <w:bCs/>
          <w:sz w:val="32"/>
          <w:szCs w:val="32"/>
          <w:rtl/>
        </w:rPr>
        <w:t>أبعاد برامج تدريب الموظفين في المؤسسات الصحية</w:t>
      </w:r>
      <w:bookmarkEnd w:id="44"/>
    </w:p>
    <w:p w14:paraId="7808577C" w14:textId="77777777" w:rsidR="00777147" w:rsidRPr="00E31B88" w:rsidRDefault="0018294C" w:rsidP="002B5D2E">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تتصف برامج التدريب الصحي بخصوصية نابعة من طبيعة العمل الإنساني والمهني المعقد في القطاع الصحي، وهي خصوصية تتجلى في الحاجة إلى تنمية الموظف صحيًا، نفسيًا، مهنيًا، وإنسانيًا.</w:t>
      </w:r>
    </w:p>
    <w:p w14:paraId="36008271" w14:textId="22CD9053"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إن البرامج التدريبية الناجحة هي التي تتجاوز الإطار التقليدي لنقل المعرفة، إلى التمكين الشامل عبر مجموعة من الأبعاد المتكاملة التي تضمن اتساق الأداء مع تطلعات المؤسسة وتوقعات المريض</w:t>
      </w:r>
      <w:r w:rsidRPr="00E31B88">
        <w:rPr>
          <w:rFonts w:ascii="Sakkal Majalla" w:hAnsi="Sakkal Majalla" w:cs="Sakkal Majalla"/>
          <w:szCs w:val="28"/>
        </w:rPr>
        <w:t>.</w:t>
      </w:r>
    </w:p>
    <w:p w14:paraId="4C98EA03" w14:textId="2B8E069B" w:rsidR="0018294C" w:rsidRPr="00E31B88" w:rsidRDefault="002B5D2E" w:rsidP="00E31B8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1. </w:t>
      </w:r>
      <w:r w:rsidR="0018294C" w:rsidRPr="00E31B88">
        <w:rPr>
          <w:rFonts w:ascii="Sakkal Majalla" w:hAnsi="Sakkal Majalla" w:cs="Sakkal Majalla"/>
          <w:b/>
          <w:bCs/>
          <w:szCs w:val="28"/>
          <w:rtl/>
        </w:rPr>
        <w:t>التدريب على مهارات التواصل</w:t>
      </w:r>
    </w:p>
    <w:p w14:paraId="09E4D231" w14:textId="384318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lang w:bidi="ar-EG"/>
        </w:rPr>
      </w:pPr>
      <w:r w:rsidRPr="00E31B88">
        <w:rPr>
          <w:rFonts w:ascii="Sakkal Majalla" w:hAnsi="Sakkal Majalla" w:cs="Sakkal Majalla" w:hint="cs"/>
          <w:szCs w:val="28"/>
          <w:rtl/>
          <w:lang w:bidi="ar-EG"/>
        </w:rPr>
        <w:lastRenderedPageBreak/>
        <w:t xml:space="preserve">يشير </w:t>
      </w:r>
      <w:r w:rsidRPr="00E31B88">
        <w:rPr>
          <w:rFonts w:ascii="Sakkal Majalla" w:hAnsi="Sakkal Majalla" w:cs="Sakkal Majalla" w:hint="cs"/>
          <w:b/>
          <w:bCs/>
          <w:szCs w:val="28"/>
          <w:lang w:bidi="ar-EG"/>
        </w:rPr>
        <w:t>Chou et al. (2014)</w:t>
      </w:r>
      <w:r w:rsidRPr="00E31B88">
        <w:rPr>
          <w:rFonts w:ascii="Sakkal Majalla" w:hAnsi="Sakkal Majalla" w:cs="Sakkal Majalla" w:hint="cs"/>
          <w:szCs w:val="28"/>
          <w:lang w:bidi="ar-EG"/>
        </w:rPr>
        <w:t xml:space="preserve"> </w:t>
      </w:r>
      <w:r w:rsidRPr="00E31B88">
        <w:rPr>
          <w:rFonts w:ascii="Sakkal Majalla" w:hAnsi="Sakkal Majalla" w:cs="Sakkal Majalla" w:hint="cs"/>
          <w:szCs w:val="28"/>
          <w:rtl/>
          <w:lang w:bidi="ar-EG"/>
        </w:rPr>
        <w:t>إلى أن مهارات التواصل تمثل المحور الأول الذي يُبنى عليه نجاح العلاقة بين مقدم الرعاية والمريض. ويشمل هذا البُعد التدريب على مهارات الحوار، الإنصات الفعّال، استخدام اللغة غير اللفظية، وضبط الانفعالات في مواقف التوتر</w:t>
      </w:r>
      <w:r w:rsidR="00777147" w:rsidRPr="00E31B88">
        <w:rPr>
          <w:rFonts w:ascii="Sakkal Majalla" w:hAnsi="Sakkal Majalla" w:cs="Sakkal Majalla" w:hint="cs"/>
          <w:szCs w:val="28"/>
          <w:rtl/>
          <w:lang w:bidi="ar-EG"/>
        </w:rPr>
        <w:t>، و</w:t>
      </w:r>
      <w:r w:rsidRPr="00E31B88">
        <w:rPr>
          <w:rFonts w:ascii="Sakkal Majalla" w:hAnsi="Sakkal Majalla" w:cs="Sakkal Majalla" w:hint="cs"/>
          <w:szCs w:val="28"/>
          <w:rtl/>
          <w:lang w:bidi="ar-EG"/>
        </w:rPr>
        <w:t xml:space="preserve"> يشير </w:t>
      </w:r>
      <w:r w:rsidRPr="00E31B88">
        <w:rPr>
          <w:rFonts w:ascii="Sakkal Majalla" w:hAnsi="Sakkal Majalla" w:cs="Sakkal Majalla" w:hint="cs"/>
          <w:b/>
          <w:bCs/>
          <w:szCs w:val="28"/>
          <w:lang w:bidi="ar-EG"/>
        </w:rPr>
        <w:t>Dixit (2019)</w:t>
      </w:r>
      <w:r w:rsidRPr="00E31B88">
        <w:rPr>
          <w:rFonts w:ascii="Sakkal Majalla" w:hAnsi="Sakkal Majalla" w:cs="Sakkal Majalla" w:hint="cs"/>
          <w:szCs w:val="28"/>
          <w:lang w:bidi="ar-EG"/>
        </w:rPr>
        <w:t xml:space="preserve"> </w:t>
      </w:r>
      <w:r w:rsidRPr="00E31B88">
        <w:rPr>
          <w:rFonts w:ascii="Sakkal Majalla" w:hAnsi="Sakkal Majalla" w:cs="Sakkal Majalla" w:hint="cs"/>
          <w:szCs w:val="28"/>
          <w:rtl/>
          <w:lang w:bidi="ar-EG"/>
        </w:rPr>
        <w:t>إلى أن تدريب الكادر الصحي على استخدام نبرة صوت مناسبة، والتحكم في تعبيرات الوجه، وتقديم المعلومات الطبية بلغة مفهومة، يمثل أساسًا لتحقيق ما يُعرف بـ"الثقة العلاجية" بين الطرفين، مما يعزز التزام المريض بالخطة العلاجية</w:t>
      </w:r>
      <w:r w:rsidRPr="00E31B88">
        <w:rPr>
          <w:rFonts w:ascii="Sakkal Majalla" w:hAnsi="Sakkal Majalla" w:cs="Sakkal Majalla" w:hint="cs"/>
          <w:szCs w:val="28"/>
          <w:lang w:bidi="ar-EG"/>
        </w:rPr>
        <w:t>.</w:t>
      </w:r>
    </w:p>
    <w:p w14:paraId="2A6066BD"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تؤكد </w:t>
      </w:r>
      <w:r w:rsidRPr="00E31B88">
        <w:rPr>
          <w:rFonts w:ascii="Sakkal Majalla" w:hAnsi="Sakkal Majalla" w:cs="Sakkal Majalla"/>
          <w:b/>
          <w:bCs/>
          <w:szCs w:val="28"/>
        </w:rPr>
        <w:t>Cavanaugh et al. (2021)</w:t>
      </w:r>
      <w:r w:rsidRPr="00E31B88">
        <w:rPr>
          <w:rFonts w:ascii="Sakkal Majalla" w:hAnsi="Sakkal Majalla" w:cs="Sakkal Majalla"/>
          <w:szCs w:val="28"/>
        </w:rPr>
        <w:t xml:space="preserve"> </w:t>
      </w:r>
      <w:r w:rsidRPr="00E31B88">
        <w:rPr>
          <w:rFonts w:ascii="Sakkal Majalla" w:hAnsi="Sakkal Majalla" w:cs="Sakkal Majalla"/>
          <w:szCs w:val="28"/>
          <w:rtl/>
        </w:rPr>
        <w:t>على أن المستشفيات التي استثمرت في برامج تدريب تركز على "التميّز في الخدمة" القائمة على التواصل، حققت تحسنًا ملحوظًا في درجات رضا المرضى، بما يثبت أن تحسين مهارات التواصل ليس بعدًا ثانويًا، بل أحد محددات جودة الرعاية الحديثة</w:t>
      </w:r>
      <w:r w:rsidRPr="00E31B88">
        <w:rPr>
          <w:rFonts w:ascii="Sakkal Majalla" w:hAnsi="Sakkal Majalla" w:cs="Sakkal Majalla"/>
          <w:szCs w:val="28"/>
        </w:rPr>
        <w:t>.</w:t>
      </w:r>
    </w:p>
    <w:p w14:paraId="4F521855" w14:textId="76121962" w:rsidR="0018294C" w:rsidRPr="00E31B88" w:rsidRDefault="002B5D2E" w:rsidP="00E31B8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2. </w:t>
      </w:r>
      <w:r w:rsidR="0018294C" w:rsidRPr="00E31B88">
        <w:rPr>
          <w:rFonts w:ascii="Sakkal Majalla" w:hAnsi="Sakkal Majalla" w:cs="Sakkal Majalla"/>
          <w:b/>
          <w:bCs/>
          <w:szCs w:val="28"/>
          <w:rtl/>
        </w:rPr>
        <w:t>التدريب على التعامل مع المرضى</w:t>
      </w:r>
    </w:p>
    <w:p w14:paraId="1B7C4D26"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يُعدّ هذا البُعد امتدادًا للبُعد السابق لكنه يركّز على </w:t>
      </w:r>
      <w:r w:rsidRPr="00E31B88">
        <w:rPr>
          <w:rFonts w:ascii="Sakkal Majalla" w:hAnsi="Sakkal Majalla" w:cs="Sakkal Majalla"/>
          <w:b/>
          <w:bCs/>
          <w:szCs w:val="28"/>
          <w:rtl/>
        </w:rPr>
        <w:t>الجوانب السلوكية والوجدانية</w:t>
      </w:r>
      <w:r w:rsidRPr="00E31B88">
        <w:rPr>
          <w:rFonts w:ascii="Sakkal Majalla" w:hAnsi="Sakkal Majalla" w:cs="Sakkal Majalla"/>
          <w:szCs w:val="28"/>
          <w:rtl/>
        </w:rPr>
        <w:t xml:space="preserve"> في التفاعل مع المرضى، لا سيما في حالات الخطر أو الألم أو الطوارئ. ويشير </w:t>
      </w:r>
      <w:r w:rsidRPr="00E31B88">
        <w:rPr>
          <w:rFonts w:ascii="Sakkal Majalla" w:hAnsi="Sakkal Majalla" w:cs="Sakkal Majalla"/>
          <w:b/>
          <w:bCs/>
          <w:szCs w:val="28"/>
        </w:rPr>
        <w:t>Schenkel et al. (2020)</w:t>
      </w:r>
      <w:r w:rsidRPr="00E31B88">
        <w:rPr>
          <w:rFonts w:ascii="Sakkal Majalla" w:hAnsi="Sakkal Majalla" w:cs="Sakkal Majalla"/>
          <w:szCs w:val="28"/>
        </w:rPr>
        <w:t xml:space="preserve"> </w:t>
      </w:r>
      <w:r w:rsidRPr="00E31B88">
        <w:rPr>
          <w:rFonts w:ascii="Sakkal Majalla" w:hAnsi="Sakkal Majalla" w:cs="Sakkal Majalla"/>
          <w:szCs w:val="28"/>
          <w:rtl/>
        </w:rPr>
        <w:t>إلى أن هذا النوع من التدريب يُركز على احترام المريض، مراعاة خلفيته الثقافية والاجتماعية، إدارة مشاعره السلبية، وتقديم الرعاية دون تمييز أو تحامل</w:t>
      </w:r>
      <w:r w:rsidRPr="00E31B88">
        <w:rPr>
          <w:rFonts w:ascii="Sakkal Majalla" w:hAnsi="Sakkal Majalla" w:cs="Sakkal Majalla"/>
          <w:szCs w:val="28"/>
        </w:rPr>
        <w:t>.</w:t>
      </w:r>
    </w:p>
    <w:p w14:paraId="0AA85D3C"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يشير </w:t>
      </w:r>
      <w:r w:rsidRPr="00E31B88">
        <w:rPr>
          <w:rFonts w:ascii="Sakkal Majalla" w:hAnsi="Sakkal Majalla" w:cs="Sakkal Majalla"/>
          <w:b/>
          <w:bCs/>
          <w:szCs w:val="28"/>
        </w:rPr>
        <w:t>Adjei (2018)</w:t>
      </w:r>
      <w:r w:rsidRPr="00E31B88">
        <w:rPr>
          <w:rFonts w:ascii="Sakkal Majalla" w:hAnsi="Sakkal Majalla" w:cs="Sakkal Majalla"/>
          <w:szCs w:val="28"/>
        </w:rPr>
        <w:t xml:space="preserve"> </w:t>
      </w:r>
      <w:r w:rsidRPr="00E31B88">
        <w:rPr>
          <w:rFonts w:ascii="Sakkal Majalla" w:hAnsi="Sakkal Majalla" w:cs="Sakkal Majalla"/>
          <w:szCs w:val="28"/>
          <w:rtl/>
        </w:rPr>
        <w:t>إلى أن تدريب الموظفين على احترام خصوصية المرضى، التعامل الإنساني مع كبار السن، والمصابين بأمراض مزمنة، يُسهم في خلق بيئة علاجية آمنة نفسيًا ووجدانيًا، وهي عامل مهم في تقييم تجربة المريض</w:t>
      </w:r>
      <w:r w:rsidRPr="00E31B88">
        <w:rPr>
          <w:rFonts w:ascii="Sakkal Majalla" w:hAnsi="Sakkal Majalla" w:cs="Sakkal Majalla"/>
          <w:szCs w:val="28"/>
        </w:rPr>
        <w:t>.</w:t>
      </w:r>
    </w:p>
    <w:p w14:paraId="780D83A3"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وتُضيف </w:t>
      </w:r>
      <w:r w:rsidRPr="00E31B88">
        <w:rPr>
          <w:rFonts w:ascii="Sakkal Majalla" w:hAnsi="Sakkal Majalla" w:cs="Sakkal Majalla"/>
          <w:b/>
          <w:bCs/>
          <w:szCs w:val="28"/>
          <w:rtl/>
        </w:rPr>
        <w:t>معيوف وتيموساغ</w:t>
      </w:r>
      <w:r w:rsidRPr="00E31B88">
        <w:rPr>
          <w:rFonts w:ascii="Sakkal Majalla" w:hAnsi="Sakkal Majalla" w:cs="Sakkal Majalla"/>
          <w:b/>
          <w:bCs/>
          <w:szCs w:val="28"/>
        </w:rPr>
        <w:t xml:space="preserve"> (2023)</w:t>
      </w:r>
      <w:r w:rsidRPr="00E31B88">
        <w:rPr>
          <w:rFonts w:ascii="Sakkal Majalla" w:hAnsi="Sakkal Majalla" w:cs="Sakkal Majalla"/>
          <w:szCs w:val="28"/>
        </w:rPr>
        <w:t xml:space="preserve"> </w:t>
      </w:r>
      <w:r w:rsidRPr="00E31B88">
        <w:rPr>
          <w:rFonts w:ascii="Sakkal Majalla" w:hAnsi="Sakkal Majalla" w:cs="Sakkal Majalla"/>
          <w:szCs w:val="28"/>
          <w:rtl/>
        </w:rPr>
        <w:t>أن المؤسسات الصحية التي تُخصّص برامج تدريب للعاملين في أقسام الطوارئ، والأمراض المزمنة، والصحة النفسية، تُظهر مستويات أعلى في مؤشرات الثقة المجتمعية، كونها تراعي السياقات النفسية للمرضى ضمن مقاربة رعايتها</w:t>
      </w:r>
      <w:r w:rsidRPr="00E31B88">
        <w:rPr>
          <w:rFonts w:ascii="Sakkal Majalla" w:hAnsi="Sakkal Majalla" w:cs="Sakkal Majalla"/>
          <w:szCs w:val="28"/>
        </w:rPr>
        <w:t>.</w:t>
      </w:r>
    </w:p>
    <w:p w14:paraId="397FF0F0" w14:textId="2C0FCFD2" w:rsidR="0018294C" w:rsidRPr="00E31B88" w:rsidRDefault="002B5D2E" w:rsidP="00E31B8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3. </w:t>
      </w:r>
      <w:r w:rsidR="0018294C" w:rsidRPr="00E31B88">
        <w:rPr>
          <w:rFonts w:ascii="Sakkal Majalla" w:hAnsi="Sakkal Majalla" w:cs="Sakkal Majalla"/>
          <w:b/>
          <w:bCs/>
          <w:szCs w:val="28"/>
          <w:rtl/>
        </w:rPr>
        <w:t>التدريب على المهارات التقنية والعملية</w:t>
      </w:r>
    </w:p>
    <w:p w14:paraId="7C4AF03D" w14:textId="21E54015"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يشكل هذا البُعد البنية الأساسية للكفاءة المهنية</w:t>
      </w:r>
      <w:r w:rsidR="00777147" w:rsidRPr="00E31B88">
        <w:rPr>
          <w:rFonts w:ascii="Sakkal Majalla" w:hAnsi="Sakkal Majalla" w:cs="Sakkal Majalla"/>
          <w:szCs w:val="28"/>
          <w:rtl/>
        </w:rPr>
        <w:t>،</w:t>
      </w:r>
      <w:r w:rsidRPr="00E31B88">
        <w:rPr>
          <w:rFonts w:ascii="Sakkal Majalla" w:hAnsi="Sakkal Majalla" w:cs="Sakkal Majalla"/>
          <w:szCs w:val="28"/>
          <w:rtl/>
        </w:rPr>
        <w:t xml:space="preserve"> ويشير </w:t>
      </w:r>
      <w:r w:rsidRPr="00E31B88">
        <w:rPr>
          <w:rFonts w:ascii="Sakkal Majalla" w:hAnsi="Sakkal Majalla" w:cs="Sakkal Majalla"/>
          <w:b/>
          <w:bCs/>
          <w:szCs w:val="28"/>
          <w:rtl/>
        </w:rPr>
        <w:t>الغول</w:t>
      </w:r>
      <w:r w:rsidRPr="00E31B88">
        <w:rPr>
          <w:rFonts w:ascii="Sakkal Majalla" w:hAnsi="Sakkal Majalla" w:cs="Sakkal Majalla"/>
          <w:b/>
          <w:bCs/>
          <w:szCs w:val="28"/>
        </w:rPr>
        <w:t xml:space="preserve"> (2023)</w:t>
      </w:r>
      <w:r w:rsidRPr="00E31B88">
        <w:rPr>
          <w:rFonts w:ascii="Sakkal Majalla" w:hAnsi="Sakkal Majalla" w:cs="Sakkal Majalla"/>
          <w:szCs w:val="28"/>
        </w:rPr>
        <w:t xml:space="preserve"> </w:t>
      </w:r>
      <w:r w:rsidRPr="00E31B88">
        <w:rPr>
          <w:rFonts w:ascii="Sakkal Majalla" w:hAnsi="Sakkal Majalla" w:cs="Sakkal Majalla"/>
          <w:szCs w:val="28"/>
          <w:rtl/>
        </w:rPr>
        <w:t>إلى أن المؤسسات الصحية تواجه ضغوطًا مستمرة لتحديث مهارات كوادرها في التعامل مع التقنيات الحديثة، مثل أجهزة التصوير، نظم المراقبة، وأدوات الجراحة الدقيقة. ويُعد التدريب هنا ضرورة حتمية، لا رفاهية</w:t>
      </w:r>
      <w:r w:rsidRPr="00E31B88">
        <w:rPr>
          <w:rFonts w:ascii="Sakkal Majalla" w:hAnsi="Sakkal Majalla" w:cs="Sakkal Majalla"/>
          <w:szCs w:val="28"/>
        </w:rPr>
        <w:t>.</w:t>
      </w:r>
    </w:p>
    <w:p w14:paraId="61EF582F"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يشير </w:t>
      </w:r>
      <w:r w:rsidRPr="00E31B88">
        <w:rPr>
          <w:rFonts w:ascii="Sakkal Majalla" w:hAnsi="Sakkal Majalla" w:cs="Sakkal Majalla"/>
          <w:b/>
          <w:bCs/>
          <w:szCs w:val="28"/>
        </w:rPr>
        <w:t>Azis &amp; Lahindah (2024)</w:t>
      </w:r>
      <w:r w:rsidRPr="00E31B88">
        <w:rPr>
          <w:rFonts w:ascii="Sakkal Majalla" w:hAnsi="Sakkal Majalla" w:cs="Sakkal Majalla"/>
          <w:szCs w:val="28"/>
        </w:rPr>
        <w:t xml:space="preserve"> </w:t>
      </w:r>
      <w:r w:rsidRPr="00E31B88">
        <w:rPr>
          <w:rFonts w:ascii="Sakkal Majalla" w:hAnsi="Sakkal Majalla" w:cs="Sakkal Majalla"/>
          <w:szCs w:val="28"/>
          <w:rtl/>
        </w:rPr>
        <w:t>إلى أن التدريب العملي على الأجهزة التقنية الحديثة يُقلل من الأخطاء، ويرفع كفاءة الاستجابة في المواقف الحرجة، ويُسهم في تسريع العمليات العلاجية، مما يُنعكس على تحسين تجربة المريض وكفاءة المؤسسة</w:t>
      </w:r>
      <w:r w:rsidRPr="00E31B88">
        <w:rPr>
          <w:rFonts w:ascii="Sakkal Majalla" w:hAnsi="Sakkal Majalla" w:cs="Sakkal Majalla"/>
          <w:szCs w:val="28"/>
        </w:rPr>
        <w:t>.</w:t>
      </w:r>
    </w:p>
    <w:p w14:paraId="3616DF03" w14:textId="77777777"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ومن جهة أخرى، يرى </w:t>
      </w:r>
      <w:r w:rsidRPr="00E31B88">
        <w:rPr>
          <w:rFonts w:ascii="Sakkal Majalla" w:hAnsi="Sakkal Majalla" w:cs="Sakkal Majalla"/>
          <w:b/>
          <w:bCs/>
          <w:szCs w:val="28"/>
        </w:rPr>
        <w:t>Mehner et al. (2025)</w:t>
      </w:r>
      <w:r w:rsidRPr="00E31B88">
        <w:rPr>
          <w:rFonts w:ascii="Sakkal Majalla" w:hAnsi="Sakkal Majalla" w:cs="Sakkal Majalla"/>
          <w:szCs w:val="28"/>
        </w:rPr>
        <w:t xml:space="preserve"> </w:t>
      </w:r>
      <w:r w:rsidRPr="00E31B88">
        <w:rPr>
          <w:rFonts w:ascii="Sakkal Majalla" w:hAnsi="Sakkal Majalla" w:cs="Sakkal Majalla"/>
          <w:szCs w:val="28"/>
          <w:rtl/>
        </w:rPr>
        <w:t>أن فاعلية التدريب العملي تعتمد على ثلاث عناصر: الملاءمة (أن يكون التدريب مرتبطًا بمهمة فعلية</w:t>
      </w:r>
      <w:proofErr w:type="gramStart"/>
      <w:r w:rsidRPr="00E31B88">
        <w:rPr>
          <w:rFonts w:ascii="Sakkal Majalla" w:hAnsi="Sakkal Majalla" w:cs="Sakkal Majalla"/>
          <w:szCs w:val="28"/>
          <w:rtl/>
        </w:rPr>
        <w:t>)،</w:t>
      </w:r>
      <w:proofErr w:type="gramEnd"/>
      <w:r w:rsidRPr="00E31B88">
        <w:rPr>
          <w:rFonts w:ascii="Sakkal Majalla" w:hAnsi="Sakkal Majalla" w:cs="Sakkal Majalla"/>
          <w:szCs w:val="28"/>
          <w:rtl/>
        </w:rPr>
        <w:t xml:space="preserve"> الواقعية (استخدام محاكاة أو بيئة حقيقية)، والاستمرارية (عدم الاكتفاء بدورات موسمية). وقد أكدت دراستهم أن هذه الشروط تُحدث فرقًا ملموسًا في جودة الأداء السريري</w:t>
      </w:r>
      <w:r w:rsidRPr="00E31B88">
        <w:rPr>
          <w:rFonts w:ascii="Sakkal Majalla" w:hAnsi="Sakkal Majalla" w:cs="Sakkal Majalla"/>
          <w:szCs w:val="28"/>
        </w:rPr>
        <w:t>.</w:t>
      </w:r>
    </w:p>
    <w:p w14:paraId="37B85E12" w14:textId="5F364878" w:rsidR="0018294C" w:rsidRPr="00E31B88" w:rsidRDefault="0018294C" w:rsidP="002B5D2E">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يرى الباحث أن أبعاد التدريب الثلاثة – التواصل، التعامل مع المرضى، والمهارات التقنية  تُشكّل منظومة تكاملية لا يمكن فصل مكوّناتها</w:t>
      </w:r>
      <w:r w:rsidR="00777147" w:rsidRPr="00E31B88">
        <w:rPr>
          <w:rFonts w:ascii="Sakkal Majalla" w:hAnsi="Sakkal Majalla" w:cs="Sakkal Majalla"/>
          <w:szCs w:val="28"/>
          <w:rtl/>
        </w:rPr>
        <w:t xml:space="preserve">، </w:t>
      </w:r>
      <w:r w:rsidRPr="00E31B88">
        <w:rPr>
          <w:rFonts w:ascii="Sakkal Majalla" w:hAnsi="Sakkal Majalla" w:cs="Sakkal Majalla"/>
          <w:szCs w:val="28"/>
          <w:rtl/>
        </w:rPr>
        <w:t xml:space="preserve">فالموظف الذي يُتقن مهاراته السريرية دون قدرة على التفاعل الإنساني، يقدم خدمة ناقصة. وكذلك من يُجيد التواصل لكنه يفتقر إلى مهارات التشخيص أو التعامل مع الأجهزة، يُضعف ثقة المريض. </w:t>
      </w:r>
    </w:p>
    <w:p w14:paraId="3AAB9348" w14:textId="77777777" w:rsidR="0018294C" w:rsidRPr="00E31B88" w:rsidRDefault="0018294C" w:rsidP="00E31B88">
      <w:pPr>
        <w:spacing w:before="100" w:beforeAutospacing="1" w:after="100" w:afterAutospacing="1" w:line="360" w:lineRule="auto"/>
        <w:jc w:val="both"/>
        <w:rPr>
          <w:rFonts w:ascii="Sakkal Majalla" w:hAnsi="Sakkal Majalla" w:cs="Sakkal Majalla"/>
          <w:szCs w:val="28"/>
          <w:rtl/>
        </w:rPr>
      </w:pPr>
    </w:p>
    <w:p w14:paraId="5D023846" w14:textId="77777777" w:rsidR="0018294C" w:rsidRPr="00E31B88" w:rsidRDefault="0018294C" w:rsidP="00E31B88">
      <w:pPr>
        <w:spacing w:before="100" w:beforeAutospacing="1" w:after="100" w:afterAutospacing="1" w:line="360" w:lineRule="auto"/>
        <w:jc w:val="both"/>
        <w:rPr>
          <w:rFonts w:ascii="Sakkal Majalla" w:hAnsi="Sakkal Majalla" w:cs="Sakkal Majalla"/>
          <w:szCs w:val="28"/>
          <w:rtl/>
        </w:rPr>
      </w:pPr>
    </w:p>
    <w:p w14:paraId="5EF5D4AE" w14:textId="408718DB" w:rsidR="002B5D2E" w:rsidRDefault="002B5D2E">
      <w:pPr>
        <w:bidi w:val="0"/>
        <w:rPr>
          <w:rFonts w:ascii="Sakkal Majalla" w:hAnsi="Sakkal Majalla" w:cs="Sakkal Majalla"/>
          <w:szCs w:val="28"/>
          <w:rtl/>
        </w:rPr>
      </w:pPr>
      <w:r>
        <w:rPr>
          <w:rFonts w:ascii="Sakkal Majalla" w:hAnsi="Sakkal Majalla" w:cs="Sakkal Majalla"/>
          <w:szCs w:val="28"/>
          <w:rtl/>
        </w:rPr>
        <w:br w:type="page"/>
      </w:r>
    </w:p>
    <w:p w14:paraId="63514356" w14:textId="563C1EC2" w:rsidR="0018294C" w:rsidRPr="00AB4B56" w:rsidRDefault="00777147" w:rsidP="00AB4B56">
      <w:pPr>
        <w:spacing w:before="100" w:beforeAutospacing="1" w:after="100" w:afterAutospacing="1" w:line="360" w:lineRule="auto"/>
        <w:jc w:val="center"/>
        <w:outlineLvl w:val="1"/>
        <w:rPr>
          <w:rFonts w:ascii="Sakkal Majalla" w:hAnsi="Sakkal Majalla" w:cs="Sakkal Majalla"/>
          <w:b/>
          <w:bCs/>
          <w:sz w:val="36"/>
          <w:szCs w:val="36"/>
          <w:rtl/>
        </w:rPr>
      </w:pPr>
      <w:bookmarkStart w:id="45" w:name="_Toc200815005"/>
      <w:r w:rsidRPr="00AB4B56">
        <w:rPr>
          <w:rFonts w:ascii="Sakkal Majalla" w:hAnsi="Sakkal Majalla" w:cs="Sakkal Majalla"/>
          <w:b/>
          <w:bCs/>
          <w:sz w:val="36"/>
          <w:szCs w:val="36"/>
          <w:rtl/>
        </w:rPr>
        <w:lastRenderedPageBreak/>
        <w:t>ال</w:t>
      </w:r>
      <w:r w:rsidR="0018294C" w:rsidRPr="00AB4B56">
        <w:rPr>
          <w:rFonts w:ascii="Sakkal Majalla" w:hAnsi="Sakkal Majalla" w:cs="Sakkal Majalla"/>
          <w:b/>
          <w:bCs/>
          <w:sz w:val="36"/>
          <w:szCs w:val="36"/>
          <w:rtl/>
        </w:rPr>
        <w:t>مبحث الثاني: تجربة المرضى</w:t>
      </w:r>
      <w:bookmarkEnd w:id="45"/>
    </w:p>
    <w:p w14:paraId="3F9114C2" w14:textId="58AE015E" w:rsidR="0018294C" w:rsidRPr="00AB4B56" w:rsidRDefault="0018294C" w:rsidP="00AB4B56">
      <w:pPr>
        <w:spacing w:before="100" w:beforeAutospacing="1" w:after="100" w:afterAutospacing="1" w:line="360" w:lineRule="auto"/>
        <w:jc w:val="both"/>
        <w:outlineLvl w:val="2"/>
        <w:rPr>
          <w:rFonts w:ascii="Sakkal Majalla" w:hAnsi="Sakkal Majalla" w:cs="Sakkal Majalla"/>
          <w:b/>
          <w:bCs/>
          <w:sz w:val="32"/>
          <w:szCs w:val="32"/>
          <w:rtl/>
        </w:rPr>
      </w:pPr>
      <w:bookmarkStart w:id="46" w:name="_Toc200815006"/>
      <w:r w:rsidRPr="00AB4B56">
        <w:rPr>
          <w:rFonts w:ascii="Sakkal Majalla" w:hAnsi="Sakkal Majalla" w:cs="Sakkal Majalla"/>
          <w:b/>
          <w:bCs/>
          <w:sz w:val="32"/>
          <w:szCs w:val="32"/>
          <w:rtl/>
        </w:rPr>
        <w:t>تمهيد</w:t>
      </w:r>
      <w:bookmarkEnd w:id="46"/>
      <w:r w:rsidRPr="00AB4B56">
        <w:rPr>
          <w:rFonts w:ascii="Sakkal Majalla" w:hAnsi="Sakkal Majalla" w:cs="Sakkal Majalla"/>
          <w:b/>
          <w:bCs/>
          <w:sz w:val="32"/>
          <w:szCs w:val="32"/>
          <w:rtl/>
        </w:rPr>
        <w:t xml:space="preserve"> </w:t>
      </w:r>
    </w:p>
    <w:p w14:paraId="09DE4CD6" w14:textId="77777777" w:rsidR="00777147" w:rsidRPr="00E31B88" w:rsidRDefault="0018294C" w:rsidP="00AB4B56">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في ظل التحولات الجذرية التي يشهدها قطاع الرعاية الصحية عالميًا، لم يعد تقييم جودة الخدمة مقتصرًا على المعايير السريرية أو المؤشرات الإدارية البحتة، بل أصبح يُعتمد بشكل متزايد على ما يُعرف بـ"تجربة المريض" بوصفها متغيرًا جوهريًا يعكس العلاقة التفاعلية بين المؤسسة الصحية والمستفيد. فالمريض لم يعد متلقيًا سلبيًا للرعاية، بل شريكًا فاعلًا يُقيّم، ويتفاعل، ويُبدي رأيًا في كل ما يتعلق بالخدمة، بدءًا من إجراءات الحجز والاستقبال، مرورًا بالتواصل مع الكوادر، وانتهاءً بمتابعة ما بعد الخروج.</w:t>
      </w:r>
    </w:p>
    <w:p w14:paraId="25A1B92A" w14:textId="35FB6F01" w:rsidR="0018294C" w:rsidRPr="00E31B88" w:rsidRDefault="0018294C" w:rsidP="00AB4B56">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إن تجربة المريض تُعد اليوم أحد المرتكزات الأساسية التي تبني عليها المؤسسات الصحية استراتيجياتها في الجودة والتحسين المستمر، وهي أداة حساسة لقياس مدى إنسانية الخدمة، ومدى احترام المؤسسة لمبدأ "الرعاية المرتكزة على المريض". وقد ظهر هذا المفهوم جليًا ضمن توجهات الهيئات الصحية الكبرى، كمنظمة الصحة العالمية (</w:t>
      </w:r>
      <w:r w:rsidRPr="00E31B88">
        <w:rPr>
          <w:rFonts w:ascii="Sakkal Majalla" w:hAnsi="Sakkal Majalla" w:cs="Sakkal Majalla"/>
          <w:szCs w:val="28"/>
        </w:rPr>
        <w:t>WHO</w:t>
      </w:r>
      <w:r w:rsidRPr="00E31B88">
        <w:rPr>
          <w:rFonts w:ascii="Sakkal Majalla" w:hAnsi="Sakkal Majalla" w:cs="Sakkal Majalla"/>
          <w:szCs w:val="28"/>
          <w:rtl/>
        </w:rPr>
        <w:t>) ومركز التحكم في الأمراض (</w:t>
      </w:r>
      <w:r w:rsidRPr="00E31B88">
        <w:rPr>
          <w:rFonts w:ascii="Sakkal Majalla" w:hAnsi="Sakkal Majalla" w:cs="Sakkal Majalla"/>
          <w:szCs w:val="28"/>
        </w:rPr>
        <w:t>CDC</w:t>
      </w:r>
      <w:r w:rsidRPr="00E31B88">
        <w:rPr>
          <w:rFonts w:ascii="Sakkal Majalla" w:hAnsi="Sakkal Majalla" w:cs="Sakkal Majalla"/>
          <w:szCs w:val="28"/>
          <w:rtl/>
        </w:rPr>
        <w:t>)، وكذلك في الأدبيات البحثية التي أولت اهتمامًا متزايدًا بهذا المتغير خلال العقدين الأخيرين.</w:t>
      </w:r>
    </w:p>
    <w:p w14:paraId="229AEF92" w14:textId="77777777" w:rsidR="00221D9B" w:rsidRPr="00E31B88" w:rsidRDefault="0018294C" w:rsidP="00AB4B56">
      <w:pPr>
        <w:spacing w:before="100" w:beforeAutospacing="1" w:after="100" w:afterAutospacing="1" w:line="360" w:lineRule="auto"/>
        <w:ind w:firstLine="706"/>
        <w:jc w:val="both"/>
        <w:rPr>
          <w:rFonts w:ascii="Sakkal Majalla" w:hAnsi="Sakkal Majalla" w:cs="Sakkal Majalla"/>
          <w:szCs w:val="28"/>
          <w:rtl/>
        </w:rPr>
      </w:pPr>
      <w:r w:rsidRPr="00E31B88">
        <w:rPr>
          <w:rFonts w:ascii="Sakkal Majalla" w:hAnsi="Sakkal Majalla" w:cs="Sakkal Majalla"/>
          <w:szCs w:val="28"/>
          <w:rtl/>
        </w:rPr>
        <w:t>وعليه، فإن هذا المبحث يسعى إلى تحليل هذا المفهوم بشكل منهجي من حيث: تعريفه وتطوره، أبعاده، أهميته، أدوات قياسه، وتطبيقاته في السياق العربي، مع التركيز على خصوصية السياق الصحي في المملكة العربية السعودية، ودوره في تحقيق رؤية 2030 ذات الصلة بتجويد حياة المواطن والمقيم.</w:t>
      </w:r>
    </w:p>
    <w:p w14:paraId="040DDEEC" w14:textId="2621C998" w:rsidR="00221D9B" w:rsidRPr="00AB4B56" w:rsidRDefault="00AB4B56" w:rsidP="00AB4B56">
      <w:pPr>
        <w:spacing w:before="100" w:beforeAutospacing="1" w:after="100" w:afterAutospacing="1" w:line="360" w:lineRule="auto"/>
        <w:jc w:val="both"/>
        <w:outlineLvl w:val="2"/>
        <w:rPr>
          <w:rFonts w:ascii="Sakkal Majalla" w:hAnsi="Sakkal Majalla" w:cs="Sakkal Majalla"/>
          <w:b/>
          <w:bCs/>
          <w:sz w:val="32"/>
          <w:szCs w:val="32"/>
        </w:rPr>
      </w:pPr>
      <w:bookmarkStart w:id="47" w:name="_Toc200815007"/>
      <w:r w:rsidRPr="00AB4B56">
        <w:rPr>
          <w:rFonts w:ascii="Sakkal Majalla" w:hAnsi="Sakkal Majalla" w:cs="Sakkal Majalla" w:hint="cs"/>
          <w:b/>
          <w:bCs/>
          <w:sz w:val="32"/>
          <w:szCs w:val="32"/>
          <w:rtl/>
        </w:rPr>
        <w:t xml:space="preserve">1.2.2 </w:t>
      </w:r>
      <w:r w:rsidR="00221D9B" w:rsidRPr="00AB4B56">
        <w:rPr>
          <w:rFonts w:ascii="Sakkal Majalla" w:hAnsi="Sakkal Majalla" w:cs="Sakkal Majalla"/>
          <w:b/>
          <w:bCs/>
          <w:sz w:val="32"/>
          <w:szCs w:val="32"/>
          <w:rtl/>
        </w:rPr>
        <w:t>مفهوم تجربة المريض وتعريفاته</w:t>
      </w:r>
      <w:bookmarkEnd w:id="47"/>
    </w:p>
    <w:p w14:paraId="232DC79F"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لقد بات مصطلح "تجربة المريض" أحد المفاهيم المحورية في إدارة الرعاية الصحية المعاصرة، إلا أن تباين السياقات التنظيمية والثقافية للمؤسسات الصحية أسهم في تعدد تعريفاته وتنوع زوايا تناوله. ومع تطور الفكر الإداري الصحي، لم يعد النظر إلى تجربة المريض باعتبارها مجرد انعكاس لحظة آنية داخل </w:t>
      </w:r>
      <w:r w:rsidRPr="00E31B88">
        <w:rPr>
          <w:rFonts w:ascii="Sakkal Majalla" w:hAnsi="Sakkal Majalla" w:cs="Sakkal Majalla"/>
          <w:szCs w:val="28"/>
          <w:rtl/>
        </w:rPr>
        <w:lastRenderedPageBreak/>
        <w:t>المؤسسة، بل أصبحت تُعبر عن سلسلة تفاعلات نفسية وسلوكية وإجرائية يمر بها المريض طوال رحلته العلاجية، منذ التفكير في طلب الخدمة وحتى ما بعد الخروج من المنشأة</w:t>
      </w:r>
      <w:r w:rsidRPr="00E31B88">
        <w:rPr>
          <w:rFonts w:ascii="Sakkal Majalla" w:hAnsi="Sakkal Majalla" w:cs="Sakkal Majalla"/>
          <w:szCs w:val="28"/>
        </w:rPr>
        <w:t>.</w:t>
      </w:r>
    </w:p>
    <w:p w14:paraId="2E4FE7F8" w14:textId="30366E8E"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يشير </w:t>
      </w:r>
      <w:r w:rsidRPr="00E31B88">
        <w:rPr>
          <w:rFonts w:ascii="Sakkal Majalla" w:hAnsi="Sakkal Majalla" w:cs="Sakkal Majalla"/>
          <w:b/>
          <w:bCs/>
          <w:szCs w:val="28"/>
        </w:rPr>
        <w:t>Wolf et al. (2021)</w:t>
      </w:r>
      <w:r w:rsidRPr="00E31B88">
        <w:rPr>
          <w:rFonts w:ascii="Sakkal Majalla" w:hAnsi="Sakkal Majalla" w:cs="Sakkal Majalla"/>
          <w:szCs w:val="28"/>
        </w:rPr>
        <w:t xml:space="preserve"> </w:t>
      </w:r>
      <w:r w:rsidRPr="00E31B88">
        <w:rPr>
          <w:rFonts w:ascii="Sakkal Majalla" w:hAnsi="Sakkal Majalla" w:cs="Sakkal Majalla"/>
          <w:szCs w:val="28"/>
          <w:rtl/>
        </w:rPr>
        <w:t xml:space="preserve">إلى أن تجربة المريض تمثل "المحصلة الكاملة لتفاعلات المريض مع منظومة الرعاية الصحية، سواء مع الأطباء، أو التمريض، أو الأنظمة، أو الإجراءات، والتي تُسهم في تشكيل تصور المريض عن جودة الرعاية". </w:t>
      </w:r>
    </w:p>
    <w:p w14:paraId="4A82DA54"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وكما يشير </w:t>
      </w:r>
      <w:r w:rsidRPr="00E31B88">
        <w:rPr>
          <w:rFonts w:ascii="Sakkal Majalla" w:hAnsi="Sakkal Majalla" w:cs="Sakkal Majalla"/>
          <w:b/>
          <w:bCs/>
          <w:szCs w:val="28"/>
        </w:rPr>
        <w:t>Cavanaugh et al. (2021)</w:t>
      </w:r>
      <w:r w:rsidRPr="00E31B88">
        <w:rPr>
          <w:rFonts w:ascii="Sakkal Majalla" w:hAnsi="Sakkal Majalla" w:cs="Sakkal Majalla"/>
          <w:szCs w:val="28"/>
        </w:rPr>
        <w:t xml:space="preserve"> </w:t>
      </w:r>
      <w:r w:rsidRPr="00E31B88">
        <w:rPr>
          <w:rFonts w:ascii="Sakkal Majalla" w:hAnsi="Sakkal Majalla" w:cs="Sakkal Majalla"/>
          <w:szCs w:val="28"/>
          <w:rtl/>
        </w:rPr>
        <w:t>إلى أن تجربة المريض تتضمن "الانطباعات المعرفية، والعاطفية، والحسية التي يُكونها المريض نتيجة جميع نقاط الاتصال مع النظام الصحي"، بدءًا من الاستقبال والحجز، مرورًا بوقت الانتظار، وانتهاءً بجودة التفاعل مع الفريق الطبي</w:t>
      </w:r>
      <w:r w:rsidRPr="00E31B88">
        <w:rPr>
          <w:rFonts w:ascii="Sakkal Majalla" w:hAnsi="Sakkal Majalla" w:cs="Sakkal Majalla"/>
          <w:szCs w:val="28"/>
        </w:rPr>
        <w:t>.</w:t>
      </w:r>
    </w:p>
    <w:p w14:paraId="18FE9C10"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بينما تُعرّف </w:t>
      </w:r>
      <w:r w:rsidRPr="00E31B88">
        <w:rPr>
          <w:rFonts w:ascii="Sakkal Majalla" w:hAnsi="Sakkal Majalla" w:cs="Sakkal Majalla"/>
          <w:b/>
          <w:bCs/>
          <w:szCs w:val="28"/>
          <w:rtl/>
        </w:rPr>
        <w:t>منظمة الصحة العالمية</w:t>
      </w:r>
      <w:r w:rsidRPr="00E31B88">
        <w:rPr>
          <w:rFonts w:ascii="Sakkal Majalla" w:hAnsi="Sakkal Majalla" w:cs="Sakkal Majalla"/>
          <w:b/>
          <w:bCs/>
          <w:szCs w:val="28"/>
        </w:rPr>
        <w:t xml:space="preserve"> (WHO)</w:t>
      </w:r>
      <w:r w:rsidRPr="00E31B88">
        <w:rPr>
          <w:rFonts w:ascii="Sakkal Majalla" w:hAnsi="Sakkal Majalla" w:cs="Sakkal Majalla"/>
          <w:szCs w:val="28"/>
        </w:rPr>
        <w:t xml:space="preserve"> </w:t>
      </w:r>
      <w:r w:rsidRPr="00E31B88">
        <w:rPr>
          <w:rFonts w:ascii="Sakkal Majalla" w:hAnsi="Sakkal Majalla" w:cs="Sakkal Majalla"/>
          <w:szCs w:val="28"/>
          <w:rtl/>
        </w:rPr>
        <w:t>تجربة المريض بأنها "رؤية المريض الذاتية لمجمل ما يمر به من ظروف وعمليات وإجراءات أثناء تلقي الرعاية الصحية"، مؤكدة أن هذا المفهوم يتضمن عناصر ملموسة (كالأوقات، الإجراءات) وغير ملموسة (كالاحترام، الأمان، والخصوصية)</w:t>
      </w:r>
      <w:r w:rsidRPr="00E31B88">
        <w:rPr>
          <w:rFonts w:ascii="Sakkal Majalla" w:hAnsi="Sakkal Majalla" w:cs="Sakkal Majalla"/>
          <w:szCs w:val="28"/>
        </w:rPr>
        <w:t>.</w:t>
      </w:r>
    </w:p>
    <w:p w14:paraId="7AB5D997"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وتوضح </w:t>
      </w:r>
      <w:r w:rsidRPr="00E31B88">
        <w:rPr>
          <w:rFonts w:ascii="Sakkal Majalla" w:hAnsi="Sakkal Majalla" w:cs="Sakkal Majalla"/>
          <w:b/>
          <w:bCs/>
          <w:szCs w:val="28"/>
        </w:rPr>
        <w:t>Graupner et al. (2021)</w:t>
      </w:r>
      <w:r w:rsidRPr="00E31B88">
        <w:rPr>
          <w:rFonts w:ascii="Sakkal Majalla" w:hAnsi="Sakkal Majalla" w:cs="Sakkal Majalla"/>
          <w:szCs w:val="28"/>
        </w:rPr>
        <w:t xml:space="preserve"> </w:t>
      </w:r>
      <w:r w:rsidRPr="00E31B88">
        <w:rPr>
          <w:rFonts w:ascii="Sakkal Majalla" w:hAnsi="Sakkal Majalla" w:cs="Sakkal Majalla"/>
          <w:szCs w:val="28"/>
          <w:rtl/>
        </w:rPr>
        <w:t>أن تجربة المريض تختلف عن رضا المريض من حيث الطبيعة والمضمون؛ فالرضا يرتبط بالتوقعات المسبقة ويُقاس بعد تلقي الخدمة، بينما تجربة المريض هي تتبع متكامل لتفاعله مع بيئة الرعاية، وقد تُستخدم كمدخل لفهم أعمق لأوجه القصور أو التميز داخل النظام الصحي</w:t>
      </w:r>
      <w:r w:rsidRPr="00E31B88">
        <w:rPr>
          <w:rFonts w:ascii="Sakkal Majalla" w:hAnsi="Sakkal Majalla" w:cs="Sakkal Majalla"/>
          <w:szCs w:val="28"/>
        </w:rPr>
        <w:t>.</w:t>
      </w:r>
    </w:p>
    <w:p w14:paraId="41F42E6C" w14:textId="740628EB" w:rsidR="00221D9B" w:rsidRPr="00E31B88" w:rsidRDefault="00777147"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221D9B" w:rsidRPr="00E31B88">
        <w:rPr>
          <w:rFonts w:ascii="Sakkal Majalla" w:hAnsi="Sakkal Majalla" w:cs="Sakkal Majalla"/>
          <w:szCs w:val="28"/>
          <w:rtl/>
        </w:rPr>
        <w:t xml:space="preserve"> ترى </w:t>
      </w:r>
      <w:r w:rsidR="00221D9B" w:rsidRPr="00E31B88">
        <w:rPr>
          <w:rFonts w:ascii="Sakkal Majalla" w:hAnsi="Sakkal Majalla" w:cs="Sakkal Majalla"/>
          <w:b/>
          <w:bCs/>
          <w:szCs w:val="28"/>
          <w:rtl/>
        </w:rPr>
        <w:t>الغامدي وطيبة</w:t>
      </w:r>
      <w:r w:rsidR="00221D9B" w:rsidRPr="00E31B88">
        <w:rPr>
          <w:rFonts w:ascii="Sakkal Majalla" w:hAnsi="Sakkal Majalla" w:cs="Sakkal Majalla"/>
          <w:b/>
          <w:bCs/>
          <w:szCs w:val="28"/>
        </w:rPr>
        <w:t xml:space="preserve"> (2023)</w:t>
      </w:r>
      <w:r w:rsidR="00221D9B" w:rsidRPr="00E31B88">
        <w:rPr>
          <w:rFonts w:ascii="Sakkal Majalla" w:hAnsi="Sakkal Majalla" w:cs="Sakkal Majalla"/>
          <w:szCs w:val="28"/>
        </w:rPr>
        <w:t xml:space="preserve"> </w:t>
      </w:r>
      <w:r w:rsidR="00221D9B" w:rsidRPr="00E31B88">
        <w:rPr>
          <w:rFonts w:ascii="Sakkal Majalla" w:hAnsi="Sakkal Majalla" w:cs="Sakkal Majalla"/>
          <w:szCs w:val="28"/>
          <w:rtl/>
        </w:rPr>
        <w:t>أن تجربة المريض تُجسد الفجوة بين ما تقدمه المؤسسة من خدمات، وما يشعر به المريض من جودة، وهو ما يجعلها مؤشرًا حساسًا لتشخيص المشكلات التنظيمية والسلوكية</w:t>
      </w:r>
      <w:r w:rsidRPr="00E31B88">
        <w:rPr>
          <w:rFonts w:ascii="Sakkal Majalla" w:hAnsi="Sakkal Majalla" w:cs="Sakkal Majalla"/>
          <w:szCs w:val="28"/>
          <w:rtl/>
        </w:rPr>
        <w:t xml:space="preserve"> ، </w:t>
      </w:r>
      <w:r w:rsidR="00221D9B" w:rsidRPr="00E31B88">
        <w:rPr>
          <w:rFonts w:ascii="Sakkal Majalla" w:hAnsi="Sakkal Majalla" w:cs="Sakkal Majalla"/>
          <w:szCs w:val="28"/>
          <w:rtl/>
        </w:rPr>
        <w:t xml:space="preserve">وتُبرز </w:t>
      </w:r>
      <w:r w:rsidR="00221D9B" w:rsidRPr="00E31B88">
        <w:rPr>
          <w:rFonts w:ascii="Sakkal Majalla" w:hAnsi="Sakkal Majalla" w:cs="Sakkal Majalla"/>
          <w:b/>
          <w:bCs/>
          <w:szCs w:val="28"/>
          <w:rtl/>
        </w:rPr>
        <w:t>المطيري ومحمود</w:t>
      </w:r>
      <w:r w:rsidR="00221D9B" w:rsidRPr="00E31B88">
        <w:rPr>
          <w:rFonts w:ascii="Sakkal Majalla" w:hAnsi="Sakkal Majalla" w:cs="Sakkal Majalla"/>
          <w:b/>
          <w:bCs/>
          <w:szCs w:val="28"/>
        </w:rPr>
        <w:t xml:space="preserve"> (2024)</w:t>
      </w:r>
      <w:r w:rsidR="00221D9B" w:rsidRPr="00E31B88">
        <w:rPr>
          <w:rFonts w:ascii="Sakkal Majalla" w:hAnsi="Sakkal Majalla" w:cs="Sakkal Majalla"/>
          <w:szCs w:val="28"/>
        </w:rPr>
        <w:t xml:space="preserve"> </w:t>
      </w:r>
      <w:r w:rsidR="00221D9B" w:rsidRPr="00E31B88">
        <w:rPr>
          <w:rFonts w:ascii="Sakkal Majalla" w:hAnsi="Sakkal Majalla" w:cs="Sakkal Majalla"/>
          <w:szCs w:val="28"/>
          <w:rtl/>
        </w:rPr>
        <w:t>أن تجربة المريض لا تنفصل عن التحول الرقمي، إذ أن إجراءات الحجز، التواصل مع الطبيب إلكترونيًا، والحصول على نتائج التحاليل رقمياً، أصبحت من مكونات التجربة التي تُسهم في تكوين انطباع المريض وتقييمه العام للرعاية</w:t>
      </w:r>
      <w:r w:rsidR="00221D9B" w:rsidRPr="00E31B88">
        <w:rPr>
          <w:rFonts w:ascii="Sakkal Majalla" w:hAnsi="Sakkal Majalla" w:cs="Sakkal Majalla"/>
          <w:szCs w:val="28"/>
        </w:rPr>
        <w:t>.</w:t>
      </w:r>
    </w:p>
    <w:p w14:paraId="7E5F165B" w14:textId="2B5CC0A0"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 xml:space="preserve">انطلاقًا مما سبق، يرى الباحث أن تجربة المريض تُعد مفهومًا تفاعليًا معقّدًا يُجسّد التقاء عناصر الرعاية الصحية التقنية والإنسانية والتنظيمية في وحدة إدراكية وسلوكية واحدة، تتشكل من خلال عين المريض لا المؤسسة. فالمريض لا يُقيّم جودة الخدمة فقط وفقًا لما تم تقديمه من علاج، بل من خلال ما شعر به من احترام، كرامة، تواصل، اهتمام، ووضوح. </w:t>
      </w:r>
    </w:p>
    <w:p w14:paraId="528511BE" w14:textId="37A5E514" w:rsidR="00221D9B" w:rsidRPr="00AB4B56" w:rsidRDefault="00AB4B56" w:rsidP="00AB4B56">
      <w:pPr>
        <w:spacing w:before="100" w:beforeAutospacing="1" w:after="100" w:afterAutospacing="1" w:line="360" w:lineRule="auto"/>
        <w:jc w:val="both"/>
        <w:outlineLvl w:val="2"/>
        <w:rPr>
          <w:rFonts w:ascii="Sakkal Majalla" w:hAnsi="Sakkal Majalla" w:cs="Sakkal Majalla"/>
          <w:b/>
          <w:bCs/>
          <w:sz w:val="32"/>
          <w:szCs w:val="32"/>
        </w:rPr>
      </w:pPr>
      <w:bookmarkStart w:id="48" w:name="_Toc200815008"/>
      <w:r w:rsidRPr="00AB4B56">
        <w:rPr>
          <w:rFonts w:ascii="Sakkal Majalla" w:hAnsi="Sakkal Majalla" w:cs="Sakkal Majalla" w:hint="cs"/>
          <w:b/>
          <w:bCs/>
          <w:sz w:val="32"/>
          <w:szCs w:val="32"/>
          <w:rtl/>
        </w:rPr>
        <w:t>2.2.2</w:t>
      </w:r>
      <w:r w:rsidR="00221D9B" w:rsidRPr="00AB4B56">
        <w:rPr>
          <w:rFonts w:ascii="Sakkal Majalla" w:hAnsi="Sakkal Majalla" w:cs="Sakkal Majalla"/>
          <w:b/>
          <w:bCs/>
          <w:sz w:val="32"/>
          <w:szCs w:val="32"/>
          <w:rtl/>
        </w:rPr>
        <w:t xml:space="preserve"> أهمية تجربة المريض في الرعاية الصحية</w:t>
      </w:r>
      <w:bookmarkEnd w:id="48"/>
    </w:p>
    <w:p w14:paraId="56068D93" w14:textId="30A028A2"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تزايد الاهتمام بمفهوم تجربة المريض في السنوات الأخيرة باعتباره حجر الزاوية في تقييم جودة خدمات الرعاية الصحية، وتحوّل من كونه عنصرًا تكميليًا إلى مؤشر استراتيجي تتنافس عليه المؤسسات الصحية العالمية</w:t>
      </w:r>
      <w:r w:rsidR="00777147" w:rsidRPr="00E31B88">
        <w:rPr>
          <w:rFonts w:ascii="Sakkal Majalla" w:hAnsi="Sakkal Majalla" w:cs="Sakkal Majalla"/>
          <w:szCs w:val="28"/>
          <w:rtl/>
        </w:rPr>
        <w:t>،</w:t>
      </w:r>
      <w:r w:rsidRPr="00E31B88">
        <w:rPr>
          <w:rFonts w:ascii="Sakkal Majalla" w:hAnsi="Sakkal Majalla" w:cs="Sakkal Majalla"/>
          <w:szCs w:val="28"/>
          <w:rtl/>
        </w:rPr>
        <w:t xml:space="preserve"> ويعكس هذا الاهتمام انتقالًا جوهريًا في فلسفة تقديم الرعاية من "التركيز على النظام" إلى "التركيز على الإنسان"، حيث أصبح يُنظر إلى المريض باعتباره شريكًا فعّالًا في تصميم وتحسين الخدمات الصحية</w:t>
      </w:r>
      <w:r w:rsidRPr="00E31B88">
        <w:rPr>
          <w:rFonts w:ascii="Sakkal Majalla" w:hAnsi="Sakkal Majalla" w:cs="Sakkal Majalla"/>
          <w:szCs w:val="28"/>
        </w:rPr>
        <w:t>.</w:t>
      </w:r>
    </w:p>
    <w:p w14:paraId="547226C1"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يشير </w:t>
      </w:r>
      <w:r w:rsidRPr="00E31B88">
        <w:rPr>
          <w:rFonts w:ascii="Sakkal Majalla" w:hAnsi="Sakkal Majalla" w:cs="Sakkal Majalla"/>
          <w:b/>
          <w:bCs/>
          <w:szCs w:val="28"/>
        </w:rPr>
        <w:t>Wolf et al. (2021)</w:t>
      </w:r>
      <w:r w:rsidRPr="00E31B88">
        <w:rPr>
          <w:rFonts w:ascii="Sakkal Majalla" w:hAnsi="Sakkal Majalla" w:cs="Sakkal Majalla"/>
          <w:szCs w:val="28"/>
        </w:rPr>
        <w:t xml:space="preserve"> </w:t>
      </w:r>
      <w:r w:rsidRPr="00E31B88">
        <w:rPr>
          <w:rFonts w:ascii="Sakkal Majalla" w:hAnsi="Sakkal Majalla" w:cs="Sakkal Majalla"/>
          <w:szCs w:val="28"/>
          <w:rtl/>
        </w:rPr>
        <w:t>إلى أن تجربة المريض تُعد مؤشرًا مركزيًا يُستند إليه في تقييم فاعلية النظام الصحي ككل، إذ أنها تُعبّر عن "وجهة نظر المريض الخاصة حول كيفية تقديم الرعاية، وما إذا كانت إنسانية، منسقة، وسلسة في كافة مراحل التفاعل مع المؤسسة</w:t>
      </w:r>
      <w:r w:rsidRPr="00E31B88">
        <w:rPr>
          <w:rFonts w:ascii="Sakkal Majalla" w:hAnsi="Sakkal Majalla" w:cs="Sakkal Majalla"/>
          <w:szCs w:val="28"/>
        </w:rPr>
        <w:t>".</w:t>
      </w:r>
    </w:p>
    <w:p w14:paraId="3A459899"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يشير </w:t>
      </w:r>
      <w:r w:rsidRPr="00E31B88">
        <w:rPr>
          <w:rFonts w:ascii="Sakkal Majalla" w:hAnsi="Sakkal Majalla" w:cs="Sakkal Majalla"/>
          <w:b/>
          <w:bCs/>
          <w:szCs w:val="28"/>
        </w:rPr>
        <w:t>Cavanaugh et al. (2021)</w:t>
      </w:r>
      <w:r w:rsidRPr="00E31B88">
        <w:rPr>
          <w:rFonts w:ascii="Sakkal Majalla" w:hAnsi="Sakkal Majalla" w:cs="Sakkal Majalla"/>
          <w:szCs w:val="28"/>
        </w:rPr>
        <w:t xml:space="preserve"> </w:t>
      </w:r>
      <w:r w:rsidRPr="00E31B88">
        <w:rPr>
          <w:rFonts w:ascii="Sakkal Majalla" w:hAnsi="Sakkal Majalla" w:cs="Sakkal Majalla"/>
          <w:szCs w:val="28"/>
          <w:rtl/>
        </w:rPr>
        <w:t>إلى أن لتجربة المريض تأثيرًا مباشرًا على عدد من النتائج المهمة، مثل</w:t>
      </w:r>
      <w:r w:rsidRPr="00E31B88">
        <w:rPr>
          <w:rFonts w:ascii="Sakkal Majalla" w:hAnsi="Sakkal Majalla" w:cs="Sakkal Majalla"/>
          <w:szCs w:val="28"/>
        </w:rPr>
        <w:t>:</w:t>
      </w:r>
    </w:p>
    <w:p w14:paraId="1AFC014C" w14:textId="77777777" w:rsidR="00221D9B" w:rsidRPr="00E31B88" w:rsidRDefault="00221D9B" w:rsidP="001D5A8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التزام المريض بالخطة العلاجية،</w:t>
      </w:r>
    </w:p>
    <w:p w14:paraId="50CA80AC" w14:textId="77777777" w:rsidR="00221D9B" w:rsidRPr="00E31B88" w:rsidRDefault="00221D9B" w:rsidP="001D5A8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استمرارية الرعاية بعد الخروج من المستشفى،</w:t>
      </w:r>
    </w:p>
    <w:p w14:paraId="03B72BF1" w14:textId="77777777" w:rsidR="00221D9B" w:rsidRPr="00E31B88" w:rsidRDefault="00221D9B" w:rsidP="001D5A8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احتمالية العودة لطلب الخدمة من نفس المؤسسة،</w:t>
      </w:r>
    </w:p>
    <w:p w14:paraId="251D6DC8" w14:textId="77777777" w:rsidR="00221D9B" w:rsidRPr="00E31B88" w:rsidRDefault="00221D9B" w:rsidP="001D5A8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احتمالية التوصية بها لآخرين</w:t>
      </w:r>
      <w:r w:rsidRPr="00E31B88">
        <w:rPr>
          <w:rFonts w:ascii="Sakkal Majalla" w:hAnsi="Sakkal Majalla" w:cs="Sakkal Majalla"/>
          <w:szCs w:val="28"/>
        </w:rPr>
        <w:t>.</w:t>
      </w:r>
    </w:p>
    <w:p w14:paraId="75095217"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 xml:space="preserve">ويؤكد </w:t>
      </w:r>
      <w:r w:rsidRPr="00E31B88">
        <w:rPr>
          <w:rFonts w:ascii="Sakkal Majalla" w:hAnsi="Sakkal Majalla" w:cs="Sakkal Majalla"/>
          <w:b/>
          <w:bCs/>
          <w:szCs w:val="28"/>
        </w:rPr>
        <w:t>Liu et al. (2021)</w:t>
      </w:r>
      <w:r w:rsidRPr="00E31B88">
        <w:rPr>
          <w:rFonts w:ascii="Sakkal Majalla" w:hAnsi="Sakkal Majalla" w:cs="Sakkal Majalla"/>
          <w:szCs w:val="28"/>
        </w:rPr>
        <w:t xml:space="preserve"> </w:t>
      </w:r>
      <w:r w:rsidRPr="00E31B88">
        <w:rPr>
          <w:rFonts w:ascii="Sakkal Majalla" w:hAnsi="Sakkal Majalla" w:cs="Sakkal Majalla"/>
          <w:szCs w:val="28"/>
          <w:rtl/>
        </w:rPr>
        <w:t>على العلاقة الوثيقة بين جودة تجربة المريض ومستوى الثقة والولاء الذي يُبديه للمؤسسة الصحية، وهو ما يُشكل عاملًا تنافسيًا في بيئة تتنامى فيها توقعات المستفيدين وتتسارع فيها الابتكارات الطبية</w:t>
      </w:r>
      <w:r w:rsidRPr="00E31B88">
        <w:rPr>
          <w:rFonts w:ascii="Sakkal Majalla" w:hAnsi="Sakkal Majalla" w:cs="Sakkal Majalla"/>
          <w:szCs w:val="28"/>
        </w:rPr>
        <w:t>.</w:t>
      </w:r>
    </w:p>
    <w:p w14:paraId="019F44A7" w14:textId="3C18F214" w:rsidR="00221D9B" w:rsidRPr="00E31B88" w:rsidRDefault="00777147"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221D9B" w:rsidRPr="00E31B88">
        <w:rPr>
          <w:rFonts w:ascii="Sakkal Majalla" w:hAnsi="Sakkal Majalla" w:cs="Sakkal Majalla"/>
          <w:szCs w:val="28"/>
          <w:rtl/>
        </w:rPr>
        <w:t xml:space="preserve"> يشير </w:t>
      </w:r>
      <w:r w:rsidR="00221D9B" w:rsidRPr="00E31B88">
        <w:rPr>
          <w:rFonts w:ascii="Sakkal Majalla" w:hAnsi="Sakkal Majalla" w:cs="Sakkal Majalla"/>
          <w:b/>
          <w:bCs/>
          <w:szCs w:val="28"/>
        </w:rPr>
        <w:t>Rosen et al. (2022)</w:t>
      </w:r>
      <w:r w:rsidR="00221D9B" w:rsidRPr="00E31B88">
        <w:rPr>
          <w:rFonts w:ascii="Sakkal Majalla" w:hAnsi="Sakkal Majalla" w:cs="Sakkal Majalla"/>
          <w:szCs w:val="28"/>
        </w:rPr>
        <w:t xml:space="preserve"> </w:t>
      </w:r>
      <w:r w:rsidR="00221D9B" w:rsidRPr="00E31B88">
        <w:rPr>
          <w:rFonts w:ascii="Sakkal Majalla" w:hAnsi="Sakkal Majalla" w:cs="Sakkal Majalla"/>
          <w:szCs w:val="28"/>
          <w:rtl/>
        </w:rPr>
        <w:t>إلى أن المرضى الذين يشعرون بأنهم "مسموعون" و"مرئيون" خلال مسار العلاج، يُظهرون درجات أعلى من الرضا، واستعدادًا أكبر لمشاركة معلوماتهم الصحية، وتفاعلًا إيجابيًا مع الفريق الطبي، مقارنةً بمن يشعرون بالإهمال أو التجاهل</w:t>
      </w:r>
      <w:r w:rsidR="00221D9B" w:rsidRPr="00E31B88">
        <w:rPr>
          <w:rFonts w:ascii="Sakkal Majalla" w:hAnsi="Sakkal Majalla" w:cs="Sakkal Majalla"/>
          <w:szCs w:val="28"/>
        </w:rPr>
        <w:t>.</w:t>
      </w:r>
    </w:p>
    <w:p w14:paraId="56197DBA"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ترى </w:t>
      </w:r>
      <w:r w:rsidRPr="00E31B88">
        <w:rPr>
          <w:rFonts w:ascii="Sakkal Majalla" w:hAnsi="Sakkal Majalla" w:cs="Sakkal Majalla"/>
          <w:b/>
          <w:bCs/>
          <w:szCs w:val="28"/>
        </w:rPr>
        <w:t>Graupner et al. (2021)</w:t>
      </w:r>
      <w:r w:rsidRPr="00E31B88">
        <w:rPr>
          <w:rFonts w:ascii="Sakkal Majalla" w:hAnsi="Sakkal Majalla" w:cs="Sakkal Majalla"/>
          <w:szCs w:val="28"/>
        </w:rPr>
        <w:t xml:space="preserve"> </w:t>
      </w:r>
      <w:r w:rsidRPr="00E31B88">
        <w:rPr>
          <w:rFonts w:ascii="Sakkal Majalla" w:hAnsi="Sakkal Majalla" w:cs="Sakkal Majalla"/>
          <w:szCs w:val="28"/>
          <w:rtl/>
        </w:rPr>
        <w:t>أن تجربة المريض تُعد عنصرًا أساسيًا في تصميم السياسات الصحية، إذ تُستخدم نتائج تقييمها في تحديد أوجه القصور التنظيمي، وتوجيه خطط التحسين المستقبلي داخل النظام الصحي</w:t>
      </w:r>
      <w:r w:rsidRPr="00E31B88">
        <w:rPr>
          <w:rFonts w:ascii="Sakkal Majalla" w:hAnsi="Sakkal Majalla" w:cs="Sakkal Majalla"/>
          <w:szCs w:val="28"/>
        </w:rPr>
        <w:t>.</w:t>
      </w:r>
    </w:p>
    <w:p w14:paraId="2AF93837" w14:textId="1F1D1BDB" w:rsidR="00221D9B" w:rsidRPr="00E31B88" w:rsidRDefault="00777147"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221D9B" w:rsidRPr="00E31B88">
        <w:rPr>
          <w:rFonts w:ascii="Sakkal Majalla" w:hAnsi="Sakkal Majalla" w:cs="Sakkal Majalla"/>
          <w:szCs w:val="28"/>
          <w:rtl/>
        </w:rPr>
        <w:t xml:space="preserve">توضح </w:t>
      </w:r>
      <w:r w:rsidR="00221D9B" w:rsidRPr="00E31B88">
        <w:rPr>
          <w:rFonts w:ascii="Sakkal Majalla" w:hAnsi="Sakkal Majalla" w:cs="Sakkal Majalla"/>
          <w:b/>
          <w:bCs/>
          <w:szCs w:val="28"/>
        </w:rPr>
        <w:t>Adjei (2018)</w:t>
      </w:r>
      <w:r w:rsidR="00221D9B" w:rsidRPr="00E31B88">
        <w:rPr>
          <w:rFonts w:ascii="Sakkal Majalla" w:hAnsi="Sakkal Majalla" w:cs="Sakkal Majalla"/>
          <w:szCs w:val="28"/>
        </w:rPr>
        <w:t xml:space="preserve"> </w:t>
      </w:r>
      <w:r w:rsidR="00221D9B" w:rsidRPr="00E31B88">
        <w:rPr>
          <w:rFonts w:ascii="Sakkal Majalla" w:hAnsi="Sakkal Majalla" w:cs="Sakkal Majalla"/>
          <w:szCs w:val="28"/>
          <w:rtl/>
        </w:rPr>
        <w:t>أن المؤسسات التي تُولي تجربة المريض اهتمامًا منهجيًا تُحقق عددًا من المكاسب، منها</w:t>
      </w:r>
      <w:r w:rsidR="00221D9B" w:rsidRPr="00E31B88">
        <w:rPr>
          <w:rFonts w:ascii="Sakkal Majalla" w:hAnsi="Sakkal Majalla" w:cs="Sakkal Majalla"/>
          <w:szCs w:val="28"/>
        </w:rPr>
        <w:t>:</w:t>
      </w:r>
    </w:p>
    <w:p w14:paraId="35EE6DA6" w14:textId="77777777" w:rsidR="00221D9B" w:rsidRPr="00E31B88" w:rsidRDefault="00221D9B" w:rsidP="001D5A8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تحسين صورة المؤسسة وسمعتها العامة</w:t>
      </w:r>
      <w:r w:rsidRPr="00E31B88">
        <w:rPr>
          <w:rFonts w:ascii="Sakkal Majalla" w:hAnsi="Sakkal Majalla" w:cs="Sakkal Majalla"/>
          <w:szCs w:val="28"/>
        </w:rPr>
        <w:t>.</w:t>
      </w:r>
    </w:p>
    <w:p w14:paraId="16F140B7" w14:textId="77777777" w:rsidR="00221D9B" w:rsidRPr="00E31B88" w:rsidRDefault="00221D9B" w:rsidP="001D5A8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تقليل شكاوى المرضى ورفع مستويات التبليغ الطوعي</w:t>
      </w:r>
      <w:r w:rsidRPr="00E31B88">
        <w:rPr>
          <w:rFonts w:ascii="Sakkal Majalla" w:hAnsi="Sakkal Majalla" w:cs="Sakkal Majalla"/>
          <w:szCs w:val="28"/>
        </w:rPr>
        <w:t>.</w:t>
      </w:r>
    </w:p>
    <w:p w14:paraId="404C63ED" w14:textId="77777777" w:rsidR="00221D9B" w:rsidRPr="00E31B88" w:rsidRDefault="00221D9B" w:rsidP="001D5A8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تعزيز العلاقات التشاركية مع المجتمع</w:t>
      </w:r>
      <w:r w:rsidRPr="00E31B88">
        <w:rPr>
          <w:rFonts w:ascii="Sakkal Majalla" w:hAnsi="Sakkal Majalla" w:cs="Sakkal Majalla"/>
          <w:szCs w:val="28"/>
        </w:rPr>
        <w:t>.</w:t>
      </w:r>
    </w:p>
    <w:p w14:paraId="4DA264D2" w14:textId="77777777" w:rsidR="00221D9B" w:rsidRPr="00E31B88" w:rsidRDefault="00221D9B" w:rsidP="001D5A8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رفع كفاءة الفريق الطبي نتيجة التغذية الراجعة البنّاءة</w:t>
      </w:r>
      <w:r w:rsidRPr="00E31B88">
        <w:rPr>
          <w:rFonts w:ascii="Sakkal Majalla" w:hAnsi="Sakkal Majalla" w:cs="Sakkal Majalla"/>
          <w:szCs w:val="28"/>
        </w:rPr>
        <w:t>.</w:t>
      </w:r>
    </w:p>
    <w:p w14:paraId="6A02B171" w14:textId="3D3EA9F2"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 تشير </w:t>
      </w:r>
      <w:r w:rsidRPr="00E31B88">
        <w:rPr>
          <w:rFonts w:ascii="Sakkal Majalla" w:hAnsi="Sakkal Majalla" w:cs="Sakkal Majalla"/>
          <w:b/>
          <w:bCs/>
          <w:szCs w:val="28"/>
          <w:rtl/>
        </w:rPr>
        <w:t>الغامدي وطيبة</w:t>
      </w:r>
      <w:r w:rsidRPr="00E31B88">
        <w:rPr>
          <w:rFonts w:ascii="Sakkal Majalla" w:hAnsi="Sakkal Majalla" w:cs="Sakkal Majalla"/>
          <w:b/>
          <w:bCs/>
          <w:szCs w:val="28"/>
        </w:rPr>
        <w:t xml:space="preserve"> (2023)</w:t>
      </w:r>
      <w:r w:rsidRPr="00E31B88">
        <w:rPr>
          <w:rFonts w:ascii="Sakkal Majalla" w:hAnsi="Sakkal Majalla" w:cs="Sakkal Majalla"/>
          <w:szCs w:val="28"/>
        </w:rPr>
        <w:t xml:space="preserve"> </w:t>
      </w:r>
      <w:r w:rsidRPr="00E31B88">
        <w:rPr>
          <w:rFonts w:ascii="Sakkal Majalla" w:hAnsi="Sakkal Majalla" w:cs="Sakkal Majalla"/>
          <w:szCs w:val="28"/>
          <w:rtl/>
        </w:rPr>
        <w:t>إلى أن اعتماد وزارة الصحة على مؤشرات تجربة المريض ضمن مبادرات التحول الوطني، يعكس قناعة استراتيجية بأن تحسين التجربة يُسهم في رفع كفاءة النظام الصحي بأكمله</w:t>
      </w:r>
      <w:r w:rsidR="00777147" w:rsidRPr="00E31B88">
        <w:rPr>
          <w:rFonts w:ascii="Sakkal Majalla" w:hAnsi="Sakkal Majalla" w:cs="Sakkal Majalla"/>
          <w:szCs w:val="28"/>
          <w:rtl/>
        </w:rPr>
        <w:t xml:space="preserve">، </w:t>
      </w:r>
      <w:r w:rsidRPr="00E31B88">
        <w:rPr>
          <w:rFonts w:ascii="Sakkal Majalla" w:hAnsi="Sakkal Majalla" w:cs="Sakkal Majalla"/>
          <w:szCs w:val="28"/>
          <w:rtl/>
        </w:rPr>
        <w:t>كما أظهرت الدراسة أن المرضى في المملكة أصبحوا أكثر وعيًا بحقوقهم، وأكثر جرأة في تقييم الخدمة، وهو ما يجعل تجربة المريض محكًا حقيقيًا للجودة</w:t>
      </w:r>
      <w:r w:rsidRPr="00E31B88">
        <w:rPr>
          <w:rFonts w:ascii="Sakkal Majalla" w:hAnsi="Sakkal Majalla" w:cs="Sakkal Majalla"/>
          <w:szCs w:val="28"/>
        </w:rPr>
        <w:t>.</w:t>
      </w:r>
    </w:p>
    <w:p w14:paraId="653A90DC" w14:textId="35DC9C92" w:rsidR="00221D9B" w:rsidRPr="00E31B88" w:rsidRDefault="00777147"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و</w:t>
      </w:r>
      <w:r w:rsidR="00221D9B" w:rsidRPr="00E31B88">
        <w:rPr>
          <w:rFonts w:ascii="Sakkal Majalla" w:hAnsi="Sakkal Majalla" w:cs="Sakkal Majalla"/>
          <w:szCs w:val="28"/>
          <w:rtl/>
        </w:rPr>
        <w:t xml:space="preserve">يرى الباحث أن أهمية تجربة المريض لا تكمن فقط في وظيفتها التقييمية، بل في كونها تمثل آلية فعالة </w:t>
      </w:r>
      <w:r w:rsidR="00221D9B" w:rsidRPr="00E31B88">
        <w:rPr>
          <w:rFonts w:ascii="Sakkal Majalla" w:hAnsi="Sakkal Majalla" w:cs="Sakkal Majalla"/>
          <w:b/>
          <w:bCs/>
          <w:szCs w:val="28"/>
          <w:rtl/>
        </w:rPr>
        <w:t>لتمكين المريض وتعزيز صوته داخل النظام الصحي</w:t>
      </w:r>
      <w:r w:rsidR="00221D9B" w:rsidRPr="00E31B88">
        <w:rPr>
          <w:rFonts w:ascii="Sakkal Majalla" w:hAnsi="Sakkal Majalla" w:cs="Sakkal Majalla"/>
          <w:szCs w:val="28"/>
        </w:rPr>
        <w:t xml:space="preserve">. </w:t>
      </w:r>
      <w:r w:rsidR="00221D9B" w:rsidRPr="00E31B88">
        <w:rPr>
          <w:rFonts w:ascii="Sakkal Majalla" w:hAnsi="Sakkal Majalla" w:cs="Sakkal Majalla"/>
          <w:szCs w:val="28"/>
          <w:rtl/>
        </w:rPr>
        <w:t xml:space="preserve">فهي تتجاوز مجرد قياس للرضا أو تسجيل </w:t>
      </w:r>
      <w:r w:rsidR="00221D9B" w:rsidRPr="00E31B88">
        <w:rPr>
          <w:rFonts w:ascii="Sakkal Majalla" w:hAnsi="Sakkal Majalla" w:cs="Sakkal Majalla"/>
          <w:szCs w:val="28"/>
          <w:rtl/>
        </w:rPr>
        <w:lastRenderedPageBreak/>
        <w:t xml:space="preserve">للانطباعات، لتُصبح وسيلة تنظيمية ومعرفية لإعادة ضبط سياسات الجودة، وإعادة تصميم رحلة المريض داخل المؤسسة الصحية. </w:t>
      </w:r>
    </w:p>
    <w:p w14:paraId="78052051" w14:textId="32C24DF6" w:rsidR="00221D9B" w:rsidRPr="00AB4B56" w:rsidRDefault="00AB4B56" w:rsidP="00AB4B56">
      <w:pPr>
        <w:spacing w:before="100" w:beforeAutospacing="1" w:after="100" w:afterAutospacing="1" w:line="360" w:lineRule="auto"/>
        <w:jc w:val="both"/>
        <w:outlineLvl w:val="2"/>
        <w:rPr>
          <w:rFonts w:ascii="Sakkal Majalla" w:hAnsi="Sakkal Majalla" w:cs="Sakkal Majalla"/>
          <w:b/>
          <w:bCs/>
          <w:sz w:val="32"/>
          <w:szCs w:val="32"/>
        </w:rPr>
      </w:pPr>
      <w:bookmarkStart w:id="49" w:name="_Toc200815009"/>
      <w:r w:rsidRPr="00AB4B56">
        <w:rPr>
          <w:rFonts w:ascii="Sakkal Majalla" w:hAnsi="Sakkal Majalla" w:cs="Sakkal Majalla" w:hint="cs"/>
          <w:b/>
          <w:bCs/>
          <w:sz w:val="32"/>
          <w:szCs w:val="32"/>
          <w:rtl/>
        </w:rPr>
        <w:t>3.2.2</w:t>
      </w:r>
      <w:r w:rsidR="00221D9B" w:rsidRPr="00AB4B56">
        <w:rPr>
          <w:rFonts w:ascii="Sakkal Majalla" w:hAnsi="Sakkal Majalla" w:cs="Sakkal Majalla"/>
          <w:b/>
          <w:bCs/>
          <w:sz w:val="32"/>
          <w:szCs w:val="32"/>
          <w:rtl/>
        </w:rPr>
        <w:t xml:space="preserve"> أبعاد تجربة المريض</w:t>
      </w:r>
      <w:bookmarkEnd w:id="49"/>
    </w:p>
    <w:p w14:paraId="77B5B311"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يُعد فهم أبعاد تجربة المريض خطوة أساسية لفهم هذا المفهوم المركّب، إذ أن التجربة لا تُقاس كمياً بمؤشرٍ واحد، بل تُبنى عبر سلسلة من اللحظات التفاعلية التي يمر بها المريض داخل المنظومة الصحية. وقد أسفرت الدراسات الدولية والمحلية عن عدد من الأبعاد الجوهرية التي تُكوّن معًا النسيج الكامل لتجربة المريض. وتختلف هذه الأبعاد في بعض تفاصيلها من سياق إلى آخر، لكنها تتقاطع في جوهرها حول المحاور النفسية، التواصلية، التنظيمية، والإجرائية</w:t>
      </w:r>
      <w:r w:rsidRPr="00E31B88">
        <w:rPr>
          <w:rFonts w:ascii="Sakkal Majalla" w:hAnsi="Sakkal Majalla" w:cs="Sakkal Majalla"/>
          <w:szCs w:val="28"/>
        </w:rPr>
        <w:t>.</w:t>
      </w:r>
    </w:p>
    <w:p w14:paraId="10A385E5" w14:textId="3E18A159" w:rsidR="00221D9B" w:rsidRPr="00AB4B56" w:rsidRDefault="00AB4B56"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lang w:bidi="ar-EG"/>
        </w:rPr>
        <w:t xml:space="preserve">1. </w:t>
      </w:r>
      <w:r w:rsidR="00221D9B" w:rsidRPr="00AB4B56">
        <w:rPr>
          <w:rFonts w:ascii="Sakkal Majalla" w:hAnsi="Sakkal Majalla" w:cs="Sakkal Majalla"/>
          <w:b/>
          <w:bCs/>
          <w:szCs w:val="28"/>
          <w:rtl/>
        </w:rPr>
        <w:t>سهولة الوصول إلى الخدمة</w:t>
      </w:r>
    </w:p>
    <w:p w14:paraId="6C545943" w14:textId="66E594AF"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يشير </w:t>
      </w:r>
      <w:r w:rsidRPr="00E31B88">
        <w:rPr>
          <w:rFonts w:ascii="Sakkal Majalla" w:hAnsi="Sakkal Majalla" w:cs="Sakkal Majalla"/>
          <w:b/>
          <w:bCs/>
          <w:szCs w:val="28"/>
        </w:rPr>
        <w:t>Liu et al. (2021)</w:t>
      </w:r>
      <w:r w:rsidRPr="00E31B88">
        <w:rPr>
          <w:rFonts w:ascii="Sakkal Majalla" w:hAnsi="Sakkal Majalla" w:cs="Sakkal Majalla"/>
          <w:szCs w:val="28"/>
        </w:rPr>
        <w:t xml:space="preserve"> </w:t>
      </w:r>
      <w:r w:rsidRPr="00E31B88">
        <w:rPr>
          <w:rFonts w:ascii="Sakkal Majalla" w:hAnsi="Sakkal Majalla" w:cs="Sakkal Majalla"/>
          <w:szCs w:val="28"/>
          <w:rtl/>
        </w:rPr>
        <w:t xml:space="preserve">إلى أن سهولة الوصول للخدمة، سواء من خلال الحجز الإلكتروني، أو القرب الجغرافي، أو توافر المواعيد، يُعد من أبرز العوامل التي تُؤثر على تجربة المريض منذ اللحظة الأولى. </w:t>
      </w:r>
      <w:r w:rsidR="00777147" w:rsidRPr="00E31B88">
        <w:rPr>
          <w:rFonts w:ascii="Sakkal Majalla" w:hAnsi="Sakkal Majalla" w:cs="Sakkal Majalla"/>
          <w:szCs w:val="28"/>
          <w:rtl/>
        </w:rPr>
        <w:t>،و</w:t>
      </w:r>
      <w:r w:rsidRPr="00E31B88">
        <w:rPr>
          <w:rFonts w:ascii="Sakkal Majalla" w:hAnsi="Sakkal Majalla" w:cs="Sakkal Majalla"/>
          <w:szCs w:val="28"/>
          <w:rtl/>
        </w:rPr>
        <w:t xml:space="preserve"> أن المرضى الذين واجهوا صعوبات في الوصول إلى الرعاية كانوا أكثر انتقادًا لمجمل التجربة، بغض النظر عن جودة الخدمة السريرية لاحقًا</w:t>
      </w:r>
      <w:r w:rsidRPr="00E31B88">
        <w:rPr>
          <w:rFonts w:ascii="Sakkal Majalla" w:hAnsi="Sakkal Majalla" w:cs="Sakkal Majalla"/>
          <w:szCs w:val="28"/>
        </w:rPr>
        <w:t>.</w:t>
      </w:r>
    </w:p>
    <w:p w14:paraId="7AF14C95" w14:textId="4ACB25E7" w:rsidR="00221D9B" w:rsidRPr="00AB4B56" w:rsidRDefault="00AB4B56"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 xml:space="preserve">2. </w:t>
      </w:r>
      <w:r w:rsidR="00221D9B" w:rsidRPr="00AB4B56">
        <w:rPr>
          <w:rFonts w:ascii="Sakkal Majalla" w:hAnsi="Sakkal Majalla" w:cs="Sakkal Majalla"/>
          <w:b/>
          <w:bCs/>
          <w:szCs w:val="28"/>
          <w:rtl/>
        </w:rPr>
        <w:t>التواصل مع مقدّمي الرعاية</w:t>
      </w:r>
    </w:p>
    <w:p w14:paraId="1613EA0A"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يشير </w:t>
      </w:r>
      <w:r w:rsidRPr="00E31B88">
        <w:rPr>
          <w:rFonts w:ascii="Sakkal Majalla" w:hAnsi="Sakkal Majalla" w:cs="Sakkal Majalla"/>
          <w:b/>
          <w:bCs/>
          <w:szCs w:val="28"/>
        </w:rPr>
        <w:t>Chou et al. (2014)</w:t>
      </w:r>
      <w:r w:rsidRPr="00E31B88">
        <w:rPr>
          <w:rFonts w:ascii="Sakkal Majalla" w:hAnsi="Sakkal Majalla" w:cs="Sakkal Majalla"/>
          <w:szCs w:val="28"/>
        </w:rPr>
        <w:t xml:space="preserve"> </w:t>
      </w:r>
      <w:r w:rsidRPr="00E31B88">
        <w:rPr>
          <w:rFonts w:ascii="Sakkal Majalla" w:hAnsi="Sakkal Majalla" w:cs="Sakkal Majalla"/>
          <w:szCs w:val="28"/>
          <w:rtl/>
        </w:rPr>
        <w:t>إلى أن فعالية التواصل بين المريض والفريق الطبي تُعد بُعدًا جوهريًا من أبعاد التجربة، وتشمل</w:t>
      </w:r>
      <w:r w:rsidRPr="00E31B88">
        <w:rPr>
          <w:rFonts w:ascii="Sakkal Majalla" w:hAnsi="Sakkal Majalla" w:cs="Sakkal Majalla"/>
          <w:szCs w:val="28"/>
        </w:rPr>
        <w:t>:</w:t>
      </w:r>
    </w:p>
    <w:p w14:paraId="1506497E" w14:textId="77777777" w:rsidR="00221D9B" w:rsidRPr="00E31B88" w:rsidRDefault="00221D9B" w:rsidP="001D5A8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وضوح الشرح الطبي للمريض،</w:t>
      </w:r>
    </w:p>
    <w:p w14:paraId="2D3E21AB" w14:textId="77777777" w:rsidR="00221D9B" w:rsidRPr="00E31B88" w:rsidRDefault="00221D9B" w:rsidP="001D5A8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استخدام لغة مفهومة خالية من المصطلحات التقنية المربكة،</w:t>
      </w:r>
    </w:p>
    <w:p w14:paraId="439E6E1E" w14:textId="77777777" w:rsidR="00221D9B" w:rsidRPr="00E31B88" w:rsidRDefault="00221D9B" w:rsidP="001D5A8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إتاحة فرصة لطرح الأسئلة دون رهبة أو إحراج</w:t>
      </w:r>
      <w:r w:rsidRPr="00E31B88">
        <w:rPr>
          <w:rFonts w:ascii="Sakkal Majalla" w:hAnsi="Sakkal Majalla" w:cs="Sakkal Majalla"/>
          <w:szCs w:val="28"/>
        </w:rPr>
        <w:t>.</w:t>
      </w:r>
    </w:p>
    <w:p w14:paraId="2FF35C4D"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وقد بيّنت الدراسة أن هذا البُعد وحده كفيل برفع درجة تقييم تجربة المريض بنسبة تزيد عن 25% مقارنة بغيره من الأبعاد</w:t>
      </w:r>
      <w:r w:rsidRPr="00E31B88">
        <w:rPr>
          <w:rFonts w:ascii="Sakkal Majalla" w:hAnsi="Sakkal Majalla" w:cs="Sakkal Majalla"/>
          <w:szCs w:val="28"/>
        </w:rPr>
        <w:t>.</w:t>
      </w:r>
    </w:p>
    <w:p w14:paraId="2628C2ED" w14:textId="5CB4A7AF" w:rsidR="00221D9B" w:rsidRPr="00AB4B56" w:rsidRDefault="00AB4B56"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 xml:space="preserve">3. </w:t>
      </w:r>
      <w:r w:rsidR="00221D9B" w:rsidRPr="00AB4B56">
        <w:rPr>
          <w:rFonts w:ascii="Sakkal Majalla" w:hAnsi="Sakkal Majalla" w:cs="Sakkal Majalla"/>
          <w:b/>
          <w:bCs/>
          <w:szCs w:val="28"/>
          <w:rtl/>
        </w:rPr>
        <w:t>الاحترام والكرامة الإنسانية</w:t>
      </w:r>
    </w:p>
    <w:p w14:paraId="04CAC67B" w14:textId="54AEC849"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تؤكد </w:t>
      </w:r>
      <w:r w:rsidRPr="00E31B88">
        <w:rPr>
          <w:rFonts w:ascii="Sakkal Majalla" w:hAnsi="Sakkal Majalla" w:cs="Sakkal Majalla"/>
          <w:b/>
          <w:bCs/>
          <w:szCs w:val="28"/>
        </w:rPr>
        <w:t>WHO (2018)</w:t>
      </w:r>
      <w:r w:rsidRPr="00E31B88">
        <w:rPr>
          <w:rFonts w:ascii="Sakkal Majalla" w:hAnsi="Sakkal Majalla" w:cs="Sakkal Majalla"/>
          <w:szCs w:val="28"/>
        </w:rPr>
        <w:t xml:space="preserve"> </w:t>
      </w:r>
      <w:r w:rsidRPr="00E31B88">
        <w:rPr>
          <w:rFonts w:ascii="Sakkal Majalla" w:hAnsi="Sakkal Majalla" w:cs="Sakkal Majalla"/>
          <w:szCs w:val="28"/>
          <w:rtl/>
        </w:rPr>
        <w:t>أن المعاملة باحترام وكرامة تُعد محورًا أخلاقيًا وتجريبيًا في قياس جودة التجربة. ويشمل ذلك احترام الخصوصية، التعامل بلطف، تجنّب الإهانة أو النبرة المتعالية، وتوفير مساحة آمنة للمريض</w:t>
      </w:r>
      <w:r w:rsidR="00777147" w:rsidRPr="00E31B88">
        <w:rPr>
          <w:rFonts w:ascii="Sakkal Majalla" w:hAnsi="Sakkal Majalla" w:cs="Sakkal Majalla"/>
          <w:szCs w:val="28"/>
          <w:rtl/>
        </w:rPr>
        <w:t xml:space="preserve">، </w:t>
      </w:r>
      <w:r w:rsidRPr="00E31B88">
        <w:rPr>
          <w:rFonts w:ascii="Sakkal Majalla" w:hAnsi="Sakkal Majalla" w:cs="Sakkal Majalla"/>
          <w:szCs w:val="28"/>
          <w:rtl/>
        </w:rPr>
        <w:t xml:space="preserve">كما تشير </w:t>
      </w:r>
      <w:r w:rsidRPr="00E31B88">
        <w:rPr>
          <w:rFonts w:ascii="Sakkal Majalla" w:hAnsi="Sakkal Majalla" w:cs="Sakkal Majalla"/>
          <w:b/>
          <w:bCs/>
          <w:szCs w:val="28"/>
        </w:rPr>
        <w:t>Rosen et al. (2022)</w:t>
      </w:r>
      <w:r w:rsidRPr="00E31B88">
        <w:rPr>
          <w:rFonts w:ascii="Sakkal Majalla" w:hAnsi="Sakkal Majalla" w:cs="Sakkal Majalla"/>
          <w:szCs w:val="28"/>
        </w:rPr>
        <w:t xml:space="preserve"> </w:t>
      </w:r>
      <w:r w:rsidRPr="00E31B88">
        <w:rPr>
          <w:rFonts w:ascii="Sakkal Majalla" w:hAnsi="Sakkal Majalla" w:cs="Sakkal Majalla"/>
          <w:szCs w:val="28"/>
          <w:rtl/>
        </w:rPr>
        <w:t>إلى أن المرضى الذين يشعرون بأنهم يُعاملون كأشخاص لا كحالات مرضية فقط، يُظهرون مستويات رضا وثقة أعلى بالمؤسسة الصحية</w:t>
      </w:r>
      <w:r w:rsidRPr="00E31B88">
        <w:rPr>
          <w:rFonts w:ascii="Sakkal Majalla" w:hAnsi="Sakkal Majalla" w:cs="Sakkal Majalla"/>
          <w:szCs w:val="28"/>
        </w:rPr>
        <w:t>.</w:t>
      </w:r>
    </w:p>
    <w:p w14:paraId="722D21FD" w14:textId="71BBB047" w:rsidR="00221D9B" w:rsidRPr="00AB4B56" w:rsidRDefault="00AB4B56"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 xml:space="preserve">4. </w:t>
      </w:r>
      <w:r w:rsidR="00221D9B" w:rsidRPr="00AB4B56">
        <w:rPr>
          <w:rFonts w:ascii="Sakkal Majalla" w:hAnsi="Sakkal Majalla" w:cs="Sakkal Majalla"/>
          <w:b/>
          <w:bCs/>
          <w:szCs w:val="28"/>
          <w:rtl/>
        </w:rPr>
        <w:t>الراحة النفسية والجسدية</w:t>
      </w:r>
    </w:p>
    <w:p w14:paraId="487DE7C9" w14:textId="2D5101ED"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يُبرز </w:t>
      </w:r>
      <w:r w:rsidRPr="00E31B88">
        <w:rPr>
          <w:rFonts w:ascii="Sakkal Majalla" w:hAnsi="Sakkal Majalla" w:cs="Sakkal Majalla"/>
          <w:b/>
          <w:bCs/>
          <w:szCs w:val="28"/>
        </w:rPr>
        <w:t>Vardan (2024)</w:t>
      </w:r>
      <w:r w:rsidRPr="00E31B88">
        <w:rPr>
          <w:rFonts w:ascii="Sakkal Majalla" w:hAnsi="Sakkal Majalla" w:cs="Sakkal Majalla"/>
          <w:szCs w:val="28"/>
        </w:rPr>
        <w:t xml:space="preserve"> </w:t>
      </w:r>
      <w:r w:rsidRPr="00E31B88">
        <w:rPr>
          <w:rFonts w:ascii="Sakkal Majalla" w:hAnsi="Sakkal Majalla" w:cs="Sakkal Majalla"/>
          <w:szCs w:val="28"/>
          <w:rtl/>
        </w:rPr>
        <w:t>أن البيئة الفيزيائية للمنشأة، كالهدوء، التهوية، النظافة، توفر سبل الراحة (كالمقاعد، الخصوصية، الوجبات الصحية)، جميعها عناصر تُشكّل التجربة الكلية</w:t>
      </w:r>
      <w:r w:rsidR="00777147" w:rsidRPr="00E31B88">
        <w:rPr>
          <w:rFonts w:ascii="Sakkal Majalla" w:hAnsi="Sakkal Majalla" w:cs="Sakkal Majalla"/>
          <w:szCs w:val="28"/>
          <w:rtl/>
        </w:rPr>
        <w:t xml:space="preserve">، </w:t>
      </w:r>
      <w:r w:rsidRPr="00E31B88">
        <w:rPr>
          <w:rFonts w:ascii="Sakkal Majalla" w:hAnsi="Sakkal Majalla" w:cs="Sakkal Majalla"/>
          <w:szCs w:val="28"/>
          <w:rtl/>
        </w:rPr>
        <w:t>ويتعزز ذلك بدعم نفسي مناسب، خاصة في أقسام التنويم، الأمراض المزمنة، أو الرعاية النهارية</w:t>
      </w:r>
      <w:r w:rsidRPr="00E31B88">
        <w:rPr>
          <w:rFonts w:ascii="Sakkal Majalla" w:hAnsi="Sakkal Majalla" w:cs="Sakkal Majalla"/>
          <w:szCs w:val="28"/>
        </w:rPr>
        <w:t>.</w:t>
      </w:r>
    </w:p>
    <w:p w14:paraId="2131F40C" w14:textId="22E9CE65" w:rsidR="00221D9B" w:rsidRPr="00AB4B56" w:rsidRDefault="00AB4B56"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 xml:space="preserve">5. </w:t>
      </w:r>
      <w:r w:rsidR="00221D9B" w:rsidRPr="00AB4B56">
        <w:rPr>
          <w:rFonts w:ascii="Sakkal Majalla" w:hAnsi="Sakkal Majalla" w:cs="Sakkal Majalla"/>
          <w:b/>
          <w:bCs/>
          <w:szCs w:val="28"/>
          <w:rtl/>
        </w:rPr>
        <w:t>الشفافية والمعلومات</w:t>
      </w:r>
    </w:p>
    <w:p w14:paraId="146C24AA"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تشير </w:t>
      </w:r>
      <w:r w:rsidRPr="00E31B88">
        <w:rPr>
          <w:rFonts w:ascii="Sakkal Majalla" w:hAnsi="Sakkal Majalla" w:cs="Sakkal Majalla"/>
          <w:b/>
          <w:bCs/>
          <w:szCs w:val="28"/>
        </w:rPr>
        <w:t>Cavanaugh et al. (2021)</w:t>
      </w:r>
      <w:r w:rsidRPr="00E31B88">
        <w:rPr>
          <w:rFonts w:ascii="Sakkal Majalla" w:hAnsi="Sakkal Majalla" w:cs="Sakkal Majalla"/>
          <w:szCs w:val="28"/>
        </w:rPr>
        <w:t xml:space="preserve"> </w:t>
      </w:r>
      <w:r w:rsidRPr="00E31B88">
        <w:rPr>
          <w:rFonts w:ascii="Sakkal Majalla" w:hAnsi="Sakkal Majalla" w:cs="Sakkal Majalla"/>
          <w:szCs w:val="28"/>
          <w:rtl/>
        </w:rPr>
        <w:t>إلى أن وضوح المعلومات المقدّمة للمريض بشأن حالته الصحية، الإجراءات المتخذة، والمخاطر المتوقعة، يُعزز من شعوره بالسيطرة والثقة، ما ينعكس إيجابيًا على تقبله للعلاج وانخراطه فيه. ويُعد نقص المعلومات أو تناقضها من أكثر مسببات الشكاوى في تقييمات تجربة المرضى</w:t>
      </w:r>
      <w:r w:rsidRPr="00E31B88">
        <w:rPr>
          <w:rFonts w:ascii="Sakkal Majalla" w:hAnsi="Sakkal Majalla" w:cs="Sakkal Majalla"/>
          <w:szCs w:val="28"/>
        </w:rPr>
        <w:t>.</w:t>
      </w:r>
    </w:p>
    <w:p w14:paraId="13C738FF" w14:textId="56B1ED03" w:rsidR="00221D9B" w:rsidRPr="00AB4B56" w:rsidRDefault="00AB4B56"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 xml:space="preserve">6. </w:t>
      </w:r>
      <w:r w:rsidR="00221D9B" w:rsidRPr="00AB4B56">
        <w:rPr>
          <w:rFonts w:ascii="Sakkal Majalla" w:hAnsi="Sakkal Majalla" w:cs="Sakkal Majalla"/>
          <w:b/>
          <w:bCs/>
          <w:szCs w:val="28"/>
          <w:rtl/>
        </w:rPr>
        <w:t>إدارة الوقت والانتظار</w:t>
      </w:r>
    </w:p>
    <w:p w14:paraId="5CE23AB1"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كما يشير </w:t>
      </w:r>
      <w:r w:rsidRPr="00E31B88">
        <w:rPr>
          <w:rFonts w:ascii="Sakkal Majalla" w:hAnsi="Sakkal Majalla" w:cs="Sakkal Majalla"/>
          <w:b/>
          <w:bCs/>
          <w:szCs w:val="28"/>
        </w:rPr>
        <w:t>Adjei (2018)</w:t>
      </w:r>
      <w:r w:rsidRPr="00E31B88">
        <w:rPr>
          <w:rFonts w:ascii="Sakkal Majalla" w:hAnsi="Sakkal Majalla" w:cs="Sakkal Majalla"/>
          <w:szCs w:val="28"/>
        </w:rPr>
        <w:t xml:space="preserve"> </w:t>
      </w:r>
      <w:r w:rsidRPr="00E31B88">
        <w:rPr>
          <w:rFonts w:ascii="Sakkal Majalla" w:hAnsi="Sakkal Majalla" w:cs="Sakkal Majalla"/>
          <w:szCs w:val="28"/>
          <w:rtl/>
        </w:rPr>
        <w:t>إلى أن الوقت الذي يقضيه المريض في الانتظار قبل تقديم الخدمة، سواء في الاستقبال، أو أمام العيادات، أو في المختبرات، يُعد أحد الأبعاد الحساسة للتجربة. ويؤثر هذا البُعد في الانطباع الأولي عن كفاءة المؤسسة، حتى في الحالات التي تكون فيها الخدمة الطبية ذات جودة عالية لاحقًا</w:t>
      </w:r>
      <w:r w:rsidRPr="00E31B88">
        <w:rPr>
          <w:rFonts w:ascii="Sakkal Majalla" w:hAnsi="Sakkal Majalla" w:cs="Sakkal Majalla"/>
          <w:szCs w:val="28"/>
        </w:rPr>
        <w:t>.</w:t>
      </w:r>
    </w:p>
    <w:p w14:paraId="6DF29102" w14:textId="7DCEFAFF" w:rsidR="00221D9B" w:rsidRPr="00AB4B56" w:rsidRDefault="00AB4B56"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lang w:bidi="ar-EG"/>
        </w:rPr>
        <w:lastRenderedPageBreak/>
        <w:t xml:space="preserve">7. </w:t>
      </w:r>
      <w:r w:rsidR="00221D9B" w:rsidRPr="00AB4B56">
        <w:rPr>
          <w:rFonts w:ascii="Sakkal Majalla" w:hAnsi="Sakkal Majalla" w:cs="Sakkal Majalla"/>
          <w:b/>
          <w:bCs/>
          <w:szCs w:val="28"/>
          <w:rtl/>
        </w:rPr>
        <w:t>الاستمرارية والمتابعة بعد الخروج</w:t>
      </w:r>
    </w:p>
    <w:p w14:paraId="0DB1EB79" w14:textId="42A55851"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تشير </w:t>
      </w:r>
      <w:r w:rsidRPr="00E31B88">
        <w:rPr>
          <w:rFonts w:ascii="Sakkal Majalla" w:hAnsi="Sakkal Majalla" w:cs="Sakkal Majalla"/>
          <w:b/>
          <w:bCs/>
          <w:szCs w:val="28"/>
        </w:rPr>
        <w:t>Graupner et al. (2021)</w:t>
      </w:r>
      <w:r w:rsidRPr="00E31B88">
        <w:rPr>
          <w:rFonts w:ascii="Sakkal Majalla" w:hAnsi="Sakkal Majalla" w:cs="Sakkal Majalla"/>
          <w:szCs w:val="28"/>
        </w:rPr>
        <w:t xml:space="preserve"> </w:t>
      </w:r>
      <w:r w:rsidRPr="00E31B88">
        <w:rPr>
          <w:rFonts w:ascii="Sakkal Majalla" w:hAnsi="Sakkal Majalla" w:cs="Sakkal Majalla"/>
          <w:szCs w:val="28"/>
          <w:rtl/>
        </w:rPr>
        <w:t>إلى أن تجربة المريض لا تنتهي عند الخروج من المؤسسة، بل تستمر عبر آليات المتابعة، وإتاحة وسائل التواصل مع الطبيب، أو الدعم الفني الرقمي، أو تلقي نتائج الفحوصات</w:t>
      </w:r>
      <w:r w:rsidR="00777147" w:rsidRPr="00E31B88">
        <w:rPr>
          <w:rFonts w:ascii="Sakkal Majalla" w:hAnsi="Sakkal Majalla" w:cs="Sakkal Majalla"/>
          <w:szCs w:val="28"/>
          <w:rtl/>
        </w:rPr>
        <w:t xml:space="preserve">، </w:t>
      </w:r>
      <w:r w:rsidRPr="00E31B88">
        <w:rPr>
          <w:rFonts w:ascii="Sakkal Majalla" w:hAnsi="Sakkal Majalla" w:cs="Sakkal Majalla"/>
          <w:szCs w:val="28"/>
          <w:rtl/>
        </w:rPr>
        <w:t>وتُعد هذه المتابعة مؤشرًا على الالتزام المؤسسي برعاية مستدامة، وليس لحظية</w:t>
      </w:r>
      <w:r w:rsidRPr="00E31B88">
        <w:rPr>
          <w:rFonts w:ascii="Sakkal Majalla" w:hAnsi="Sakkal Majalla" w:cs="Sakkal Majalla"/>
          <w:szCs w:val="28"/>
        </w:rPr>
        <w:t>.</w:t>
      </w:r>
    </w:p>
    <w:p w14:paraId="2D176A0C" w14:textId="14DD2BAA"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يرى الباحث أن أبعاد تجربة المريض تمثل خريطة معقدة ومتكاملة تُجسّد تفاعل المريض مع النظام الصحي ليس فقط على المستوى العلاجي، بل الإدراكي والوجداني أيضًا. وهذه الأبعاد لا ينبغي التعامل معها بوصفها مؤشرات تقييم إداري، بل باعتبارها </w:t>
      </w:r>
      <w:r w:rsidRPr="00E31B88">
        <w:rPr>
          <w:rFonts w:ascii="Sakkal Majalla" w:hAnsi="Sakkal Majalla" w:cs="Sakkal Majalla"/>
          <w:b/>
          <w:bCs/>
          <w:szCs w:val="28"/>
          <w:rtl/>
        </w:rPr>
        <w:t>نقاط تماس إنسانية</w:t>
      </w:r>
      <w:r w:rsidRPr="00E31B88">
        <w:rPr>
          <w:rFonts w:ascii="Sakkal Majalla" w:hAnsi="Sakkal Majalla" w:cs="Sakkal Majalla"/>
          <w:szCs w:val="28"/>
          <w:rtl/>
        </w:rPr>
        <w:t>، تُحدّد كيف ينظر المريض إلى المؤسسة كمكان للرعاية، والثقة، والطمأنينة</w:t>
      </w:r>
      <w:r w:rsidRPr="00E31B88">
        <w:rPr>
          <w:rFonts w:ascii="Sakkal Majalla" w:hAnsi="Sakkal Majalla" w:cs="Sakkal Majalla"/>
          <w:szCs w:val="28"/>
        </w:rPr>
        <w:t>.</w:t>
      </w:r>
    </w:p>
    <w:p w14:paraId="21F4C6EE" w14:textId="27BA39CC" w:rsidR="00221D9B" w:rsidRPr="00AB4B56" w:rsidRDefault="00AB4B56" w:rsidP="00AB4B56">
      <w:pPr>
        <w:spacing w:before="100" w:beforeAutospacing="1" w:after="100" w:afterAutospacing="1" w:line="360" w:lineRule="auto"/>
        <w:jc w:val="both"/>
        <w:outlineLvl w:val="2"/>
        <w:rPr>
          <w:rFonts w:ascii="Sakkal Majalla" w:hAnsi="Sakkal Majalla" w:cs="Sakkal Majalla"/>
          <w:b/>
          <w:bCs/>
          <w:sz w:val="32"/>
          <w:szCs w:val="32"/>
        </w:rPr>
      </w:pPr>
      <w:bookmarkStart w:id="50" w:name="_Toc200815010"/>
      <w:r w:rsidRPr="00AB4B56">
        <w:rPr>
          <w:rFonts w:ascii="Sakkal Majalla" w:hAnsi="Sakkal Majalla" w:cs="Sakkal Majalla" w:hint="cs"/>
          <w:b/>
          <w:bCs/>
          <w:sz w:val="32"/>
          <w:szCs w:val="32"/>
          <w:rtl/>
        </w:rPr>
        <w:t xml:space="preserve">4.2.2 </w:t>
      </w:r>
      <w:r w:rsidR="00221D9B" w:rsidRPr="00AB4B56">
        <w:rPr>
          <w:rFonts w:ascii="Sakkal Majalla" w:hAnsi="Sakkal Majalla" w:cs="Sakkal Majalla"/>
          <w:b/>
          <w:bCs/>
          <w:sz w:val="32"/>
          <w:szCs w:val="32"/>
          <w:rtl/>
        </w:rPr>
        <w:t xml:space="preserve"> تجربة المريض في السياق السعودي والعربي</w:t>
      </w:r>
      <w:bookmarkEnd w:id="50"/>
    </w:p>
    <w:p w14:paraId="3E4D03D2" w14:textId="2F8EBB1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تمثل تجربة المريض في السياقين السعودي والعربي حالة دراسية فريدة تعكس تداخلاً بين التحولات التنظيمية في الأنظمة الصحية، والمتغيرات الثقافية والدينية والاجتماعية التي تشكل الخصوصية المحلية</w:t>
      </w:r>
      <w:r w:rsidR="00777147" w:rsidRPr="00E31B88">
        <w:rPr>
          <w:rFonts w:ascii="Sakkal Majalla" w:hAnsi="Sakkal Majalla" w:cs="Sakkal Majalla"/>
          <w:szCs w:val="28"/>
          <w:rtl/>
        </w:rPr>
        <w:t xml:space="preserve">، </w:t>
      </w:r>
      <w:r w:rsidRPr="00E31B88">
        <w:rPr>
          <w:rFonts w:ascii="Sakkal Majalla" w:hAnsi="Sakkal Majalla" w:cs="Sakkal Majalla"/>
          <w:szCs w:val="28"/>
          <w:rtl/>
        </w:rPr>
        <w:t xml:space="preserve"> وبينما بدأت المفاهيم العالمية لتجربة المريض تتبلور مبكرًا في أنظمة الرعاية الغربية منذ مطلع الألفية، فإن تبني هذه الفلسفة في العالم العربي يُعد حديث النشأة، لكنه يكتسب زخمًا متزايدًا، خاصة في المملكة العربية السعودية التي اتخذت خطوات رائدة في هذا المجال ضمن رؤية 2030</w:t>
      </w:r>
      <w:r w:rsidRPr="00E31B88">
        <w:rPr>
          <w:rFonts w:ascii="Sakkal Majalla" w:hAnsi="Sakkal Majalla" w:cs="Sakkal Majalla"/>
          <w:szCs w:val="28"/>
        </w:rPr>
        <w:t>.</w:t>
      </w:r>
    </w:p>
    <w:p w14:paraId="40810D3C" w14:textId="6159E963"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شهد الفكر الصحي العربي لعقود تركيزًا على "رضا المريض" كمؤشر مباشر لتقييم الخدمة، وهو مؤشر تقليدي يُعبّر في الغالب عن التوقعات المُسبقة أكثر من الخبرة الفعلية. غير أن السنوات الأخيرة شهدت تحولًا جوهريًا نحو مفهوم أكثر عمقًا واتساعًا</w:t>
      </w:r>
      <w:r w:rsidRPr="00E31B88">
        <w:rPr>
          <w:rFonts w:ascii="Sakkal Majalla" w:hAnsi="Sakkal Majalla" w:cs="Sakkal Majalla"/>
          <w:szCs w:val="28"/>
        </w:rPr>
        <w:t xml:space="preserve">: </w:t>
      </w:r>
      <w:r w:rsidRPr="00E31B88">
        <w:rPr>
          <w:rFonts w:ascii="Sakkal Majalla" w:hAnsi="Sakkal Majalla" w:cs="Sakkal Majalla"/>
          <w:b/>
          <w:bCs/>
          <w:szCs w:val="28"/>
          <w:rtl/>
        </w:rPr>
        <w:t>تجربة المريض</w:t>
      </w:r>
      <w:r w:rsidR="00777147" w:rsidRPr="00E31B88">
        <w:rPr>
          <w:rFonts w:ascii="Sakkal Majalla" w:hAnsi="Sakkal Majalla" w:cs="Sakkal Majalla"/>
          <w:szCs w:val="28"/>
          <w:rtl/>
        </w:rPr>
        <w:t xml:space="preserve">، </w:t>
      </w:r>
      <w:r w:rsidRPr="00E31B88">
        <w:rPr>
          <w:rFonts w:ascii="Sakkal Majalla" w:hAnsi="Sakkal Majalla" w:cs="Sakkal Majalla"/>
          <w:szCs w:val="28"/>
        </w:rPr>
        <w:t xml:space="preserve"> </w:t>
      </w:r>
      <w:r w:rsidRPr="00E31B88">
        <w:rPr>
          <w:rFonts w:ascii="Sakkal Majalla" w:hAnsi="Sakkal Majalla" w:cs="Sakkal Majalla"/>
          <w:szCs w:val="28"/>
          <w:rtl/>
        </w:rPr>
        <w:t>ويعود هذا التحول إلى إدراك متزايد بأن الرضا ليس بالضرورة انعكاسًا دقيقًا لجودة الرعاية، في حين أن تجربة المريض تمثل الإطار التفاعلي الشامل الذي يمر به المستفيد في كل نقطة اتصال مع النظام الصحي</w:t>
      </w:r>
      <w:r w:rsidRPr="00E31B88">
        <w:rPr>
          <w:rFonts w:ascii="Sakkal Majalla" w:hAnsi="Sakkal Majalla" w:cs="Sakkal Majalla"/>
          <w:szCs w:val="28"/>
        </w:rPr>
        <w:t>.</w:t>
      </w:r>
    </w:p>
    <w:p w14:paraId="4F7CD35B"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lastRenderedPageBreak/>
        <w:t xml:space="preserve">تُعد المملكة العربية السعودية من الدول العربية القليلة التي أولت "تجربة المريض" اهتمامًا مؤسسيًا ممنهجًا، إذ أسست وزارة الصحة </w:t>
      </w:r>
      <w:r w:rsidRPr="00E31B88">
        <w:rPr>
          <w:rFonts w:ascii="Sakkal Majalla" w:hAnsi="Sakkal Majalla" w:cs="Sakkal Majalla"/>
          <w:b/>
          <w:bCs/>
          <w:szCs w:val="28"/>
          <w:rtl/>
        </w:rPr>
        <w:t>الإدارة العامة لتجربة المريض</w:t>
      </w:r>
      <w:r w:rsidRPr="00E31B88">
        <w:rPr>
          <w:rFonts w:ascii="Sakkal Majalla" w:hAnsi="Sakkal Majalla" w:cs="Sakkal Majalla"/>
          <w:szCs w:val="28"/>
          <w:rtl/>
        </w:rPr>
        <w:t xml:space="preserve"> عام 2017، لتكون المرجعية الوطنية لتصميم السياسات، تطوير أدوات القياس، وتنفيذ المبادرات المرتبطة بتحسين تجربة المستفيدين</w:t>
      </w:r>
      <w:r w:rsidRPr="00E31B88">
        <w:rPr>
          <w:rFonts w:ascii="Sakkal Majalla" w:hAnsi="Sakkal Majalla" w:cs="Sakkal Majalla"/>
          <w:szCs w:val="28"/>
        </w:rPr>
        <w:t>.</w:t>
      </w:r>
    </w:p>
    <w:p w14:paraId="02C521A7" w14:textId="77777777" w:rsidR="00221D9B" w:rsidRPr="00AB4B56" w:rsidRDefault="00221D9B" w:rsidP="00AB4B56">
      <w:pPr>
        <w:spacing w:before="100" w:beforeAutospacing="1" w:after="100" w:afterAutospacing="1" w:line="360" w:lineRule="auto"/>
        <w:ind w:firstLine="706"/>
        <w:jc w:val="both"/>
        <w:rPr>
          <w:rFonts w:ascii="Sakkal Majalla" w:hAnsi="Sakkal Majalla" w:cs="Sakkal Majalla"/>
          <w:b/>
          <w:bCs/>
          <w:szCs w:val="28"/>
        </w:rPr>
      </w:pPr>
      <w:r w:rsidRPr="00AB4B56">
        <w:rPr>
          <w:rFonts w:ascii="Sakkal Majalla" w:hAnsi="Sakkal Majalla" w:cs="Sakkal Majalla"/>
          <w:b/>
          <w:bCs/>
          <w:szCs w:val="28"/>
          <w:rtl/>
        </w:rPr>
        <w:t>وقد أُدرجت تجربة المريض ضمن مؤشرات برنامج التحول الوطني، وارتبطت أهدافها بمحاور رؤية 2030، ومنها</w:t>
      </w:r>
      <w:r w:rsidRPr="00AB4B56">
        <w:rPr>
          <w:rFonts w:ascii="Sakkal Majalla" w:hAnsi="Sakkal Majalla" w:cs="Sakkal Majalla"/>
          <w:b/>
          <w:bCs/>
          <w:szCs w:val="28"/>
        </w:rPr>
        <w:t>:</w:t>
      </w:r>
    </w:p>
    <w:p w14:paraId="5FA8C41B" w14:textId="77777777" w:rsidR="00221D9B" w:rsidRPr="00E31B88" w:rsidRDefault="00221D9B" w:rsidP="001D5A8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تحسين جودة الحياة</w:t>
      </w:r>
      <w:r w:rsidRPr="00E31B88">
        <w:rPr>
          <w:rFonts w:ascii="Sakkal Majalla" w:hAnsi="Sakkal Majalla" w:cs="Sakkal Majalla"/>
          <w:szCs w:val="28"/>
        </w:rPr>
        <w:t>.</w:t>
      </w:r>
    </w:p>
    <w:p w14:paraId="687821BD" w14:textId="77777777" w:rsidR="00221D9B" w:rsidRPr="00E31B88" w:rsidRDefault="00221D9B" w:rsidP="001D5A8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تمكين المرضى والمستفيدين</w:t>
      </w:r>
      <w:r w:rsidRPr="00E31B88">
        <w:rPr>
          <w:rFonts w:ascii="Sakkal Majalla" w:hAnsi="Sakkal Majalla" w:cs="Sakkal Majalla"/>
          <w:szCs w:val="28"/>
        </w:rPr>
        <w:t>.</w:t>
      </w:r>
    </w:p>
    <w:p w14:paraId="63B35003" w14:textId="77777777" w:rsidR="00221D9B" w:rsidRPr="00E31B88" w:rsidRDefault="00221D9B" w:rsidP="001D5A8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تطوير الخدمات الرقمية الصحية</w:t>
      </w:r>
      <w:r w:rsidRPr="00E31B88">
        <w:rPr>
          <w:rFonts w:ascii="Sakkal Majalla" w:hAnsi="Sakkal Majalla" w:cs="Sakkal Majalla"/>
          <w:szCs w:val="28"/>
        </w:rPr>
        <w:t>.</w:t>
      </w:r>
    </w:p>
    <w:p w14:paraId="711162B2" w14:textId="77777777" w:rsidR="00221D9B" w:rsidRPr="00AB4B56" w:rsidRDefault="00221D9B" w:rsidP="00AB4B56">
      <w:pPr>
        <w:spacing w:before="100" w:beforeAutospacing="1" w:after="100" w:afterAutospacing="1" w:line="360" w:lineRule="auto"/>
        <w:ind w:firstLine="706"/>
        <w:jc w:val="both"/>
        <w:rPr>
          <w:rFonts w:ascii="Sakkal Majalla" w:hAnsi="Sakkal Majalla" w:cs="Sakkal Majalla"/>
          <w:b/>
          <w:bCs/>
          <w:szCs w:val="28"/>
        </w:rPr>
      </w:pPr>
      <w:r w:rsidRPr="00AB4B56">
        <w:rPr>
          <w:rFonts w:ascii="Sakkal Majalla" w:hAnsi="Sakkal Majalla" w:cs="Sakkal Majalla"/>
          <w:b/>
          <w:bCs/>
          <w:szCs w:val="28"/>
          <w:rtl/>
        </w:rPr>
        <w:t>تشير تقارير وزارة الصحة (2023) إلى تحقيق ما يلي</w:t>
      </w:r>
      <w:r w:rsidRPr="00AB4B56">
        <w:rPr>
          <w:rFonts w:ascii="Sakkal Majalla" w:hAnsi="Sakkal Majalla" w:cs="Sakkal Majalla"/>
          <w:b/>
          <w:bCs/>
          <w:szCs w:val="28"/>
        </w:rPr>
        <w:t>:</w:t>
      </w:r>
    </w:p>
    <w:p w14:paraId="43043E2D" w14:textId="77777777" w:rsidR="00221D9B" w:rsidRPr="00E31B88" w:rsidRDefault="00221D9B" w:rsidP="001D5A8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تحسّن تقييم تجربة المريض العام من 69% في 2019 إلى 78% في 2022</w:t>
      </w:r>
      <w:r w:rsidRPr="00E31B88">
        <w:rPr>
          <w:rFonts w:ascii="Sakkal Majalla" w:hAnsi="Sakkal Majalla" w:cs="Sakkal Majalla"/>
          <w:szCs w:val="28"/>
        </w:rPr>
        <w:t>.</w:t>
      </w:r>
    </w:p>
    <w:p w14:paraId="14D21366" w14:textId="77777777" w:rsidR="00221D9B" w:rsidRPr="00E31B88" w:rsidRDefault="00221D9B" w:rsidP="001D5A8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انخفاض الشكاوى المتكررة بنسبة 23</w:t>
      </w:r>
      <w:r w:rsidRPr="00E31B88">
        <w:rPr>
          <w:rFonts w:ascii="Sakkal Majalla" w:hAnsi="Sakkal Majalla" w:cs="Sakkal Majalla"/>
          <w:b/>
          <w:bCs/>
          <w:szCs w:val="28"/>
        </w:rPr>
        <w:t>%</w:t>
      </w:r>
      <w:r w:rsidRPr="00E31B88">
        <w:rPr>
          <w:rFonts w:ascii="Sakkal Majalla" w:hAnsi="Sakkal Majalla" w:cs="Sakkal Majalla"/>
          <w:szCs w:val="28"/>
        </w:rPr>
        <w:t xml:space="preserve"> </w:t>
      </w:r>
      <w:r w:rsidRPr="00E31B88">
        <w:rPr>
          <w:rFonts w:ascii="Sakkal Majalla" w:hAnsi="Sakkal Majalla" w:cs="Sakkal Majalla"/>
          <w:szCs w:val="28"/>
          <w:rtl/>
        </w:rPr>
        <w:t>بعد تطبيق مبادرة "رحلة المريض التفاعلية</w:t>
      </w:r>
      <w:r w:rsidRPr="00E31B88">
        <w:rPr>
          <w:rFonts w:ascii="Sakkal Majalla" w:hAnsi="Sakkal Majalla" w:cs="Sakkal Majalla"/>
          <w:szCs w:val="28"/>
        </w:rPr>
        <w:t>".</w:t>
      </w:r>
    </w:p>
    <w:p w14:paraId="5A3EFBBB" w14:textId="77777777" w:rsidR="00221D9B" w:rsidRPr="00E31B88" w:rsidRDefault="00221D9B" w:rsidP="001D5A8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 xml:space="preserve">تنفيذ </w:t>
      </w:r>
      <w:r w:rsidRPr="00E31B88">
        <w:rPr>
          <w:rFonts w:ascii="Sakkal Majalla" w:hAnsi="Sakkal Majalla" w:cs="Sakkal Majalla"/>
          <w:b/>
          <w:bCs/>
          <w:szCs w:val="28"/>
          <w:rtl/>
        </w:rPr>
        <w:t>أكثر من 18 مليون استبيان تفاعلي</w:t>
      </w:r>
      <w:r w:rsidRPr="00E31B88">
        <w:rPr>
          <w:rFonts w:ascii="Sakkal Majalla" w:hAnsi="Sakkal Majalla" w:cs="Sakkal Majalla"/>
          <w:szCs w:val="28"/>
          <w:rtl/>
        </w:rPr>
        <w:t xml:space="preserve"> خلال خمس سنوات في المستشفيات الحكومية</w:t>
      </w:r>
      <w:r w:rsidRPr="00E31B88">
        <w:rPr>
          <w:rFonts w:ascii="Sakkal Majalla" w:hAnsi="Sakkal Majalla" w:cs="Sakkal Majalla"/>
          <w:szCs w:val="28"/>
        </w:rPr>
        <w:t>.</w:t>
      </w:r>
    </w:p>
    <w:p w14:paraId="3D4C204E" w14:textId="77777777" w:rsidR="00221D9B" w:rsidRPr="00AB4B56" w:rsidRDefault="00221D9B"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كما أُطلقت مبادرات مثل</w:t>
      </w:r>
      <w:r w:rsidRPr="00AB4B56">
        <w:rPr>
          <w:rFonts w:ascii="Sakkal Majalla" w:hAnsi="Sakkal Majalla" w:cs="Sakkal Majalla"/>
          <w:b/>
          <w:bCs/>
          <w:szCs w:val="28"/>
        </w:rPr>
        <w:t>:</w:t>
      </w:r>
    </w:p>
    <w:p w14:paraId="2C803557" w14:textId="77777777" w:rsidR="00221D9B" w:rsidRPr="00AB4B56" w:rsidRDefault="00221D9B" w:rsidP="001D5A8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B4B56">
        <w:rPr>
          <w:rFonts w:ascii="Sakkal Majalla" w:hAnsi="Sakkal Majalla" w:cs="Sakkal Majalla"/>
          <w:szCs w:val="28"/>
        </w:rPr>
        <w:t>"</w:t>
      </w:r>
      <w:r w:rsidRPr="00AB4B56">
        <w:rPr>
          <w:rFonts w:ascii="Sakkal Majalla" w:hAnsi="Sakkal Majalla" w:cs="Sakkal Majalla"/>
          <w:szCs w:val="28"/>
          <w:rtl/>
        </w:rPr>
        <w:t>يهمنا رأيك</w:t>
      </w:r>
      <w:r w:rsidRPr="00AB4B56">
        <w:rPr>
          <w:rFonts w:ascii="Sakkal Majalla" w:hAnsi="Sakkal Majalla" w:cs="Sakkal Majalla"/>
          <w:szCs w:val="28"/>
        </w:rPr>
        <w:t xml:space="preserve">": </w:t>
      </w:r>
      <w:r w:rsidRPr="00AB4B56">
        <w:rPr>
          <w:rFonts w:ascii="Sakkal Majalla" w:hAnsi="Sakkal Majalla" w:cs="Sakkal Majalla"/>
          <w:szCs w:val="28"/>
          <w:rtl/>
        </w:rPr>
        <w:t>لرصد انطباعات المرضى عبر لوحات تفاعلية في نقاط الخدمة</w:t>
      </w:r>
      <w:r w:rsidRPr="00AB4B56">
        <w:rPr>
          <w:rFonts w:ascii="Sakkal Majalla" w:hAnsi="Sakkal Majalla" w:cs="Sakkal Majalla"/>
          <w:szCs w:val="28"/>
        </w:rPr>
        <w:t>.</w:t>
      </w:r>
    </w:p>
    <w:p w14:paraId="4D8B1EC0" w14:textId="77777777" w:rsidR="00221D9B" w:rsidRPr="00AB4B56" w:rsidRDefault="00221D9B" w:rsidP="001D5A8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B4B56">
        <w:rPr>
          <w:rFonts w:ascii="Sakkal Majalla" w:hAnsi="Sakkal Majalla" w:cs="Sakkal Majalla"/>
          <w:szCs w:val="28"/>
        </w:rPr>
        <w:t>"</w:t>
      </w:r>
      <w:r w:rsidRPr="00AB4B56">
        <w:rPr>
          <w:rFonts w:ascii="Sakkal Majalla" w:hAnsi="Sakkal Majalla" w:cs="Sakkal Majalla"/>
          <w:szCs w:val="28"/>
          <w:rtl/>
        </w:rPr>
        <w:t>سفراء تجربة المريض</w:t>
      </w:r>
      <w:r w:rsidRPr="00AB4B56">
        <w:rPr>
          <w:rFonts w:ascii="Sakkal Majalla" w:hAnsi="Sakkal Majalla" w:cs="Sakkal Majalla"/>
          <w:szCs w:val="28"/>
        </w:rPr>
        <w:t xml:space="preserve">": </w:t>
      </w:r>
      <w:r w:rsidRPr="00AB4B56">
        <w:rPr>
          <w:rFonts w:ascii="Sakkal Majalla" w:hAnsi="Sakkal Majalla" w:cs="Sakkal Majalla"/>
          <w:szCs w:val="28"/>
          <w:rtl/>
        </w:rPr>
        <w:t>لتكوين كوادر متخصصة في متابعة وتحسين نقاط التفاعل داخل المنشآت الصحية</w:t>
      </w:r>
      <w:r w:rsidRPr="00AB4B56">
        <w:rPr>
          <w:rFonts w:ascii="Sakkal Majalla" w:hAnsi="Sakkal Majalla" w:cs="Sakkal Majalla"/>
          <w:szCs w:val="28"/>
        </w:rPr>
        <w:t>.</w:t>
      </w:r>
    </w:p>
    <w:p w14:paraId="6D2784EA" w14:textId="77777777" w:rsidR="00221D9B" w:rsidRPr="00AB4B56" w:rsidRDefault="00221D9B"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رغم هذه الإنجازات، لا تزال هناك تحديات قائمة تتعلق بـ</w:t>
      </w:r>
      <w:r w:rsidRPr="00AB4B56">
        <w:rPr>
          <w:rFonts w:ascii="Sakkal Majalla" w:hAnsi="Sakkal Majalla" w:cs="Sakkal Majalla"/>
          <w:b/>
          <w:bCs/>
          <w:szCs w:val="28"/>
        </w:rPr>
        <w:t>:</w:t>
      </w:r>
    </w:p>
    <w:p w14:paraId="2022E4B2" w14:textId="77777777" w:rsidR="00221D9B" w:rsidRPr="00E31B88" w:rsidRDefault="00221D9B" w:rsidP="001D5A8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تفاوت الأداء بين المناطق الصحية المختلفة</w:t>
      </w:r>
      <w:r w:rsidRPr="00E31B88">
        <w:rPr>
          <w:rFonts w:ascii="Sakkal Majalla" w:hAnsi="Sakkal Majalla" w:cs="Sakkal Majalla"/>
          <w:szCs w:val="28"/>
        </w:rPr>
        <w:t>.</w:t>
      </w:r>
    </w:p>
    <w:p w14:paraId="75AC327D" w14:textId="77777777" w:rsidR="00221D9B" w:rsidRPr="00E31B88" w:rsidRDefault="00221D9B" w:rsidP="001D5A8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محدودية إدماج النتائج في تقييم الكادر أو تطوير التدريب</w:t>
      </w:r>
      <w:r w:rsidRPr="00E31B88">
        <w:rPr>
          <w:rFonts w:ascii="Sakkal Majalla" w:hAnsi="Sakkal Majalla" w:cs="Sakkal Majalla"/>
          <w:szCs w:val="28"/>
        </w:rPr>
        <w:t>.</w:t>
      </w:r>
    </w:p>
    <w:p w14:paraId="6A19DD98" w14:textId="77777777" w:rsidR="00221D9B" w:rsidRPr="00E31B88" w:rsidRDefault="00221D9B" w:rsidP="001D5A8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lastRenderedPageBreak/>
        <w:t>غياب أدوات قياس متخصصة لبعض الفئات مثل ذوي الإعاقة أو المرضى النفسيين</w:t>
      </w:r>
      <w:r w:rsidRPr="00E31B88">
        <w:rPr>
          <w:rFonts w:ascii="Sakkal Majalla" w:hAnsi="Sakkal Majalla" w:cs="Sakkal Majalla"/>
          <w:szCs w:val="28"/>
        </w:rPr>
        <w:t>.</w:t>
      </w:r>
    </w:p>
    <w:p w14:paraId="5F92DA1E"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في بقية العالم العربي، تختلف درجة تبنّي المفهوم باختلاف مستويات النضج التنظيمي بين الدول. ففي </w:t>
      </w:r>
      <w:r w:rsidRPr="00E31B88">
        <w:rPr>
          <w:rFonts w:ascii="Sakkal Majalla" w:hAnsi="Sakkal Majalla" w:cs="Sakkal Majalla"/>
          <w:b/>
          <w:bCs/>
          <w:szCs w:val="28"/>
          <w:rtl/>
        </w:rPr>
        <w:t>دول الخليج (الإمارات، قطر، البحرين)</w:t>
      </w:r>
      <w:r w:rsidRPr="00E31B88">
        <w:rPr>
          <w:rFonts w:ascii="Sakkal Majalla" w:hAnsi="Sakkal Majalla" w:cs="Sakkal Majalla"/>
          <w:szCs w:val="28"/>
          <w:rtl/>
        </w:rPr>
        <w:t xml:space="preserve"> هناك توجهات واضحة لإدماج تجربة المريض في مؤشرات الاعتماد، بينما في </w:t>
      </w:r>
      <w:r w:rsidRPr="00E31B88">
        <w:rPr>
          <w:rFonts w:ascii="Sakkal Majalla" w:hAnsi="Sakkal Majalla" w:cs="Sakkal Majalla"/>
          <w:b/>
          <w:bCs/>
          <w:szCs w:val="28"/>
          <w:rtl/>
        </w:rPr>
        <w:t>دول شمال إفريقيا</w:t>
      </w:r>
      <w:r w:rsidRPr="00E31B88">
        <w:rPr>
          <w:rFonts w:ascii="Sakkal Majalla" w:hAnsi="Sakkal Majalla" w:cs="Sakkal Majalla"/>
          <w:szCs w:val="28"/>
          <w:rtl/>
        </w:rPr>
        <w:t xml:space="preserve"> يظل المفهوم في طور الانتقال من الرضا إلى التجربة الشاملة</w:t>
      </w:r>
      <w:r w:rsidRPr="00E31B88">
        <w:rPr>
          <w:rFonts w:ascii="Sakkal Majalla" w:hAnsi="Sakkal Majalla" w:cs="Sakkal Majalla"/>
          <w:szCs w:val="28"/>
        </w:rPr>
        <w:t>.</w:t>
      </w:r>
    </w:p>
    <w:p w14:paraId="1FC6AA22" w14:textId="77777777" w:rsidR="00221D9B" w:rsidRPr="00E31B88" w:rsidRDefault="00221D9B"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szCs w:val="28"/>
          <w:rtl/>
        </w:rPr>
        <w:t xml:space="preserve">تشير دراسة </w:t>
      </w:r>
      <w:r w:rsidRPr="00E31B88">
        <w:rPr>
          <w:rFonts w:ascii="Sakkal Majalla" w:hAnsi="Sakkal Majalla" w:cs="Sakkal Majalla"/>
          <w:b/>
          <w:bCs/>
          <w:szCs w:val="28"/>
          <w:rtl/>
        </w:rPr>
        <w:t>أحمد وآخرون</w:t>
      </w:r>
      <w:r w:rsidRPr="00E31B88">
        <w:rPr>
          <w:rFonts w:ascii="Sakkal Majalla" w:hAnsi="Sakkal Majalla" w:cs="Sakkal Majalla"/>
          <w:b/>
          <w:bCs/>
          <w:szCs w:val="28"/>
        </w:rPr>
        <w:t xml:space="preserve"> (2024)</w:t>
      </w:r>
      <w:r w:rsidRPr="00E31B88">
        <w:rPr>
          <w:rFonts w:ascii="Sakkal Majalla" w:hAnsi="Sakkal Majalla" w:cs="Sakkal Majalla"/>
          <w:szCs w:val="28"/>
        </w:rPr>
        <w:t xml:space="preserve"> </w:t>
      </w:r>
      <w:r w:rsidRPr="00E31B88">
        <w:rPr>
          <w:rFonts w:ascii="Sakkal Majalla" w:hAnsi="Sakkal Majalla" w:cs="Sakkal Majalla"/>
          <w:szCs w:val="28"/>
          <w:rtl/>
        </w:rPr>
        <w:t>إلى أن مستشفيات مصرية بدأت بتطبيق أدوات شبه معيارية لتجربة المريض في أقسام الطوارئ والعيادات الخارجية، لكنها لا تزال تعتمد على قياسات كمية محدودة، ولا تُدمج نتائجها فعليًا في دورة التحسين المستمر</w:t>
      </w:r>
      <w:r w:rsidRPr="00E31B88">
        <w:rPr>
          <w:rFonts w:ascii="Sakkal Majalla" w:hAnsi="Sakkal Majalla" w:cs="Sakkal Majalla"/>
          <w:szCs w:val="28"/>
        </w:rPr>
        <w:t>.</w:t>
      </w:r>
    </w:p>
    <w:p w14:paraId="2379B026" w14:textId="77777777" w:rsidR="00221D9B" w:rsidRPr="00AB4B56" w:rsidRDefault="00221D9B" w:rsidP="00E31B88">
      <w:pPr>
        <w:spacing w:before="100" w:beforeAutospacing="1" w:after="100" w:afterAutospacing="1" w:line="360" w:lineRule="auto"/>
        <w:jc w:val="both"/>
        <w:rPr>
          <w:rFonts w:ascii="Sakkal Majalla" w:hAnsi="Sakkal Majalla" w:cs="Sakkal Majalla"/>
          <w:b/>
          <w:bCs/>
          <w:szCs w:val="28"/>
        </w:rPr>
      </w:pPr>
      <w:r w:rsidRPr="00AB4B56">
        <w:rPr>
          <w:rFonts w:ascii="Sakkal Majalla" w:hAnsi="Sakkal Majalla" w:cs="Sakkal Majalla"/>
          <w:b/>
          <w:bCs/>
          <w:szCs w:val="28"/>
          <w:rtl/>
        </w:rPr>
        <w:t>ومن أبرز التحديات في السياق العربي</w:t>
      </w:r>
      <w:r w:rsidRPr="00AB4B56">
        <w:rPr>
          <w:rFonts w:ascii="Sakkal Majalla" w:hAnsi="Sakkal Majalla" w:cs="Sakkal Majalla"/>
          <w:b/>
          <w:bCs/>
          <w:szCs w:val="28"/>
        </w:rPr>
        <w:t>:</w:t>
      </w:r>
    </w:p>
    <w:p w14:paraId="0E675476" w14:textId="77777777" w:rsidR="00221D9B" w:rsidRPr="00E31B88" w:rsidRDefault="00221D9B" w:rsidP="001D5A8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ضعف الثقافة التنظيمية التي تدعم الاستماع لصوت المريض</w:t>
      </w:r>
      <w:r w:rsidRPr="00E31B88">
        <w:rPr>
          <w:rFonts w:ascii="Sakkal Majalla" w:hAnsi="Sakkal Majalla" w:cs="Sakkal Majalla"/>
          <w:szCs w:val="28"/>
        </w:rPr>
        <w:t>.</w:t>
      </w:r>
    </w:p>
    <w:p w14:paraId="2D1FDE41" w14:textId="77777777" w:rsidR="00221D9B" w:rsidRPr="00E31B88" w:rsidRDefault="00221D9B" w:rsidP="001D5A8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غياب التمويل أو الكوادر المتخصصة لإدارة تجربة المريض</w:t>
      </w:r>
      <w:r w:rsidRPr="00E31B88">
        <w:rPr>
          <w:rFonts w:ascii="Sakkal Majalla" w:hAnsi="Sakkal Majalla" w:cs="Sakkal Majalla"/>
          <w:szCs w:val="28"/>
        </w:rPr>
        <w:t>.</w:t>
      </w:r>
    </w:p>
    <w:p w14:paraId="3A9E1D9C" w14:textId="77777777" w:rsidR="00221D9B" w:rsidRPr="00E31B88" w:rsidRDefault="00221D9B" w:rsidP="001D5A8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szCs w:val="28"/>
          <w:rtl/>
        </w:rPr>
        <w:t>خلط بين مفهومي "الشكوى" و"التقييم"، مما يحد من التفاعل الإيجابي مع أدوات القياس</w:t>
      </w:r>
      <w:r w:rsidRPr="00E31B88">
        <w:rPr>
          <w:rFonts w:ascii="Sakkal Majalla" w:hAnsi="Sakkal Majalla" w:cs="Sakkal Majalla"/>
          <w:szCs w:val="28"/>
        </w:rPr>
        <w:t>.</w:t>
      </w:r>
    </w:p>
    <w:p w14:paraId="3831E8B1" w14:textId="69271657" w:rsidR="00221D9B" w:rsidRPr="00E31B88" w:rsidRDefault="00777147" w:rsidP="00AB4B56">
      <w:pPr>
        <w:spacing w:before="100" w:beforeAutospacing="1" w:after="100" w:afterAutospacing="1" w:line="360" w:lineRule="auto"/>
        <w:ind w:firstLine="706"/>
        <w:jc w:val="both"/>
        <w:rPr>
          <w:rFonts w:ascii="Sakkal Majalla" w:hAnsi="Sakkal Majalla" w:cs="Sakkal Majalla"/>
          <w:szCs w:val="28"/>
        </w:rPr>
      </w:pPr>
      <w:r w:rsidRPr="00E31B88">
        <w:rPr>
          <w:rFonts w:ascii="Sakkal Majalla" w:hAnsi="Sakkal Majalla" w:cs="Sakkal Majalla"/>
          <w:b/>
          <w:bCs/>
          <w:szCs w:val="28"/>
          <w:rtl/>
        </w:rPr>
        <w:t>و</w:t>
      </w:r>
      <w:r w:rsidR="00221D9B" w:rsidRPr="00E31B88">
        <w:rPr>
          <w:rFonts w:ascii="Sakkal Majalla" w:hAnsi="Sakkal Majalla" w:cs="Sakkal Majalla"/>
          <w:szCs w:val="28"/>
          <w:rtl/>
        </w:rPr>
        <w:t>يرى الباحث أن هناك خصائص ثقافية أصيلة في المجتمعات العربية تؤثر مباشرة على إدراك المرضى لتجربتهم، منها</w:t>
      </w:r>
      <w:r w:rsidR="00221D9B" w:rsidRPr="00E31B88">
        <w:rPr>
          <w:rFonts w:ascii="Sakkal Majalla" w:hAnsi="Sakkal Majalla" w:cs="Sakkal Majalla"/>
          <w:szCs w:val="28"/>
        </w:rPr>
        <w:t>:</w:t>
      </w:r>
    </w:p>
    <w:p w14:paraId="6DB89A93" w14:textId="77777777" w:rsidR="00221D9B" w:rsidRPr="00E31B88" w:rsidRDefault="00221D9B" w:rsidP="001D5A8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أهمية الكرامة والاحترام</w:t>
      </w:r>
      <w:r w:rsidRPr="00E31B88">
        <w:rPr>
          <w:rFonts w:ascii="Sakkal Majalla" w:hAnsi="Sakkal Majalla" w:cs="Sakkal Majalla"/>
          <w:szCs w:val="28"/>
          <w:rtl/>
        </w:rPr>
        <w:t xml:space="preserve"> في التعامل، خاصة مع الفئات العمرية الأكبر أو النساء</w:t>
      </w:r>
      <w:r w:rsidRPr="00E31B88">
        <w:rPr>
          <w:rFonts w:ascii="Sakkal Majalla" w:hAnsi="Sakkal Majalla" w:cs="Sakkal Majalla"/>
          <w:szCs w:val="28"/>
        </w:rPr>
        <w:t>.</w:t>
      </w:r>
    </w:p>
    <w:p w14:paraId="5E0EF628" w14:textId="77777777" w:rsidR="00221D9B" w:rsidRPr="00E31B88" w:rsidRDefault="00221D9B" w:rsidP="001D5A8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الانطباع الروحي</w:t>
      </w:r>
      <w:r w:rsidRPr="00E31B88">
        <w:rPr>
          <w:rFonts w:ascii="Sakkal Majalla" w:hAnsi="Sakkal Majalla" w:cs="Sakkal Majalla"/>
          <w:szCs w:val="28"/>
          <w:rtl/>
        </w:rPr>
        <w:t>، حيث يرتبط الرضا عن الرعاية أحيانًا بالشعور بالأمان النفسي والديني</w:t>
      </w:r>
      <w:r w:rsidRPr="00E31B88">
        <w:rPr>
          <w:rFonts w:ascii="Sakkal Majalla" w:hAnsi="Sakkal Majalla" w:cs="Sakkal Majalla"/>
          <w:szCs w:val="28"/>
        </w:rPr>
        <w:t>.</w:t>
      </w:r>
    </w:p>
    <w:p w14:paraId="7F064700" w14:textId="77777777" w:rsidR="00221D9B" w:rsidRPr="00E31B88" w:rsidRDefault="00221D9B" w:rsidP="001D5A8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توقعات التواصل الشخصي</w:t>
      </w:r>
      <w:r w:rsidRPr="00E31B88">
        <w:rPr>
          <w:rFonts w:ascii="Sakkal Majalla" w:hAnsi="Sakkal Majalla" w:cs="Sakkal Majalla"/>
          <w:szCs w:val="28"/>
          <w:rtl/>
        </w:rPr>
        <w:t xml:space="preserve"> مع الأطباء، إذ يُفضل المرضى الحوار المباشر على التطبيقات أو النماذج الآلية</w:t>
      </w:r>
      <w:r w:rsidRPr="00E31B88">
        <w:rPr>
          <w:rFonts w:ascii="Sakkal Majalla" w:hAnsi="Sakkal Majalla" w:cs="Sakkal Majalla"/>
          <w:szCs w:val="28"/>
        </w:rPr>
        <w:t>.</w:t>
      </w:r>
    </w:p>
    <w:p w14:paraId="2EDECF79" w14:textId="77777777" w:rsidR="00221D9B" w:rsidRPr="00E31B88" w:rsidRDefault="00221D9B" w:rsidP="001D5A8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31B88">
        <w:rPr>
          <w:rFonts w:ascii="Sakkal Majalla" w:hAnsi="Sakkal Majalla" w:cs="Sakkal Majalla"/>
          <w:b/>
          <w:bCs/>
          <w:szCs w:val="28"/>
          <w:rtl/>
        </w:rPr>
        <w:t>دور الأسرة</w:t>
      </w:r>
      <w:r w:rsidRPr="00E31B88">
        <w:rPr>
          <w:rFonts w:ascii="Sakkal Majalla" w:hAnsi="Sakkal Majalla" w:cs="Sakkal Majalla"/>
          <w:szCs w:val="28"/>
          <w:rtl/>
        </w:rPr>
        <w:t xml:space="preserve"> في تلقي المعلومة واتخاذ القرار، وهو ما يتطلب توجيه التجربة ليس للمريض فقط، بل للمحيطين به</w:t>
      </w:r>
      <w:r w:rsidRPr="00E31B88">
        <w:rPr>
          <w:rFonts w:ascii="Sakkal Majalla" w:hAnsi="Sakkal Majalla" w:cs="Sakkal Majalla"/>
          <w:szCs w:val="28"/>
        </w:rPr>
        <w:t>.</w:t>
      </w:r>
    </w:p>
    <w:p w14:paraId="5E2E7846" w14:textId="77777777" w:rsidR="004760C9" w:rsidRPr="00E31B88" w:rsidRDefault="004760C9" w:rsidP="00E31B88">
      <w:pPr>
        <w:spacing w:before="100" w:beforeAutospacing="1" w:after="100" w:afterAutospacing="1" w:line="360" w:lineRule="auto"/>
        <w:jc w:val="both"/>
        <w:rPr>
          <w:rFonts w:ascii="Sakkal Majalla" w:hAnsi="Sakkal Majalla" w:cs="Sakkal Majalla"/>
          <w:szCs w:val="28"/>
          <w:rtl/>
        </w:rPr>
      </w:pPr>
    </w:p>
    <w:p w14:paraId="5860D3E3" w14:textId="4E320FF7" w:rsidR="004F7BCB" w:rsidRDefault="004F7BCB" w:rsidP="00A72137">
      <w:pPr>
        <w:spacing w:before="100" w:beforeAutospacing="1" w:after="100" w:afterAutospacing="1"/>
        <w:ind w:left="720"/>
        <w:jc w:val="center"/>
        <w:rPr>
          <w:rFonts w:cs="Sakkal Majalla"/>
          <w:b/>
          <w:bCs/>
          <w:sz w:val="32"/>
          <w:szCs w:val="32"/>
        </w:rPr>
        <w:sectPr w:rsidR="004F7BCB" w:rsidSect="00656000">
          <w:footerReference w:type="default" r:id="rId10"/>
          <w:pgSz w:w="11906" w:h="16838"/>
          <w:pgMar w:top="1440" w:right="1985" w:bottom="1440" w:left="1418" w:header="709" w:footer="709" w:gutter="567"/>
          <w:pgNumType w:start="1"/>
          <w:cols w:space="708"/>
          <w:bidi/>
          <w:rtlGutter/>
          <w:docGrid w:linePitch="360"/>
        </w:sectPr>
      </w:pPr>
      <w:bookmarkStart w:id="51" w:name="_Hlk171906167"/>
      <w:bookmarkEnd w:id="34"/>
      <w:bookmarkEnd w:id="36"/>
    </w:p>
    <w:p w14:paraId="29D4231B" w14:textId="70F8FB59" w:rsidR="0081623B" w:rsidRPr="004F7BCB" w:rsidRDefault="0081623B" w:rsidP="00E31B8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4F7BCB">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607F69F5">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F7BCB">
        <w:rPr>
          <w:rFonts w:ascii="Sakkal Majalla" w:eastAsia="Calibri" w:hAnsi="Sakkal Majalla" w:cs="Sakkal Majalla"/>
          <w:b/>
          <w:bCs/>
          <w:kern w:val="0"/>
          <w:sz w:val="32"/>
          <w:szCs w:val="32"/>
          <w:lang w:bidi="ar-EG"/>
          <w14:ligatures w14:val="none"/>
        </w:rPr>
        <w:t>Mid-Ocean University</w:t>
      </w:r>
    </w:p>
    <w:p w14:paraId="4A539B4C" w14:textId="235118D1" w:rsidR="0081623B" w:rsidRPr="004F7BCB" w:rsidRDefault="0081623B" w:rsidP="00E31B8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4F7BCB">
        <w:rPr>
          <w:rFonts w:ascii="Sakkal Majalla" w:eastAsia="Calibri" w:hAnsi="Sakkal Majalla" w:cs="Sakkal Majalla"/>
          <w:b/>
          <w:bCs/>
          <w:kern w:val="0"/>
          <w:sz w:val="32"/>
          <w:szCs w:val="32"/>
          <w:lang w:bidi="ar-EG"/>
          <w14:ligatures w14:val="none"/>
        </w:rPr>
        <w:t>College of Management</w:t>
      </w:r>
    </w:p>
    <w:p w14:paraId="053005BB" w14:textId="749C8C78" w:rsidR="001A5351" w:rsidRPr="004F7BCB" w:rsidRDefault="00341D50" w:rsidP="00E31B8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4F7BCB">
        <w:rPr>
          <w:rFonts w:ascii="Sakkal Majalla" w:eastAsia="Calibri" w:hAnsi="Sakkal Majalla" w:cs="Sakkal Majalla"/>
          <w:b/>
          <w:bCs/>
          <w:kern w:val="0"/>
          <w:sz w:val="32"/>
          <w:szCs w:val="32"/>
          <w:lang w:bidi="ar-EG"/>
          <w14:ligatures w14:val="none"/>
        </w:rPr>
        <w:t xml:space="preserve">Specialization </w:t>
      </w:r>
      <w:r w:rsidR="0049163E" w:rsidRPr="004F7BCB">
        <w:rPr>
          <w:rFonts w:ascii="Sakkal Majalla" w:eastAsia="Calibri" w:hAnsi="Sakkal Majalla" w:cs="Sakkal Majalla"/>
          <w:b/>
          <w:bCs/>
          <w:kern w:val="0"/>
          <w:sz w:val="32"/>
          <w:szCs w:val="32"/>
          <w:lang w:bidi="ar-EG"/>
          <w14:ligatures w14:val="none"/>
        </w:rPr>
        <w:t>Healthcare Management</w:t>
      </w:r>
    </w:p>
    <w:p w14:paraId="533E27E7" w14:textId="77777777" w:rsidR="00341D50" w:rsidRPr="00E31B88" w:rsidRDefault="00341D50" w:rsidP="00E31B88">
      <w:pPr>
        <w:bidi w:val="0"/>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p>
    <w:p w14:paraId="51062CDC" w14:textId="6B12B575" w:rsidR="00716616" w:rsidRPr="004F7BCB" w:rsidRDefault="0049163E" w:rsidP="004F7BCB">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4F7BCB">
        <w:rPr>
          <w:rFonts w:ascii="Sakkal Majalla" w:eastAsia="Calibri" w:hAnsi="Sakkal Majalla" w:cs="Sakkal Majalla"/>
          <w:b/>
          <w:bCs/>
          <w:kern w:val="0"/>
          <w:sz w:val="40"/>
          <w:szCs w:val="40"/>
          <w:lang w:bidi="ar-EG"/>
          <w14:ligatures w14:val="none"/>
        </w:rPr>
        <w:t>Assessment of the Impact of Employee Training Programs on Improving Patient Experience: An Applied Study on the Healthcare Sector in the Eastern Region</w:t>
      </w:r>
    </w:p>
    <w:p w14:paraId="730ED794" w14:textId="70A3A537" w:rsidR="0081623B" w:rsidRPr="004F7BCB" w:rsidRDefault="0081623B" w:rsidP="004F7BC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F7BCB">
        <w:rPr>
          <w:rFonts w:ascii="Sakkal Majalla" w:eastAsia="Calibri" w:hAnsi="Sakkal Majalla" w:cs="Sakkal Majalla"/>
          <w:b/>
          <w:bCs/>
          <w:kern w:val="0"/>
          <w:sz w:val="36"/>
          <w:szCs w:val="36"/>
          <w:lang w:bidi="ar-EG"/>
          <w14:ligatures w14:val="none"/>
        </w:rPr>
        <w:t>Preparation</w:t>
      </w:r>
      <w:r w:rsidRPr="004F7BCB">
        <w:rPr>
          <w:rFonts w:ascii="Sakkal Majalla" w:eastAsia="Calibri" w:hAnsi="Sakkal Majalla" w:cs="Sakkal Majalla"/>
          <w:b/>
          <w:bCs/>
          <w:kern w:val="0"/>
          <w:sz w:val="36"/>
          <w:szCs w:val="36"/>
          <w:rtl/>
          <w:lang w:bidi="ar-EG"/>
          <w14:ligatures w14:val="none"/>
        </w:rPr>
        <w:t>:</w:t>
      </w:r>
    </w:p>
    <w:p w14:paraId="3E2C5858" w14:textId="7D710E62" w:rsidR="000A0C01" w:rsidRPr="004F7BCB" w:rsidRDefault="000A0C01" w:rsidP="004F7BCB">
      <w:pPr>
        <w:bidi w:val="0"/>
        <w:spacing w:before="100" w:beforeAutospacing="1" w:after="100" w:afterAutospacing="1" w:line="360" w:lineRule="auto"/>
        <w:jc w:val="center"/>
        <w:rPr>
          <w:rStyle w:val="Strong"/>
          <w:rFonts w:ascii="Sakkal Majalla" w:hAnsi="Sakkal Majalla" w:cs="Sakkal Majalla"/>
          <w:sz w:val="36"/>
          <w:szCs w:val="36"/>
        </w:rPr>
      </w:pPr>
      <w:bookmarkStart w:id="52" w:name="_Hlk181937364"/>
      <w:bookmarkEnd w:id="51"/>
      <w:r w:rsidRPr="004F7BCB">
        <w:rPr>
          <w:rStyle w:val="Strong"/>
          <w:rFonts w:ascii="Sakkal Majalla" w:hAnsi="Sakkal Majalla" w:cs="Sakkal Majalla"/>
          <w:sz w:val="36"/>
          <w:szCs w:val="36"/>
        </w:rPr>
        <w:t>HANEEN SALEH HARGAN</w:t>
      </w:r>
    </w:p>
    <w:p w14:paraId="69E5C130" w14:textId="61FCE6BA" w:rsidR="00631E0B" w:rsidRPr="004F7BCB" w:rsidRDefault="000A0C01" w:rsidP="004F7BCB">
      <w:pPr>
        <w:bidi w:val="0"/>
        <w:spacing w:before="100" w:beforeAutospacing="1" w:after="100" w:afterAutospacing="1" w:line="360" w:lineRule="auto"/>
        <w:jc w:val="center"/>
        <w:rPr>
          <w:rStyle w:val="Strong"/>
          <w:rFonts w:ascii="Sakkal Majalla" w:hAnsi="Sakkal Majalla" w:cs="Sakkal Majalla"/>
          <w:sz w:val="36"/>
          <w:szCs w:val="36"/>
        </w:rPr>
      </w:pPr>
      <w:r w:rsidRPr="004F7BCB">
        <w:rPr>
          <w:rStyle w:val="Strong"/>
          <w:rFonts w:ascii="Sakkal Majalla" w:hAnsi="Sakkal Majalla" w:cs="Sakkal Majalla"/>
          <w:sz w:val="36"/>
          <w:szCs w:val="36"/>
        </w:rPr>
        <w:t>241000321</w:t>
      </w:r>
    </w:p>
    <w:p w14:paraId="4815F050" w14:textId="2B7CB2D8" w:rsidR="00103A5A" w:rsidRPr="004F7BCB" w:rsidRDefault="00103A5A" w:rsidP="004F7BCB">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53" w:name="_Hlk192752048"/>
      <w:r w:rsidRPr="004F7BCB">
        <w:rPr>
          <w:rFonts w:ascii="Sakkal Majalla" w:eastAsia="Calibri" w:hAnsi="Sakkal Majalla" w:cs="Sakkal Majalla"/>
          <w:b/>
          <w:bCs/>
          <w:sz w:val="36"/>
          <w:szCs w:val="36"/>
          <w:lang w:bidi="ar-EG"/>
        </w:rPr>
        <w:t>Supervision:</w:t>
      </w:r>
    </w:p>
    <w:p w14:paraId="0CB106E8" w14:textId="77777777" w:rsidR="00103A5A" w:rsidRPr="004F7BCB" w:rsidRDefault="00103A5A" w:rsidP="004F7BCB">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4F7BCB">
        <w:rPr>
          <w:rFonts w:ascii="Sakkal Majalla" w:eastAsia="Calibri" w:hAnsi="Sakkal Majalla" w:cs="Sakkal Majalla"/>
          <w:b/>
          <w:bCs/>
          <w:sz w:val="36"/>
          <w:szCs w:val="36"/>
          <w:lang w:bidi="ar-EG"/>
        </w:rPr>
        <w:t xml:space="preserve">Dr. Al </w:t>
      </w:r>
      <w:proofErr w:type="gramStart"/>
      <w:r w:rsidRPr="004F7BCB">
        <w:rPr>
          <w:rFonts w:ascii="Sakkal Majalla" w:eastAsia="Calibri" w:hAnsi="Sakkal Majalla" w:cs="Sakkal Majalla"/>
          <w:b/>
          <w:bCs/>
          <w:sz w:val="36"/>
          <w:szCs w:val="36"/>
          <w:lang w:bidi="ar-EG"/>
        </w:rPr>
        <w:t>faisal</w:t>
      </w:r>
      <w:proofErr w:type="gramEnd"/>
      <w:r w:rsidRPr="004F7BCB">
        <w:rPr>
          <w:rFonts w:ascii="Sakkal Majalla" w:eastAsia="Calibri" w:hAnsi="Sakkal Majalla" w:cs="Sakkal Majalla"/>
          <w:b/>
          <w:bCs/>
          <w:sz w:val="36"/>
          <w:szCs w:val="36"/>
          <w:lang w:bidi="ar-EG"/>
        </w:rPr>
        <w:t xml:space="preserve"> Abdelhameed Mohamed</w:t>
      </w:r>
    </w:p>
    <w:p w14:paraId="7E629D96" w14:textId="77777777" w:rsidR="00103A5A" w:rsidRPr="004F7BCB" w:rsidRDefault="00103A5A" w:rsidP="004F7BCB">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4F7BCB">
        <w:rPr>
          <w:rFonts w:ascii="Sakkal Majalla" w:eastAsia="Calibri" w:hAnsi="Sakkal Majalla" w:cs="Sakkal Majalla"/>
          <w:b/>
          <w:bCs/>
          <w:sz w:val="36"/>
          <w:szCs w:val="36"/>
          <w:lang w:bidi="ar-EG"/>
        </w:rPr>
        <w:t>Dr. Fayez Ali Jrad</w:t>
      </w:r>
    </w:p>
    <w:p w14:paraId="6E52896B" w14:textId="4EC7FAB1" w:rsidR="009125CE" w:rsidRPr="004F7BCB" w:rsidRDefault="00103A5A" w:rsidP="004F7BCB">
      <w:pPr>
        <w:bidi w:val="0"/>
        <w:spacing w:before="100" w:beforeAutospacing="1" w:after="100" w:afterAutospacing="1" w:line="360" w:lineRule="auto"/>
        <w:jc w:val="center"/>
        <w:rPr>
          <w:rFonts w:ascii="Sakkal Majalla" w:hAnsi="Sakkal Majalla" w:cs="Sakkal Majalla"/>
          <w:b/>
          <w:bCs/>
          <w:sz w:val="36"/>
          <w:szCs w:val="36"/>
          <w:u w:val="single"/>
        </w:rPr>
      </w:pPr>
      <w:r w:rsidRPr="004F7BCB">
        <w:rPr>
          <w:rFonts w:ascii="Sakkal Majalla" w:eastAsia="Calibri" w:hAnsi="Sakkal Majalla" w:cs="Sakkal Majalla"/>
          <w:b/>
          <w:bCs/>
          <w:sz w:val="36"/>
          <w:szCs w:val="36"/>
          <w:lang w:bidi="ar-EG"/>
        </w:rPr>
        <w:t>1446 – 2025</w:t>
      </w:r>
      <w:bookmarkEnd w:id="52"/>
      <w:bookmarkEnd w:id="53"/>
    </w:p>
    <w:sectPr w:rsidR="009125CE" w:rsidRPr="004F7BCB" w:rsidSect="00656000">
      <w:footerReference w:type="default" r:id="rId12"/>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C8CD76" w14:textId="77777777" w:rsidR="00275D53" w:rsidRDefault="00275D53" w:rsidP="009125CE">
      <w:pPr>
        <w:spacing w:after="0" w:line="240" w:lineRule="auto"/>
      </w:pPr>
      <w:r>
        <w:separator/>
      </w:r>
    </w:p>
  </w:endnote>
  <w:endnote w:type="continuationSeparator" w:id="0">
    <w:p w14:paraId="6994FD71" w14:textId="77777777" w:rsidR="00275D53" w:rsidRDefault="00275D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712182"/>
      <w:docPartObj>
        <w:docPartGallery w:val="Page Numbers (Bottom of Page)"/>
        <w:docPartUnique/>
      </w:docPartObj>
    </w:sdtPr>
    <w:sdtEndPr/>
    <w:sdtContent>
      <w:p w14:paraId="3EF5E0BF" w14:textId="33080BC4" w:rsidR="003F0FF7" w:rsidRDefault="003F0FF7">
        <w:pPr>
          <w:pStyle w:val="Footer"/>
          <w:jc w:val="center"/>
        </w:pPr>
      </w:p>
      <w:p w14:paraId="13047AE1" w14:textId="7CF424F0" w:rsidR="003F0FF7" w:rsidRDefault="00275D53" w:rsidP="00E31B88">
        <w:pPr>
          <w:pStyle w:val="Footer"/>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45601125"/>
      <w:docPartObj>
        <w:docPartGallery w:val="Page Numbers (Bottom of Page)"/>
        <w:docPartUnique/>
      </w:docPartObj>
    </w:sdtPr>
    <w:sdtEndPr/>
    <w:sdtContent>
      <w:p w14:paraId="6DD0387A" w14:textId="77777777" w:rsidR="003F0FF7" w:rsidRDefault="003F0FF7">
        <w:pPr>
          <w:pStyle w:val="Footer"/>
          <w:jc w:val="center"/>
        </w:pPr>
        <w:r>
          <w:rPr>
            <w:noProof/>
          </w:rPr>
          <mc:AlternateContent>
            <mc:Choice Requires="wps">
              <w:drawing>
                <wp:inline distT="0" distB="0" distL="0" distR="0" wp14:anchorId="5183E323" wp14:editId="4BAD903A">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E8E946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68138FE3" w14:textId="77777777" w:rsidR="003F0FF7" w:rsidRDefault="003F0FF7" w:rsidP="00E31B88">
        <w:pPr>
          <w:pStyle w:val="Footer"/>
          <w:jc w:val="center"/>
        </w:pPr>
        <w:r>
          <w:fldChar w:fldCharType="begin"/>
        </w:r>
        <w:r>
          <w:instrText xml:space="preserve"> PAGE    \* MERGEFORMAT </w:instrText>
        </w:r>
        <w:r>
          <w:fldChar w:fldCharType="separate"/>
        </w:r>
        <w:r w:rsidR="00A72137">
          <w:rPr>
            <w:noProof/>
            <w:rtl/>
          </w:rPr>
          <w:t>20</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60582713"/>
      <w:docPartObj>
        <w:docPartGallery w:val="Page Numbers (Bottom of Page)"/>
        <w:docPartUnique/>
      </w:docPartObj>
    </w:sdtPr>
    <w:sdtEndPr/>
    <w:sdtContent>
      <w:p w14:paraId="7072225E" w14:textId="3BA5CAD3" w:rsidR="003F0FF7" w:rsidRDefault="003F0FF7">
        <w:pPr>
          <w:pStyle w:val="Footer"/>
          <w:jc w:val="center"/>
        </w:pPr>
      </w:p>
      <w:p w14:paraId="659D5A05" w14:textId="0967BE24" w:rsidR="003F0FF7" w:rsidRDefault="00275D53" w:rsidP="00E31B88">
        <w:pPr>
          <w:pStyle w:val="Footer"/>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AF42D5" w14:textId="77777777" w:rsidR="00275D53" w:rsidRDefault="00275D53" w:rsidP="009125CE">
      <w:pPr>
        <w:spacing w:after="0" w:line="240" w:lineRule="auto"/>
      </w:pPr>
      <w:r>
        <w:separator/>
      </w:r>
    </w:p>
  </w:footnote>
  <w:footnote w:type="continuationSeparator" w:id="0">
    <w:p w14:paraId="63E4D44A" w14:textId="77777777" w:rsidR="00275D53" w:rsidRDefault="00275D5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visibility:visible;mso-wrap-style:square" o:bullet="t">
        <v:imagedata r:id="rId1" o:title=""/>
      </v:shape>
    </w:pict>
  </w:numPicBullet>
  <w:abstractNum w:abstractNumId="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971F87"/>
    <w:multiLevelType w:val="multilevel"/>
    <w:tmpl w:val="45E6D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464851"/>
    <w:multiLevelType w:val="multilevel"/>
    <w:tmpl w:val="32F08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792207"/>
    <w:multiLevelType w:val="multilevel"/>
    <w:tmpl w:val="3E5A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465D3D"/>
    <w:multiLevelType w:val="multilevel"/>
    <w:tmpl w:val="824AB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8A65FF"/>
    <w:multiLevelType w:val="multilevel"/>
    <w:tmpl w:val="4312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A01FC9"/>
    <w:multiLevelType w:val="multilevel"/>
    <w:tmpl w:val="12E8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4E7987"/>
    <w:multiLevelType w:val="hybridMultilevel"/>
    <w:tmpl w:val="0AB298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185613"/>
    <w:multiLevelType w:val="multilevel"/>
    <w:tmpl w:val="D85CD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E72680"/>
    <w:multiLevelType w:val="multilevel"/>
    <w:tmpl w:val="69B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5C10BE"/>
    <w:multiLevelType w:val="hybridMultilevel"/>
    <w:tmpl w:val="2236E7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D23E6E"/>
    <w:multiLevelType w:val="multilevel"/>
    <w:tmpl w:val="A3CC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24711D"/>
    <w:multiLevelType w:val="hybridMultilevel"/>
    <w:tmpl w:val="4FA28E3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3E4058"/>
    <w:multiLevelType w:val="multilevel"/>
    <w:tmpl w:val="80F25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1">
    <w:nsid w:val="4AF96EBE"/>
    <w:multiLevelType w:val="multilevel"/>
    <w:tmpl w:val="5CA6E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1420E8B"/>
    <w:multiLevelType w:val="multilevel"/>
    <w:tmpl w:val="38627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322676"/>
    <w:multiLevelType w:val="multilevel"/>
    <w:tmpl w:val="5362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BC2E7D"/>
    <w:multiLevelType w:val="hybridMultilevel"/>
    <w:tmpl w:val="876818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E37481"/>
    <w:multiLevelType w:val="multilevel"/>
    <w:tmpl w:val="6DD2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082B3F"/>
    <w:multiLevelType w:val="hybridMultilevel"/>
    <w:tmpl w:val="896ECA1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3220CC"/>
    <w:multiLevelType w:val="multilevel"/>
    <w:tmpl w:val="B51A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8A00BA2"/>
    <w:multiLevelType w:val="hybridMultilevel"/>
    <w:tmpl w:val="637CF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F143B6"/>
    <w:multiLevelType w:val="hybridMultilevel"/>
    <w:tmpl w:val="9B92AF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BD4CD0"/>
    <w:multiLevelType w:val="hybridMultilevel"/>
    <w:tmpl w:val="637CF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4B332D"/>
    <w:multiLevelType w:val="hybridMultilevel"/>
    <w:tmpl w:val="05642F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8607E4"/>
    <w:multiLevelType w:val="hybridMultilevel"/>
    <w:tmpl w:val="23C20E66"/>
    <w:lvl w:ilvl="0" w:tplc="952415AE">
      <w:start w:val="5"/>
      <w:numFmt w:val="decimal"/>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444C8E"/>
    <w:multiLevelType w:val="multilevel"/>
    <w:tmpl w:val="3B407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B8B67E8"/>
    <w:multiLevelType w:val="multilevel"/>
    <w:tmpl w:val="1B4A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6"/>
  </w:num>
  <w:num w:numId="3">
    <w:abstractNumId w:val="2"/>
  </w:num>
  <w:num w:numId="4">
    <w:abstractNumId w:val="28"/>
  </w:num>
  <w:num w:numId="5">
    <w:abstractNumId w:val="7"/>
  </w:num>
  <w:num w:numId="6">
    <w:abstractNumId w:val="5"/>
  </w:num>
  <w:num w:numId="7">
    <w:abstractNumId w:val="18"/>
  </w:num>
  <w:num w:numId="8">
    <w:abstractNumId w:val="38"/>
  </w:num>
  <w:num w:numId="9">
    <w:abstractNumId w:val="21"/>
  </w:num>
  <w:num w:numId="10">
    <w:abstractNumId w:val="12"/>
  </w:num>
  <w:num w:numId="11">
    <w:abstractNumId w:val="4"/>
  </w:num>
  <w:num w:numId="12">
    <w:abstractNumId w:val="8"/>
  </w:num>
  <w:num w:numId="13">
    <w:abstractNumId w:val="3"/>
  </w:num>
  <w:num w:numId="14">
    <w:abstractNumId w:val="19"/>
  </w:num>
  <w:num w:numId="15">
    <w:abstractNumId w:val="22"/>
  </w:num>
  <w:num w:numId="16">
    <w:abstractNumId w:val="31"/>
  </w:num>
  <w:num w:numId="17">
    <w:abstractNumId w:val="25"/>
  </w:num>
  <w:num w:numId="18">
    <w:abstractNumId w:val="9"/>
  </w:num>
  <w:num w:numId="19">
    <w:abstractNumId w:val="23"/>
  </w:num>
  <w:num w:numId="20">
    <w:abstractNumId w:val="10"/>
  </w:num>
  <w:num w:numId="21">
    <w:abstractNumId w:val="40"/>
  </w:num>
  <w:num w:numId="22">
    <w:abstractNumId w:val="14"/>
  </w:num>
  <w:num w:numId="23">
    <w:abstractNumId w:val="6"/>
  </w:num>
  <w:num w:numId="24">
    <w:abstractNumId w:val="1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num>
  <w:num w:numId="28">
    <w:abstractNumId w:val="36"/>
  </w:num>
  <w:num w:numId="29">
    <w:abstractNumId w:val="0"/>
  </w:num>
  <w:num w:numId="30">
    <w:abstractNumId w:val="30"/>
  </w:num>
  <w:num w:numId="31">
    <w:abstractNumId w:val="32"/>
  </w:num>
  <w:num w:numId="32">
    <w:abstractNumId w:val="34"/>
  </w:num>
  <w:num w:numId="33">
    <w:abstractNumId w:val="24"/>
  </w:num>
  <w:num w:numId="34">
    <w:abstractNumId w:val="35"/>
  </w:num>
  <w:num w:numId="35">
    <w:abstractNumId w:val="33"/>
  </w:num>
  <w:num w:numId="36">
    <w:abstractNumId w:val="11"/>
  </w:num>
  <w:num w:numId="37">
    <w:abstractNumId w:val="15"/>
  </w:num>
  <w:num w:numId="38">
    <w:abstractNumId w:val="27"/>
  </w:num>
  <w:num w:numId="39">
    <w:abstractNumId w:val="17"/>
  </w:num>
  <w:num w:numId="40">
    <w:abstractNumId w:val="13"/>
  </w:num>
  <w:num w:numId="41">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876"/>
    <w:rsid w:val="00003B61"/>
    <w:rsid w:val="00004BEA"/>
    <w:rsid w:val="00011F23"/>
    <w:rsid w:val="000146E6"/>
    <w:rsid w:val="00017369"/>
    <w:rsid w:val="00020493"/>
    <w:rsid w:val="000204A8"/>
    <w:rsid w:val="0002296A"/>
    <w:rsid w:val="00023801"/>
    <w:rsid w:val="0002531D"/>
    <w:rsid w:val="0003394E"/>
    <w:rsid w:val="00033A45"/>
    <w:rsid w:val="000469FB"/>
    <w:rsid w:val="000520D2"/>
    <w:rsid w:val="00053121"/>
    <w:rsid w:val="00053122"/>
    <w:rsid w:val="00053B34"/>
    <w:rsid w:val="00063DA6"/>
    <w:rsid w:val="00064FF1"/>
    <w:rsid w:val="00066021"/>
    <w:rsid w:val="00067938"/>
    <w:rsid w:val="00070F40"/>
    <w:rsid w:val="0007370A"/>
    <w:rsid w:val="000769E1"/>
    <w:rsid w:val="00077116"/>
    <w:rsid w:val="000806A7"/>
    <w:rsid w:val="000842EB"/>
    <w:rsid w:val="0008565E"/>
    <w:rsid w:val="000A0C01"/>
    <w:rsid w:val="000A6930"/>
    <w:rsid w:val="000B12EE"/>
    <w:rsid w:val="000B3E4E"/>
    <w:rsid w:val="000C1140"/>
    <w:rsid w:val="000C4130"/>
    <w:rsid w:val="000C6013"/>
    <w:rsid w:val="000D2E22"/>
    <w:rsid w:val="000E0212"/>
    <w:rsid w:val="000E2A00"/>
    <w:rsid w:val="000E6FB7"/>
    <w:rsid w:val="000E73B9"/>
    <w:rsid w:val="000F2EEF"/>
    <w:rsid w:val="000F44B4"/>
    <w:rsid w:val="000F7829"/>
    <w:rsid w:val="00103A5A"/>
    <w:rsid w:val="00104DBF"/>
    <w:rsid w:val="00110487"/>
    <w:rsid w:val="0012342D"/>
    <w:rsid w:val="0012658B"/>
    <w:rsid w:val="00131E44"/>
    <w:rsid w:val="00135454"/>
    <w:rsid w:val="00143989"/>
    <w:rsid w:val="0014451D"/>
    <w:rsid w:val="001510C1"/>
    <w:rsid w:val="00153B41"/>
    <w:rsid w:val="0017585A"/>
    <w:rsid w:val="00180436"/>
    <w:rsid w:val="0018294C"/>
    <w:rsid w:val="0018469C"/>
    <w:rsid w:val="001902DB"/>
    <w:rsid w:val="0019163E"/>
    <w:rsid w:val="00193822"/>
    <w:rsid w:val="001A0192"/>
    <w:rsid w:val="001A5351"/>
    <w:rsid w:val="001B254B"/>
    <w:rsid w:val="001B28A3"/>
    <w:rsid w:val="001B3B69"/>
    <w:rsid w:val="001C2162"/>
    <w:rsid w:val="001C62B1"/>
    <w:rsid w:val="001D5A8E"/>
    <w:rsid w:val="001D70CA"/>
    <w:rsid w:val="001D7161"/>
    <w:rsid w:val="001E4B13"/>
    <w:rsid w:val="001E7705"/>
    <w:rsid w:val="001F0034"/>
    <w:rsid w:val="001F159D"/>
    <w:rsid w:val="001F46A5"/>
    <w:rsid w:val="001F76A2"/>
    <w:rsid w:val="00207B51"/>
    <w:rsid w:val="0021718D"/>
    <w:rsid w:val="00221D9B"/>
    <w:rsid w:val="0022300C"/>
    <w:rsid w:val="00223AE0"/>
    <w:rsid w:val="00234450"/>
    <w:rsid w:val="002565E4"/>
    <w:rsid w:val="00257788"/>
    <w:rsid w:val="00260558"/>
    <w:rsid w:val="00262CFD"/>
    <w:rsid w:val="002640D2"/>
    <w:rsid w:val="0026794C"/>
    <w:rsid w:val="00275D53"/>
    <w:rsid w:val="002766BC"/>
    <w:rsid w:val="002828EF"/>
    <w:rsid w:val="00287171"/>
    <w:rsid w:val="0029680E"/>
    <w:rsid w:val="0029754E"/>
    <w:rsid w:val="002A1D26"/>
    <w:rsid w:val="002A32D6"/>
    <w:rsid w:val="002A365A"/>
    <w:rsid w:val="002A76B5"/>
    <w:rsid w:val="002B1DE0"/>
    <w:rsid w:val="002B5D2E"/>
    <w:rsid w:val="002B6F82"/>
    <w:rsid w:val="002C5EE0"/>
    <w:rsid w:val="002D0190"/>
    <w:rsid w:val="002D0D57"/>
    <w:rsid w:val="002D29E5"/>
    <w:rsid w:val="002D3120"/>
    <w:rsid w:val="002E36BC"/>
    <w:rsid w:val="002F3C46"/>
    <w:rsid w:val="002F5FA3"/>
    <w:rsid w:val="00303B9F"/>
    <w:rsid w:val="00303BF8"/>
    <w:rsid w:val="00311582"/>
    <w:rsid w:val="003140B7"/>
    <w:rsid w:val="00320716"/>
    <w:rsid w:val="003231D6"/>
    <w:rsid w:val="0033775D"/>
    <w:rsid w:val="00341D50"/>
    <w:rsid w:val="00342725"/>
    <w:rsid w:val="00343EE8"/>
    <w:rsid w:val="0035055E"/>
    <w:rsid w:val="003542FC"/>
    <w:rsid w:val="003620C0"/>
    <w:rsid w:val="0036476A"/>
    <w:rsid w:val="00367244"/>
    <w:rsid w:val="0037141D"/>
    <w:rsid w:val="003746C0"/>
    <w:rsid w:val="0037546F"/>
    <w:rsid w:val="00375565"/>
    <w:rsid w:val="00377D51"/>
    <w:rsid w:val="00377DD2"/>
    <w:rsid w:val="00380042"/>
    <w:rsid w:val="0038357B"/>
    <w:rsid w:val="00395238"/>
    <w:rsid w:val="00396510"/>
    <w:rsid w:val="003A44F1"/>
    <w:rsid w:val="003A6B5F"/>
    <w:rsid w:val="003A6E11"/>
    <w:rsid w:val="003B30A9"/>
    <w:rsid w:val="003B3E80"/>
    <w:rsid w:val="003B4E94"/>
    <w:rsid w:val="003C0119"/>
    <w:rsid w:val="003C7C23"/>
    <w:rsid w:val="003D5D45"/>
    <w:rsid w:val="003E3EBB"/>
    <w:rsid w:val="003E699A"/>
    <w:rsid w:val="003E7CB6"/>
    <w:rsid w:val="003F08FD"/>
    <w:rsid w:val="003F0FF7"/>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613E8"/>
    <w:rsid w:val="00461DB2"/>
    <w:rsid w:val="00464637"/>
    <w:rsid w:val="00473631"/>
    <w:rsid w:val="00475C10"/>
    <w:rsid w:val="004760C9"/>
    <w:rsid w:val="0047707D"/>
    <w:rsid w:val="00482056"/>
    <w:rsid w:val="00484091"/>
    <w:rsid w:val="0049163E"/>
    <w:rsid w:val="00493101"/>
    <w:rsid w:val="004A035D"/>
    <w:rsid w:val="004A125D"/>
    <w:rsid w:val="004A70D1"/>
    <w:rsid w:val="004B4650"/>
    <w:rsid w:val="004C148B"/>
    <w:rsid w:val="004C3BAD"/>
    <w:rsid w:val="004C4331"/>
    <w:rsid w:val="004D23E7"/>
    <w:rsid w:val="004D6B08"/>
    <w:rsid w:val="004E0127"/>
    <w:rsid w:val="004E439C"/>
    <w:rsid w:val="004F2475"/>
    <w:rsid w:val="004F7BCB"/>
    <w:rsid w:val="005050D1"/>
    <w:rsid w:val="00507CEC"/>
    <w:rsid w:val="00510D6B"/>
    <w:rsid w:val="00511FB6"/>
    <w:rsid w:val="0051585E"/>
    <w:rsid w:val="00544E3F"/>
    <w:rsid w:val="005459E0"/>
    <w:rsid w:val="00545E45"/>
    <w:rsid w:val="00555EB5"/>
    <w:rsid w:val="00557A05"/>
    <w:rsid w:val="0056128F"/>
    <w:rsid w:val="0056207D"/>
    <w:rsid w:val="0056677B"/>
    <w:rsid w:val="00576DAF"/>
    <w:rsid w:val="00577301"/>
    <w:rsid w:val="00590B27"/>
    <w:rsid w:val="00597B1D"/>
    <w:rsid w:val="00597F74"/>
    <w:rsid w:val="005A755A"/>
    <w:rsid w:val="005B112C"/>
    <w:rsid w:val="005B2B71"/>
    <w:rsid w:val="005B5824"/>
    <w:rsid w:val="005B7D85"/>
    <w:rsid w:val="005C0BA1"/>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17494"/>
    <w:rsid w:val="00620C7A"/>
    <w:rsid w:val="006235F8"/>
    <w:rsid w:val="006240D2"/>
    <w:rsid w:val="00625CAD"/>
    <w:rsid w:val="0062761F"/>
    <w:rsid w:val="00631E0B"/>
    <w:rsid w:val="0063214D"/>
    <w:rsid w:val="00642229"/>
    <w:rsid w:val="00643BE2"/>
    <w:rsid w:val="006450DB"/>
    <w:rsid w:val="00647482"/>
    <w:rsid w:val="00656000"/>
    <w:rsid w:val="0066191A"/>
    <w:rsid w:val="00662833"/>
    <w:rsid w:val="00666638"/>
    <w:rsid w:val="00667140"/>
    <w:rsid w:val="0066721C"/>
    <w:rsid w:val="006716C2"/>
    <w:rsid w:val="00681282"/>
    <w:rsid w:val="00685C11"/>
    <w:rsid w:val="006867F7"/>
    <w:rsid w:val="00686D49"/>
    <w:rsid w:val="006948DE"/>
    <w:rsid w:val="006A0FCA"/>
    <w:rsid w:val="006A6C3D"/>
    <w:rsid w:val="006B2DFA"/>
    <w:rsid w:val="006B300E"/>
    <w:rsid w:val="006B3A4B"/>
    <w:rsid w:val="006B43DF"/>
    <w:rsid w:val="006B4F02"/>
    <w:rsid w:val="006C4419"/>
    <w:rsid w:val="006D0A16"/>
    <w:rsid w:val="006D57AF"/>
    <w:rsid w:val="006F07AB"/>
    <w:rsid w:val="006F162C"/>
    <w:rsid w:val="006F5FC9"/>
    <w:rsid w:val="00701E47"/>
    <w:rsid w:val="0070333D"/>
    <w:rsid w:val="00704E89"/>
    <w:rsid w:val="00705AF7"/>
    <w:rsid w:val="00706E7F"/>
    <w:rsid w:val="0071504C"/>
    <w:rsid w:val="00716616"/>
    <w:rsid w:val="0072049A"/>
    <w:rsid w:val="007301E5"/>
    <w:rsid w:val="00731DC0"/>
    <w:rsid w:val="0074169E"/>
    <w:rsid w:val="00741B9A"/>
    <w:rsid w:val="0074563B"/>
    <w:rsid w:val="0075356C"/>
    <w:rsid w:val="0075485F"/>
    <w:rsid w:val="00754DB9"/>
    <w:rsid w:val="00757802"/>
    <w:rsid w:val="00757C7C"/>
    <w:rsid w:val="00760A35"/>
    <w:rsid w:val="00762706"/>
    <w:rsid w:val="00766D40"/>
    <w:rsid w:val="00775634"/>
    <w:rsid w:val="00777147"/>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56EA"/>
    <w:rsid w:val="0081595D"/>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A7E4C"/>
    <w:rsid w:val="008B03A1"/>
    <w:rsid w:val="008B2333"/>
    <w:rsid w:val="008B2D95"/>
    <w:rsid w:val="008B41AE"/>
    <w:rsid w:val="008B4D0D"/>
    <w:rsid w:val="008C226A"/>
    <w:rsid w:val="008C2CDE"/>
    <w:rsid w:val="008C3BA1"/>
    <w:rsid w:val="008C4A35"/>
    <w:rsid w:val="008C5FD4"/>
    <w:rsid w:val="008D097D"/>
    <w:rsid w:val="008D791A"/>
    <w:rsid w:val="008E7314"/>
    <w:rsid w:val="008F1EAE"/>
    <w:rsid w:val="008F2097"/>
    <w:rsid w:val="008F56F5"/>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5179B"/>
    <w:rsid w:val="00951DB9"/>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2B8D"/>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50745"/>
    <w:rsid w:val="00A50A69"/>
    <w:rsid w:val="00A516CE"/>
    <w:rsid w:val="00A52A48"/>
    <w:rsid w:val="00A63B5D"/>
    <w:rsid w:val="00A64F31"/>
    <w:rsid w:val="00A72137"/>
    <w:rsid w:val="00A74F76"/>
    <w:rsid w:val="00A762DD"/>
    <w:rsid w:val="00A81DAF"/>
    <w:rsid w:val="00A85FF4"/>
    <w:rsid w:val="00A87FED"/>
    <w:rsid w:val="00A928F7"/>
    <w:rsid w:val="00A93C35"/>
    <w:rsid w:val="00AA79E9"/>
    <w:rsid w:val="00AB0A70"/>
    <w:rsid w:val="00AB41F1"/>
    <w:rsid w:val="00AB4B56"/>
    <w:rsid w:val="00AB5A3B"/>
    <w:rsid w:val="00AB73BD"/>
    <w:rsid w:val="00AC11ED"/>
    <w:rsid w:val="00AC1D5E"/>
    <w:rsid w:val="00AD41E2"/>
    <w:rsid w:val="00AD70EC"/>
    <w:rsid w:val="00AE022A"/>
    <w:rsid w:val="00AE3C7A"/>
    <w:rsid w:val="00AE54DF"/>
    <w:rsid w:val="00AE7C82"/>
    <w:rsid w:val="00AF31BE"/>
    <w:rsid w:val="00AF77CF"/>
    <w:rsid w:val="00B0405F"/>
    <w:rsid w:val="00B0581B"/>
    <w:rsid w:val="00B15A9E"/>
    <w:rsid w:val="00B222DE"/>
    <w:rsid w:val="00B24743"/>
    <w:rsid w:val="00B346DF"/>
    <w:rsid w:val="00B43522"/>
    <w:rsid w:val="00B44CA1"/>
    <w:rsid w:val="00B467CC"/>
    <w:rsid w:val="00B470FB"/>
    <w:rsid w:val="00B5292E"/>
    <w:rsid w:val="00B570EB"/>
    <w:rsid w:val="00B6235B"/>
    <w:rsid w:val="00B63B0F"/>
    <w:rsid w:val="00B7442F"/>
    <w:rsid w:val="00B74809"/>
    <w:rsid w:val="00B7678A"/>
    <w:rsid w:val="00B801FA"/>
    <w:rsid w:val="00B86B72"/>
    <w:rsid w:val="00BA3D6A"/>
    <w:rsid w:val="00BB036B"/>
    <w:rsid w:val="00BB1144"/>
    <w:rsid w:val="00BC161B"/>
    <w:rsid w:val="00BD03D1"/>
    <w:rsid w:val="00BE2024"/>
    <w:rsid w:val="00BE4A05"/>
    <w:rsid w:val="00BE6DFC"/>
    <w:rsid w:val="00BF35D5"/>
    <w:rsid w:val="00C01C2B"/>
    <w:rsid w:val="00C06309"/>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3E00"/>
    <w:rsid w:val="00C657AA"/>
    <w:rsid w:val="00C67472"/>
    <w:rsid w:val="00C70C38"/>
    <w:rsid w:val="00C71E18"/>
    <w:rsid w:val="00C74890"/>
    <w:rsid w:val="00C75BC1"/>
    <w:rsid w:val="00C83C91"/>
    <w:rsid w:val="00C96BB5"/>
    <w:rsid w:val="00C977B2"/>
    <w:rsid w:val="00C97D93"/>
    <w:rsid w:val="00CA0736"/>
    <w:rsid w:val="00CB2A94"/>
    <w:rsid w:val="00CB4238"/>
    <w:rsid w:val="00CC4484"/>
    <w:rsid w:val="00CC6705"/>
    <w:rsid w:val="00CC7877"/>
    <w:rsid w:val="00CD105C"/>
    <w:rsid w:val="00CD4536"/>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60743"/>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784D"/>
    <w:rsid w:val="00E31B88"/>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4F0"/>
    <w:rsid w:val="00EA4FD7"/>
    <w:rsid w:val="00EA6B5D"/>
    <w:rsid w:val="00EB60A5"/>
    <w:rsid w:val="00EC10F6"/>
    <w:rsid w:val="00EC2607"/>
    <w:rsid w:val="00EC5DCF"/>
    <w:rsid w:val="00ED24E8"/>
    <w:rsid w:val="00ED5DB0"/>
    <w:rsid w:val="00EE2FD8"/>
    <w:rsid w:val="00EE4FCD"/>
    <w:rsid w:val="00EF118F"/>
    <w:rsid w:val="00F0020C"/>
    <w:rsid w:val="00F00FB8"/>
    <w:rsid w:val="00F10C89"/>
    <w:rsid w:val="00F11131"/>
    <w:rsid w:val="00F11430"/>
    <w:rsid w:val="00F12EEC"/>
    <w:rsid w:val="00F14A2B"/>
    <w:rsid w:val="00F1646F"/>
    <w:rsid w:val="00F164F6"/>
    <w:rsid w:val="00F25574"/>
    <w:rsid w:val="00F3010F"/>
    <w:rsid w:val="00F30BD7"/>
    <w:rsid w:val="00F310F2"/>
    <w:rsid w:val="00F33937"/>
    <w:rsid w:val="00F353E2"/>
    <w:rsid w:val="00F41451"/>
    <w:rsid w:val="00F450D5"/>
    <w:rsid w:val="00F50E82"/>
    <w:rsid w:val="00F546CE"/>
    <w:rsid w:val="00F563E2"/>
    <w:rsid w:val="00F67119"/>
    <w:rsid w:val="00F7066E"/>
    <w:rsid w:val="00F71005"/>
    <w:rsid w:val="00F733B2"/>
    <w:rsid w:val="00F746DC"/>
    <w:rsid w:val="00F82E82"/>
    <w:rsid w:val="00F87E84"/>
    <w:rsid w:val="00F95CC6"/>
    <w:rsid w:val="00FA0A03"/>
    <w:rsid w:val="00FA2734"/>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F0FF7"/>
    <w:pPr>
      <w:keepNext/>
      <w:keepLines/>
      <w:spacing w:before="100" w:beforeAutospacing="1" w:after="100" w:afterAutospacing="1" w:line="360" w:lineRule="auto"/>
      <w:ind w:left="419" w:hanging="357"/>
      <w:outlineLvl w:val="0"/>
    </w:pPr>
    <w:rPr>
      <w:rFonts w:ascii="Sakkal Majalla" w:hAnsi="Sakkal Majalla" w:cs="Sakkal Majalla"/>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D0D57"/>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2D0D57"/>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2D0D57"/>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2D0D57"/>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2D0D57"/>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F0FF7"/>
    <w:rPr>
      <w:rFonts w:ascii="Sakkal Majalla" w:hAnsi="Sakkal Majalla" w:cs="Sakkal Majalla"/>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styleId="FollowedHyperlink">
    <w:name w:val="FollowedHyperlink"/>
    <w:basedOn w:val="DefaultParagraphFont"/>
    <w:uiPriority w:val="99"/>
    <w:semiHidden/>
    <w:unhideWhenUsed/>
    <w:rsid w:val="00555EB5"/>
    <w:rPr>
      <w:color w:val="954F72" w:themeColor="followedHyperlink"/>
      <w:u w:val="single"/>
    </w:rPr>
  </w:style>
  <w:style w:type="character" w:customStyle="1" w:styleId="Heading5Char">
    <w:name w:val="Heading 5 Char"/>
    <w:basedOn w:val="DefaultParagraphFont"/>
    <w:link w:val="Heading5"/>
    <w:uiPriority w:val="9"/>
    <w:semiHidden/>
    <w:rsid w:val="002D0D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0D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D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D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D57"/>
    <w:rPr>
      <w:rFonts w:eastAsiaTheme="majorEastAsia" w:cstheme="majorBidi"/>
      <w:color w:val="272727" w:themeColor="text1" w:themeTint="D8"/>
    </w:rPr>
  </w:style>
  <w:style w:type="numbering" w:customStyle="1" w:styleId="10">
    <w:name w:val="بلا قائمة1"/>
    <w:next w:val="NoList"/>
    <w:uiPriority w:val="99"/>
    <w:semiHidden/>
    <w:unhideWhenUsed/>
    <w:rsid w:val="002D0D57"/>
  </w:style>
  <w:style w:type="paragraph" w:styleId="Title">
    <w:name w:val="Title"/>
    <w:basedOn w:val="Normal"/>
    <w:next w:val="Normal"/>
    <w:link w:val="TitleChar"/>
    <w:uiPriority w:val="99"/>
    <w:qFormat/>
    <w:rsid w:val="002D0D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2D0D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2D0D57"/>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99"/>
    <w:rsid w:val="002D0D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D57"/>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2D0D57"/>
    <w:rPr>
      <w:i/>
      <w:iCs/>
      <w:color w:val="404040" w:themeColor="text1" w:themeTint="BF"/>
    </w:rPr>
  </w:style>
  <w:style w:type="character" w:styleId="IntenseEmphasis">
    <w:name w:val="Intense Emphasis"/>
    <w:basedOn w:val="DefaultParagraphFont"/>
    <w:uiPriority w:val="21"/>
    <w:qFormat/>
    <w:rsid w:val="002D0D57"/>
    <w:rPr>
      <w:i/>
      <w:iCs/>
      <w:color w:val="2F5496" w:themeColor="accent1" w:themeShade="BF"/>
    </w:rPr>
  </w:style>
  <w:style w:type="paragraph" w:styleId="IntenseQuote">
    <w:name w:val="Intense Quote"/>
    <w:basedOn w:val="Normal"/>
    <w:next w:val="Normal"/>
    <w:link w:val="IntenseQuoteChar"/>
    <w:uiPriority w:val="30"/>
    <w:qFormat/>
    <w:rsid w:val="002D0D57"/>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2D0D57"/>
    <w:rPr>
      <w:i/>
      <w:iCs/>
      <w:color w:val="2F5496" w:themeColor="accent1" w:themeShade="BF"/>
    </w:rPr>
  </w:style>
  <w:style w:type="character" w:styleId="IntenseReference">
    <w:name w:val="Intense Reference"/>
    <w:basedOn w:val="DefaultParagraphFont"/>
    <w:uiPriority w:val="32"/>
    <w:qFormat/>
    <w:rsid w:val="002D0D57"/>
    <w:rPr>
      <w:b/>
      <w:bCs/>
      <w:smallCaps/>
      <w:color w:val="2F5496" w:themeColor="accent1" w:themeShade="BF"/>
      <w:spacing w:val="5"/>
    </w:rPr>
  </w:style>
  <w:style w:type="numbering" w:customStyle="1" w:styleId="11">
    <w:name w:val="بلا قائمة11"/>
    <w:next w:val="NoList"/>
    <w:uiPriority w:val="99"/>
    <w:semiHidden/>
    <w:unhideWhenUsed/>
    <w:rsid w:val="002D0D57"/>
  </w:style>
  <w:style w:type="character" w:customStyle="1" w:styleId="Hyperlink1">
    <w:name w:val="Hyperlink1"/>
    <w:basedOn w:val="DefaultParagraphFont"/>
    <w:uiPriority w:val="99"/>
    <w:semiHidden/>
    <w:unhideWhenUsed/>
    <w:rsid w:val="002D0D57"/>
    <w:rPr>
      <w:color w:val="0563C1"/>
      <w:u w:val="single"/>
    </w:rPr>
  </w:style>
  <w:style w:type="character" w:customStyle="1" w:styleId="12">
    <w:name w:val="ارتباط تشعبي متبع1"/>
    <w:basedOn w:val="DefaultParagraphFont"/>
    <w:uiPriority w:val="99"/>
    <w:semiHidden/>
    <w:unhideWhenUsed/>
    <w:rsid w:val="002D0D57"/>
    <w:rPr>
      <w:color w:val="954F72"/>
      <w:u w:val="single"/>
    </w:rPr>
  </w:style>
  <w:style w:type="paragraph" w:customStyle="1" w:styleId="msonormal0">
    <w:name w:val="msonormal"/>
    <w:basedOn w:val="Normal"/>
    <w:uiPriority w:val="99"/>
    <w:rsid w:val="002D0D57"/>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2D0D57"/>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2D0D57"/>
    <w:rPr>
      <w:rFonts w:ascii="Tahoma" w:eastAsia="Calibri" w:hAnsi="Tahoma" w:cs="Tahoma"/>
      <w:kern w:val="0"/>
      <w:sz w:val="16"/>
      <w:szCs w:val="16"/>
    </w:rPr>
  </w:style>
  <w:style w:type="character" w:customStyle="1" w:styleId="Char">
    <w:name w:val="بلا تباعد Char"/>
    <w:basedOn w:val="DefaultParagraphFont"/>
    <w:link w:val="13"/>
    <w:uiPriority w:val="1"/>
    <w:locked/>
    <w:rsid w:val="002D0D57"/>
    <w:rPr>
      <w:rFonts w:ascii="Times New Roman" w:eastAsia="Times New Roman" w:hAnsi="Times New Roman" w:cs="Times New Roman"/>
      <w:kern w:val="0"/>
    </w:rPr>
  </w:style>
  <w:style w:type="paragraph" w:customStyle="1" w:styleId="13">
    <w:name w:val="بلا تباعد1"/>
    <w:next w:val="NoSpacing"/>
    <w:link w:val="Char"/>
    <w:uiPriority w:val="1"/>
    <w:qFormat/>
    <w:rsid w:val="002D0D57"/>
    <w:pPr>
      <w:bidi/>
      <w:spacing w:after="0" w:line="240" w:lineRule="auto"/>
    </w:pPr>
    <w:rPr>
      <w:rFonts w:ascii="Times New Roman" w:eastAsia="Times New Roman" w:hAnsi="Times New Roman" w:cs="Times New Roman"/>
      <w:kern w:val="0"/>
    </w:rPr>
  </w:style>
  <w:style w:type="table" w:customStyle="1" w:styleId="14">
    <w:name w:val="شبكة جدول1"/>
    <w:basedOn w:val="TableNormal"/>
    <w:next w:val="TableGrid"/>
    <w:uiPriority w:val="39"/>
    <w:rsid w:val="002D0D57"/>
    <w:pPr>
      <w:spacing w:after="0" w:line="240" w:lineRule="auto"/>
    </w:pPr>
    <w:rPr>
      <w:rFonts w:ascii="Times New Roman" w:eastAsia="Calibri" w:hAnsi="Times New Roman" w:cs="Calibri"/>
      <w:color w:val="000000"/>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جدول عادي 51"/>
    <w:basedOn w:val="TableNormal"/>
    <w:next w:val="PlainTable5"/>
    <w:uiPriority w:val="45"/>
    <w:rsid w:val="002D0D57"/>
    <w:pPr>
      <w:spacing w:after="0" w:line="240" w:lineRule="auto"/>
      <w:ind w:firstLine="720"/>
      <w:jc w:val="right"/>
    </w:pPr>
    <w:rPr>
      <w:rFonts w:ascii="Calibri" w:eastAsia="Calibri" w:hAnsi="Calibri" w:cs="Ari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2D0D57"/>
    <w:pPr>
      <w:spacing w:after="0" w:line="240" w:lineRule="auto"/>
      <w:ind w:right="862" w:hanging="142"/>
      <w:jc w:val="right"/>
    </w:pPr>
    <w:rPr>
      <w:rFonts w:ascii="Calibri" w:eastAsia="Calibri" w:hAnsi="Calibri" w:cs="Arial"/>
      <w:kern w:val="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0">
    <w:name w:val="شبكة جدول11"/>
    <w:basedOn w:val="TableNormal"/>
    <w:uiPriority w:val="59"/>
    <w:rsid w:val="002D0D57"/>
    <w:pPr>
      <w:spacing w:after="0" w:line="240" w:lineRule="auto"/>
    </w:pPr>
    <w:rPr>
      <w:rFonts w:ascii="Calibri" w:eastAsia="Calibri" w:hAnsi="Calibri" w:cs="Arial"/>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2D0D57"/>
    <w:pPr>
      <w:bidi/>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2D0D57"/>
    <w:pPr>
      <w:bidi/>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2D0D57"/>
    <w:pPr>
      <w:bidi/>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2D0D57"/>
    <w:pPr>
      <w:bidi/>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2">
    <w:name w:val="Grid Table 1 Light Accent 2"/>
    <w:basedOn w:val="TableNormal"/>
    <w:uiPriority w:val="46"/>
    <w:rsid w:val="00E31B88"/>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1">
    <w:name w:val="Plain Table 1"/>
    <w:basedOn w:val="TableNormal"/>
    <w:uiPriority w:val="41"/>
    <w:rsid w:val="00B2474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3">
    <w:name w:val="Grid Table 6 Colorful Accent 3"/>
    <w:basedOn w:val="TableNormal"/>
    <w:uiPriority w:val="51"/>
    <w:rsid w:val="0039523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4F7BCB"/>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2119290">
      <w:bodyDiv w:val="1"/>
      <w:marLeft w:val="0"/>
      <w:marRight w:val="0"/>
      <w:marTop w:val="0"/>
      <w:marBottom w:val="0"/>
      <w:divBdr>
        <w:top w:val="none" w:sz="0" w:space="0" w:color="auto"/>
        <w:left w:val="none" w:sz="0" w:space="0" w:color="auto"/>
        <w:bottom w:val="none" w:sz="0" w:space="0" w:color="auto"/>
        <w:right w:val="none" w:sz="0" w:space="0" w:color="auto"/>
      </w:divBdr>
      <w:divsChild>
        <w:div w:id="506673666">
          <w:marLeft w:val="0"/>
          <w:marRight w:val="0"/>
          <w:marTop w:val="0"/>
          <w:marBottom w:val="0"/>
          <w:divBdr>
            <w:top w:val="none" w:sz="0" w:space="0" w:color="auto"/>
            <w:left w:val="none" w:sz="0" w:space="0" w:color="auto"/>
            <w:bottom w:val="none" w:sz="0" w:space="0" w:color="auto"/>
            <w:right w:val="none" w:sz="0" w:space="0" w:color="auto"/>
          </w:divBdr>
          <w:divsChild>
            <w:div w:id="1894346757">
              <w:marLeft w:val="0"/>
              <w:marRight w:val="0"/>
              <w:marTop w:val="0"/>
              <w:marBottom w:val="0"/>
              <w:divBdr>
                <w:top w:val="none" w:sz="0" w:space="0" w:color="auto"/>
                <w:left w:val="none" w:sz="0" w:space="0" w:color="auto"/>
                <w:bottom w:val="none" w:sz="0" w:space="0" w:color="auto"/>
                <w:right w:val="none" w:sz="0" w:space="0" w:color="auto"/>
              </w:divBdr>
              <w:divsChild>
                <w:div w:id="1913200702">
                  <w:marLeft w:val="0"/>
                  <w:marRight w:val="0"/>
                  <w:marTop w:val="0"/>
                  <w:marBottom w:val="0"/>
                  <w:divBdr>
                    <w:top w:val="none" w:sz="0" w:space="0" w:color="auto"/>
                    <w:left w:val="none" w:sz="0" w:space="0" w:color="auto"/>
                    <w:bottom w:val="none" w:sz="0" w:space="0" w:color="auto"/>
                    <w:right w:val="none" w:sz="0" w:space="0" w:color="auto"/>
                  </w:divBdr>
                  <w:divsChild>
                    <w:div w:id="17875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89166">
      <w:bodyDiv w:val="1"/>
      <w:marLeft w:val="0"/>
      <w:marRight w:val="0"/>
      <w:marTop w:val="0"/>
      <w:marBottom w:val="0"/>
      <w:divBdr>
        <w:top w:val="none" w:sz="0" w:space="0" w:color="auto"/>
        <w:left w:val="none" w:sz="0" w:space="0" w:color="auto"/>
        <w:bottom w:val="none" w:sz="0" w:space="0" w:color="auto"/>
        <w:right w:val="none" w:sz="0" w:space="0" w:color="auto"/>
      </w:divBdr>
      <w:divsChild>
        <w:div w:id="1107769621">
          <w:marLeft w:val="0"/>
          <w:marRight w:val="0"/>
          <w:marTop w:val="0"/>
          <w:marBottom w:val="0"/>
          <w:divBdr>
            <w:top w:val="none" w:sz="0" w:space="0" w:color="auto"/>
            <w:left w:val="none" w:sz="0" w:space="0" w:color="auto"/>
            <w:bottom w:val="none" w:sz="0" w:space="0" w:color="auto"/>
            <w:right w:val="none" w:sz="0" w:space="0" w:color="auto"/>
          </w:divBdr>
        </w:div>
      </w:divsChild>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92195">
      <w:bodyDiv w:val="1"/>
      <w:marLeft w:val="0"/>
      <w:marRight w:val="0"/>
      <w:marTop w:val="0"/>
      <w:marBottom w:val="0"/>
      <w:divBdr>
        <w:top w:val="none" w:sz="0" w:space="0" w:color="auto"/>
        <w:left w:val="none" w:sz="0" w:space="0" w:color="auto"/>
        <w:bottom w:val="none" w:sz="0" w:space="0" w:color="auto"/>
        <w:right w:val="none" w:sz="0" w:space="0" w:color="auto"/>
      </w:divBdr>
    </w:div>
    <w:div w:id="79983173">
      <w:bodyDiv w:val="1"/>
      <w:marLeft w:val="0"/>
      <w:marRight w:val="0"/>
      <w:marTop w:val="0"/>
      <w:marBottom w:val="0"/>
      <w:divBdr>
        <w:top w:val="none" w:sz="0" w:space="0" w:color="auto"/>
        <w:left w:val="none" w:sz="0" w:space="0" w:color="auto"/>
        <w:bottom w:val="none" w:sz="0" w:space="0" w:color="auto"/>
        <w:right w:val="none" w:sz="0" w:space="0" w:color="auto"/>
      </w:divBdr>
      <w:divsChild>
        <w:div w:id="2128893311">
          <w:marLeft w:val="0"/>
          <w:marRight w:val="0"/>
          <w:marTop w:val="0"/>
          <w:marBottom w:val="0"/>
          <w:divBdr>
            <w:top w:val="none" w:sz="0" w:space="0" w:color="auto"/>
            <w:left w:val="none" w:sz="0" w:space="0" w:color="auto"/>
            <w:bottom w:val="none" w:sz="0" w:space="0" w:color="auto"/>
            <w:right w:val="none" w:sz="0" w:space="0" w:color="auto"/>
          </w:divBdr>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0363839">
      <w:bodyDiv w:val="1"/>
      <w:marLeft w:val="0"/>
      <w:marRight w:val="0"/>
      <w:marTop w:val="0"/>
      <w:marBottom w:val="0"/>
      <w:divBdr>
        <w:top w:val="none" w:sz="0" w:space="0" w:color="auto"/>
        <w:left w:val="none" w:sz="0" w:space="0" w:color="auto"/>
        <w:bottom w:val="none" w:sz="0" w:space="0" w:color="auto"/>
        <w:right w:val="none" w:sz="0" w:space="0" w:color="auto"/>
      </w:divBdr>
      <w:divsChild>
        <w:div w:id="249043199">
          <w:marLeft w:val="0"/>
          <w:marRight w:val="0"/>
          <w:marTop w:val="0"/>
          <w:marBottom w:val="0"/>
          <w:divBdr>
            <w:top w:val="none" w:sz="0" w:space="0" w:color="auto"/>
            <w:left w:val="none" w:sz="0" w:space="0" w:color="auto"/>
            <w:bottom w:val="none" w:sz="0" w:space="0" w:color="auto"/>
            <w:right w:val="none" w:sz="0" w:space="0" w:color="auto"/>
          </w:divBdr>
          <w:divsChild>
            <w:div w:id="35523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29999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6164286">
      <w:bodyDiv w:val="1"/>
      <w:marLeft w:val="0"/>
      <w:marRight w:val="0"/>
      <w:marTop w:val="0"/>
      <w:marBottom w:val="0"/>
      <w:divBdr>
        <w:top w:val="none" w:sz="0" w:space="0" w:color="auto"/>
        <w:left w:val="none" w:sz="0" w:space="0" w:color="auto"/>
        <w:bottom w:val="none" w:sz="0" w:space="0" w:color="auto"/>
        <w:right w:val="none" w:sz="0" w:space="0" w:color="auto"/>
      </w:divBdr>
    </w:div>
    <w:div w:id="135613938">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51915890">
      <w:bodyDiv w:val="1"/>
      <w:marLeft w:val="0"/>
      <w:marRight w:val="0"/>
      <w:marTop w:val="0"/>
      <w:marBottom w:val="0"/>
      <w:divBdr>
        <w:top w:val="none" w:sz="0" w:space="0" w:color="auto"/>
        <w:left w:val="none" w:sz="0" w:space="0" w:color="auto"/>
        <w:bottom w:val="none" w:sz="0" w:space="0" w:color="auto"/>
        <w:right w:val="none" w:sz="0" w:space="0" w:color="auto"/>
      </w:divBdr>
      <w:divsChild>
        <w:div w:id="951745238">
          <w:marLeft w:val="0"/>
          <w:marRight w:val="0"/>
          <w:marTop w:val="0"/>
          <w:marBottom w:val="0"/>
          <w:divBdr>
            <w:top w:val="none" w:sz="0" w:space="0" w:color="auto"/>
            <w:left w:val="none" w:sz="0" w:space="0" w:color="auto"/>
            <w:bottom w:val="none" w:sz="0" w:space="0" w:color="auto"/>
            <w:right w:val="none" w:sz="0" w:space="0" w:color="auto"/>
          </w:divBdr>
          <w:divsChild>
            <w:div w:id="15881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7126">
      <w:bodyDiv w:val="1"/>
      <w:marLeft w:val="0"/>
      <w:marRight w:val="0"/>
      <w:marTop w:val="0"/>
      <w:marBottom w:val="0"/>
      <w:divBdr>
        <w:top w:val="none" w:sz="0" w:space="0" w:color="auto"/>
        <w:left w:val="none" w:sz="0" w:space="0" w:color="auto"/>
        <w:bottom w:val="none" w:sz="0" w:space="0" w:color="auto"/>
        <w:right w:val="none" w:sz="0" w:space="0" w:color="auto"/>
      </w:divBdr>
      <w:divsChild>
        <w:div w:id="1762992697">
          <w:marLeft w:val="0"/>
          <w:marRight w:val="0"/>
          <w:marTop w:val="0"/>
          <w:marBottom w:val="0"/>
          <w:divBdr>
            <w:top w:val="none" w:sz="0" w:space="0" w:color="auto"/>
            <w:left w:val="none" w:sz="0" w:space="0" w:color="auto"/>
            <w:bottom w:val="none" w:sz="0" w:space="0" w:color="auto"/>
            <w:right w:val="none" w:sz="0" w:space="0" w:color="auto"/>
          </w:divBdr>
          <w:divsChild>
            <w:div w:id="81271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24417">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48972845">
      <w:bodyDiv w:val="1"/>
      <w:marLeft w:val="0"/>
      <w:marRight w:val="0"/>
      <w:marTop w:val="0"/>
      <w:marBottom w:val="0"/>
      <w:divBdr>
        <w:top w:val="none" w:sz="0" w:space="0" w:color="auto"/>
        <w:left w:val="none" w:sz="0" w:space="0" w:color="auto"/>
        <w:bottom w:val="none" w:sz="0" w:space="0" w:color="auto"/>
        <w:right w:val="none" w:sz="0" w:space="0" w:color="auto"/>
      </w:divBdr>
      <w:divsChild>
        <w:div w:id="1638682093">
          <w:marLeft w:val="0"/>
          <w:marRight w:val="0"/>
          <w:marTop w:val="0"/>
          <w:marBottom w:val="0"/>
          <w:divBdr>
            <w:top w:val="none" w:sz="0" w:space="0" w:color="auto"/>
            <w:left w:val="none" w:sz="0" w:space="0" w:color="auto"/>
            <w:bottom w:val="none" w:sz="0" w:space="0" w:color="auto"/>
            <w:right w:val="none" w:sz="0" w:space="0" w:color="auto"/>
          </w:divBdr>
          <w:divsChild>
            <w:div w:id="105732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578771">
      <w:bodyDiv w:val="1"/>
      <w:marLeft w:val="0"/>
      <w:marRight w:val="0"/>
      <w:marTop w:val="0"/>
      <w:marBottom w:val="0"/>
      <w:divBdr>
        <w:top w:val="none" w:sz="0" w:space="0" w:color="auto"/>
        <w:left w:val="none" w:sz="0" w:space="0" w:color="auto"/>
        <w:bottom w:val="none" w:sz="0" w:space="0" w:color="auto"/>
        <w:right w:val="none" w:sz="0" w:space="0" w:color="auto"/>
      </w:divBdr>
      <w:divsChild>
        <w:div w:id="1586501551">
          <w:marLeft w:val="0"/>
          <w:marRight w:val="0"/>
          <w:marTop w:val="0"/>
          <w:marBottom w:val="0"/>
          <w:divBdr>
            <w:top w:val="none" w:sz="0" w:space="0" w:color="auto"/>
            <w:left w:val="none" w:sz="0" w:space="0" w:color="auto"/>
            <w:bottom w:val="none" w:sz="0" w:space="0" w:color="auto"/>
            <w:right w:val="none" w:sz="0" w:space="0" w:color="auto"/>
          </w:divBdr>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67871804">
      <w:bodyDiv w:val="1"/>
      <w:marLeft w:val="0"/>
      <w:marRight w:val="0"/>
      <w:marTop w:val="0"/>
      <w:marBottom w:val="0"/>
      <w:divBdr>
        <w:top w:val="none" w:sz="0" w:space="0" w:color="auto"/>
        <w:left w:val="none" w:sz="0" w:space="0" w:color="auto"/>
        <w:bottom w:val="none" w:sz="0" w:space="0" w:color="auto"/>
        <w:right w:val="none" w:sz="0" w:space="0" w:color="auto"/>
      </w:divBdr>
      <w:divsChild>
        <w:div w:id="1226140800">
          <w:marLeft w:val="0"/>
          <w:marRight w:val="0"/>
          <w:marTop w:val="0"/>
          <w:marBottom w:val="0"/>
          <w:divBdr>
            <w:top w:val="none" w:sz="0" w:space="0" w:color="auto"/>
            <w:left w:val="none" w:sz="0" w:space="0" w:color="auto"/>
            <w:bottom w:val="none" w:sz="0" w:space="0" w:color="auto"/>
            <w:right w:val="none" w:sz="0" w:space="0" w:color="auto"/>
          </w:divBdr>
          <w:divsChild>
            <w:div w:id="191145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08233321">
      <w:bodyDiv w:val="1"/>
      <w:marLeft w:val="0"/>
      <w:marRight w:val="0"/>
      <w:marTop w:val="0"/>
      <w:marBottom w:val="0"/>
      <w:divBdr>
        <w:top w:val="none" w:sz="0" w:space="0" w:color="auto"/>
        <w:left w:val="none" w:sz="0" w:space="0" w:color="auto"/>
        <w:bottom w:val="none" w:sz="0" w:space="0" w:color="auto"/>
        <w:right w:val="none" w:sz="0" w:space="0" w:color="auto"/>
      </w:divBdr>
      <w:divsChild>
        <w:div w:id="561982875">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125028">
      <w:bodyDiv w:val="1"/>
      <w:marLeft w:val="0"/>
      <w:marRight w:val="0"/>
      <w:marTop w:val="0"/>
      <w:marBottom w:val="0"/>
      <w:divBdr>
        <w:top w:val="none" w:sz="0" w:space="0" w:color="auto"/>
        <w:left w:val="none" w:sz="0" w:space="0" w:color="auto"/>
        <w:bottom w:val="none" w:sz="0" w:space="0" w:color="auto"/>
        <w:right w:val="none" w:sz="0" w:space="0" w:color="auto"/>
      </w:divBdr>
      <w:divsChild>
        <w:div w:id="1770734918">
          <w:marLeft w:val="0"/>
          <w:marRight w:val="0"/>
          <w:marTop w:val="0"/>
          <w:marBottom w:val="0"/>
          <w:divBdr>
            <w:top w:val="none" w:sz="0" w:space="0" w:color="auto"/>
            <w:left w:val="none" w:sz="0" w:space="0" w:color="auto"/>
            <w:bottom w:val="none" w:sz="0" w:space="0" w:color="auto"/>
            <w:right w:val="none" w:sz="0" w:space="0" w:color="auto"/>
          </w:divBdr>
          <w:divsChild>
            <w:div w:id="17874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70558153">
      <w:bodyDiv w:val="1"/>
      <w:marLeft w:val="0"/>
      <w:marRight w:val="0"/>
      <w:marTop w:val="0"/>
      <w:marBottom w:val="0"/>
      <w:divBdr>
        <w:top w:val="none" w:sz="0" w:space="0" w:color="auto"/>
        <w:left w:val="none" w:sz="0" w:space="0" w:color="auto"/>
        <w:bottom w:val="none" w:sz="0" w:space="0" w:color="auto"/>
        <w:right w:val="none" w:sz="0" w:space="0" w:color="auto"/>
      </w:divBdr>
      <w:divsChild>
        <w:div w:id="1283461609">
          <w:marLeft w:val="0"/>
          <w:marRight w:val="0"/>
          <w:marTop w:val="0"/>
          <w:marBottom w:val="0"/>
          <w:divBdr>
            <w:top w:val="none" w:sz="0" w:space="0" w:color="auto"/>
            <w:left w:val="none" w:sz="0" w:space="0" w:color="auto"/>
            <w:bottom w:val="none" w:sz="0" w:space="0" w:color="auto"/>
            <w:right w:val="none" w:sz="0" w:space="0" w:color="auto"/>
          </w:divBdr>
          <w:divsChild>
            <w:div w:id="27964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2252">
      <w:bodyDiv w:val="1"/>
      <w:marLeft w:val="0"/>
      <w:marRight w:val="0"/>
      <w:marTop w:val="0"/>
      <w:marBottom w:val="0"/>
      <w:divBdr>
        <w:top w:val="none" w:sz="0" w:space="0" w:color="auto"/>
        <w:left w:val="none" w:sz="0" w:space="0" w:color="auto"/>
        <w:bottom w:val="none" w:sz="0" w:space="0" w:color="auto"/>
        <w:right w:val="none" w:sz="0" w:space="0" w:color="auto"/>
      </w:divBdr>
      <w:divsChild>
        <w:div w:id="200899376">
          <w:marLeft w:val="0"/>
          <w:marRight w:val="0"/>
          <w:marTop w:val="0"/>
          <w:marBottom w:val="0"/>
          <w:divBdr>
            <w:top w:val="none" w:sz="0" w:space="0" w:color="auto"/>
            <w:left w:val="none" w:sz="0" w:space="0" w:color="auto"/>
            <w:bottom w:val="none" w:sz="0" w:space="0" w:color="auto"/>
            <w:right w:val="none" w:sz="0" w:space="0" w:color="auto"/>
          </w:divBdr>
        </w:div>
      </w:divsChild>
    </w:div>
    <w:div w:id="520124284">
      <w:bodyDiv w:val="1"/>
      <w:marLeft w:val="0"/>
      <w:marRight w:val="0"/>
      <w:marTop w:val="0"/>
      <w:marBottom w:val="0"/>
      <w:divBdr>
        <w:top w:val="none" w:sz="0" w:space="0" w:color="auto"/>
        <w:left w:val="none" w:sz="0" w:space="0" w:color="auto"/>
        <w:bottom w:val="none" w:sz="0" w:space="0" w:color="auto"/>
        <w:right w:val="none" w:sz="0" w:space="0" w:color="auto"/>
      </w:divBdr>
      <w:divsChild>
        <w:div w:id="844444419">
          <w:marLeft w:val="0"/>
          <w:marRight w:val="0"/>
          <w:marTop w:val="0"/>
          <w:marBottom w:val="0"/>
          <w:divBdr>
            <w:top w:val="none" w:sz="0" w:space="0" w:color="auto"/>
            <w:left w:val="none" w:sz="0" w:space="0" w:color="auto"/>
            <w:bottom w:val="none" w:sz="0" w:space="0" w:color="auto"/>
            <w:right w:val="none" w:sz="0" w:space="0" w:color="auto"/>
          </w:divBdr>
          <w:divsChild>
            <w:div w:id="161173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3468943">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44877639">
      <w:bodyDiv w:val="1"/>
      <w:marLeft w:val="0"/>
      <w:marRight w:val="0"/>
      <w:marTop w:val="0"/>
      <w:marBottom w:val="0"/>
      <w:divBdr>
        <w:top w:val="none" w:sz="0" w:space="0" w:color="auto"/>
        <w:left w:val="none" w:sz="0" w:space="0" w:color="auto"/>
        <w:bottom w:val="none" w:sz="0" w:space="0" w:color="auto"/>
        <w:right w:val="none" w:sz="0" w:space="0" w:color="auto"/>
      </w:divBdr>
      <w:divsChild>
        <w:div w:id="388263214">
          <w:marLeft w:val="0"/>
          <w:marRight w:val="0"/>
          <w:marTop w:val="0"/>
          <w:marBottom w:val="0"/>
          <w:divBdr>
            <w:top w:val="none" w:sz="0" w:space="0" w:color="auto"/>
            <w:left w:val="none" w:sz="0" w:space="0" w:color="auto"/>
            <w:bottom w:val="none" w:sz="0" w:space="0" w:color="auto"/>
            <w:right w:val="none" w:sz="0" w:space="0" w:color="auto"/>
          </w:divBdr>
        </w:div>
      </w:divsChild>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51763533">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76468974">
      <w:bodyDiv w:val="1"/>
      <w:marLeft w:val="0"/>
      <w:marRight w:val="0"/>
      <w:marTop w:val="0"/>
      <w:marBottom w:val="0"/>
      <w:divBdr>
        <w:top w:val="none" w:sz="0" w:space="0" w:color="auto"/>
        <w:left w:val="none" w:sz="0" w:space="0" w:color="auto"/>
        <w:bottom w:val="none" w:sz="0" w:space="0" w:color="auto"/>
        <w:right w:val="none" w:sz="0" w:space="0" w:color="auto"/>
      </w:divBdr>
      <w:divsChild>
        <w:div w:id="1642617136">
          <w:marLeft w:val="0"/>
          <w:marRight w:val="0"/>
          <w:marTop w:val="0"/>
          <w:marBottom w:val="0"/>
          <w:divBdr>
            <w:top w:val="none" w:sz="0" w:space="0" w:color="auto"/>
            <w:left w:val="none" w:sz="0" w:space="0" w:color="auto"/>
            <w:bottom w:val="none" w:sz="0" w:space="0" w:color="auto"/>
            <w:right w:val="none" w:sz="0" w:space="0" w:color="auto"/>
          </w:divBdr>
          <w:divsChild>
            <w:div w:id="134285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9585">
      <w:bodyDiv w:val="1"/>
      <w:marLeft w:val="0"/>
      <w:marRight w:val="0"/>
      <w:marTop w:val="0"/>
      <w:marBottom w:val="0"/>
      <w:divBdr>
        <w:top w:val="none" w:sz="0" w:space="0" w:color="auto"/>
        <w:left w:val="none" w:sz="0" w:space="0" w:color="auto"/>
        <w:bottom w:val="none" w:sz="0" w:space="0" w:color="auto"/>
        <w:right w:val="none" w:sz="0" w:space="0" w:color="auto"/>
      </w:divBdr>
      <w:divsChild>
        <w:div w:id="1673333531">
          <w:marLeft w:val="0"/>
          <w:marRight w:val="0"/>
          <w:marTop w:val="0"/>
          <w:marBottom w:val="0"/>
          <w:divBdr>
            <w:top w:val="none" w:sz="0" w:space="0" w:color="auto"/>
            <w:left w:val="none" w:sz="0" w:space="0" w:color="auto"/>
            <w:bottom w:val="none" w:sz="0" w:space="0" w:color="auto"/>
            <w:right w:val="none" w:sz="0" w:space="0" w:color="auto"/>
          </w:divBdr>
          <w:divsChild>
            <w:div w:id="14987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047074">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3454361">
      <w:bodyDiv w:val="1"/>
      <w:marLeft w:val="0"/>
      <w:marRight w:val="0"/>
      <w:marTop w:val="0"/>
      <w:marBottom w:val="0"/>
      <w:divBdr>
        <w:top w:val="none" w:sz="0" w:space="0" w:color="auto"/>
        <w:left w:val="none" w:sz="0" w:space="0" w:color="auto"/>
        <w:bottom w:val="none" w:sz="0" w:space="0" w:color="auto"/>
        <w:right w:val="none" w:sz="0" w:space="0" w:color="auto"/>
      </w:divBdr>
      <w:divsChild>
        <w:div w:id="253443461">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3183216">
      <w:bodyDiv w:val="1"/>
      <w:marLeft w:val="0"/>
      <w:marRight w:val="0"/>
      <w:marTop w:val="0"/>
      <w:marBottom w:val="0"/>
      <w:divBdr>
        <w:top w:val="none" w:sz="0" w:space="0" w:color="auto"/>
        <w:left w:val="none" w:sz="0" w:space="0" w:color="auto"/>
        <w:bottom w:val="none" w:sz="0" w:space="0" w:color="auto"/>
        <w:right w:val="none" w:sz="0" w:space="0" w:color="auto"/>
      </w:divBdr>
      <w:divsChild>
        <w:div w:id="1322393904">
          <w:marLeft w:val="0"/>
          <w:marRight w:val="0"/>
          <w:marTop w:val="0"/>
          <w:marBottom w:val="0"/>
          <w:divBdr>
            <w:top w:val="none" w:sz="0" w:space="0" w:color="auto"/>
            <w:left w:val="none" w:sz="0" w:space="0" w:color="auto"/>
            <w:bottom w:val="none" w:sz="0" w:space="0" w:color="auto"/>
            <w:right w:val="none" w:sz="0" w:space="0" w:color="auto"/>
          </w:divBdr>
        </w:div>
      </w:divsChild>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1484118">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8960728">
      <w:bodyDiv w:val="1"/>
      <w:marLeft w:val="0"/>
      <w:marRight w:val="0"/>
      <w:marTop w:val="0"/>
      <w:marBottom w:val="0"/>
      <w:divBdr>
        <w:top w:val="none" w:sz="0" w:space="0" w:color="auto"/>
        <w:left w:val="none" w:sz="0" w:space="0" w:color="auto"/>
        <w:bottom w:val="none" w:sz="0" w:space="0" w:color="auto"/>
        <w:right w:val="none" w:sz="0" w:space="0" w:color="auto"/>
      </w:divBdr>
    </w:div>
    <w:div w:id="853807877">
      <w:bodyDiv w:val="1"/>
      <w:marLeft w:val="0"/>
      <w:marRight w:val="0"/>
      <w:marTop w:val="0"/>
      <w:marBottom w:val="0"/>
      <w:divBdr>
        <w:top w:val="none" w:sz="0" w:space="0" w:color="auto"/>
        <w:left w:val="none" w:sz="0" w:space="0" w:color="auto"/>
        <w:bottom w:val="none" w:sz="0" w:space="0" w:color="auto"/>
        <w:right w:val="none" w:sz="0" w:space="0" w:color="auto"/>
      </w:divBdr>
      <w:divsChild>
        <w:div w:id="1137718344">
          <w:marLeft w:val="0"/>
          <w:marRight w:val="0"/>
          <w:marTop w:val="0"/>
          <w:marBottom w:val="0"/>
          <w:divBdr>
            <w:top w:val="none" w:sz="0" w:space="0" w:color="auto"/>
            <w:left w:val="none" w:sz="0" w:space="0" w:color="auto"/>
            <w:bottom w:val="none" w:sz="0" w:space="0" w:color="auto"/>
            <w:right w:val="none" w:sz="0" w:space="0" w:color="auto"/>
          </w:divBdr>
          <w:divsChild>
            <w:div w:id="9514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63783569">
      <w:bodyDiv w:val="1"/>
      <w:marLeft w:val="0"/>
      <w:marRight w:val="0"/>
      <w:marTop w:val="0"/>
      <w:marBottom w:val="0"/>
      <w:divBdr>
        <w:top w:val="none" w:sz="0" w:space="0" w:color="auto"/>
        <w:left w:val="none" w:sz="0" w:space="0" w:color="auto"/>
        <w:bottom w:val="none" w:sz="0" w:space="0" w:color="auto"/>
        <w:right w:val="none" w:sz="0" w:space="0" w:color="auto"/>
      </w:divBdr>
      <w:divsChild>
        <w:div w:id="2121143949">
          <w:marLeft w:val="0"/>
          <w:marRight w:val="0"/>
          <w:marTop w:val="0"/>
          <w:marBottom w:val="0"/>
          <w:divBdr>
            <w:top w:val="none" w:sz="0" w:space="0" w:color="auto"/>
            <w:left w:val="none" w:sz="0" w:space="0" w:color="auto"/>
            <w:bottom w:val="none" w:sz="0" w:space="0" w:color="auto"/>
            <w:right w:val="none" w:sz="0" w:space="0" w:color="auto"/>
          </w:divBdr>
          <w:divsChild>
            <w:div w:id="202273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19282">
      <w:bodyDiv w:val="1"/>
      <w:marLeft w:val="0"/>
      <w:marRight w:val="0"/>
      <w:marTop w:val="0"/>
      <w:marBottom w:val="0"/>
      <w:divBdr>
        <w:top w:val="none" w:sz="0" w:space="0" w:color="auto"/>
        <w:left w:val="none" w:sz="0" w:space="0" w:color="auto"/>
        <w:bottom w:val="none" w:sz="0" w:space="0" w:color="auto"/>
        <w:right w:val="none" w:sz="0" w:space="0" w:color="auto"/>
      </w:divBdr>
      <w:divsChild>
        <w:div w:id="1637446682">
          <w:marLeft w:val="0"/>
          <w:marRight w:val="0"/>
          <w:marTop w:val="0"/>
          <w:marBottom w:val="0"/>
          <w:divBdr>
            <w:top w:val="none" w:sz="0" w:space="0" w:color="auto"/>
            <w:left w:val="none" w:sz="0" w:space="0" w:color="auto"/>
            <w:bottom w:val="none" w:sz="0" w:space="0" w:color="auto"/>
            <w:right w:val="none" w:sz="0" w:space="0" w:color="auto"/>
          </w:divBdr>
        </w:div>
      </w:divsChild>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02103587">
      <w:bodyDiv w:val="1"/>
      <w:marLeft w:val="0"/>
      <w:marRight w:val="0"/>
      <w:marTop w:val="0"/>
      <w:marBottom w:val="0"/>
      <w:divBdr>
        <w:top w:val="none" w:sz="0" w:space="0" w:color="auto"/>
        <w:left w:val="none" w:sz="0" w:space="0" w:color="auto"/>
        <w:bottom w:val="none" w:sz="0" w:space="0" w:color="auto"/>
        <w:right w:val="none" w:sz="0" w:space="0" w:color="auto"/>
      </w:divBdr>
      <w:divsChild>
        <w:div w:id="832182478">
          <w:marLeft w:val="0"/>
          <w:marRight w:val="0"/>
          <w:marTop w:val="0"/>
          <w:marBottom w:val="0"/>
          <w:divBdr>
            <w:top w:val="none" w:sz="0" w:space="0" w:color="auto"/>
            <w:left w:val="none" w:sz="0" w:space="0" w:color="auto"/>
            <w:bottom w:val="none" w:sz="0" w:space="0" w:color="auto"/>
            <w:right w:val="none" w:sz="0" w:space="0" w:color="auto"/>
          </w:divBdr>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856">
      <w:bodyDiv w:val="1"/>
      <w:marLeft w:val="0"/>
      <w:marRight w:val="0"/>
      <w:marTop w:val="0"/>
      <w:marBottom w:val="0"/>
      <w:divBdr>
        <w:top w:val="none" w:sz="0" w:space="0" w:color="auto"/>
        <w:left w:val="none" w:sz="0" w:space="0" w:color="auto"/>
        <w:bottom w:val="none" w:sz="0" w:space="0" w:color="auto"/>
        <w:right w:val="none" w:sz="0" w:space="0" w:color="auto"/>
      </w:divBdr>
      <w:divsChild>
        <w:div w:id="1010444866">
          <w:marLeft w:val="0"/>
          <w:marRight w:val="0"/>
          <w:marTop w:val="0"/>
          <w:marBottom w:val="0"/>
          <w:divBdr>
            <w:top w:val="none" w:sz="0" w:space="0" w:color="auto"/>
            <w:left w:val="none" w:sz="0" w:space="0" w:color="auto"/>
            <w:bottom w:val="none" w:sz="0" w:space="0" w:color="auto"/>
            <w:right w:val="none" w:sz="0" w:space="0" w:color="auto"/>
          </w:divBdr>
          <w:divsChild>
            <w:div w:id="78114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9967812">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14071218">
      <w:bodyDiv w:val="1"/>
      <w:marLeft w:val="0"/>
      <w:marRight w:val="0"/>
      <w:marTop w:val="0"/>
      <w:marBottom w:val="0"/>
      <w:divBdr>
        <w:top w:val="none" w:sz="0" w:space="0" w:color="auto"/>
        <w:left w:val="none" w:sz="0" w:space="0" w:color="auto"/>
        <w:bottom w:val="none" w:sz="0" w:space="0" w:color="auto"/>
        <w:right w:val="none" w:sz="0" w:space="0" w:color="auto"/>
      </w:divBdr>
      <w:divsChild>
        <w:div w:id="1328097628">
          <w:marLeft w:val="0"/>
          <w:marRight w:val="0"/>
          <w:marTop w:val="0"/>
          <w:marBottom w:val="0"/>
          <w:divBdr>
            <w:top w:val="none" w:sz="0" w:space="0" w:color="auto"/>
            <w:left w:val="none" w:sz="0" w:space="0" w:color="auto"/>
            <w:bottom w:val="none" w:sz="0" w:space="0" w:color="auto"/>
            <w:right w:val="none" w:sz="0" w:space="0" w:color="auto"/>
          </w:divBdr>
          <w:divsChild>
            <w:div w:id="64782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80154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69727">
      <w:bodyDiv w:val="1"/>
      <w:marLeft w:val="0"/>
      <w:marRight w:val="0"/>
      <w:marTop w:val="0"/>
      <w:marBottom w:val="0"/>
      <w:divBdr>
        <w:top w:val="none" w:sz="0" w:space="0" w:color="auto"/>
        <w:left w:val="none" w:sz="0" w:space="0" w:color="auto"/>
        <w:bottom w:val="none" w:sz="0" w:space="0" w:color="auto"/>
        <w:right w:val="none" w:sz="0" w:space="0" w:color="auto"/>
      </w:divBdr>
      <w:divsChild>
        <w:div w:id="608465886">
          <w:marLeft w:val="0"/>
          <w:marRight w:val="0"/>
          <w:marTop w:val="0"/>
          <w:marBottom w:val="0"/>
          <w:divBdr>
            <w:top w:val="none" w:sz="0" w:space="0" w:color="auto"/>
            <w:left w:val="none" w:sz="0" w:space="0" w:color="auto"/>
            <w:bottom w:val="none" w:sz="0" w:space="0" w:color="auto"/>
            <w:right w:val="none" w:sz="0" w:space="0" w:color="auto"/>
          </w:divBdr>
        </w:div>
      </w:divsChild>
    </w:div>
    <w:div w:id="1097865588">
      <w:bodyDiv w:val="1"/>
      <w:marLeft w:val="0"/>
      <w:marRight w:val="0"/>
      <w:marTop w:val="0"/>
      <w:marBottom w:val="0"/>
      <w:divBdr>
        <w:top w:val="none" w:sz="0" w:space="0" w:color="auto"/>
        <w:left w:val="none" w:sz="0" w:space="0" w:color="auto"/>
        <w:bottom w:val="none" w:sz="0" w:space="0" w:color="auto"/>
        <w:right w:val="none" w:sz="0" w:space="0" w:color="auto"/>
      </w:divBdr>
    </w:div>
    <w:div w:id="1113864607">
      <w:bodyDiv w:val="1"/>
      <w:marLeft w:val="0"/>
      <w:marRight w:val="0"/>
      <w:marTop w:val="0"/>
      <w:marBottom w:val="0"/>
      <w:divBdr>
        <w:top w:val="none" w:sz="0" w:space="0" w:color="auto"/>
        <w:left w:val="none" w:sz="0" w:space="0" w:color="auto"/>
        <w:bottom w:val="none" w:sz="0" w:space="0" w:color="auto"/>
        <w:right w:val="none" w:sz="0" w:space="0" w:color="auto"/>
      </w:divBdr>
      <w:divsChild>
        <w:div w:id="910844032">
          <w:marLeft w:val="0"/>
          <w:marRight w:val="0"/>
          <w:marTop w:val="0"/>
          <w:marBottom w:val="0"/>
          <w:divBdr>
            <w:top w:val="none" w:sz="0" w:space="0" w:color="auto"/>
            <w:left w:val="none" w:sz="0" w:space="0" w:color="auto"/>
            <w:bottom w:val="none" w:sz="0" w:space="0" w:color="auto"/>
            <w:right w:val="none" w:sz="0" w:space="0" w:color="auto"/>
          </w:divBdr>
          <w:divsChild>
            <w:div w:id="13090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89511">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6050660">
      <w:bodyDiv w:val="1"/>
      <w:marLeft w:val="0"/>
      <w:marRight w:val="0"/>
      <w:marTop w:val="0"/>
      <w:marBottom w:val="0"/>
      <w:divBdr>
        <w:top w:val="none" w:sz="0" w:space="0" w:color="auto"/>
        <w:left w:val="none" w:sz="0" w:space="0" w:color="auto"/>
        <w:bottom w:val="none" w:sz="0" w:space="0" w:color="auto"/>
        <w:right w:val="none" w:sz="0" w:space="0" w:color="auto"/>
      </w:divBdr>
      <w:divsChild>
        <w:div w:id="1271279347">
          <w:marLeft w:val="0"/>
          <w:marRight w:val="0"/>
          <w:marTop w:val="0"/>
          <w:marBottom w:val="0"/>
          <w:divBdr>
            <w:top w:val="none" w:sz="0" w:space="0" w:color="auto"/>
            <w:left w:val="none" w:sz="0" w:space="0" w:color="auto"/>
            <w:bottom w:val="none" w:sz="0" w:space="0" w:color="auto"/>
            <w:right w:val="none" w:sz="0" w:space="0" w:color="auto"/>
          </w:divBdr>
          <w:divsChild>
            <w:div w:id="11579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5243139">
      <w:bodyDiv w:val="1"/>
      <w:marLeft w:val="0"/>
      <w:marRight w:val="0"/>
      <w:marTop w:val="0"/>
      <w:marBottom w:val="0"/>
      <w:divBdr>
        <w:top w:val="none" w:sz="0" w:space="0" w:color="auto"/>
        <w:left w:val="none" w:sz="0" w:space="0" w:color="auto"/>
        <w:bottom w:val="none" w:sz="0" w:space="0" w:color="auto"/>
        <w:right w:val="none" w:sz="0" w:space="0" w:color="auto"/>
      </w:divBdr>
      <w:divsChild>
        <w:div w:id="548499189">
          <w:marLeft w:val="0"/>
          <w:marRight w:val="0"/>
          <w:marTop w:val="0"/>
          <w:marBottom w:val="0"/>
          <w:divBdr>
            <w:top w:val="none" w:sz="0" w:space="0" w:color="auto"/>
            <w:left w:val="none" w:sz="0" w:space="0" w:color="auto"/>
            <w:bottom w:val="none" w:sz="0" w:space="0" w:color="auto"/>
            <w:right w:val="none" w:sz="0" w:space="0" w:color="auto"/>
          </w:divBdr>
        </w:div>
      </w:divsChild>
    </w:div>
    <w:div w:id="1151560035">
      <w:bodyDiv w:val="1"/>
      <w:marLeft w:val="0"/>
      <w:marRight w:val="0"/>
      <w:marTop w:val="0"/>
      <w:marBottom w:val="0"/>
      <w:divBdr>
        <w:top w:val="none" w:sz="0" w:space="0" w:color="auto"/>
        <w:left w:val="none" w:sz="0" w:space="0" w:color="auto"/>
        <w:bottom w:val="none" w:sz="0" w:space="0" w:color="auto"/>
        <w:right w:val="none" w:sz="0" w:space="0" w:color="auto"/>
      </w:divBdr>
      <w:divsChild>
        <w:div w:id="483936683">
          <w:marLeft w:val="0"/>
          <w:marRight w:val="0"/>
          <w:marTop w:val="0"/>
          <w:marBottom w:val="0"/>
          <w:divBdr>
            <w:top w:val="none" w:sz="0" w:space="0" w:color="auto"/>
            <w:left w:val="none" w:sz="0" w:space="0" w:color="auto"/>
            <w:bottom w:val="none" w:sz="0" w:space="0" w:color="auto"/>
            <w:right w:val="none" w:sz="0" w:space="0" w:color="auto"/>
          </w:divBdr>
          <w:divsChild>
            <w:div w:id="182127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959462">
      <w:bodyDiv w:val="1"/>
      <w:marLeft w:val="0"/>
      <w:marRight w:val="0"/>
      <w:marTop w:val="0"/>
      <w:marBottom w:val="0"/>
      <w:divBdr>
        <w:top w:val="none" w:sz="0" w:space="0" w:color="auto"/>
        <w:left w:val="none" w:sz="0" w:space="0" w:color="auto"/>
        <w:bottom w:val="none" w:sz="0" w:space="0" w:color="auto"/>
        <w:right w:val="none" w:sz="0" w:space="0" w:color="auto"/>
      </w:divBdr>
      <w:divsChild>
        <w:div w:id="648439273">
          <w:marLeft w:val="0"/>
          <w:marRight w:val="0"/>
          <w:marTop w:val="0"/>
          <w:marBottom w:val="0"/>
          <w:divBdr>
            <w:top w:val="none" w:sz="0" w:space="0" w:color="auto"/>
            <w:left w:val="none" w:sz="0" w:space="0" w:color="auto"/>
            <w:bottom w:val="none" w:sz="0" w:space="0" w:color="auto"/>
            <w:right w:val="none" w:sz="0" w:space="0" w:color="auto"/>
          </w:divBdr>
          <w:divsChild>
            <w:div w:id="82254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31236759">
      <w:bodyDiv w:val="1"/>
      <w:marLeft w:val="0"/>
      <w:marRight w:val="0"/>
      <w:marTop w:val="0"/>
      <w:marBottom w:val="0"/>
      <w:divBdr>
        <w:top w:val="none" w:sz="0" w:space="0" w:color="auto"/>
        <w:left w:val="none" w:sz="0" w:space="0" w:color="auto"/>
        <w:bottom w:val="none" w:sz="0" w:space="0" w:color="auto"/>
        <w:right w:val="none" w:sz="0" w:space="0" w:color="auto"/>
      </w:divBdr>
      <w:divsChild>
        <w:div w:id="1793357861">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1594257">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29165757">
      <w:bodyDiv w:val="1"/>
      <w:marLeft w:val="0"/>
      <w:marRight w:val="0"/>
      <w:marTop w:val="0"/>
      <w:marBottom w:val="0"/>
      <w:divBdr>
        <w:top w:val="none" w:sz="0" w:space="0" w:color="auto"/>
        <w:left w:val="none" w:sz="0" w:space="0" w:color="auto"/>
        <w:bottom w:val="none" w:sz="0" w:space="0" w:color="auto"/>
        <w:right w:val="none" w:sz="0" w:space="0" w:color="auto"/>
      </w:divBdr>
      <w:divsChild>
        <w:div w:id="789591179">
          <w:marLeft w:val="0"/>
          <w:marRight w:val="0"/>
          <w:marTop w:val="0"/>
          <w:marBottom w:val="0"/>
          <w:divBdr>
            <w:top w:val="none" w:sz="0" w:space="0" w:color="auto"/>
            <w:left w:val="none" w:sz="0" w:space="0" w:color="auto"/>
            <w:bottom w:val="none" w:sz="0" w:space="0" w:color="auto"/>
            <w:right w:val="none" w:sz="0" w:space="0" w:color="auto"/>
          </w:divBdr>
          <w:divsChild>
            <w:div w:id="831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0279067">
      <w:bodyDiv w:val="1"/>
      <w:marLeft w:val="0"/>
      <w:marRight w:val="0"/>
      <w:marTop w:val="0"/>
      <w:marBottom w:val="0"/>
      <w:divBdr>
        <w:top w:val="none" w:sz="0" w:space="0" w:color="auto"/>
        <w:left w:val="none" w:sz="0" w:space="0" w:color="auto"/>
        <w:bottom w:val="none" w:sz="0" w:space="0" w:color="auto"/>
        <w:right w:val="none" w:sz="0" w:space="0" w:color="auto"/>
      </w:divBdr>
      <w:divsChild>
        <w:div w:id="1208223520">
          <w:marLeft w:val="0"/>
          <w:marRight w:val="0"/>
          <w:marTop w:val="0"/>
          <w:marBottom w:val="0"/>
          <w:divBdr>
            <w:top w:val="none" w:sz="0" w:space="0" w:color="auto"/>
            <w:left w:val="none" w:sz="0" w:space="0" w:color="auto"/>
            <w:bottom w:val="none" w:sz="0" w:space="0" w:color="auto"/>
            <w:right w:val="none" w:sz="0" w:space="0" w:color="auto"/>
          </w:divBdr>
          <w:divsChild>
            <w:div w:id="128044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1200638">
      <w:bodyDiv w:val="1"/>
      <w:marLeft w:val="0"/>
      <w:marRight w:val="0"/>
      <w:marTop w:val="0"/>
      <w:marBottom w:val="0"/>
      <w:divBdr>
        <w:top w:val="none" w:sz="0" w:space="0" w:color="auto"/>
        <w:left w:val="none" w:sz="0" w:space="0" w:color="auto"/>
        <w:bottom w:val="none" w:sz="0" w:space="0" w:color="auto"/>
        <w:right w:val="none" w:sz="0" w:space="0" w:color="auto"/>
      </w:divBdr>
      <w:divsChild>
        <w:div w:id="2027555409">
          <w:marLeft w:val="0"/>
          <w:marRight w:val="0"/>
          <w:marTop w:val="0"/>
          <w:marBottom w:val="0"/>
          <w:divBdr>
            <w:top w:val="none" w:sz="0" w:space="0" w:color="auto"/>
            <w:left w:val="none" w:sz="0" w:space="0" w:color="auto"/>
            <w:bottom w:val="none" w:sz="0" w:space="0" w:color="auto"/>
            <w:right w:val="none" w:sz="0" w:space="0" w:color="auto"/>
          </w:divBdr>
        </w:div>
      </w:divsChild>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34278529">
      <w:bodyDiv w:val="1"/>
      <w:marLeft w:val="0"/>
      <w:marRight w:val="0"/>
      <w:marTop w:val="0"/>
      <w:marBottom w:val="0"/>
      <w:divBdr>
        <w:top w:val="none" w:sz="0" w:space="0" w:color="auto"/>
        <w:left w:val="none" w:sz="0" w:space="0" w:color="auto"/>
        <w:bottom w:val="none" w:sz="0" w:space="0" w:color="auto"/>
        <w:right w:val="none" w:sz="0" w:space="0" w:color="auto"/>
      </w:divBdr>
      <w:divsChild>
        <w:div w:id="1548568089">
          <w:marLeft w:val="0"/>
          <w:marRight w:val="0"/>
          <w:marTop w:val="0"/>
          <w:marBottom w:val="0"/>
          <w:divBdr>
            <w:top w:val="none" w:sz="0" w:space="0" w:color="auto"/>
            <w:left w:val="none" w:sz="0" w:space="0" w:color="auto"/>
            <w:bottom w:val="none" w:sz="0" w:space="0" w:color="auto"/>
            <w:right w:val="none" w:sz="0" w:space="0" w:color="auto"/>
          </w:divBdr>
          <w:divsChild>
            <w:div w:id="9694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2855">
      <w:bodyDiv w:val="1"/>
      <w:marLeft w:val="0"/>
      <w:marRight w:val="0"/>
      <w:marTop w:val="0"/>
      <w:marBottom w:val="0"/>
      <w:divBdr>
        <w:top w:val="none" w:sz="0" w:space="0" w:color="auto"/>
        <w:left w:val="none" w:sz="0" w:space="0" w:color="auto"/>
        <w:bottom w:val="none" w:sz="0" w:space="0" w:color="auto"/>
        <w:right w:val="none" w:sz="0" w:space="0" w:color="auto"/>
      </w:divBdr>
      <w:divsChild>
        <w:div w:id="100807969">
          <w:marLeft w:val="0"/>
          <w:marRight w:val="0"/>
          <w:marTop w:val="0"/>
          <w:marBottom w:val="0"/>
          <w:divBdr>
            <w:top w:val="none" w:sz="0" w:space="0" w:color="auto"/>
            <w:left w:val="none" w:sz="0" w:space="0" w:color="auto"/>
            <w:bottom w:val="none" w:sz="0" w:space="0" w:color="auto"/>
            <w:right w:val="none" w:sz="0" w:space="0" w:color="auto"/>
          </w:divBdr>
          <w:divsChild>
            <w:div w:id="120745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076497">
      <w:bodyDiv w:val="1"/>
      <w:marLeft w:val="0"/>
      <w:marRight w:val="0"/>
      <w:marTop w:val="0"/>
      <w:marBottom w:val="0"/>
      <w:divBdr>
        <w:top w:val="none" w:sz="0" w:space="0" w:color="auto"/>
        <w:left w:val="none" w:sz="0" w:space="0" w:color="auto"/>
        <w:bottom w:val="none" w:sz="0" w:space="0" w:color="auto"/>
        <w:right w:val="none" w:sz="0" w:space="0" w:color="auto"/>
      </w:divBdr>
    </w:div>
    <w:div w:id="146403749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00191374">
      <w:bodyDiv w:val="1"/>
      <w:marLeft w:val="0"/>
      <w:marRight w:val="0"/>
      <w:marTop w:val="0"/>
      <w:marBottom w:val="0"/>
      <w:divBdr>
        <w:top w:val="none" w:sz="0" w:space="0" w:color="auto"/>
        <w:left w:val="none" w:sz="0" w:space="0" w:color="auto"/>
        <w:bottom w:val="none" w:sz="0" w:space="0" w:color="auto"/>
        <w:right w:val="none" w:sz="0" w:space="0" w:color="auto"/>
      </w:divBdr>
    </w:div>
    <w:div w:id="1518231942">
      <w:bodyDiv w:val="1"/>
      <w:marLeft w:val="0"/>
      <w:marRight w:val="0"/>
      <w:marTop w:val="0"/>
      <w:marBottom w:val="0"/>
      <w:divBdr>
        <w:top w:val="none" w:sz="0" w:space="0" w:color="auto"/>
        <w:left w:val="none" w:sz="0" w:space="0" w:color="auto"/>
        <w:bottom w:val="none" w:sz="0" w:space="0" w:color="auto"/>
        <w:right w:val="none" w:sz="0" w:space="0" w:color="auto"/>
      </w:divBdr>
      <w:divsChild>
        <w:div w:id="560793666">
          <w:marLeft w:val="0"/>
          <w:marRight w:val="0"/>
          <w:marTop w:val="0"/>
          <w:marBottom w:val="0"/>
          <w:divBdr>
            <w:top w:val="none" w:sz="0" w:space="0" w:color="auto"/>
            <w:left w:val="none" w:sz="0" w:space="0" w:color="auto"/>
            <w:bottom w:val="none" w:sz="0" w:space="0" w:color="auto"/>
            <w:right w:val="none" w:sz="0" w:space="0" w:color="auto"/>
          </w:divBdr>
          <w:divsChild>
            <w:div w:id="192506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0746184">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402294">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17174360">
      <w:bodyDiv w:val="1"/>
      <w:marLeft w:val="0"/>
      <w:marRight w:val="0"/>
      <w:marTop w:val="0"/>
      <w:marBottom w:val="0"/>
      <w:divBdr>
        <w:top w:val="none" w:sz="0" w:space="0" w:color="auto"/>
        <w:left w:val="none" w:sz="0" w:space="0" w:color="auto"/>
        <w:bottom w:val="none" w:sz="0" w:space="0" w:color="auto"/>
        <w:right w:val="none" w:sz="0" w:space="0" w:color="auto"/>
      </w:divBdr>
      <w:divsChild>
        <w:div w:id="1687096760">
          <w:marLeft w:val="0"/>
          <w:marRight w:val="0"/>
          <w:marTop w:val="0"/>
          <w:marBottom w:val="0"/>
          <w:divBdr>
            <w:top w:val="none" w:sz="0" w:space="0" w:color="auto"/>
            <w:left w:val="none" w:sz="0" w:space="0" w:color="auto"/>
            <w:bottom w:val="none" w:sz="0" w:space="0" w:color="auto"/>
            <w:right w:val="none" w:sz="0" w:space="0" w:color="auto"/>
          </w:divBdr>
        </w:div>
      </w:divsChild>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819564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0110964">
      <w:bodyDiv w:val="1"/>
      <w:marLeft w:val="0"/>
      <w:marRight w:val="0"/>
      <w:marTop w:val="0"/>
      <w:marBottom w:val="0"/>
      <w:divBdr>
        <w:top w:val="none" w:sz="0" w:space="0" w:color="auto"/>
        <w:left w:val="none" w:sz="0" w:space="0" w:color="auto"/>
        <w:bottom w:val="none" w:sz="0" w:space="0" w:color="auto"/>
        <w:right w:val="none" w:sz="0" w:space="0" w:color="auto"/>
      </w:divBdr>
    </w:div>
    <w:div w:id="1645426472">
      <w:bodyDiv w:val="1"/>
      <w:marLeft w:val="0"/>
      <w:marRight w:val="0"/>
      <w:marTop w:val="0"/>
      <w:marBottom w:val="0"/>
      <w:divBdr>
        <w:top w:val="none" w:sz="0" w:space="0" w:color="auto"/>
        <w:left w:val="none" w:sz="0" w:space="0" w:color="auto"/>
        <w:bottom w:val="none" w:sz="0" w:space="0" w:color="auto"/>
        <w:right w:val="none" w:sz="0" w:space="0" w:color="auto"/>
      </w:divBdr>
      <w:divsChild>
        <w:div w:id="1300066668">
          <w:marLeft w:val="0"/>
          <w:marRight w:val="0"/>
          <w:marTop w:val="0"/>
          <w:marBottom w:val="0"/>
          <w:divBdr>
            <w:top w:val="none" w:sz="0" w:space="0" w:color="auto"/>
            <w:left w:val="none" w:sz="0" w:space="0" w:color="auto"/>
            <w:bottom w:val="none" w:sz="0" w:space="0" w:color="auto"/>
            <w:right w:val="none" w:sz="0" w:space="0" w:color="auto"/>
          </w:divBdr>
          <w:divsChild>
            <w:div w:id="173292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1640040">
      <w:bodyDiv w:val="1"/>
      <w:marLeft w:val="0"/>
      <w:marRight w:val="0"/>
      <w:marTop w:val="0"/>
      <w:marBottom w:val="0"/>
      <w:divBdr>
        <w:top w:val="none" w:sz="0" w:space="0" w:color="auto"/>
        <w:left w:val="none" w:sz="0" w:space="0" w:color="auto"/>
        <w:bottom w:val="none" w:sz="0" w:space="0" w:color="auto"/>
        <w:right w:val="none" w:sz="0" w:space="0" w:color="auto"/>
      </w:divBdr>
      <w:divsChild>
        <w:div w:id="1237129564">
          <w:marLeft w:val="0"/>
          <w:marRight w:val="0"/>
          <w:marTop w:val="0"/>
          <w:marBottom w:val="0"/>
          <w:divBdr>
            <w:top w:val="none" w:sz="0" w:space="0" w:color="auto"/>
            <w:left w:val="none" w:sz="0" w:space="0" w:color="auto"/>
            <w:bottom w:val="none" w:sz="0" w:space="0" w:color="auto"/>
            <w:right w:val="none" w:sz="0" w:space="0" w:color="auto"/>
          </w:divBdr>
        </w:div>
      </w:divsChild>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2328684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8189696">
      <w:bodyDiv w:val="1"/>
      <w:marLeft w:val="0"/>
      <w:marRight w:val="0"/>
      <w:marTop w:val="0"/>
      <w:marBottom w:val="0"/>
      <w:divBdr>
        <w:top w:val="none" w:sz="0" w:space="0" w:color="auto"/>
        <w:left w:val="none" w:sz="0" w:space="0" w:color="auto"/>
        <w:bottom w:val="none" w:sz="0" w:space="0" w:color="auto"/>
        <w:right w:val="none" w:sz="0" w:space="0" w:color="auto"/>
      </w:divBdr>
      <w:divsChild>
        <w:div w:id="1862359075">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76901907">
      <w:bodyDiv w:val="1"/>
      <w:marLeft w:val="0"/>
      <w:marRight w:val="0"/>
      <w:marTop w:val="0"/>
      <w:marBottom w:val="0"/>
      <w:divBdr>
        <w:top w:val="none" w:sz="0" w:space="0" w:color="auto"/>
        <w:left w:val="none" w:sz="0" w:space="0" w:color="auto"/>
        <w:bottom w:val="none" w:sz="0" w:space="0" w:color="auto"/>
        <w:right w:val="none" w:sz="0" w:space="0" w:color="auto"/>
      </w:divBdr>
      <w:divsChild>
        <w:div w:id="1306861179">
          <w:marLeft w:val="0"/>
          <w:marRight w:val="0"/>
          <w:marTop w:val="0"/>
          <w:marBottom w:val="0"/>
          <w:divBdr>
            <w:top w:val="none" w:sz="0" w:space="0" w:color="auto"/>
            <w:left w:val="none" w:sz="0" w:space="0" w:color="auto"/>
            <w:bottom w:val="none" w:sz="0" w:space="0" w:color="auto"/>
            <w:right w:val="none" w:sz="0" w:space="0" w:color="auto"/>
          </w:divBdr>
        </w:div>
      </w:divsChild>
    </w:div>
    <w:div w:id="1781217171">
      <w:bodyDiv w:val="1"/>
      <w:marLeft w:val="0"/>
      <w:marRight w:val="0"/>
      <w:marTop w:val="0"/>
      <w:marBottom w:val="0"/>
      <w:divBdr>
        <w:top w:val="none" w:sz="0" w:space="0" w:color="auto"/>
        <w:left w:val="none" w:sz="0" w:space="0" w:color="auto"/>
        <w:bottom w:val="none" w:sz="0" w:space="0" w:color="auto"/>
        <w:right w:val="none" w:sz="0" w:space="0" w:color="auto"/>
      </w:divBdr>
    </w:div>
    <w:div w:id="1786390932">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787042029">
      <w:bodyDiv w:val="1"/>
      <w:marLeft w:val="0"/>
      <w:marRight w:val="0"/>
      <w:marTop w:val="0"/>
      <w:marBottom w:val="0"/>
      <w:divBdr>
        <w:top w:val="none" w:sz="0" w:space="0" w:color="auto"/>
        <w:left w:val="none" w:sz="0" w:space="0" w:color="auto"/>
        <w:bottom w:val="none" w:sz="0" w:space="0" w:color="auto"/>
        <w:right w:val="none" w:sz="0" w:space="0" w:color="auto"/>
      </w:divBdr>
    </w:div>
    <w:div w:id="1787770020">
      <w:bodyDiv w:val="1"/>
      <w:marLeft w:val="0"/>
      <w:marRight w:val="0"/>
      <w:marTop w:val="0"/>
      <w:marBottom w:val="0"/>
      <w:divBdr>
        <w:top w:val="none" w:sz="0" w:space="0" w:color="auto"/>
        <w:left w:val="none" w:sz="0" w:space="0" w:color="auto"/>
        <w:bottom w:val="none" w:sz="0" w:space="0" w:color="auto"/>
        <w:right w:val="none" w:sz="0" w:space="0" w:color="auto"/>
      </w:divBdr>
      <w:divsChild>
        <w:div w:id="277614195">
          <w:marLeft w:val="0"/>
          <w:marRight w:val="0"/>
          <w:marTop w:val="0"/>
          <w:marBottom w:val="0"/>
          <w:divBdr>
            <w:top w:val="none" w:sz="0" w:space="0" w:color="auto"/>
            <w:left w:val="none" w:sz="0" w:space="0" w:color="auto"/>
            <w:bottom w:val="none" w:sz="0" w:space="0" w:color="auto"/>
            <w:right w:val="none" w:sz="0" w:space="0" w:color="auto"/>
          </w:divBdr>
          <w:divsChild>
            <w:div w:id="15430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41505">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3476921">
      <w:bodyDiv w:val="1"/>
      <w:marLeft w:val="0"/>
      <w:marRight w:val="0"/>
      <w:marTop w:val="0"/>
      <w:marBottom w:val="0"/>
      <w:divBdr>
        <w:top w:val="none" w:sz="0" w:space="0" w:color="auto"/>
        <w:left w:val="none" w:sz="0" w:space="0" w:color="auto"/>
        <w:bottom w:val="none" w:sz="0" w:space="0" w:color="auto"/>
        <w:right w:val="none" w:sz="0" w:space="0" w:color="auto"/>
      </w:divBdr>
      <w:divsChild>
        <w:div w:id="1631784744">
          <w:marLeft w:val="0"/>
          <w:marRight w:val="0"/>
          <w:marTop w:val="0"/>
          <w:marBottom w:val="0"/>
          <w:divBdr>
            <w:top w:val="none" w:sz="0" w:space="0" w:color="auto"/>
            <w:left w:val="none" w:sz="0" w:space="0" w:color="auto"/>
            <w:bottom w:val="none" w:sz="0" w:space="0" w:color="auto"/>
            <w:right w:val="none" w:sz="0" w:space="0" w:color="auto"/>
          </w:divBdr>
        </w:div>
      </w:divsChild>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27550672">
      <w:bodyDiv w:val="1"/>
      <w:marLeft w:val="0"/>
      <w:marRight w:val="0"/>
      <w:marTop w:val="0"/>
      <w:marBottom w:val="0"/>
      <w:divBdr>
        <w:top w:val="none" w:sz="0" w:space="0" w:color="auto"/>
        <w:left w:val="none" w:sz="0" w:space="0" w:color="auto"/>
        <w:bottom w:val="none" w:sz="0" w:space="0" w:color="auto"/>
        <w:right w:val="none" w:sz="0" w:space="0" w:color="auto"/>
      </w:divBdr>
      <w:divsChild>
        <w:div w:id="101533130">
          <w:marLeft w:val="0"/>
          <w:marRight w:val="0"/>
          <w:marTop w:val="0"/>
          <w:marBottom w:val="0"/>
          <w:divBdr>
            <w:top w:val="none" w:sz="0" w:space="0" w:color="auto"/>
            <w:left w:val="none" w:sz="0" w:space="0" w:color="auto"/>
            <w:bottom w:val="none" w:sz="0" w:space="0" w:color="auto"/>
            <w:right w:val="none" w:sz="0" w:space="0" w:color="auto"/>
          </w:divBdr>
          <w:divsChild>
            <w:div w:id="16232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0218317">
      <w:bodyDiv w:val="1"/>
      <w:marLeft w:val="0"/>
      <w:marRight w:val="0"/>
      <w:marTop w:val="0"/>
      <w:marBottom w:val="0"/>
      <w:divBdr>
        <w:top w:val="none" w:sz="0" w:space="0" w:color="auto"/>
        <w:left w:val="none" w:sz="0" w:space="0" w:color="auto"/>
        <w:bottom w:val="none" w:sz="0" w:space="0" w:color="auto"/>
        <w:right w:val="none" w:sz="0" w:space="0" w:color="auto"/>
      </w:divBdr>
      <w:divsChild>
        <w:div w:id="129564678">
          <w:marLeft w:val="0"/>
          <w:marRight w:val="0"/>
          <w:marTop w:val="0"/>
          <w:marBottom w:val="0"/>
          <w:divBdr>
            <w:top w:val="none" w:sz="0" w:space="0" w:color="auto"/>
            <w:left w:val="none" w:sz="0" w:space="0" w:color="auto"/>
            <w:bottom w:val="none" w:sz="0" w:space="0" w:color="auto"/>
            <w:right w:val="none" w:sz="0" w:space="0" w:color="auto"/>
          </w:divBdr>
          <w:divsChild>
            <w:div w:id="34362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50864">
      <w:bodyDiv w:val="1"/>
      <w:marLeft w:val="0"/>
      <w:marRight w:val="0"/>
      <w:marTop w:val="0"/>
      <w:marBottom w:val="0"/>
      <w:divBdr>
        <w:top w:val="none" w:sz="0" w:space="0" w:color="auto"/>
        <w:left w:val="none" w:sz="0" w:space="0" w:color="auto"/>
        <w:bottom w:val="none" w:sz="0" w:space="0" w:color="auto"/>
        <w:right w:val="none" w:sz="0" w:space="0" w:color="auto"/>
      </w:divBdr>
      <w:divsChild>
        <w:div w:id="690687423">
          <w:marLeft w:val="0"/>
          <w:marRight w:val="0"/>
          <w:marTop w:val="0"/>
          <w:marBottom w:val="0"/>
          <w:divBdr>
            <w:top w:val="none" w:sz="0" w:space="0" w:color="auto"/>
            <w:left w:val="none" w:sz="0" w:space="0" w:color="auto"/>
            <w:bottom w:val="none" w:sz="0" w:space="0" w:color="auto"/>
            <w:right w:val="none" w:sz="0" w:space="0" w:color="auto"/>
          </w:divBdr>
          <w:divsChild>
            <w:div w:id="151191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412023">
      <w:bodyDiv w:val="1"/>
      <w:marLeft w:val="0"/>
      <w:marRight w:val="0"/>
      <w:marTop w:val="0"/>
      <w:marBottom w:val="0"/>
      <w:divBdr>
        <w:top w:val="none" w:sz="0" w:space="0" w:color="auto"/>
        <w:left w:val="none" w:sz="0" w:space="0" w:color="auto"/>
        <w:bottom w:val="none" w:sz="0" w:space="0" w:color="auto"/>
        <w:right w:val="none" w:sz="0" w:space="0" w:color="auto"/>
      </w:divBdr>
    </w:div>
    <w:div w:id="1861699764">
      <w:bodyDiv w:val="1"/>
      <w:marLeft w:val="0"/>
      <w:marRight w:val="0"/>
      <w:marTop w:val="0"/>
      <w:marBottom w:val="0"/>
      <w:divBdr>
        <w:top w:val="none" w:sz="0" w:space="0" w:color="auto"/>
        <w:left w:val="none" w:sz="0" w:space="0" w:color="auto"/>
        <w:bottom w:val="none" w:sz="0" w:space="0" w:color="auto"/>
        <w:right w:val="none" w:sz="0" w:space="0" w:color="auto"/>
      </w:divBdr>
      <w:divsChild>
        <w:div w:id="1208450677">
          <w:marLeft w:val="0"/>
          <w:marRight w:val="0"/>
          <w:marTop w:val="0"/>
          <w:marBottom w:val="0"/>
          <w:divBdr>
            <w:top w:val="none" w:sz="0" w:space="0" w:color="auto"/>
            <w:left w:val="none" w:sz="0" w:space="0" w:color="auto"/>
            <w:bottom w:val="none" w:sz="0" w:space="0" w:color="auto"/>
            <w:right w:val="none" w:sz="0" w:space="0" w:color="auto"/>
          </w:divBdr>
          <w:divsChild>
            <w:div w:id="4778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1475687">
      <w:bodyDiv w:val="1"/>
      <w:marLeft w:val="0"/>
      <w:marRight w:val="0"/>
      <w:marTop w:val="0"/>
      <w:marBottom w:val="0"/>
      <w:divBdr>
        <w:top w:val="none" w:sz="0" w:space="0" w:color="auto"/>
        <w:left w:val="none" w:sz="0" w:space="0" w:color="auto"/>
        <w:bottom w:val="none" w:sz="0" w:space="0" w:color="auto"/>
        <w:right w:val="none" w:sz="0" w:space="0" w:color="auto"/>
      </w:divBdr>
      <w:divsChild>
        <w:div w:id="1887135454">
          <w:marLeft w:val="0"/>
          <w:marRight w:val="0"/>
          <w:marTop w:val="0"/>
          <w:marBottom w:val="0"/>
          <w:divBdr>
            <w:top w:val="none" w:sz="0" w:space="0" w:color="auto"/>
            <w:left w:val="none" w:sz="0" w:space="0" w:color="auto"/>
            <w:bottom w:val="none" w:sz="0" w:space="0" w:color="auto"/>
            <w:right w:val="none" w:sz="0" w:space="0" w:color="auto"/>
          </w:divBdr>
          <w:divsChild>
            <w:div w:id="70248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57518">
      <w:bodyDiv w:val="1"/>
      <w:marLeft w:val="0"/>
      <w:marRight w:val="0"/>
      <w:marTop w:val="0"/>
      <w:marBottom w:val="0"/>
      <w:divBdr>
        <w:top w:val="none" w:sz="0" w:space="0" w:color="auto"/>
        <w:left w:val="none" w:sz="0" w:space="0" w:color="auto"/>
        <w:bottom w:val="none" w:sz="0" w:space="0" w:color="auto"/>
        <w:right w:val="none" w:sz="0" w:space="0" w:color="auto"/>
      </w:divBdr>
      <w:divsChild>
        <w:div w:id="1679042015">
          <w:marLeft w:val="0"/>
          <w:marRight w:val="0"/>
          <w:marTop w:val="0"/>
          <w:marBottom w:val="0"/>
          <w:divBdr>
            <w:top w:val="none" w:sz="0" w:space="0" w:color="auto"/>
            <w:left w:val="none" w:sz="0" w:space="0" w:color="auto"/>
            <w:bottom w:val="none" w:sz="0" w:space="0" w:color="auto"/>
            <w:right w:val="none" w:sz="0" w:space="0" w:color="auto"/>
          </w:divBdr>
          <w:divsChild>
            <w:div w:id="6477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31193">
      <w:bodyDiv w:val="1"/>
      <w:marLeft w:val="0"/>
      <w:marRight w:val="0"/>
      <w:marTop w:val="0"/>
      <w:marBottom w:val="0"/>
      <w:divBdr>
        <w:top w:val="none" w:sz="0" w:space="0" w:color="auto"/>
        <w:left w:val="none" w:sz="0" w:space="0" w:color="auto"/>
        <w:bottom w:val="none" w:sz="0" w:space="0" w:color="auto"/>
        <w:right w:val="none" w:sz="0" w:space="0" w:color="auto"/>
      </w:divBdr>
      <w:divsChild>
        <w:div w:id="548685248">
          <w:marLeft w:val="0"/>
          <w:marRight w:val="0"/>
          <w:marTop w:val="0"/>
          <w:marBottom w:val="0"/>
          <w:divBdr>
            <w:top w:val="none" w:sz="0" w:space="0" w:color="auto"/>
            <w:left w:val="none" w:sz="0" w:space="0" w:color="auto"/>
            <w:bottom w:val="none" w:sz="0" w:space="0" w:color="auto"/>
            <w:right w:val="none" w:sz="0" w:space="0" w:color="auto"/>
          </w:divBdr>
        </w:div>
      </w:divsChild>
    </w:div>
    <w:div w:id="1904176213">
      <w:bodyDiv w:val="1"/>
      <w:marLeft w:val="0"/>
      <w:marRight w:val="0"/>
      <w:marTop w:val="0"/>
      <w:marBottom w:val="0"/>
      <w:divBdr>
        <w:top w:val="none" w:sz="0" w:space="0" w:color="auto"/>
        <w:left w:val="none" w:sz="0" w:space="0" w:color="auto"/>
        <w:bottom w:val="none" w:sz="0" w:space="0" w:color="auto"/>
        <w:right w:val="none" w:sz="0" w:space="0" w:color="auto"/>
      </w:divBdr>
      <w:divsChild>
        <w:div w:id="1094017340">
          <w:marLeft w:val="0"/>
          <w:marRight w:val="0"/>
          <w:marTop w:val="0"/>
          <w:marBottom w:val="0"/>
          <w:divBdr>
            <w:top w:val="none" w:sz="0" w:space="0" w:color="auto"/>
            <w:left w:val="none" w:sz="0" w:space="0" w:color="auto"/>
            <w:bottom w:val="none" w:sz="0" w:space="0" w:color="auto"/>
            <w:right w:val="none" w:sz="0" w:space="0" w:color="auto"/>
          </w:divBdr>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5070006">
      <w:bodyDiv w:val="1"/>
      <w:marLeft w:val="0"/>
      <w:marRight w:val="0"/>
      <w:marTop w:val="0"/>
      <w:marBottom w:val="0"/>
      <w:divBdr>
        <w:top w:val="none" w:sz="0" w:space="0" w:color="auto"/>
        <w:left w:val="none" w:sz="0" w:space="0" w:color="auto"/>
        <w:bottom w:val="none" w:sz="0" w:space="0" w:color="auto"/>
        <w:right w:val="none" w:sz="0" w:space="0" w:color="auto"/>
      </w:divBdr>
      <w:divsChild>
        <w:div w:id="1627547221">
          <w:marLeft w:val="0"/>
          <w:marRight w:val="0"/>
          <w:marTop w:val="0"/>
          <w:marBottom w:val="0"/>
          <w:divBdr>
            <w:top w:val="none" w:sz="0" w:space="0" w:color="auto"/>
            <w:left w:val="none" w:sz="0" w:space="0" w:color="auto"/>
            <w:bottom w:val="none" w:sz="0" w:space="0" w:color="auto"/>
            <w:right w:val="none" w:sz="0" w:space="0" w:color="auto"/>
          </w:divBdr>
          <w:divsChild>
            <w:div w:id="130281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2006546">
      <w:bodyDiv w:val="1"/>
      <w:marLeft w:val="0"/>
      <w:marRight w:val="0"/>
      <w:marTop w:val="0"/>
      <w:marBottom w:val="0"/>
      <w:divBdr>
        <w:top w:val="none" w:sz="0" w:space="0" w:color="auto"/>
        <w:left w:val="none" w:sz="0" w:space="0" w:color="auto"/>
        <w:bottom w:val="none" w:sz="0" w:space="0" w:color="auto"/>
        <w:right w:val="none" w:sz="0" w:space="0" w:color="auto"/>
      </w:divBdr>
      <w:divsChild>
        <w:div w:id="723604632">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5806321">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22649219">
      <w:bodyDiv w:val="1"/>
      <w:marLeft w:val="0"/>
      <w:marRight w:val="0"/>
      <w:marTop w:val="0"/>
      <w:marBottom w:val="0"/>
      <w:divBdr>
        <w:top w:val="none" w:sz="0" w:space="0" w:color="auto"/>
        <w:left w:val="none" w:sz="0" w:space="0" w:color="auto"/>
        <w:bottom w:val="none" w:sz="0" w:space="0" w:color="auto"/>
        <w:right w:val="none" w:sz="0" w:space="0" w:color="auto"/>
      </w:divBdr>
      <w:divsChild>
        <w:div w:id="96203353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4C1FFF-A80A-4832-909B-13873A9FB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8182</Words>
  <Characters>46639</Characters>
  <Application>Microsoft Office Word</Application>
  <DocSecurity>0</DocSecurity>
  <Lines>388</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2025-06-14T21:32:00Z</cp:lastPrinted>
  <dcterms:created xsi:type="dcterms:W3CDTF">2025-06-24T14:31:00Z</dcterms:created>
  <dcterms:modified xsi:type="dcterms:W3CDTF">2025-06-24T14:31:00Z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