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821CF9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1596E">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16EBFF47" w:rsidR="009125CE" w:rsidRDefault="00BD7A96" w:rsidP="00BD7A9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CA669B">
        <w:rPr>
          <w:rFonts w:ascii="Sakkal Majalla" w:hAnsi="Sakkal Majalla" w:cs="Sakkal Majalla" w:hint="cs"/>
          <w:sz w:val="28"/>
          <w:szCs w:val="28"/>
          <w:rtl/>
        </w:rPr>
        <w:t>إدارة</w:t>
      </w:r>
      <w:r>
        <w:rPr>
          <w:rFonts w:ascii="Sakkal Majalla" w:hAnsi="Sakkal Majalla" w:cs="Sakkal Majalla" w:hint="cs"/>
          <w:sz w:val="28"/>
          <w:szCs w:val="28"/>
          <w:rtl/>
          <w:lang w:bidi="ar-EG"/>
        </w:rPr>
        <w:t xml:space="preserve"> مخاطر الأمن </w:t>
      </w:r>
      <w:proofErr w:type="spellStart"/>
      <w:r>
        <w:rPr>
          <w:rFonts w:ascii="Sakkal Majalla" w:hAnsi="Sakkal Majalla" w:cs="Sakkal Majalla" w:hint="cs"/>
          <w:sz w:val="28"/>
          <w:szCs w:val="28"/>
          <w:rtl/>
          <w:lang w:bidi="ar-EG"/>
        </w:rPr>
        <w:t>السيبراني</w:t>
      </w:r>
      <w:proofErr w:type="spellEnd"/>
      <w:r>
        <w:rPr>
          <w:rFonts w:ascii="Sakkal Majalla" w:hAnsi="Sakkal Majalla" w:cs="Sakkal Majalla" w:hint="cs"/>
          <w:sz w:val="28"/>
          <w:szCs w:val="28"/>
          <w:rtl/>
          <w:lang w:bidi="ar-EG"/>
        </w:rPr>
        <w:t xml:space="preserve"> في شركات التأمين </w:t>
      </w:r>
    </w:p>
    <w:p w14:paraId="7C8C655A" w14:textId="76580CA2" w:rsidR="00BD7A96" w:rsidRDefault="00BD7A96"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بالتطبيق على </w:t>
      </w:r>
    </w:p>
    <w:p w14:paraId="2AE99A24" w14:textId="5912C11D" w:rsidR="00BD7A96" w:rsidRPr="009125CE" w:rsidRDefault="00BD7A96"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قطاع التأمين بالمملكة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77CDBB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23810">
        <w:rPr>
          <w:rFonts w:ascii="Sakkal Majalla" w:hAnsi="Sakkal Majalla" w:cs="Sakkal Majalla" w:hint="cs"/>
          <w:b/>
          <w:bCs/>
          <w:sz w:val="28"/>
          <w:szCs w:val="28"/>
          <w:rtl/>
          <w:lang w:bidi="ar-EG"/>
        </w:rPr>
        <w:t xml:space="preserve"> عبدالله أحمد الجنيد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7229F57" w:rsidR="009125CE" w:rsidRPr="001902DB" w:rsidRDefault="00BD7A9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5DBA947E" w14:textId="4A84C4E4" w:rsidR="009125CE" w:rsidRDefault="009125CE" w:rsidP="009125CE">
      <w:pPr>
        <w:jc w:val="center"/>
        <w:rPr>
          <w:rFonts w:ascii="Sakkal Majalla" w:hAnsi="Sakkal Majalla" w:cs="Sakkal Majalla"/>
          <w:b/>
          <w:bCs/>
          <w:sz w:val="28"/>
          <w:szCs w:val="28"/>
          <w:rtl/>
          <w:lang w:bidi="ar-EG"/>
        </w:rPr>
      </w:pPr>
    </w:p>
    <w:p w14:paraId="6F3CC306" w14:textId="77777777" w:rsidR="00447CED" w:rsidRDefault="00447CED" w:rsidP="00447CED">
      <w:pPr>
        <w:jc w:val="center"/>
        <w:rPr>
          <w:rFonts w:ascii="Sakkal Majalla" w:hAnsi="Sakkal Majalla" w:cs="Sakkal Majalla"/>
          <w:b/>
          <w:bCs/>
          <w:sz w:val="28"/>
          <w:szCs w:val="28"/>
          <w:rtl/>
          <w:lang w:bidi="ar-EG"/>
        </w:rPr>
      </w:pPr>
    </w:p>
    <w:p w14:paraId="0912AE2D" w14:textId="77777777" w:rsidR="00447CED" w:rsidRDefault="00447CED" w:rsidP="00447CED">
      <w:pPr>
        <w:spacing w:line="600" w:lineRule="auto"/>
        <w:jc w:val="center"/>
        <w:rPr>
          <w:rFonts w:ascii="Sakkal Majalla" w:hAnsi="Sakkal Majalla" w:cs="Sakkal Majalla"/>
          <w:b/>
          <w:bCs/>
          <w:sz w:val="28"/>
          <w:szCs w:val="28"/>
          <w:rtl/>
          <w:lang w:bidi="ar-EG"/>
        </w:rPr>
      </w:pPr>
    </w:p>
    <w:p w14:paraId="2CB0A487" w14:textId="77777777" w:rsidR="00447CED" w:rsidRPr="003C4BC9" w:rsidRDefault="00447CED" w:rsidP="00447CED">
      <w:pPr>
        <w:pStyle w:val="Heading1"/>
        <w:spacing w:after="240"/>
        <w:jc w:val="center"/>
        <w:rPr>
          <w:color w:val="auto"/>
          <w:sz w:val="36"/>
          <w:szCs w:val="36"/>
          <w:rtl/>
        </w:rPr>
      </w:pPr>
      <w:bookmarkStart w:id="0" w:name="_Toc191151536"/>
      <w:bookmarkStart w:id="1" w:name="_Toc202432443"/>
      <w:r w:rsidRPr="003C4BC9">
        <w:rPr>
          <w:rFonts w:hint="cs"/>
          <w:color w:val="auto"/>
          <w:sz w:val="36"/>
          <w:szCs w:val="36"/>
          <w:rtl/>
        </w:rPr>
        <w:t>حقوق الطباعة</w:t>
      </w:r>
      <w:bookmarkEnd w:id="0"/>
      <w:bookmarkEnd w:id="1"/>
    </w:p>
    <w:p w14:paraId="0FA4A105" w14:textId="77777777" w:rsidR="00447CED" w:rsidRDefault="00447CED" w:rsidP="00447CED">
      <w:pPr>
        <w:spacing w:line="600" w:lineRule="auto"/>
        <w:jc w:val="center"/>
        <w:rPr>
          <w:rFonts w:ascii="Sakkal Majalla" w:hAnsi="Sakkal Majalla" w:cs="Sakkal Majalla"/>
          <w:b/>
          <w:bCs/>
          <w:sz w:val="28"/>
          <w:szCs w:val="28"/>
          <w:lang w:bidi="ar-EG"/>
        </w:rPr>
      </w:pPr>
    </w:p>
    <w:p w14:paraId="39C1E55A" w14:textId="77777777" w:rsidR="00447CED" w:rsidRPr="00EF2446" w:rsidRDefault="00447CED" w:rsidP="00447CED">
      <w:pPr>
        <w:spacing w:line="600" w:lineRule="auto"/>
        <w:jc w:val="center"/>
        <w:rPr>
          <w:rFonts w:ascii="Sakkal Majalla" w:hAnsi="Sakkal Majalla" w:cs="Sakkal Majalla"/>
          <w:b/>
          <w:bCs/>
          <w:sz w:val="28"/>
          <w:szCs w:val="28"/>
          <w:rtl/>
          <w:lang w:bidi="ar-EG"/>
        </w:rPr>
      </w:pPr>
      <w:r w:rsidRPr="00EF2446">
        <w:rPr>
          <w:rFonts w:ascii="Sakkal Majalla" w:hAnsi="Sakkal Majalla" w:cs="Sakkal Majalla"/>
          <w:b/>
          <w:bCs/>
          <w:sz w:val="28"/>
          <w:szCs w:val="28"/>
          <w:rtl/>
          <w:lang w:bidi="ar-EG"/>
        </w:rPr>
        <w:t>حقوق الطباعة تمتلكها جامعة ميدأوشن. حيث إن جميع المواد والمحتويات الواردة في هذا البحث هي</w:t>
      </w:r>
      <w:r>
        <w:rPr>
          <w:rFonts w:ascii="Sakkal Majalla" w:hAnsi="Sakkal Majalla" w:cs="Sakkal Majalla" w:hint="cs"/>
          <w:b/>
          <w:bCs/>
          <w:sz w:val="28"/>
          <w:szCs w:val="28"/>
          <w:rtl/>
          <w:lang w:bidi="ar-EG"/>
        </w:rPr>
        <w:t xml:space="preserve"> </w:t>
      </w:r>
      <w:r w:rsidRPr="00EF2446">
        <w:rPr>
          <w:rFonts w:ascii="Sakkal Majalla" w:hAnsi="Sakkal Majalla" w:cs="Sakkal Majalla"/>
          <w:b/>
          <w:bCs/>
          <w:sz w:val="28"/>
          <w:szCs w:val="28"/>
          <w:rtl/>
          <w:lang w:bidi="ar-EG"/>
        </w:rPr>
        <w:t>ملك للجامعة، و</w:t>
      </w:r>
      <w:r>
        <w:rPr>
          <w:rFonts w:ascii="Sakkal Majalla" w:hAnsi="Sakkal Majalla" w:cs="Sakkal Majalla" w:hint="cs"/>
          <w:b/>
          <w:bCs/>
          <w:sz w:val="28"/>
          <w:szCs w:val="28"/>
          <w:rtl/>
          <w:lang w:bidi="ar-EG"/>
        </w:rPr>
        <w:t>ل</w:t>
      </w:r>
      <w:r w:rsidRPr="00EF2446">
        <w:rPr>
          <w:rFonts w:ascii="Sakkal Majalla" w:hAnsi="Sakkal Majalla" w:cs="Sakkal Majalla"/>
          <w:b/>
          <w:bCs/>
          <w:sz w:val="28"/>
          <w:szCs w:val="28"/>
          <w:rtl/>
          <w:lang w:bidi="ar-EG"/>
        </w:rPr>
        <w:t>ا يجوز استخدامها أو إعادة نشرها أو توزيعها بدون إذن مسبق من جامعة</w:t>
      </w:r>
      <w:r>
        <w:rPr>
          <w:rFonts w:ascii="Sakkal Majalla" w:hAnsi="Sakkal Majalla" w:cs="Sakkal Majalla" w:hint="cs"/>
          <w:b/>
          <w:bCs/>
          <w:sz w:val="28"/>
          <w:szCs w:val="28"/>
          <w:rtl/>
          <w:lang w:bidi="ar-EG"/>
        </w:rPr>
        <w:t xml:space="preserve"> </w:t>
      </w:r>
      <w:r w:rsidRPr="00EF2446">
        <w:rPr>
          <w:rFonts w:ascii="Sakkal Majalla" w:hAnsi="Sakkal Majalla" w:cs="Sakkal Majalla"/>
          <w:b/>
          <w:bCs/>
          <w:sz w:val="28"/>
          <w:szCs w:val="28"/>
          <w:rtl/>
          <w:lang w:bidi="ar-EG"/>
        </w:rPr>
        <w:t>ميدأوشن.</w:t>
      </w:r>
    </w:p>
    <w:p w14:paraId="5E8891CC" w14:textId="77777777" w:rsidR="00447CED" w:rsidRDefault="00447CED" w:rsidP="00447CED">
      <w:pPr>
        <w:jc w:val="center"/>
        <w:rPr>
          <w:rFonts w:ascii="Sakkal Majalla" w:hAnsi="Sakkal Majalla" w:cs="Sakkal Majalla"/>
          <w:b/>
          <w:bCs/>
          <w:sz w:val="28"/>
          <w:szCs w:val="28"/>
          <w:rtl/>
          <w:lang w:bidi="ar-EG"/>
        </w:rPr>
      </w:pPr>
      <w:r w:rsidRPr="00EF2446">
        <w:rPr>
          <w:rFonts w:ascii="Sakkal Majalla" w:hAnsi="Sakkal Majalla" w:cs="Sakkal Majalla"/>
          <w:b/>
          <w:bCs/>
          <w:sz w:val="28"/>
          <w:szCs w:val="28"/>
          <w:rtl/>
          <w:lang w:bidi="ar-EG"/>
        </w:rPr>
        <w:t xml:space="preserve"> الباحث</w:t>
      </w:r>
    </w:p>
    <w:p w14:paraId="384E32B9" w14:textId="77777777" w:rsidR="00447CED" w:rsidRDefault="00447CED" w:rsidP="00447CED">
      <w:pPr>
        <w:jc w:val="center"/>
        <w:rPr>
          <w:rFonts w:ascii="Sakkal Majalla" w:hAnsi="Sakkal Majalla" w:cs="Sakkal Majalla"/>
          <w:b/>
          <w:bCs/>
          <w:sz w:val="28"/>
          <w:szCs w:val="28"/>
          <w:rtl/>
          <w:lang w:bidi="ar-EG"/>
        </w:rPr>
      </w:pPr>
    </w:p>
    <w:p w14:paraId="2AFCC776" w14:textId="77777777" w:rsidR="00447CED" w:rsidRDefault="00447CED" w:rsidP="00447CED">
      <w:pPr>
        <w:jc w:val="center"/>
        <w:rPr>
          <w:rFonts w:ascii="Sakkal Majalla" w:hAnsi="Sakkal Majalla" w:cs="Sakkal Majalla"/>
          <w:b/>
          <w:bCs/>
          <w:sz w:val="28"/>
          <w:szCs w:val="28"/>
          <w:rtl/>
          <w:lang w:bidi="ar-EG"/>
        </w:rPr>
      </w:pPr>
    </w:p>
    <w:p w14:paraId="3E7CD50E" w14:textId="77777777" w:rsidR="00447CED" w:rsidRDefault="00447CED" w:rsidP="00447CED">
      <w:pPr>
        <w:jc w:val="center"/>
        <w:rPr>
          <w:rFonts w:ascii="Sakkal Majalla" w:hAnsi="Sakkal Majalla" w:cs="Sakkal Majalla"/>
          <w:b/>
          <w:bCs/>
          <w:sz w:val="28"/>
          <w:szCs w:val="28"/>
          <w:rtl/>
          <w:lang w:bidi="ar-EG"/>
        </w:rPr>
      </w:pPr>
    </w:p>
    <w:p w14:paraId="56065619" w14:textId="77777777" w:rsidR="00447CED" w:rsidRDefault="00447CED" w:rsidP="00447CED">
      <w:pPr>
        <w:jc w:val="center"/>
        <w:rPr>
          <w:rFonts w:ascii="Sakkal Majalla" w:hAnsi="Sakkal Majalla" w:cs="Sakkal Majalla"/>
          <w:b/>
          <w:bCs/>
          <w:sz w:val="28"/>
          <w:szCs w:val="28"/>
          <w:rtl/>
          <w:lang w:bidi="ar-EG"/>
        </w:rPr>
      </w:pPr>
    </w:p>
    <w:p w14:paraId="4C21D905" w14:textId="77777777" w:rsidR="00447CED" w:rsidRDefault="00447CED" w:rsidP="00447CED">
      <w:pPr>
        <w:jc w:val="center"/>
        <w:rPr>
          <w:rFonts w:ascii="Sakkal Majalla" w:hAnsi="Sakkal Majalla" w:cs="Sakkal Majalla"/>
          <w:b/>
          <w:bCs/>
          <w:sz w:val="28"/>
          <w:szCs w:val="28"/>
          <w:rtl/>
          <w:lang w:bidi="ar-EG"/>
        </w:rPr>
      </w:pPr>
    </w:p>
    <w:p w14:paraId="498F69C9" w14:textId="77777777" w:rsidR="00447CED" w:rsidRDefault="00447CED" w:rsidP="00447CED">
      <w:pPr>
        <w:jc w:val="center"/>
        <w:rPr>
          <w:rFonts w:ascii="Sakkal Majalla" w:hAnsi="Sakkal Majalla" w:cs="Sakkal Majalla"/>
          <w:b/>
          <w:bCs/>
          <w:sz w:val="28"/>
          <w:szCs w:val="28"/>
          <w:rtl/>
          <w:lang w:bidi="ar-EG"/>
        </w:rPr>
      </w:pPr>
    </w:p>
    <w:p w14:paraId="1DDA1D1D" w14:textId="77777777" w:rsidR="00447CED" w:rsidRDefault="00447CED" w:rsidP="00447CED">
      <w:pPr>
        <w:jc w:val="center"/>
        <w:rPr>
          <w:rFonts w:ascii="Sakkal Majalla" w:hAnsi="Sakkal Majalla" w:cs="Sakkal Majalla"/>
          <w:b/>
          <w:bCs/>
          <w:sz w:val="28"/>
          <w:szCs w:val="28"/>
          <w:rtl/>
          <w:lang w:bidi="ar-EG"/>
        </w:rPr>
      </w:pPr>
    </w:p>
    <w:p w14:paraId="539B93E3" w14:textId="77777777" w:rsidR="00447CED" w:rsidRDefault="00447CED" w:rsidP="00447CED">
      <w:pPr>
        <w:jc w:val="center"/>
        <w:rPr>
          <w:rFonts w:ascii="Sakkal Majalla" w:hAnsi="Sakkal Majalla" w:cs="Sakkal Majalla"/>
          <w:b/>
          <w:bCs/>
          <w:sz w:val="28"/>
          <w:szCs w:val="28"/>
          <w:rtl/>
          <w:lang w:bidi="ar-EG"/>
        </w:rPr>
      </w:pPr>
    </w:p>
    <w:p w14:paraId="128547B4" w14:textId="77777777" w:rsidR="00447CED" w:rsidRDefault="00447CED" w:rsidP="00447CED">
      <w:pPr>
        <w:jc w:val="center"/>
        <w:rPr>
          <w:rFonts w:ascii="Sakkal Majalla" w:hAnsi="Sakkal Majalla" w:cs="Sakkal Majalla"/>
          <w:b/>
          <w:bCs/>
          <w:sz w:val="28"/>
          <w:szCs w:val="28"/>
          <w:rtl/>
          <w:lang w:bidi="ar-EG"/>
        </w:rPr>
      </w:pPr>
    </w:p>
    <w:p w14:paraId="1E1C8EDF" w14:textId="77777777" w:rsidR="00447CED" w:rsidRDefault="00447CED" w:rsidP="00447CED">
      <w:pPr>
        <w:jc w:val="center"/>
        <w:rPr>
          <w:rFonts w:ascii="Sakkal Majalla" w:hAnsi="Sakkal Majalla" w:cs="Sakkal Majalla"/>
          <w:b/>
          <w:bCs/>
          <w:sz w:val="28"/>
          <w:szCs w:val="28"/>
          <w:rtl/>
          <w:lang w:bidi="ar-EG"/>
        </w:rPr>
      </w:pPr>
    </w:p>
    <w:p w14:paraId="48A1C99E" w14:textId="77777777" w:rsidR="00447CED" w:rsidRDefault="00447CED" w:rsidP="00447CED">
      <w:pPr>
        <w:jc w:val="center"/>
        <w:rPr>
          <w:rFonts w:ascii="Sakkal Majalla" w:hAnsi="Sakkal Majalla" w:cs="Sakkal Majalla"/>
          <w:b/>
          <w:bCs/>
          <w:sz w:val="28"/>
          <w:szCs w:val="28"/>
          <w:rtl/>
          <w:lang w:bidi="ar-EG"/>
        </w:rPr>
      </w:pPr>
    </w:p>
    <w:p w14:paraId="01C08C9E" w14:textId="77777777" w:rsidR="00447CED" w:rsidRDefault="00447CED" w:rsidP="00447CED">
      <w:pPr>
        <w:jc w:val="center"/>
        <w:rPr>
          <w:rFonts w:ascii="Sakkal Majalla" w:hAnsi="Sakkal Majalla" w:cs="Sakkal Majalla"/>
          <w:b/>
          <w:bCs/>
          <w:sz w:val="28"/>
          <w:szCs w:val="28"/>
          <w:rtl/>
          <w:lang w:bidi="ar-EG"/>
        </w:rPr>
      </w:pPr>
    </w:p>
    <w:p w14:paraId="52DF312F" w14:textId="77777777" w:rsidR="00447CED" w:rsidRDefault="00447CED" w:rsidP="00447CED">
      <w:pPr>
        <w:jc w:val="center"/>
        <w:rPr>
          <w:rFonts w:ascii="Sakkal Majalla" w:hAnsi="Sakkal Majalla" w:cs="Sakkal Majalla"/>
          <w:b/>
          <w:bCs/>
          <w:sz w:val="28"/>
          <w:szCs w:val="28"/>
          <w:rtl/>
          <w:lang w:bidi="ar-EG"/>
        </w:rPr>
      </w:pPr>
    </w:p>
    <w:p w14:paraId="576EC339" w14:textId="77777777" w:rsidR="00447CED" w:rsidRPr="003C4BC9" w:rsidRDefault="00447CED" w:rsidP="00447CED">
      <w:pPr>
        <w:pStyle w:val="Heading1"/>
        <w:spacing w:after="240"/>
        <w:jc w:val="center"/>
        <w:rPr>
          <w:color w:val="auto"/>
          <w:sz w:val="36"/>
          <w:szCs w:val="36"/>
        </w:rPr>
      </w:pPr>
      <w:bookmarkStart w:id="2" w:name="_Toc191151537"/>
      <w:bookmarkStart w:id="3" w:name="_Toc202432444"/>
      <w:r w:rsidRPr="003C4BC9">
        <w:rPr>
          <w:color w:val="auto"/>
          <w:sz w:val="36"/>
          <w:szCs w:val="36"/>
          <w:rtl/>
        </w:rPr>
        <w:t>المستخلص</w:t>
      </w:r>
      <w:bookmarkEnd w:id="2"/>
      <w:bookmarkEnd w:id="3"/>
    </w:p>
    <w:p w14:paraId="51BB4D2F" w14:textId="77777777" w:rsidR="007A198D" w:rsidRDefault="007A198D" w:rsidP="007A198D">
      <w:pPr>
        <w:spacing w:line="480" w:lineRule="auto"/>
        <w:ind w:firstLine="720"/>
        <w:jc w:val="both"/>
        <w:rPr>
          <w:rFonts w:ascii="Sakkal Majalla" w:hAnsi="Sakkal Majalla" w:cs="Sakkal Majalla"/>
          <w:sz w:val="28"/>
          <w:szCs w:val="28"/>
          <w:rtl/>
        </w:rPr>
      </w:pPr>
      <w:r w:rsidRPr="007A198D">
        <w:rPr>
          <w:rFonts w:ascii="Sakkal Majalla" w:hAnsi="Sakkal Majalla" w:cs="Sakkal Majalla"/>
          <w:sz w:val="28"/>
          <w:szCs w:val="28"/>
          <w:rtl/>
        </w:rPr>
        <w:t xml:space="preserve">تتناول هذه الدراسة أهمية إدارة مخاطر الأمن السيبراني في قطاع التأمين بالمملكة العربية السعودية، حيث تزايدت الهجمات السيبرانية وانتهاكات البيانات بشكل ملحوظ في السنوات الأخيرة. </w:t>
      </w:r>
      <w:r>
        <w:rPr>
          <w:rFonts w:ascii="Sakkal Majalla" w:hAnsi="Sakkal Majalla" w:cs="Sakkal Majalla" w:hint="cs"/>
          <w:sz w:val="28"/>
          <w:szCs w:val="28"/>
          <w:rtl/>
        </w:rPr>
        <w:t xml:space="preserve">كما </w:t>
      </w:r>
      <w:r w:rsidRPr="007A198D">
        <w:rPr>
          <w:rFonts w:ascii="Sakkal Majalla" w:hAnsi="Sakkal Majalla" w:cs="Sakkal Majalla"/>
          <w:sz w:val="28"/>
          <w:szCs w:val="28"/>
          <w:rtl/>
        </w:rPr>
        <w:t xml:space="preserve">تهدف الدراسة </w:t>
      </w:r>
      <w:r>
        <w:rPr>
          <w:rFonts w:ascii="Sakkal Majalla" w:hAnsi="Sakkal Majalla" w:cs="Sakkal Majalla" w:hint="cs"/>
          <w:sz w:val="28"/>
          <w:szCs w:val="28"/>
          <w:rtl/>
        </w:rPr>
        <w:t xml:space="preserve">أيضاً </w:t>
      </w:r>
      <w:r w:rsidRPr="007A198D">
        <w:rPr>
          <w:rFonts w:ascii="Sakkal Majalla" w:hAnsi="Sakkal Majalla" w:cs="Sakkal Majalla"/>
          <w:sz w:val="28"/>
          <w:szCs w:val="28"/>
          <w:rtl/>
        </w:rPr>
        <w:t>إلى تقييم فعالية استراتيجيات إدارة المخاطر السيبرانية وتحديد التحديات التي تواجهها الشركات في هذا المجال.</w:t>
      </w:r>
      <w:r>
        <w:rPr>
          <w:rFonts w:ascii="Sakkal Majalla" w:hAnsi="Sakkal Majalla" w:cs="Sakkal Majalla" w:hint="cs"/>
          <w:sz w:val="28"/>
          <w:szCs w:val="28"/>
          <w:rtl/>
        </w:rPr>
        <w:t xml:space="preserve"> </w:t>
      </w:r>
      <w:r w:rsidRPr="007A198D">
        <w:rPr>
          <w:rFonts w:ascii="Sakkal Majalla" w:hAnsi="Sakkal Majalla" w:cs="Sakkal Majalla"/>
          <w:sz w:val="28"/>
          <w:szCs w:val="28"/>
          <w:rtl/>
        </w:rPr>
        <w:t>تم استخدام استبيان شامل لجمع البيانات من العاملين في القطاع التأميني، حيث تم تحليل استجابات المشاركين لتحديد مستوى الفعالية والالتزام في تطبيق تكنولوجيا المعلومات وإدارة المخاطر. أظهرت النتائج وجود مستوى إيجابي عام في تقييم إدارة استثمارات تكنولوجيا المعلومات، مع متوسط بلغ 4.03. كما أظهرت النتائج أهمية تدريب العاملين، حيث حصلت الفقرة المتعلقة بتدريبهم على متوسط 3.54، مما يشير إلى التزام القطاع بتعزيز الوعي الأمني.</w:t>
      </w:r>
      <w:r>
        <w:rPr>
          <w:rFonts w:ascii="Sakkal Majalla" w:hAnsi="Sakkal Majalla" w:cs="Sakkal Majalla" w:hint="cs"/>
          <w:sz w:val="28"/>
          <w:szCs w:val="28"/>
          <w:rtl/>
        </w:rPr>
        <w:t xml:space="preserve"> وقد </w:t>
      </w:r>
      <w:r w:rsidRPr="007A198D">
        <w:rPr>
          <w:rFonts w:ascii="Sakkal Majalla" w:hAnsi="Sakkal Majalla" w:cs="Sakkal Majalla"/>
          <w:sz w:val="28"/>
          <w:szCs w:val="28"/>
          <w:rtl/>
        </w:rPr>
        <w:t>كشفت الدراسة أيضًا عن وجود فروق معنوية في الاستجابات تعزى لمتغير الفئة الوظيفية، حيث كان للعاملين في إدارات الأمن السيبراني ونظم المعلومات توجه أكبر نحو تطبيق إدارة المخاطر. ومع ذلك، لم تؤثر متغيرات المؤهل العلمي وعدد سنوات الخبرة على استجابات المشاركين.</w:t>
      </w:r>
      <w:r>
        <w:rPr>
          <w:rFonts w:ascii="Sakkal Majalla" w:hAnsi="Sakkal Majalla" w:cs="Sakkal Majalla" w:hint="cs"/>
          <w:sz w:val="28"/>
          <w:szCs w:val="28"/>
          <w:rtl/>
        </w:rPr>
        <w:t xml:space="preserve"> و</w:t>
      </w:r>
      <w:r w:rsidRPr="007A198D">
        <w:rPr>
          <w:rFonts w:ascii="Sakkal Majalla" w:hAnsi="Sakkal Majalla" w:cs="Sakkal Majalla"/>
          <w:sz w:val="28"/>
          <w:szCs w:val="28"/>
          <w:rtl/>
        </w:rPr>
        <w:t>توصي الدراسة بتعزيز برامج التدريب، وتحسين الهيكل التنظيمي لدعم إدارة المخاطر، وتحديث الأنظمة بشكل دوري. كما تشير النتائج إلى ضرورة تطوير استراتيجيات فعالة لتحسين الأداء وتعزيز تجربة العملاء في القطاع التأميني. يسهم هذا البحث في تقديم رؤى قيمة حول كيفية تعزيز الأمن السيبراني في قطاع التأمين، مما يعزز من قدرة المؤسسات على مواجهة التهديدات السيبرانية المتزايدة.</w:t>
      </w:r>
    </w:p>
    <w:p w14:paraId="09AA04A5" w14:textId="49127C7D" w:rsidR="00447CED" w:rsidRPr="00884C63" w:rsidRDefault="00447CED" w:rsidP="007A198D">
      <w:pPr>
        <w:spacing w:line="480" w:lineRule="auto"/>
        <w:ind w:firstLine="720"/>
        <w:rPr>
          <w:rFonts w:ascii="Sakkal Majalla" w:hAnsi="Sakkal Majalla" w:cs="Sakkal Majalla"/>
          <w:sz w:val="28"/>
          <w:szCs w:val="28"/>
          <w:rtl/>
          <w:lang w:bidi="ar-EG"/>
        </w:rPr>
      </w:pPr>
      <w:r w:rsidRPr="00EF2446">
        <w:rPr>
          <w:rFonts w:ascii="Sakkal Majalla" w:hAnsi="Sakkal Majalla" w:cs="Sakkal Majalla"/>
          <w:b/>
          <w:bCs/>
          <w:sz w:val="28"/>
          <w:szCs w:val="28"/>
          <w:rtl/>
          <w:lang w:bidi="ar-EG"/>
        </w:rPr>
        <w:t>الكلمات المفتاحية:</w:t>
      </w:r>
      <w:r>
        <w:rPr>
          <w:rFonts w:ascii="Sakkal Majalla" w:hAnsi="Sakkal Majalla" w:cs="Sakkal Majalla" w:hint="cs"/>
          <w:b/>
          <w:bCs/>
          <w:sz w:val="28"/>
          <w:szCs w:val="28"/>
          <w:rtl/>
          <w:lang w:bidi="ar-EG"/>
        </w:rPr>
        <w:t xml:space="preserve"> </w:t>
      </w:r>
      <w:r w:rsidR="007A198D" w:rsidRPr="007A198D">
        <w:rPr>
          <w:rFonts w:ascii="Sakkal Majalla" w:hAnsi="Sakkal Majalla" w:cs="Sakkal Majalla"/>
          <w:sz w:val="28"/>
          <w:szCs w:val="28"/>
          <w:rtl/>
          <w:lang w:bidi="ar-EG"/>
        </w:rPr>
        <w:t>الأمن السيبراني</w:t>
      </w:r>
      <w:r w:rsidR="007A198D">
        <w:rPr>
          <w:rFonts w:ascii="Sakkal Majalla" w:hAnsi="Sakkal Majalla" w:cs="Sakkal Majalla" w:hint="cs"/>
          <w:sz w:val="28"/>
          <w:szCs w:val="28"/>
          <w:rtl/>
          <w:lang w:bidi="ar-EG"/>
        </w:rPr>
        <w:t xml:space="preserve"> - </w:t>
      </w:r>
      <w:r w:rsidR="007A198D" w:rsidRPr="007A198D">
        <w:rPr>
          <w:rFonts w:ascii="Sakkal Majalla" w:hAnsi="Sakkal Majalla" w:cs="Sakkal Majalla"/>
          <w:sz w:val="28"/>
          <w:szCs w:val="28"/>
          <w:rtl/>
          <w:lang w:bidi="ar-EG"/>
        </w:rPr>
        <w:t>إدارة المخاطر</w:t>
      </w:r>
      <w:r w:rsidR="007A198D">
        <w:rPr>
          <w:rFonts w:ascii="Sakkal Majalla" w:hAnsi="Sakkal Majalla" w:cs="Sakkal Majalla" w:hint="cs"/>
          <w:sz w:val="28"/>
          <w:szCs w:val="28"/>
          <w:rtl/>
          <w:lang w:bidi="ar-EG"/>
        </w:rPr>
        <w:t xml:space="preserve"> - </w:t>
      </w:r>
      <w:r w:rsidR="007A198D" w:rsidRPr="007A198D">
        <w:rPr>
          <w:rFonts w:ascii="Sakkal Majalla" w:hAnsi="Sakkal Majalla" w:cs="Sakkal Majalla"/>
          <w:sz w:val="28"/>
          <w:szCs w:val="28"/>
          <w:rtl/>
          <w:lang w:bidi="ar-EG"/>
        </w:rPr>
        <w:t>قطاع التأمين</w:t>
      </w:r>
      <w:r w:rsidR="007A198D">
        <w:rPr>
          <w:rFonts w:ascii="Sakkal Majalla" w:hAnsi="Sakkal Majalla" w:cs="Sakkal Majalla" w:hint="cs"/>
          <w:sz w:val="28"/>
          <w:szCs w:val="28"/>
          <w:rtl/>
          <w:lang w:bidi="ar-EG"/>
        </w:rPr>
        <w:t xml:space="preserve"> - </w:t>
      </w:r>
      <w:r w:rsidR="007A198D" w:rsidRPr="007A198D">
        <w:rPr>
          <w:rFonts w:ascii="Sakkal Majalla" w:hAnsi="Sakkal Majalla" w:cs="Sakkal Majalla"/>
          <w:sz w:val="28"/>
          <w:szCs w:val="28"/>
          <w:rtl/>
          <w:lang w:bidi="ar-EG"/>
        </w:rPr>
        <w:t>تكنولوجيا المعلومات</w:t>
      </w:r>
      <w:r w:rsidR="007A198D">
        <w:rPr>
          <w:rFonts w:ascii="Sakkal Majalla" w:hAnsi="Sakkal Majalla" w:cs="Sakkal Majalla" w:hint="cs"/>
          <w:sz w:val="28"/>
          <w:szCs w:val="28"/>
          <w:rtl/>
          <w:lang w:bidi="ar-EG"/>
        </w:rPr>
        <w:t xml:space="preserve"> - </w:t>
      </w:r>
      <w:r w:rsidR="007A198D" w:rsidRPr="007A198D">
        <w:rPr>
          <w:rFonts w:ascii="Sakkal Majalla" w:hAnsi="Sakkal Majalla" w:cs="Sakkal Majalla"/>
          <w:sz w:val="28"/>
          <w:szCs w:val="28"/>
          <w:rtl/>
          <w:lang w:bidi="ar-EG"/>
        </w:rPr>
        <w:t>تقييم المخاطر</w:t>
      </w:r>
      <w:r w:rsidR="007A198D">
        <w:rPr>
          <w:rFonts w:ascii="Sakkal Majalla" w:hAnsi="Sakkal Majalla" w:cs="Sakkal Majalla" w:hint="cs"/>
          <w:sz w:val="28"/>
          <w:szCs w:val="28"/>
          <w:rtl/>
          <w:lang w:bidi="ar-EG"/>
        </w:rPr>
        <w:t xml:space="preserve"> - </w:t>
      </w:r>
      <w:r w:rsidR="007A198D" w:rsidRPr="007A198D">
        <w:rPr>
          <w:rFonts w:ascii="Sakkal Majalla" w:hAnsi="Sakkal Majalla" w:cs="Sakkal Majalla"/>
          <w:sz w:val="28"/>
          <w:szCs w:val="28"/>
          <w:rtl/>
          <w:lang w:bidi="ar-EG"/>
        </w:rPr>
        <w:t>تدريب العاملين</w:t>
      </w:r>
      <w:r w:rsidR="007A198D">
        <w:rPr>
          <w:rFonts w:ascii="Sakkal Majalla" w:hAnsi="Sakkal Majalla" w:cs="Sakkal Majalla" w:hint="cs"/>
          <w:sz w:val="28"/>
          <w:szCs w:val="28"/>
          <w:rtl/>
          <w:lang w:bidi="ar-EG"/>
        </w:rPr>
        <w:t xml:space="preserve"> - </w:t>
      </w:r>
      <w:r w:rsidR="007A198D" w:rsidRPr="007A198D">
        <w:rPr>
          <w:rFonts w:ascii="Sakkal Majalla" w:hAnsi="Sakkal Majalla" w:cs="Sakkal Majalla"/>
          <w:sz w:val="28"/>
          <w:szCs w:val="28"/>
          <w:rtl/>
          <w:lang w:bidi="ar-EG"/>
        </w:rPr>
        <w:t>حماية البيانات</w:t>
      </w:r>
      <w:r w:rsidR="007A198D">
        <w:rPr>
          <w:rFonts w:ascii="Sakkal Majalla" w:hAnsi="Sakkal Majalla" w:cs="Sakkal Majalla" w:hint="cs"/>
          <w:sz w:val="28"/>
          <w:szCs w:val="28"/>
          <w:rtl/>
          <w:lang w:bidi="ar-EG"/>
        </w:rPr>
        <w:t xml:space="preserve"> </w:t>
      </w:r>
      <w:r w:rsidR="007A198D">
        <w:rPr>
          <w:rFonts w:ascii="Sakkal Majalla" w:hAnsi="Sakkal Majalla" w:cs="Sakkal Majalla"/>
          <w:sz w:val="28"/>
          <w:szCs w:val="28"/>
          <w:rtl/>
          <w:lang w:bidi="ar-EG"/>
        </w:rPr>
        <w:t>–</w:t>
      </w:r>
      <w:r w:rsidR="007A198D">
        <w:rPr>
          <w:rFonts w:ascii="Sakkal Majalla" w:hAnsi="Sakkal Majalla" w:cs="Sakkal Majalla" w:hint="cs"/>
          <w:sz w:val="28"/>
          <w:szCs w:val="28"/>
          <w:rtl/>
          <w:lang w:bidi="ar-EG"/>
        </w:rPr>
        <w:t xml:space="preserve"> المملكة العربية السعودية - </w:t>
      </w:r>
      <w:r w:rsidR="007A198D" w:rsidRPr="007A198D">
        <w:rPr>
          <w:rFonts w:ascii="Sakkal Majalla" w:hAnsi="Sakkal Majalla" w:cs="Sakkal Majalla"/>
          <w:sz w:val="28"/>
          <w:szCs w:val="28"/>
          <w:rtl/>
          <w:lang w:bidi="ar-EG"/>
        </w:rPr>
        <w:t>التهديدات السيبرانية</w:t>
      </w:r>
      <w:r>
        <w:rPr>
          <w:rFonts w:ascii="Sakkal Majalla" w:hAnsi="Sakkal Majalla" w:cs="Sakkal Majalla" w:hint="cs"/>
          <w:sz w:val="28"/>
          <w:szCs w:val="28"/>
          <w:rtl/>
          <w:lang w:bidi="ar-EG"/>
        </w:rPr>
        <w:t>.</w:t>
      </w:r>
    </w:p>
    <w:p w14:paraId="5A80E071" w14:textId="77777777" w:rsidR="00447CED" w:rsidRDefault="00447CED" w:rsidP="00447CED">
      <w:pPr>
        <w:rPr>
          <w:rFonts w:ascii="Sakkal Majalla" w:hAnsi="Sakkal Majalla" w:cs="Sakkal Majalla"/>
          <w:b/>
          <w:bCs/>
          <w:sz w:val="28"/>
          <w:szCs w:val="28"/>
          <w:rtl/>
          <w:lang w:bidi="ar-EG"/>
        </w:rPr>
      </w:pPr>
    </w:p>
    <w:p w14:paraId="1D2F393A" w14:textId="3143A8D3" w:rsidR="00447CED" w:rsidRPr="003C4BC9" w:rsidRDefault="00447CED" w:rsidP="00447CED">
      <w:pPr>
        <w:pStyle w:val="Heading1"/>
        <w:spacing w:after="240"/>
        <w:jc w:val="center"/>
        <w:rPr>
          <w:color w:val="auto"/>
          <w:sz w:val="36"/>
          <w:szCs w:val="36"/>
          <w:rtl/>
        </w:rPr>
      </w:pPr>
      <w:bookmarkStart w:id="4" w:name="_Toc191151538"/>
      <w:bookmarkStart w:id="5" w:name="_Toc202432445"/>
      <w:r w:rsidRPr="003C4BC9">
        <w:rPr>
          <w:color w:val="auto"/>
          <w:sz w:val="36"/>
          <w:szCs w:val="36"/>
          <w:rtl/>
        </w:rPr>
        <w:t xml:space="preserve">الشكر </w:t>
      </w:r>
      <w:bookmarkEnd w:id="4"/>
      <w:r w:rsidR="007A198D" w:rsidRPr="003C4BC9">
        <w:rPr>
          <w:rFonts w:hint="cs"/>
          <w:color w:val="auto"/>
          <w:sz w:val="36"/>
          <w:szCs w:val="36"/>
          <w:rtl/>
        </w:rPr>
        <w:t>والتقدير</w:t>
      </w:r>
      <w:bookmarkEnd w:id="5"/>
    </w:p>
    <w:p w14:paraId="37B3284F" w14:textId="77777777" w:rsidR="00447CED" w:rsidRPr="001B04B3" w:rsidRDefault="00447CED" w:rsidP="00447CED">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أود أن أعبر عن امتناني العميق لكل من أسهم في إنجاز هذه الدراسة. أولاً، أشكر الله سبحانه وتعالى. كما أود أن أوجه الشكر لعائلتي وأصدقائي على دعمهم وتشجيعهم خلال الأوقات الصعبة، حيث كان إيمانهم بقدراتي دافعاً مهماً لي.</w:t>
      </w:r>
    </w:p>
    <w:p w14:paraId="6F1E280D" w14:textId="77777777" w:rsidR="00447CED" w:rsidRPr="001B04B3" w:rsidRDefault="00447CED" w:rsidP="00447CED">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كما أعبّر عن تقديري لجامعة ميدأوشن لتوفيرها بيئة أكاديمية ملائمة والدعم اللازم، فقد كانت الموارد والتسهيلات المقدمة لها حيوية في إتمام هذا العمل.</w:t>
      </w:r>
    </w:p>
    <w:p w14:paraId="72F37441" w14:textId="77777777" w:rsidR="00447CED" w:rsidRPr="001B04B3" w:rsidRDefault="00447CED" w:rsidP="00447CED">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 xml:space="preserve">وأشكر المشرفين، </w:t>
      </w:r>
      <w:r>
        <w:rPr>
          <w:rFonts w:ascii="Sakkal Majalla" w:hAnsi="Sakkal Majalla" w:cs="Sakkal Majalla" w:hint="cs"/>
          <w:b/>
          <w:bCs/>
          <w:strike/>
          <w:sz w:val="28"/>
          <w:szCs w:val="28"/>
          <w:rtl/>
          <w:lang w:bidi="ar-EG"/>
        </w:rPr>
        <w:t>--------------------------------------------------------------------------</w:t>
      </w:r>
      <w:r w:rsidRPr="001B04B3">
        <w:rPr>
          <w:rFonts w:ascii="Sakkal Majalla" w:hAnsi="Sakkal Majalla" w:cs="Sakkal Majalla"/>
          <w:b/>
          <w:bCs/>
          <w:sz w:val="28"/>
          <w:szCs w:val="28"/>
          <w:rtl/>
          <w:lang w:bidi="ar-EG"/>
        </w:rPr>
        <w:t>، على توجيهاتهم القيمة وملاحظاتهم التي ساعدت في تحسين جودة البحث.</w:t>
      </w:r>
    </w:p>
    <w:p w14:paraId="00BFD36F" w14:textId="77777777" w:rsidR="00447CED" w:rsidRPr="001B04B3" w:rsidRDefault="00447CED" w:rsidP="00447CED">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كما أقدر المساهمة القيمة للدكاترة المحكمين للاستبيان ولعينة البحث، حيث كان تبادل المعلومات والخبرات بينهم له تأثير إيجابي على عمق الدراسة.</w:t>
      </w:r>
    </w:p>
    <w:p w14:paraId="5A1EF980" w14:textId="77777777" w:rsidR="00447CED" w:rsidRDefault="00447CED" w:rsidP="00447CED">
      <w:pPr>
        <w:spacing w:line="480" w:lineRule="auto"/>
        <w:jc w:val="center"/>
        <w:rPr>
          <w:rFonts w:ascii="Sakkal Majalla" w:hAnsi="Sakkal Majalla" w:cs="Sakkal Majalla"/>
          <w:b/>
          <w:bCs/>
          <w:sz w:val="28"/>
          <w:szCs w:val="28"/>
          <w:rtl/>
          <w:lang w:bidi="ar-EG"/>
        </w:rPr>
      </w:pPr>
      <w:r w:rsidRPr="001B04B3">
        <w:rPr>
          <w:rFonts w:ascii="Sakkal Majalla" w:hAnsi="Sakkal Majalla" w:cs="Sakkal Majalla"/>
          <w:b/>
          <w:bCs/>
          <w:sz w:val="28"/>
          <w:szCs w:val="28"/>
          <w:rtl/>
          <w:lang w:bidi="ar-EG"/>
        </w:rPr>
        <w:t>أخيراً، أشكر كل من دعموني، فهذه الدراسة ثمرة جهود جماعية، وأنا ممتن لكل من ساهم فيها.</w:t>
      </w:r>
    </w:p>
    <w:p w14:paraId="71569BD5" w14:textId="77777777" w:rsidR="00447CED" w:rsidRDefault="00447CED" w:rsidP="00447CED">
      <w:pPr>
        <w:spacing w:line="480" w:lineRule="auto"/>
        <w:jc w:val="center"/>
        <w:rPr>
          <w:rFonts w:ascii="Sakkal Majalla" w:hAnsi="Sakkal Majalla" w:cs="Sakkal Majalla"/>
          <w:b/>
          <w:bCs/>
          <w:sz w:val="28"/>
          <w:szCs w:val="28"/>
          <w:rtl/>
          <w:lang w:bidi="ar-EG"/>
        </w:rPr>
      </w:pPr>
    </w:p>
    <w:p w14:paraId="22A53B1C" w14:textId="77777777" w:rsidR="00447CED" w:rsidRDefault="00447CED" w:rsidP="00447CED">
      <w:pPr>
        <w:jc w:val="center"/>
        <w:rPr>
          <w:rFonts w:ascii="Sakkal Majalla" w:hAnsi="Sakkal Majalla" w:cs="Sakkal Majalla"/>
          <w:b/>
          <w:bCs/>
          <w:sz w:val="28"/>
          <w:szCs w:val="28"/>
          <w:rtl/>
          <w:lang w:bidi="ar-EG"/>
        </w:rPr>
      </w:pPr>
    </w:p>
    <w:p w14:paraId="37D9570C" w14:textId="77777777" w:rsidR="00447CED" w:rsidRDefault="00447CED" w:rsidP="00447CED">
      <w:pPr>
        <w:jc w:val="center"/>
        <w:rPr>
          <w:rFonts w:ascii="Sakkal Majalla" w:hAnsi="Sakkal Majalla" w:cs="Sakkal Majalla"/>
          <w:b/>
          <w:bCs/>
          <w:sz w:val="28"/>
          <w:szCs w:val="28"/>
          <w:rtl/>
          <w:lang w:bidi="ar-EG"/>
        </w:rPr>
      </w:pPr>
      <w:r w:rsidRPr="00EF2446">
        <w:rPr>
          <w:rFonts w:ascii="Sakkal Majalla" w:hAnsi="Sakkal Majalla" w:cs="Sakkal Majalla"/>
          <w:b/>
          <w:bCs/>
          <w:sz w:val="28"/>
          <w:szCs w:val="28"/>
          <w:rtl/>
          <w:lang w:bidi="ar-EG"/>
        </w:rPr>
        <w:t>الباحث</w:t>
      </w:r>
    </w:p>
    <w:p w14:paraId="27ED31D7" w14:textId="77777777" w:rsidR="00447CED" w:rsidRDefault="00447CED" w:rsidP="00447CED">
      <w:pPr>
        <w:jc w:val="center"/>
        <w:rPr>
          <w:rFonts w:ascii="Sakkal Majalla" w:hAnsi="Sakkal Majalla" w:cs="Sakkal Majalla"/>
          <w:b/>
          <w:bCs/>
          <w:sz w:val="28"/>
          <w:szCs w:val="28"/>
          <w:rtl/>
          <w:lang w:bidi="ar-EG"/>
        </w:rPr>
      </w:pPr>
    </w:p>
    <w:p w14:paraId="519DCDB6" w14:textId="77777777" w:rsidR="00447CED" w:rsidRDefault="00447CED" w:rsidP="00447CED">
      <w:pPr>
        <w:jc w:val="center"/>
        <w:rPr>
          <w:rFonts w:ascii="Sakkal Majalla" w:hAnsi="Sakkal Majalla" w:cs="Sakkal Majalla"/>
          <w:b/>
          <w:bCs/>
          <w:sz w:val="28"/>
          <w:szCs w:val="28"/>
          <w:rtl/>
          <w:lang w:bidi="ar-EG"/>
        </w:rPr>
      </w:pPr>
    </w:p>
    <w:p w14:paraId="2DE99955" w14:textId="77777777" w:rsidR="00447CED" w:rsidRDefault="00447CED" w:rsidP="00447CED">
      <w:pPr>
        <w:jc w:val="center"/>
        <w:rPr>
          <w:rFonts w:ascii="Sakkal Majalla" w:hAnsi="Sakkal Majalla" w:cs="Sakkal Majalla"/>
          <w:b/>
          <w:bCs/>
          <w:sz w:val="28"/>
          <w:szCs w:val="28"/>
          <w:lang w:bidi="ar-EG"/>
        </w:rPr>
      </w:pPr>
    </w:p>
    <w:p w14:paraId="75AC2007" w14:textId="77777777" w:rsidR="00447CED" w:rsidRDefault="00447CED" w:rsidP="00447CED">
      <w:pPr>
        <w:jc w:val="center"/>
        <w:rPr>
          <w:rFonts w:ascii="Sakkal Majalla" w:hAnsi="Sakkal Majalla" w:cs="Sakkal Majalla"/>
          <w:b/>
          <w:bCs/>
          <w:sz w:val="28"/>
          <w:szCs w:val="28"/>
          <w:lang w:bidi="ar-EG"/>
        </w:rPr>
      </w:pPr>
    </w:p>
    <w:p w14:paraId="675597B0" w14:textId="77777777" w:rsidR="00447CED" w:rsidRDefault="00447CED" w:rsidP="00447CED">
      <w:pPr>
        <w:jc w:val="center"/>
        <w:rPr>
          <w:rFonts w:ascii="Sakkal Majalla" w:hAnsi="Sakkal Majalla" w:cs="Sakkal Majalla"/>
          <w:b/>
          <w:bCs/>
          <w:sz w:val="28"/>
          <w:szCs w:val="28"/>
          <w:rtl/>
          <w:lang w:bidi="ar-EG"/>
        </w:rPr>
      </w:pPr>
    </w:p>
    <w:p w14:paraId="59A9318C" w14:textId="77777777" w:rsidR="00447CED" w:rsidRPr="003C4BC9" w:rsidRDefault="00447CED" w:rsidP="00447CED">
      <w:pPr>
        <w:pStyle w:val="Heading1"/>
        <w:spacing w:after="240"/>
        <w:jc w:val="center"/>
        <w:rPr>
          <w:color w:val="auto"/>
          <w:sz w:val="36"/>
          <w:szCs w:val="36"/>
          <w:rtl/>
        </w:rPr>
      </w:pPr>
      <w:bookmarkStart w:id="6" w:name="_Toc191151539"/>
      <w:bookmarkStart w:id="7" w:name="_Toc202432446"/>
      <w:r w:rsidRPr="003C4BC9">
        <w:rPr>
          <w:color w:val="auto"/>
          <w:sz w:val="36"/>
          <w:szCs w:val="36"/>
          <w:rtl/>
        </w:rPr>
        <w:t>فهرس المحتويات</w:t>
      </w:r>
      <w:bookmarkEnd w:id="6"/>
      <w:bookmarkEnd w:id="7"/>
    </w:p>
    <w:sdt>
      <w:sdtPr>
        <w:rPr>
          <w:rFonts w:asciiTheme="minorHAnsi" w:eastAsiaTheme="minorHAnsi" w:hAnsiTheme="minorHAnsi" w:cstheme="minorBidi"/>
          <w:color w:val="auto"/>
          <w:kern w:val="2"/>
          <w:sz w:val="22"/>
          <w:szCs w:val="22"/>
          <w:rtl/>
          <w14:ligatures w14:val="standardContextual"/>
        </w:rPr>
        <w:id w:val="-1384403432"/>
        <w:docPartObj>
          <w:docPartGallery w:val="Table of Contents"/>
          <w:docPartUnique/>
        </w:docPartObj>
      </w:sdtPr>
      <w:sdtEndPr>
        <w:rPr>
          <w:b/>
          <w:bCs/>
          <w:noProof/>
        </w:rPr>
      </w:sdtEndPr>
      <w:sdtContent>
        <w:p w14:paraId="62211189" w14:textId="31414738" w:rsidR="0050126E" w:rsidRDefault="0050126E" w:rsidP="0050126E">
          <w:pPr>
            <w:pStyle w:val="TOCHeading"/>
            <w:bidi/>
          </w:pPr>
        </w:p>
        <w:p w14:paraId="36A5B0C3" w14:textId="48C67AB6" w:rsidR="003A254D" w:rsidRDefault="0050126E">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02432443" w:history="1">
            <w:r w:rsidR="003A254D" w:rsidRPr="00BF4254">
              <w:rPr>
                <w:rStyle w:val="Hyperlink"/>
                <w:rFonts w:hint="eastAsia"/>
                <w:noProof/>
                <w:rtl/>
                <w:lang w:bidi="ar-EG"/>
              </w:rPr>
              <w:t>حقوق</w:t>
            </w:r>
            <w:r w:rsidR="003A254D" w:rsidRPr="00BF4254">
              <w:rPr>
                <w:rStyle w:val="Hyperlink"/>
                <w:noProof/>
                <w:rtl/>
                <w:lang w:bidi="ar-EG"/>
              </w:rPr>
              <w:t xml:space="preserve"> </w:t>
            </w:r>
            <w:r w:rsidR="003A254D" w:rsidRPr="00BF4254">
              <w:rPr>
                <w:rStyle w:val="Hyperlink"/>
                <w:rFonts w:hint="eastAsia"/>
                <w:noProof/>
                <w:rtl/>
                <w:lang w:bidi="ar-EG"/>
              </w:rPr>
              <w:t>الطباعة</w:t>
            </w:r>
            <w:r w:rsidR="003A254D">
              <w:rPr>
                <w:noProof/>
                <w:webHidden/>
                <w:rtl/>
              </w:rPr>
              <w:tab/>
            </w:r>
            <w:r w:rsidR="003A254D">
              <w:rPr>
                <w:noProof/>
                <w:webHidden/>
                <w:rtl/>
              </w:rPr>
              <w:fldChar w:fldCharType="begin"/>
            </w:r>
            <w:r w:rsidR="003A254D">
              <w:rPr>
                <w:noProof/>
                <w:webHidden/>
                <w:rtl/>
              </w:rPr>
              <w:instrText xml:space="preserve"> </w:instrText>
            </w:r>
            <w:r w:rsidR="003A254D">
              <w:rPr>
                <w:noProof/>
                <w:webHidden/>
              </w:rPr>
              <w:instrText>PAGEREF</w:instrText>
            </w:r>
            <w:r w:rsidR="003A254D">
              <w:rPr>
                <w:noProof/>
                <w:webHidden/>
                <w:rtl/>
              </w:rPr>
              <w:instrText xml:space="preserve"> _</w:instrText>
            </w:r>
            <w:r w:rsidR="003A254D">
              <w:rPr>
                <w:noProof/>
                <w:webHidden/>
              </w:rPr>
              <w:instrText>Toc202432443 \h</w:instrText>
            </w:r>
            <w:r w:rsidR="003A254D">
              <w:rPr>
                <w:noProof/>
                <w:webHidden/>
                <w:rtl/>
              </w:rPr>
              <w:instrText xml:space="preserve"> </w:instrText>
            </w:r>
            <w:r w:rsidR="003A254D">
              <w:rPr>
                <w:noProof/>
                <w:webHidden/>
                <w:rtl/>
              </w:rPr>
            </w:r>
            <w:r w:rsidR="003A254D">
              <w:rPr>
                <w:noProof/>
                <w:webHidden/>
                <w:rtl/>
              </w:rPr>
              <w:fldChar w:fldCharType="separate"/>
            </w:r>
            <w:r w:rsidR="00CA669B">
              <w:rPr>
                <w:noProof/>
                <w:webHidden/>
                <w:rtl/>
              </w:rPr>
              <w:t>2</w:t>
            </w:r>
            <w:r w:rsidR="003A254D">
              <w:rPr>
                <w:noProof/>
                <w:webHidden/>
                <w:rtl/>
              </w:rPr>
              <w:fldChar w:fldCharType="end"/>
            </w:r>
          </w:hyperlink>
        </w:p>
        <w:p w14:paraId="0D7AF5F2" w14:textId="2461B158" w:rsidR="003A254D" w:rsidRDefault="003A254D">
          <w:pPr>
            <w:pStyle w:val="TOC1"/>
            <w:tabs>
              <w:tab w:val="right" w:leader="dot" w:pos="8822"/>
            </w:tabs>
            <w:rPr>
              <w:rFonts w:eastAsiaTheme="minorEastAsia"/>
              <w:noProof/>
              <w:kern w:val="0"/>
              <w:rtl/>
              <w14:ligatures w14:val="none"/>
            </w:rPr>
          </w:pPr>
          <w:hyperlink w:anchor="_Toc202432444" w:history="1">
            <w:r w:rsidRPr="00BF4254">
              <w:rPr>
                <w:rStyle w:val="Hyperlink"/>
                <w:rFonts w:hint="eastAsia"/>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Toc202432444 \h</w:instrText>
            </w:r>
            <w:r>
              <w:rPr>
                <w:noProof/>
                <w:webHidden/>
                <w:rtl/>
              </w:rPr>
              <w:instrText xml:space="preserve"> </w:instrText>
            </w:r>
            <w:r>
              <w:rPr>
                <w:noProof/>
                <w:webHidden/>
                <w:rtl/>
              </w:rPr>
            </w:r>
            <w:r>
              <w:rPr>
                <w:noProof/>
                <w:webHidden/>
                <w:rtl/>
              </w:rPr>
              <w:fldChar w:fldCharType="separate"/>
            </w:r>
            <w:r w:rsidR="00CA669B">
              <w:rPr>
                <w:noProof/>
                <w:webHidden/>
                <w:rtl/>
              </w:rPr>
              <w:t>3</w:t>
            </w:r>
            <w:r>
              <w:rPr>
                <w:noProof/>
                <w:webHidden/>
                <w:rtl/>
              </w:rPr>
              <w:fldChar w:fldCharType="end"/>
            </w:r>
          </w:hyperlink>
        </w:p>
        <w:p w14:paraId="4139F4DE" w14:textId="0A8717DE" w:rsidR="003A254D" w:rsidRDefault="003A254D">
          <w:pPr>
            <w:pStyle w:val="TOC1"/>
            <w:tabs>
              <w:tab w:val="right" w:leader="dot" w:pos="8822"/>
            </w:tabs>
            <w:rPr>
              <w:rFonts w:eastAsiaTheme="minorEastAsia"/>
              <w:noProof/>
              <w:kern w:val="0"/>
              <w:rtl/>
              <w14:ligatures w14:val="none"/>
            </w:rPr>
          </w:pPr>
          <w:hyperlink w:anchor="_Toc202432445" w:history="1">
            <w:r w:rsidRPr="00BF4254">
              <w:rPr>
                <w:rStyle w:val="Hyperlink"/>
                <w:rFonts w:hint="eastAsia"/>
                <w:noProof/>
                <w:rtl/>
                <w:lang w:bidi="ar-EG"/>
              </w:rPr>
              <w:t>الشكر</w:t>
            </w:r>
            <w:r w:rsidRPr="00BF4254">
              <w:rPr>
                <w:rStyle w:val="Hyperlink"/>
                <w:noProof/>
                <w:rtl/>
                <w:lang w:bidi="ar-EG"/>
              </w:rPr>
              <w:t xml:space="preserve"> </w:t>
            </w:r>
            <w:r w:rsidRPr="00BF4254">
              <w:rPr>
                <w:rStyle w:val="Hyperlink"/>
                <w:rFonts w:hint="eastAsia"/>
                <w:noProof/>
                <w:rtl/>
                <w:lang w:bidi="ar-EG"/>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Toc202432445 \h</w:instrText>
            </w:r>
            <w:r>
              <w:rPr>
                <w:noProof/>
                <w:webHidden/>
                <w:rtl/>
              </w:rPr>
              <w:instrText xml:space="preserve"> </w:instrText>
            </w:r>
            <w:r>
              <w:rPr>
                <w:noProof/>
                <w:webHidden/>
                <w:rtl/>
              </w:rPr>
            </w:r>
            <w:r>
              <w:rPr>
                <w:noProof/>
                <w:webHidden/>
                <w:rtl/>
              </w:rPr>
              <w:fldChar w:fldCharType="separate"/>
            </w:r>
            <w:r w:rsidR="00CA669B">
              <w:rPr>
                <w:noProof/>
                <w:webHidden/>
                <w:rtl/>
              </w:rPr>
              <w:t>4</w:t>
            </w:r>
            <w:r>
              <w:rPr>
                <w:noProof/>
                <w:webHidden/>
                <w:rtl/>
              </w:rPr>
              <w:fldChar w:fldCharType="end"/>
            </w:r>
          </w:hyperlink>
        </w:p>
        <w:p w14:paraId="6773CC14" w14:textId="74845C9B" w:rsidR="003A254D" w:rsidRDefault="003A254D">
          <w:pPr>
            <w:pStyle w:val="TOC1"/>
            <w:tabs>
              <w:tab w:val="right" w:leader="dot" w:pos="8822"/>
            </w:tabs>
            <w:rPr>
              <w:rFonts w:eastAsiaTheme="minorEastAsia"/>
              <w:noProof/>
              <w:kern w:val="0"/>
              <w:rtl/>
              <w14:ligatures w14:val="none"/>
            </w:rPr>
          </w:pPr>
          <w:hyperlink w:anchor="_Toc202432446" w:history="1">
            <w:r w:rsidRPr="00BF4254">
              <w:rPr>
                <w:rStyle w:val="Hyperlink"/>
                <w:rFonts w:hint="eastAsia"/>
                <w:noProof/>
                <w:rtl/>
                <w:lang w:bidi="ar-EG"/>
              </w:rPr>
              <w:t>فهرس</w:t>
            </w:r>
            <w:r w:rsidRPr="00BF4254">
              <w:rPr>
                <w:rStyle w:val="Hyperlink"/>
                <w:noProof/>
                <w:rtl/>
                <w:lang w:bidi="ar-EG"/>
              </w:rPr>
              <w:t xml:space="preserve"> </w:t>
            </w:r>
            <w:r w:rsidRPr="00BF4254">
              <w:rPr>
                <w:rStyle w:val="Hyperlink"/>
                <w:rFonts w:hint="eastAsia"/>
                <w:noProof/>
                <w:rtl/>
                <w:lang w:bidi="ar-EG"/>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Toc202432446 \h</w:instrText>
            </w:r>
            <w:r>
              <w:rPr>
                <w:noProof/>
                <w:webHidden/>
                <w:rtl/>
              </w:rPr>
              <w:instrText xml:space="preserve"> </w:instrText>
            </w:r>
            <w:r>
              <w:rPr>
                <w:noProof/>
                <w:webHidden/>
                <w:rtl/>
              </w:rPr>
            </w:r>
            <w:r>
              <w:rPr>
                <w:noProof/>
                <w:webHidden/>
                <w:rtl/>
              </w:rPr>
              <w:fldChar w:fldCharType="separate"/>
            </w:r>
            <w:r w:rsidR="00CA669B">
              <w:rPr>
                <w:noProof/>
                <w:webHidden/>
                <w:rtl/>
              </w:rPr>
              <w:t>5</w:t>
            </w:r>
            <w:r>
              <w:rPr>
                <w:noProof/>
                <w:webHidden/>
                <w:rtl/>
              </w:rPr>
              <w:fldChar w:fldCharType="end"/>
            </w:r>
          </w:hyperlink>
        </w:p>
        <w:p w14:paraId="6068F687" w14:textId="30D1B4EC" w:rsidR="003A254D" w:rsidRDefault="003A254D">
          <w:pPr>
            <w:pStyle w:val="TOC1"/>
            <w:tabs>
              <w:tab w:val="right" w:leader="dot" w:pos="8822"/>
            </w:tabs>
            <w:rPr>
              <w:rFonts w:eastAsiaTheme="minorEastAsia"/>
              <w:noProof/>
              <w:kern w:val="0"/>
              <w:rtl/>
              <w14:ligatures w14:val="none"/>
            </w:rPr>
          </w:pPr>
          <w:hyperlink w:anchor="_Toc202432447" w:history="1">
            <w:r w:rsidRPr="00BF4254">
              <w:rPr>
                <w:rStyle w:val="Hyperlink"/>
                <w:rFonts w:hint="eastAsia"/>
                <w:noProof/>
                <w:rtl/>
                <w:lang w:bidi="ar-EG"/>
              </w:rPr>
              <w:t>قائمة</w:t>
            </w:r>
            <w:r w:rsidRPr="00BF4254">
              <w:rPr>
                <w:rStyle w:val="Hyperlink"/>
                <w:noProof/>
                <w:rtl/>
                <w:lang w:bidi="ar-EG"/>
              </w:rPr>
              <w:t xml:space="preserve"> </w:t>
            </w:r>
            <w:r w:rsidRPr="00BF4254">
              <w:rPr>
                <w:rStyle w:val="Hyperlink"/>
                <w:rFonts w:hint="eastAsia"/>
                <w:noProof/>
                <w:rtl/>
                <w:lang w:bidi="ar-EG"/>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Toc202432447 \h</w:instrText>
            </w:r>
            <w:r>
              <w:rPr>
                <w:noProof/>
                <w:webHidden/>
                <w:rtl/>
              </w:rPr>
              <w:instrText xml:space="preserve"> </w:instrText>
            </w:r>
            <w:r>
              <w:rPr>
                <w:noProof/>
                <w:webHidden/>
                <w:rtl/>
              </w:rPr>
            </w:r>
            <w:r>
              <w:rPr>
                <w:noProof/>
                <w:webHidden/>
                <w:rtl/>
              </w:rPr>
              <w:fldChar w:fldCharType="separate"/>
            </w:r>
            <w:r w:rsidR="00CA669B">
              <w:rPr>
                <w:noProof/>
                <w:webHidden/>
                <w:rtl/>
              </w:rPr>
              <w:t>7</w:t>
            </w:r>
            <w:r>
              <w:rPr>
                <w:noProof/>
                <w:webHidden/>
                <w:rtl/>
              </w:rPr>
              <w:fldChar w:fldCharType="end"/>
            </w:r>
          </w:hyperlink>
        </w:p>
        <w:p w14:paraId="35C67C06" w14:textId="15895185" w:rsidR="003A254D" w:rsidRDefault="003A254D">
          <w:pPr>
            <w:pStyle w:val="TOC1"/>
            <w:tabs>
              <w:tab w:val="right" w:leader="dot" w:pos="8822"/>
            </w:tabs>
            <w:rPr>
              <w:rFonts w:eastAsiaTheme="minorEastAsia"/>
              <w:noProof/>
              <w:kern w:val="0"/>
              <w:rtl/>
              <w14:ligatures w14:val="none"/>
            </w:rPr>
          </w:pPr>
          <w:hyperlink w:anchor="_Toc202432448" w:history="1">
            <w:r w:rsidRPr="00BF4254">
              <w:rPr>
                <w:rStyle w:val="Hyperlink"/>
                <w:rFonts w:hint="eastAsia"/>
                <w:noProof/>
                <w:rtl/>
                <w:lang w:bidi="ar-EG"/>
              </w:rPr>
              <w:t>مصطلحات</w:t>
            </w:r>
            <w:r w:rsidRPr="00BF4254">
              <w:rPr>
                <w:rStyle w:val="Hyperlink"/>
                <w:noProof/>
                <w:rtl/>
                <w:lang w:bidi="ar-EG"/>
              </w:rPr>
              <w:t xml:space="preserve"> </w:t>
            </w:r>
            <w:r w:rsidRPr="00BF4254">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Toc202432448 \h</w:instrText>
            </w:r>
            <w:r>
              <w:rPr>
                <w:noProof/>
                <w:webHidden/>
                <w:rtl/>
              </w:rPr>
              <w:instrText xml:space="preserve"> </w:instrText>
            </w:r>
            <w:r>
              <w:rPr>
                <w:noProof/>
                <w:webHidden/>
                <w:rtl/>
              </w:rPr>
            </w:r>
            <w:r>
              <w:rPr>
                <w:noProof/>
                <w:webHidden/>
                <w:rtl/>
              </w:rPr>
              <w:fldChar w:fldCharType="separate"/>
            </w:r>
            <w:r w:rsidR="00CA669B">
              <w:rPr>
                <w:noProof/>
                <w:webHidden/>
                <w:rtl/>
              </w:rPr>
              <w:t>8</w:t>
            </w:r>
            <w:r>
              <w:rPr>
                <w:noProof/>
                <w:webHidden/>
                <w:rtl/>
              </w:rPr>
              <w:fldChar w:fldCharType="end"/>
            </w:r>
          </w:hyperlink>
        </w:p>
        <w:p w14:paraId="1A90CA00" w14:textId="05921E8B" w:rsidR="003A254D" w:rsidRDefault="003A254D">
          <w:pPr>
            <w:pStyle w:val="TOC1"/>
            <w:tabs>
              <w:tab w:val="right" w:leader="dot" w:pos="8822"/>
            </w:tabs>
            <w:rPr>
              <w:rFonts w:eastAsiaTheme="minorEastAsia"/>
              <w:noProof/>
              <w:kern w:val="0"/>
              <w:rtl/>
              <w14:ligatures w14:val="none"/>
            </w:rPr>
          </w:pPr>
          <w:hyperlink w:anchor="_Toc202432449" w:history="1">
            <w:r w:rsidRPr="00BF4254">
              <w:rPr>
                <w:rStyle w:val="Hyperlink"/>
                <w:rFonts w:hint="eastAsia"/>
                <w:noProof/>
                <w:rtl/>
                <w:lang w:bidi="ar-EG"/>
              </w:rPr>
              <w:t>الفصل</w:t>
            </w:r>
            <w:r w:rsidRPr="00BF4254">
              <w:rPr>
                <w:rStyle w:val="Hyperlink"/>
                <w:noProof/>
                <w:rtl/>
                <w:lang w:bidi="ar-EG"/>
              </w:rPr>
              <w:t xml:space="preserve"> </w:t>
            </w:r>
            <w:r w:rsidRPr="00BF4254">
              <w:rPr>
                <w:rStyle w:val="Hyperlink"/>
                <w:rFonts w:hint="eastAsia"/>
                <w:noProof/>
                <w:rtl/>
                <w:lang w:bidi="ar-EG"/>
              </w:rPr>
              <w:t>الأول</w:t>
            </w:r>
            <w:r w:rsidRPr="00BF4254">
              <w:rPr>
                <w:rStyle w:val="Hyperlink"/>
                <w:noProof/>
                <w:rtl/>
              </w:rPr>
              <w:t xml:space="preserve">: </w:t>
            </w:r>
            <w:r w:rsidRPr="00BF4254">
              <w:rPr>
                <w:rStyle w:val="Hyperlink"/>
                <w:rFonts w:hint="eastAsia"/>
                <w:noProof/>
                <w:rtl/>
                <w:lang w:bidi="ar-EG"/>
              </w:rPr>
              <w:t>المدخل</w:t>
            </w:r>
            <w:r w:rsidRPr="00BF4254">
              <w:rPr>
                <w:rStyle w:val="Hyperlink"/>
                <w:noProof/>
                <w:rtl/>
                <w:lang w:bidi="ar-EG"/>
              </w:rPr>
              <w:t xml:space="preserve"> </w:t>
            </w:r>
            <w:r w:rsidRPr="00BF4254">
              <w:rPr>
                <w:rStyle w:val="Hyperlink"/>
                <w:rFonts w:hint="eastAsia"/>
                <w:noProof/>
                <w:rtl/>
                <w:lang w:bidi="ar-EG"/>
              </w:rPr>
              <w:t>العام</w:t>
            </w:r>
            <w:r w:rsidRPr="00BF4254">
              <w:rPr>
                <w:rStyle w:val="Hyperlink"/>
                <w:noProof/>
                <w:rtl/>
                <w:lang w:bidi="ar-EG"/>
              </w:rPr>
              <w:t xml:space="preserve"> </w:t>
            </w:r>
            <w:r w:rsidRPr="00BF4254">
              <w:rPr>
                <w:rStyle w:val="Hyperlink"/>
                <w:rFonts w:hint="eastAsia"/>
                <w:noProof/>
                <w:rtl/>
                <w:lang w:bidi="ar-EG"/>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Toc202432449 \h</w:instrText>
            </w:r>
            <w:r>
              <w:rPr>
                <w:noProof/>
                <w:webHidden/>
                <w:rtl/>
              </w:rPr>
              <w:instrText xml:space="preserve"> </w:instrText>
            </w:r>
            <w:r>
              <w:rPr>
                <w:noProof/>
                <w:webHidden/>
                <w:rtl/>
              </w:rPr>
            </w:r>
            <w:r>
              <w:rPr>
                <w:noProof/>
                <w:webHidden/>
                <w:rtl/>
              </w:rPr>
              <w:fldChar w:fldCharType="separate"/>
            </w:r>
            <w:r w:rsidR="00CA669B">
              <w:rPr>
                <w:noProof/>
                <w:webHidden/>
                <w:rtl/>
              </w:rPr>
              <w:t>11</w:t>
            </w:r>
            <w:r>
              <w:rPr>
                <w:noProof/>
                <w:webHidden/>
                <w:rtl/>
              </w:rPr>
              <w:fldChar w:fldCharType="end"/>
            </w:r>
          </w:hyperlink>
        </w:p>
        <w:p w14:paraId="3FA210FB" w14:textId="13972C21" w:rsidR="003A254D" w:rsidRDefault="003A254D">
          <w:pPr>
            <w:pStyle w:val="TOC2"/>
            <w:tabs>
              <w:tab w:val="right" w:leader="dot" w:pos="8822"/>
            </w:tabs>
            <w:rPr>
              <w:rFonts w:eastAsiaTheme="minorEastAsia"/>
              <w:noProof/>
              <w:kern w:val="0"/>
              <w:rtl/>
              <w14:ligatures w14:val="none"/>
            </w:rPr>
          </w:pPr>
          <w:hyperlink w:anchor="_Toc202432450" w:history="1">
            <w:r w:rsidRPr="00BF4254">
              <w:rPr>
                <w:rStyle w:val="Hyperlink"/>
                <w:rFonts w:hint="eastAsia"/>
                <w:noProof/>
                <w:rtl/>
              </w:rPr>
              <w:t>مشكلة</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Toc202432450 \h</w:instrText>
            </w:r>
            <w:r>
              <w:rPr>
                <w:noProof/>
                <w:webHidden/>
                <w:rtl/>
              </w:rPr>
              <w:instrText xml:space="preserve"> </w:instrText>
            </w:r>
            <w:r>
              <w:rPr>
                <w:noProof/>
                <w:webHidden/>
                <w:rtl/>
              </w:rPr>
            </w:r>
            <w:r>
              <w:rPr>
                <w:noProof/>
                <w:webHidden/>
                <w:rtl/>
              </w:rPr>
              <w:fldChar w:fldCharType="separate"/>
            </w:r>
            <w:r w:rsidR="00CA669B">
              <w:rPr>
                <w:noProof/>
                <w:webHidden/>
                <w:rtl/>
              </w:rPr>
              <w:t>12</w:t>
            </w:r>
            <w:r>
              <w:rPr>
                <w:noProof/>
                <w:webHidden/>
                <w:rtl/>
              </w:rPr>
              <w:fldChar w:fldCharType="end"/>
            </w:r>
          </w:hyperlink>
        </w:p>
        <w:p w14:paraId="477242C0" w14:textId="633B40FC" w:rsidR="003A254D" w:rsidRDefault="003A254D">
          <w:pPr>
            <w:pStyle w:val="TOC2"/>
            <w:tabs>
              <w:tab w:val="right" w:leader="dot" w:pos="8822"/>
            </w:tabs>
            <w:rPr>
              <w:rFonts w:eastAsiaTheme="minorEastAsia"/>
              <w:noProof/>
              <w:kern w:val="0"/>
              <w:rtl/>
              <w14:ligatures w14:val="none"/>
            </w:rPr>
          </w:pPr>
          <w:hyperlink w:anchor="_Toc202432451" w:history="1">
            <w:r w:rsidRPr="00BF4254">
              <w:rPr>
                <w:rStyle w:val="Hyperlink"/>
                <w:rFonts w:hint="eastAsia"/>
                <w:noProof/>
                <w:rtl/>
              </w:rPr>
              <w:t>تساؤلات</w:t>
            </w:r>
            <w:r w:rsidRPr="00BF4254">
              <w:rPr>
                <w:rStyle w:val="Hyperlink"/>
                <w:noProof/>
                <w:rtl/>
              </w:rPr>
              <w:t xml:space="preserve"> </w:t>
            </w:r>
            <w:r w:rsidRPr="00BF4254">
              <w:rPr>
                <w:rStyle w:val="Hyperlink"/>
                <w:rFonts w:hint="eastAsia"/>
                <w:noProof/>
                <w:rtl/>
              </w:rPr>
              <w:t>الدراسة</w:t>
            </w:r>
            <w:r w:rsidRPr="00BF4254">
              <w:rPr>
                <w:rStyle w:val="Hyperlink"/>
                <w:noProof/>
                <w:rtl/>
              </w:rPr>
              <w:t xml:space="preserve"> </w:t>
            </w:r>
            <w:r w:rsidRPr="00BF4254">
              <w:rPr>
                <w:rStyle w:val="Hyperlink"/>
                <w:rFonts w:hint="eastAsia"/>
                <w:noProof/>
                <w:rtl/>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Toc202432451 \h</w:instrText>
            </w:r>
            <w:r>
              <w:rPr>
                <w:noProof/>
                <w:webHidden/>
                <w:rtl/>
              </w:rPr>
              <w:instrText xml:space="preserve"> </w:instrText>
            </w:r>
            <w:r>
              <w:rPr>
                <w:noProof/>
                <w:webHidden/>
                <w:rtl/>
              </w:rPr>
            </w:r>
            <w:r>
              <w:rPr>
                <w:noProof/>
                <w:webHidden/>
                <w:rtl/>
              </w:rPr>
              <w:fldChar w:fldCharType="separate"/>
            </w:r>
            <w:r w:rsidR="00CA669B">
              <w:rPr>
                <w:noProof/>
                <w:webHidden/>
                <w:rtl/>
              </w:rPr>
              <w:t>13</w:t>
            </w:r>
            <w:r>
              <w:rPr>
                <w:noProof/>
                <w:webHidden/>
                <w:rtl/>
              </w:rPr>
              <w:fldChar w:fldCharType="end"/>
            </w:r>
          </w:hyperlink>
        </w:p>
        <w:p w14:paraId="0577AA3A" w14:textId="677AF1AB" w:rsidR="003A254D" w:rsidRDefault="003A254D">
          <w:pPr>
            <w:pStyle w:val="TOC2"/>
            <w:tabs>
              <w:tab w:val="right" w:leader="dot" w:pos="8822"/>
            </w:tabs>
            <w:rPr>
              <w:rFonts w:eastAsiaTheme="minorEastAsia"/>
              <w:noProof/>
              <w:kern w:val="0"/>
              <w:rtl/>
              <w14:ligatures w14:val="none"/>
            </w:rPr>
          </w:pPr>
          <w:hyperlink w:anchor="_Toc202432452" w:history="1">
            <w:r w:rsidRPr="00BF4254">
              <w:rPr>
                <w:rStyle w:val="Hyperlink"/>
                <w:rFonts w:hint="eastAsia"/>
                <w:noProof/>
                <w:rtl/>
              </w:rPr>
              <w:t>تساؤلات</w:t>
            </w:r>
            <w:r w:rsidRPr="00BF4254">
              <w:rPr>
                <w:rStyle w:val="Hyperlink"/>
                <w:noProof/>
                <w:rtl/>
              </w:rPr>
              <w:t xml:space="preserve"> </w:t>
            </w:r>
            <w:r w:rsidRPr="00BF4254">
              <w:rPr>
                <w:rStyle w:val="Hyperlink"/>
                <w:rFonts w:hint="eastAsia"/>
                <w:noProof/>
                <w:rtl/>
              </w:rPr>
              <w:t>الدراسة</w:t>
            </w:r>
            <w:r w:rsidRPr="00BF4254">
              <w:rPr>
                <w:rStyle w:val="Hyperlink"/>
                <w:noProof/>
                <w:rtl/>
              </w:rPr>
              <w:t xml:space="preserve"> </w:t>
            </w:r>
            <w:r w:rsidRPr="00BF4254">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Toc202432452 \h</w:instrText>
            </w:r>
            <w:r>
              <w:rPr>
                <w:noProof/>
                <w:webHidden/>
                <w:rtl/>
              </w:rPr>
              <w:instrText xml:space="preserve"> </w:instrText>
            </w:r>
            <w:r>
              <w:rPr>
                <w:noProof/>
                <w:webHidden/>
                <w:rtl/>
              </w:rPr>
            </w:r>
            <w:r>
              <w:rPr>
                <w:noProof/>
                <w:webHidden/>
                <w:rtl/>
              </w:rPr>
              <w:fldChar w:fldCharType="separate"/>
            </w:r>
            <w:r w:rsidR="00CA669B">
              <w:rPr>
                <w:noProof/>
                <w:webHidden/>
                <w:rtl/>
              </w:rPr>
              <w:t>13</w:t>
            </w:r>
            <w:r>
              <w:rPr>
                <w:noProof/>
                <w:webHidden/>
                <w:rtl/>
              </w:rPr>
              <w:fldChar w:fldCharType="end"/>
            </w:r>
          </w:hyperlink>
        </w:p>
        <w:p w14:paraId="5ACA2AD1" w14:textId="057B24A8" w:rsidR="003A254D" w:rsidRDefault="003A254D">
          <w:pPr>
            <w:pStyle w:val="TOC2"/>
            <w:tabs>
              <w:tab w:val="right" w:leader="dot" w:pos="8822"/>
            </w:tabs>
            <w:rPr>
              <w:rFonts w:eastAsiaTheme="minorEastAsia"/>
              <w:noProof/>
              <w:kern w:val="0"/>
              <w:rtl/>
              <w14:ligatures w14:val="none"/>
            </w:rPr>
          </w:pPr>
          <w:hyperlink w:anchor="_Toc202432453" w:history="1">
            <w:r w:rsidRPr="00BF4254">
              <w:rPr>
                <w:rStyle w:val="Hyperlink"/>
                <w:rFonts w:hint="eastAsia"/>
                <w:noProof/>
                <w:rtl/>
              </w:rPr>
              <w:t>أهمية</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Toc202432453 \h</w:instrText>
            </w:r>
            <w:r>
              <w:rPr>
                <w:noProof/>
                <w:webHidden/>
                <w:rtl/>
              </w:rPr>
              <w:instrText xml:space="preserve"> </w:instrText>
            </w:r>
            <w:r>
              <w:rPr>
                <w:noProof/>
                <w:webHidden/>
                <w:rtl/>
              </w:rPr>
            </w:r>
            <w:r>
              <w:rPr>
                <w:noProof/>
                <w:webHidden/>
                <w:rtl/>
              </w:rPr>
              <w:fldChar w:fldCharType="separate"/>
            </w:r>
            <w:r w:rsidR="00CA669B">
              <w:rPr>
                <w:noProof/>
                <w:webHidden/>
                <w:rtl/>
              </w:rPr>
              <w:t>13</w:t>
            </w:r>
            <w:r>
              <w:rPr>
                <w:noProof/>
                <w:webHidden/>
                <w:rtl/>
              </w:rPr>
              <w:fldChar w:fldCharType="end"/>
            </w:r>
          </w:hyperlink>
        </w:p>
        <w:p w14:paraId="18D9732A" w14:textId="2B4BE68E" w:rsidR="003A254D" w:rsidRDefault="003A254D">
          <w:pPr>
            <w:pStyle w:val="TOC2"/>
            <w:tabs>
              <w:tab w:val="right" w:leader="dot" w:pos="8822"/>
            </w:tabs>
            <w:rPr>
              <w:rFonts w:eastAsiaTheme="minorEastAsia"/>
              <w:noProof/>
              <w:kern w:val="0"/>
              <w:rtl/>
              <w14:ligatures w14:val="none"/>
            </w:rPr>
          </w:pPr>
          <w:hyperlink w:anchor="_Toc202432454" w:history="1">
            <w:r w:rsidRPr="00BF4254">
              <w:rPr>
                <w:rStyle w:val="Hyperlink"/>
                <w:rFonts w:hint="eastAsia"/>
                <w:noProof/>
                <w:rtl/>
              </w:rPr>
              <w:t>أهداف</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Toc202432454 \h</w:instrText>
            </w:r>
            <w:r>
              <w:rPr>
                <w:noProof/>
                <w:webHidden/>
                <w:rtl/>
              </w:rPr>
              <w:instrText xml:space="preserve"> </w:instrText>
            </w:r>
            <w:r>
              <w:rPr>
                <w:noProof/>
                <w:webHidden/>
                <w:rtl/>
              </w:rPr>
            </w:r>
            <w:r>
              <w:rPr>
                <w:noProof/>
                <w:webHidden/>
                <w:rtl/>
              </w:rPr>
              <w:fldChar w:fldCharType="separate"/>
            </w:r>
            <w:r w:rsidR="00CA669B">
              <w:rPr>
                <w:noProof/>
                <w:webHidden/>
                <w:rtl/>
              </w:rPr>
              <w:t>15</w:t>
            </w:r>
            <w:r>
              <w:rPr>
                <w:noProof/>
                <w:webHidden/>
                <w:rtl/>
              </w:rPr>
              <w:fldChar w:fldCharType="end"/>
            </w:r>
          </w:hyperlink>
        </w:p>
        <w:p w14:paraId="6923C090" w14:textId="2553A25D" w:rsidR="003A254D" w:rsidRDefault="003A254D">
          <w:pPr>
            <w:pStyle w:val="TOC2"/>
            <w:tabs>
              <w:tab w:val="right" w:leader="dot" w:pos="8822"/>
            </w:tabs>
            <w:rPr>
              <w:rFonts w:eastAsiaTheme="minorEastAsia"/>
              <w:noProof/>
              <w:kern w:val="0"/>
              <w:rtl/>
              <w14:ligatures w14:val="none"/>
            </w:rPr>
          </w:pPr>
          <w:hyperlink w:anchor="_Toc202432455" w:history="1">
            <w:r w:rsidRPr="00BF4254">
              <w:rPr>
                <w:rStyle w:val="Hyperlink"/>
                <w:rFonts w:hint="eastAsia"/>
                <w:noProof/>
                <w:rtl/>
              </w:rPr>
              <w:t>فرضيات</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Toc202432455 \h</w:instrText>
            </w:r>
            <w:r>
              <w:rPr>
                <w:noProof/>
                <w:webHidden/>
                <w:rtl/>
              </w:rPr>
              <w:instrText xml:space="preserve"> </w:instrText>
            </w:r>
            <w:r>
              <w:rPr>
                <w:noProof/>
                <w:webHidden/>
                <w:rtl/>
              </w:rPr>
            </w:r>
            <w:r>
              <w:rPr>
                <w:noProof/>
                <w:webHidden/>
                <w:rtl/>
              </w:rPr>
              <w:fldChar w:fldCharType="separate"/>
            </w:r>
            <w:r w:rsidR="00CA669B">
              <w:rPr>
                <w:noProof/>
                <w:webHidden/>
                <w:rtl/>
              </w:rPr>
              <w:t>15</w:t>
            </w:r>
            <w:r>
              <w:rPr>
                <w:noProof/>
                <w:webHidden/>
                <w:rtl/>
              </w:rPr>
              <w:fldChar w:fldCharType="end"/>
            </w:r>
          </w:hyperlink>
        </w:p>
        <w:p w14:paraId="1B9F37E5" w14:textId="54E3B1DF" w:rsidR="003A254D" w:rsidRDefault="003A254D">
          <w:pPr>
            <w:pStyle w:val="TOC2"/>
            <w:tabs>
              <w:tab w:val="right" w:leader="dot" w:pos="8822"/>
            </w:tabs>
            <w:rPr>
              <w:rFonts w:eastAsiaTheme="minorEastAsia"/>
              <w:noProof/>
              <w:kern w:val="0"/>
              <w:rtl/>
              <w14:ligatures w14:val="none"/>
            </w:rPr>
          </w:pPr>
          <w:hyperlink w:anchor="_Toc202432456" w:history="1">
            <w:r w:rsidRPr="00BF4254">
              <w:rPr>
                <w:rStyle w:val="Hyperlink"/>
                <w:rFonts w:hint="eastAsia"/>
                <w:noProof/>
                <w:rtl/>
              </w:rPr>
              <w:t>نموذج</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Toc202432456 \h</w:instrText>
            </w:r>
            <w:r>
              <w:rPr>
                <w:noProof/>
                <w:webHidden/>
                <w:rtl/>
              </w:rPr>
              <w:instrText xml:space="preserve"> </w:instrText>
            </w:r>
            <w:r>
              <w:rPr>
                <w:noProof/>
                <w:webHidden/>
                <w:rtl/>
              </w:rPr>
            </w:r>
            <w:r>
              <w:rPr>
                <w:noProof/>
                <w:webHidden/>
                <w:rtl/>
              </w:rPr>
              <w:fldChar w:fldCharType="separate"/>
            </w:r>
            <w:r w:rsidR="00CA669B">
              <w:rPr>
                <w:noProof/>
                <w:webHidden/>
                <w:rtl/>
              </w:rPr>
              <w:t>16</w:t>
            </w:r>
            <w:r>
              <w:rPr>
                <w:noProof/>
                <w:webHidden/>
                <w:rtl/>
              </w:rPr>
              <w:fldChar w:fldCharType="end"/>
            </w:r>
          </w:hyperlink>
        </w:p>
        <w:p w14:paraId="46300F07" w14:textId="290B63EB" w:rsidR="003A254D" w:rsidRDefault="003A254D">
          <w:pPr>
            <w:pStyle w:val="TOC2"/>
            <w:tabs>
              <w:tab w:val="right" w:leader="dot" w:pos="8822"/>
            </w:tabs>
            <w:rPr>
              <w:rFonts w:eastAsiaTheme="minorEastAsia"/>
              <w:noProof/>
              <w:kern w:val="0"/>
              <w:rtl/>
              <w14:ligatures w14:val="none"/>
            </w:rPr>
          </w:pPr>
          <w:hyperlink w:anchor="_Toc202432457" w:history="1">
            <w:r w:rsidRPr="00BF4254">
              <w:rPr>
                <w:rStyle w:val="Hyperlink"/>
                <w:rFonts w:hint="eastAsia"/>
                <w:noProof/>
                <w:rtl/>
              </w:rPr>
              <w:t>خاتمة</w:t>
            </w:r>
            <w:r w:rsidRPr="00BF4254">
              <w:rPr>
                <w:rStyle w:val="Hyperlink"/>
                <w:noProof/>
                <w:rtl/>
              </w:rPr>
              <w:t xml:space="preserve"> </w:t>
            </w:r>
            <w:r w:rsidRPr="00BF4254">
              <w:rPr>
                <w:rStyle w:val="Hyperlink"/>
                <w:rFonts w:hint="eastAsia"/>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Toc202432457 \h</w:instrText>
            </w:r>
            <w:r>
              <w:rPr>
                <w:noProof/>
                <w:webHidden/>
                <w:rtl/>
              </w:rPr>
              <w:instrText xml:space="preserve"> </w:instrText>
            </w:r>
            <w:r>
              <w:rPr>
                <w:noProof/>
                <w:webHidden/>
                <w:rtl/>
              </w:rPr>
            </w:r>
            <w:r>
              <w:rPr>
                <w:noProof/>
                <w:webHidden/>
                <w:rtl/>
              </w:rPr>
              <w:fldChar w:fldCharType="separate"/>
            </w:r>
            <w:r w:rsidR="00CA669B">
              <w:rPr>
                <w:noProof/>
                <w:webHidden/>
                <w:rtl/>
              </w:rPr>
              <w:t>16</w:t>
            </w:r>
            <w:r>
              <w:rPr>
                <w:noProof/>
                <w:webHidden/>
                <w:rtl/>
              </w:rPr>
              <w:fldChar w:fldCharType="end"/>
            </w:r>
          </w:hyperlink>
        </w:p>
        <w:p w14:paraId="3CBD5A48" w14:textId="1D5DCE30" w:rsidR="003A254D" w:rsidRDefault="003A254D">
          <w:pPr>
            <w:pStyle w:val="TOC1"/>
            <w:tabs>
              <w:tab w:val="right" w:leader="dot" w:pos="8822"/>
            </w:tabs>
            <w:rPr>
              <w:rFonts w:eastAsiaTheme="minorEastAsia"/>
              <w:noProof/>
              <w:kern w:val="0"/>
              <w:rtl/>
              <w14:ligatures w14:val="none"/>
            </w:rPr>
          </w:pPr>
          <w:hyperlink w:anchor="_Toc202432458" w:history="1">
            <w:r w:rsidRPr="00BF4254">
              <w:rPr>
                <w:rStyle w:val="Hyperlink"/>
                <w:rFonts w:hint="eastAsia"/>
                <w:noProof/>
                <w:rtl/>
                <w:lang w:bidi="ar-EG"/>
              </w:rPr>
              <w:t>الفصل</w:t>
            </w:r>
            <w:r w:rsidRPr="00BF4254">
              <w:rPr>
                <w:rStyle w:val="Hyperlink"/>
                <w:noProof/>
                <w:rtl/>
                <w:lang w:bidi="ar-EG"/>
              </w:rPr>
              <w:t xml:space="preserve"> </w:t>
            </w:r>
            <w:r w:rsidRPr="00BF4254">
              <w:rPr>
                <w:rStyle w:val="Hyperlink"/>
                <w:rFonts w:hint="eastAsia"/>
                <w:noProof/>
                <w:rtl/>
                <w:lang w:bidi="ar-EG"/>
              </w:rPr>
              <w:t>الثاني</w:t>
            </w:r>
            <w:r w:rsidRPr="00BF4254">
              <w:rPr>
                <w:rStyle w:val="Hyperlink"/>
                <w:noProof/>
                <w:rtl/>
                <w:lang w:bidi="ar-EG"/>
              </w:rPr>
              <w:t xml:space="preserve">: </w:t>
            </w:r>
            <w:r w:rsidRPr="00BF4254">
              <w:rPr>
                <w:rStyle w:val="Hyperlink"/>
                <w:rFonts w:hint="eastAsia"/>
                <w:noProof/>
                <w:rtl/>
                <w:lang w:bidi="ar-EG"/>
              </w:rPr>
              <w:t>الدراسات</w:t>
            </w:r>
            <w:r w:rsidRPr="00BF4254">
              <w:rPr>
                <w:rStyle w:val="Hyperlink"/>
                <w:noProof/>
                <w:rtl/>
                <w:lang w:bidi="ar-EG"/>
              </w:rPr>
              <w:t xml:space="preserve"> </w:t>
            </w:r>
            <w:r w:rsidRPr="00BF4254">
              <w:rPr>
                <w:rStyle w:val="Hyperlink"/>
                <w:rFonts w:hint="eastAsia"/>
                <w:noProof/>
                <w:rtl/>
                <w:lang w:bidi="ar-EG"/>
              </w:rPr>
              <w:t>السابقة</w:t>
            </w:r>
            <w:r w:rsidRPr="00BF4254">
              <w:rPr>
                <w:rStyle w:val="Hyperlink"/>
                <w:noProof/>
                <w:rtl/>
                <w:lang w:bidi="ar-EG"/>
              </w:rPr>
              <w:t xml:space="preserve"> </w:t>
            </w:r>
            <w:r w:rsidRPr="00BF4254">
              <w:rPr>
                <w:rStyle w:val="Hyperlink"/>
                <w:rFonts w:hint="eastAsia"/>
                <w:noProof/>
                <w:rtl/>
                <w:lang w:bidi="ar-EG"/>
              </w:rPr>
              <w:t>والإطار</w:t>
            </w:r>
            <w:r w:rsidRPr="00BF4254">
              <w:rPr>
                <w:rStyle w:val="Hyperlink"/>
                <w:noProof/>
                <w:rtl/>
                <w:lang w:bidi="ar-EG"/>
              </w:rPr>
              <w:t xml:space="preserve"> </w:t>
            </w:r>
            <w:r w:rsidRPr="00BF4254">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Toc202432458 \h</w:instrText>
            </w:r>
            <w:r>
              <w:rPr>
                <w:noProof/>
                <w:webHidden/>
                <w:rtl/>
              </w:rPr>
              <w:instrText xml:space="preserve"> </w:instrText>
            </w:r>
            <w:r>
              <w:rPr>
                <w:noProof/>
                <w:webHidden/>
                <w:rtl/>
              </w:rPr>
            </w:r>
            <w:r>
              <w:rPr>
                <w:noProof/>
                <w:webHidden/>
                <w:rtl/>
              </w:rPr>
              <w:fldChar w:fldCharType="separate"/>
            </w:r>
            <w:r w:rsidR="00CA669B">
              <w:rPr>
                <w:noProof/>
                <w:webHidden/>
                <w:rtl/>
              </w:rPr>
              <w:t>19</w:t>
            </w:r>
            <w:r>
              <w:rPr>
                <w:noProof/>
                <w:webHidden/>
                <w:rtl/>
              </w:rPr>
              <w:fldChar w:fldCharType="end"/>
            </w:r>
          </w:hyperlink>
        </w:p>
        <w:p w14:paraId="473D54B9" w14:textId="695A1985" w:rsidR="003A254D" w:rsidRDefault="003A254D">
          <w:pPr>
            <w:pStyle w:val="TOC2"/>
            <w:tabs>
              <w:tab w:val="right" w:leader="dot" w:pos="8822"/>
            </w:tabs>
            <w:rPr>
              <w:rFonts w:eastAsiaTheme="minorEastAsia"/>
              <w:noProof/>
              <w:kern w:val="0"/>
              <w:rtl/>
              <w14:ligatures w14:val="none"/>
            </w:rPr>
          </w:pPr>
          <w:hyperlink w:anchor="_Toc202432459" w:history="1">
            <w:r w:rsidRPr="00BF4254">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Toc202432459 \h</w:instrText>
            </w:r>
            <w:r>
              <w:rPr>
                <w:noProof/>
                <w:webHidden/>
                <w:rtl/>
              </w:rPr>
              <w:instrText xml:space="preserve"> </w:instrText>
            </w:r>
            <w:r>
              <w:rPr>
                <w:noProof/>
                <w:webHidden/>
                <w:rtl/>
              </w:rPr>
            </w:r>
            <w:r>
              <w:rPr>
                <w:noProof/>
                <w:webHidden/>
                <w:rtl/>
              </w:rPr>
              <w:fldChar w:fldCharType="separate"/>
            </w:r>
            <w:r w:rsidR="00CA669B">
              <w:rPr>
                <w:noProof/>
                <w:webHidden/>
                <w:rtl/>
              </w:rPr>
              <w:t>19</w:t>
            </w:r>
            <w:r>
              <w:rPr>
                <w:noProof/>
                <w:webHidden/>
                <w:rtl/>
              </w:rPr>
              <w:fldChar w:fldCharType="end"/>
            </w:r>
          </w:hyperlink>
        </w:p>
        <w:p w14:paraId="16E80B83" w14:textId="39567CC1" w:rsidR="003A254D" w:rsidRDefault="003A254D">
          <w:pPr>
            <w:pStyle w:val="TOC1"/>
            <w:tabs>
              <w:tab w:val="right" w:leader="dot" w:pos="8822"/>
            </w:tabs>
            <w:rPr>
              <w:rFonts w:eastAsiaTheme="minorEastAsia"/>
              <w:noProof/>
              <w:kern w:val="0"/>
              <w:rtl/>
              <w14:ligatures w14:val="none"/>
            </w:rPr>
          </w:pPr>
          <w:hyperlink w:anchor="_Toc202432460" w:history="1">
            <w:r w:rsidRPr="00BF4254">
              <w:rPr>
                <w:rStyle w:val="Hyperlink"/>
                <w:rFonts w:hint="eastAsia"/>
                <w:noProof/>
                <w:rtl/>
                <w:lang w:bidi="ar-EG"/>
              </w:rPr>
              <w:t>الدراسات</w:t>
            </w:r>
            <w:r w:rsidRPr="00BF4254">
              <w:rPr>
                <w:rStyle w:val="Hyperlink"/>
                <w:noProof/>
                <w:rtl/>
                <w:lang w:bidi="ar-EG"/>
              </w:rPr>
              <w:t xml:space="preserve"> </w:t>
            </w:r>
            <w:r w:rsidRPr="00BF4254">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Toc202432460 \h</w:instrText>
            </w:r>
            <w:r>
              <w:rPr>
                <w:noProof/>
                <w:webHidden/>
                <w:rtl/>
              </w:rPr>
              <w:instrText xml:space="preserve"> </w:instrText>
            </w:r>
            <w:r>
              <w:rPr>
                <w:noProof/>
                <w:webHidden/>
                <w:rtl/>
              </w:rPr>
            </w:r>
            <w:r>
              <w:rPr>
                <w:noProof/>
                <w:webHidden/>
                <w:rtl/>
              </w:rPr>
              <w:fldChar w:fldCharType="separate"/>
            </w:r>
            <w:r w:rsidR="00CA669B">
              <w:rPr>
                <w:noProof/>
                <w:webHidden/>
                <w:rtl/>
              </w:rPr>
              <w:t>20</w:t>
            </w:r>
            <w:r>
              <w:rPr>
                <w:noProof/>
                <w:webHidden/>
                <w:rtl/>
              </w:rPr>
              <w:fldChar w:fldCharType="end"/>
            </w:r>
          </w:hyperlink>
        </w:p>
        <w:p w14:paraId="5F0E4CF2" w14:textId="0B5AB9FE" w:rsidR="003A254D" w:rsidRDefault="003A254D">
          <w:pPr>
            <w:pStyle w:val="TOC1"/>
            <w:tabs>
              <w:tab w:val="right" w:leader="dot" w:pos="8822"/>
            </w:tabs>
            <w:rPr>
              <w:rFonts w:eastAsiaTheme="minorEastAsia"/>
              <w:noProof/>
              <w:kern w:val="0"/>
              <w:rtl/>
              <w14:ligatures w14:val="none"/>
            </w:rPr>
          </w:pPr>
          <w:hyperlink w:anchor="_Toc202432461" w:history="1">
            <w:r w:rsidRPr="00BF4254">
              <w:rPr>
                <w:rStyle w:val="Hyperlink"/>
                <w:rFonts w:hint="eastAsia"/>
                <w:noProof/>
                <w:rtl/>
                <w:lang w:bidi="ar-EG"/>
              </w:rPr>
              <w:t>الإطار</w:t>
            </w:r>
            <w:r w:rsidRPr="00BF4254">
              <w:rPr>
                <w:rStyle w:val="Hyperlink"/>
                <w:noProof/>
                <w:rtl/>
                <w:lang w:bidi="ar-EG"/>
              </w:rPr>
              <w:t xml:space="preserve"> </w:t>
            </w:r>
            <w:r w:rsidRPr="00BF4254">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Toc202432461 \h</w:instrText>
            </w:r>
            <w:r>
              <w:rPr>
                <w:noProof/>
                <w:webHidden/>
                <w:rtl/>
              </w:rPr>
              <w:instrText xml:space="preserve"> </w:instrText>
            </w:r>
            <w:r>
              <w:rPr>
                <w:noProof/>
                <w:webHidden/>
                <w:rtl/>
              </w:rPr>
            </w:r>
            <w:r>
              <w:rPr>
                <w:noProof/>
                <w:webHidden/>
                <w:rtl/>
              </w:rPr>
              <w:fldChar w:fldCharType="separate"/>
            </w:r>
            <w:r w:rsidR="00CA669B">
              <w:rPr>
                <w:noProof/>
                <w:webHidden/>
                <w:rtl/>
              </w:rPr>
              <w:t>27</w:t>
            </w:r>
            <w:r>
              <w:rPr>
                <w:noProof/>
                <w:webHidden/>
                <w:rtl/>
              </w:rPr>
              <w:fldChar w:fldCharType="end"/>
            </w:r>
          </w:hyperlink>
        </w:p>
        <w:p w14:paraId="42AACE22" w14:textId="73E09273" w:rsidR="003A254D" w:rsidRDefault="003A254D">
          <w:pPr>
            <w:pStyle w:val="TOC2"/>
            <w:tabs>
              <w:tab w:val="right" w:leader="dot" w:pos="8822"/>
            </w:tabs>
            <w:rPr>
              <w:rFonts w:eastAsiaTheme="minorEastAsia"/>
              <w:noProof/>
              <w:kern w:val="0"/>
              <w:rtl/>
              <w14:ligatures w14:val="none"/>
            </w:rPr>
          </w:pPr>
          <w:hyperlink w:anchor="_Toc202432462" w:history="1">
            <w:r w:rsidRPr="00BF4254">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Toc202432462 \h</w:instrText>
            </w:r>
            <w:r>
              <w:rPr>
                <w:noProof/>
                <w:webHidden/>
                <w:rtl/>
              </w:rPr>
              <w:instrText xml:space="preserve"> </w:instrText>
            </w:r>
            <w:r>
              <w:rPr>
                <w:noProof/>
                <w:webHidden/>
                <w:rtl/>
              </w:rPr>
            </w:r>
            <w:r>
              <w:rPr>
                <w:noProof/>
                <w:webHidden/>
                <w:rtl/>
              </w:rPr>
              <w:fldChar w:fldCharType="separate"/>
            </w:r>
            <w:r w:rsidR="00CA669B">
              <w:rPr>
                <w:noProof/>
                <w:webHidden/>
                <w:rtl/>
              </w:rPr>
              <w:t>27</w:t>
            </w:r>
            <w:r>
              <w:rPr>
                <w:noProof/>
                <w:webHidden/>
                <w:rtl/>
              </w:rPr>
              <w:fldChar w:fldCharType="end"/>
            </w:r>
          </w:hyperlink>
        </w:p>
        <w:p w14:paraId="2DB2CF9C" w14:textId="269F44D9" w:rsidR="003A254D" w:rsidRDefault="003A254D">
          <w:pPr>
            <w:pStyle w:val="TOC2"/>
            <w:tabs>
              <w:tab w:val="right" w:leader="dot" w:pos="8822"/>
            </w:tabs>
            <w:rPr>
              <w:rFonts w:eastAsiaTheme="minorEastAsia"/>
              <w:noProof/>
              <w:kern w:val="0"/>
              <w:rtl/>
              <w14:ligatures w14:val="none"/>
            </w:rPr>
          </w:pPr>
          <w:hyperlink w:anchor="_Toc202432463" w:history="1">
            <w:r w:rsidRPr="00BF4254">
              <w:rPr>
                <w:rStyle w:val="Hyperlink"/>
                <w:noProof/>
                <w:rtl/>
              </w:rPr>
              <w:t xml:space="preserve">1- </w:t>
            </w:r>
            <w:r w:rsidRPr="00BF4254">
              <w:rPr>
                <w:rStyle w:val="Hyperlink"/>
                <w:rFonts w:hint="eastAsia"/>
                <w:noProof/>
                <w:rtl/>
              </w:rPr>
              <w:t>المخاطر</w:t>
            </w:r>
            <w:r w:rsidRPr="00BF4254">
              <w:rPr>
                <w:rStyle w:val="Hyperlink"/>
                <w:noProof/>
                <w:rtl/>
              </w:rPr>
              <w:t xml:space="preserve"> </w:t>
            </w:r>
            <w:r w:rsidRPr="00BF4254">
              <w:rPr>
                <w:rStyle w:val="Hyperlink"/>
                <w:rFonts w:hint="eastAsia"/>
                <w:noProof/>
                <w:rtl/>
              </w:rPr>
              <w:t>السيبرانية</w:t>
            </w:r>
            <w:r w:rsidRPr="00BF4254">
              <w:rPr>
                <w:rStyle w:val="Hyperlink"/>
                <w:noProof/>
                <w:rtl/>
              </w:rPr>
              <w:t xml:space="preserve"> </w:t>
            </w:r>
            <w:r w:rsidRPr="00BF4254">
              <w:rPr>
                <w:rStyle w:val="Hyperlink"/>
                <w:rFonts w:hint="eastAsia"/>
                <w:noProof/>
                <w:rtl/>
              </w:rPr>
              <w:t>التي</w:t>
            </w:r>
            <w:r w:rsidRPr="00BF4254">
              <w:rPr>
                <w:rStyle w:val="Hyperlink"/>
                <w:noProof/>
                <w:rtl/>
              </w:rPr>
              <w:t xml:space="preserve"> </w:t>
            </w:r>
            <w:r w:rsidRPr="00BF4254">
              <w:rPr>
                <w:rStyle w:val="Hyperlink"/>
                <w:rFonts w:hint="eastAsia"/>
                <w:noProof/>
                <w:rtl/>
              </w:rPr>
              <w:t>تتعرض</w:t>
            </w:r>
            <w:r w:rsidRPr="00BF4254">
              <w:rPr>
                <w:rStyle w:val="Hyperlink"/>
                <w:noProof/>
                <w:rtl/>
              </w:rPr>
              <w:t xml:space="preserve"> </w:t>
            </w:r>
            <w:r w:rsidRPr="00BF4254">
              <w:rPr>
                <w:rStyle w:val="Hyperlink"/>
                <w:rFonts w:hint="eastAsia"/>
                <w:noProof/>
                <w:rtl/>
              </w:rPr>
              <w:t>لها</w:t>
            </w:r>
            <w:r w:rsidRPr="00BF4254">
              <w:rPr>
                <w:rStyle w:val="Hyperlink"/>
                <w:noProof/>
                <w:rtl/>
              </w:rPr>
              <w:t xml:space="preserve"> </w:t>
            </w:r>
            <w:r w:rsidRPr="00BF4254">
              <w:rPr>
                <w:rStyle w:val="Hyperlink"/>
                <w:rFonts w:hint="eastAsia"/>
                <w:noProof/>
                <w:rtl/>
              </w:rPr>
              <w:t>شركات</w:t>
            </w:r>
            <w:r w:rsidRPr="00BF4254">
              <w:rPr>
                <w:rStyle w:val="Hyperlink"/>
                <w:noProof/>
                <w:rtl/>
              </w:rPr>
              <w:t xml:space="preserve"> </w:t>
            </w:r>
            <w:r w:rsidRPr="00BF4254">
              <w:rPr>
                <w:rStyle w:val="Hyperlink"/>
                <w:rFonts w:hint="eastAsia"/>
                <w:noProof/>
                <w:rtl/>
              </w:rPr>
              <w:t>التأمين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Toc202432463 \h</w:instrText>
            </w:r>
            <w:r>
              <w:rPr>
                <w:noProof/>
                <w:webHidden/>
                <w:rtl/>
              </w:rPr>
              <w:instrText xml:space="preserve"> </w:instrText>
            </w:r>
            <w:r>
              <w:rPr>
                <w:noProof/>
                <w:webHidden/>
                <w:rtl/>
              </w:rPr>
            </w:r>
            <w:r>
              <w:rPr>
                <w:noProof/>
                <w:webHidden/>
                <w:rtl/>
              </w:rPr>
              <w:fldChar w:fldCharType="separate"/>
            </w:r>
            <w:r w:rsidR="00CA669B">
              <w:rPr>
                <w:noProof/>
                <w:webHidden/>
                <w:rtl/>
              </w:rPr>
              <w:t>28</w:t>
            </w:r>
            <w:r>
              <w:rPr>
                <w:noProof/>
                <w:webHidden/>
                <w:rtl/>
              </w:rPr>
              <w:fldChar w:fldCharType="end"/>
            </w:r>
          </w:hyperlink>
        </w:p>
        <w:p w14:paraId="3FD364AB" w14:textId="568933B0" w:rsidR="003A254D" w:rsidRDefault="003A254D">
          <w:pPr>
            <w:pStyle w:val="TOC2"/>
            <w:tabs>
              <w:tab w:val="right" w:leader="dot" w:pos="8822"/>
            </w:tabs>
            <w:rPr>
              <w:rFonts w:eastAsiaTheme="minorEastAsia"/>
              <w:noProof/>
              <w:kern w:val="0"/>
              <w:rtl/>
              <w14:ligatures w14:val="none"/>
            </w:rPr>
          </w:pPr>
          <w:hyperlink w:anchor="_Toc202432464" w:history="1">
            <w:r w:rsidRPr="00BF4254">
              <w:rPr>
                <w:rStyle w:val="Hyperlink"/>
                <w:noProof/>
                <w:rtl/>
              </w:rPr>
              <w:t xml:space="preserve">٢- </w:t>
            </w:r>
            <w:r w:rsidRPr="00BF4254">
              <w:rPr>
                <w:rStyle w:val="Hyperlink"/>
                <w:rFonts w:hint="eastAsia"/>
                <w:noProof/>
                <w:rtl/>
              </w:rPr>
              <w:t>أسباب</w:t>
            </w:r>
            <w:r w:rsidRPr="00BF4254">
              <w:rPr>
                <w:rStyle w:val="Hyperlink"/>
                <w:noProof/>
                <w:rtl/>
              </w:rPr>
              <w:t xml:space="preserve"> </w:t>
            </w:r>
            <w:r w:rsidRPr="00BF4254">
              <w:rPr>
                <w:rStyle w:val="Hyperlink"/>
                <w:rFonts w:hint="eastAsia"/>
                <w:noProof/>
                <w:rtl/>
              </w:rPr>
              <w:t>تعرض</w:t>
            </w:r>
            <w:r w:rsidRPr="00BF4254">
              <w:rPr>
                <w:rStyle w:val="Hyperlink"/>
                <w:noProof/>
                <w:rtl/>
              </w:rPr>
              <w:t xml:space="preserve"> </w:t>
            </w:r>
            <w:r w:rsidRPr="00BF4254">
              <w:rPr>
                <w:rStyle w:val="Hyperlink"/>
                <w:rFonts w:hint="eastAsia"/>
                <w:noProof/>
                <w:rtl/>
              </w:rPr>
              <w:t>شركات</w:t>
            </w:r>
            <w:r w:rsidRPr="00BF4254">
              <w:rPr>
                <w:rStyle w:val="Hyperlink"/>
                <w:noProof/>
                <w:rtl/>
              </w:rPr>
              <w:t xml:space="preserve"> </w:t>
            </w:r>
            <w:r w:rsidRPr="00BF4254">
              <w:rPr>
                <w:rStyle w:val="Hyperlink"/>
                <w:rFonts w:hint="eastAsia"/>
                <w:noProof/>
                <w:rtl/>
              </w:rPr>
              <w:t>التأمين</w:t>
            </w:r>
            <w:r w:rsidRPr="00BF4254">
              <w:rPr>
                <w:rStyle w:val="Hyperlink"/>
                <w:noProof/>
                <w:rtl/>
              </w:rPr>
              <w:t xml:space="preserve"> </w:t>
            </w:r>
            <w:r w:rsidRPr="00BF4254">
              <w:rPr>
                <w:rStyle w:val="Hyperlink"/>
                <w:rFonts w:hint="eastAsia"/>
                <w:noProof/>
                <w:rtl/>
              </w:rPr>
              <w:t>للمخاطر</w:t>
            </w:r>
            <w:r w:rsidRPr="00BF4254">
              <w:rPr>
                <w:rStyle w:val="Hyperlink"/>
                <w:noProof/>
                <w:rtl/>
              </w:rPr>
              <w:t xml:space="preserve"> </w:t>
            </w:r>
            <w:r w:rsidRPr="00BF4254">
              <w:rPr>
                <w:rStyle w:val="Hyperlink"/>
                <w:rFonts w:hint="eastAsia"/>
                <w:noProof/>
                <w:rtl/>
              </w:rPr>
              <w:t>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Toc202432464 \h</w:instrText>
            </w:r>
            <w:r>
              <w:rPr>
                <w:noProof/>
                <w:webHidden/>
                <w:rtl/>
              </w:rPr>
              <w:instrText xml:space="preserve"> </w:instrText>
            </w:r>
            <w:r>
              <w:rPr>
                <w:noProof/>
                <w:webHidden/>
                <w:rtl/>
              </w:rPr>
            </w:r>
            <w:r>
              <w:rPr>
                <w:noProof/>
                <w:webHidden/>
                <w:rtl/>
              </w:rPr>
              <w:fldChar w:fldCharType="separate"/>
            </w:r>
            <w:r w:rsidR="00CA669B">
              <w:rPr>
                <w:noProof/>
                <w:webHidden/>
                <w:rtl/>
              </w:rPr>
              <w:t>29</w:t>
            </w:r>
            <w:r>
              <w:rPr>
                <w:noProof/>
                <w:webHidden/>
                <w:rtl/>
              </w:rPr>
              <w:fldChar w:fldCharType="end"/>
            </w:r>
          </w:hyperlink>
        </w:p>
        <w:p w14:paraId="2BC9DB86" w14:textId="1500FB4E" w:rsidR="003A254D" w:rsidRDefault="003A254D">
          <w:pPr>
            <w:pStyle w:val="TOC2"/>
            <w:tabs>
              <w:tab w:val="right" w:leader="dot" w:pos="8822"/>
            </w:tabs>
            <w:rPr>
              <w:rFonts w:eastAsiaTheme="minorEastAsia"/>
              <w:noProof/>
              <w:kern w:val="0"/>
              <w:rtl/>
              <w14:ligatures w14:val="none"/>
            </w:rPr>
          </w:pPr>
          <w:hyperlink w:anchor="_Toc202432465" w:history="1">
            <w:r w:rsidRPr="00BF4254">
              <w:rPr>
                <w:rStyle w:val="Hyperlink"/>
                <w:noProof/>
                <w:rtl/>
              </w:rPr>
              <w:t xml:space="preserve">3- </w:t>
            </w:r>
            <w:r w:rsidRPr="00BF4254">
              <w:rPr>
                <w:rStyle w:val="Hyperlink"/>
                <w:rFonts w:hint="eastAsia"/>
                <w:noProof/>
                <w:rtl/>
              </w:rPr>
              <w:t>أنماط</w:t>
            </w:r>
            <w:r w:rsidRPr="00BF4254">
              <w:rPr>
                <w:rStyle w:val="Hyperlink"/>
                <w:noProof/>
                <w:rtl/>
              </w:rPr>
              <w:t xml:space="preserve"> </w:t>
            </w:r>
            <w:r w:rsidRPr="00BF4254">
              <w:rPr>
                <w:rStyle w:val="Hyperlink"/>
                <w:rFonts w:hint="eastAsia"/>
                <w:noProof/>
                <w:rtl/>
              </w:rPr>
              <w:t>التهديدات</w:t>
            </w:r>
            <w:r w:rsidRPr="00BF4254">
              <w:rPr>
                <w:rStyle w:val="Hyperlink"/>
                <w:noProof/>
                <w:rtl/>
              </w:rPr>
              <w:t xml:space="preserve"> </w:t>
            </w:r>
            <w:r w:rsidRPr="00BF4254">
              <w:rPr>
                <w:rStyle w:val="Hyperlink"/>
                <w:rFonts w:hint="eastAsia"/>
                <w:noProof/>
                <w:rtl/>
              </w:rPr>
              <w:t>والهجمات</w:t>
            </w:r>
            <w:r w:rsidRPr="00BF4254">
              <w:rPr>
                <w:rStyle w:val="Hyperlink"/>
                <w:noProof/>
                <w:rtl/>
              </w:rPr>
              <w:t xml:space="preserve"> </w:t>
            </w:r>
            <w:r w:rsidRPr="00BF4254">
              <w:rPr>
                <w:rStyle w:val="Hyperlink"/>
                <w:rFonts w:hint="eastAsia"/>
                <w:noProof/>
                <w:rtl/>
              </w:rPr>
              <w:t>السيبرانية</w:t>
            </w:r>
            <w:r w:rsidRPr="00BF4254">
              <w:rPr>
                <w:rStyle w:val="Hyperlink"/>
                <w:noProof/>
                <w:rtl/>
              </w:rPr>
              <w:t xml:space="preserve"> </w:t>
            </w:r>
            <w:r w:rsidRPr="00BF4254">
              <w:rPr>
                <w:rStyle w:val="Hyperlink"/>
                <w:rFonts w:hint="eastAsia"/>
                <w:noProof/>
                <w:rtl/>
              </w:rPr>
              <w:t>في</w:t>
            </w:r>
            <w:r w:rsidRPr="00BF4254">
              <w:rPr>
                <w:rStyle w:val="Hyperlink"/>
                <w:noProof/>
                <w:rtl/>
              </w:rPr>
              <w:t xml:space="preserve"> </w:t>
            </w:r>
            <w:r w:rsidRPr="00BF4254">
              <w:rPr>
                <w:rStyle w:val="Hyperlink"/>
                <w:rFonts w:hint="eastAsia"/>
                <w:noProof/>
                <w:rtl/>
              </w:rPr>
              <w:t>شركات</w:t>
            </w:r>
            <w:r w:rsidRPr="00BF4254">
              <w:rPr>
                <w:rStyle w:val="Hyperlink"/>
                <w:noProof/>
                <w:rtl/>
              </w:rPr>
              <w:t xml:space="preserve"> </w:t>
            </w:r>
            <w:r w:rsidRPr="00BF4254">
              <w:rPr>
                <w:rStyle w:val="Hyperlink"/>
                <w:rFonts w:hint="eastAsia"/>
                <w:noProof/>
                <w:rtl/>
              </w:rPr>
              <w:t>التأمين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Toc202432465 \h</w:instrText>
            </w:r>
            <w:r>
              <w:rPr>
                <w:noProof/>
                <w:webHidden/>
                <w:rtl/>
              </w:rPr>
              <w:instrText xml:space="preserve"> </w:instrText>
            </w:r>
            <w:r>
              <w:rPr>
                <w:noProof/>
                <w:webHidden/>
                <w:rtl/>
              </w:rPr>
            </w:r>
            <w:r>
              <w:rPr>
                <w:noProof/>
                <w:webHidden/>
                <w:rtl/>
              </w:rPr>
              <w:fldChar w:fldCharType="separate"/>
            </w:r>
            <w:r w:rsidR="00CA669B">
              <w:rPr>
                <w:noProof/>
                <w:webHidden/>
                <w:rtl/>
              </w:rPr>
              <w:t>29</w:t>
            </w:r>
            <w:r>
              <w:rPr>
                <w:noProof/>
                <w:webHidden/>
                <w:rtl/>
              </w:rPr>
              <w:fldChar w:fldCharType="end"/>
            </w:r>
          </w:hyperlink>
        </w:p>
        <w:p w14:paraId="79F770A1" w14:textId="0C9A7513" w:rsidR="003A254D" w:rsidRDefault="003A254D">
          <w:pPr>
            <w:pStyle w:val="TOC2"/>
            <w:tabs>
              <w:tab w:val="right" w:leader="dot" w:pos="8822"/>
            </w:tabs>
            <w:rPr>
              <w:rFonts w:eastAsiaTheme="minorEastAsia"/>
              <w:noProof/>
              <w:kern w:val="0"/>
              <w:rtl/>
              <w14:ligatures w14:val="none"/>
            </w:rPr>
          </w:pPr>
          <w:hyperlink w:anchor="_Toc202432466" w:history="1">
            <w:r w:rsidRPr="00BF4254">
              <w:rPr>
                <w:rStyle w:val="Hyperlink"/>
                <w:noProof/>
                <w:rtl/>
              </w:rPr>
              <w:t xml:space="preserve">4- </w:t>
            </w:r>
            <w:r w:rsidRPr="00BF4254">
              <w:rPr>
                <w:rStyle w:val="Hyperlink"/>
                <w:rFonts w:hint="eastAsia"/>
                <w:noProof/>
                <w:rtl/>
              </w:rPr>
              <w:t>أهمية</w:t>
            </w:r>
            <w:r w:rsidRPr="00BF4254">
              <w:rPr>
                <w:rStyle w:val="Hyperlink"/>
                <w:noProof/>
                <w:rtl/>
              </w:rPr>
              <w:t xml:space="preserve"> </w:t>
            </w:r>
            <w:r w:rsidRPr="00BF4254">
              <w:rPr>
                <w:rStyle w:val="Hyperlink"/>
                <w:rFonts w:hint="eastAsia"/>
                <w:noProof/>
                <w:rtl/>
              </w:rPr>
              <w:t>الأمن</w:t>
            </w:r>
            <w:r w:rsidRPr="00BF4254">
              <w:rPr>
                <w:rStyle w:val="Hyperlink"/>
                <w:noProof/>
                <w:rtl/>
              </w:rPr>
              <w:t xml:space="preserve"> </w:t>
            </w:r>
            <w:r w:rsidRPr="00BF4254">
              <w:rPr>
                <w:rStyle w:val="Hyperlink"/>
                <w:rFonts w:hint="eastAsia"/>
                <w:noProof/>
                <w:rtl/>
              </w:rPr>
              <w:t>السيبراني</w:t>
            </w:r>
            <w:r w:rsidRPr="00BF4254">
              <w:rPr>
                <w:rStyle w:val="Hyperlink"/>
                <w:noProof/>
                <w:rtl/>
              </w:rPr>
              <w:t xml:space="preserve"> </w:t>
            </w:r>
            <w:r w:rsidRPr="00BF4254">
              <w:rPr>
                <w:rStyle w:val="Hyperlink"/>
                <w:rFonts w:hint="eastAsia"/>
                <w:noProof/>
                <w:rtl/>
              </w:rPr>
              <w:t>في</w:t>
            </w:r>
            <w:r w:rsidRPr="00BF4254">
              <w:rPr>
                <w:rStyle w:val="Hyperlink"/>
                <w:noProof/>
                <w:rtl/>
              </w:rPr>
              <w:t xml:space="preserve"> </w:t>
            </w:r>
            <w:r w:rsidRPr="00BF4254">
              <w:rPr>
                <w:rStyle w:val="Hyperlink"/>
                <w:rFonts w:hint="eastAsia"/>
                <w:noProof/>
                <w:rtl/>
              </w:rPr>
              <w:t>شركات</w:t>
            </w:r>
            <w:r w:rsidRPr="00BF4254">
              <w:rPr>
                <w:rStyle w:val="Hyperlink"/>
                <w:noProof/>
                <w:rtl/>
              </w:rPr>
              <w:t xml:space="preserve"> </w:t>
            </w:r>
            <w:r w:rsidRPr="00BF4254">
              <w:rPr>
                <w:rStyle w:val="Hyperlink"/>
                <w:rFonts w:hint="eastAsia"/>
                <w:noProof/>
                <w:rtl/>
              </w:rPr>
              <w:t>التأمين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Toc202432466 \h</w:instrText>
            </w:r>
            <w:r>
              <w:rPr>
                <w:noProof/>
                <w:webHidden/>
                <w:rtl/>
              </w:rPr>
              <w:instrText xml:space="preserve"> </w:instrText>
            </w:r>
            <w:r>
              <w:rPr>
                <w:noProof/>
                <w:webHidden/>
                <w:rtl/>
              </w:rPr>
            </w:r>
            <w:r>
              <w:rPr>
                <w:noProof/>
                <w:webHidden/>
                <w:rtl/>
              </w:rPr>
              <w:fldChar w:fldCharType="separate"/>
            </w:r>
            <w:r w:rsidR="00CA669B">
              <w:rPr>
                <w:noProof/>
                <w:webHidden/>
                <w:rtl/>
              </w:rPr>
              <w:t>30</w:t>
            </w:r>
            <w:r>
              <w:rPr>
                <w:noProof/>
                <w:webHidden/>
                <w:rtl/>
              </w:rPr>
              <w:fldChar w:fldCharType="end"/>
            </w:r>
          </w:hyperlink>
        </w:p>
        <w:p w14:paraId="24A8BF3C" w14:textId="79F613F7" w:rsidR="003A254D" w:rsidRDefault="003A254D">
          <w:pPr>
            <w:pStyle w:val="TOC2"/>
            <w:tabs>
              <w:tab w:val="left" w:pos="440"/>
              <w:tab w:val="right" w:leader="dot" w:pos="8822"/>
            </w:tabs>
            <w:rPr>
              <w:rFonts w:eastAsiaTheme="minorEastAsia"/>
              <w:noProof/>
              <w:kern w:val="0"/>
              <w:rtl/>
              <w14:ligatures w14:val="none"/>
            </w:rPr>
          </w:pPr>
          <w:hyperlink w:anchor="_Toc202432467" w:history="1">
            <w:r w:rsidRPr="00BF4254">
              <w:rPr>
                <w:rStyle w:val="Hyperlink"/>
                <w:noProof/>
              </w:rPr>
              <w:t>5-</w:t>
            </w:r>
            <w:r>
              <w:rPr>
                <w:rFonts w:eastAsiaTheme="minorEastAsia"/>
                <w:noProof/>
                <w:kern w:val="0"/>
                <w:rtl/>
                <w14:ligatures w14:val="none"/>
              </w:rPr>
              <w:tab/>
            </w:r>
            <w:r w:rsidRPr="00BF4254">
              <w:rPr>
                <w:rStyle w:val="Hyperlink"/>
                <w:rFonts w:hint="eastAsia"/>
                <w:noProof/>
                <w:rtl/>
              </w:rPr>
              <w:t>دور</w:t>
            </w:r>
            <w:r w:rsidRPr="00BF4254">
              <w:rPr>
                <w:rStyle w:val="Hyperlink"/>
                <w:noProof/>
                <w:rtl/>
              </w:rPr>
              <w:t xml:space="preserve"> </w:t>
            </w:r>
            <w:r w:rsidRPr="00BF4254">
              <w:rPr>
                <w:rStyle w:val="Hyperlink"/>
                <w:rFonts w:hint="eastAsia"/>
                <w:noProof/>
                <w:rtl/>
              </w:rPr>
              <w:t>الأمن</w:t>
            </w:r>
            <w:r w:rsidRPr="00BF4254">
              <w:rPr>
                <w:rStyle w:val="Hyperlink"/>
                <w:noProof/>
                <w:rtl/>
              </w:rPr>
              <w:t xml:space="preserve"> </w:t>
            </w:r>
            <w:r w:rsidRPr="00BF4254">
              <w:rPr>
                <w:rStyle w:val="Hyperlink"/>
                <w:rFonts w:hint="eastAsia"/>
                <w:noProof/>
                <w:rtl/>
              </w:rPr>
              <w:t>السيبراني</w:t>
            </w:r>
            <w:r w:rsidRPr="00BF4254">
              <w:rPr>
                <w:rStyle w:val="Hyperlink"/>
                <w:noProof/>
                <w:rtl/>
              </w:rPr>
              <w:t xml:space="preserve"> </w:t>
            </w:r>
            <w:r w:rsidRPr="00BF4254">
              <w:rPr>
                <w:rStyle w:val="Hyperlink"/>
                <w:rFonts w:hint="eastAsia"/>
                <w:noProof/>
                <w:rtl/>
              </w:rPr>
              <w:t>في</w:t>
            </w:r>
            <w:r w:rsidRPr="00BF4254">
              <w:rPr>
                <w:rStyle w:val="Hyperlink"/>
                <w:noProof/>
                <w:rtl/>
              </w:rPr>
              <w:t xml:space="preserve"> </w:t>
            </w:r>
            <w:r w:rsidRPr="00BF4254">
              <w:rPr>
                <w:rStyle w:val="Hyperlink"/>
                <w:rFonts w:hint="eastAsia"/>
                <w:noProof/>
                <w:rtl/>
              </w:rPr>
              <w:t>إدارة</w:t>
            </w:r>
            <w:r w:rsidRPr="00BF4254">
              <w:rPr>
                <w:rStyle w:val="Hyperlink"/>
                <w:noProof/>
                <w:rtl/>
              </w:rPr>
              <w:t xml:space="preserve"> </w:t>
            </w:r>
            <w:r w:rsidRPr="00BF4254">
              <w:rPr>
                <w:rStyle w:val="Hyperlink"/>
                <w:rFonts w:hint="eastAsia"/>
                <w:noProof/>
                <w:rtl/>
              </w:rPr>
              <w:t>مخاطر</w:t>
            </w:r>
            <w:r w:rsidRPr="00BF4254">
              <w:rPr>
                <w:rStyle w:val="Hyperlink"/>
                <w:noProof/>
                <w:rtl/>
              </w:rPr>
              <w:t xml:space="preserve"> </w:t>
            </w:r>
            <w:r w:rsidRPr="00BF4254">
              <w:rPr>
                <w:rStyle w:val="Hyperlink"/>
                <w:rFonts w:hint="eastAsia"/>
                <w:noProof/>
                <w:rtl/>
              </w:rPr>
              <w:t>شركات</w:t>
            </w:r>
            <w:r w:rsidRPr="00BF4254">
              <w:rPr>
                <w:rStyle w:val="Hyperlink"/>
                <w:noProof/>
                <w:rtl/>
              </w:rPr>
              <w:t xml:space="preserve"> </w:t>
            </w:r>
            <w:r w:rsidRPr="00BF4254">
              <w:rPr>
                <w:rStyle w:val="Hyperlink"/>
                <w:rFonts w:hint="eastAsia"/>
                <w:noProof/>
                <w:rtl/>
              </w:rPr>
              <w:t>التأمين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Toc202432467 \h</w:instrText>
            </w:r>
            <w:r>
              <w:rPr>
                <w:noProof/>
                <w:webHidden/>
                <w:rtl/>
              </w:rPr>
              <w:instrText xml:space="preserve"> </w:instrText>
            </w:r>
            <w:r>
              <w:rPr>
                <w:noProof/>
                <w:webHidden/>
                <w:rtl/>
              </w:rPr>
            </w:r>
            <w:r>
              <w:rPr>
                <w:noProof/>
                <w:webHidden/>
                <w:rtl/>
              </w:rPr>
              <w:fldChar w:fldCharType="separate"/>
            </w:r>
            <w:r w:rsidR="00CA669B">
              <w:rPr>
                <w:noProof/>
                <w:webHidden/>
                <w:rtl/>
              </w:rPr>
              <w:t>32</w:t>
            </w:r>
            <w:r>
              <w:rPr>
                <w:noProof/>
                <w:webHidden/>
                <w:rtl/>
              </w:rPr>
              <w:fldChar w:fldCharType="end"/>
            </w:r>
          </w:hyperlink>
        </w:p>
        <w:p w14:paraId="78BD2641" w14:textId="00E7A895" w:rsidR="003A254D" w:rsidRDefault="003A254D">
          <w:pPr>
            <w:pStyle w:val="TOC2"/>
            <w:tabs>
              <w:tab w:val="left" w:pos="440"/>
              <w:tab w:val="right" w:leader="dot" w:pos="8822"/>
            </w:tabs>
            <w:rPr>
              <w:rFonts w:eastAsiaTheme="minorEastAsia"/>
              <w:noProof/>
              <w:kern w:val="0"/>
              <w:rtl/>
              <w14:ligatures w14:val="none"/>
            </w:rPr>
          </w:pPr>
          <w:hyperlink w:anchor="_Toc202432468" w:history="1">
            <w:r w:rsidRPr="00BF4254">
              <w:rPr>
                <w:rStyle w:val="Hyperlink"/>
                <w:noProof/>
                <w:rtl/>
              </w:rPr>
              <w:t>6-</w:t>
            </w:r>
            <w:r>
              <w:rPr>
                <w:rFonts w:eastAsiaTheme="minorEastAsia"/>
                <w:noProof/>
                <w:kern w:val="0"/>
                <w:rtl/>
                <w14:ligatures w14:val="none"/>
              </w:rPr>
              <w:tab/>
            </w:r>
            <w:r w:rsidRPr="00BF4254">
              <w:rPr>
                <w:rStyle w:val="Hyperlink"/>
                <w:rFonts w:hint="eastAsia"/>
                <w:noProof/>
                <w:rtl/>
              </w:rPr>
              <w:t>منع</w:t>
            </w:r>
            <w:r w:rsidRPr="00BF4254">
              <w:rPr>
                <w:rStyle w:val="Hyperlink"/>
                <w:noProof/>
                <w:rtl/>
              </w:rPr>
              <w:t xml:space="preserve"> </w:t>
            </w:r>
            <w:r w:rsidRPr="00BF4254">
              <w:rPr>
                <w:rStyle w:val="Hyperlink"/>
                <w:rFonts w:hint="eastAsia"/>
                <w:noProof/>
                <w:rtl/>
              </w:rPr>
              <w:t>الهجمات</w:t>
            </w:r>
            <w:r w:rsidRPr="00BF4254">
              <w:rPr>
                <w:rStyle w:val="Hyperlink"/>
                <w:noProof/>
                <w:rtl/>
              </w:rPr>
              <w:t xml:space="preserve"> </w:t>
            </w:r>
            <w:r w:rsidRPr="00BF4254">
              <w:rPr>
                <w:rStyle w:val="Hyperlink"/>
                <w:rFonts w:hint="eastAsia"/>
                <w:noProof/>
                <w:rtl/>
              </w:rPr>
              <w:t>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Toc202432468 \h</w:instrText>
            </w:r>
            <w:r>
              <w:rPr>
                <w:noProof/>
                <w:webHidden/>
                <w:rtl/>
              </w:rPr>
              <w:instrText xml:space="preserve"> </w:instrText>
            </w:r>
            <w:r>
              <w:rPr>
                <w:noProof/>
                <w:webHidden/>
                <w:rtl/>
              </w:rPr>
            </w:r>
            <w:r>
              <w:rPr>
                <w:noProof/>
                <w:webHidden/>
                <w:rtl/>
              </w:rPr>
              <w:fldChar w:fldCharType="separate"/>
            </w:r>
            <w:r w:rsidR="00CA669B">
              <w:rPr>
                <w:noProof/>
                <w:webHidden/>
                <w:rtl/>
              </w:rPr>
              <w:t>32</w:t>
            </w:r>
            <w:r>
              <w:rPr>
                <w:noProof/>
                <w:webHidden/>
                <w:rtl/>
              </w:rPr>
              <w:fldChar w:fldCharType="end"/>
            </w:r>
          </w:hyperlink>
        </w:p>
        <w:p w14:paraId="0B717411" w14:textId="3E990192" w:rsidR="003A254D" w:rsidRDefault="003A254D">
          <w:pPr>
            <w:pStyle w:val="TOC2"/>
            <w:tabs>
              <w:tab w:val="left" w:pos="440"/>
              <w:tab w:val="right" w:leader="dot" w:pos="8822"/>
            </w:tabs>
            <w:rPr>
              <w:rFonts w:eastAsiaTheme="minorEastAsia"/>
              <w:noProof/>
              <w:kern w:val="0"/>
              <w:rtl/>
              <w14:ligatures w14:val="none"/>
            </w:rPr>
          </w:pPr>
          <w:hyperlink w:anchor="_Toc202432469" w:history="1">
            <w:r w:rsidRPr="00BF4254">
              <w:rPr>
                <w:rStyle w:val="Hyperlink"/>
                <w:noProof/>
                <w:rtl/>
              </w:rPr>
              <w:t>7-</w:t>
            </w:r>
            <w:r>
              <w:rPr>
                <w:rFonts w:eastAsiaTheme="minorEastAsia"/>
                <w:noProof/>
                <w:kern w:val="0"/>
                <w:rtl/>
                <w14:ligatures w14:val="none"/>
              </w:rPr>
              <w:tab/>
            </w:r>
            <w:r w:rsidRPr="00BF4254">
              <w:rPr>
                <w:rStyle w:val="Hyperlink"/>
                <w:rFonts w:hint="eastAsia"/>
                <w:noProof/>
                <w:rtl/>
              </w:rPr>
              <w:t>التكنولوجيا</w:t>
            </w:r>
            <w:r w:rsidRPr="00BF4254">
              <w:rPr>
                <w:rStyle w:val="Hyperlink"/>
                <w:noProof/>
                <w:rtl/>
              </w:rPr>
              <w:t xml:space="preserve"> </w:t>
            </w:r>
            <w:r w:rsidRPr="00BF4254">
              <w:rPr>
                <w:rStyle w:val="Hyperlink"/>
                <w:rFonts w:hint="eastAsia"/>
                <w:noProof/>
                <w:rtl/>
              </w:rPr>
              <w:t>والتقنيات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Toc202432469 \h</w:instrText>
            </w:r>
            <w:r>
              <w:rPr>
                <w:noProof/>
                <w:webHidden/>
                <w:rtl/>
              </w:rPr>
              <w:instrText xml:space="preserve"> </w:instrText>
            </w:r>
            <w:r>
              <w:rPr>
                <w:noProof/>
                <w:webHidden/>
                <w:rtl/>
              </w:rPr>
            </w:r>
            <w:r>
              <w:rPr>
                <w:noProof/>
                <w:webHidden/>
                <w:rtl/>
              </w:rPr>
              <w:fldChar w:fldCharType="separate"/>
            </w:r>
            <w:r w:rsidR="00CA669B">
              <w:rPr>
                <w:noProof/>
                <w:webHidden/>
                <w:rtl/>
              </w:rPr>
              <w:t>33</w:t>
            </w:r>
            <w:r>
              <w:rPr>
                <w:noProof/>
                <w:webHidden/>
                <w:rtl/>
              </w:rPr>
              <w:fldChar w:fldCharType="end"/>
            </w:r>
          </w:hyperlink>
        </w:p>
        <w:p w14:paraId="1A7E6BBF" w14:textId="760829C8" w:rsidR="003A254D" w:rsidRDefault="003A254D">
          <w:pPr>
            <w:pStyle w:val="TOC2"/>
            <w:tabs>
              <w:tab w:val="left" w:pos="440"/>
              <w:tab w:val="right" w:leader="dot" w:pos="8822"/>
            </w:tabs>
            <w:rPr>
              <w:rFonts w:eastAsiaTheme="minorEastAsia"/>
              <w:noProof/>
              <w:kern w:val="0"/>
              <w:rtl/>
              <w14:ligatures w14:val="none"/>
            </w:rPr>
          </w:pPr>
          <w:hyperlink w:anchor="_Toc202432470" w:history="1">
            <w:r w:rsidRPr="00BF4254">
              <w:rPr>
                <w:rStyle w:val="Hyperlink"/>
                <w:noProof/>
                <w:rtl/>
              </w:rPr>
              <w:t>8-</w:t>
            </w:r>
            <w:r>
              <w:rPr>
                <w:rFonts w:eastAsiaTheme="minorEastAsia"/>
                <w:noProof/>
                <w:kern w:val="0"/>
                <w:rtl/>
                <w14:ligatures w14:val="none"/>
              </w:rPr>
              <w:tab/>
            </w:r>
            <w:r w:rsidRPr="00BF4254">
              <w:rPr>
                <w:rStyle w:val="Hyperlink"/>
                <w:rFonts w:hint="eastAsia"/>
                <w:noProof/>
                <w:rtl/>
              </w:rPr>
              <w:t>الأفراد</w:t>
            </w:r>
            <w:r w:rsidRPr="00BF4254">
              <w:rPr>
                <w:rStyle w:val="Hyperlink"/>
                <w:noProof/>
                <w:rtl/>
              </w:rPr>
              <w:t xml:space="preserve"> </w:t>
            </w:r>
            <w:r w:rsidRPr="00BF4254">
              <w:rPr>
                <w:rStyle w:val="Hyperlink"/>
                <w:rFonts w:hint="eastAsia"/>
                <w:noProof/>
                <w:rtl/>
              </w:rPr>
              <w:t>مستخدمي</w:t>
            </w:r>
            <w:r w:rsidRPr="00BF4254">
              <w:rPr>
                <w:rStyle w:val="Hyperlink"/>
                <w:noProof/>
                <w:rtl/>
              </w:rPr>
              <w:t xml:space="preserve"> </w:t>
            </w:r>
            <w:r w:rsidRPr="00BF4254">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Toc202432470 \h</w:instrText>
            </w:r>
            <w:r>
              <w:rPr>
                <w:noProof/>
                <w:webHidden/>
                <w:rtl/>
              </w:rPr>
              <w:instrText xml:space="preserve"> </w:instrText>
            </w:r>
            <w:r>
              <w:rPr>
                <w:noProof/>
                <w:webHidden/>
                <w:rtl/>
              </w:rPr>
            </w:r>
            <w:r>
              <w:rPr>
                <w:noProof/>
                <w:webHidden/>
                <w:rtl/>
              </w:rPr>
              <w:fldChar w:fldCharType="separate"/>
            </w:r>
            <w:r w:rsidR="00CA669B">
              <w:rPr>
                <w:noProof/>
                <w:webHidden/>
                <w:rtl/>
              </w:rPr>
              <w:t>33</w:t>
            </w:r>
            <w:r>
              <w:rPr>
                <w:noProof/>
                <w:webHidden/>
                <w:rtl/>
              </w:rPr>
              <w:fldChar w:fldCharType="end"/>
            </w:r>
          </w:hyperlink>
        </w:p>
        <w:p w14:paraId="7EF8415E" w14:textId="2477F066" w:rsidR="003A254D" w:rsidRDefault="003A254D">
          <w:pPr>
            <w:pStyle w:val="TOC2"/>
            <w:tabs>
              <w:tab w:val="left" w:pos="440"/>
              <w:tab w:val="right" w:leader="dot" w:pos="8822"/>
            </w:tabs>
            <w:rPr>
              <w:rFonts w:eastAsiaTheme="minorEastAsia"/>
              <w:noProof/>
              <w:kern w:val="0"/>
              <w:rtl/>
              <w14:ligatures w14:val="none"/>
            </w:rPr>
          </w:pPr>
          <w:hyperlink w:anchor="_Toc202432471" w:history="1">
            <w:r w:rsidRPr="00BF4254">
              <w:rPr>
                <w:rStyle w:val="Hyperlink"/>
                <w:noProof/>
                <w:rtl/>
              </w:rPr>
              <w:t>9-</w:t>
            </w:r>
            <w:r>
              <w:rPr>
                <w:rFonts w:eastAsiaTheme="minorEastAsia"/>
                <w:noProof/>
                <w:kern w:val="0"/>
                <w:rtl/>
                <w14:ligatures w14:val="none"/>
              </w:rPr>
              <w:tab/>
            </w:r>
            <w:r w:rsidRPr="00BF4254">
              <w:rPr>
                <w:rStyle w:val="Hyperlink"/>
                <w:rFonts w:hint="eastAsia"/>
                <w:noProof/>
                <w:rtl/>
              </w:rPr>
              <w:t>الاستجابة</w:t>
            </w:r>
            <w:r w:rsidRPr="00BF4254">
              <w:rPr>
                <w:rStyle w:val="Hyperlink"/>
                <w:noProof/>
                <w:rtl/>
              </w:rPr>
              <w:t xml:space="preserve"> </w:t>
            </w:r>
            <w:r w:rsidRPr="00BF4254">
              <w:rPr>
                <w:rStyle w:val="Hyperlink"/>
                <w:rFonts w:hint="eastAsia"/>
                <w:noProof/>
                <w:rtl/>
              </w:rPr>
              <w:t>والتواصل</w:t>
            </w:r>
            <w:r w:rsidRPr="00BF42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Toc202432471 \h</w:instrText>
            </w:r>
            <w:r>
              <w:rPr>
                <w:noProof/>
                <w:webHidden/>
                <w:rtl/>
              </w:rPr>
              <w:instrText xml:space="preserve"> </w:instrText>
            </w:r>
            <w:r>
              <w:rPr>
                <w:noProof/>
                <w:webHidden/>
                <w:rtl/>
              </w:rPr>
            </w:r>
            <w:r>
              <w:rPr>
                <w:noProof/>
                <w:webHidden/>
                <w:rtl/>
              </w:rPr>
              <w:fldChar w:fldCharType="separate"/>
            </w:r>
            <w:r w:rsidR="00CA669B">
              <w:rPr>
                <w:noProof/>
                <w:webHidden/>
                <w:rtl/>
              </w:rPr>
              <w:t>34</w:t>
            </w:r>
            <w:r>
              <w:rPr>
                <w:noProof/>
                <w:webHidden/>
                <w:rtl/>
              </w:rPr>
              <w:fldChar w:fldCharType="end"/>
            </w:r>
          </w:hyperlink>
        </w:p>
        <w:p w14:paraId="14F0C231" w14:textId="5AFDC458" w:rsidR="003A254D" w:rsidRDefault="003A254D">
          <w:pPr>
            <w:pStyle w:val="TOC1"/>
            <w:tabs>
              <w:tab w:val="right" w:leader="dot" w:pos="8822"/>
            </w:tabs>
            <w:rPr>
              <w:rFonts w:eastAsiaTheme="minorEastAsia"/>
              <w:noProof/>
              <w:kern w:val="0"/>
              <w:rtl/>
              <w14:ligatures w14:val="none"/>
            </w:rPr>
          </w:pPr>
          <w:hyperlink w:anchor="_Toc202432472" w:history="1">
            <w:r w:rsidRPr="00BF4254">
              <w:rPr>
                <w:rStyle w:val="Hyperlink"/>
                <w:rFonts w:hint="eastAsia"/>
                <w:noProof/>
                <w:rtl/>
                <w:lang w:bidi="ar-EG"/>
              </w:rPr>
              <w:t>مراحل</w:t>
            </w:r>
            <w:r w:rsidRPr="00BF4254">
              <w:rPr>
                <w:rStyle w:val="Hyperlink"/>
                <w:noProof/>
                <w:rtl/>
                <w:lang w:bidi="ar-EG"/>
              </w:rPr>
              <w:t xml:space="preserve"> </w:t>
            </w:r>
            <w:r w:rsidRPr="00BF4254">
              <w:rPr>
                <w:rStyle w:val="Hyperlink"/>
                <w:rFonts w:hint="eastAsia"/>
                <w:noProof/>
                <w:rtl/>
                <w:lang w:bidi="ar-EG"/>
              </w:rPr>
              <w:t>إدارة</w:t>
            </w:r>
            <w:r w:rsidRPr="00BF4254">
              <w:rPr>
                <w:rStyle w:val="Hyperlink"/>
                <w:noProof/>
                <w:rtl/>
                <w:lang w:bidi="ar-EG"/>
              </w:rPr>
              <w:t xml:space="preserve"> </w:t>
            </w:r>
            <w:r w:rsidRPr="00BF4254">
              <w:rPr>
                <w:rStyle w:val="Hyperlink"/>
                <w:rFonts w:hint="eastAsia"/>
                <w:noProof/>
                <w:rtl/>
                <w:lang w:bidi="ar-EG"/>
              </w:rPr>
              <w:t>المخاطر</w:t>
            </w:r>
            <w:r w:rsidRPr="00BF4254">
              <w:rPr>
                <w:rStyle w:val="Hyperlink"/>
                <w:noProof/>
                <w:rtl/>
                <w:lang w:bidi="ar-EG"/>
              </w:rPr>
              <w:t xml:space="preserve"> </w:t>
            </w:r>
            <w:r w:rsidRPr="00BF4254">
              <w:rPr>
                <w:rStyle w:val="Hyperlink"/>
                <w:rFonts w:hint="eastAsia"/>
                <w:noProof/>
                <w:rtl/>
                <w:lang w:bidi="ar-EG"/>
              </w:rPr>
              <w:t>السيبرانية</w:t>
            </w:r>
            <w:r w:rsidRPr="00BF4254">
              <w:rPr>
                <w:rStyle w:val="Hyperlink"/>
                <w:noProof/>
                <w:rtl/>
                <w:lang w:bidi="ar-EG"/>
              </w:rPr>
              <w:t xml:space="preserve"> </w:t>
            </w:r>
            <w:r w:rsidRPr="00BF4254">
              <w:rPr>
                <w:rStyle w:val="Hyperlink"/>
                <w:rFonts w:hint="eastAsia"/>
                <w:noProof/>
                <w:rtl/>
                <w:lang w:bidi="ar-EG"/>
              </w:rPr>
              <w:t>بشركات</w:t>
            </w:r>
            <w:r w:rsidRPr="00BF4254">
              <w:rPr>
                <w:rStyle w:val="Hyperlink"/>
                <w:noProof/>
                <w:rtl/>
                <w:lang w:bidi="ar-EG"/>
              </w:rPr>
              <w:t xml:space="preserve"> </w:t>
            </w:r>
            <w:r w:rsidRPr="00BF4254">
              <w:rPr>
                <w:rStyle w:val="Hyperlink"/>
                <w:rFonts w:hint="eastAsia"/>
                <w:noProof/>
                <w:rtl/>
                <w:lang w:bidi="ar-EG"/>
              </w:rPr>
              <w:t>التأمين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Toc202432472 \h</w:instrText>
            </w:r>
            <w:r>
              <w:rPr>
                <w:noProof/>
                <w:webHidden/>
                <w:rtl/>
              </w:rPr>
              <w:instrText xml:space="preserve"> </w:instrText>
            </w:r>
            <w:r>
              <w:rPr>
                <w:noProof/>
                <w:webHidden/>
                <w:rtl/>
              </w:rPr>
            </w:r>
            <w:r>
              <w:rPr>
                <w:noProof/>
                <w:webHidden/>
                <w:rtl/>
              </w:rPr>
              <w:fldChar w:fldCharType="separate"/>
            </w:r>
            <w:r w:rsidR="00CA669B">
              <w:rPr>
                <w:noProof/>
                <w:webHidden/>
                <w:rtl/>
              </w:rPr>
              <w:t>34</w:t>
            </w:r>
            <w:r>
              <w:rPr>
                <w:noProof/>
                <w:webHidden/>
                <w:rtl/>
              </w:rPr>
              <w:fldChar w:fldCharType="end"/>
            </w:r>
          </w:hyperlink>
        </w:p>
        <w:p w14:paraId="73567BD5" w14:textId="58545B16" w:rsidR="003A254D" w:rsidRDefault="003A254D">
          <w:pPr>
            <w:pStyle w:val="TOC2"/>
            <w:tabs>
              <w:tab w:val="right" w:leader="dot" w:pos="8822"/>
            </w:tabs>
            <w:rPr>
              <w:rFonts w:eastAsiaTheme="minorEastAsia"/>
              <w:noProof/>
              <w:kern w:val="0"/>
              <w:rtl/>
              <w14:ligatures w14:val="none"/>
            </w:rPr>
          </w:pPr>
          <w:hyperlink w:anchor="_Toc202432473" w:history="1">
            <w:r w:rsidRPr="00BF4254">
              <w:rPr>
                <w:rStyle w:val="Hyperlink"/>
                <w:rFonts w:hint="eastAsia"/>
                <w:noProof/>
                <w:rtl/>
              </w:rPr>
              <w:t>المعالجة</w:t>
            </w:r>
            <w:r w:rsidRPr="00BF4254">
              <w:rPr>
                <w:rStyle w:val="Hyperlink"/>
                <w:noProof/>
                <w:rtl/>
              </w:rPr>
              <w:t xml:space="preserve"> </w:t>
            </w:r>
            <w:r w:rsidRPr="00BF4254">
              <w:rPr>
                <w:rStyle w:val="Hyperlink"/>
                <w:rFonts w:hint="eastAsia"/>
                <w:noProof/>
                <w:rtl/>
              </w:rPr>
              <w:t>أو</w:t>
            </w:r>
            <w:r w:rsidRPr="00BF4254">
              <w:rPr>
                <w:rStyle w:val="Hyperlink"/>
                <w:noProof/>
                <w:rtl/>
              </w:rPr>
              <w:t xml:space="preserve"> </w:t>
            </w:r>
            <w:r w:rsidRPr="00BF4254">
              <w:rPr>
                <w:rStyle w:val="Hyperlink"/>
                <w:rFonts w:hint="eastAsia"/>
                <w:noProof/>
                <w:rtl/>
              </w:rPr>
              <w:t>الاستجابة</w:t>
            </w:r>
            <w:r w:rsidRPr="00BF4254">
              <w:rPr>
                <w:rStyle w:val="Hyperlink"/>
                <w:noProof/>
                <w:rtl/>
              </w:rPr>
              <w:t xml:space="preserve"> </w:t>
            </w:r>
            <w:r w:rsidRPr="00BF4254">
              <w:rPr>
                <w:rStyle w:val="Hyperlink"/>
                <w:rFonts w:hint="eastAsia"/>
                <w:noProof/>
                <w:rtl/>
              </w:rPr>
              <w:t>للمخاطر</w:t>
            </w:r>
            <w:r w:rsidRPr="00BF4254">
              <w:rPr>
                <w:rStyle w:val="Hyperlink"/>
                <w:noProof/>
                <w:rtl/>
              </w:rPr>
              <w:t xml:space="preserve"> </w:t>
            </w:r>
            <w:r w:rsidRPr="00BF4254">
              <w:rPr>
                <w:rStyle w:val="Hyperlink"/>
                <w:rFonts w:hint="eastAsia"/>
                <w:noProof/>
                <w:rtl/>
              </w:rPr>
              <w:t>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Toc202432473 \h</w:instrText>
            </w:r>
            <w:r>
              <w:rPr>
                <w:noProof/>
                <w:webHidden/>
                <w:rtl/>
              </w:rPr>
              <w:instrText xml:space="preserve"> </w:instrText>
            </w:r>
            <w:r>
              <w:rPr>
                <w:noProof/>
                <w:webHidden/>
                <w:rtl/>
              </w:rPr>
            </w:r>
            <w:r>
              <w:rPr>
                <w:noProof/>
                <w:webHidden/>
                <w:rtl/>
              </w:rPr>
              <w:fldChar w:fldCharType="separate"/>
            </w:r>
            <w:r w:rsidR="00CA669B">
              <w:rPr>
                <w:noProof/>
                <w:webHidden/>
                <w:rtl/>
              </w:rPr>
              <w:t>37</w:t>
            </w:r>
            <w:r>
              <w:rPr>
                <w:noProof/>
                <w:webHidden/>
                <w:rtl/>
              </w:rPr>
              <w:fldChar w:fldCharType="end"/>
            </w:r>
          </w:hyperlink>
        </w:p>
        <w:p w14:paraId="57D996C2" w14:textId="5C06C025" w:rsidR="003A254D" w:rsidRDefault="003A254D">
          <w:pPr>
            <w:pStyle w:val="TOC2"/>
            <w:tabs>
              <w:tab w:val="right" w:leader="dot" w:pos="8822"/>
            </w:tabs>
            <w:rPr>
              <w:rFonts w:eastAsiaTheme="minorEastAsia"/>
              <w:noProof/>
              <w:kern w:val="0"/>
              <w:rtl/>
              <w14:ligatures w14:val="none"/>
            </w:rPr>
          </w:pPr>
          <w:hyperlink w:anchor="_Toc202432474" w:history="1">
            <w:r w:rsidRPr="00BF4254">
              <w:rPr>
                <w:rStyle w:val="Hyperlink"/>
                <w:rFonts w:hint="eastAsia"/>
                <w:noProof/>
                <w:rtl/>
              </w:rPr>
              <w:t>متابعة</w:t>
            </w:r>
            <w:r w:rsidRPr="00BF4254">
              <w:rPr>
                <w:rStyle w:val="Hyperlink"/>
                <w:noProof/>
                <w:rtl/>
              </w:rPr>
              <w:t xml:space="preserve"> </w:t>
            </w:r>
            <w:r w:rsidRPr="00BF4254">
              <w:rPr>
                <w:rStyle w:val="Hyperlink"/>
                <w:rFonts w:hint="eastAsia"/>
                <w:noProof/>
                <w:rtl/>
              </w:rPr>
              <w:t>المخاطر</w:t>
            </w:r>
            <w:r w:rsidRPr="00BF4254">
              <w:rPr>
                <w:rStyle w:val="Hyperlink"/>
                <w:noProof/>
                <w:rtl/>
              </w:rPr>
              <w:t xml:space="preserve"> </w:t>
            </w:r>
            <w:r w:rsidRPr="00BF4254">
              <w:rPr>
                <w:rStyle w:val="Hyperlink"/>
                <w:rFonts w:hint="eastAsia"/>
                <w:noProof/>
                <w:rtl/>
              </w:rPr>
              <w:t>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Toc202432474 \h</w:instrText>
            </w:r>
            <w:r>
              <w:rPr>
                <w:noProof/>
                <w:webHidden/>
                <w:rtl/>
              </w:rPr>
              <w:instrText xml:space="preserve"> </w:instrText>
            </w:r>
            <w:r>
              <w:rPr>
                <w:noProof/>
                <w:webHidden/>
                <w:rtl/>
              </w:rPr>
            </w:r>
            <w:r>
              <w:rPr>
                <w:noProof/>
                <w:webHidden/>
                <w:rtl/>
              </w:rPr>
              <w:fldChar w:fldCharType="separate"/>
            </w:r>
            <w:r w:rsidR="00CA669B">
              <w:rPr>
                <w:noProof/>
                <w:webHidden/>
                <w:rtl/>
              </w:rPr>
              <w:t>37</w:t>
            </w:r>
            <w:r>
              <w:rPr>
                <w:noProof/>
                <w:webHidden/>
                <w:rtl/>
              </w:rPr>
              <w:fldChar w:fldCharType="end"/>
            </w:r>
          </w:hyperlink>
        </w:p>
        <w:p w14:paraId="51797E65" w14:textId="2A2CDD2E" w:rsidR="003A254D" w:rsidRDefault="003A254D">
          <w:pPr>
            <w:pStyle w:val="TOC2"/>
            <w:tabs>
              <w:tab w:val="right" w:leader="dot" w:pos="8822"/>
            </w:tabs>
            <w:rPr>
              <w:rFonts w:eastAsiaTheme="minorEastAsia"/>
              <w:noProof/>
              <w:kern w:val="0"/>
              <w:rtl/>
              <w14:ligatures w14:val="none"/>
            </w:rPr>
          </w:pPr>
          <w:hyperlink w:anchor="_Toc202432475" w:history="1">
            <w:r w:rsidRPr="00BF4254">
              <w:rPr>
                <w:rStyle w:val="Hyperlink"/>
                <w:rFonts w:hint="eastAsia"/>
                <w:noProof/>
                <w:rtl/>
              </w:rPr>
              <w:t>مستوى</w:t>
            </w:r>
            <w:r w:rsidRPr="00BF4254">
              <w:rPr>
                <w:rStyle w:val="Hyperlink"/>
                <w:noProof/>
                <w:rtl/>
              </w:rPr>
              <w:t xml:space="preserve"> </w:t>
            </w:r>
            <w:r w:rsidRPr="00BF4254">
              <w:rPr>
                <w:rStyle w:val="Hyperlink"/>
                <w:rFonts w:hint="eastAsia"/>
                <w:noProof/>
                <w:rtl/>
              </w:rPr>
              <w:t>المخاطر</w:t>
            </w:r>
            <w:r w:rsidRPr="00BF4254">
              <w:rPr>
                <w:rStyle w:val="Hyperlink"/>
                <w:noProof/>
                <w:rtl/>
              </w:rPr>
              <w:t xml:space="preserve"> </w:t>
            </w:r>
            <w:r w:rsidRPr="00BF4254">
              <w:rPr>
                <w:rStyle w:val="Hyperlink"/>
                <w:rFonts w:hint="eastAsia"/>
                <w:noProof/>
                <w:rtl/>
              </w:rPr>
              <w:t>السيبرانية</w:t>
            </w:r>
            <w:r w:rsidRPr="00BF4254">
              <w:rPr>
                <w:rStyle w:val="Hyperlink"/>
                <w:noProof/>
                <w:rtl/>
              </w:rPr>
              <w:t xml:space="preserve"> </w:t>
            </w:r>
            <w:r w:rsidRPr="00BF4254">
              <w:rPr>
                <w:rStyle w:val="Hyperlink"/>
                <w:rFonts w:hint="eastAsia"/>
                <w:noProof/>
                <w:rtl/>
              </w:rPr>
              <w:t>المقبول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Toc202432475 \h</w:instrText>
            </w:r>
            <w:r>
              <w:rPr>
                <w:noProof/>
                <w:webHidden/>
                <w:rtl/>
              </w:rPr>
              <w:instrText xml:space="preserve"> </w:instrText>
            </w:r>
            <w:r>
              <w:rPr>
                <w:noProof/>
                <w:webHidden/>
                <w:rtl/>
              </w:rPr>
            </w:r>
            <w:r>
              <w:rPr>
                <w:noProof/>
                <w:webHidden/>
                <w:rtl/>
              </w:rPr>
              <w:fldChar w:fldCharType="separate"/>
            </w:r>
            <w:r w:rsidR="00CA669B">
              <w:rPr>
                <w:noProof/>
                <w:webHidden/>
                <w:rtl/>
              </w:rPr>
              <w:t>37</w:t>
            </w:r>
            <w:r>
              <w:rPr>
                <w:noProof/>
                <w:webHidden/>
                <w:rtl/>
              </w:rPr>
              <w:fldChar w:fldCharType="end"/>
            </w:r>
          </w:hyperlink>
        </w:p>
        <w:p w14:paraId="3CF2D470" w14:textId="7ED61E8A" w:rsidR="003A254D" w:rsidRDefault="003A254D">
          <w:pPr>
            <w:pStyle w:val="TOC2"/>
            <w:tabs>
              <w:tab w:val="right" w:leader="dot" w:pos="8822"/>
            </w:tabs>
            <w:rPr>
              <w:rFonts w:eastAsiaTheme="minorEastAsia"/>
              <w:noProof/>
              <w:kern w:val="0"/>
              <w:rtl/>
              <w14:ligatures w14:val="none"/>
            </w:rPr>
          </w:pPr>
          <w:hyperlink w:anchor="_Toc202432476" w:history="1">
            <w:r w:rsidRPr="00BF4254">
              <w:rPr>
                <w:rStyle w:val="Hyperlink"/>
                <w:rFonts w:hint="eastAsia"/>
                <w:noProof/>
                <w:rtl/>
              </w:rPr>
              <w:t>مراقبة</w:t>
            </w:r>
            <w:r w:rsidRPr="00BF4254">
              <w:rPr>
                <w:rStyle w:val="Hyperlink"/>
                <w:noProof/>
                <w:rtl/>
              </w:rPr>
              <w:t xml:space="preserve"> </w:t>
            </w:r>
            <w:r w:rsidRPr="00BF4254">
              <w:rPr>
                <w:rStyle w:val="Hyperlink"/>
                <w:rFonts w:hint="eastAsia"/>
                <w:noProof/>
                <w:rtl/>
              </w:rPr>
              <w:t>ومراجعة</w:t>
            </w:r>
            <w:r w:rsidRPr="00BF4254">
              <w:rPr>
                <w:rStyle w:val="Hyperlink"/>
                <w:noProof/>
                <w:rtl/>
              </w:rPr>
              <w:t xml:space="preserve"> </w:t>
            </w:r>
            <w:r w:rsidRPr="00BF4254">
              <w:rPr>
                <w:rStyle w:val="Hyperlink"/>
                <w:rFonts w:hint="eastAsia"/>
                <w:noProof/>
                <w:rtl/>
              </w:rPr>
              <w:t>المخاطر</w:t>
            </w:r>
            <w:r w:rsidRPr="00BF4254">
              <w:rPr>
                <w:rStyle w:val="Hyperlink"/>
                <w:noProof/>
                <w:rtl/>
              </w:rPr>
              <w:t xml:space="preserve"> </w:t>
            </w:r>
            <w:r w:rsidRPr="00BF4254">
              <w:rPr>
                <w:rStyle w:val="Hyperlink"/>
                <w:rFonts w:hint="eastAsia"/>
                <w:noProof/>
                <w:rtl/>
              </w:rPr>
              <w:t>السيبرانية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Toc202432476 \h</w:instrText>
            </w:r>
            <w:r>
              <w:rPr>
                <w:noProof/>
                <w:webHidden/>
                <w:rtl/>
              </w:rPr>
              <w:instrText xml:space="preserve"> </w:instrText>
            </w:r>
            <w:r>
              <w:rPr>
                <w:noProof/>
                <w:webHidden/>
                <w:rtl/>
              </w:rPr>
            </w:r>
            <w:r>
              <w:rPr>
                <w:noProof/>
                <w:webHidden/>
                <w:rtl/>
              </w:rPr>
              <w:fldChar w:fldCharType="separate"/>
            </w:r>
            <w:r w:rsidR="00CA669B">
              <w:rPr>
                <w:noProof/>
                <w:webHidden/>
                <w:rtl/>
              </w:rPr>
              <w:t>38</w:t>
            </w:r>
            <w:r>
              <w:rPr>
                <w:noProof/>
                <w:webHidden/>
                <w:rtl/>
              </w:rPr>
              <w:fldChar w:fldCharType="end"/>
            </w:r>
          </w:hyperlink>
        </w:p>
        <w:p w14:paraId="4ACCAE2B" w14:textId="7FB2F856" w:rsidR="003A254D" w:rsidRDefault="003A254D">
          <w:pPr>
            <w:pStyle w:val="TOC1"/>
            <w:tabs>
              <w:tab w:val="right" w:leader="dot" w:pos="8822"/>
            </w:tabs>
            <w:rPr>
              <w:rFonts w:eastAsiaTheme="minorEastAsia"/>
              <w:noProof/>
              <w:kern w:val="0"/>
              <w:rtl/>
              <w14:ligatures w14:val="none"/>
            </w:rPr>
          </w:pPr>
          <w:hyperlink w:anchor="_Toc202432477" w:history="1">
            <w:r w:rsidRPr="00BF4254">
              <w:rPr>
                <w:rStyle w:val="Hyperlink"/>
                <w:rFonts w:hint="eastAsia"/>
                <w:noProof/>
                <w:rtl/>
                <w:lang w:bidi="ar-EG"/>
              </w:rPr>
              <w:t>الفصل</w:t>
            </w:r>
            <w:r w:rsidRPr="00BF4254">
              <w:rPr>
                <w:rStyle w:val="Hyperlink"/>
                <w:noProof/>
                <w:rtl/>
                <w:lang w:bidi="ar-EG"/>
              </w:rPr>
              <w:t xml:space="preserve"> </w:t>
            </w:r>
            <w:r w:rsidRPr="00BF4254">
              <w:rPr>
                <w:rStyle w:val="Hyperlink"/>
                <w:rFonts w:hint="eastAsia"/>
                <w:noProof/>
                <w:rtl/>
                <w:lang w:bidi="ar-EG"/>
              </w:rPr>
              <w:t>الثالث</w:t>
            </w:r>
            <w:r w:rsidRPr="00BF4254">
              <w:rPr>
                <w:rStyle w:val="Hyperlink"/>
                <w:noProof/>
                <w:rtl/>
                <w:lang w:bidi="ar-EG"/>
              </w:rPr>
              <w:t xml:space="preserve">: </w:t>
            </w:r>
            <w:r w:rsidRPr="00BF4254">
              <w:rPr>
                <w:rStyle w:val="Hyperlink"/>
                <w:rFonts w:hint="eastAsia"/>
                <w:noProof/>
                <w:rtl/>
                <w:lang w:bidi="ar-EG"/>
              </w:rPr>
              <w:t>منهجية</w:t>
            </w:r>
            <w:r w:rsidRPr="00BF4254">
              <w:rPr>
                <w:rStyle w:val="Hyperlink"/>
                <w:noProof/>
                <w:rtl/>
                <w:lang w:bidi="ar-EG"/>
              </w:rPr>
              <w:t xml:space="preserve"> </w:t>
            </w:r>
            <w:r w:rsidRPr="00BF4254">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Toc202432477 \h</w:instrText>
            </w:r>
            <w:r>
              <w:rPr>
                <w:noProof/>
                <w:webHidden/>
                <w:rtl/>
              </w:rPr>
              <w:instrText xml:space="preserve"> </w:instrText>
            </w:r>
            <w:r>
              <w:rPr>
                <w:noProof/>
                <w:webHidden/>
                <w:rtl/>
              </w:rPr>
            </w:r>
            <w:r>
              <w:rPr>
                <w:noProof/>
                <w:webHidden/>
                <w:rtl/>
              </w:rPr>
              <w:fldChar w:fldCharType="separate"/>
            </w:r>
            <w:r w:rsidR="00CA669B">
              <w:rPr>
                <w:noProof/>
                <w:webHidden/>
                <w:rtl/>
              </w:rPr>
              <w:t>40</w:t>
            </w:r>
            <w:r>
              <w:rPr>
                <w:noProof/>
                <w:webHidden/>
                <w:rtl/>
              </w:rPr>
              <w:fldChar w:fldCharType="end"/>
            </w:r>
          </w:hyperlink>
        </w:p>
        <w:p w14:paraId="29428D86" w14:textId="385E0FF4" w:rsidR="003A254D" w:rsidRDefault="003A254D">
          <w:pPr>
            <w:pStyle w:val="TOC2"/>
            <w:tabs>
              <w:tab w:val="right" w:leader="dot" w:pos="8822"/>
            </w:tabs>
            <w:rPr>
              <w:rFonts w:eastAsiaTheme="minorEastAsia"/>
              <w:noProof/>
              <w:kern w:val="0"/>
              <w:rtl/>
              <w14:ligatures w14:val="none"/>
            </w:rPr>
          </w:pPr>
          <w:hyperlink w:anchor="_Toc202432478" w:history="1">
            <w:r w:rsidRPr="00BF4254">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Toc202432478 \h</w:instrText>
            </w:r>
            <w:r>
              <w:rPr>
                <w:noProof/>
                <w:webHidden/>
                <w:rtl/>
              </w:rPr>
              <w:instrText xml:space="preserve"> </w:instrText>
            </w:r>
            <w:r>
              <w:rPr>
                <w:noProof/>
                <w:webHidden/>
                <w:rtl/>
              </w:rPr>
            </w:r>
            <w:r>
              <w:rPr>
                <w:noProof/>
                <w:webHidden/>
                <w:rtl/>
              </w:rPr>
              <w:fldChar w:fldCharType="separate"/>
            </w:r>
            <w:r w:rsidR="00CA669B">
              <w:rPr>
                <w:noProof/>
                <w:webHidden/>
                <w:rtl/>
              </w:rPr>
              <w:t>40</w:t>
            </w:r>
            <w:r>
              <w:rPr>
                <w:noProof/>
                <w:webHidden/>
                <w:rtl/>
              </w:rPr>
              <w:fldChar w:fldCharType="end"/>
            </w:r>
          </w:hyperlink>
        </w:p>
        <w:p w14:paraId="793C28B7" w14:textId="35CFA873" w:rsidR="003A254D" w:rsidRDefault="003A254D">
          <w:pPr>
            <w:pStyle w:val="TOC2"/>
            <w:tabs>
              <w:tab w:val="right" w:leader="dot" w:pos="8822"/>
            </w:tabs>
            <w:rPr>
              <w:rFonts w:eastAsiaTheme="minorEastAsia"/>
              <w:noProof/>
              <w:kern w:val="0"/>
              <w:rtl/>
              <w14:ligatures w14:val="none"/>
            </w:rPr>
          </w:pPr>
          <w:hyperlink w:anchor="_Toc202432479" w:history="1">
            <w:r w:rsidRPr="00BF4254">
              <w:rPr>
                <w:rStyle w:val="Hyperlink"/>
                <w:rFonts w:hint="eastAsia"/>
                <w:noProof/>
                <w:rtl/>
              </w:rPr>
              <w:t>منهج</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Toc202432479 \h</w:instrText>
            </w:r>
            <w:r>
              <w:rPr>
                <w:noProof/>
                <w:webHidden/>
                <w:rtl/>
              </w:rPr>
              <w:instrText xml:space="preserve"> </w:instrText>
            </w:r>
            <w:r>
              <w:rPr>
                <w:noProof/>
                <w:webHidden/>
                <w:rtl/>
              </w:rPr>
            </w:r>
            <w:r>
              <w:rPr>
                <w:noProof/>
                <w:webHidden/>
                <w:rtl/>
              </w:rPr>
              <w:fldChar w:fldCharType="separate"/>
            </w:r>
            <w:r w:rsidR="00CA669B">
              <w:rPr>
                <w:noProof/>
                <w:webHidden/>
                <w:rtl/>
              </w:rPr>
              <w:t>40</w:t>
            </w:r>
            <w:r>
              <w:rPr>
                <w:noProof/>
                <w:webHidden/>
                <w:rtl/>
              </w:rPr>
              <w:fldChar w:fldCharType="end"/>
            </w:r>
          </w:hyperlink>
        </w:p>
        <w:p w14:paraId="13F2E8EC" w14:textId="549ED86C" w:rsidR="003A254D" w:rsidRDefault="003A254D">
          <w:pPr>
            <w:pStyle w:val="TOC2"/>
            <w:tabs>
              <w:tab w:val="right" w:leader="dot" w:pos="8822"/>
            </w:tabs>
            <w:rPr>
              <w:rFonts w:eastAsiaTheme="minorEastAsia"/>
              <w:noProof/>
              <w:kern w:val="0"/>
              <w:rtl/>
              <w14:ligatures w14:val="none"/>
            </w:rPr>
          </w:pPr>
          <w:hyperlink w:anchor="_Toc202432480" w:history="1">
            <w:r w:rsidRPr="00BF4254">
              <w:rPr>
                <w:rStyle w:val="Hyperlink"/>
                <w:rFonts w:hint="eastAsia"/>
                <w:noProof/>
                <w:rtl/>
              </w:rPr>
              <w:t>أدوات</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Toc202432480 \h</w:instrText>
            </w:r>
            <w:r>
              <w:rPr>
                <w:noProof/>
                <w:webHidden/>
                <w:rtl/>
              </w:rPr>
              <w:instrText xml:space="preserve"> </w:instrText>
            </w:r>
            <w:r>
              <w:rPr>
                <w:noProof/>
                <w:webHidden/>
                <w:rtl/>
              </w:rPr>
            </w:r>
            <w:r>
              <w:rPr>
                <w:noProof/>
                <w:webHidden/>
                <w:rtl/>
              </w:rPr>
              <w:fldChar w:fldCharType="separate"/>
            </w:r>
            <w:r w:rsidR="00CA669B">
              <w:rPr>
                <w:noProof/>
                <w:webHidden/>
                <w:rtl/>
              </w:rPr>
              <w:t>41</w:t>
            </w:r>
            <w:r>
              <w:rPr>
                <w:noProof/>
                <w:webHidden/>
                <w:rtl/>
              </w:rPr>
              <w:fldChar w:fldCharType="end"/>
            </w:r>
          </w:hyperlink>
        </w:p>
        <w:p w14:paraId="68DE63B3" w14:textId="22160818" w:rsidR="003A254D" w:rsidRDefault="003A254D">
          <w:pPr>
            <w:pStyle w:val="TOC2"/>
            <w:tabs>
              <w:tab w:val="right" w:leader="dot" w:pos="8822"/>
            </w:tabs>
            <w:rPr>
              <w:rFonts w:eastAsiaTheme="minorEastAsia"/>
              <w:noProof/>
              <w:kern w:val="0"/>
              <w:rtl/>
              <w14:ligatures w14:val="none"/>
            </w:rPr>
          </w:pPr>
          <w:hyperlink w:anchor="_Toc202432481" w:history="1">
            <w:r w:rsidRPr="00BF4254">
              <w:rPr>
                <w:rStyle w:val="Hyperlink"/>
                <w:rFonts w:hint="eastAsia"/>
                <w:noProof/>
                <w:rtl/>
              </w:rPr>
              <w:t>حدود</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Toc202432481 \h</w:instrText>
            </w:r>
            <w:r>
              <w:rPr>
                <w:noProof/>
                <w:webHidden/>
                <w:rtl/>
              </w:rPr>
              <w:instrText xml:space="preserve"> </w:instrText>
            </w:r>
            <w:r>
              <w:rPr>
                <w:noProof/>
                <w:webHidden/>
                <w:rtl/>
              </w:rPr>
            </w:r>
            <w:r>
              <w:rPr>
                <w:noProof/>
                <w:webHidden/>
                <w:rtl/>
              </w:rPr>
              <w:fldChar w:fldCharType="separate"/>
            </w:r>
            <w:r w:rsidR="00CA669B">
              <w:rPr>
                <w:noProof/>
                <w:webHidden/>
                <w:rtl/>
              </w:rPr>
              <w:t>41</w:t>
            </w:r>
            <w:r>
              <w:rPr>
                <w:noProof/>
                <w:webHidden/>
                <w:rtl/>
              </w:rPr>
              <w:fldChar w:fldCharType="end"/>
            </w:r>
          </w:hyperlink>
        </w:p>
        <w:p w14:paraId="36A3AC2F" w14:textId="5CE917E6" w:rsidR="003A254D" w:rsidRDefault="003A254D">
          <w:pPr>
            <w:pStyle w:val="TOC2"/>
            <w:tabs>
              <w:tab w:val="right" w:leader="dot" w:pos="8822"/>
            </w:tabs>
            <w:rPr>
              <w:rFonts w:eastAsiaTheme="minorEastAsia"/>
              <w:noProof/>
              <w:kern w:val="0"/>
              <w:rtl/>
              <w14:ligatures w14:val="none"/>
            </w:rPr>
          </w:pPr>
          <w:hyperlink w:anchor="_Toc202432482" w:history="1">
            <w:r w:rsidRPr="00BF4254">
              <w:rPr>
                <w:rStyle w:val="Hyperlink"/>
                <w:rFonts w:hint="eastAsia"/>
                <w:noProof/>
                <w:rtl/>
              </w:rPr>
              <w:t>مجتمع</w:t>
            </w:r>
            <w:r w:rsidRPr="00BF4254">
              <w:rPr>
                <w:rStyle w:val="Hyperlink"/>
                <w:noProof/>
                <w:rtl/>
              </w:rPr>
              <w:t xml:space="preserve"> </w:t>
            </w:r>
            <w:r w:rsidRPr="00BF4254">
              <w:rPr>
                <w:rStyle w:val="Hyperlink"/>
                <w:rFonts w:hint="eastAsia"/>
                <w:noProof/>
                <w:rtl/>
              </w:rPr>
              <w:t>وعينة</w:t>
            </w:r>
            <w:r w:rsidRPr="00BF4254">
              <w:rPr>
                <w:rStyle w:val="Hyperlink"/>
                <w:noProof/>
                <w:rtl/>
              </w:rPr>
              <w:t xml:space="preserve"> </w:t>
            </w:r>
            <w:r w:rsidRPr="00BF4254">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Toc202432482 \h</w:instrText>
            </w:r>
            <w:r>
              <w:rPr>
                <w:noProof/>
                <w:webHidden/>
                <w:rtl/>
              </w:rPr>
              <w:instrText xml:space="preserve"> </w:instrText>
            </w:r>
            <w:r>
              <w:rPr>
                <w:noProof/>
                <w:webHidden/>
                <w:rtl/>
              </w:rPr>
            </w:r>
            <w:r>
              <w:rPr>
                <w:noProof/>
                <w:webHidden/>
                <w:rtl/>
              </w:rPr>
              <w:fldChar w:fldCharType="separate"/>
            </w:r>
            <w:r w:rsidR="00CA669B">
              <w:rPr>
                <w:noProof/>
                <w:webHidden/>
                <w:rtl/>
              </w:rPr>
              <w:t>42</w:t>
            </w:r>
            <w:r>
              <w:rPr>
                <w:noProof/>
                <w:webHidden/>
                <w:rtl/>
              </w:rPr>
              <w:fldChar w:fldCharType="end"/>
            </w:r>
          </w:hyperlink>
        </w:p>
        <w:p w14:paraId="40115EF7" w14:textId="37D3FC60" w:rsidR="003A254D" w:rsidRDefault="003A254D">
          <w:pPr>
            <w:pStyle w:val="TOC2"/>
            <w:tabs>
              <w:tab w:val="right" w:leader="dot" w:pos="8822"/>
            </w:tabs>
            <w:rPr>
              <w:rFonts w:eastAsiaTheme="minorEastAsia"/>
              <w:noProof/>
              <w:kern w:val="0"/>
              <w:rtl/>
              <w14:ligatures w14:val="none"/>
            </w:rPr>
          </w:pPr>
          <w:hyperlink w:anchor="_Toc202432483" w:history="1">
            <w:r w:rsidRPr="00BF4254">
              <w:rPr>
                <w:rStyle w:val="Hyperlink"/>
                <w:rFonts w:hint="eastAsia"/>
                <w:noProof/>
                <w:rtl/>
              </w:rPr>
              <w:t>خصائص</w:t>
            </w:r>
            <w:r w:rsidRPr="00BF4254">
              <w:rPr>
                <w:rStyle w:val="Hyperlink"/>
                <w:noProof/>
                <w:rtl/>
              </w:rPr>
              <w:t xml:space="preserve"> </w:t>
            </w:r>
            <w:r w:rsidRPr="00BF4254">
              <w:rPr>
                <w:rStyle w:val="Hyperlink"/>
                <w:rFonts w:hint="eastAsia"/>
                <w:noProof/>
                <w:rtl/>
              </w:rPr>
              <w:t>أفراد</w:t>
            </w:r>
            <w:r w:rsidRPr="00BF4254">
              <w:rPr>
                <w:rStyle w:val="Hyperlink"/>
                <w:noProof/>
                <w:rtl/>
              </w:rPr>
              <w:t xml:space="preserve"> </w:t>
            </w:r>
            <w:r w:rsidRPr="00BF4254">
              <w:rPr>
                <w:rStyle w:val="Hyperlink"/>
                <w:rFonts w:hint="eastAsia"/>
                <w:noProof/>
                <w:rtl/>
              </w:rPr>
              <w:t>عينة</w:t>
            </w:r>
            <w:r w:rsidRPr="00BF4254">
              <w:rPr>
                <w:rStyle w:val="Hyperlink"/>
                <w:noProof/>
                <w:rtl/>
              </w:rPr>
              <w:t xml:space="preserve"> </w:t>
            </w:r>
            <w:r w:rsidRPr="00BF4254">
              <w:rPr>
                <w:rStyle w:val="Hyperlink"/>
                <w:rFonts w:hint="eastAsia"/>
                <w:noProof/>
                <w:rtl/>
              </w:rPr>
              <w:t>البحث</w:t>
            </w:r>
            <w:r w:rsidRPr="00BF4254">
              <w:rPr>
                <w:rStyle w:val="Hyperlink"/>
                <w:noProof/>
                <w:rtl/>
              </w:rPr>
              <w:t xml:space="preserve"> (</w:t>
            </w:r>
            <w:r w:rsidRPr="00BF4254">
              <w:rPr>
                <w:rStyle w:val="Hyperlink"/>
                <w:rFonts w:hint="eastAsia"/>
                <w:noProof/>
                <w:rtl/>
              </w:rPr>
              <w:t>المتغيرات</w:t>
            </w:r>
            <w:r w:rsidRPr="00BF4254">
              <w:rPr>
                <w:rStyle w:val="Hyperlink"/>
                <w:noProof/>
                <w:rtl/>
              </w:rPr>
              <w:t xml:space="preserve"> </w:t>
            </w:r>
            <w:r w:rsidRPr="00BF4254">
              <w:rPr>
                <w:rStyle w:val="Hyperlink"/>
                <w:rFonts w:hint="eastAsia"/>
                <w:noProof/>
                <w:rtl/>
              </w:rPr>
              <w:t>الديموغرافية</w:t>
            </w:r>
            <w:r w:rsidRPr="00BF42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Toc202432483 \h</w:instrText>
            </w:r>
            <w:r>
              <w:rPr>
                <w:noProof/>
                <w:webHidden/>
                <w:rtl/>
              </w:rPr>
              <w:instrText xml:space="preserve"> </w:instrText>
            </w:r>
            <w:r>
              <w:rPr>
                <w:noProof/>
                <w:webHidden/>
                <w:rtl/>
              </w:rPr>
            </w:r>
            <w:r>
              <w:rPr>
                <w:noProof/>
                <w:webHidden/>
                <w:rtl/>
              </w:rPr>
              <w:fldChar w:fldCharType="separate"/>
            </w:r>
            <w:r w:rsidR="00CA669B">
              <w:rPr>
                <w:noProof/>
                <w:webHidden/>
                <w:rtl/>
              </w:rPr>
              <w:t>42</w:t>
            </w:r>
            <w:r>
              <w:rPr>
                <w:noProof/>
                <w:webHidden/>
                <w:rtl/>
              </w:rPr>
              <w:fldChar w:fldCharType="end"/>
            </w:r>
          </w:hyperlink>
        </w:p>
        <w:p w14:paraId="7575060A" w14:textId="58527315" w:rsidR="003A254D" w:rsidRDefault="003A254D">
          <w:pPr>
            <w:pStyle w:val="TOC2"/>
            <w:tabs>
              <w:tab w:val="right" w:leader="dot" w:pos="8822"/>
            </w:tabs>
            <w:rPr>
              <w:rFonts w:eastAsiaTheme="minorEastAsia"/>
              <w:noProof/>
              <w:kern w:val="0"/>
              <w:rtl/>
              <w14:ligatures w14:val="none"/>
            </w:rPr>
          </w:pPr>
          <w:hyperlink w:anchor="_Toc202432484" w:history="1">
            <w:r w:rsidRPr="00BF4254">
              <w:rPr>
                <w:rStyle w:val="Hyperlink"/>
                <w:rFonts w:hint="eastAsia"/>
                <w:noProof/>
                <w:rtl/>
              </w:rPr>
              <w:t>أداة</w:t>
            </w:r>
            <w:r w:rsidRPr="00BF4254">
              <w:rPr>
                <w:rStyle w:val="Hyperlink"/>
                <w:noProof/>
                <w:rtl/>
              </w:rPr>
              <w:t xml:space="preserve"> </w:t>
            </w:r>
            <w:r w:rsidRPr="00BF4254">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Toc202432484 \h</w:instrText>
            </w:r>
            <w:r>
              <w:rPr>
                <w:noProof/>
                <w:webHidden/>
                <w:rtl/>
              </w:rPr>
              <w:instrText xml:space="preserve"> </w:instrText>
            </w:r>
            <w:r>
              <w:rPr>
                <w:noProof/>
                <w:webHidden/>
                <w:rtl/>
              </w:rPr>
            </w:r>
            <w:r>
              <w:rPr>
                <w:noProof/>
                <w:webHidden/>
                <w:rtl/>
              </w:rPr>
              <w:fldChar w:fldCharType="separate"/>
            </w:r>
            <w:r w:rsidR="00CA669B">
              <w:rPr>
                <w:noProof/>
                <w:webHidden/>
                <w:rtl/>
              </w:rPr>
              <w:t>43</w:t>
            </w:r>
            <w:r>
              <w:rPr>
                <w:noProof/>
                <w:webHidden/>
                <w:rtl/>
              </w:rPr>
              <w:fldChar w:fldCharType="end"/>
            </w:r>
          </w:hyperlink>
        </w:p>
        <w:p w14:paraId="2575A572" w14:textId="589ECAE6" w:rsidR="003A254D" w:rsidRDefault="003A254D">
          <w:pPr>
            <w:pStyle w:val="TOC2"/>
            <w:tabs>
              <w:tab w:val="right" w:leader="dot" w:pos="8822"/>
            </w:tabs>
            <w:rPr>
              <w:rFonts w:eastAsiaTheme="minorEastAsia"/>
              <w:noProof/>
              <w:kern w:val="0"/>
              <w:rtl/>
              <w14:ligatures w14:val="none"/>
            </w:rPr>
          </w:pPr>
          <w:hyperlink w:anchor="_Toc202432485" w:history="1">
            <w:r w:rsidRPr="00BF4254">
              <w:rPr>
                <w:rStyle w:val="Hyperlink"/>
                <w:rFonts w:hint="eastAsia"/>
                <w:noProof/>
                <w:rtl/>
              </w:rPr>
              <w:t>ثبات</w:t>
            </w:r>
            <w:r w:rsidRPr="00BF4254">
              <w:rPr>
                <w:rStyle w:val="Hyperlink"/>
                <w:noProof/>
                <w:rtl/>
              </w:rPr>
              <w:t xml:space="preserve"> </w:t>
            </w:r>
            <w:r w:rsidRPr="00BF4254">
              <w:rPr>
                <w:rStyle w:val="Hyperlink"/>
                <w:rFonts w:hint="eastAsia"/>
                <w:noProof/>
                <w:rtl/>
              </w:rPr>
              <w:t>أداة</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Toc202432485 \h</w:instrText>
            </w:r>
            <w:r>
              <w:rPr>
                <w:noProof/>
                <w:webHidden/>
                <w:rtl/>
              </w:rPr>
              <w:instrText xml:space="preserve"> </w:instrText>
            </w:r>
            <w:r>
              <w:rPr>
                <w:noProof/>
                <w:webHidden/>
                <w:rtl/>
              </w:rPr>
            </w:r>
            <w:r>
              <w:rPr>
                <w:noProof/>
                <w:webHidden/>
                <w:rtl/>
              </w:rPr>
              <w:fldChar w:fldCharType="separate"/>
            </w:r>
            <w:r w:rsidR="00CA669B">
              <w:rPr>
                <w:noProof/>
                <w:webHidden/>
                <w:rtl/>
              </w:rPr>
              <w:t>44</w:t>
            </w:r>
            <w:r>
              <w:rPr>
                <w:noProof/>
                <w:webHidden/>
                <w:rtl/>
              </w:rPr>
              <w:fldChar w:fldCharType="end"/>
            </w:r>
          </w:hyperlink>
        </w:p>
        <w:p w14:paraId="2D58CAFA" w14:textId="060D07C8" w:rsidR="003A254D" w:rsidRDefault="003A254D">
          <w:pPr>
            <w:pStyle w:val="TOC2"/>
            <w:tabs>
              <w:tab w:val="right" w:leader="dot" w:pos="8822"/>
            </w:tabs>
            <w:rPr>
              <w:rFonts w:eastAsiaTheme="minorEastAsia"/>
              <w:noProof/>
              <w:kern w:val="0"/>
              <w:rtl/>
              <w14:ligatures w14:val="none"/>
            </w:rPr>
          </w:pPr>
          <w:hyperlink w:anchor="_Toc202432486" w:history="1">
            <w:r w:rsidRPr="00BF4254">
              <w:rPr>
                <w:rStyle w:val="Hyperlink"/>
                <w:rFonts w:hint="eastAsia"/>
                <w:noProof/>
                <w:rtl/>
              </w:rPr>
              <w:t>إجراءات</w:t>
            </w:r>
            <w:r w:rsidRPr="00BF4254">
              <w:rPr>
                <w:rStyle w:val="Hyperlink"/>
                <w:noProof/>
                <w:rtl/>
              </w:rPr>
              <w:t xml:space="preserve"> </w:t>
            </w:r>
            <w:r w:rsidRPr="00BF4254">
              <w:rPr>
                <w:rStyle w:val="Hyperlink"/>
                <w:rFonts w:hint="eastAsia"/>
                <w:noProof/>
                <w:rtl/>
              </w:rPr>
              <w:t>تطبيق</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Toc202432486 \h</w:instrText>
            </w:r>
            <w:r>
              <w:rPr>
                <w:noProof/>
                <w:webHidden/>
                <w:rtl/>
              </w:rPr>
              <w:instrText xml:space="preserve"> </w:instrText>
            </w:r>
            <w:r>
              <w:rPr>
                <w:noProof/>
                <w:webHidden/>
                <w:rtl/>
              </w:rPr>
            </w:r>
            <w:r>
              <w:rPr>
                <w:noProof/>
                <w:webHidden/>
                <w:rtl/>
              </w:rPr>
              <w:fldChar w:fldCharType="separate"/>
            </w:r>
            <w:r w:rsidR="00CA669B">
              <w:rPr>
                <w:noProof/>
                <w:webHidden/>
                <w:rtl/>
              </w:rPr>
              <w:t>44</w:t>
            </w:r>
            <w:r>
              <w:rPr>
                <w:noProof/>
                <w:webHidden/>
                <w:rtl/>
              </w:rPr>
              <w:fldChar w:fldCharType="end"/>
            </w:r>
          </w:hyperlink>
        </w:p>
        <w:p w14:paraId="426F9404" w14:textId="683A911B" w:rsidR="003A254D" w:rsidRDefault="003A254D">
          <w:pPr>
            <w:pStyle w:val="TOC2"/>
            <w:tabs>
              <w:tab w:val="right" w:leader="dot" w:pos="8822"/>
            </w:tabs>
            <w:rPr>
              <w:rFonts w:eastAsiaTheme="minorEastAsia"/>
              <w:noProof/>
              <w:kern w:val="0"/>
              <w:rtl/>
              <w14:ligatures w14:val="none"/>
            </w:rPr>
          </w:pPr>
          <w:hyperlink w:anchor="_Toc202432487" w:history="1">
            <w:r w:rsidRPr="00BF4254">
              <w:rPr>
                <w:rStyle w:val="Hyperlink"/>
                <w:rFonts w:hint="eastAsia"/>
                <w:noProof/>
                <w:rtl/>
              </w:rPr>
              <w:t>أساليب</w:t>
            </w:r>
            <w:r w:rsidRPr="00BF4254">
              <w:rPr>
                <w:rStyle w:val="Hyperlink"/>
                <w:noProof/>
                <w:rtl/>
              </w:rPr>
              <w:t xml:space="preserve"> </w:t>
            </w:r>
            <w:r w:rsidRPr="00BF4254">
              <w:rPr>
                <w:rStyle w:val="Hyperlink"/>
                <w:rFonts w:hint="eastAsia"/>
                <w:noProof/>
                <w:rtl/>
              </w:rPr>
              <w:t>التحليل</w:t>
            </w:r>
            <w:r w:rsidRPr="00BF4254">
              <w:rPr>
                <w:rStyle w:val="Hyperlink"/>
                <w:noProof/>
                <w:rtl/>
              </w:rPr>
              <w:t xml:space="preserve"> </w:t>
            </w:r>
            <w:r w:rsidRPr="00BF4254">
              <w:rPr>
                <w:rStyle w:val="Hyperlink"/>
                <w:rFonts w:hint="eastAsia"/>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Toc202432487 \h</w:instrText>
            </w:r>
            <w:r>
              <w:rPr>
                <w:noProof/>
                <w:webHidden/>
                <w:rtl/>
              </w:rPr>
              <w:instrText xml:space="preserve"> </w:instrText>
            </w:r>
            <w:r>
              <w:rPr>
                <w:noProof/>
                <w:webHidden/>
                <w:rtl/>
              </w:rPr>
            </w:r>
            <w:r>
              <w:rPr>
                <w:noProof/>
                <w:webHidden/>
                <w:rtl/>
              </w:rPr>
              <w:fldChar w:fldCharType="separate"/>
            </w:r>
            <w:r w:rsidR="00CA669B">
              <w:rPr>
                <w:noProof/>
                <w:webHidden/>
                <w:rtl/>
              </w:rPr>
              <w:t>45</w:t>
            </w:r>
            <w:r>
              <w:rPr>
                <w:noProof/>
                <w:webHidden/>
                <w:rtl/>
              </w:rPr>
              <w:fldChar w:fldCharType="end"/>
            </w:r>
          </w:hyperlink>
        </w:p>
        <w:p w14:paraId="4D8E23F6" w14:textId="36DF1E7E" w:rsidR="003A254D" w:rsidRDefault="003A254D">
          <w:pPr>
            <w:pStyle w:val="TOC2"/>
            <w:tabs>
              <w:tab w:val="right" w:leader="dot" w:pos="8822"/>
            </w:tabs>
            <w:rPr>
              <w:rFonts w:eastAsiaTheme="minorEastAsia"/>
              <w:noProof/>
              <w:kern w:val="0"/>
              <w:rtl/>
              <w14:ligatures w14:val="none"/>
            </w:rPr>
          </w:pPr>
          <w:hyperlink w:anchor="_Toc202432488" w:history="1">
            <w:r w:rsidRPr="00BF4254">
              <w:rPr>
                <w:rStyle w:val="Hyperlink"/>
                <w:rFonts w:hint="eastAsia"/>
                <w:noProof/>
                <w:rtl/>
              </w:rPr>
              <w:t>صدق</w:t>
            </w:r>
            <w:r w:rsidRPr="00BF4254">
              <w:rPr>
                <w:rStyle w:val="Hyperlink"/>
                <w:noProof/>
                <w:rtl/>
              </w:rPr>
              <w:t xml:space="preserve"> </w:t>
            </w:r>
            <w:r w:rsidRPr="00BF4254">
              <w:rPr>
                <w:rStyle w:val="Hyperlink"/>
                <w:rFonts w:hint="eastAsia"/>
                <w:noProof/>
                <w:rtl/>
              </w:rPr>
              <w:t>فقرات</w:t>
            </w:r>
            <w:r w:rsidRPr="00BF4254">
              <w:rPr>
                <w:rStyle w:val="Hyperlink"/>
                <w:noProof/>
                <w:rtl/>
              </w:rPr>
              <w:t xml:space="preserve"> </w:t>
            </w:r>
            <w:r w:rsidRPr="00BF4254">
              <w:rPr>
                <w:rStyle w:val="Hyperlink"/>
                <w:rFonts w:hint="eastAsia"/>
                <w:noProof/>
                <w:rtl/>
              </w:rPr>
              <w:t>أداة</w:t>
            </w:r>
            <w:r w:rsidRPr="00BF4254">
              <w:rPr>
                <w:rStyle w:val="Hyperlink"/>
                <w:noProof/>
                <w:rtl/>
              </w:rPr>
              <w:t xml:space="preserve"> </w:t>
            </w:r>
            <w:r w:rsidRPr="00BF425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Toc202432488 \h</w:instrText>
            </w:r>
            <w:r>
              <w:rPr>
                <w:noProof/>
                <w:webHidden/>
                <w:rtl/>
              </w:rPr>
              <w:instrText xml:space="preserve"> </w:instrText>
            </w:r>
            <w:r>
              <w:rPr>
                <w:noProof/>
                <w:webHidden/>
                <w:rtl/>
              </w:rPr>
            </w:r>
            <w:r>
              <w:rPr>
                <w:noProof/>
                <w:webHidden/>
                <w:rtl/>
              </w:rPr>
              <w:fldChar w:fldCharType="separate"/>
            </w:r>
            <w:r w:rsidR="00CA669B">
              <w:rPr>
                <w:noProof/>
                <w:webHidden/>
                <w:rtl/>
              </w:rPr>
              <w:t>47</w:t>
            </w:r>
            <w:r>
              <w:rPr>
                <w:noProof/>
                <w:webHidden/>
                <w:rtl/>
              </w:rPr>
              <w:fldChar w:fldCharType="end"/>
            </w:r>
          </w:hyperlink>
        </w:p>
        <w:p w14:paraId="61066B48" w14:textId="58DC3712" w:rsidR="003A254D" w:rsidRDefault="003A254D">
          <w:pPr>
            <w:pStyle w:val="TOC2"/>
            <w:tabs>
              <w:tab w:val="right" w:leader="dot" w:pos="8822"/>
            </w:tabs>
            <w:rPr>
              <w:rFonts w:eastAsiaTheme="minorEastAsia"/>
              <w:noProof/>
              <w:kern w:val="0"/>
              <w:rtl/>
              <w14:ligatures w14:val="none"/>
            </w:rPr>
          </w:pPr>
          <w:hyperlink w:anchor="_Toc202432489" w:history="1">
            <w:r w:rsidRPr="00BF4254">
              <w:rPr>
                <w:rStyle w:val="Hyperlink"/>
                <w:rFonts w:hint="eastAsia"/>
                <w:noProof/>
                <w:rtl/>
              </w:rPr>
              <w:t>ثبات</w:t>
            </w:r>
            <w:r w:rsidRPr="00BF4254">
              <w:rPr>
                <w:rStyle w:val="Hyperlink"/>
                <w:noProof/>
                <w:rtl/>
              </w:rPr>
              <w:t xml:space="preserve"> </w:t>
            </w:r>
            <w:r w:rsidRPr="00BF4254">
              <w:rPr>
                <w:rStyle w:val="Hyperlink"/>
                <w:rFonts w:hint="eastAsia"/>
                <w:noProof/>
                <w:rtl/>
              </w:rPr>
              <w:t>الاستبانة</w:t>
            </w:r>
            <w:r w:rsidRPr="00BF4254">
              <w:rPr>
                <w:rStyle w:val="Hyperlink"/>
                <w:noProof/>
                <w:rtl/>
              </w:rPr>
              <w:t xml:space="preserve"> </w:t>
            </w:r>
            <w:r w:rsidRPr="00BF4254">
              <w:rPr>
                <w:rStyle w:val="Hyperlink"/>
                <w:noProof/>
              </w:rPr>
              <w:t>(Reliability)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Toc202432489 \h</w:instrText>
            </w:r>
            <w:r>
              <w:rPr>
                <w:noProof/>
                <w:webHidden/>
                <w:rtl/>
              </w:rPr>
              <w:instrText xml:space="preserve"> </w:instrText>
            </w:r>
            <w:r>
              <w:rPr>
                <w:noProof/>
                <w:webHidden/>
                <w:rtl/>
              </w:rPr>
            </w:r>
            <w:r>
              <w:rPr>
                <w:noProof/>
                <w:webHidden/>
                <w:rtl/>
              </w:rPr>
              <w:fldChar w:fldCharType="separate"/>
            </w:r>
            <w:r w:rsidR="00CA669B">
              <w:rPr>
                <w:noProof/>
                <w:webHidden/>
                <w:rtl/>
              </w:rPr>
              <w:t>48</w:t>
            </w:r>
            <w:r>
              <w:rPr>
                <w:noProof/>
                <w:webHidden/>
                <w:rtl/>
              </w:rPr>
              <w:fldChar w:fldCharType="end"/>
            </w:r>
          </w:hyperlink>
        </w:p>
        <w:p w14:paraId="4E4E9DF8" w14:textId="2516375B" w:rsidR="003A254D" w:rsidRDefault="003A254D">
          <w:pPr>
            <w:pStyle w:val="TOC2"/>
            <w:tabs>
              <w:tab w:val="right" w:leader="dot" w:pos="8822"/>
            </w:tabs>
            <w:rPr>
              <w:rFonts w:eastAsiaTheme="minorEastAsia"/>
              <w:noProof/>
              <w:kern w:val="0"/>
              <w:rtl/>
              <w14:ligatures w14:val="none"/>
            </w:rPr>
          </w:pPr>
          <w:hyperlink w:anchor="_Toc202432490" w:history="1">
            <w:r w:rsidRPr="00BF4254">
              <w:rPr>
                <w:rStyle w:val="Hyperlink"/>
                <w:rFonts w:hint="eastAsia"/>
                <w:noProof/>
                <w:rtl/>
              </w:rPr>
              <w:t>نتائج</w:t>
            </w:r>
            <w:r w:rsidRPr="00BF4254">
              <w:rPr>
                <w:rStyle w:val="Hyperlink"/>
                <w:noProof/>
                <w:rtl/>
              </w:rPr>
              <w:t xml:space="preserve"> </w:t>
            </w:r>
            <w:r w:rsidRPr="00BF4254">
              <w:rPr>
                <w:rStyle w:val="Hyperlink"/>
                <w:rFonts w:hint="eastAsia"/>
                <w:noProof/>
                <w:rtl/>
              </w:rPr>
              <w:t>الدراسة</w:t>
            </w:r>
            <w:r w:rsidRPr="00BF4254">
              <w:rPr>
                <w:rStyle w:val="Hyperlink"/>
                <w:noProof/>
                <w:rtl/>
              </w:rPr>
              <w:t xml:space="preserve"> </w:t>
            </w:r>
            <w:r w:rsidRPr="00BF4254">
              <w:rPr>
                <w:rStyle w:val="Hyperlink"/>
                <w:rFonts w:hint="eastAsia"/>
                <w:noProof/>
                <w:rtl/>
              </w:rPr>
              <w:t>ومناقشتها</w:t>
            </w:r>
            <w:r w:rsidRPr="00BF4254">
              <w:rPr>
                <w:rStyle w:val="Hyperlink"/>
                <w:noProof/>
                <w:rtl/>
              </w:rPr>
              <w:t xml:space="preserve"> </w:t>
            </w:r>
            <w:r w:rsidRPr="00BF4254">
              <w:rPr>
                <w:rStyle w:val="Hyperlink"/>
                <w:rFonts w:hint="eastAsia"/>
                <w:noProof/>
                <w:rtl/>
              </w:rPr>
              <w:t>وتفسيرها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Toc202432490 \h</w:instrText>
            </w:r>
            <w:r>
              <w:rPr>
                <w:noProof/>
                <w:webHidden/>
                <w:rtl/>
              </w:rPr>
              <w:instrText xml:space="preserve"> </w:instrText>
            </w:r>
            <w:r>
              <w:rPr>
                <w:noProof/>
                <w:webHidden/>
                <w:rtl/>
              </w:rPr>
            </w:r>
            <w:r>
              <w:rPr>
                <w:noProof/>
                <w:webHidden/>
                <w:rtl/>
              </w:rPr>
              <w:fldChar w:fldCharType="separate"/>
            </w:r>
            <w:r w:rsidR="00CA669B">
              <w:rPr>
                <w:noProof/>
                <w:webHidden/>
                <w:rtl/>
              </w:rPr>
              <w:t>50</w:t>
            </w:r>
            <w:r>
              <w:rPr>
                <w:noProof/>
                <w:webHidden/>
                <w:rtl/>
              </w:rPr>
              <w:fldChar w:fldCharType="end"/>
            </w:r>
          </w:hyperlink>
        </w:p>
        <w:p w14:paraId="390F13C1" w14:textId="6C54717D" w:rsidR="003A254D" w:rsidRDefault="003A254D">
          <w:pPr>
            <w:pStyle w:val="TOC2"/>
            <w:tabs>
              <w:tab w:val="right" w:leader="dot" w:pos="8822"/>
            </w:tabs>
            <w:rPr>
              <w:rFonts w:eastAsiaTheme="minorEastAsia"/>
              <w:noProof/>
              <w:kern w:val="0"/>
              <w:rtl/>
              <w14:ligatures w14:val="none"/>
            </w:rPr>
          </w:pPr>
          <w:hyperlink w:anchor="_Toc202432491" w:history="1">
            <w:r w:rsidRPr="00BF4254">
              <w:rPr>
                <w:rStyle w:val="Hyperlink"/>
                <w:rFonts w:hint="eastAsia"/>
                <w:noProof/>
                <w:rtl/>
              </w:rPr>
              <w:t>البعد</w:t>
            </w:r>
            <w:r w:rsidRPr="00BF4254">
              <w:rPr>
                <w:rStyle w:val="Hyperlink"/>
                <w:noProof/>
                <w:rtl/>
              </w:rPr>
              <w:t xml:space="preserve"> </w:t>
            </w:r>
            <w:r w:rsidRPr="00BF4254">
              <w:rPr>
                <w:rStyle w:val="Hyperlink"/>
                <w:rFonts w:hint="eastAsia"/>
                <w:noProof/>
                <w:rtl/>
              </w:rPr>
              <w:t>الأول</w:t>
            </w:r>
            <w:r w:rsidRPr="00BF4254">
              <w:rPr>
                <w:rStyle w:val="Hyperlink"/>
                <w:noProof/>
                <w:rtl/>
              </w:rPr>
              <w:t xml:space="preserve">: </w:t>
            </w:r>
            <w:r w:rsidRPr="00BF4254">
              <w:rPr>
                <w:rStyle w:val="Hyperlink"/>
                <w:rFonts w:hint="eastAsia"/>
                <w:noProof/>
                <w:rtl/>
              </w:rPr>
              <w:t>محددات</w:t>
            </w:r>
            <w:r w:rsidRPr="00BF4254">
              <w:rPr>
                <w:rStyle w:val="Hyperlink"/>
                <w:noProof/>
                <w:rtl/>
              </w:rPr>
              <w:t xml:space="preserve"> </w:t>
            </w:r>
            <w:r w:rsidRPr="00BF4254">
              <w:rPr>
                <w:rStyle w:val="Hyperlink"/>
                <w:rFonts w:hint="eastAsia"/>
                <w:noProof/>
                <w:rtl/>
              </w:rPr>
              <w:t>ومعوقات</w:t>
            </w:r>
            <w:r w:rsidRPr="00BF4254">
              <w:rPr>
                <w:rStyle w:val="Hyperlink"/>
                <w:noProof/>
                <w:rtl/>
              </w:rPr>
              <w:t xml:space="preserve"> </w:t>
            </w:r>
            <w:r w:rsidRPr="00BF4254">
              <w:rPr>
                <w:rStyle w:val="Hyperlink"/>
                <w:rFonts w:hint="eastAsia"/>
                <w:noProof/>
                <w:rtl/>
              </w:rPr>
              <w:t>تطبيق</w:t>
            </w:r>
            <w:r w:rsidRPr="00BF4254">
              <w:rPr>
                <w:rStyle w:val="Hyperlink"/>
                <w:noProof/>
                <w:rtl/>
              </w:rPr>
              <w:t xml:space="preserve"> </w:t>
            </w:r>
            <w:r w:rsidRPr="00BF4254">
              <w:rPr>
                <w:rStyle w:val="Hyperlink"/>
                <w:rFonts w:hint="eastAsia"/>
                <w:noProof/>
                <w:rtl/>
              </w:rPr>
              <w:t>إدارة</w:t>
            </w:r>
            <w:r w:rsidRPr="00BF4254">
              <w:rPr>
                <w:rStyle w:val="Hyperlink"/>
                <w:noProof/>
                <w:rtl/>
              </w:rPr>
              <w:t xml:space="preserve"> </w:t>
            </w:r>
            <w:r w:rsidRPr="00BF4254">
              <w:rPr>
                <w:rStyle w:val="Hyperlink"/>
                <w:rFonts w:hint="eastAsia"/>
                <w:noProof/>
                <w:rtl/>
              </w:rPr>
              <w:t>مخاطر</w:t>
            </w:r>
            <w:r w:rsidRPr="00BF4254">
              <w:rPr>
                <w:rStyle w:val="Hyperlink"/>
                <w:noProof/>
                <w:rtl/>
              </w:rPr>
              <w:t xml:space="preserve"> </w:t>
            </w:r>
            <w:r w:rsidRPr="00BF4254">
              <w:rPr>
                <w:rStyle w:val="Hyperlink"/>
                <w:rFonts w:hint="eastAsia"/>
                <w:noProof/>
                <w:rtl/>
              </w:rPr>
              <w:t>الأمن</w:t>
            </w:r>
            <w:r w:rsidRPr="00BF4254">
              <w:rPr>
                <w:rStyle w:val="Hyperlink"/>
                <w:noProof/>
                <w:rtl/>
              </w:rPr>
              <w:t xml:space="preserve"> </w:t>
            </w:r>
            <w:r w:rsidRPr="00BF4254">
              <w:rPr>
                <w:rStyle w:val="Hyperlink"/>
                <w:rFonts w:hint="eastAsia"/>
                <w:noProof/>
                <w:rtl/>
              </w:rPr>
              <w:t>السيبراني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Toc202432491 \h</w:instrText>
            </w:r>
            <w:r>
              <w:rPr>
                <w:noProof/>
                <w:webHidden/>
                <w:rtl/>
              </w:rPr>
              <w:instrText xml:space="preserve"> </w:instrText>
            </w:r>
            <w:r>
              <w:rPr>
                <w:noProof/>
                <w:webHidden/>
                <w:rtl/>
              </w:rPr>
            </w:r>
            <w:r>
              <w:rPr>
                <w:noProof/>
                <w:webHidden/>
                <w:rtl/>
              </w:rPr>
              <w:fldChar w:fldCharType="separate"/>
            </w:r>
            <w:r w:rsidR="00CA669B">
              <w:rPr>
                <w:noProof/>
                <w:webHidden/>
                <w:rtl/>
              </w:rPr>
              <w:t>50</w:t>
            </w:r>
            <w:r>
              <w:rPr>
                <w:noProof/>
                <w:webHidden/>
                <w:rtl/>
              </w:rPr>
              <w:fldChar w:fldCharType="end"/>
            </w:r>
          </w:hyperlink>
        </w:p>
        <w:p w14:paraId="127592BB" w14:textId="5DC59C33" w:rsidR="003A254D" w:rsidRDefault="003A254D">
          <w:pPr>
            <w:pStyle w:val="TOC2"/>
            <w:tabs>
              <w:tab w:val="right" w:leader="dot" w:pos="8822"/>
            </w:tabs>
            <w:rPr>
              <w:rFonts w:eastAsiaTheme="minorEastAsia"/>
              <w:noProof/>
              <w:kern w:val="0"/>
              <w:rtl/>
              <w14:ligatures w14:val="none"/>
            </w:rPr>
          </w:pPr>
          <w:hyperlink w:anchor="_Toc202432492" w:history="1">
            <w:r w:rsidRPr="00BF4254">
              <w:rPr>
                <w:rStyle w:val="Hyperlink"/>
                <w:rFonts w:hint="eastAsia"/>
                <w:noProof/>
                <w:rtl/>
              </w:rPr>
              <w:t>ثانياً</w:t>
            </w:r>
            <w:r w:rsidRPr="00BF4254">
              <w:rPr>
                <w:rStyle w:val="Hyperlink"/>
                <w:noProof/>
                <w:rtl/>
              </w:rPr>
              <w:t xml:space="preserve">: </w:t>
            </w:r>
            <w:r w:rsidRPr="00BF4254">
              <w:rPr>
                <w:rStyle w:val="Hyperlink"/>
                <w:rFonts w:hint="eastAsia"/>
                <w:noProof/>
                <w:rtl/>
              </w:rPr>
              <w:t>المحور</w:t>
            </w:r>
            <w:r w:rsidRPr="00BF4254">
              <w:rPr>
                <w:rStyle w:val="Hyperlink"/>
                <w:noProof/>
                <w:rtl/>
              </w:rPr>
              <w:t xml:space="preserve"> </w:t>
            </w:r>
            <w:r w:rsidRPr="00BF4254">
              <w:rPr>
                <w:rStyle w:val="Hyperlink"/>
                <w:rFonts w:hint="eastAsia"/>
                <w:noProof/>
                <w:rtl/>
              </w:rPr>
              <w:t>الثاني</w:t>
            </w:r>
            <w:r w:rsidRPr="00BF4254">
              <w:rPr>
                <w:rStyle w:val="Hyperlink"/>
                <w:noProof/>
                <w:rtl/>
              </w:rPr>
              <w:t xml:space="preserve"> (</w:t>
            </w:r>
            <w:r w:rsidRPr="00BF4254">
              <w:rPr>
                <w:rStyle w:val="Hyperlink"/>
                <w:rFonts w:hint="eastAsia"/>
                <w:noProof/>
                <w:rtl/>
              </w:rPr>
              <w:t>طبيعة</w:t>
            </w:r>
            <w:r w:rsidRPr="00BF4254">
              <w:rPr>
                <w:rStyle w:val="Hyperlink"/>
                <w:noProof/>
                <w:rtl/>
              </w:rPr>
              <w:t xml:space="preserve"> </w:t>
            </w:r>
            <w:r w:rsidRPr="00BF4254">
              <w:rPr>
                <w:rStyle w:val="Hyperlink"/>
                <w:rFonts w:hint="eastAsia"/>
                <w:noProof/>
                <w:rtl/>
              </w:rPr>
              <w:t>ومحددات</w:t>
            </w:r>
            <w:r w:rsidRPr="00BF4254">
              <w:rPr>
                <w:rStyle w:val="Hyperlink"/>
                <w:noProof/>
                <w:rtl/>
              </w:rPr>
              <w:t xml:space="preserve"> </w:t>
            </w:r>
            <w:r w:rsidRPr="00BF4254">
              <w:rPr>
                <w:rStyle w:val="Hyperlink"/>
                <w:rFonts w:hint="eastAsia"/>
                <w:noProof/>
                <w:rtl/>
              </w:rPr>
              <w:t>المخاطر</w:t>
            </w:r>
            <w:r w:rsidRPr="00BF4254">
              <w:rPr>
                <w:rStyle w:val="Hyperlink"/>
                <w:noProof/>
                <w:rtl/>
              </w:rPr>
              <w:t xml:space="preserve"> </w:t>
            </w:r>
            <w:r w:rsidRPr="00BF4254">
              <w:rPr>
                <w:rStyle w:val="Hyperlink"/>
                <w:rFonts w:hint="eastAsia"/>
                <w:noProof/>
                <w:rtl/>
              </w:rPr>
              <w:t>السيبرانية</w:t>
            </w:r>
            <w:r w:rsidRPr="00BF4254">
              <w:rPr>
                <w:rStyle w:val="Hyperlink"/>
                <w:noProof/>
                <w:rtl/>
              </w:rPr>
              <w:t xml:space="preserve"> </w:t>
            </w:r>
            <w:r w:rsidRPr="00BF4254">
              <w:rPr>
                <w:rStyle w:val="Hyperlink"/>
                <w:rFonts w:hint="eastAsia"/>
                <w:noProof/>
                <w:rtl/>
              </w:rPr>
              <w:t>بشركات</w:t>
            </w:r>
            <w:r w:rsidRPr="00BF4254">
              <w:rPr>
                <w:rStyle w:val="Hyperlink"/>
                <w:noProof/>
                <w:rtl/>
              </w:rPr>
              <w:t xml:space="preserve"> </w:t>
            </w:r>
            <w:r w:rsidRPr="00BF4254">
              <w:rPr>
                <w:rStyle w:val="Hyperlink"/>
                <w:rFonts w:hint="eastAsia"/>
                <w:noProof/>
                <w:rtl/>
              </w:rPr>
              <w:t>التأمين</w:t>
            </w:r>
            <w:r w:rsidRPr="00BF42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Toc202432492 \h</w:instrText>
            </w:r>
            <w:r>
              <w:rPr>
                <w:noProof/>
                <w:webHidden/>
                <w:rtl/>
              </w:rPr>
              <w:instrText xml:space="preserve"> </w:instrText>
            </w:r>
            <w:r>
              <w:rPr>
                <w:noProof/>
                <w:webHidden/>
                <w:rtl/>
              </w:rPr>
            </w:r>
            <w:r>
              <w:rPr>
                <w:noProof/>
                <w:webHidden/>
                <w:rtl/>
              </w:rPr>
              <w:fldChar w:fldCharType="separate"/>
            </w:r>
            <w:r w:rsidR="00CA669B">
              <w:rPr>
                <w:noProof/>
                <w:webHidden/>
                <w:rtl/>
              </w:rPr>
              <w:t>54</w:t>
            </w:r>
            <w:r>
              <w:rPr>
                <w:noProof/>
                <w:webHidden/>
                <w:rtl/>
              </w:rPr>
              <w:fldChar w:fldCharType="end"/>
            </w:r>
          </w:hyperlink>
        </w:p>
        <w:p w14:paraId="438ACB94" w14:textId="6443AD71" w:rsidR="003A254D" w:rsidRDefault="003A254D">
          <w:pPr>
            <w:pStyle w:val="TOC2"/>
            <w:tabs>
              <w:tab w:val="right" w:leader="dot" w:pos="8822"/>
            </w:tabs>
            <w:rPr>
              <w:rFonts w:eastAsiaTheme="minorEastAsia"/>
              <w:noProof/>
              <w:kern w:val="0"/>
              <w:rtl/>
              <w14:ligatures w14:val="none"/>
            </w:rPr>
          </w:pPr>
          <w:hyperlink w:anchor="_Toc202432493" w:history="1">
            <w:r w:rsidRPr="00BF4254">
              <w:rPr>
                <w:rStyle w:val="Hyperlink"/>
                <w:rFonts w:hint="eastAsia"/>
                <w:noProof/>
                <w:rtl/>
              </w:rPr>
              <w:t>ثانياً</w:t>
            </w:r>
            <w:r w:rsidRPr="00BF4254">
              <w:rPr>
                <w:rStyle w:val="Hyperlink"/>
                <w:noProof/>
                <w:rtl/>
              </w:rPr>
              <w:t xml:space="preserve">: </w:t>
            </w:r>
            <w:r w:rsidRPr="00BF4254">
              <w:rPr>
                <w:rStyle w:val="Hyperlink"/>
                <w:rFonts w:hint="eastAsia"/>
                <w:noProof/>
                <w:rtl/>
              </w:rPr>
              <w:t>المحور</w:t>
            </w:r>
            <w:r w:rsidRPr="00BF4254">
              <w:rPr>
                <w:rStyle w:val="Hyperlink"/>
                <w:noProof/>
                <w:rtl/>
              </w:rPr>
              <w:t xml:space="preserve"> </w:t>
            </w:r>
            <w:r w:rsidRPr="00BF4254">
              <w:rPr>
                <w:rStyle w:val="Hyperlink"/>
                <w:rFonts w:hint="eastAsia"/>
                <w:noProof/>
                <w:rtl/>
              </w:rPr>
              <w:t>الثالث</w:t>
            </w:r>
            <w:r w:rsidRPr="00BF4254">
              <w:rPr>
                <w:rStyle w:val="Hyperlink"/>
                <w:noProof/>
                <w:rtl/>
              </w:rPr>
              <w:t xml:space="preserve"> (</w:t>
            </w:r>
            <w:r w:rsidRPr="00BF4254">
              <w:rPr>
                <w:rStyle w:val="Hyperlink"/>
                <w:rFonts w:hint="eastAsia"/>
                <w:noProof/>
                <w:rtl/>
              </w:rPr>
              <w:t>مدى</w:t>
            </w:r>
            <w:r w:rsidRPr="00BF4254">
              <w:rPr>
                <w:rStyle w:val="Hyperlink"/>
                <w:noProof/>
                <w:rtl/>
              </w:rPr>
              <w:t xml:space="preserve"> </w:t>
            </w:r>
            <w:r w:rsidRPr="00BF4254">
              <w:rPr>
                <w:rStyle w:val="Hyperlink"/>
                <w:rFonts w:hint="eastAsia"/>
                <w:noProof/>
                <w:rtl/>
              </w:rPr>
              <w:t>مساهمة</w:t>
            </w:r>
            <w:r w:rsidRPr="00BF4254">
              <w:rPr>
                <w:rStyle w:val="Hyperlink"/>
                <w:noProof/>
                <w:rtl/>
              </w:rPr>
              <w:t xml:space="preserve"> </w:t>
            </w:r>
            <w:r w:rsidRPr="00BF4254">
              <w:rPr>
                <w:rStyle w:val="Hyperlink"/>
                <w:rFonts w:hint="eastAsia"/>
                <w:noProof/>
                <w:rtl/>
              </w:rPr>
              <w:t>إدارة</w:t>
            </w:r>
            <w:r w:rsidRPr="00BF4254">
              <w:rPr>
                <w:rStyle w:val="Hyperlink"/>
                <w:noProof/>
                <w:rtl/>
              </w:rPr>
              <w:t xml:space="preserve"> </w:t>
            </w:r>
            <w:r w:rsidRPr="00BF4254">
              <w:rPr>
                <w:rStyle w:val="Hyperlink"/>
                <w:rFonts w:hint="eastAsia"/>
                <w:noProof/>
                <w:rtl/>
              </w:rPr>
              <w:t>المخاطر</w:t>
            </w:r>
            <w:r w:rsidRPr="00BF4254">
              <w:rPr>
                <w:rStyle w:val="Hyperlink"/>
                <w:noProof/>
                <w:rtl/>
              </w:rPr>
              <w:t xml:space="preserve"> </w:t>
            </w:r>
            <w:r w:rsidRPr="00BF4254">
              <w:rPr>
                <w:rStyle w:val="Hyperlink"/>
                <w:rFonts w:hint="eastAsia"/>
                <w:noProof/>
                <w:rtl/>
              </w:rPr>
              <w:t>السيبرانية</w:t>
            </w:r>
            <w:r w:rsidRPr="00BF4254">
              <w:rPr>
                <w:rStyle w:val="Hyperlink"/>
                <w:noProof/>
                <w:rtl/>
              </w:rPr>
              <w:t xml:space="preserve"> </w:t>
            </w:r>
            <w:r w:rsidRPr="00BF4254">
              <w:rPr>
                <w:rStyle w:val="Hyperlink"/>
                <w:rFonts w:hint="eastAsia"/>
                <w:noProof/>
                <w:rtl/>
              </w:rPr>
              <w:t>في</w:t>
            </w:r>
            <w:r w:rsidRPr="00BF4254">
              <w:rPr>
                <w:rStyle w:val="Hyperlink"/>
                <w:noProof/>
                <w:rtl/>
              </w:rPr>
              <w:t xml:space="preserve"> </w:t>
            </w:r>
            <w:r w:rsidRPr="00BF4254">
              <w:rPr>
                <w:rStyle w:val="Hyperlink"/>
                <w:rFonts w:hint="eastAsia"/>
                <w:noProof/>
                <w:rtl/>
              </w:rPr>
              <w:t>قطاع</w:t>
            </w:r>
            <w:r w:rsidRPr="00BF4254">
              <w:rPr>
                <w:rStyle w:val="Hyperlink"/>
                <w:noProof/>
                <w:rtl/>
              </w:rPr>
              <w:t xml:space="preserve"> </w:t>
            </w:r>
            <w:r w:rsidRPr="00BF4254">
              <w:rPr>
                <w:rStyle w:val="Hyperlink"/>
                <w:rFonts w:hint="eastAsia"/>
                <w:noProof/>
                <w:rtl/>
              </w:rPr>
              <w:t>التأمين</w:t>
            </w:r>
            <w:r w:rsidRPr="00BF42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Toc202432493 \h</w:instrText>
            </w:r>
            <w:r>
              <w:rPr>
                <w:noProof/>
                <w:webHidden/>
                <w:rtl/>
              </w:rPr>
              <w:instrText xml:space="preserve"> </w:instrText>
            </w:r>
            <w:r>
              <w:rPr>
                <w:noProof/>
                <w:webHidden/>
                <w:rtl/>
              </w:rPr>
            </w:r>
            <w:r>
              <w:rPr>
                <w:noProof/>
                <w:webHidden/>
                <w:rtl/>
              </w:rPr>
              <w:fldChar w:fldCharType="separate"/>
            </w:r>
            <w:r w:rsidR="00CA669B">
              <w:rPr>
                <w:noProof/>
                <w:webHidden/>
                <w:rtl/>
              </w:rPr>
              <w:t>58</w:t>
            </w:r>
            <w:r>
              <w:rPr>
                <w:noProof/>
                <w:webHidden/>
                <w:rtl/>
              </w:rPr>
              <w:fldChar w:fldCharType="end"/>
            </w:r>
          </w:hyperlink>
        </w:p>
        <w:p w14:paraId="3EB0B6B8" w14:textId="2386C53A" w:rsidR="003A254D" w:rsidRDefault="003A254D">
          <w:pPr>
            <w:pStyle w:val="TOC2"/>
            <w:tabs>
              <w:tab w:val="right" w:leader="dot" w:pos="8822"/>
            </w:tabs>
            <w:rPr>
              <w:rFonts w:eastAsiaTheme="minorEastAsia"/>
              <w:noProof/>
              <w:kern w:val="0"/>
              <w:rtl/>
              <w14:ligatures w14:val="none"/>
            </w:rPr>
          </w:pPr>
          <w:hyperlink w:anchor="_Toc202432494" w:history="1">
            <w:r w:rsidRPr="00BF4254">
              <w:rPr>
                <w:rStyle w:val="Hyperlink"/>
                <w:rFonts w:hint="eastAsia"/>
                <w:noProof/>
                <w:rtl/>
              </w:rPr>
              <w:t>معنوية</w:t>
            </w:r>
            <w:r w:rsidRPr="00BF4254">
              <w:rPr>
                <w:rStyle w:val="Hyperlink"/>
                <w:noProof/>
                <w:rtl/>
              </w:rPr>
              <w:t xml:space="preserve"> </w:t>
            </w:r>
            <w:r w:rsidRPr="00BF4254">
              <w:rPr>
                <w:rStyle w:val="Hyperlink"/>
                <w:rFonts w:hint="eastAsia"/>
                <w:noProof/>
                <w:rtl/>
              </w:rPr>
              <w:t>الفروق</w:t>
            </w:r>
            <w:r w:rsidRPr="00BF4254">
              <w:rPr>
                <w:rStyle w:val="Hyperlink"/>
                <w:noProof/>
                <w:rtl/>
              </w:rPr>
              <w:t xml:space="preserve"> </w:t>
            </w:r>
            <w:r w:rsidRPr="00BF4254">
              <w:rPr>
                <w:rStyle w:val="Hyperlink"/>
                <w:rFonts w:hint="eastAsia"/>
                <w:noProof/>
                <w:rtl/>
              </w:rPr>
              <w:t>في</w:t>
            </w:r>
            <w:r w:rsidRPr="00BF4254">
              <w:rPr>
                <w:rStyle w:val="Hyperlink"/>
                <w:noProof/>
                <w:rtl/>
              </w:rPr>
              <w:t xml:space="preserve"> </w:t>
            </w:r>
            <w:r w:rsidRPr="00BF4254">
              <w:rPr>
                <w:rStyle w:val="Hyperlink"/>
                <w:rFonts w:hint="eastAsia"/>
                <w:noProof/>
                <w:rtl/>
              </w:rPr>
              <w:t>اتجاهات</w:t>
            </w:r>
            <w:r w:rsidRPr="00BF4254">
              <w:rPr>
                <w:rStyle w:val="Hyperlink"/>
                <w:noProof/>
                <w:rtl/>
              </w:rPr>
              <w:t xml:space="preserve"> </w:t>
            </w:r>
            <w:r w:rsidRPr="00BF4254">
              <w:rPr>
                <w:rStyle w:val="Hyperlink"/>
                <w:rFonts w:hint="eastAsia"/>
                <w:noProof/>
                <w:rtl/>
              </w:rPr>
              <w:t>المستجيبين</w:t>
            </w:r>
            <w:r w:rsidRPr="00BF4254">
              <w:rPr>
                <w:rStyle w:val="Hyperlink"/>
                <w:noProof/>
                <w:rtl/>
              </w:rPr>
              <w:t xml:space="preserve"> </w:t>
            </w:r>
            <w:r w:rsidRPr="00BF4254">
              <w:rPr>
                <w:rStyle w:val="Hyperlink"/>
                <w:rFonts w:hint="eastAsia"/>
                <w:noProof/>
                <w:rtl/>
              </w:rPr>
              <w:t>تعزى</w:t>
            </w:r>
            <w:r w:rsidRPr="00BF4254">
              <w:rPr>
                <w:rStyle w:val="Hyperlink"/>
                <w:noProof/>
                <w:rtl/>
              </w:rPr>
              <w:t xml:space="preserve"> </w:t>
            </w:r>
            <w:r w:rsidRPr="00BF4254">
              <w:rPr>
                <w:rStyle w:val="Hyperlink"/>
                <w:rFonts w:hint="eastAsia"/>
                <w:noProof/>
                <w:rtl/>
              </w:rPr>
              <w:t>للمتغيرات</w:t>
            </w:r>
            <w:r w:rsidRPr="00BF4254">
              <w:rPr>
                <w:rStyle w:val="Hyperlink"/>
                <w:noProof/>
                <w:rtl/>
              </w:rPr>
              <w:t xml:space="preserve"> </w:t>
            </w:r>
            <w:r w:rsidRPr="00BF4254">
              <w:rPr>
                <w:rStyle w:val="Hyperlink"/>
                <w:rFonts w:hint="eastAsia"/>
                <w:noProof/>
                <w:rtl/>
              </w:rPr>
              <w:t>الديموغرافية</w:t>
            </w:r>
            <w:r w:rsidRPr="00BF425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Toc202432494 \h</w:instrText>
            </w:r>
            <w:r>
              <w:rPr>
                <w:noProof/>
                <w:webHidden/>
                <w:rtl/>
              </w:rPr>
              <w:instrText xml:space="preserve"> </w:instrText>
            </w:r>
            <w:r>
              <w:rPr>
                <w:noProof/>
                <w:webHidden/>
                <w:rtl/>
              </w:rPr>
            </w:r>
            <w:r>
              <w:rPr>
                <w:noProof/>
                <w:webHidden/>
                <w:rtl/>
              </w:rPr>
              <w:fldChar w:fldCharType="separate"/>
            </w:r>
            <w:r w:rsidR="00CA669B">
              <w:rPr>
                <w:noProof/>
                <w:webHidden/>
                <w:rtl/>
              </w:rPr>
              <w:t>62</w:t>
            </w:r>
            <w:r>
              <w:rPr>
                <w:noProof/>
                <w:webHidden/>
                <w:rtl/>
              </w:rPr>
              <w:fldChar w:fldCharType="end"/>
            </w:r>
          </w:hyperlink>
        </w:p>
        <w:p w14:paraId="1C5E9566" w14:textId="7DF82DEA" w:rsidR="003A254D" w:rsidRDefault="003A254D">
          <w:pPr>
            <w:pStyle w:val="TOC2"/>
            <w:tabs>
              <w:tab w:val="right" w:leader="dot" w:pos="8822"/>
            </w:tabs>
            <w:rPr>
              <w:rFonts w:eastAsiaTheme="minorEastAsia"/>
              <w:noProof/>
              <w:kern w:val="0"/>
              <w:rtl/>
              <w14:ligatures w14:val="none"/>
            </w:rPr>
          </w:pPr>
          <w:hyperlink w:anchor="_Toc202432495" w:history="1">
            <w:r w:rsidRPr="00BF4254">
              <w:rPr>
                <w:rStyle w:val="Hyperlink"/>
                <w:rFonts w:hint="eastAsia"/>
                <w:noProof/>
                <w:rtl/>
              </w:rPr>
              <w:t>الفئة</w:t>
            </w:r>
            <w:r w:rsidRPr="00BF4254">
              <w:rPr>
                <w:rStyle w:val="Hyperlink"/>
                <w:noProof/>
                <w:rtl/>
              </w:rPr>
              <w:t xml:space="preserve"> </w:t>
            </w:r>
            <w:r w:rsidRPr="00BF4254">
              <w:rPr>
                <w:rStyle w:val="Hyperlink"/>
                <w:rFonts w:hint="eastAsia"/>
                <w:noProof/>
                <w:rtl/>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Toc202432495 \h</w:instrText>
            </w:r>
            <w:r>
              <w:rPr>
                <w:noProof/>
                <w:webHidden/>
                <w:rtl/>
              </w:rPr>
              <w:instrText xml:space="preserve"> </w:instrText>
            </w:r>
            <w:r>
              <w:rPr>
                <w:noProof/>
                <w:webHidden/>
                <w:rtl/>
              </w:rPr>
            </w:r>
            <w:r>
              <w:rPr>
                <w:noProof/>
                <w:webHidden/>
                <w:rtl/>
              </w:rPr>
              <w:fldChar w:fldCharType="separate"/>
            </w:r>
            <w:r w:rsidR="00CA669B">
              <w:rPr>
                <w:noProof/>
                <w:webHidden/>
                <w:rtl/>
              </w:rPr>
              <w:t>62</w:t>
            </w:r>
            <w:r>
              <w:rPr>
                <w:noProof/>
                <w:webHidden/>
                <w:rtl/>
              </w:rPr>
              <w:fldChar w:fldCharType="end"/>
            </w:r>
          </w:hyperlink>
        </w:p>
        <w:p w14:paraId="73963AC0" w14:textId="53EE76E0" w:rsidR="003A254D" w:rsidRDefault="003A254D">
          <w:pPr>
            <w:pStyle w:val="TOC2"/>
            <w:tabs>
              <w:tab w:val="right" w:leader="dot" w:pos="8822"/>
            </w:tabs>
            <w:rPr>
              <w:rFonts w:eastAsiaTheme="minorEastAsia"/>
              <w:noProof/>
              <w:kern w:val="0"/>
              <w:rtl/>
              <w14:ligatures w14:val="none"/>
            </w:rPr>
          </w:pPr>
          <w:hyperlink w:anchor="_Toc202432496" w:history="1">
            <w:r w:rsidRPr="00BF4254">
              <w:rPr>
                <w:rStyle w:val="Hyperlink"/>
                <w:rFonts w:hint="eastAsia"/>
                <w:noProof/>
                <w:rtl/>
              </w:rPr>
              <w:t>المؤهل</w:t>
            </w:r>
            <w:r w:rsidRPr="00BF4254">
              <w:rPr>
                <w:rStyle w:val="Hyperlink"/>
                <w:noProof/>
                <w:rtl/>
              </w:rPr>
              <w:t xml:space="preserve"> </w:t>
            </w:r>
            <w:r w:rsidRPr="00BF4254">
              <w:rPr>
                <w:rStyle w:val="Hyperlink"/>
                <w:rFonts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Toc202432496 \h</w:instrText>
            </w:r>
            <w:r>
              <w:rPr>
                <w:noProof/>
                <w:webHidden/>
                <w:rtl/>
              </w:rPr>
              <w:instrText xml:space="preserve"> </w:instrText>
            </w:r>
            <w:r>
              <w:rPr>
                <w:noProof/>
                <w:webHidden/>
                <w:rtl/>
              </w:rPr>
            </w:r>
            <w:r>
              <w:rPr>
                <w:noProof/>
                <w:webHidden/>
                <w:rtl/>
              </w:rPr>
              <w:fldChar w:fldCharType="separate"/>
            </w:r>
            <w:r w:rsidR="00CA669B">
              <w:rPr>
                <w:noProof/>
                <w:webHidden/>
                <w:rtl/>
              </w:rPr>
              <w:t>63</w:t>
            </w:r>
            <w:r>
              <w:rPr>
                <w:noProof/>
                <w:webHidden/>
                <w:rtl/>
              </w:rPr>
              <w:fldChar w:fldCharType="end"/>
            </w:r>
          </w:hyperlink>
        </w:p>
        <w:p w14:paraId="6558C9A4" w14:textId="5DBC22AD" w:rsidR="003A254D" w:rsidRDefault="003A254D">
          <w:pPr>
            <w:pStyle w:val="TOC2"/>
            <w:tabs>
              <w:tab w:val="right" w:leader="dot" w:pos="8822"/>
            </w:tabs>
            <w:rPr>
              <w:rFonts w:eastAsiaTheme="minorEastAsia"/>
              <w:noProof/>
              <w:kern w:val="0"/>
              <w:rtl/>
              <w14:ligatures w14:val="none"/>
            </w:rPr>
          </w:pPr>
          <w:hyperlink w:anchor="_Toc202432497" w:history="1">
            <w:r w:rsidRPr="00BF4254">
              <w:rPr>
                <w:rStyle w:val="Hyperlink"/>
                <w:rFonts w:hint="eastAsia"/>
                <w:noProof/>
                <w:rtl/>
              </w:rPr>
              <w:t>عدد</w:t>
            </w:r>
            <w:r w:rsidRPr="00BF4254">
              <w:rPr>
                <w:rStyle w:val="Hyperlink"/>
                <w:noProof/>
                <w:rtl/>
              </w:rPr>
              <w:t xml:space="preserve"> </w:t>
            </w:r>
            <w:r w:rsidRPr="00BF4254">
              <w:rPr>
                <w:rStyle w:val="Hyperlink"/>
                <w:rFonts w:hint="eastAsia"/>
                <w:noProof/>
                <w:rtl/>
              </w:rPr>
              <w:t>سنوات</w:t>
            </w:r>
            <w:r w:rsidRPr="00BF4254">
              <w:rPr>
                <w:rStyle w:val="Hyperlink"/>
                <w:noProof/>
                <w:rtl/>
              </w:rPr>
              <w:t xml:space="preserve"> </w:t>
            </w:r>
            <w:r w:rsidRPr="00BF4254">
              <w:rPr>
                <w:rStyle w:val="Hyperlink"/>
                <w:rFonts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Toc202432497 \h</w:instrText>
            </w:r>
            <w:r>
              <w:rPr>
                <w:noProof/>
                <w:webHidden/>
                <w:rtl/>
              </w:rPr>
              <w:instrText xml:space="preserve"> </w:instrText>
            </w:r>
            <w:r>
              <w:rPr>
                <w:noProof/>
                <w:webHidden/>
                <w:rtl/>
              </w:rPr>
            </w:r>
            <w:r>
              <w:rPr>
                <w:noProof/>
                <w:webHidden/>
                <w:rtl/>
              </w:rPr>
              <w:fldChar w:fldCharType="separate"/>
            </w:r>
            <w:r w:rsidR="00CA669B">
              <w:rPr>
                <w:noProof/>
                <w:webHidden/>
                <w:rtl/>
              </w:rPr>
              <w:t>64</w:t>
            </w:r>
            <w:r>
              <w:rPr>
                <w:noProof/>
                <w:webHidden/>
                <w:rtl/>
              </w:rPr>
              <w:fldChar w:fldCharType="end"/>
            </w:r>
          </w:hyperlink>
        </w:p>
        <w:p w14:paraId="1A3C7604" w14:textId="15C80DBC" w:rsidR="003A254D" w:rsidRDefault="003A254D">
          <w:pPr>
            <w:pStyle w:val="TOC2"/>
            <w:tabs>
              <w:tab w:val="right" w:leader="dot" w:pos="8822"/>
            </w:tabs>
            <w:rPr>
              <w:rFonts w:eastAsiaTheme="minorEastAsia"/>
              <w:noProof/>
              <w:kern w:val="0"/>
              <w:rtl/>
              <w14:ligatures w14:val="none"/>
            </w:rPr>
          </w:pPr>
          <w:hyperlink w:anchor="_Toc202432498" w:history="1">
            <w:r w:rsidRPr="00BF4254">
              <w:rPr>
                <w:rStyle w:val="Hyperlink"/>
                <w:rFonts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Toc202432498 \h</w:instrText>
            </w:r>
            <w:r>
              <w:rPr>
                <w:noProof/>
                <w:webHidden/>
                <w:rtl/>
              </w:rPr>
              <w:instrText xml:space="preserve"> </w:instrText>
            </w:r>
            <w:r>
              <w:rPr>
                <w:noProof/>
                <w:webHidden/>
                <w:rtl/>
              </w:rPr>
            </w:r>
            <w:r>
              <w:rPr>
                <w:noProof/>
                <w:webHidden/>
                <w:rtl/>
              </w:rPr>
              <w:fldChar w:fldCharType="separate"/>
            </w:r>
            <w:r w:rsidR="00CA669B">
              <w:rPr>
                <w:noProof/>
                <w:webHidden/>
                <w:rtl/>
              </w:rPr>
              <w:t>65</w:t>
            </w:r>
            <w:r>
              <w:rPr>
                <w:noProof/>
                <w:webHidden/>
                <w:rtl/>
              </w:rPr>
              <w:fldChar w:fldCharType="end"/>
            </w:r>
          </w:hyperlink>
        </w:p>
        <w:p w14:paraId="1C883E56" w14:textId="076FC520" w:rsidR="003A254D" w:rsidRDefault="003A254D">
          <w:pPr>
            <w:pStyle w:val="TOC1"/>
            <w:tabs>
              <w:tab w:val="right" w:leader="dot" w:pos="8822"/>
            </w:tabs>
            <w:rPr>
              <w:rFonts w:eastAsiaTheme="minorEastAsia"/>
              <w:noProof/>
              <w:kern w:val="0"/>
              <w:rtl/>
              <w14:ligatures w14:val="none"/>
            </w:rPr>
          </w:pPr>
          <w:hyperlink w:anchor="_Toc202432499" w:history="1">
            <w:r w:rsidRPr="00BF4254">
              <w:rPr>
                <w:rStyle w:val="Hyperlink"/>
                <w:rFonts w:hint="eastAsia"/>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Toc202432499 \h</w:instrText>
            </w:r>
            <w:r>
              <w:rPr>
                <w:noProof/>
                <w:webHidden/>
                <w:rtl/>
              </w:rPr>
              <w:instrText xml:space="preserve"> </w:instrText>
            </w:r>
            <w:r>
              <w:rPr>
                <w:noProof/>
                <w:webHidden/>
                <w:rtl/>
              </w:rPr>
            </w:r>
            <w:r>
              <w:rPr>
                <w:noProof/>
                <w:webHidden/>
                <w:rtl/>
              </w:rPr>
              <w:fldChar w:fldCharType="separate"/>
            </w:r>
            <w:r w:rsidR="00CA669B">
              <w:rPr>
                <w:noProof/>
                <w:webHidden/>
                <w:rtl/>
              </w:rPr>
              <w:t>65</w:t>
            </w:r>
            <w:r>
              <w:rPr>
                <w:noProof/>
                <w:webHidden/>
                <w:rtl/>
              </w:rPr>
              <w:fldChar w:fldCharType="end"/>
            </w:r>
          </w:hyperlink>
        </w:p>
        <w:p w14:paraId="31CC3CA3" w14:textId="5EC64F22" w:rsidR="003A254D" w:rsidRDefault="003A254D">
          <w:pPr>
            <w:pStyle w:val="TOC1"/>
            <w:tabs>
              <w:tab w:val="right" w:leader="dot" w:pos="8822"/>
            </w:tabs>
            <w:rPr>
              <w:rFonts w:eastAsiaTheme="minorEastAsia"/>
              <w:noProof/>
              <w:kern w:val="0"/>
              <w:rtl/>
              <w14:ligatures w14:val="none"/>
            </w:rPr>
          </w:pPr>
          <w:hyperlink w:anchor="_Toc202432500" w:history="1">
            <w:r w:rsidRPr="00BF4254">
              <w:rPr>
                <w:rStyle w:val="Hyperlink"/>
                <w:rFonts w:hint="eastAsia"/>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Toc202432500 \h</w:instrText>
            </w:r>
            <w:r>
              <w:rPr>
                <w:noProof/>
                <w:webHidden/>
                <w:rtl/>
              </w:rPr>
              <w:instrText xml:space="preserve"> </w:instrText>
            </w:r>
            <w:r>
              <w:rPr>
                <w:noProof/>
                <w:webHidden/>
                <w:rtl/>
              </w:rPr>
            </w:r>
            <w:r>
              <w:rPr>
                <w:noProof/>
                <w:webHidden/>
                <w:rtl/>
              </w:rPr>
              <w:fldChar w:fldCharType="separate"/>
            </w:r>
            <w:r w:rsidR="00CA669B">
              <w:rPr>
                <w:noProof/>
                <w:webHidden/>
                <w:rtl/>
              </w:rPr>
              <w:t>67</w:t>
            </w:r>
            <w:r>
              <w:rPr>
                <w:noProof/>
                <w:webHidden/>
                <w:rtl/>
              </w:rPr>
              <w:fldChar w:fldCharType="end"/>
            </w:r>
          </w:hyperlink>
        </w:p>
        <w:p w14:paraId="29AA9A4D" w14:textId="033F196D" w:rsidR="0050126E" w:rsidRDefault="0050126E">
          <w:r>
            <w:rPr>
              <w:b/>
              <w:bCs/>
              <w:noProof/>
            </w:rPr>
            <w:fldChar w:fldCharType="end"/>
          </w:r>
        </w:p>
      </w:sdtContent>
    </w:sdt>
    <w:p w14:paraId="62822E07" w14:textId="372C9C28" w:rsidR="00C82464" w:rsidRDefault="00C82464" w:rsidP="009125CE">
      <w:pPr>
        <w:jc w:val="center"/>
        <w:rPr>
          <w:rFonts w:ascii="Sakkal Majalla" w:hAnsi="Sakkal Majalla" w:cs="Sakkal Majalla"/>
          <w:b/>
          <w:bCs/>
          <w:sz w:val="28"/>
          <w:szCs w:val="28"/>
          <w:rtl/>
          <w:lang w:bidi="ar-EG"/>
        </w:rPr>
      </w:pPr>
    </w:p>
    <w:p w14:paraId="456F8DA9" w14:textId="639A7225" w:rsidR="00C82464" w:rsidRDefault="00C82464" w:rsidP="009125CE">
      <w:pPr>
        <w:jc w:val="center"/>
        <w:rPr>
          <w:rFonts w:ascii="Sakkal Majalla" w:hAnsi="Sakkal Majalla" w:cs="Sakkal Majalla"/>
          <w:b/>
          <w:bCs/>
          <w:sz w:val="28"/>
          <w:szCs w:val="28"/>
          <w:rtl/>
          <w:lang w:bidi="ar-EG"/>
        </w:rPr>
      </w:pPr>
    </w:p>
    <w:p w14:paraId="3719E8E8" w14:textId="7808E298" w:rsidR="00C82464" w:rsidRDefault="00C82464" w:rsidP="009125CE">
      <w:pPr>
        <w:jc w:val="center"/>
        <w:rPr>
          <w:rFonts w:ascii="Sakkal Majalla" w:hAnsi="Sakkal Majalla" w:cs="Sakkal Majalla"/>
          <w:b/>
          <w:bCs/>
          <w:sz w:val="28"/>
          <w:szCs w:val="28"/>
          <w:rtl/>
          <w:lang w:bidi="ar-EG"/>
        </w:rPr>
      </w:pPr>
    </w:p>
    <w:p w14:paraId="07E9EB04" w14:textId="33E9AD6E" w:rsidR="00C82464" w:rsidRDefault="00C82464" w:rsidP="009125CE">
      <w:pPr>
        <w:jc w:val="center"/>
        <w:rPr>
          <w:rFonts w:ascii="Sakkal Majalla" w:hAnsi="Sakkal Majalla" w:cs="Sakkal Majalla"/>
          <w:b/>
          <w:bCs/>
          <w:sz w:val="28"/>
          <w:szCs w:val="28"/>
          <w:rtl/>
          <w:lang w:bidi="ar-EG"/>
        </w:rPr>
      </w:pPr>
    </w:p>
    <w:p w14:paraId="26AF188C" w14:textId="264D868E" w:rsidR="00C82464" w:rsidRDefault="00C82464" w:rsidP="009125CE">
      <w:pPr>
        <w:jc w:val="center"/>
        <w:rPr>
          <w:rFonts w:ascii="Sakkal Majalla" w:hAnsi="Sakkal Majalla" w:cs="Sakkal Majalla"/>
          <w:b/>
          <w:bCs/>
          <w:sz w:val="28"/>
          <w:szCs w:val="28"/>
          <w:rtl/>
          <w:lang w:bidi="ar-EG"/>
        </w:rPr>
      </w:pPr>
    </w:p>
    <w:p w14:paraId="5478FB49" w14:textId="404CFDC8" w:rsidR="00C82464" w:rsidRDefault="00C82464" w:rsidP="009125CE">
      <w:pPr>
        <w:jc w:val="center"/>
        <w:rPr>
          <w:rFonts w:ascii="Sakkal Majalla" w:hAnsi="Sakkal Majalla" w:cs="Sakkal Majalla"/>
          <w:b/>
          <w:bCs/>
          <w:sz w:val="28"/>
          <w:szCs w:val="28"/>
          <w:rtl/>
          <w:lang w:bidi="ar-EG"/>
        </w:rPr>
      </w:pPr>
    </w:p>
    <w:p w14:paraId="4D45374B" w14:textId="77777777" w:rsidR="0050126E" w:rsidRDefault="0050126E" w:rsidP="0050126E">
      <w:pPr>
        <w:pStyle w:val="Heading1"/>
        <w:spacing w:after="240"/>
        <w:jc w:val="center"/>
        <w:rPr>
          <w:color w:val="auto"/>
          <w:sz w:val="36"/>
          <w:szCs w:val="36"/>
          <w:rtl/>
        </w:rPr>
      </w:pPr>
      <w:bookmarkStart w:id="8" w:name="_Toc191151540"/>
      <w:bookmarkStart w:id="9" w:name="_Toc202432447"/>
      <w:r w:rsidRPr="003C4BC9">
        <w:rPr>
          <w:rFonts w:hint="cs"/>
          <w:color w:val="auto"/>
          <w:sz w:val="36"/>
          <w:szCs w:val="36"/>
          <w:rtl/>
        </w:rPr>
        <w:t>قائمة الجداول</w:t>
      </w:r>
      <w:bookmarkEnd w:id="8"/>
      <w:bookmarkEnd w:id="9"/>
    </w:p>
    <w:tbl>
      <w:tblPr>
        <w:tblStyle w:val="TableGrid"/>
        <w:bidiVisual/>
        <w:tblW w:w="8862" w:type="dxa"/>
        <w:tblInd w:w="2127" w:type="dxa"/>
        <w:tblLook w:val="04A0" w:firstRow="1" w:lastRow="0" w:firstColumn="1" w:lastColumn="0" w:noHBand="0" w:noVBand="1"/>
      </w:tblPr>
      <w:tblGrid>
        <w:gridCol w:w="8862"/>
      </w:tblGrid>
      <w:tr w:rsidR="0050126E" w:rsidRPr="0050126E" w14:paraId="4FB1F117" w14:textId="77777777" w:rsidTr="0050126E">
        <w:trPr>
          <w:trHeight w:val="470"/>
        </w:trPr>
        <w:tc>
          <w:tcPr>
            <w:tcW w:w="8862" w:type="dxa"/>
          </w:tcPr>
          <w:p w14:paraId="3EFECAAC"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(1): خصائص أفراد عينة البحث</w:t>
            </w:r>
          </w:p>
        </w:tc>
      </w:tr>
      <w:tr w:rsidR="0050126E" w:rsidRPr="0050126E" w14:paraId="1BF98431" w14:textId="77777777" w:rsidTr="0050126E">
        <w:trPr>
          <w:trHeight w:val="470"/>
        </w:trPr>
        <w:tc>
          <w:tcPr>
            <w:tcW w:w="8862" w:type="dxa"/>
          </w:tcPr>
          <w:p w14:paraId="787AD991"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(2): معامل الثبات ألفا كرونباخ لكل من المحاور الفرعية وإجمالي الاستبيان</w:t>
            </w:r>
          </w:p>
        </w:tc>
      </w:tr>
      <w:tr w:rsidR="0050126E" w:rsidRPr="0050126E" w14:paraId="16F8FA77" w14:textId="77777777" w:rsidTr="0050126E">
        <w:trPr>
          <w:trHeight w:val="470"/>
        </w:trPr>
        <w:tc>
          <w:tcPr>
            <w:tcW w:w="8862" w:type="dxa"/>
          </w:tcPr>
          <w:p w14:paraId="4E5110A9"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(3): درجات المقياس الخماسي لليكرت</w:t>
            </w:r>
          </w:p>
        </w:tc>
      </w:tr>
      <w:tr w:rsidR="0050126E" w:rsidRPr="0050126E" w14:paraId="5DDF5F07" w14:textId="77777777" w:rsidTr="0050126E">
        <w:trPr>
          <w:trHeight w:val="487"/>
        </w:trPr>
        <w:tc>
          <w:tcPr>
            <w:tcW w:w="8862" w:type="dxa"/>
          </w:tcPr>
          <w:p w14:paraId="68AD5D40"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(4): حدود متوسطات استجابات أفراد الدراسة وفقاً لفئات مقياس ليكرت الخماسي</w:t>
            </w:r>
          </w:p>
        </w:tc>
      </w:tr>
      <w:tr w:rsidR="0050126E" w:rsidRPr="0050126E" w14:paraId="7FBF1007" w14:textId="77777777" w:rsidTr="0050126E">
        <w:trPr>
          <w:trHeight w:val="470"/>
        </w:trPr>
        <w:tc>
          <w:tcPr>
            <w:tcW w:w="8862" w:type="dxa"/>
          </w:tcPr>
          <w:p w14:paraId="5D4D7645"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(5): صدق الاتساق الداخلي لمحاور الدراسة</w:t>
            </w:r>
          </w:p>
        </w:tc>
      </w:tr>
      <w:tr w:rsidR="0050126E" w:rsidRPr="0050126E" w14:paraId="4E10BD77" w14:textId="77777777" w:rsidTr="0050126E">
        <w:trPr>
          <w:trHeight w:val="470"/>
        </w:trPr>
        <w:tc>
          <w:tcPr>
            <w:tcW w:w="8862" w:type="dxa"/>
          </w:tcPr>
          <w:p w14:paraId="5FD6CA03"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(6): معامل الثبات ألفا كرونباخ لمحاور الاستبيان</w:t>
            </w:r>
          </w:p>
        </w:tc>
      </w:tr>
      <w:tr w:rsidR="0050126E" w:rsidRPr="0050126E" w14:paraId="2D01DA88" w14:textId="77777777" w:rsidTr="0050126E">
        <w:trPr>
          <w:trHeight w:val="470"/>
        </w:trPr>
        <w:tc>
          <w:tcPr>
            <w:tcW w:w="8862" w:type="dxa"/>
          </w:tcPr>
          <w:p w14:paraId="7341590A"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(7): محددات ومعوقات تطبيق إدارة مخاطر الأمن السيبراني (المحور الأول)</w:t>
            </w:r>
          </w:p>
        </w:tc>
      </w:tr>
      <w:tr w:rsidR="0050126E" w:rsidRPr="0050126E" w14:paraId="3CFAF675" w14:textId="77777777" w:rsidTr="0050126E">
        <w:trPr>
          <w:trHeight w:val="940"/>
        </w:trPr>
        <w:tc>
          <w:tcPr>
            <w:tcW w:w="8862" w:type="dxa"/>
          </w:tcPr>
          <w:p w14:paraId="3B295DA9"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(8): المتوسط الحسابي والانحراف للمحور الثاني طبيعة ومحددات المخاطر السيبرانية بشركات التأمين</w:t>
            </w:r>
          </w:p>
        </w:tc>
      </w:tr>
      <w:tr w:rsidR="0050126E" w:rsidRPr="0050126E" w14:paraId="2C416BA8" w14:textId="77777777" w:rsidTr="0050126E">
        <w:trPr>
          <w:trHeight w:val="957"/>
        </w:trPr>
        <w:tc>
          <w:tcPr>
            <w:tcW w:w="8862" w:type="dxa"/>
          </w:tcPr>
          <w:p w14:paraId="02CDCD16"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(9): المتوسط الحسابي والانحراف للمحور الثالث مدى مساهمة إدارة المخاطر السيبرانية في قطاع التأمين</w:t>
            </w:r>
          </w:p>
        </w:tc>
      </w:tr>
      <w:tr w:rsidR="0050126E" w:rsidRPr="0050126E" w14:paraId="7BAC16CA" w14:textId="77777777" w:rsidTr="0050126E">
        <w:trPr>
          <w:trHeight w:val="470"/>
        </w:trPr>
        <w:tc>
          <w:tcPr>
            <w:tcW w:w="8862" w:type="dxa"/>
          </w:tcPr>
          <w:p w14:paraId="64CBDB61"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(10): اختبار تحليل التباين (</w:t>
            </w:r>
            <w:r w:rsidRPr="0050126E">
              <w:rPr>
                <w:rFonts w:ascii="Sakkal Majalla" w:hAnsi="Sakkal Majalla" w:cs="Sakkal Majalla" w:hint="cs"/>
                <w:sz w:val="28"/>
                <w:szCs w:val="28"/>
              </w:rPr>
              <w:t>ANOVA</w:t>
            </w:r>
            <w:r w:rsidRPr="0050126E">
              <w:rPr>
                <w:rFonts w:ascii="Sakkal Majalla" w:hAnsi="Sakkal Majalla" w:cs="Sakkal Majalla" w:hint="cs"/>
                <w:sz w:val="28"/>
                <w:szCs w:val="28"/>
                <w:rtl/>
              </w:rPr>
              <w:t>) لاختبار معنوية الفروق وفقاً للفئة الوظيفية</w:t>
            </w:r>
          </w:p>
        </w:tc>
      </w:tr>
      <w:tr w:rsidR="0050126E" w:rsidRPr="0050126E" w14:paraId="75411100" w14:textId="77777777" w:rsidTr="0050126E">
        <w:trPr>
          <w:trHeight w:val="470"/>
        </w:trPr>
        <w:tc>
          <w:tcPr>
            <w:tcW w:w="8862" w:type="dxa"/>
          </w:tcPr>
          <w:p w14:paraId="13F33B92"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(11): اختبار تحليل التباين (</w:t>
            </w:r>
            <w:r w:rsidRPr="0050126E">
              <w:rPr>
                <w:rFonts w:ascii="Sakkal Majalla" w:hAnsi="Sakkal Majalla" w:cs="Sakkal Majalla" w:hint="cs"/>
                <w:sz w:val="28"/>
                <w:szCs w:val="28"/>
              </w:rPr>
              <w:t>ANOVA</w:t>
            </w:r>
            <w:r w:rsidRPr="0050126E">
              <w:rPr>
                <w:rFonts w:ascii="Sakkal Majalla" w:hAnsi="Sakkal Majalla" w:cs="Sakkal Majalla" w:hint="cs"/>
                <w:sz w:val="28"/>
                <w:szCs w:val="28"/>
                <w:rtl/>
              </w:rPr>
              <w:t>) لاختبار معنوية الفروق وفقاً للمستوى التعليمي</w:t>
            </w:r>
          </w:p>
        </w:tc>
      </w:tr>
      <w:tr w:rsidR="0050126E" w:rsidRPr="0050126E" w14:paraId="227737FC" w14:textId="77777777" w:rsidTr="0050126E">
        <w:trPr>
          <w:trHeight w:val="470"/>
        </w:trPr>
        <w:tc>
          <w:tcPr>
            <w:tcW w:w="8862" w:type="dxa"/>
          </w:tcPr>
          <w:p w14:paraId="5C361958" w14:textId="77777777" w:rsidR="0050126E" w:rsidRPr="0050126E" w:rsidRDefault="0050126E" w:rsidP="00297FE5">
            <w:pPr>
              <w:rPr>
                <w:rFonts w:ascii="Sakkal Majalla" w:hAnsi="Sakkal Majalla" w:cs="Sakkal Majalla"/>
                <w:sz w:val="28"/>
                <w:szCs w:val="28"/>
                <w:rtl/>
              </w:rPr>
            </w:pPr>
            <w:r w:rsidRPr="0050126E">
              <w:rPr>
                <w:rFonts w:ascii="Sakkal Majalla" w:hAnsi="Sakkal Majalla" w:cs="Sakkal Majalla" w:hint="cs"/>
                <w:sz w:val="28"/>
                <w:szCs w:val="28"/>
                <w:rtl/>
              </w:rPr>
              <w:t>جدول رقم (12): اختبار تحليل التباين (</w:t>
            </w:r>
            <w:r w:rsidRPr="0050126E">
              <w:rPr>
                <w:rFonts w:ascii="Sakkal Majalla" w:hAnsi="Sakkal Majalla" w:cs="Sakkal Majalla" w:hint="cs"/>
                <w:sz w:val="28"/>
                <w:szCs w:val="28"/>
              </w:rPr>
              <w:t>ANOVA</w:t>
            </w:r>
            <w:r w:rsidRPr="0050126E">
              <w:rPr>
                <w:rFonts w:ascii="Sakkal Majalla" w:hAnsi="Sakkal Majalla" w:cs="Sakkal Majalla" w:hint="cs"/>
                <w:sz w:val="28"/>
                <w:szCs w:val="28"/>
                <w:rtl/>
              </w:rPr>
              <w:t>) لاختبار معنوية الفروق وفقاً لعدد سنوات الخبرة</w:t>
            </w:r>
          </w:p>
        </w:tc>
      </w:tr>
    </w:tbl>
    <w:p w14:paraId="53E8765C" w14:textId="5B096361" w:rsidR="00C82464" w:rsidRDefault="00C82464" w:rsidP="009125CE">
      <w:pPr>
        <w:jc w:val="center"/>
        <w:rPr>
          <w:rFonts w:ascii="Sakkal Majalla" w:hAnsi="Sakkal Majalla" w:cs="Sakkal Majalla"/>
          <w:b/>
          <w:bCs/>
          <w:sz w:val="28"/>
          <w:szCs w:val="28"/>
          <w:rtl/>
          <w:lang w:bidi="ar-EG"/>
        </w:rPr>
      </w:pPr>
    </w:p>
    <w:p w14:paraId="12366339" w14:textId="67CD3023" w:rsidR="00750B7B" w:rsidRDefault="00750B7B" w:rsidP="009125CE">
      <w:pPr>
        <w:jc w:val="center"/>
        <w:rPr>
          <w:rFonts w:ascii="Sakkal Majalla" w:hAnsi="Sakkal Majalla" w:cs="Sakkal Majalla"/>
          <w:b/>
          <w:bCs/>
          <w:sz w:val="28"/>
          <w:szCs w:val="28"/>
          <w:rtl/>
          <w:lang w:bidi="ar-EG"/>
        </w:rPr>
      </w:pPr>
      <w:r w:rsidRPr="00750B7B">
        <w:rPr>
          <w:rFonts w:ascii="Sakkal Majalla" w:hAnsi="Sakkal Majalla" w:cs="Sakkal Majalla"/>
          <w:b/>
          <w:bCs/>
          <w:sz w:val="28"/>
          <w:szCs w:val="28"/>
          <w:rtl/>
          <w:lang w:bidi="ar-EG"/>
        </w:rPr>
        <w:t>قائمة الأشكال</w:t>
      </w:r>
    </w:p>
    <w:p w14:paraId="697C813C" w14:textId="77777777" w:rsidR="00750B7B" w:rsidRDefault="00750B7B" w:rsidP="009125CE">
      <w:pPr>
        <w:jc w:val="center"/>
        <w:rPr>
          <w:rFonts w:ascii="Sakkal Majalla" w:hAnsi="Sakkal Majalla" w:cs="Sakkal Majalla"/>
          <w:b/>
          <w:bCs/>
          <w:sz w:val="28"/>
          <w:szCs w:val="28"/>
          <w:rtl/>
          <w:lang w:bidi="ar-EG"/>
        </w:rPr>
      </w:pPr>
    </w:p>
    <w:tbl>
      <w:tblPr>
        <w:tblStyle w:val="TableGrid"/>
        <w:bidiVisual/>
        <w:tblW w:w="0" w:type="auto"/>
        <w:tblLook w:val="04A0" w:firstRow="1" w:lastRow="0" w:firstColumn="1" w:lastColumn="0" w:noHBand="0" w:noVBand="1"/>
      </w:tblPr>
      <w:tblGrid>
        <w:gridCol w:w="8656"/>
      </w:tblGrid>
      <w:tr w:rsidR="0050126E" w:rsidRPr="00750B7B" w14:paraId="455D0967" w14:textId="77777777" w:rsidTr="00750B7B">
        <w:trPr>
          <w:trHeight w:val="688"/>
        </w:trPr>
        <w:tc>
          <w:tcPr>
            <w:tcW w:w="8656" w:type="dxa"/>
          </w:tcPr>
          <w:p w14:paraId="7A3E5C04" w14:textId="77777777" w:rsidR="0050126E" w:rsidRPr="00750B7B" w:rsidRDefault="0050126E" w:rsidP="00297FE5">
            <w:pPr>
              <w:rPr>
                <w:rFonts w:ascii="Sakkal Majalla" w:hAnsi="Sakkal Majalla" w:cs="Sakkal Majalla"/>
                <w:sz w:val="28"/>
                <w:szCs w:val="28"/>
                <w:rtl/>
              </w:rPr>
            </w:pPr>
            <w:r w:rsidRPr="00750B7B">
              <w:rPr>
                <w:rFonts w:ascii="Sakkal Majalla" w:hAnsi="Sakkal Majalla" w:cs="Sakkal Majalla"/>
                <w:sz w:val="28"/>
                <w:szCs w:val="28"/>
                <w:rtl/>
              </w:rPr>
              <w:t>شكل رقم (1): المتوسط الحسابي والانحراف للمحور الأول محددات ومعوقات تطبيق إدارة مخاطر الأمن السيبراني</w:t>
            </w:r>
          </w:p>
        </w:tc>
      </w:tr>
      <w:tr w:rsidR="0050126E" w:rsidRPr="00750B7B" w14:paraId="06962C9D" w14:textId="77777777" w:rsidTr="00750B7B">
        <w:trPr>
          <w:trHeight w:val="688"/>
        </w:trPr>
        <w:tc>
          <w:tcPr>
            <w:tcW w:w="8656" w:type="dxa"/>
          </w:tcPr>
          <w:p w14:paraId="1D3EA03E" w14:textId="77777777" w:rsidR="0050126E" w:rsidRPr="00750B7B" w:rsidRDefault="0050126E" w:rsidP="00297FE5">
            <w:pPr>
              <w:rPr>
                <w:rFonts w:ascii="Sakkal Majalla" w:hAnsi="Sakkal Majalla" w:cs="Sakkal Majalla"/>
                <w:sz w:val="28"/>
                <w:szCs w:val="28"/>
                <w:rtl/>
              </w:rPr>
            </w:pPr>
            <w:r w:rsidRPr="00750B7B">
              <w:rPr>
                <w:rFonts w:ascii="Sakkal Majalla" w:hAnsi="Sakkal Majalla" w:cs="Sakkal Majalla"/>
                <w:sz w:val="28"/>
                <w:szCs w:val="28"/>
                <w:rtl/>
              </w:rPr>
              <w:t>شكل رقم (2): المتوسط الحسابي والانحراف للمحور الثاني طبيعة ومحددات المخاطر السيبرانية بشركات التأمين</w:t>
            </w:r>
          </w:p>
        </w:tc>
      </w:tr>
      <w:tr w:rsidR="0050126E" w:rsidRPr="00750B7B" w14:paraId="377AC38E" w14:textId="77777777" w:rsidTr="00750B7B">
        <w:trPr>
          <w:trHeight w:val="688"/>
        </w:trPr>
        <w:tc>
          <w:tcPr>
            <w:tcW w:w="8656" w:type="dxa"/>
          </w:tcPr>
          <w:p w14:paraId="4A3A3E74" w14:textId="77777777" w:rsidR="0050126E" w:rsidRPr="00750B7B" w:rsidRDefault="0050126E" w:rsidP="00297FE5">
            <w:pPr>
              <w:rPr>
                <w:rFonts w:ascii="Sakkal Majalla" w:hAnsi="Sakkal Majalla" w:cs="Sakkal Majalla"/>
                <w:sz w:val="28"/>
                <w:szCs w:val="28"/>
                <w:rtl/>
              </w:rPr>
            </w:pPr>
            <w:r w:rsidRPr="00750B7B">
              <w:rPr>
                <w:rFonts w:ascii="Sakkal Majalla" w:hAnsi="Sakkal Majalla" w:cs="Sakkal Majalla"/>
                <w:sz w:val="28"/>
                <w:szCs w:val="28"/>
                <w:rtl/>
              </w:rPr>
              <w:t>شكل رقم (3): المتوسط الحسابي والانحراف للمحور الثالث مدى مساهمة إدارة المخاطر السيبرانية في قطاع التأمين</w:t>
            </w:r>
          </w:p>
        </w:tc>
      </w:tr>
    </w:tbl>
    <w:p w14:paraId="73D7CAA7" w14:textId="38866B58" w:rsidR="00C82464" w:rsidRPr="00750B7B" w:rsidRDefault="00C82464" w:rsidP="00750B7B">
      <w:pPr>
        <w:spacing w:after="0" w:line="240" w:lineRule="auto"/>
        <w:rPr>
          <w:rFonts w:ascii="Sakkal Majalla" w:hAnsi="Sakkal Majalla" w:cs="Sakkal Majalla"/>
          <w:sz w:val="28"/>
          <w:szCs w:val="28"/>
          <w:rtl/>
        </w:rPr>
      </w:pPr>
    </w:p>
    <w:p w14:paraId="17D0E06B" w14:textId="433E2D5B" w:rsidR="00C82464" w:rsidRDefault="00C82464" w:rsidP="009125CE">
      <w:pPr>
        <w:jc w:val="center"/>
        <w:rPr>
          <w:rFonts w:ascii="Sakkal Majalla" w:hAnsi="Sakkal Majalla" w:cs="Sakkal Majalla"/>
          <w:b/>
          <w:bCs/>
          <w:sz w:val="28"/>
          <w:szCs w:val="28"/>
          <w:rtl/>
          <w:lang w:bidi="ar-EG"/>
        </w:rPr>
      </w:pPr>
    </w:p>
    <w:p w14:paraId="435ED6A6" w14:textId="285D68EF" w:rsidR="00C82464" w:rsidRDefault="00C82464" w:rsidP="009125CE">
      <w:pPr>
        <w:jc w:val="center"/>
        <w:rPr>
          <w:rFonts w:ascii="Sakkal Majalla" w:hAnsi="Sakkal Majalla" w:cs="Sakkal Majalla"/>
          <w:b/>
          <w:bCs/>
          <w:sz w:val="28"/>
          <w:szCs w:val="28"/>
          <w:rtl/>
          <w:lang w:bidi="ar-EG"/>
        </w:rPr>
      </w:pPr>
    </w:p>
    <w:p w14:paraId="64EF1584" w14:textId="158F634C" w:rsidR="00C82464" w:rsidRPr="00C82464" w:rsidRDefault="00C82464" w:rsidP="00C82464">
      <w:pPr>
        <w:pStyle w:val="Heading1"/>
        <w:spacing w:after="240" w:line="480" w:lineRule="auto"/>
        <w:jc w:val="both"/>
        <w:rPr>
          <w:color w:val="auto"/>
          <w:sz w:val="36"/>
          <w:szCs w:val="36"/>
          <w:rtl/>
        </w:rPr>
      </w:pPr>
      <w:bookmarkStart w:id="10" w:name="_Toc191151542"/>
      <w:bookmarkStart w:id="11" w:name="_Toc202432448"/>
      <w:r w:rsidRPr="003C4BC9">
        <w:rPr>
          <w:rFonts w:hint="cs"/>
          <w:color w:val="auto"/>
          <w:sz w:val="36"/>
          <w:szCs w:val="36"/>
          <w:rtl/>
        </w:rPr>
        <w:t>مصطلحات البحث</w:t>
      </w:r>
      <w:bookmarkEnd w:id="10"/>
      <w:bookmarkEnd w:id="11"/>
    </w:p>
    <w:p w14:paraId="4C56D035" w14:textId="317CCD4B" w:rsidR="00C82464" w:rsidRPr="00C82464" w:rsidRDefault="00C82464" w:rsidP="00C82464">
      <w:pPr>
        <w:spacing w:line="480" w:lineRule="auto"/>
        <w:ind w:left="360"/>
        <w:rPr>
          <w:rFonts w:ascii="Sakkal Majalla" w:hAnsi="Sakkal Majalla" w:cs="Sakkal Majalla"/>
          <w:b/>
          <w:bCs/>
          <w:sz w:val="28"/>
          <w:szCs w:val="28"/>
          <w:rtl/>
        </w:rPr>
      </w:pPr>
      <w:r w:rsidRPr="00C82464">
        <w:rPr>
          <w:rFonts w:ascii="Sakkal Majalla" w:hAnsi="Sakkal Majalla" w:cs="Sakkal Majalla"/>
          <w:b/>
          <w:bCs/>
          <w:sz w:val="28"/>
          <w:szCs w:val="28"/>
          <w:rtl/>
        </w:rPr>
        <w:t>المخاطر السيبرانية</w:t>
      </w:r>
    </w:p>
    <w:p w14:paraId="397E68E1" w14:textId="07CFA8E2" w:rsidR="00C82464" w:rsidRPr="002716EE" w:rsidRDefault="00C82464" w:rsidP="00C82464">
      <w:pPr>
        <w:spacing w:line="480" w:lineRule="auto"/>
        <w:ind w:firstLine="360"/>
        <w:jc w:val="both"/>
        <w:rPr>
          <w:rFonts w:ascii="Sakkal Majalla" w:hAnsi="Sakkal Majalla" w:cs="Sakkal Majalla"/>
          <w:sz w:val="28"/>
          <w:szCs w:val="28"/>
          <w:rtl/>
        </w:rPr>
      </w:pPr>
      <w:r w:rsidRPr="002716EE">
        <w:rPr>
          <w:rFonts w:ascii="Sakkal Majalla" w:hAnsi="Sakkal Majalla" w:cs="Sakkal Majalla"/>
          <w:sz w:val="28"/>
          <w:szCs w:val="28"/>
          <w:rtl/>
        </w:rPr>
        <w:t>تعرف المخاطر السيبرانية بأنها جميع المخاطر التي تتعلق بش</w:t>
      </w:r>
      <w:r>
        <w:rPr>
          <w:rFonts w:ascii="Sakkal Majalla" w:hAnsi="Sakkal Majalla" w:cs="Sakkal Majalla" w:hint="cs"/>
          <w:sz w:val="28"/>
          <w:szCs w:val="28"/>
          <w:rtl/>
        </w:rPr>
        <w:t>ب</w:t>
      </w:r>
      <w:r w:rsidRPr="002716EE">
        <w:rPr>
          <w:rFonts w:ascii="Sakkal Majalla" w:hAnsi="Sakkal Majalla" w:cs="Sakkal Majalla"/>
          <w:sz w:val="28"/>
          <w:szCs w:val="28"/>
          <w:rtl/>
        </w:rPr>
        <w:t>كة الانترنت، والسيبرانية جاءت من كلمة (</w:t>
      </w:r>
      <w:r w:rsidRPr="002716EE">
        <w:rPr>
          <w:rFonts w:ascii="Sakkal Majalla" w:hAnsi="Sakkal Majalla" w:cs="Sakkal Majalla"/>
          <w:sz w:val="28"/>
          <w:szCs w:val="28"/>
        </w:rPr>
        <w:t>Cyber</w:t>
      </w:r>
      <w:r w:rsidRPr="002716EE">
        <w:rPr>
          <w:rFonts w:ascii="Sakkal Majalla" w:hAnsi="Sakkal Majalla" w:cs="Sakkal Majalla"/>
          <w:sz w:val="28"/>
          <w:szCs w:val="28"/>
          <w:rtl/>
        </w:rPr>
        <w:t>) باللغة الإنجليزية، وهي مشتقة من كلمة (</w:t>
      </w:r>
      <w:r w:rsidRPr="002716EE">
        <w:rPr>
          <w:rFonts w:ascii="Sakkal Majalla" w:hAnsi="Sakkal Majalla" w:cs="Sakkal Majalla"/>
          <w:sz w:val="28"/>
          <w:szCs w:val="28"/>
        </w:rPr>
        <w:t>Cybernetics</w:t>
      </w:r>
      <w:r w:rsidRPr="002716EE">
        <w:rPr>
          <w:rFonts w:ascii="Sakkal Majalla" w:hAnsi="Sakkal Majalla" w:cs="Sakkal Majalla"/>
          <w:sz w:val="28"/>
          <w:szCs w:val="28"/>
          <w:rtl/>
        </w:rPr>
        <w:t xml:space="preserve">) وتعني (علم التحكم الآلي) الذي صاغه عالم الرياضيات الأمريكي </w:t>
      </w:r>
      <w:r w:rsidRPr="002716EE">
        <w:rPr>
          <w:rFonts w:ascii="Sakkal Majalla" w:hAnsi="Sakkal Majalla" w:cs="Sakkal Majalla"/>
          <w:sz w:val="28"/>
          <w:szCs w:val="28"/>
        </w:rPr>
        <w:t>Norbert Wieners</w:t>
      </w:r>
      <w:r w:rsidRPr="002716EE">
        <w:rPr>
          <w:rFonts w:ascii="Sakkal Majalla" w:hAnsi="Sakkal Majalla" w:cs="Sakkal Majalla"/>
          <w:sz w:val="28"/>
          <w:szCs w:val="28"/>
          <w:rtl/>
        </w:rPr>
        <w:t xml:space="preserve">، وفي دراسة (بانافا، </w:t>
      </w:r>
      <w:r w:rsidRPr="002716EE">
        <w:rPr>
          <w:rFonts w:ascii="Sakkal Majalla" w:hAnsi="Sakkal Majalla" w:cs="Sakkal Majalla"/>
          <w:sz w:val="28"/>
          <w:szCs w:val="28"/>
          <w:rtl/>
          <w:lang w:bidi="fa-IR"/>
        </w:rPr>
        <w:t>۲۰۱۹</w:t>
      </w:r>
      <w:r w:rsidRPr="002716EE">
        <w:rPr>
          <w:rFonts w:ascii="Sakkal Majalla" w:hAnsi="Sakkal Majalla" w:cs="Sakkal Majalla"/>
          <w:sz w:val="28"/>
          <w:szCs w:val="28"/>
          <w:rtl/>
        </w:rPr>
        <w:t xml:space="preserve">م) تعني المخاطر السيبرانية " بأنها ترابط البنايات التحتية لشبكات تكنولوجيا المعلومات وتضم أدوات أو وسائل التكنولوجيا مثل الانترنت"، وعرفها </w:t>
      </w:r>
      <w:r w:rsidR="00635F17">
        <w:rPr>
          <w:rFonts w:ascii="Sakkal Majalla" w:hAnsi="Sakkal Majalla" w:cs="Sakkal Majalla" w:hint="cs"/>
          <w:sz w:val="28"/>
          <w:szCs w:val="28"/>
          <w:rtl/>
        </w:rPr>
        <w:t>(</w:t>
      </w:r>
      <w:r w:rsidRPr="002716EE">
        <w:rPr>
          <w:rFonts w:ascii="Sakkal Majalla" w:hAnsi="Sakkal Majalla" w:cs="Sakkal Majalla"/>
          <w:sz w:val="28"/>
          <w:szCs w:val="28"/>
          <w:rtl/>
        </w:rPr>
        <w:t xml:space="preserve">الربيعة، </w:t>
      </w:r>
      <w:r w:rsidRPr="002716EE">
        <w:rPr>
          <w:rFonts w:ascii="Sakkal Majalla" w:hAnsi="Sakkal Majalla" w:cs="Sakkal Majalla"/>
          <w:sz w:val="28"/>
          <w:szCs w:val="28"/>
          <w:rtl/>
          <w:lang w:bidi="fa-IR"/>
        </w:rPr>
        <w:t>۲۰۱۸</w:t>
      </w:r>
      <w:r w:rsidRPr="002716EE">
        <w:rPr>
          <w:rFonts w:ascii="Sakkal Majalla" w:hAnsi="Sakkal Majalla" w:cs="Sakkal Majalla"/>
          <w:sz w:val="28"/>
          <w:szCs w:val="28"/>
          <w:rtl/>
        </w:rPr>
        <w:t xml:space="preserve"> م) بأنها "تعني صفة لأي شيء مرتبط بثقافة الحاسبات الآلية أو تقنية المعلومات أو الواقع الافتراضي.</w:t>
      </w:r>
    </w:p>
    <w:p w14:paraId="418A6198" w14:textId="1BDC8B24" w:rsidR="00C82464" w:rsidRPr="00C82464" w:rsidRDefault="00C82464" w:rsidP="00C82464">
      <w:pPr>
        <w:spacing w:line="480" w:lineRule="auto"/>
        <w:ind w:left="360"/>
        <w:rPr>
          <w:rFonts w:ascii="Sakkal Majalla" w:hAnsi="Sakkal Majalla" w:cs="Sakkal Majalla"/>
          <w:b/>
          <w:bCs/>
          <w:sz w:val="28"/>
          <w:szCs w:val="28"/>
        </w:rPr>
      </w:pPr>
      <w:r w:rsidRPr="00C82464">
        <w:rPr>
          <w:rFonts w:ascii="Sakkal Majalla" w:hAnsi="Sakkal Majalla" w:cs="Sakkal Majalla"/>
          <w:b/>
          <w:bCs/>
          <w:sz w:val="28"/>
          <w:szCs w:val="28"/>
          <w:rtl/>
        </w:rPr>
        <w:t>الأمن السيبراني</w:t>
      </w:r>
    </w:p>
    <w:p w14:paraId="74CEE699" w14:textId="77777777" w:rsidR="00C82464" w:rsidRPr="00413AC0" w:rsidRDefault="00C82464" w:rsidP="00C82464">
      <w:pPr>
        <w:spacing w:line="480" w:lineRule="auto"/>
        <w:ind w:firstLine="360"/>
        <w:jc w:val="both"/>
        <w:rPr>
          <w:rFonts w:ascii="Sakkal Majalla" w:hAnsi="Sakkal Majalla" w:cs="Sakkal Majalla"/>
          <w:sz w:val="28"/>
          <w:szCs w:val="28"/>
          <w:rtl/>
        </w:rPr>
      </w:pPr>
      <w:r w:rsidRPr="00413AC0">
        <w:rPr>
          <w:rFonts w:ascii="Sakkal Majalla" w:hAnsi="Sakkal Majalla" w:cs="Sakkal Majalla"/>
          <w:sz w:val="28"/>
          <w:szCs w:val="28"/>
          <w:rtl/>
        </w:rPr>
        <w:t xml:space="preserve"> يلعب الأمن السيبراني دوراً حاسماً في إدارة العديد من المخاطر الالكترونية لجميع المؤسسات الاقتصادية ومنها شركات التأمين، خاصة في ظل التطور التكنولوجي المتسارع، وزيادة الاعتماد على الأنظمة الرقمية، وتنوع التهديدات والمخاطر السيبرانية المرتبطة بالبيانات وتكنولوجيا المعلومات في الأعمال التجارية، وتناولت العديد من الدراسات السابقة العديد من تعريفات</w:t>
      </w:r>
      <w:r>
        <w:rPr>
          <w:rFonts w:ascii="Sakkal Majalla" w:hAnsi="Sakkal Majalla" w:cs="Sakkal Majalla" w:hint="cs"/>
          <w:sz w:val="28"/>
          <w:szCs w:val="28"/>
          <w:rtl/>
        </w:rPr>
        <w:t xml:space="preserve"> </w:t>
      </w:r>
      <w:r w:rsidRPr="00413AC0">
        <w:rPr>
          <w:rFonts w:ascii="Sakkal Majalla" w:hAnsi="Sakkal Majalla" w:cs="Sakkal Majalla"/>
          <w:sz w:val="28"/>
          <w:szCs w:val="28"/>
          <w:rtl/>
        </w:rPr>
        <w:t>للأمن السيبراني، فعرفه الاتحاد الدولي للاتصالات (</w:t>
      </w:r>
      <w:r w:rsidRPr="00413AC0">
        <w:rPr>
          <w:rFonts w:ascii="Sakkal Majalla" w:hAnsi="Sakkal Majalla" w:cs="Sakkal Majalla"/>
          <w:sz w:val="28"/>
          <w:szCs w:val="28"/>
        </w:rPr>
        <w:t>ITU</w:t>
      </w:r>
      <w:r w:rsidRPr="00413AC0">
        <w:rPr>
          <w:rFonts w:ascii="Sakkal Majalla" w:hAnsi="Sakkal Majalla" w:cs="Sakkal Majalla"/>
          <w:sz w:val="28"/>
          <w:szCs w:val="28"/>
          <w:rtl/>
        </w:rPr>
        <w:t>) بأنه "مجموع الأدوات والسياسات والمفاهيم الأمنية والضمانات الأمنية، والمبادئ ومنهجيات إدارة المخاطر والإجراءات والتدريبات وأفضل الممارسات والضمانات والتقنيات التكنولوجية التي يمكن استخدامها لحماية البيئة السيبرانية والمستخدم والمنظمة بصفة عامة".</w:t>
      </w:r>
    </w:p>
    <w:p w14:paraId="0CA49F5E" w14:textId="77777777" w:rsidR="00C82464" w:rsidRDefault="00C82464" w:rsidP="00C82464">
      <w:pPr>
        <w:spacing w:line="480" w:lineRule="auto"/>
        <w:ind w:left="360"/>
        <w:rPr>
          <w:rFonts w:ascii="Sakkal Majalla" w:hAnsi="Sakkal Majalla" w:cs="Sakkal Majalla"/>
          <w:b/>
          <w:bCs/>
          <w:sz w:val="28"/>
          <w:szCs w:val="28"/>
          <w:rtl/>
        </w:rPr>
      </w:pPr>
    </w:p>
    <w:p w14:paraId="40716861" w14:textId="76D2B632" w:rsidR="00C82464" w:rsidRPr="00C82464" w:rsidRDefault="00C82464" w:rsidP="00C82464">
      <w:pPr>
        <w:spacing w:line="480" w:lineRule="auto"/>
        <w:ind w:left="360"/>
        <w:rPr>
          <w:rFonts w:ascii="Sakkal Majalla" w:hAnsi="Sakkal Majalla" w:cs="Sakkal Majalla"/>
          <w:b/>
          <w:bCs/>
          <w:sz w:val="28"/>
          <w:szCs w:val="28"/>
          <w:rtl/>
        </w:rPr>
      </w:pPr>
      <w:r w:rsidRPr="00C82464">
        <w:rPr>
          <w:rFonts w:ascii="Sakkal Majalla" w:hAnsi="Sakkal Majalla" w:cs="Sakkal Majalla"/>
          <w:b/>
          <w:bCs/>
          <w:sz w:val="28"/>
          <w:szCs w:val="28"/>
          <w:rtl/>
        </w:rPr>
        <w:t xml:space="preserve"> إدارة المخاطر السيبرانية</w:t>
      </w:r>
    </w:p>
    <w:p w14:paraId="59BE212F" w14:textId="77777777" w:rsidR="00C82464" w:rsidRPr="00413AC0" w:rsidRDefault="00C82464" w:rsidP="00C82464">
      <w:pPr>
        <w:spacing w:line="480" w:lineRule="auto"/>
        <w:ind w:firstLine="360"/>
        <w:jc w:val="both"/>
        <w:rPr>
          <w:rFonts w:ascii="Sakkal Majalla" w:hAnsi="Sakkal Majalla" w:cs="Sakkal Majalla"/>
          <w:sz w:val="28"/>
          <w:szCs w:val="28"/>
          <w:rtl/>
        </w:rPr>
      </w:pPr>
      <w:r w:rsidRPr="00413AC0">
        <w:rPr>
          <w:rFonts w:ascii="Sakkal Majalla" w:hAnsi="Sakkal Majalla" w:cs="Sakkal Majalla"/>
          <w:sz w:val="28"/>
          <w:szCs w:val="28"/>
          <w:rtl/>
        </w:rPr>
        <w:t>إدارة المخاطر السيبرانية هي عملية منهجية تهدف إلى تحديد وتقييم والتحكم في المخاطر المرتبطة بالتهديدات السيبرانية التي قد تؤثر على المعلومات والأنظمة الرقمية للمؤسسة. تشمل هذه العملية</w:t>
      </w:r>
      <w:r>
        <w:rPr>
          <w:rFonts w:ascii="Sakkal Majalla" w:hAnsi="Sakkal Majalla" w:cs="Sakkal Majalla" w:hint="cs"/>
          <w:sz w:val="28"/>
          <w:szCs w:val="28"/>
          <w:rtl/>
        </w:rPr>
        <w:t xml:space="preserve">، </w:t>
      </w:r>
      <w:r w:rsidRPr="00413AC0">
        <w:rPr>
          <w:rFonts w:ascii="Sakkal Majalla" w:hAnsi="Sakkal Majalla" w:cs="Sakkal Majalla"/>
          <w:sz w:val="28"/>
          <w:szCs w:val="28"/>
          <w:rtl/>
        </w:rPr>
        <w:t>تحديد المخاطر</w:t>
      </w:r>
      <w:r>
        <w:rPr>
          <w:rFonts w:ascii="Sakkal Majalla" w:hAnsi="Sakkal Majalla" w:cs="Sakkal Majalla" w:hint="cs"/>
          <w:sz w:val="28"/>
          <w:szCs w:val="28"/>
          <w:rtl/>
        </w:rPr>
        <w:t xml:space="preserve"> من خلال </w:t>
      </w:r>
      <w:r w:rsidRPr="00413AC0">
        <w:rPr>
          <w:rFonts w:ascii="Sakkal Majalla" w:hAnsi="Sakkal Majalla" w:cs="Sakkal Majalla"/>
          <w:sz w:val="28"/>
          <w:szCs w:val="28"/>
          <w:rtl/>
        </w:rPr>
        <w:t>التعرف على التهديدات المحتملة ونقاط الضعف في الأنظمة.</w:t>
      </w:r>
      <w:r>
        <w:rPr>
          <w:rFonts w:ascii="Sakkal Majalla" w:hAnsi="Sakkal Majalla" w:cs="Sakkal Majalla" w:hint="cs"/>
          <w:sz w:val="28"/>
          <w:szCs w:val="28"/>
          <w:rtl/>
        </w:rPr>
        <w:t xml:space="preserve"> و</w:t>
      </w:r>
      <w:r w:rsidRPr="00413AC0">
        <w:rPr>
          <w:rFonts w:ascii="Sakkal Majalla" w:hAnsi="Sakkal Majalla" w:cs="Sakkal Majalla"/>
          <w:sz w:val="28"/>
          <w:szCs w:val="28"/>
          <w:rtl/>
        </w:rPr>
        <w:t>تقييم المخاطر</w:t>
      </w:r>
      <w:r>
        <w:rPr>
          <w:rFonts w:ascii="Sakkal Majalla" w:hAnsi="Sakkal Majalla" w:cs="Sakkal Majalla" w:hint="cs"/>
          <w:sz w:val="28"/>
          <w:szCs w:val="28"/>
          <w:rtl/>
        </w:rPr>
        <w:t xml:space="preserve"> و</w:t>
      </w:r>
      <w:r w:rsidRPr="00413AC0">
        <w:rPr>
          <w:rFonts w:ascii="Sakkal Majalla" w:hAnsi="Sakkal Majalla" w:cs="Sakkal Majalla"/>
          <w:sz w:val="28"/>
          <w:szCs w:val="28"/>
          <w:rtl/>
        </w:rPr>
        <w:t>تحليل المخاطر لتحديد احتمال حدوثها وتأثيرها المحتمل على الأعمال.</w:t>
      </w:r>
      <w:r>
        <w:rPr>
          <w:rFonts w:ascii="Sakkal Majalla" w:hAnsi="Sakkal Majalla" w:cs="Sakkal Majalla" w:hint="cs"/>
          <w:sz w:val="28"/>
          <w:szCs w:val="28"/>
          <w:rtl/>
        </w:rPr>
        <w:t xml:space="preserve"> بالإضافة إلى </w:t>
      </w:r>
      <w:r w:rsidRPr="00413AC0">
        <w:rPr>
          <w:rFonts w:ascii="Sakkal Majalla" w:hAnsi="Sakkal Majalla" w:cs="Sakkal Majalla"/>
          <w:sz w:val="28"/>
          <w:szCs w:val="28"/>
          <w:rtl/>
        </w:rPr>
        <w:t>استراتيجيات التحكم</w:t>
      </w:r>
      <w:r>
        <w:rPr>
          <w:rFonts w:ascii="Sakkal Majalla" w:hAnsi="Sakkal Majalla" w:cs="Sakkal Majalla" w:hint="cs"/>
          <w:sz w:val="28"/>
          <w:szCs w:val="28"/>
          <w:rtl/>
        </w:rPr>
        <w:t xml:space="preserve"> و</w:t>
      </w:r>
      <w:r w:rsidRPr="00413AC0">
        <w:rPr>
          <w:rFonts w:ascii="Sakkal Majalla" w:hAnsi="Sakkal Majalla" w:cs="Sakkal Majalla"/>
          <w:sz w:val="28"/>
          <w:szCs w:val="28"/>
          <w:rtl/>
        </w:rPr>
        <w:t>تطوير استراتيجيات للتقليل من المخاطر، مثل تنفيذ التدابير الأمنية والتدريب.</w:t>
      </w:r>
      <w:r>
        <w:rPr>
          <w:rFonts w:ascii="Sakkal Majalla" w:hAnsi="Sakkal Majalla" w:cs="Sakkal Majalla" w:hint="cs"/>
          <w:sz w:val="28"/>
          <w:szCs w:val="28"/>
          <w:rtl/>
        </w:rPr>
        <w:t xml:space="preserve"> وأخيراً </w:t>
      </w:r>
      <w:r w:rsidRPr="00413AC0">
        <w:rPr>
          <w:rFonts w:ascii="Sakkal Majalla" w:hAnsi="Sakkal Majalla" w:cs="Sakkal Majalla"/>
          <w:sz w:val="28"/>
          <w:szCs w:val="28"/>
          <w:rtl/>
        </w:rPr>
        <w:t>المراقبة والتقييم المستمر</w:t>
      </w:r>
      <w:r>
        <w:rPr>
          <w:rFonts w:ascii="Sakkal Majalla" w:hAnsi="Sakkal Majalla" w:cs="Sakkal Majalla" w:hint="cs"/>
          <w:sz w:val="28"/>
          <w:szCs w:val="28"/>
          <w:rtl/>
        </w:rPr>
        <w:t xml:space="preserve"> و</w:t>
      </w:r>
      <w:r w:rsidRPr="00413AC0">
        <w:rPr>
          <w:rFonts w:ascii="Sakkal Majalla" w:hAnsi="Sakkal Majalla" w:cs="Sakkal Majalla"/>
          <w:sz w:val="28"/>
          <w:szCs w:val="28"/>
          <w:rtl/>
        </w:rPr>
        <w:t>متابعة فعالية استراتيجيات إدارة المخاطر وتحديثها بناءً على التغيرات في البيئة السيبرانية.</w:t>
      </w:r>
      <w:r>
        <w:rPr>
          <w:rFonts w:ascii="Sakkal Majalla" w:hAnsi="Sakkal Majalla" w:cs="Sakkal Majalla" w:hint="cs"/>
          <w:sz w:val="28"/>
          <w:szCs w:val="28"/>
          <w:rtl/>
        </w:rPr>
        <w:t xml:space="preserve"> و</w:t>
      </w:r>
      <w:r w:rsidRPr="00413AC0">
        <w:rPr>
          <w:rFonts w:ascii="Sakkal Majalla" w:hAnsi="Sakkal Majalla" w:cs="Sakkal Majalla"/>
          <w:sz w:val="28"/>
          <w:szCs w:val="28"/>
          <w:rtl/>
        </w:rPr>
        <w:t>التخطيط للطوارئ</w:t>
      </w:r>
      <w:r>
        <w:rPr>
          <w:rFonts w:ascii="Sakkal Majalla" w:hAnsi="Sakkal Majalla" w:cs="Sakkal Majalla" w:hint="cs"/>
          <w:sz w:val="28"/>
          <w:szCs w:val="28"/>
          <w:rtl/>
        </w:rPr>
        <w:t xml:space="preserve"> و</w:t>
      </w:r>
      <w:r w:rsidRPr="00413AC0">
        <w:rPr>
          <w:rFonts w:ascii="Sakkal Majalla" w:hAnsi="Sakkal Majalla" w:cs="Sakkal Majalla"/>
          <w:sz w:val="28"/>
          <w:szCs w:val="28"/>
          <w:rtl/>
        </w:rPr>
        <w:t>وضع خطط للاستجابة السريعة في حالة حدوث خرق أمني أو هجوم سيبراني.</w:t>
      </w:r>
      <w:r>
        <w:rPr>
          <w:rFonts w:ascii="Sakkal Majalla" w:hAnsi="Sakkal Majalla" w:cs="Sakkal Majalla" w:hint="cs"/>
          <w:sz w:val="28"/>
          <w:szCs w:val="28"/>
          <w:rtl/>
        </w:rPr>
        <w:t xml:space="preserve"> حيث </w:t>
      </w:r>
      <w:r w:rsidRPr="00413AC0">
        <w:rPr>
          <w:rFonts w:ascii="Sakkal Majalla" w:hAnsi="Sakkal Majalla" w:cs="Sakkal Majalla"/>
          <w:sz w:val="28"/>
          <w:szCs w:val="28"/>
          <w:rtl/>
        </w:rPr>
        <w:t>تهدف إدارة المخاطر السيبرانية إلى حماية الأصول الرقمية وتقليل فرص حدوث الحوادث التي قد تؤثر على سمعة المؤسسة وأمن المعلومات.</w:t>
      </w:r>
    </w:p>
    <w:p w14:paraId="6E0C0102" w14:textId="77777777" w:rsidR="00C82464" w:rsidRDefault="00C82464" w:rsidP="00C82464">
      <w:pPr>
        <w:spacing w:line="480" w:lineRule="auto"/>
        <w:rPr>
          <w:rFonts w:ascii="Sakkal Majalla" w:hAnsi="Sakkal Majalla" w:cs="Sakkal Majalla"/>
          <w:sz w:val="28"/>
          <w:szCs w:val="28"/>
          <w:u w:val="single"/>
          <w:rtl/>
        </w:rPr>
      </w:pPr>
    </w:p>
    <w:p w14:paraId="5D8F8A02" w14:textId="77777777" w:rsidR="00C82464" w:rsidRDefault="00C82464" w:rsidP="00C82464">
      <w:pPr>
        <w:rPr>
          <w:rFonts w:ascii="Sakkal Majalla" w:hAnsi="Sakkal Majalla" w:cs="Sakkal Majalla"/>
          <w:sz w:val="28"/>
          <w:szCs w:val="28"/>
          <w:u w:val="single"/>
          <w:rtl/>
        </w:rPr>
      </w:pPr>
    </w:p>
    <w:p w14:paraId="66AE584C" w14:textId="77777777" w:rsidR="00C82464" w:rsidRDefault="00C82464" w:rsidP="00C82464">
      <w:pPr>
        <w:rPr>
          <w:rFonts w:ascii="Sakkal Majalla" w:hAnsi="Sakkal Majalla" w:cs="Sakkal Majalla"/>
          <w:sz w:val="28"/>
          <w:szCs w:val="28"/>
          <w:u w:val="single"/>
          <w:rtl/>
        </w:rPr>
      </w:pPr>
    </w:p>
    <w:p w14:paraId="3DD8F840" w14:textId="47B88CE9" w:rsidR="00C82464" w:rsidRDefault="00C82464" w:rsidP="009125CE">
      <w:pPr>
        <w:jc w:val="center"/>
        <w:rPr>
          <w:rFonts w:ascii="Sakkal Majalla" w:hAnsi="Sakkal Majalla" w:cs="Sakkal Majalla"/>
          <w:b/>
          <w:bCs/>
          <w:sz w:val="28"/>
          <w:szCs w:val="28"/>
          <w:rtl/>
        </w:rPr>
      </w:pPr>
    </w:p>
    <w:p w14:paraId="0E02A26F" w14:textId="22828EB9" w:rsidR="00C82464" w:rsidRDefault="00C82464" w:rsidP="009125CE">
      <w:pPr>
        <w:jc w:val="center"/>
        <w:rPr>
          <w:rFonts w:ascii="Sakkal Majalla" w:hAnsi="Sakkal Majalla" w:cs="Sakkal Majalla"/>
          <w:b/>
          <w:bCs/>
          <w:sz w:val="28"/>
          <w:szCs w:val="28"/>
          <w:rtl/>
          <w:lang w:bidi="ar-EG"/>
        </w:rPr>
      </w:pPr>
    </w:p>
    <w:p w14:paraId="05AA242E" w14:textId="6B3AAB6F" w:rsidR="00C82464" w:rsidRDefault="00C82464" w:rsidP="009125CE">
      <w:pPr>
        <w:jc w:val="center"/>
        <w:rPr>
          <w:rFonts w:ascii="Sakkal Majalla" w:hAnsi="Sakkal Majalla" w:cs="Sakkal Majalla"/>
          <w:b/>
          <w:bCs/>
          <w:sz w:val="28"/>
          <w:szCs w:val="28"/>
          <w:rtl/>
          <w:lang w:bidi="ar-EG"/>
        </w:rPr>
      </w:pPr>
    </w:p>
    <w:p w14:paraId="44CFC067" w14:textId="71150BA7" w:rsidR="00C82464" w:rsidRDefault="00C82464" w:rsidP="009125CE">
      <w:pPr>
        <w:jc w:val="center"/>
        <w:rPr>
          <w:rFonts w:ascii="Sakkal Majalla" w:hAnsi="Sakkal Majalla" w:cs="Sakkal Majalla"/>
          <w:b/>
          <w:bCs/>
          <w:sz w:val="28"/>
          <w:szCs w:val="28"/>
          <w:rtl/>
          <w:lang w:bidi="ar-EG"/>
        </w:rPr>
      </w:pPr>
    </w:p>
    <w:p w14:paraId="4F6CF682" w14:textId="2239C859" w:rsidR="00C82464" w:rsidRDefault="00C82464" w:rsidP="009125CE">
      <w:pPr>
        <w:jc w:val="center"/>
        <w:rPr>
          <w:rFonts w:ascii="Sakkal Majalla" w:hAnsi="Sakkal Majalla" w:cs="Sakkal Majalla"/>
          <w:b/>
          <w:bCs/>
          <w:sz w:val="28"/>
          <w:szCs w:val="28"/>
          <w:rtl/>
          <w:lang w:bidi="ar-EG"/>
        </w:rPr>
      </w:pPr>
    </w:p>
    <w:p w14:paraId="1DC7C01F" w14:textId="13222B2C" w:rsidR="00C82464" w:rsidRDefault="00C82464" w:rsidP="009125CE">
      <w:pPr>
        <w:jc w:val="center"/>
        <w:rPr>
          <w:rFonts w:ascii="Sakkal Majalla" w:hAnsi="Sakkal Majalla" w:cs="Sakkal Majalla"/>
          <w:b/>
          <w:bCs/>
          <w:sz w:val="28"/>
          <w:szCs w:val="28"/>
          <w:rtl/>
          <w:lang w:bidi="ar-EG"/>
        </w:rPr>
      </w:pPr>
    </w:p>
    <w:p w14:paraId="20DEFC85" w14:textId="258A4360" w:rsidR="00C82464" w:rsidRDefault="00C82464" w:rsidP="009125CE">
      <w:pPr>
        <w:jc w:val="center"/>
        <w:rPr>
          <w:rFonts w:ascii="Sakkal Majalla" w:hAnsi="Sakkal Majalla" w:cs="Sakkal Majalla"/>
          <w:b/>
          <w:bCs/>
          <w:sz w:val="28"/>
          <w:szCs w:val="28"/>
          <w:rtl/>
          <w:lang w:bidi="ar-EG"/>
        </w:rPr>
      </w:pPr>
    </w:p>
    <w:p w14:paraId="4447712C" w14:textId="03CD80C7" w:rsidR="00C82464" w:rsidRDefault="00C82464" w:rsidP="009125CE">
      <w:pPr>
        <w:jc w:val="center"/>
        <w:rPr>
          <w:rFonts w:ascii="Sakkal Majalla" w:hAnsi="Sakkal Majalla" w:cs="Sakkal Majalla"/>
          <w:b/>
          <w:bCs/>
          <w:sz w:val="28"/>
          <w:szCs w:val="28"/>
          <w:rtl/>
          <w:lang w:bidi="ar-EG"/>
        </w:rPr>
      </w:pPr>
    </w:p>
    <w:p w14:paraId="7DD1F2F5" w14:textId="0BB07987" w:rsidR="00C82464" w:rsidRDefault="00C82464" w:rsidP="009125CE">
      <w:pPr>
        <w:jc w:val="center"/>
        <w:rPr>
          <w:rFonts w:ascii="Sakkal Majalla" w:hAnsi="Sakkal Majalla" w:cs="Sakkal Majalla"/>
          <w:b/>
          <w:bCs/>
          <w:sz w:val="28"/>
          <w:szCs w:val="28"/>
          <w:rtl/>
          <w:lang w:bidi="ar-EG"/>
        </w:rPr>
      </w:pPr>
    </w:p>
    <w:p w14:paraId="0C32DF7A" w14:textId="6571AA3F" w:rsidR="007A198D" w:rsidRDefault="007A198D" w:rsidP="009125CE">
      <w:pPr>
        <w:jc w:val="center"/>
        <w:rPr>
          <w:rFonts w:ascii="Sakkal Majalla" w:hAnsi="Sakkal Majalla" w:cs="Sakkal Majalla"/>
          <w:b/>
          <w:bCs/>
          <w:sz w:val="28"/>
          <w:szCs w:val="28"/>
          <w:rtl/>
          <w:lang w:bidi="ar-EG"/>
        </w:rPr>
      </w:pPr>
    </w:p>
    <w:p w14:paraId="549D235A" w14:textId="77777777" w:rsidR="007A198D" w:rsidRDefault="007A198D" w:rsidP="009125CE">
      <w:pPr>
        <w:jc w:val="center"/>
        <w:rPr>
          <w:rFonts w:ascii="Sakkal Majalla" w:hAnsi="Sakkal Majalla" w:cs="Sakkal Majalla"/>
          <w:b/>
          <w:bCs/>
          <w:sz w:val="28"/>
          <w:szCs w:val="28"/>
          <w:rtl/>
          <w:lang w:bidi="ar-EG"/>
        </w:rPr>
      </w:pPr>
    </w:p>
    <w:p w14:paraId="5AD367AC" w14:textId="7B3D18F5" w:rsidR="00C82464" w:rsidRDefault="00C82464" w:rsidP="009125CE">
      <w:pPr>
        <w:jc w:val="center"/>
        <w:rPr>
          <w:rFonts w:ascii="Sakkal Majalla" w:hAnsi="Sakkal Majalla" w:cs="Sakkal Majalla"/>
          <w:b/>
          <w:bCs/>
          <w:sz w:val="28"/>
          <w:szCs w:val="28"/>
          <w:rtl/>
          <w:lang w:bidi="ar-EG"/>
        </w:rPr>
      </w:pPr>
    </w:p>
    <w:p w14:paraId="71F36949" w14:textId="221B0025" w:rsidR="00C82464" w:rsidRDefault="00C82464" w:rsidP="009125CE">
      <w:pPr>
        <w:jc w:val="center"/>
        <w:rPr>
          <w:rFonts w:ascii="Sakkal Majalla" w:hAnsi="Sakkal Majalla" w:cs="Sakkal Majalla"/>
          <w:b/>
          <w:bCs/>
          <w:sz w:val="28"/>
          <w:szCs w:val="28"/>
          <w:rtl/>
          <w:lang w:bidi="ar-EG"/>
        </w:rPr>
      </w:pPr>
    </w:p>
    <w:p w14:paraId="00E15134" w14:textId="5EF4EF7C" w:rsidR="00C82464" w:rsidRDefault="00C82464" w:rsidP="009125CE">
      <w:pPr>
        <w:jc w:val="center"/>
        <w:rPr>
          <w:rFonts w:ascii="Sakkal Majalla" w:hAnsi="Sakkal Majalla" w:cs="Sakkal Majalla"/>
          <w:b/>
          <w:bCs/>
          <w:sz w:val="28"/>
          <w:szCs w:val="28"/>
          <w:rtl/>
          <w:lang w:bidi="ar-EG"/>
        </w:rPr>
      </w:pPr>
    </w:p>
    <w:p w14:paraId="75945FB5" w14:textId="58288B21" w:rsidR="00C82464" w:rsidRDefault="00C82464" w:rsidP="009125CE">
      <w:pPr>
        <w:jc w:val="center"/>
        <w:rPr>
          <w:rFonts w:ascii="Sakkal Majalla" w:hAnsi="Sakkal Majalla" w:cs="Sakkal Majalla"/>
          <w:b/>
          <w:bCs/>
          <w:sz w:val="28"/>
          <w:szCs w:val="28"/>
          <w:rtl/>
          <w:lang w:bidi="ar-EG"/>
        </w:rPr>
      </w:pPr>
    </w:p>
    <w:p w14:paraId="266E4BE1" w14:textId="7061B6E0" w:rsidR="00C82464" w:rsidRDefault="00C82464" w:rsidP="009125CE">
      <w:pPr>
        <w:jc w:val="center"/>
        <w:rPr>
          <w:rFonts w:ascii="Sakkal Majalla" w:hAnsi="Sakkal Majalla" w:cs="Sakkal Majalla"/>
          <w:b/>
          <w:bCs/>
          <w:sz w:val="28"/>
          <w:szCs w:val="28"/>
          <w:rtl/>
          <w:lang w:bidi="ar-EG"/>
        </w:rPr>
      </w:pPr>
    </w:p>
    <w:p w14:paraId="5349D9DE" w14:textId="77777777" w:rsidR="00C82464" w:rsidRPr="003703A5" w:rsidRDefault="00C82464" w:rsidP="00C82464">
      <w:pPr>
        <w:spacing w:line="480" w:lineRule="auto"/>
        <w:jc w:val="center"/>
        <w:rPr>
          <w:rFonts w:ascii="Sakkal Majalla" w:hAnsi="Sakkal Majalla" w:cs="Sakkal Majalla"/>
          <w:b/>
          <w:bCs/>
          <w:sz w:val="36"/>
          <w:szCs w:val="36"/>
          <w:rtl/>
          <w:lang w:bidi="ar-EG"/>
        </w:rPr>
      </w:pPr>
      <w:r w:rsidRPr="003703A5">
        <w:rPr>
          <w:rFonts w:ascii="Sakkal Majalla" w:hAnsi="Sakkal Majalla" w:cs="Sakkal Majalla" w:hint="cs"/>
          <w:b/>
          <w:bCs/>
          <w:sz w:val="36"/>
          <w:szCs w:val="36"/>
          <w:rtl/>
          <w:lang w:bidi="ar-EG"/>
        </w:rPr>
        <w:t>الفصل الأول</w:t>
      </w:r>
    </w:p>
    <w:p w14:paraId="53380A91" w14:textId="77777777" w:rsidR="00C82464" w:rsidRPr="003703A5" w:rsidRDefault="00C82464" w:rsidP="00C82464">
      <w:pPr>
        <w:spacing w:line="480" w:lineRule="auto"/>
        <w:jc w:val="center"/>
        <w:rPr>
          <w:rFonts w:ascii="Sakkal Majalla" w:hAnsi="Sakkal Majalla" w:cs="Sakkal Majalla"/>
          <w:b/>
          <w:bCs/>
          <w:sz w:val="36"/>
          <w:szCs w:val="36"/>
          <w:rtl/>
          <w:lang w:bidi="ar-EG"/>
        </w:rPr>
      </w:pPr>
      <w:r w:rsidRPr="003703A5">
        <w:rPr>
          <w:rFonts w:ascii="Sakkal Majalla" w:hAnsi="Sakkal Majalla" w:cs="Sakkal Majalla" w:hint="cs"/>
          <w:b/>
          <w:bCs/>
          <w:sz w:val="36"/>
          <w:szCs w:val="36"/>
          <w:rtl/>
          <w:lang w:bidi="ar-EG"/>
        </w:rPr>
        <w:t>المدخل العام للبحث</w:t>
      </w:r>
    </w:p>
    <w:p w14:paraId="6FB19BCB" w14:textId="0BB2B4A8" w:rsidR="00C82464" w:rsidRDefault="00C82464" w:rsidP="009125CE">
      <w:pPr>
        <w:jc w:val="center"/>
        <w:rPr>
          <w:rFonts w:ascii="Sakkal Majalla" w:hAnsi="Sakkal Majalla" w:cs="Sakkal Majalla"/>
          <w:b/>
          <w:bCs/>
          <w:sz w:val="28"/>
          <w:szCs w:val="28"/>
          <w:rtl/>
          <w:lang w:bidi="ar-EG"/>
        </w:rPr>
      </w:pPr>
    </w:p>
    <w:p w14:paraId="61C958E3" w14:textId="0463DDBA" w:rsidR="00C82464" w:rsidRDefault="00C82464" w:rsidP="009125CE">
      <w:pPr>
        <w:jc w:val="center"/>
        <w:rPr>
          <w:rFonts w:ascii="Sakkal Majalla" w:hAnsi="Sakkal Majalla" w:cs="Sakkal Majalla"/>
          <w:b/>
          <w:bCs/>
          <w:sz w:val="28"/>
          <w:szCs w:val="28"/>
          <w:rtl/>
          <w:lang w:bidi="ar-EG"/>
        </w:rPr>
      </w:pPr>
    </w:p>
    <w:p w14:paraId="063DD335" w14:textId="739C8065" w:rsidR="00C82464" w:rsidRDefault="00C82464" w:rsidP="009125CE">
      <w:pPr>
        <w:jc w:val="center"/>
        <w:rPr>
          <w:rFonts w:ascii="Sakkal Majalla" w:hAnsi="Sakkal Majalla" w:cs="Sakkal Majalla"/>
          <w:b/>
          <w:bCs/>
          <w:sz w:val="28"/>
          <w:szCs w:val="28"/>
          <w:rtl/>
          <w:lang w:bidi="ar-EG"/>
        </w:rPr>
      </w:pPr>
    </w:p>
    <w:p w14:paraId="55F6AAE9" w14:textId="73078F2C" w:rsidR="00C82464" w:rsidRDefault="00C82464" w:rsidP="009125CE">
      <w:pPr>
        <w:jc w:val="center"/>
        <w:rPr>
          <w:rFonts w:ascii="Sakkal Majalla" w:hAnsi="Sakkal Majalla" w:cs="Sakkal Majalla"/>
          <w:b/>
          <w:bCs/>
          <w:sz w:val="28"/>
          <w:szCs w:val="28"/>
          <w:rtl/>
          <w:lang w:bidi="ar-EG"/>
        </w:rPr>
      </w:pPr>
    </w:p>
    <w:p w14:paraId="040C85B9" w14:textId="6F72ABB3" w:rsidR="00C82464" w:rsidRDefault="00C82464" w:rsidP="009125CE">
      <w:pPr>
        <w:jc w:val="center"/>
        <w:rPr>
          <w:rFonts w:ascii="Sakkal Majalla" w:hAnsi="Sakkal Majalla" w:cs="Sakkal Majalla"/>
          <w:b/>
          <w:bCs/>
          <w:sz w:val="28"/>
          <w:szCs w:val="28"/>
          <w:rtl/>
          <w:lang w:bidi="ar-EG"/>
        </w:rPr>
      </w:pPr>
    </w:p>
    <w:p w14:paraId="1D31D349" w14:textId="1B8368AB" w:rsidR="00C82464" w:rsidRDefault="00C82464" w:rsidP="009125CE">
      <w:pPr>
        <w:jc w:val="center"/>
        <w:rPr>
          <w:rFonts w:ascii="Sakkal Majalla" w:hAnsi="Sakkal Majalla" w:cs="Sakkal Majalla"/>
          <w:b/>
          <w:bCs/>
          <w:sz w:val="28"/>
          <w:szCs w:val="28"/>
          <w:rtl/>
          <w:lang w:bidi="ar-EG"/>
        </w:rPr>
      </w:pPr>
    </w:p>
    <w:p w14:paraId="1B533719" w14:textId="2B622630" w:rsidR="00C82464" w:rsidRDefault="00C82464" w:rsidP="009125CE">
      <w:pPr>
        <w:jc w:val="center"/>
        <w:rPr>
          <w:rFonts w:ascii="Sakkal Majalla" w:hAnsi="Sakkal Majalla" w:cs="Sakkal Majalla"/>
          <w:b/>
          <w:bCs/>
          <w:sz w:val="28"/>
          <w:szCs w:val="28"/>
          <w:rtl/>
          <w:lang w:bidi="ar-EG"/>
        </w:rPr>
      </w:pPr>
    </w:p>
    <w:p w14:paraId="6F5FC7E4" w14:textId="48846878" w:rsidR="007A198D" w:rsidRDefault="007A198D" w:rsidP="009125CE">
      <w:pPr>
        <w:jc w:val="center"/>
        <w:rPr>
          <w:rFonts w:ascii="Sakkal Majalla" w:hAnsi="Sakkal Majalla" w:cs="Sakkal Majalla"/>
          <w:b/>
          <w:bCs/>
          <w:sz w:val="28"/>
          <w:szCs w:val="28"/>
          <w:rtl/>
          <w:lang w:bidi="ar-EG"/>
        </w:rPr>
      </w:pPr>
    </w:p>
    <w:p w14:paraId="1AA89A23" w14:textId="77777777" w:rsidR="007A198D" w:rsidRDefault="007A198D" w:rsidP="009125CE">
      <w:pPr>
        <w:jc w:val="center"/>
        <w:rPr>
          <w:rFonts w:ascii="Sakkal Majalla" w:hAnsi="Sakkal Majalla" w:cs="Sakkal Majalla"/>
          <w:b/>
          <w:bCs/>
          <w:sz w:val="28"/>
          <w:szCs w:val="28"/>
          <w:rtl/>
          <w:lang w:bidi="ar-EG"/>
        </w:rPr>
      </w:pPr>
    </w:p>
    <w:p w14:paraId="508DFAE0" w14:textId="71DE4800" w:rsidR="00C82464" w:rsidRDefault="00C82464" w:rsidP="009125CE">
      <w:pPr>
        <w:jc w:val="center"/>
        <w:rPr>
          <w:rFonts w:ascii="Sakkal Majalla" w:hAnsi="Sakkal Majalla" w:cs="Sakkal Majalla"/>
          <w:b/>
          <w:bCs/>
          <w:sz w:val="28"/>
          <w:szCs w:val="28"/>
          <w:rtl/>
          <w:lang w:bidi="ar-EG"/>
        </w:rPr>
      </w:pPr>
    </w:p>
    <w:p w14:paraId="777D2607" w14:textId="1728C877" w:rsidR="00C82464" w:rsidRDefault="00C82464" w:rsidP="009125CE">
      <w:pPr>
        <w:jc w:val="center"/>
        <w:rPr>
          <w:rFonts w:ascii="Sakkal Majalla" w:hAnsi="Sakkal Majalla" w:cs="Sakkal Majalla"/>
          <w:b/>
          <w:bCs/>
          <w:sz w:val="28"/>
          <w:szCs w:val="28"/>
          <w:rtl/>
          <w:lang w:bidi="ar-EG"/>
        </w:rPr>
      </w:pPr>
    </w:p>
    <w:p w14:paraId="44FA1994" w14:textId="77777777" w:rsidR="00C82464" w:rsidRPr="003C4BC9" w:rsidRDefault="00C82464" w:rsidP="00C82464">
      <w:pPr>
        <w:pStyle w:val="Heading1"/>
        <w:spacing w:after="240" w:line="480" w:lineRule="auto"/>
        <w:jc w:val="center"/>
        <w:rPr>
          <w:color w:val="auto"/>
          <w:sz w:val="36"/>
          <w:szCs w:val="36"/>
          <w:rtl/>
        </w:rPr>
      </w:pPr>
      <w:bookmarkStart w:id="12" w:name="_Toc191151550"/>
      <w:bookmarkStart w:id="13" w:name="_Toc202432449"/>
      <w:r w:rsidRPr="003C4BC9">
        <w:rPr>
          <w:rFonts w:hint="cs"/>
          <w:color w:val="auto"/>
          <w:sz w:val="36"/>
          <w:szCs w:val="36"/>
          <w:rtl/>
        </w:rPr>
        <w:t>الفصل الأول</w:t>
      </w:r>
      <w:r>
        <w:rPr>
          <w:rFonts w:hint="cs"/>
          <w:color w:val="auto"/>
          <w:sz w:val="36"/>
          <w:szCs w:val="36"/>
          <w:rtl/>
          <w:lang w:bidi="ar-SA"/>
        </w:rPr>
        <w:t xml:space="preserve">: </w:t>
      </w:r>
      <w:r w:rsidRPr="003C4BC9">
        <w:rPr>
          <w:rFonts w:hint="cs"/>
          <w:color w:val="auto"/>
          <w:sz w:val="36"/>
          <w:szCs w:val="36"/>
          <w:rtl/>
        </w:rPr>
        <w:t>المدخل العام للبحث</w:t>
      </w:r>
      <w:bookmarkEnd w:id="12"/>
      <w:bookmarkEnd w:id="13"/>
    </w:p>
    <w:p w14:paraId="035BF540" w14:textId="3362DDB0" w:rsidR="009125CE" w:rsidRDefault="00A74F76" w:rsidP="00C82464">
      <w:pPr>
        <w:spacing w:line="48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p>
    <w:p w14:paraId="13FC1168" w14:textId="7F7046F3" w:rsidR="00814810" w:rsidRDefault="004E5FE5" w:rsidP="00C82464">
      <w:pPr>
        <w:spacing w:line="480" w:lineRule="auto"/>
        <w:ind w:firstLine="720"/>
        <w:jc w:val="both"/>
        <w:rPr>
          <w:rFonts w:ascii="Sakkal Majalla" w:hAnsi="Sakkal Majalla" w:cs="Sakkal Majalla"/>
          <w:sz w:val="28"/>
          <w:szCs w:val="28"/>
          <w:rtl/>
          <w:lang w:bidi="ar-EG"/>
        </w:rPr>
      </w:pPr>
      <w:r w:rsidRPr="004E5FE5">
        <w:rPr>
          <w:rFonts w:ascii="Sakkal Majalla" w:hAnsi="Sakkal Majalla" w:cs="Sakkal Majalla"/>
          <w:sz w:val="28"/>
          <w:szCs w:val="28"/>
          <w:rtl/>
          <w:lang w:bidi="ar-EG"/>
        </w:rPr>
        <w:t>نعيش اليوم في خضم مجتمع المعرفة والتدفق المعلوماتي الذي ساهم بشكل كبير في غزارة ووفرة معلوماتية غير مسبوقة أفضت إلى ظاهرة الانفجار المعلوماتي بما له وما عليه من إيجابيات وسلبيات على المجتمع الدولي بكافة مؤسساته وأنشطته الاقتصادية، كما تسبب من جهة أخرى في مشكلات أمنية ومالية كثيرة متفاوتة الخطورة والضرر على تلك المؤسسات، مما تولد عنها نوع جديد من المخاطر والتهديدات بما يعرف بالمخاطر السيبرانية، والتي استدعت في كثير من الحالات وضع استراتيجيات أمنية معقدة للتدخل المناسب لحماية البيانات والمعلومات الشخصية والمشتركة وهو ما يطلق عليه بالأمن السيبراني. وتعد المخاطر السيبرانية من المخاطر وليدة العصر والتي تؤثر على أنشطة العديد من المؤسسات الاقتصادية بمختلف أنواعها ومن ثم على الاقتصاد العالمي. وفي ضوء التطورات الجديدة والمتسارعة في تقنيات الأعمال اكتسب الأمن السيبراني المزيد من الاهتمام بين الباحثين نتيجةً للتوسع في طرق ووسائل مبيعات مختلف السلع والخدمات عبر شبكة الإنترنت في جميع أنحاء العالم، وارتفاع العمل عن بعد والجرائم السيبرانية الأخيرة</w:t>
      </w:r>
      <w:r w:rsidR="00814810">
        <w:rPr>
          <w:rFonts w:ascii="Sakkal Majalla" w:hAnsi="Sakkal Majalla" w:cs="Sakkal Majalla" w:hint="cs"/>
          <w:sz w:val="28"/>
          <w:szCs w:val="28"/>
          <w:rtl/>
          <w:lang w:bidi="ar-EG"/>
        </w:rPr>
        <w:t xml:space="preserve"> </w:t>
      </w:r>
      <w:r w:rsidRPr="004E5FE5">
        <w:rPr>
          <w:rFonts w:ascii="Sakkal Majalla" w:hAnsi="Sakkal Majalla" w:cs="Sakkal Majalla"/>
          <w:sz w:val="28"/>
          <w:szCs w:val="28"/>
          <w:rtl/>
          <w:lang w:bidi="ar-EG"/>
        </w:rPr>
        <w:t>(</w:t>
      </w:r>
      <w:r w:rsidR="00814810">
        <w:rPr>
          <w:rFonts w:ascii="Sakkal Majalla" w:hAnsi="Sakkal Majalla" w:cs="Sakkal Majalla"/>
          <w:sz w:val="28"/>
          <w:szCs w:val="28"/>
          <w:lang w:bidi="ar-EG"/>
        </w:rPr>
        <w:t>2022</w:t>
      </w:r>
      <w:r w:rsidRPr="004E5FE5">
        <w:rPr>
          <w:rFonts w:ascii="Sakkal Majalla" w:hAnsi="Sakkal Majalla" w:cs="Sakkal Majalla"/>
          <w:sz w:val="28"/>
          <w:szCs w:val="28"/>
          <w:rtl/>
          <w:lang w:bidi="ar-EG"/>
        </w:rPr>
        <w:t xml:space="preserve"> ,.</w:t>
      </w:r>
      <w:r w:rsidRPr="004E5FE5">
        <w:rPr>
          <w:rFonts w:ascii="Sakkal Majalla" w:hAnsi="Sakkal Majalla" w:cs="Sakkal Majalla"/>
          <w:sz w:val="28"/>
          <w:szCs w:val="28"/>
          <w:lang w:bidi="ar-EG"/>
        </w:rPr>
        <w:t>Smaili et al</w:t>
      </w:r>
      <w:r w:rsidRPr="004E5FE5">
        <w:rPr>
          <w:rFonts w:ascii="Sakkal Majalla" w:hAnsi="Sakkal Majalla" w:cs="Sakkal Majalla"/>
          <w:sz w:val="28"/>
          <w:szCs w:val="28"/>
          <w:rtl/>
          <w:lang w:bidi="ar-EG"/>
        </w:rPr>
        <w:t>)</w:t>
      </w:r>
      <w:r w:rsidR="00814810">
        <w:rPr>
          <w:rFonts w:ascii="Sakkal Majalla" w:hAnsi="Sakkal Majalla" w:cs="Sakkal Majalla" w:hint="cs"/>
          <w:sz w:val="28"/>
          <w:szCs w:val="28"/>
          <w:rtl/>
          <w:lang w:bidi="ar-EG"/>
        </w:rPr>
        <w:t>.</w:t>
      </w:r>
      <w:r w:rsidRPr="004E5FE5">
        <w:rPr>
          <w:rFonts w:ascii="Sakkal Majalla" w:hAnsi="Sakkal Majalla" w:cs="Sakkal Majalla"/>
          <w:sz w:val="28"/>
          <w:szCs w:val="28"/>
          <w:rtl/>
          <w:lang w:bidi="ar-EG"/>
        </w:rPr>
        <w:t xml:space="preserve"> </w:t>
      </w:r>
    </w:p>
    <w:p w14:paraId="5FF702BF" w14:textId="18F82AFF" w:rsidR="004E5FE5" w:rsidRPr="004E5FE5" w:rsidRDefault="004E5FE5" w:rsidP="00C82464">
      <w:pPr>
        <w:spacing w:line="480" w:lineRule="auto"/>
        <w:ind w:firstLine="720"/>
        <w:jc w:val="both"/>
        <w:rPr>
          <w:rFonts w:ascii="Sakkal Majalla" w:hAnsi="Sakkal Majalla" w:cs="Sakkal Majalla"/>
          <w:sz w:val="28"/>
          <w:szCs w:val="28"/>
          <w:rtl/>
          <w:lang w:bidi="ar-EG"/>
        </w:rPr>
      </w:pPr>
      <w:r w:rsidRPr="004E5FE5">
        <w:rPr>
          <w:rFonts w:ascii="Sakkal Majalla" w:hAnsi="Sakkal Majalla" w:cs="Sakkal Majalla"/>
          <w:sz w:val="28"/>
          <w:szCs w:val="28"/>
          <w:rtl/>
          <w:lang w:bidi="ar-EG"/>
        </w:rPr>
        <w:t>وأصبح المجتمع معتمداً بشكل كبير على التقنيات التكنولوجية وقواعد البيانات والمعلومات، ومن ثم أصبحت المخاطر السيبرانية أحد أكبر التهديدات للإنجاز الاستراتيجي للعديد من المؤسسات الاقتصادية</w:t>
      </w:r>
      <w:r w:rsidR="00814810">
        <w:rPr>
          <w:rFonts w:ascii="Sakkal Majalla" w:hAnsi="Sakkal Majalla" w:cs="Sakkal Majalla" w:hint="cs"/>
          <w:sz w:val="28"/>
          <w:szCs w:val="28"/>
          <w:rtl/>
          <w:lang w:bidi="ar-EG"/>
        </w:rPr>
        <w:t xml:space="preserve"> (</w:t>
      </w:r>
      <w:r w:rsidR="00814810">
        <w:rPr>
          <w:rFonts w:ascii="Sakkal Majalla" w:hAnsi="Sakkal Majalla" w:cs="Sakkal Majalla"/>
          <w:sz w:val="28"/>
          <w:szCs w:val="28"/>
          <w:lang w:bidi="ar-EG"/>
        </w:rPr>
        <w:t>2018</w:t>
      </w:r>
      <w:r w:rsidRPr="004E5FE5">
        <w:rPr>
          <w:rFonts w:ascii="Sakkal Majalla" w:hAnsi="Sakkal Majalla" w:cs="Sakkal Majalla"/>
          <w:sz w:val="28"/>
          <w:szCs w:val="28"/>
          <w:rtl/>
          <w:lang w:bidi="ar-EG"/>
        </w:rPr>
        <w:t xml:space="preserve"> ,.</w:t>
      </w:r>
      <w:r w:rsidRPr="004E5FE5">
        <w:rPr>
          <w:rFonts w:ascii="Sakkal Majalla" w:hAnsi="Sakkal Majalla" w:cs="Sakkal Majalla"/>
          <w:sz w:val="28"/>
          <w:szCs w:val="28"/>
          <w:lang w:bidi="ar-EG"/>
        </w:rPr>
        <w:t>Foglietta et al</w:t>
      </w:r>
      <w:r w:rsidRPr="004E5FE5">
        <w:rPr>
          <w:rFonts w:ascii="Sakkal Majalla" w:hAnsi="Sakkal Majalla" w:cs="Sakkal Majalla"/>
          <w:sz w:val="28"/>
          <w:szCs w:val="28"/>
          <w:rtl/>
          <w:lang w:bidi="ar-EG"/>
        </w:rPr>
        <w:t xml:space="preserve">) فالدور الرئيسي لقواعد البيانات والمعلومات في المجتمعات المعاصرة جعلها محل استهداف وتهديد يستدعي تأمينها وحمايتها من كافة الجرائم التي تواجهها، حيث تعمل الهجمات السيبرانية على وقوع أضراراً كبيرة حتى مع الشركات الأكثر تطوراً ، وعادة ما يؤثر على سمعتها بين العملاء وعلى قيمتها السوقية مما يؤدي إلى ارتفاع التكاليف المستقبلية الناتجة عن الهجوم السيبراني ومن ثم يستوجب منها إجراء تحولات استراتيجية في سياساتها المستقبلية لتقليل الأضرار المحتملة الناتجة عن الهجوم السيبراني </w:t>
      </w:r>
      <w:r w:rsidR="00814810">
        <w:rPr>
          <w:rFonts w:ascii="Sakkal Majalla" w:hAnsi="Sakkal Majalla" w:cs="Sakkal Majalla"/>
          <w:sz w:val="28"/>
          <w:szCs w:val="28"/>
          <w:lang w:bidi="ar-EG"/>
        </w:rPr>
        <w:t>2021)</w:t>
      </w:r>
      <w:r w:rsidRPr="004E5FE5">
        <w:rPr>
          <w:rFonts w:ascii="Sakkal Majalla" w:hAnsi="Sakkal Majalla" w:cs="Sakkal Majalla"/>
          <w:sz w:val="28"/>
          <w:szCs w:val="28"/>
          <w:rtl/>
          <w:lang w:bidi="ar-EG"/>
        </w:rPr>
        <w:t xml:space="preserve"> ,.</w:t>
      </w:r>
      <w:r w:rsidRPr="004E5FE5">
        <w:rPr>
          <w:rFonts w:ascii="Sakkal Majalla" w:hAnsi="Sakkal Majalla" w:cs="Sakkal Majalla"/>
          <w:sz w:val="28"/>
          <w:szCs w:val="28"/>
          <w:lang w:bidi="ar-EG"/>
        </w:rPr>
        <w:t>Kamiya et al</w:t>
      </w:r>
      <w:r w:rsidRPr="004E5FE5">
        <w:rPr>
          <w:rFonts w:ascii="Sakkal Majalla" w:hAnsi="Sakkal Majalla" w:cs="Sakkal Majalla"/>
          <w:sz w:val="28"/>
          <w:szCs w:val="28"/>
          <w:rtl/>
          <w:lang w:bidi="ar-EG"/>
        </w:rPr>
        <w:t>)</w:t>
      </w:r>
      <w:r w:rsidR="00814810">
        <w:rPr>
          <w:rFonts w:ascii="Sakkal Majalla" w:hAnsi="Sakkal Majalla" w:cs="Sakkal Majalla" w:hint="cs"/>
          <w:sz w:val="28"/>
          <w:szCs w:val="28"/>
          <w:rtl/>
          <w:lang w:bidi="ar-EG"/>
        </w:rPr>
        <w:t>.</w:t>
      </w:r>
    </w:p>
    <w:p w14:paraId="31AEB37F" w14:textId="360C43B5" w:rsidR="003B70D0" w:rsidRDefault="007B3448" w:rsidP="00C82464">
      <w:pPr>
        <w:spacing w:line="480" w:lineRule="auto"/>
        <w:ind w:firstLine="720"/>
        <w:jc w:val="both"/>
        <w:rPr>
          <w:rFonts w:ascii="Sakkal Majalla" w:hAnsi="Sakkal Majalla" w:cs="Sakkal Majalla"/>
          <w:sz w:val="28"/>
          <w:szCs w:val="28"/>
          <w:rtl/>
          <w:lang w:bidi="ar-EG"/>
        </w:rPr>
      </w:pPr>
      <w:r w:rsidRPr="007B3448">
        <w:rPr>
          <w:rFonts w:ascii="Sakkal Majalla" w:hAnsi="Sakkal Majalla" w:cs="Sakkal Majalla"/>
          <w:sz w:val="28"/>
          <w:szCs w:val="28"/>
          <w:rtl/>
          <w:lang w:bidi="ar-EG"/>
        </w:rPr>
        <w:t>و</w:t>
      </w:r>
      <w:r>
        <w:rPr>
          <w:rFonts w:ascii="Sakkal Majalla" w:hAnsi="Sakkal Majalla" w:cs="Sakkal Majalla" w:hint="cs"/>
          <w:sz w:val="28"/>
          <w:szCs w:val="28"/>
          <w:rtl/>
          <w:lang w:bidi="ar-EG"/>
        </w:rPr>
        <w:t>ه</w:t>
      </w:r>
      <w:r w:rsidRPr="007B3448">
        <w:rPr>
          <w:rFonts w:ascii="Sakkal Majalla" w:hAnsi="Sakkal Majalla" w:cs="Sakkal Majalla"/>
          <w:sz w:val="28"/>
          <w:szCs w:val="28"/>
          <w:rtl/>
          <w:lang w:bidi="ar-EG"/>
        </w:rPr>
        <w:t>ناك العديد من ال</w:t>
      </w:r>
      <w:r>
        <w:rPr>
          <w:rFonts w:ascii="Sakkal Majalla" w:hAnsi="Sakkal Majalla" w:cs="Sakkal Majalla" w:hint="cs"/>
          <w:sz w:val="28"/>
          <w:szCs w:val="28"/>
          <w:rtl/>
          <w:lang w:bidi="ar-EG"/>
        </w:rPr>
        <w:t>م</w:t>
      </w:r>
      <w:r w:rsidRPr="007B3448">
        <w:rPr>
          <w:rFonts w:ascii="Sakkal Majalla" w:hAnsi="Sakkal Majalla" w:cs="Sakkal Majalla"/>
          <w:sz w:val="28"/>
          <w:szCs w:val="28"/>
          <w:rtl/>
          <w:lang w:bidi="ar-EG"/>
        </w:rPr>
        <w:t>خاطر ال</w:t>
      </w:r>
      <w:r>
        <w:rPr>
          <w:rFonts w:ascii="Sakkal Majalla" w:hAnsi="Sakkal Majalla" w:cs="Sakkal Majalla" w:hint="cs"/>
          <w:sz w:val="28"/>
          <w:szCs w:val="28"/>
          <w:rtl/>
          <w:lang w:bidi="ar-EG"/>
        </w:rPr>
        <w:t>تي</w:t>
      </w:r>
      <w:r w:rsidRPr="007B3448">
        <w:rPr>
          <w:rFonts w:ascii="Sakkal Majalla" w:hAnsi="Sakkal Majalla" w:cs="Sakkal Majalla"/>
          <w:sz w:val="28"/>
          <w:szCs w:val="28"/>
          <w:rtl/>
          <w:lang w:bidi="ar-EG"/>
        </w:rPr>
        <w:t xml:space="preserve"> تهدد صناعة الت</w:t>
      </w:r>
      <w:r>
        <w:rPr>
          <w:rFonts w:ascii="Sakkal Majalla" w:hAnsi="Sakkal Majalla" w:cs="Sakkal Majalla" w:hint="cs"/>
          <w:sz w:val="28"/>
          <w:szCs w:val="28"/>
          <w:rtl/>
          <w:lang w:bidi="ar-EG"/>
        </w:rPr>
        <w:t>أ</w:t>
      </w:r>
      <w:r w:rsidRPr="007B3448">
        <w:rPr>
          <w:rFonts w:ascii="Sakkal Majalla" w:hAnsi="Sakkal Majalla" w:cs="Sakkal Majalla"/>
          <w:sz w:val="28"/>
          <w:szCs w:val="28"/>
          <w:rtl/>
          <w:lang w:bidi="ar-EG"/>
        </w:rPr>
        <w:t>م</w:t>
      </w:r>
      <w:r>
        <w:rPr>
          <w:rFonts w:ascii="Sakkal Majalla" w:hAnsi="Sakkal Majalla" w:cs="Sakkal Majalla" w:hint="cs"/>
          <w:sz w:val="28"/>
          <w:szCs w:val="28"/>
          <w:rtl/>
          <w:lang w:bidi="ar-EG"/>
        </w:rPr>
        <w:t>ي</w:t>
      </w:r>
      <w:r w:rsidRPr="007B3448">
        <w:rPr>
          <w:rFonts w:ascii="Sakkal Majalla" w:hAnsi="Sakkal Majalla" w:cs="Sakkal Majalla"/>
          <w:sz w:val="28"/>
          <w:szCs w:val="28"/>
          <w:rtl/>
          <w:lang w:bidi="ar-EG"/>
        </w:rPr>
        <w:t>ن</w:t>
      </w:r>
      <w:r>
        <w:rPr>
          <w:rFonts w:ascii="Sakkal Majalla" w:hAnsi="Sakkal Majalla" w:cs="Sakkal Majalla" w:hint="cs"/>
          <w:sz w:val="28"/>
          <w:szCs w:val="28"/>
          <w:rtl/>
          <w:lang w:bidi="ar-EG"/>
        </w:rPr>
        <w:t>، و</w:t>
      </w:r>
      <w:r w:rsidRPr="007B3448">
        <w:rPr>
          <w:rFonts w:ascii="Sakkal Majalla" w:hAnsi="Sakkal Majalla" w:cs="Sakkal Majalla"/>
          <w:sz w:val="28"/>
          <w:szCs w:val="28"/>
          <w:rtl/>
          <w:lang w:bidi="ar-EG"/>
        </w:rPr>
        <w:t>تتمث</w:t>
      </w:r>
      <w:r>
        <w:rPr>
          <w:rFonts w:ascii="Sakkal Majalla" w:hAnsi="Sakkal Majalla" w:cs="Sakkal Majalla" w:hint="cs"/>
          <w:sz w:val="28"/>
          <w:szCs w:val="28"/>
          <w:rtl/>
          <w:lang w:bidi="ar-EG"/>
        </w:rPr>
        <w:t>ل</w:t>
      </w:r>
      <w:r w:rsidRPr="007B3448">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w:t>
      </w:r>
      <w:r w:rsidRPr="007B3448">
        <w:rPr>
          <w:rFonts w:ascii="Sakkal Majalla" w:hAnsi="Sakkal Majalla" w:cs="Sakkal Majalla"/>
          <w:sz w:val="28"/>
          <w:szCs w:val="28"/>
          <w:rtl/>
          <w:lang w:bidi="ar-EG"/>
        </w:rPr>
        <w:t>ذه ال</w:t>
      </w:r>
      <w:r>
        <w:rPr>
          <w:rFonts w:ascii="Sakkal Majalla" w:hAnsi="Sakkal Majalla" w:cs="Sakkal Majalla" w:hint="cs"/>
          <w:sz w:val="28"/>
          <w:szCs w:val="28"/>
          <w:rtl/>
          <w:lang w:bidi="ar-EG"/>
        </w:rPr>
        <w:t>م</w:t>
      </w:r>
      <w:r w:rsidRPr="007B3448">
        <w:rPr>
          <w:rFonts w:ascii="Sakkal Majalla" w:hAnsi="Sakkal Majalla" w:cs="Sakkal Majalla"/>
          <w:sz w:val="28"/>
          <w:szCs w:val="28"/>
          <w:rtl/>
          <w:lang w:bidi="ar-EG"/>
        </w:rPr>
        <w:t>خاطر في إمكا</w:t>
      </w:r>
      <w:r>
        <w:rPr>
          <w:rFonts w:ascii="Sakkal Majalla" w:hAnsi="Sakkal Majalla" w:cs="Sakkal Majalla" w:hint="cs"/>
          <w:sz w:val="28"/>
          <w:szCs w:val="28"/>
          <w:rtl/>
          <w:lang w:bidi="ar-EG"/>
        </w:rPr>
        <w:t>ن</w:t>
      </w:r>
      <w:r w:rsidRPr="007B3448">
        <w:rPr>
          <w:rFonts w:ascii="Sakkal Majalla" w:hAnsi="Sakkal Majalla" w:cs="Sakkal Majalla"/>
          <w:sz w:val="28"/>
          <w:szCs w:val="28"/>
          <w:rtl/>
          <w:lang w:bidi="ar-EG"/>
        </w:rPr>
        <w:t xml:space="preserve">ية توافر </w:t>
      </w:r>
      <w:r>
        <w:rPr>
          <w:rFonts w:ascii="Sakkal Majalla" w:hAnsi="Sakkal Majalla" w:cs="Sakkal Majalla" w:hint="cs"/>
          <w:sz w:val="28"/>
          <w:szCs w:val="28"/>
          <w:rtl/>
          <w:lang w:bidi="ar-EG"/>
        </w:rPr>
        <w:t xml:space="preserve">مجموعة من </w:t>
      </w:r>
      <w:r w:rsidRPr="007B3448">
        <w:rPr>
          <w:rFonts w:ascii="Sakkal Majalla" w:hAnsi="Sakkal Majalla" w:cs="Sakkal Majalla"/>
          <w:sz w:val="28"/>
          <w:szCs w:val="28"/>
          <w:rtl/>
          <w:lang w:bidi="ar-EG"/>
        </w:rPr>
        <w:t>العوام</w:t>
      </w:r>
      <w:r>
        <w:rPr>
          <w:rFonts w:ascii="Sakkal Majalla" w:hAnsi="Sakkal Majalla" w:cs="Sakkal Majalla" w:hint="cs"/>
          <w:sz w:val="28"/>
          <w:szCs w:val="28"/>
          <w:rtl/>
          <w:lang w:bidi="ar-EG"/>
        </w:rPr>
        <w:t>ل</w:t>
      </w:r>
      <w:r w:rsidRPr="007B3448">
        <w:rPr>
          <w:rFonts w:ascii="Sakkal Majalla" w:hAnsi="Sakkal Majalla" w:cs="Sakkal Majalla"/>
          <w:sz w:val="28"/>
          <w:szCs w:val="28"/>
          <w:rtl/>
          <w:lang w:bidi="ar-EG"/>
        </w:rPr>
        <w:t xml:space="preserve"> بصورة ت</w:t>
      </w:r>
      <w:r>
        <w:rPr>
          <w:rFonts w:ascii="Sakkal Majalla" w:hAnsi="Sakkal Majalla" w:cs="Sakkal Majalla" w:hint="cs"/>
          <w:sz w:val="28"/>
          <w:szCs w:val="28"/>
          <w:rtl/>
          <w:lang w:bidi="ar-EG"/>
        </w:rPr>
        <w:t>ؤ</w:t>
      </w:r>
      <w:r w:rsidRPr="007B3448">
        <w:rPr>
          <w:rFonts w:ascii="Sakkal Majalla" w:hAnsi="Sakkal Majalla" w:cs="Sakkal Majalla"/>
          <w:sz w:val="28"/>
          <w:szCs w:val="28"/>
          <w:rtl/>
          <w:lang w:bidi="ar-EG"/>
        </w:rPr>
        <w:t>دي إلى</w:t>
      </w:r>
      <w:r w:rsidR="003B70D0">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نتائج غير </w:t>
      </w:r>
      <w:r w:rsidRPr="007B3448">
        <w:rPr>
          <w:rFonts w:ascii="Sakkal Majalla" w:hAnsi="Sakkal Majalla" w:cs="Sakkal Majalla"/>
          <w:sz w:val="28"/>
          <w:szCs w:val="28"/>
          <w:rtl/>
          <w:lang w:bidi="ar-EG"/>
        </w:rPr>
        <w:t>مرغوب</w:t>
      </w:r>
      <w:r>
        <w:rPr>
          <w:rFonts w:ascii="Sakkal Majalla" w:hAnsi="Sakkal Majalla" w:cs="Sakkal Majalla" w:hint="cs"/>
          <w:sz w:val="28"/>
          <w:szCs w:val="28"/>
          <w:rtl/>
          <w:lang w:bidi="ar-EG"/>
        </w:rPr>
        <w:t xml:space="preserve"> </w:t>
      </w:r>
      <w:r w:rsidRPr="007B3448">
        <w:rPr>
          <w:rFonts w:ascii="Sakkal Majalla" w:hAnsi="Sakkal Majalla" w:cs="Sakkal Majalla"/>
          <w:sz w:val="28"/>
          <w:szCs w:val="28"/>
          <w:rtl/>
          <w:lang w:bidi="ar-EG"/>
        </w:rPr>
        <w:t>في</w:t>
      </w:r>
      <w:r>
        <w:rPr>
          <w:rFonts w:ascii="Sakkal Majalla" w:hAnsi="Sakkal Majalla" w:cs="Sakkal Majalla" w:hint="cs"/>
          <w:sz w:val="28"/>
          <w:szCs w:val="28"/>
          <w:rtl/>
          <w:lang w:bidi="ar-EG"/>
        </w:rPr>
        <w:t>ه</w:t>
      </w:r>
      <w:r w:rsidRPr="007B3448">
        <w:rPr>
          <w:rFonts w:ascii="Sakkal Majalla" w:hAnsi="Sakkal Majalla" w:cs="Sakkal Majalla"/>
          <w:sz w:val="28"/>
          <w:szCs w:val="28"/>
          <w:rtl/>
          <w:lang w:bidi="ar-EG"/>
        </w:rPr>
        <w:t xml:space="preserve">ا، </w:t>
      </w:r>
      <w:r>
        <w:rPr>
          <w:rFonts w:ascii="Sakkal Majalla" w:hAnsi="Sakkal Majalla" w:cs="Sakkal Majalla" w:hint="cs"/>
          <w:sz w:val="28"/>
          <w:szCs w:val="28"/>
          <w:rtl/>
          <w:lang w:bidi="ar-EG"/>
        </w:rPr>
        <w:t>ه</w:t>
      </w:r>
      <w:r w:rsidRPr="007B3448">
        <w:rPr>
          <w:rFonts w:ascii="Sakkal Majalla" w:hAnsi="Sakkal Majalla" w:cs="Sakkal Majalla"/>
          <w:sz w:val="28"/>
          <w:szCs w:val="28"/>
          <w:rtl/>
          <w:lang w:bidi="ar-EG"/>
        </w:rPr>
        <w:t xml:space="preserve">ذه </w:t>
      </w:r>
      <w:r w:rsidR="003B70D0">
        <w:rPr>
          <w:rFonts w:ascii="Sakkal Majalla" w:hAnsi="Sakkal Majalla" w:cs="Sakkal Majalla" w:hint="cs"/>
          <w:sz w:val="28"/>
          <w:szCs w:val="28"/>
          <w:rtl/>
          <w:lang w:bidi="ar-EG"/>
        </w:rPr>
        <w:t xml:space="preserve">العوامل قد </w:t>
      </w:r>
      <w:r w:rsidRPr="007B3448">
        <w:rPr>
          <w:rFonts w:ascii="Sakkal Majalla" w:hAnsi="Sakkal Majalla" w:cs="Sakkal Majalla"/>
          <w:sz w:val="28"/>
          <w:szCs w:val="28"/>
          <w:rtl/>
          <w:lang w:bidi="ar-EG"/>
        </w:rPr>
        <w:t>تتع</w:t>
      </w:r>
      <w:r w:rsidR="003B70D0">
        <w:rPr>
          <w:rFonts w:ascii="Sakkal Majalla" w:hAnsi="Sakkal Majalla" w:cs="Sakkal Majalla" w:hint="cs"/>
          <w:sz w:val="28"/>
          <w:szCs w:val="28"/>
          <w:rtl/>
          <w:lang w:bidi="ar-EG"/>
        </w:rPr>
        <w:t>ل</w:t>
      </w:r>
      <w:r w:rsidRPr="007B3448">
        <w:rPr>
          <w:rFonts w:ascii="Sakkal Majalla" w:hAnsi="Sakkal Majalla" w:cs="Sakkal Majalla"/>
          <w:sz w:val="28"/>
          <w:szCs w:val="28"/>
          <w:rtl/>
          <w:lang w:bidi="ar-EG"/>
        </w:rPr>
        <w:t>ق بال</w:t>
      </w:r>
      <w:r w:rsidR="003B70D0">
        <w:rPr>
          <w:rFonts w:ascii="Sakkal Majalla" w:hAnsi="Sakkal Majalla" w:cs="Sakkal Majalla" w:hint="cs"/>
          <w:sz w:val="28"/>
          <w:szCs w:val="28"/>
          <w:rtl/>
          <w:lang w:bidi="ar-EG"/>
        </w:rPr>
        <w:t>م</w:t>
      </w:r>
      <w:r w:rsidRPr="007B3448">
        <w:rPr>
          <w:rFonts w:ascii="Sakkal Majalla" w:hAnsi="Sakkal Majalla" w:cs="Sakkal Majalla"/>
          <w:sz w:val="28"/>
          <w:szCs w:val="28"/>
          <w:rtl/>
          <w:lang w:bidi="ar-EG"/>
        </w:rPr>
        <w:t xml:space="preserve">خاطر </w:t>
      </w:r>
      <w:r w:rsidR="003B70D0">
        <w:rPr>
          <w:rFonts w:ascii="Sakkal Majalla" w:hAnsi="Sakkal Majalla" w:cs="Sakkal Majalla" w:hint="cs"/>
          <w:sz w:val="28"/>
          <w:szCs w:val="28"/>
          <w:rtl/>
          <w:lang w:bidi="ar-EG"/>
        </w:rPr>
        <w:t>ال</w:t>
      </w:r>
      <w:r w:rsidRPr="007B3448">
        <w:rPr>
          <w:rFonts w:ascii="Sakkal Majalla" w:hAnsi="Sakkal Majalla" w:cs="Sakkal Majalla"/>
          <w:sz w:val="28"/>
          <w:szCs w:val="28"/>
          <w:rtl/>
          <w:lang w:bidi="ar-EG"/>
        </w:rPr>
        <w:t>مرتبطة بالا</w:t>
      </w:r>
      <w:r w:rsidR="003B70D0">
        <w:rPr>
          <w:rFonts w:ascii="Sakkal Majalla" w:hAnsi="Sakkal Majalla" w:cs="Sakkal Majalla" w:hint="cs"/>
          <w:sz w:val="28"/>
          <w:szCs w:val="28"/>
          <w:rtl/>
          <w:lang w:bidi="ar-EG"/>
        </w:rPr>
        <w:t>ك</w:t>
      </w:r>
      <w:r w:rsidRPr="007B3448">
        <w:rPr>
          <w:rFonts w:ascii="Sakkal Majalla" w:hAnsi="Sakkal Majalla" w:cs="Sakkal Majalla"/>
          <w:sz w:val="28"/>
          <w:szCs w:val="28"/>
          <w:rtl/>
          <w:lang w:bidi="ar-EG"/>
        </w:rPr>
        <w:t>تتاب والسيولة وأخطار ناتجة عن العوام</w:t>
      </w:r>
      <w:r w:rsidR="003B70D0">
        <w:rPr>
          <w:rFonts w:ascii="Sakkal Majalla" w:hAnsi="Sakkal Majalla" w:cs="Sakkal Majalla" w:hint="cs"/>
          <w:sz w:val="28"/>
          <w:szCs w:val="28"/>
          <w:rtl/>
          <w:lang w:bidi="ar-EG"/>
        </w:rPr>
        <w:t>ل</w:t>
      </w:r>
      <w:r w:rsidRPr="007B3448">
        <w:rPr>
          <w:rFonts w:ascii="Sakkal Majalla" w:hAnsi="Sakkal Majalla" w:cs="Sakkal Majalla"/>
          <w:sz w:val="28"/>
          <w:szCs w:val="28"/>
          <w:rtl/>
          <w:lang w:bidi="ar-EG"/>
        </w:rPr>
        <w:t xml:space="preserve"> الاجتماعية</w:t>
      </w:r>
      <w:r w:rsidR="003B70D0">
        <w:rPr>
          <w:rFonts w:ascii="Sakkal Majalla" w:hAnsi="Sakkal Majalla" w:cs="Sakkal Majalla" w:hint="cs"/>
          <w:sz w:val="28"/>
          <w:szCs w:val="28"/>
          <w:rtl/>
          <w:lang w:bidi="ar-EG"/>
        </w:rPr>
        <w:t xml:space="preserve"> التي تمارس فيها هذه الشركة نشاطها كالإهمال والشرقة، </w:t>
      </w:r>
      <w:r w:rsidRPr="007B3448">
        <w:rPr>
          <w:rFonts w:ascii="Sakkal Majalla" w:hAnsi="Sakkal Majalla" w:cs="Sakkal Majalla"/>
          <w:sz w:val="28"/>
          <w:szCs w:val="28"/>
          <w:rtl/>
          <w:lang w:bidi="ar-EG"/>
        </w:rPr>
        <w:t xml:space="preserve">لذا تعتمد </w:t>
      </w:r>
      <w:r w:rsidR="003B70D0">
        <w:rPr>
          <w:rFonts w:ascii="Sakkal Majalla" w:hAnsi="Sakkal Majalla" w:cs="Sakkal Majalla" w:hint="cs"/>
          <w:sz w:val="28"/>
          <w:szCs w:val="28"/>
          <w:rtl/>
          <w:lang w:bidi="ar-EG"/>
        </w:rPr>
        <w:t>ه</w:t>
      </w:r>
      <w:r w:rsidRPr="007B3448">
        <w:rPr>
          <w:rFonts w:ascii="Sakkal Majalla" w:hAnsi="Sakkal Majalla" w:cs="Sakkal Majalla"/>
          <w:sz w:val="28"/>
          <w:szCs w:val="28"/>
          <w:rtl/>
          <w:lang w:bidi="ar-EG"/>
        </w:rPr>
        <w:t>ذه الشر</w:t>
      </w:r>
      <w:r w:rsidR="003B70D0">
        <w:rPr>
          <w:rFonts w:ascii="Sakkal Majalla" w:hAnsi="Sakkal Majalla" w:cs="Sakkal Majalla" w:hint="cs"/>
          <w:sz w:val="28"/>
          <w:szCs w:val="28"/>
          <w:rtl/>
          <w:lang w:bidi="ar-EG"/>
        </w:rPr>
        <w:t>ك</w:t>
      </w:r>
      <w:r w:rsidRPr="007B3448">
        <w:rPr>
          <w:rFonts w:ascii="Sakkal Majalla" w:hAnsi="Sakkal Majalla" w:cs="Sakkal Majalla"/>
          <w:sz w:val="28"/>
          <w:szCs w:val="28"/>
          <w:rtl/>
          <w:lang w:bidi="ar-EG"/>
        </w:rPr>
        <w:t>ات ع</w:t>
      </w:r>
      <w:r w:rsidR="003B70D0">
        <w:rPr>
          <w:rFonts w:ascii="Sakkal Majalla" w:hAnsi="Sakkal Majalla" w:cs="Sakkal Majalla" w:hint="cs"/>
          <w:sz w:val="28"/>
          <w:szCs w:val="28"/>
          <w:rtl/>
          <w:lang w:bidi="ar-EG"/>
        </w:rPr>
        <w:t>ل</w:t>
      </w:r>
      <w:r w:rsidRPr="007B3448">
        <w:rPr>
          <w:rFonts w:ascii="Sakkal Majalla" w:hAnsi="Sakkal Majalla" w:cs="Sakkal Majalla"/>
          <w:sz w:val="28"/>
          <w:szCs w:val="28"/>
          <w:rtl/>
          <w:lang w:bidi="ar-EG"/>
        </w:rPr>
        <w:t xml:space="preserve">ى استراتيجيات وطرق </w:t>
      </w:r>
      <w:r w:rsidR="003B70D0">
        <w:rPr>
          <w:rFonts w:ascii="Sakkal Majalla" w:hAnsi="Sakkal Majalla" w:cs="Sakkal Majalla" w:hint="cs"/>
          <w:sz w:val="28"/>
          <w:szCs w:val="28"/>
          <w:rtl/>
          <w:lang w:bidi="ar-EG"/>
        </w:rPr>
        <w:t>محددة للتقليل من الم</w:t>
      </w:r>
      <w:r w:rsidRPr="007B3448">
        <w:rPr>
          <w:rFonts w:ascii="Sakkal Majalla" w:hAnsi="Sakkal Majalla" w:cs="Sakkal Majalla"/>
          <w:sz w:val="28"/>
          <w:szCs w:val="28"/>
          <w:rtl/>
          <w:lang w:bidi="ar-EG"/>
        </w:rPr>
        <w:t>خاطر والمحافظ</w:t>
      </w:r>
      <w:r w:rsidR="003B70D0">
        <w:rPr>
          <w:rFonts w:ascii="Sakkal Majalla" w:hAnsi="Sakkal Majalla" w:cs="Sakkal Majalla" w:hint="cs"/>
          <w:sz w:val="28"/>
          <w:szCs w:val="28"/>
          <w:rtl/>
          <w:lang w:bidi="ar-EG"/>
        </w:rPr>
        <w:t>ة</w:t>
      </w:r>
      <w:r w:rsidRPr="007B3448">
        <w:rPr>
          <w:rFonts w:ascii="Sakkal Majalla" w:hAnsi="Sakkal Majalla" w:cs="Sakkal Majalla"/>
          <w:sz w:val="28"/>
          <w:szCs w:val="28"/>
          <w:rtl/>
          <w:lang w:bidi="ar-EG"/>
        </w:rPr>
        <w:t xml:space="preserve"> ع</w:t>
      </w:r>
      <w:r w:rsidR="003B70D0">
        <w:rPr>
          <w:rFonts w:ascii="Sakkal Majalla" w:hAnsi="Sakkal Majalla" w:cs="Sakkal Majalla" w:hint="cs"/>
          <w:sz w:val="28"/>
          <w:szCs w:val="28"/>
          <w:rtl/>
          <w:lang w:bidi="ar-EG"/>
        </w:rPr>
        <w:t>ل</w:t>
      </w:r>
      <w:r w:rsidRPr="007B3448">
        <w:rPr>
          <w:rFonts w:ascii="Sakkal Majalla" w:hAnsi="Sakkal Majalla" w:cs="Sakkal Majalla"/>
          <w:sz w:val="28"/>
          <w:szCs w:val="28"/>
          <w:rtl/>
          <w:lang w:bidi="ar-EG"/>
        </w:rPr>
        <w:t xml:space="preserve">ى استمرارية وتنافسية </w:t>
      </w:r>
      <w:r w:rsidR="003B70D0">
        <w:rPr>
          <w:rFonts w:ascii="Sakkal Majalla" w:hAnsi="Sakkal Majalla" w:cs="Sakkal Majalla" w:hint="cs"/>
          <w:sz w:val="28"/>
          <w:szCs w:val="28"/>
          <w:rtl/>
          <w:lang w:bidi="ar-EG"/>
        </w:rPr>
        <w:t>ه</w:t>
      </w:r>
      <w:r w:rsidRPr="007B3448">
        <w:rPr>
          <w:rFonts w:ascii="Sakkal Majalla" w:hAnsi="Sakkal Majalla" w:cs="Sakkal Majalla"/>
          <w:sz w:val="28"/>
          <w:szCs w:val="28"/>
          <w:rtl/>
          <w:lang w:bidi="ar-EG"/>
        </w:rPr>
        <w:t>ذه الشر</w:t>
      </w:r>
      <w:r w:rsidR="003B70D0">
        <w:rPr>
          <w:rFonts w:ascii="Sakkal Majalla" w:hAnsi="Sakkal Majalla" w:cs="Sakkal Majalla" w:hint="cs"/>
          <w:sz w:val="28"/>
          <w:szCs w:val="28"/>
          <w:rtl/>
          <w:lang w:bidi="ar-EG"/>
        </w:rPr>
        <w:t>ك</w:t>
      </w:r>
      <w:r w:rsidRPr="007B3448">
        <w:rPr>
          <w:rFonts w:ascii="Sakkal Majalla" w:hAnsi="Sakkal Majalla" w:cs="Sakkal Majalla"/>
          <w:sz w:val="28"/>
          <w:szCs w:val="28"/>
          <w:rtl/>
          <w:lang w:bidi="ar-EG"/>
        </w:rPr>
        <w:t>ات.</w:t>
      </w:r>
    </w:p>
    <w:p w14:paraId="37503B94" w14:textId="365D3B0A" w:rsidR="009125CE" w:rsidRPr="004E5FE5" w:rsidRDefault="004E5FE5" w:rsidP="00C82464">
      <w:pPr>
        <w:spacing w:line="480" w:lineRule="auto"/>
        <w:ind w:firstLine="720"/>
        <w:jc w:val="both"/>
        <w:rPr>
          <w:rFonts w:ascii="Sakkal Majalla" w:hAnsi="Sakkal Majalla" w:cs="Sakkal Majalla"/>
          <w:sz w:val="28"/>
          <w:szCs w:val="28"/>
          <w:rtl/>
          <w:lang w:bidi="ar-EG"/>
        </w:rPr>
      </w:pPr>
      <w:r w:rsidRPr="004E5FE5">
        <w:rPr>
          <w:rFonts w:ascii="Sakkal Majalla" w:hAnsi="Sakkal Majalla" w:cs="Sakkal Majalla"/>
          <w:sz w:val="28"/>
          <w:szCs w:val="28"/>
          <w:rtl/>
          <w:lang w:bidi="ar-EG"/>
        </w:rPr>
        <w:t>وتعتبر شركات التأمين شأن باقي المؤسسات الاقتصادية، حيث إنها تتعامل مع العديد من العملاء من مختلف شرائح المجتمع مما يراكم لديها كم هائل من البيانات والمعلومات التي تتعلق بعملائها، وأنشطتها الخدمية من حصيلة الأقساط والمطالبات والتسويات وغيرها من البيانات والمعلومات التي يتطلب بقاء الشركة في السوق الحالي أو المستقبلي الحفاظ على سريتها وسلامتها</w:t>
      </w:r>
      <w:r w:rsidR="00982D88">
        <w:rPr>
          <w:rFonts w:ascii="Sakkal Majalla" w:hAnsi="Sakkal Majalla" w:cs="Sakkal Majalla" w:hint="cs"/>
          <w:sz w:val="28"/>
          <w:szCs w:val="28"/>
          <w:rtl/>
          <w:lang w:bidi="ar-EG"/>
        </w:rPr>
        <w:t xml:space="preserve"> </w:t>
      </w:r>
      <w:r w:rsidRPr="004E5FE5">
        <w:rPr>
          <w:rFonts w:ascii="Sakkal Majalla" w:hAnsi="Sakkal Majalla" w:cs="Sakkal Majalla"/>
          <w:sz w:val="28"/>
          <w:szCs w:val="28"/>
          <w:rtl/>
          <w:lang w:bidi="ar-EG"/>
        </w:rPr>
        <w:t>من الهجمات السيبرانية.</w:t>
      </w:r>
    </w:p>
    <w:p w14:paraId="40A61660" w14:textId="3EE4FCD8" w:rsidR="009125CE" w:rsidRPr="00C82464" w:rsidRDefault="00A74F76" w:rsidP="00B4251A">
      <w:pPr>
        <w:pStyle w:val="Heading2"/>
        <w:rPr>
          <w:rtl/>
          <w:lang w:bidi="ar-EG"/>
        </w:rPr>
      </w:pPr>
      <w:bookmarkStart w:id="14" w:name="_Toc202432450"/>
      <w:r w:rsidRPr="00C82464">
        <w:rPr>
          <w:rtl/>
        </w:rPr>
        <w:t>مشكلة الدراسة</w:t>
      </w:r>
      <w:bookmarkEnd w:id="14"/>
    </w:p>
    <w:p w14:paraId="0F9DB751" w14:textId="72CF27C0" w:rsidR="009125CE" w:rsidRPr="00023810" w:rsidRDefault="002B2082" w:rsidP="00C82464">
      <w:pPr>
        <w:spacing w:line="480" w:lineRule="auto"/>
        <w:ind w:firstLine="720"/>
        <w:jc w:val="both"/>
        <w:rPr>
          <w:rFonts w:ascii="Sakkal Majalla" w:hAnsi="Sakkal Majalla" w:cs="Sakkal Majalla"/>
          <w:sz w:val="28"/>
          <w:szCs w:val="28"/>
          <w:rtl/>
          <w:lang w:bidi="ar-EG"/>
        </w:rPr>
      </w:pPr>
      <w:r w:rsidRPr="002B2082">
        <w:rPr>
          <w:rFonts w:ascii="Sakkal Majalla" w:hAnsi="Sakkal Majalla" w:cs="Sakkal Majalla"/>
          <w:sz w:val="28"/>
          <w:szCs w:val="28"/>
          <w:rtl/>
          <w:lang w:bidi="ar-EG"/>
        </w:rPr>
        <w:t>لقد باتت الهجمات السيبرانية وانتهاكات البيانات والمعلومات تستنزف معظم المؤسسات الاقتصادية والدول بشكل فاق تأثير الصراعات والحروب حول العالم، حيث أن أسواق الأمن السيبراني تشهد نمواً غير مسبوق في ظل تزايد التهديدات الإلكترونية، والحاجة الملحة إلى حماية البيانات والبنية التحتية الرقمية لمختلف المؤسسات، وخلال السنوات الأخيرة أصبح الأمن السيبراني جزءاً لا يتجزأ من استراتيجيات الحكومات وكافة الشركات الكبرى على مستوى العالم</w:t>
      </w:r>
      <w:r w:rsidR="00283697">
        <w:rPr>
          <w:rFonts w:ascii="Sakkal Majalla" w:hAnsi="Sakkal Majalla" w:cs="Sakkal Majalla" w:hint="cs"/>
          <w:sz w:val="28"/>
          <w:szCs w:val="28"/>
          <w:rtl/>
          <w:lang w:bidi="ar-EG"/>
        </w:rPr>
        <w:t xml:space="preserve">. حيث </w:t>
      </w:r>
      <w:r w:rsidR="00023810" w:rsidRPr="00023810">
        <w:rPr>
          <w:rFonts w:ascii="Sakkal Majalla" w:hAnsi="Sakkal Majalla" w:cs="Sakkal Majalla"/>
          <w:sz w:val="28"/>
          <w:szCs w:val="28"/>
          <w:rtl/>
          <w:lang w:bidi="ar-EG"/>
        </w:rPr>
        <w:t xml:space="preserve">تُعد المخاطر السيبرانية من التحديات الرئيسية التي تواجه قطاع التأمين في المملكة العربية السعودية، </w:t>
      </w:r>
      <w:r w:rsidR="00283697">
        <w:rPr>
          <w:rFonts w:ascii="Sakkal Majalla" w:hAnsi="Sakkal Majalla" w:cs="Sakkal Majalla" w:hint="cs"/>
          <w:sz w:val="28"/>
          <w:szCs w:val="28"/>
          <w:rtl/>
          <w:lang w:bidi="ar-EG"/>
        </w:rPr>
        <w:t>نظراً ل</w:t>
      </w:r>
      <w:r w:rsidR="00023810" w:rsidRPr="00023810">
        <w:rPr>
          <w:rFonts w:ascii="Sakkal Majalla" w:hAnsi="Sakkal Majalla" w:cs="Sakkal Majalla"/>
          <w:sz w:val="28"/>
          <w:szCs w:val="28"/>
          <w:rtl/>
          <w:lang w:bidi="ar-EG"/>
        </w:rPr>
        <w:t>تزايد حوادث الاختراقات السيبرانية والتهديدات الرقمية بشكل ملحوظ في السنوات الأخيرة. رغم التطورات التكنولوجية المتسارعة، لا تزال العديد من شركات التأمين تعاني من ضعف في استراتيجيات إدارة المخاطر السيبرانية، مما يؤدي إلى فقدان البيانات، وتعطيل العمليات، وتضرر سمعة الشركات.</w:t>
      </w:r>
      <w:r w:rsidR="00283697">
        <w:rPr>
          <w:rFonts w:ascii="Sakkal Majalla" w:hAnsi="Sakkal Majalla" w:cs="Sakkal Majalla" w:hint="cs"/>
          <w:sz w:val="28"/>
          <w:szCs w:val="28"/>
          <w:rtl/>
          <w:lang w:bidi="ar-EG"/>
        </w:rPr>
        <w:t xml:space="preserve"> </w:t>
      </w:r>
      <w:r w:rsidR="00023810" w:rsidRPr="00023810">
        <w:rPr>
          <w:rFonts w:ascii="Sakkal Majalla" w:hAnsi="Sakkal Majalla" w:cs="Sakkal Majalla"/>
          <w:sz w:val="28"/>
          <w:szCs w:val="28"/>
          <w:rtl/>
          <w:lang w:bidi="ar-EG"/>
        </w:rPr>
        <w:t>تتجلى مشكلة البحث في عدم وجود نموذج متكامل ومناسب لإدارة مخاطر الأمن السيبراني يتماشى مع الخصوصيات الثقافية والتنظيمية لقطاع التأمين في المملكة. بالإضافة إلى ذلك، هناك نقص في الوعي والمعرفة بين الموظفين حول أهمية الأمن السيبراني، مما يزيد من تعرض الشركات للمخاطر.</w:t>
      </w:r>
      <w:r w:rsidR="00283697">
        <w:rPr>
          <w:rFonts w:ascii="Sakkal Majalla" w:hAnsi="Sakkal Majalla" w:cs="Sakkal Majalla" w:hint="cs"/>
          <w:sz w:val="28"/>
          <w:szCs w:val="28"/>
          <w:rtl/>
          <w:lang w:bidi="ar-EG"/>
        </w:rPr>
        <w:t xml:space="preserve"> </w:t>
      </w:r>
      <w:r w:rsidR="00023810" w:rsidRPr="00023810">
        <w:rPr>
          <w:rFonts w:ascii="Sakkal Majalla" w:hAnsi="Sakkal Majalla" w:cs="Sakkal Majalla"/>
          <w:sz w:val="28"/>
          <w:szCs w:val="28"/>
          <w:rtl/>
          <w:lang w:bidi="ar-EG"/>
        </w:rPr>
        <w:t>لذا، يسعى هذا البحث إلى تطوير نموذج مقترح لإدارة مخاطر الأمن السيبراني، يتضمن استراتيجيات فعالة وممارسات أفضل، ويأخذ في الاعتبار البيئة المحلية والتحديات الخاصة بقطاع التأمين في المملكة. من خلال هذا النموذج</w:t>
      </w:r>
      <w:r w:rsidR="00283697">
        <w:rPr>
          <w:rFonts w:ascii="Sakkal Majalla" w:hAnsi="Sakkal Majalla" w:cs="Sakkal Majalla" w:hint="cs"/>
          <w:sz w:val="28"/>
          <w:szCs w:val="28"/>
          <w:rtl/>
          <w:lang w:bidi="ar-EG"/>
        </w:rPr>
        <w:t>.</w:t>
      </w:r>
    </w:p>
    <w:p w14:paraId="60C7B240" w14:textId="444ED007" w:rsidR="00C82464" w:rsidRDefault="00C82464" w:rsidP="00B4251A">
      <w:pPr>
        <w:pStyle w:val="Heading2"/>
        <w:rPr>
          <w:rtl/>
        </w:rPr>
      </w:pPr>
      <w:bookmarkStart w:id="15" w:name="_Toc202432451"/>
      <w:r w:rsidRPr="00B4251A">
        <w:rPr>
          <w:rtl/>
        </w:rPr>
        <w:t>تساؤلات الدراسة</w:t>
      </w:r>
      <w:r w:rsidR="000D6081">
        <w:rPr>
          <w:rFonts w:hint="cs"/>
          <w:rtl/>
        </w:rPr>
        <w:t xml:space="preserve"> الرئيسي</w:t>
      </w:r>
      <w:bookmarkEnd w:id="15"/>
    </w:p>
    <w:p w14:paraId="1E8F7FD3" w14:textId="3BD96D85" w:rsidR="000D6081" w:rsidRDefault="000D6081" w:rsidP="000D6081">
      <w:pPr>
        <w:rPr>
          <w:rtl/>
        </w:rPr>
      </w:pPr>
      <w:r>
        <w:rPr>
          <w:rFonts w:hint="cs"/>
          <w:rtl/>
        </w:rPr>
        <w:t>"ما هو أثر تطبيق إدارة مخاطر الامن السيبراني على شركات التأمين؟"</w:t>
      </w:r>
    </w:p>
    <w:p w14:paraId="43C09037" w14:textId="1C821433" w:rsidR="000D6081" w:rsidRDefault="000D6081" w:rsidP="000D6081">
      <w:pPr>
        <w:pStyle w:val="Heading2"/>
        <w:rPr>
          <w:rtl/>
        </w:rPr>
      </w:pPr>
      <w:bookmarkStart w:id="16" w:name="_Toc202432452"/>
      <w:r w:rsidRPr="00B4251A">
        <w:rPr>
          <w:rtl/>
        </w:rPr>
        <w:t>تساؤلات الدراسة</w:t>
      </w:r>
      <w:r>
        <w:rPr>
          <w:rFonts w:hint="cs"/>
          <w:rtl/>
        </w:rPr>
        <w:t xml:space="preserve"> الفرعية</w:t>
      </w:r>
      <w:bookmarkEnd w:id="16"/>
    </w:p>
    <w:p w14:paraId="680E2487" w14:textId="77777777" w:rsidR="00C82464" w:rsidRPr="006E3AC8" w:rsidRDefault="00C82464" w:rsidP="00C82464">
      <w:pPr>
        <w:pStyle w:val="ListParagraph"/>
        <w:numPr>
          <w:ilvl w:val="0"/>
          <w:numId w:val="2"/>
        </w:numPr>
        <w:spacing w:line="480" w:lineRule="auto"/>
        <w:rPr>
          <w:rFonts w:ascii="Sakkal Majalla" w:hAnsi="Sakkal Majalla" w:cs="Sakkal Majalla"/>
          <w:sz w:val="28"/>
          <w:szCs w:val="28"/>
          <w:rtl/>
        </w:rPr>
      </w:pPr>
      <w:r w:rsidRPr="006E3AC8">
        <w:rPr>
          <w:rFonts w:ascii="Sakkal Majalla" w:hAnsi="Sakkal Majalla" w:cs="Sakkal Majalla"/>
          <w:sz w:val="28"/>
          <w:szCs w:val="28"/>
          <w:rtl/>
        </w:rPr>
        <w:t>ما هي المخاطر السيبرانية الأكثر شيوعًا التي تواجه شركات التأمين في المملكة العربية السعودية؟</w:t>
      </w:r>
    </w:p>
    <w:p w14:paraId="019C42BD" w14:textId="77777777" w:rsidR="00C82464" w:rsidRPr="006E3AC8" w:rsidRDefault="00C82464" w:rsidP="00C82464">
      <w:pPr>
        <w:pStyle w:val="ListParagraph"/>
        <w:numPr>
          <w:ilvl w:val="0"/>
          <w:numId w:val="2"/>
        </w:numPr>
        <w:spacing w:line="480" w:lineRule="auto"/>
        <w:rPr>
          <w:rFonts w:ascii="Sakkal Majalla" w:hAnsi="Sakkal Majalla" w:cs="Sakkal Majalla"/>
          <w:sz w:val="28"/>
          <w:szCs w:val="28"/>
          <w:rtl/>
        </w:rPr>
      </w:pPr>
      <w:r w:rsidRPr="006E3AC8">
        <w:rPr>
          <w:rFonts w:ascii="Sakkal Majalla" w:hAnsi="Sakkal Majalla" w:cs="Sakkal Majalla"/>
          <w:sz w:val="28"/>
          <w:szCs w:val="28"/>
          <w:rtl/>
        </w:rPr>
        <w:t>كيف يتم تقييم الوضع الحالي لإدارة مخاطر الأمن السيبراني في قطاع التأمين؟</w:t>
      </w:r>
    </w:p>
    <w:p w14:paraId="62B8EB27" w14:textId="77777777" w:rsidR="00C82464" w:rsidRPr="006E3AC8" w:rsidRDefault="00C82464" w:rsidP="00C82464">
      <w:pPr>
        <w:pStyle w:val="ListParagraph"/>
        <w:numPr>
          <w:ilvl w:val="0"/>
          <w:numId w:val="2"/>
        </w:numPr>
        <w:spacing w:line="480" w:lineRule="auto"/>
        <w:rPr>
          <w:rFonts w:ascii="Sakkal Majalla" w:hAnsi="Sakkal Majalla" w:cs="Sakkal Majalla"/>
          <w:sz w:val="28"/>
          <w:szCs w:val="28"/>
          <w:rtl/>
        </w:rPr>
      </w:pPr>
      <w:r w:rsidRPr="006E3AC8">
        <w:rPr>
          <w:rFonts w:ascii="Sakkal Majalla" w:hAnsi="Sakkal Majalla" w:cs="Sakkal Majalla"/>
          <w:sz w:val="28"/>
          <w:szCs w:val="28"/>
          <w:rtl/>
        </w:rPr>
        <w:t>ما هي الاستراتيجيات والممارسات الحالية التي تتبعها شركات التأمين في إدارة المخاطر السيبرانية؟</w:t>
      </w:r>
    </w:p>
    <w:p w14:paraId="6B223499" w14:textId="77777777" w:rsidR="00C82464" w:rsidRPr="006E3AC8" w:rsidRDefault="00C82464" w:rsidP="00C82464">
      <w:pPr>
        <w:pStyle w:val="ListParagraph"/>
        <w:numPr>
          <w:ilvl w:val="0"/>
          <w:numId w:val="2"/>
        </w:numPr>
        <w:spacing w:line="480" w:lineRule="auto"/>
        <w:rPr>
          <w:rFonts w:ascii="Sakkal Majalla" w:hAnsi="Sakkal Majalla" w:cs="Sakkal Majalla"/>
          <w:sz w:val="28"/>
          <w:szCs w:val="28"/>
          <w:rtl/>
        </w:rPr>
      </w:pPr>
      <w:r w:rsidRPr="006E3AC8">
        <w:rPr>
          <w:rFonts w:ascii="Sakkal Majalla" w:hAnsi="Sakkal Majalla" w:cs="Sakkal Majalla"/>
          <w:sz w:val="28"/>
          <w:szCs w:val="28"/>
          <w:rtl/>
        </w:rPr>
        <w:t>كيف يمكن تصميم نموذج متكامل لإدارة مخاطر الأمن السيبراني يتناسب مع احتياجات شركات التأمين في المملكة؟</w:t>
      </w:r>
    </w:p>
    <w:p w14:paraId="231E38BB" w14:textId="2E7AF9F8" w:rsidR="009125CE" w:rsidRPr="00C82464" w:rsidRDefault="00A74F76" w:rsidP="00B4251A">
      <w:pPr>
        <w:pStyle w:val="Heading2"/>
        <w:rPr>
          <w:rtl/>
        </w:rPr>
      </w:pPr>
      <w:bookmarkStart w:id="17" w:name="_Toc202432453"/>
      <w:r w:rsidRPr="00C82464">
        <w:rPr>
          <w:rtl/>
        </w:rPr>
        <w:t>أهمية الدراس</w:t>
      </w:r>
      <w:r w:rsidRPr="00C82464">
        <w:rPr>
          <w:rFonts w:hint="cs"/>
          <w:rtl/>
        </w:rPr>
        <w:t>ة</w:t>
      </w:r>
      <w:bookmarkEnd w:id="17"/>
    </w:p>
    <w:p w14:paraId="2EA6585C" w14:textId="147F2700" w:rsidR="009125CE" w:rsidRDefault="002B2082" w:rsidP="00C82464">
      <w:pPr>
        <w:spacing w:line="480" w:lineRule="auto"/>
        <w:ind w:firstLine="720"/>
        <w:jc w:val="both"/>
        <w:rPr>
          <w:rFonts w:ascii="Sakkal Majalla" w:hAnsi="Sakkal Majalla" w:cs="Sakkal Majalla"/>
          <w:sz w:val="28"/>
          <w:szCs w:val="28"/>
          <w:rtl/>
        </w:rPr>
      </w:pPr>
      <w:r w:rsidRPr="002B2082">
        <w:rPr>
          <w:rFonts w:ascii="Sakkal Majalla" w:hAnsi="Sakkal Majalla" w:cs="Sakkal Majalla"/>
          <w:sz w:val="28"/>
          <w:szCs w:val="28"/>
          <w:rtl/>
        </w:rPr>
        <w:t>تأتي أهمية البحث من منطلق ما تشكله المخاطر السيبرانية من تهديدات كبيرة على جميع العمليات التشغيلية والأنشطة الخدمية التي تقدمها شركات التأمين، ودور الأمن السيبراني في إدارة تلك التهديدات والمخاطر السيبرانية التي تتعرض لها تلك الشركات</w:t>
      </w:r>
      <w:r w:rsidR="00283697">
        <w:rPr>
          <w:rFonts w:ascii="Sakkal Majalla" w:hAnsi="Sakkal Majalla" w:cs="Sakkal Majalla" w:hint="cs"/>
          <w:sz w:val="28"/>
          <w:szCs w:val="28"/>
          <w:rtl/>
        </w:rPr>
        <w:t>. ويمكن تقسيم أهمية الدراسة إلى كل من: -</w:t>
      </w:r>
    </w:p>
    <w:p w14:paraId="107B44E8" w14:textId="747E5BD4" w:rsidR="00283697" w:rsidRPr="00283697" w:rsidRDefault="00283697" w:rsidP="00C82464">
      <w:pPr>
        <w:pStyle w:val="ListParagraph"/>
        <w:numPr>
          <w:ilvl w:val="0"/>
          <w:numId w:val="1"/>
        </w:numPr>
        <w:spacing w:line="480" w:lineRule="auto"/>
        <w:rPr>
          <w:rFonts w:ascii="Sakkal Majalla" w:hAnsi="Sakkal Majalla" w:cs="Sakkal Majalla"/>
          <w:sz w:val="28"/>
          <w:szCs w:val="28"/>
          <w:rtl/>
        </w:rPr>
      </w:pPr>
      <w:r w:rsidRPr="00283697">
        <w:rPr>
          <w:rFonts w:ascii="Sakkal Majalla" w:hAnsi="Sakkal Majalla" w:cs="Sakkal Majalla"/>
          <w:sz w:val="28"/>
          <w:szCs w:val="28"/>
          <w:rtl/>
        </w:rPr>
        <w:t>الأهمية العلمية:</w:t>
      </w:r>
    </w:p>
    <w:p w14:paraId="35D22022" w14:textId="54CC7307" w:rsidR="00283697" w:rsidRPr="00283697" w:rsidRDefault="00283697" w:rsidP="00C82464">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w:t>
      </w:r>
      <w:r w:rsidRPr="00283697">
        <w:rPr>
          <w:rFonts w:ascii="Sakkal Majalla" w:hAnsi="Sakkal Majalla" w:cs="Sakkal Majalla"/>
          <w:sz w:val="28"/>
          <w:szCs w:val="28"/>
          <w:rtl/>
        </w:rPr>
        <w:t>ساهم ال</w:t>
      </w:r>
      <w:r>
        <w:rPr>
          <w:rFonts w:ascii="Sakkal Majalla" w:hAnsi="Sakkal Majalla" w:cs="Sakkal Majalla" w:hint="cs"/>
          <w:sz w:val="28"/>
          <w:szCs w:val="28"/>
          <w:rtl/>
        </w:rPr>
        <w:t xml:space="preserve">دراسة </w:t>
      </w:r>
      <w:r w:rsidRPr="00283697">
        <w:rPr>
          <w:rFonts w:ascii="Sakkal Majalla" w:hAnsi="Sakkal Majalla" w:cs="Sakkal Majalla"/>
          <w:sz w:val="28"/>
          <w:szCs w:val="28"/>
          <w:rtl/>
        </w:rPr>
        <w:t>في إثراء الأدبيات الأكاديمية حول إدارة مخاطر الأمن السيبراني، خاصة في سياق قطاع التأمين في المملكة العربية السعودية، مما يفتح مجالات جديدة للدراسات المستقبلية.</w:t>
      </w:r>
      <w:r>
        <w:rPr>
          <w:rFonts w:ascii="Sakkal Majalla" w:hAnsi="Sakkal Majalla" w:cs="Sakkal Majalla" w:hint="cs"/>
          <w:sz w:val="28"/>
          <w:szCs w:val="28"/>
          <w:rtl/>
        </w:rPr>
        <w:t xml:space="preserve"> كما </w:t>
      </w:r>
      <w:r w:rsidRPr="00283697">
        <w:rPr>
          <w:rFonts w:ascii="Sakkal Majalla" w:hAnsi="Sakkal Majalla" w:cs="Sakkal Majalla"/>
          <w:sz w:val="28"/>
          <w:szCs w:val="28"/>
          <w:rtl/>
        </w:rPr>
        <w:t>يوفر البحث نموذجًا مقترحًا لإدارة المخاطر، مما يسهم في تطوير نماذج نظرية جديدة تعزز من فهم التحديات السيبرانية وكيفية إدارتها بشكل فعّال.</w:t>
      </w:r>
      <w:r>
        <w:rPr>
          <w:rFonts w:ascii="Sakkal Majalla" w:hAnsi="Sakkal Majalla" w:cs="Sakkal Majalla" w:hint="cs"/>
          <w:sz w:val="28"/>
          <w:szCs w:val="28"/>
          <w:rtl/>
        </w:rPr>
        <w:t xml:space="preserve"> بالإضافة إلى أنه </w:t>
      </w:r>
      <w:r w:rsidRPr="00283697">
        <w:rPr>
          <w:rFonts w:ascii="Sakkal Majalla" w:hAnsi="Sakkal Majalla" w:cs="Sakkal Majalla"/>
          <w:sz w:val="28"/>
          <w:szCs w:val="28"/>
          <w:rtl/>
        </w:rPr>
        <w:t>يجمع بين مجالات الأمن السيبراني، التأمين، وإدارة المخاطر، مما يعزز التعاون بين هذه التخصصات ويساهم في تقديم رؤى شاملة حول كيفية التصدي للمخاطر.</w:t>
      </w:r>
    </w:p>
    <w:p w14:paraId="592783CE" w14:textId="061AE96E" w:rsidR="00283697" w:rsidRPr="00283697" w:rsidRDefault="00283697" w:rsidP="00C82464">
      <w:pPr>
        <w:pStyle w:val="ListParagraph"/>
        <w:numPr>
          <w:ilvl w:val="0"/>
          <w:numId w:val="1"/>
        </w:numPr>
        <w:spacing w:line="480" w:lineRule="auto"/>
        <w:rPr>
          <w:rFonts w:ascii="Sakkal Majalla" w:hAnsi="Sakkal Majalla" w:cs="Sakkal Majalla"/>
          <w:sz w:val="28"/>
          <w:szCs w:val="28"/>
          <w:rtl/>
        </w:rPr>
      </w:pPr>
      <w:r w:rsidRPr="00283697">
        <w:rPr>
          <w:rFonts w:ascii="Sakkal Majalla" w:hAnsi="Sakkal Majalla" w:cs="Sakkal Majalla"/>
          <w:sz w:val="28"/>
          <w:szCs w:val="28"/>
          <w:rtl/>
        </w:rPr>
        <w:t>الأهمية العملية:</w:t>
      </w:r>
    </w:p>
    <w:p w14:paraId="6D07F0AE" w14:textId="454DAC30" w:rsidR="00283697" w:rsidRDefault="00283697" w:rsidP="00C82464">
      <w:pPr>
        <w:spacing w:line="480" w:lineRule="auto"/>
        <w:ind w:firstLine="720"/>
        <w:jc w:val="both"/>
        <w:rPr>
          <w:rFonts w:ascii="Sakkal Majalla" w:hAnsi="Sakkal Majalla" w:cs="Sakkal Majalla"/>
          <w:sz w:val="28"/>
          <w:szCs w:val="28"/>
          <w:rtl/>
        </w:rPr>
      </w:pPr>
      <w:r w:rsidRPr="00283697">
        <w:rPr>
          <w:rFonts w:ascii="Sakkal Majalla" w:hAnsi="Sakkal Majalla" w:cs="Sakkal Majalla"/>
          <w:sz w:val="28"/>
          <w:szCs w:val="28"/>
          <w:rtl/>
        </w:rPr>
        <w:t>يوفر النموذج المقترح استراتيجيات فعالة تساهم في تعزيز مستوى الأمان في شركات التأمين، مما يقلل من تعرضها للتهديدات السيبرانية.</w:t>
      </w:r>
      <w:r>
        <w:rPr>
          <w:rFonts w:ascii="Sakkal Majalla" w:hAnsi="Sakkal Majalla" w:cs="Sakkal Majalla" w:hint="cs"/>
          <w:sz w:val="28"/>
          <w:szCs w:val="28"/>
          <w:rtl/>
        </w:rPr>
        <w:t xml:space="preserve"> و</w:t>
      </w:r>
      <w:r w:rsidRPr="00283697">
        <w:rPr>
          <w:rFonts w:ascii="Sakkal Majalla" w:hAnsi="Sakkal Majalla" w:cs="Sakkal Majalla"/>
          <w:sz w:val="28"/>
          <w:szCs w:val="28"/>
          <w:rtl/>
        </w:rPr>
        <w:t>من خلال تحسين إدارة مخاطر الأمن السيبراني، يمكن أن تزداد ثقة العملاء في شركات التأمين، مما يساهم في تعزيز سمعة الشركات وزيادة ولاء العملاء.</w:t>
      </w:r>
      <w:r>
        <w:rPr>
          <w:rFonts w:ascii="Sakkal Majalla" w:hAnsi="Sakkal Majalla" w:cs="Sakkal Majalla" w:hint="cs"/>
          <w:sz w:val="28"/>
          <w:szCs w:val="28"/>
          <w:rtl/>
        </w:rPr>
        <w:t xml:space="preserve"> كما </w:t>
      </w:r>
      <w:r w:rsidRPr="00283697">
        <w:rPr>
          <w:rFonts w:ascii="Sakkal Majalla" w:hAnsi="Sakkal Majalla" w:cs="Sakkal Majalla"/>
          <w:sz w:val="28"/>
          <w:szCs w:val="28"/>
          <w:rtl/>
        </w:rPr>
        <w:t>يساهم البحث في دعم الشركات في الامتثال للمتطلبات التنظيمية والقوانين المتعلقة بالأمن السيبراني، مما يقلل من المخاطر القانونية والمالية.</w:t>
      </w:r>
      <w:r>
        <w:rPr>
          <w:rFonts w:ascii="Sakkal Majalla" w:hAnsi="Sakkal Majalla" w:cs="Sakkal Majalla" w:hint="cs"/>
          <w:sz w:val="28"/>
          <w:szCs w:val="28"/>
          <w:rtl/>
        </w:rPr>
        <w:t xml:space="preserve"> و</w:t>
      </w:r>
      <w:r w:rsidRPr="00283697">
        <w:rPr>
          <w:rFonts w:ascii="Sakkal Majalla" w:hAnsi="Sakkal Majalla" w:cs="Sakkal Majalla"/>
          <w:sz w:val="28"/>
          <w:szCs w:val="28"/>
          <w:rtl/>
        </w:rPr>
        <w:t>يوفر البحث أدوات تحليلية تساعد الشركات على تحديد مجالات الاستثمار اللازمة لتعزيز الأمن السيبراني وتحسين العمليات التشغيلية.</w:t>
      </w:r>
      <w:r>
        <w:rPr>
          <w:rFonts w:ascii="Sakkal Majalla" w:hAnsi="Sakkal Majalla" w:cs="Sakkal Majalla" w:hint="cs"/>
          <w:sz w:val="28"/>
          <w:szCs w:val="28"/>
          <w:rtl/>
        </w:rPr>
        <w:t xml:space="preserve"> وأخيراً </w:t>
      </w:r>
      <w:r w:rsidRPr="00283697">
        <w:rPr>
          <w:rFonts w:ascii="Sakkal Majalla" w:hAnsi="Sakkal Majalla" w:cs="Sakkal Majalla"/>
          <w:sz w:val="28"/>
          <w:szCs w:val="28"/>
          <w:rtl/>
        </w:rPr>
        <w:t>يساعد البحث في رفع مستوى الوعي بين الموظفين حول أهمية الأمن السيبراني، ويشجع على تطوير برامج تدريبية فعّالة لتعزيز المهارات والمعرفة في هذا المجال.</w:t>
      </w:r>
    </w:p>
    <w:p w14:paraId="4FD3881A" w14:textId="01191F0C" w:rsidR="000D6081" w:rsidRDefault="000D6081" w:rsidP="00C82464">
      <w:pPr>
        <w:spacing w:line="480" w:lineRule="auto"/>
        <w:ind w:firstLine="720"/>
        <w:jc w:val="both"/>
        <w:rPr>
          <w:rFonts w:ascii="Sakkal Majalla" w:hAnsi="Sakkal Majalla" w:cs="Sakkal Majalla"/>
          <w:sz w:val="28"/>
          <w:szCs w:val="28"/>
          <w:rtl/>
        </w:rPr>
      </w:pPr>
    </w:p>
    <w:p w14:paraId="3BC8BB6B" w14:textId="32E701EC" w:rsidR="000D6081" w:rsidRDefault="000D6081" w:rsidP="00C82464">
      <w:pPr>
        <w:spacing w:line="480" w:lineRule="auto"/>
        <w:ind w:firstLine="720"/>
        <w:jc w:val="both"/>
        <w:rPr>
          <w:rFonts w:ascii="Sakkal Majalla" w:hAnsi="Sakkal Majalla" w:cs="Sakkal Majalla"/>
          <w:sz w:val="28"/>
          <w:szCs w:val="28"/>
          <w:rtl/>
        </w:rPr>
      </w:pPr>
    </w:p>
    <w:p w14:paraId="63417926" w14:textId="77777777" w:rsidR="000D6081" w:rsidRPr="002B2082" w:rsidRDefault="000D6081" w:rsidP="00C82464">
      <w:pPr>
        <w:spacing w:line="480" w:lineRule="auto"/>
        <w:ind w:firstLine="720"/>
        <w:jc w:val="both"/>
        <w:rPr>
          <w:rFonts w:ascii="Sakkal Majalla" w:hAnsi="Sakkal Majalla" w:cs="Sakkal Majalla"/>
          <w:sz w:val="28"/>
          <w:szCs w:val="28"/>
          <w:rtl/>
        </w:rPr>
      </w:pPr>
    </w:p>
    <w:p w14:paraId="1817352F" w14:textId="3ED45E8F" w:rsidR="009125CE" w:rsidRPr="00C82464" w:rsidRDefault="00A74F76" w:rsidP="00B4251A">
      <w:pPr>
        <w:pStyle w:val="Heading2"/>
        <w:rPr>
          <w:rtl/>
        </w:rPr>
      </w:pPr>
      <w:bookmarkStart w:id="18" w:name="_Toc202432454"/>
      <w:r w:rsidRPr="00C82464">
        <w:rPr>
          <w:rtl/>
        </w:rPr>
        <w:t>أهداف الدراسة</w:t>
      </w:r>
      <w:bookmarkEnd w:id="18"/>
    </w:p>
    <w:p w14:paraId="0BBC0E01" w14:textId="77777777" w:rsidR="006E3AC8" w:rsidRDefault="006E3AC8" w:rsidP="00C82464">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ت</w:t>
      </w:r>
      <w:r w:rsidR="002B2082" w:rsidRPr="002B2082">
        <w:rPr>
          <w:rFonts w:ascii="Sakkal Majalla" w:hAnsi="Sakkal Majalla" w:cs="Sakkal Majalla"/>
          <w:sz w:val="28"/>
          <w:szCs w:val="28"/>
          <w:rtl/>
        </w:rPr>
        <w:t>هدف ال</w:t>
      </w:r>
      <w:r>
        <w:rPr>
          <w:rFonts w:ascii="Sakkal Majalla" w:hAnsi="Sakkal Majalla" w:cs="Sakkal Majalla" w:hint="cs"/>
          <w:sz w:val="28"/>
          <w:szCs w:val="28"/>
          <w:rtl/>
        </w:rPr>
        <w:t>دراسة إلى تحديد</w:t>
      </w:r>
      <w:r w:rsidR="002B2082" w:rsidRPr="002B2082">
        <w:rPr>
          <w:rFonts w:ascii="Sakkal Majalla" w:hAnsi="Sakkal Majalla" w:cs="Sakkal Majalla"/>
          <w:sz w:val="28"/>
          <w:szCs w:val="28"/>
          <w:rtl/>
        </w:rPr>
        <w:t xml:space="preserve"> دور الأمن السيبراني في إدارة مخاطر شركات التأمين، ويمكن صياغة هذا الهدف العام في مجموعة من الأهداف الفرعية كالتالي:</w:t>
      </w:r>
    </w:p>
    <w:p w14:paraId="666EDE9D" w14:textId="702357FD" w:rsidR="006E3AC8" w:rsidRDefault="002B2082" w:rsidP="00C82464">
      <w:pPr>
        <w:pStyle w:val="ListParagraph"/>
        <w:numPr>
          <w:ilvl w:val="0"/>
          <w:numId w:val="1"/>
        </w:numPr>
        <w:spacing w:line="480" w:lineRule="auto"/>
        <w:jc w:val="both"/>
        <w:rPr>
          <w:rFonts w:ascii="Sakkal Majalla" w:hAnsi="Sakkal Majalla" w:cs="Sakkal Majalla"/>
          <w:sz w:val="28"/>
          <w:szCs w:val="28"/>
        </w:rPr>
      </w:pPr>
      <w:r w:rsidRPr="006E3AC8">
        <w:rPr>
          <w:rFonts w:ascii="Sakkal Majalla" w:hAnsi="Sakkal Majalla" w:cs="Sakkal Majalla"/>
          <w:sz w:val="28"/>
          <w:szCs w:val="28"/>
          <w:rtl/>
        </w:rPr>
        <w:t xml:space="preserve">التعرف على المفاهيم المختلفة المرتبطة بموضوع </w:t>
      </w:r>
      <w:r w:rsidR="006E3AC8">
        <w:rPr>
          <w:rFonts w:ascii="Sakkal Majalla" w:hAnsi="Sakkal Majalla" w:cs="Sakkal Majalla" w:hint="cs"/>
          <w:sz w:val="28"/>
          <w:szCs w:val="28"/>
          <w:rtl/>
        </w:rPr>
        <w:t>إدارة مخاطر الأمن السيبراني</w:t>
      </w:r>
      <w:r w:rsidRPr="006E3AC8">
        <w:rPr>
          <w:rFonts w:ascii="Sakkal Majalla" w:hAnsi="Sakkal Majalla" w:cs="Sakkal Majalla"/>
          <w:sz w:val="28"/>
          <w:szCs w:val="28"/>
          <w:rtl/>
        </w:rPr>
        <w:t xml:space="preserve">. </w:t>
      </w:r>
    </w:p>
    <w:p w14:paraId="5C87EC46" w14:textId="77777777" w:rsidR="006E3AC8" w:rsidRDefault="002B2082" w:rsidP="00C82464">
      <w:pPr>
        <w:pStyle w:val="ListParagraph"/>
        <w:numPr>
          <w:ilvl w:val="0"/>
          <w:numId w:val="1"/>
        </w:numPr>
        <w:spacing w:line="480" w:lineRule="auto"/>
        <w:jc w:val="both"/>
        <w:rPr>
          <w:rFonts w:ascii="Sakkal Majalla" w:hAnsi="Sakkal Majalla" w:cs="Sakkal Majalla"/>
          <w:sz w:val="28"/>
          <w:szCs w:val="28"/>
        </w:rPr>
      </w:pPr>
      <w:r w:rsidRPr="006E3AC8">
        <w:rPr>
          <w:rFonts w:ascii="Sakkal Majalla" w:hAnsi="Sakkal Majalla" w:cs="Sakkal Majalla"/>
          <w:sz w:val="28"/>
          <w:szCs w:val="28"/>
          <w:rtl/>
        </w:rPr>
        <w:t>إبراز أهم التحديات التي تواجه شركات التأمين فيما يتعلق بالأمن السيبراني ودوره في إدارة المخاطر السيبرانية بتلك الشركات.</w:t>
      </w:r>
    </w:p>
    <w:p w14:paraId="46A9D471" w14:textId="77777777" w:rsidR="006E3AC8" w:rsidRDefault="006E3AC8" w:rsidP="00C82464">
      <w:pPr>
        <w:pStyle w:val="ListParagraph"/>
        <w:numPr>
          <w:ilvl w:val="0"/>
          <w:numId w:val="1"/>
        </w:numPr>
        <w:spacing w:line="480" w:lineRule="auto"/>
        <w:jc w:val="both"/>
        <w:rPr>
          <w:rFonts w:ascii="Sakkal Majalla" w:hAnsi="Sakkal Majalla" w:cs="Sakkal Majalla"/>
          <w:sz w:val="28"/>
          <w:szCs w:val="28"/>
        </w:rPr>
      </w:pPr>
      <w:r w:rsidRPr="006E3AC8">
        <w:rPr>
          <w:rFonts w:ascii="Sakkal Majalla" w:hAnsi="Sakkal Majalla" w:cs="Sakkal Majalla"/>
          <w:sz w:val="28"/>
          <w:szCs w:val="28"/>
          <w:rtl/>
        </w:rPr>
        <w:t>تحليل وتحديد المخاطر السيبرانية الأكثر شيوعًا التي تواجه شركات التأمين في المملكة العربية السعودية.</w:t>
      </w:r>
    </w:p>
    <w:p w14:paraId="7E69BA64" w14:textId="77777777" w:rsidR="006E3AC8" w:rsidRDefault="006E3AC8" w:rsidP="00C82464">
      <w:pPr>
        <w:pStyle w:val="ListParagraph"/>
        <w:numPr>
          <w:ilvl w:val="0"/>
          <w:numId w:val="1"/>
        </w:numPr>
        <w:spacing w:line="480" w:lineRule="auto"/>
        <w:jc w:val="both"/>
        <w:rPr>
          <w:rFonts w:ascii="Sakkal Majalla" w:hAnsi="Sakkal Majalla" w:cs="Sakkal Majalla"/>
          <w:sz w:val="28"/>
          <w:szCs w:val="28"/>
        </w:rPr>
      </w:pPr>
      <w:r w:rsidRPr="006E3AC8">
        <w:rPr>
          <w:rFonts w:ascii="Sakkal Majalla" w:hAnsi="Sakkal Majalla" w:cs="Sakkal Majalla"/>
          <w:sz w:val="28"/>
          <w:szCs w:val="28"/>
          <w:rtl/>
        </w:rPr>
        <w:t>دراسة الوضع الحالي لإدارة مخاطر الأمن السيبراني في قطاع التأمين، بما في ذلك استراتيجيات الإدارة والممارسات المتبعة.</w:t>
      </w:r>
    </w:p>
    <w:p w14:paraId="0548CB7C" w14:textId="662040FB" w:rsidR="006E3AC8" w:rsidRPr="006E3AC8" w:rsidRDefault="006E3AC8" w:rsidP="00C82464">
      <w:pPr>
        <w:pStyle w:val="ListParagraph"/>
        <w:numPr>
          <w:ilvl w:val="0"/>
          <w:numId w:val="1"/>
        </w:numPr>
        <w:spacing w:line="480" w:lineRule="auto"/>
        <w:jc w:val="both"/>
        <w:rPr>
          <w:rFonts w:ascii="Sakkal Majalla" w:hAnsi="Sakkal Majalla" w:cs="Sakkal Majalla"/>
          <w:sz w:val="28"/>
          <w:szCs w:val="28"/>
          <w:rtl/>
        </w:rPr>
      </w:pPr>
      <w:r w:rsidRPr="006E3AC8">
        <w:rPr>
          <w:rFonts w:ascii="Sakkal Majalla" w:hAnsi="Sakkal Majalla" w:cs="Sakkal Majalla"/>
          <w:sz w:val="28"/>
          <w:szCs w:val="28"/>
          <w:rtl/>
        </w:rPr>
        <w:t>تصميم نموذج متكامل لإدارة مخاطر الأمن السيبراني يتناسب مع خصوصيات قطاع التأمين في المملكة، مع التركيز على استراتيجيات فعّالة للتصدي للمخاطر.</w:t>
      </w:r>
    </w:p>
    <w:p w14:paraId="4C6F5A03" w14:textId="77777777" w:rsidR="00C82464" w:rsidRPr="003C4BC9" w:rsidRDefault="00C82464" w:rsidP="00B4251A">
      <w:pPr>
        <w:pStyle w:val="Heading2"/>
        <w:rPr>
          <w:rtl/>
        </w:rPr>
      </w:pPr>
      <w:bookmarkStart w:id="19" w:name="_Toc191151555"/>
      <w:bookmarkStart w:id="20" w:name="_Toc202432455"/>
      <w:r w:rsidRPr="000B5CED">
        <w:rPr>
          <w:rFonts w:hint="cs"/>
          <w:rtl/>
        </w:rPr>
        <w:t>فرضيات الدراسة</w:t>
      </w:r>
      <w:bookmarkEnd w:id="19"/>
      <w:bookmarkEnd w:id="20"/>
    </w:p>
    <w:p w14:paraId="1FB87FE7" w14:textId="33019B86" w:rsidR="00907BBA" w:rsidRPr="00907BBA" w:rsidRDefault="00907BBA" w:rsidP="00C82464">
      <w:pPr>
        <w:spacing w:line="480" w:lineRule="auto"/>
        <w:ind w:firstLine="720"/>
        <w:jc w:val="both"/>
        <w:rPr>
          <w:rFonts w:ascii="Sakkal Majalla" w:hAnsi="Sakkal Majalla" w:cs="Sakkal Majalla"/>
          <w:sz w:val="28"/>
          <w:szCs w:val="28"/>
        </w:rPr>
      </w:pPr>
      <w:r>
        <w:rPr>
          <w:rFonts w:ascii="Sakkal Majalla" w:hAnsi="Sakkal Majalla" w:cs="Sakkal Majalla" w:hint="cs"/>
          <w:sz w:val="28"/>
          <w:szCs w:val="28"/>
          <w:rtl/>
        </w:rPr>
        <w:t>ت</w:t>
      </w:r>
      <w:r w:rsidRPr="00907BBA">
        <w:rPr>
          <w:rFonts w:ascii="Sakkal Majalla" w:hAnsi="Sakkal Majalla" w:cs="Sakkal Majalla"/>
          <w:sz w:val="28"/>
          <w:szCs w:val="28"/>
          <w:rtl/>
        </w:rPr>
        <w:t>عتمد ال</w:t>
      </w:r>
      <w:r>
        <w:rPr>
          <w:rFonts w:ascii="Sakkal Majalla" w:hAnsi="Sakkal Majalla" w:cs="Sakkal Majalla" w:hint="cs"/>
          <w:sz w:val="28"/>
          <w:szCs w:val="28"/>
          <w:rtl/>
        </w:rPr>
        <w:t xml:space="preserve">دراسة </w:t>
      </w:r>
      <w:r w:rsidRPr="00907BBA">
        <w:rPr>
          <w:rFonts w:ascii="Sakkal Majalla" w:hAnsi="Sakkal Majalla" w:cs="Sakkal Majalla"/>
          <w:sz w:val="28"/>
          <w:szCs w:val="28"/>
          <w:rtl/>
        </w:rPr>
        <w:t xml:space="preserve">على فرضية أساسية تشير إلى "وجود علاقة </w:t>
      </w:r>
      <w:r>
        <w:rPr>
          <w:rFonts w:ascii="Sakkal Majalla" w:hAnsi="Sakkal Majalla" w:cs="Sakkal Majalla" w:hint="cs"/>
          <w:sz w:val="28"/>
          <w:szCs w:val="28"/>
          <w:rtl/>
        </w:rPr>
        <w:t>بين إجراءات الأمن السيبراني المطبقة ومستوى إدارة المخاطر السيبرانية ب</w:t>
      </w:r>
      <w:r w:rsidR="00DA0C31">
        <w:rPr>
          <w:rFonts w:ascii="Sakkal Majalla" w:hAnsi="Sakkal Majalla" w:cs="Sakkal Majalla" w:hint="cs"/>
          <w:sz w:val="28"/>
          <w:szCs w:val="28"/>
          <w:rtl/>
        </w:rPr>
        <w:t>شركات التأمين"</w:t>
      </w:r>
      <w:r w:rsidRPr="00907BBA">
        <w:rPr>
          <w:rFonts w:ascii="Sakkal Majalla" w:hAnsi="Sakkal Majalla" w:cs="Sakkal Majalla"/>
          <w:sz w:val="28"/>
          <w:szCs w:val="28"/>
          <w:rtl/>
        </w:rPr>
        <w:t>. ولاختبار صحة هذه الفرضية، تم طرح مجموعة من الفرضيات التي ستخضع للدراسة والتحليل. كما يلي:</w:t>
      </w:r>
    </w:p>
    <w:p w14:paraId="6DFCDD9E" w14:textId="0B6AEAA5" w:rsidR="006E3AC8" w:rsidRDefault="006E3AC8" w:rsidP="00C82464">
      <w:pPr>
        <w:pStyle w:val="ListParagraph"/>
        <w:numPr>
          <w:ilvl w:val="0"/>
          <w:numId w:val="1"/>
        </w:numPr>
        <w:spacing w:line="480" w:lineRule="auto"/>
        <w:jc w:val="both"/>
        <w:rPr>
          <w:rFonts w:ascii="Sakkal Majalla" w:hAnsi="Sakkal Majalla" w:cs="Sakkal Majalla"/>
          <w:sz w:val="28"/>
          <w:szCs w:val="28"/>
        </w:rPr>
      </w:pPr>
      <w:r w:rsidRPr="006E3AC8">
        <w:rPr>
          <w:rFonts w:ascii="Sakkal Majalla" w:hAnsi="Sakkal Majalla" w:cs="Sakkal Majalla" w:hint="cs"/>
          <w:sz w:val="28"/>
          <w:szCs w:val="28"/>
          <w:rtl/>
        </w:rPr>
        <w:t xml:space="preserve">فرضية الدراسة الأول: </w:t>
      </w:r>
      <w:r w:rsidRPr="006E3AC8">
        <w:rPr>
          <w:rFonts w:ascii="Sakkal Majalla" w:hAnsi="Sakkal Majalla" w:cs="Sakkal Majalla"/>
          <w:sz w:val="28"/>
          <w:szCs w:val="28"/>
          <w:rtl/>
        </w:rPr>
        <w:t>هناك علاقة إيجابية بين مستوى الوعي بمخاطر الأمن السيبراني وفعالية إدارة مخاطر الأمن السيبراني في شركات التأمين.</w:t>
      </w:r>
    </w:p>
    <w:p w14:paraId="6321825C" w14:textId="77777777" w:rsidR="006E3AC8" w:rsidRDefault="006E3AC8" w:rsidP="00C82464">
      <w:pPr>
        <w:pStyle w:val="ListParagraph"/>
        <w:numPr>
          <w:ilvl w:val="0"/>
          <w:numId w:val="1"/>
        </w:numPr>
        <w:spacing w:line="480" w:lineRule="auto"/>
        <w:jc w:val="both"/>
        <w:rPr>
          <w:rFonts w:ascii="Sakkal Majalla" w:hAnsi="Sakkal Majalla" w:cs="Sakkal Majalla"/>
          <w:sz w:val="28"/>
          <w:szCs w:val="28"/>
        </w:rPr>
      </w:pPr>
      <w:r>
        <w:rPr>
          <w:rFonts w:ascii="Sakkal Majalla" w:hAnsi="Sakkal Majalla" w:cs="Sakkal Majalla" w:hint="cs"/>
          <w:sz w:val="28"/>
          <w:szCs w:val="28"/>
          <w:rtl/>
        </w:rPr>
        <w:t xml:space="preserve">فرضية الدراسة الثانية: </w:t>
      </w:r>
      <w:r w:rsidRPr="006E3AC8">
        <w:rPr>
          <w:rFonts w:ascii="Sakkal Majalla" w:hAnsi="Sakkal Majalla" w:cs="Sakkal Majalla"/>
          <w:sz w:val="28"/>
          <w:szCs w:val="28"/>
          <w:rtl/>
        </w:rPr>
        <w:t>وجود نموذج متكامل لإدارة مخاطر الأمن السيبراني يؤدي إلى تحسين مستوى الأمان وتقليل الحوادث السيبرانية في شركات التأمين.</w:t>
      </w:r>
    </w:p>
    <w:p w14:paraId="59EAE826" w14:textId="77777777" w:rsidR="006E3AC8" w:rsidRDefault="006E3AC8" w:rsidP="00C82464">
      <w:pPr>
        <w:pStyle w:val="ListParagraph"/>
        <w:numPr>
          <w:ilvl w:val="0"/>
          <w:numId w:val="1"/>
        </w:numPr>
        <w:spacing w:line="480" w:lineRule="auto"/>
        <w:jc w:val="both"/>
        <w:rPr>
          <w:rFonts w:ascii="Sakkal Majalla" w:hAnsi="Sakkal Majalla" w:cs="Sakkal Majalla"/>
          <w:sz w:val="28"/>
          <w:szCs w:val="28"/>
        </w:rPr>
      </w:pPr>
      <w:r w:rsidRPr="006E3AC8">
        <w:rPr>
          <w:rFonts w:ascii="Sakkal Majalla" w:hAnsi="Sakkal Majalla" w:cs="Sakkal Majalla" w:hint="cs"/>
          <w:sz w:val="28"/>
          <w:szCs w:val="28"/>
          <w:rtl/>
        </w:rPr>
        <w:t xml:space="preserve">الفرضية الدراسة الثالثة: </w:t>
      </w:r>
      <w:r w:rsidRPr="006E3AC8">
        <w:rPr>
          <w:rFonts w:ascii="Sakkal Majalla" w:hAnsi="Sakkal Majalla" w:cs="Sakkal Majalla"/>
          <w:sz w:val="28"/>
          <w:szCs w:val="28"/>
          <w:rtl/>
        </w:rPr>
        <w:t>هناك علاقة بين تطبيق برامج التدريب والتوعية على الأمن السيبراني وزيادة كفاءة الموظفين في التصدي للمخاطر السيبرانية.</w:t>
      </w:r>
    </w:p>
    <w:p w14:paraId="0105A6D8" w14:textId="6FDAB7B3" w:rsidR="00A74F76" w:rsidRPr="006E3AC8" w:rsidRDefault="006E3AC8" w:rsidP="00C82464">
      <w:pPr>
        <w:pStyle w:val="ListParagraph"/>
        <w:numPr>
          <w:ilvl w:val="0"/>
          <w:numId w:val="1"/>
        </w:numPr>
        <w:spacing w:line="480" w:lineRule="auto"/>
        <w:jc w:val="both"/>
        <w:rPr>
          <w:rFonts w:ascii="Sakkal Majalla" w:hAnsi="Sakkal Majalla" w:cs="Sakkal Majalla"/>
          <w:sz w:val="28"/>
          <w:szCs w:val="28"/>
          <w:rtl/>
        </w:rPr>
      </w:pPr>
      <w:r w:rsidRPr="006E3AC8">
        <w:rPr>
          <w:rFonts w:ascii="Sakkal Majalla" w:hAnsi="Sakkal Majalla" w:cs="Sakkal Majalla" w:hint="cs"/>
          <w:sz w:val="28"/>
          <w:szCs w:val="28"/>
          <w:rtl/>
        </w:rPr>
        <w:t>الفرضية الدراسة ال</w:t>
      </w:r>
      <w:r>
        <w:rPr>
          <w:rFonts w:ascii="Sakkal Majalla" w:hAnsi="Sakkal Majalla" w:cs="Sakkal Majalla" w:hint="cs"/>
          <w:sz w:val="28"/>
          <w:szCs w:val="28"/>
          <w:rtl/>
        </w:rPr>
        <w:t>رابعة:</w:t>
      </w:r>
      <w:r w:rsidRPr="006E3AC8">
        <w:rPr>
          <w:rFonts w:ascii="Sakkal Majalla" w:hAnsi="Sakkal Majalla" w:cs="Sakkal Majalla"/>
          <w:sz w:val="28"/>
          <w:szCs w:val="28"/>
          <w:rtl/>
        </w:rPr>
        <w:t xml:space="preserve"> شركات التأمين التي تتبنى استراتيجيات إدارة مخاطر الأمن السيبراني تكون أكثر قدرة على الحفاظ على ثقة العملاء مقارنة بالشركات التي لا تتبنى هذه الاستراتيجيات.</w:t>
      </w:r>
    </w:p>
    <w:p w14:paraId="4D0EC20E" w14:textId="77777777" w:rsidR="00C82464" w:rsidRPr="003C4BC9" w:rsidRDefault="00C82464" w:rsidP="00B4251A">
      <w:pPr>
        <w:pStyle w:val="Heading2"/>
        <w:rPr>
          <w:rtl/>
        </w:rPr>
      </w:pPr>
      <w:bookmarkStart w:id="21" w:name="_Toc191151556"/>
      <w:bookmarkStart w:id="22" w:name="_Toc202432456"/>
      <w:r w:rsidRPr="000B5CED">
        <w:rPr>
          <w:rFonts w:hint="cs"/>
          <w:rtl/>
        </w:rPr>
        <w:t>نموذج الدراسة</w:t>
      </w:r>
      <w:bookmarkEnd w:id="21"/>
      <w:bookmarkEnd w:id="22"/>
    </w:p>
    <w:p w14:paraId="4A377684" w14:textId="77777777" w:rsidR="00C82464" w:rsidRPr="003703A5" w:rsidRDefault="00C82464" w:rsidP="00C82464">
      <w:pPr>
        <w:spacing w:after="0" w:line="480" w:lineRule="auto"/>
        <w:rPr>
          <w:rFonts w:ascii="Sakkal Majalla" w:hAnsi="Sakkal Majalla" w:cs="Sakkal Majalla"/>
          <w:b/>
          <w:bCs/>
          <w:sz w:val="28"/>
          <w:szCs w:val="28"/>
        </w:rPr>
      </w:pPr>
      <w:r w:rsidRPr="003703A5">
        <w:rPr>
          <w:rFonts w:ascii="Sakkal Majalla" w:hAnsi="Sakkal Majalla" w:cs="Sakkal Majalla" w:hint="cs"/>
          <w:b/>
          <w:bCs/>
          <w:sz w:val="28"/>
          <w:szCs w:val="28"/>
          <w:rtl/>
        </w:rPr>
        <w:t>المتغيرات</w:t>
      </w:r>
    </w:p>
    <w:p w14:paraId="629DDF15" w14:textId="4FFBDBA9" w:rsidR="00C82464" w:rsidRPr="00C82464" w:rsidRDefault="00C82464" w:rsidP="00C82464">
      <w:pPr>
        <w:pStyle w:val="ListParagraph"/>
        <w:numPr>
          <w:ilvl w:val="0"/>
          <w:numId w:val="21"/>
        </w:numPr>
        <w:spacing w:line="480" w:lineRule="auto"/>
        <w:rPr>
          <w:rFonts w:ascii="Sakkal Majalla" w:hAnsi="Sakkal Majalla" w:cs="Sakkal Majalla"/>
          <w:sz w:val="28"/>
          <w:szCs w:val="28"/>
          <w:rtl/>
        </w:rPr>
      </w:pPr>
      <w:r w:rsidRPr="00C82464">
        <w:rPr>
          <w:rFonts w:ascii="Sakkal Majalla" w:hAnsi="Sakkal Majalla" w:cs="Sakkal Majalla"/>
          <w:sz w:val="28"/>
          <w:szCs w:val="28"/>
          <w:rtl/>
        </w:rPr>
        <w:t>محددات ومعوقات تطبيق إدارة مخاطر الأمن السيبراني</w:t>
      </w:r>
    </w:p>
    <w:p w14:paraId="5D8404DD" w14:textId="0C26C11B" w:rsidR="00C82464" w:rsidRPr="00C82464" w:rsidRDefault="00C82464" w:rsidP="00C82464">
      <w:pPr>
        <w:pStyle w:val="ListParagraph"/>
        <w:numPr>
          <w:ilvl w:val="0"/>
          <w:numId w:val="21"/>
        </w:numPr>
        <w:spacing w:line="480" w:lineRule="auto"/>
        <w:rPr>
          <w:rFonts w:ascii="Sakkal Majalla" w:hAnsi="Sakkal Majalla" w:cs="Sakkal Majalla"/>
          <w:sz w:val="28"/>
          <w:szCs w:val="28"/>
          <w:rtl/>
        </w:rPr>
      </w:pPr>
      <w:r w:rsidRPr="00C82464">
        <w:rPr>
          <w:rFonts w:ascii="Sakkal Majalla" w:hAnsi="Sakkal Majalla" w:cs="Sakkal Majalla"/>
          <w:sz w:val="28"/>
          <w:szCs w:val="28"/>
          <w:rtl/>
        </w:rPr>
        <w:t>طبيعة ومحددات المخاطر السيبرانية بشركات التأمين</w:t>
      </w:r>
    </w:p>
    <w:p w14:paraId="1379A582" w14:textId="45CAF310" w:rsidR="00A74F76" w:rsidRPr="00C82464" w:rsidRDefault="00C82464" w:rsidP="00C82464">
      <w:pPr>
        <w:pStyle w:val="ListParagraph"/>
        <w:numPr>
          <w:ilvl w:val="0"/>
          <w:numId w:val="21"/>
        </w:numPr>
        <w:spacing w:line="480" w:lineRule="auto"/>
        <w:rPr>
          <w:rFonts w:ascii="Sakkal Majalla" w:hAnsi="Sakkal Majalla" w:cs="Sakkal Majalla"/>
          <w:sz w:val="28"/>
          <w:szCs w:val="28"/>
          <w:rtl/>
        </w:rPr>
      </w:pPr>
      <w:r w:rsidRPr="00C82464">
        <w:rPr>
          <w:rFonts w:ascii="Sakkal Majalla" w:hAnsi="Sakkal Majalla" w:cs="Sakkal Majalla"/>
          <w:sz w:val="28"/>
          <w:szCs w:val="28"/>
          <w:rtl/>
        </w:rPr>
        <w:t>مدى مساهمة إدارة المخاطر السيبرانية في قطاع التأمين</w:t>
      </w:r>
    </w:p>
    <w:p w14:paraId="414E8047" w14:textId="77777777" w:rsidR="00C82464" w:rsidRPr="003C4BC9" w:rsidRDefault="00C82464" w:rsidP="00B4251A">
      <w:pPr>
        <w:pStyle w:val="Heading2"/>
        <w:rPr>
          <w:rtl/>
        </w:rPr>
      </w:pPr>
      <w:bookmarkStart w:id="23" w:name="_Toc191151558"/>
      <w:bookmarkStart w:id="24" w:name="_Toc202432457"/>
      <w:r w:rsidRPr="00A72610">
        <w:rPr>
          <w:rFonts w:hint="cs"/>
          <w:rtl/>
        </w:rPr>
        <w:t>خاتمة الفصل</w:t>
      </w:r>
      <w:bookmarkEnd w:id="23"/>
      <w:bookmarkEnd w:id="24"/>
    </w:p>
    <w:p w14:paraId="632C8243" w14:textId="093DB543" w:rsidR="00A74F76" w:rsidRPr="00C82464" w:rsidRDefault="00BF31D2" w:rsidP="00DF71A6">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عرض الفصل المحاور الرئيسية التي ستعتمد عليها الدراسة، حيث تضمن </w:t>
      </w:r>
      <w:r w:rsidR="00C82464" w:rsidRPr="00C82464">
        <w:rPr>
          <w:rFonts w:ascii="Sakkal Majalla" w:hAnsi="Sakkal Majalla" w:cs="Sakkal Majalla"/>
          <w:sz w:val="28"/>
          <w:szCs w:val="28"/>
          <w:rtl/>
        </w:rPr>
        <w:t xml:space="preserve">مشكلة الدراسة </w:t>
      </w:r>
      <w:r>
        <w:rPr>
          <w:rFonts w:ascii="Sakkal Majalla" w:hAnsi="Sakkal Majalla" w:cs="Sakkal Majalla" w:hint="cs"/>
          <w:sz w:val="28"/>
          <w:szCs w:val="28"/>
          <w:rtl/>
        </w:rPr>
        <w:t xml:space="preserve">والتي ركزت على </w:t>
      </w:r>
      <w:r w:rsidR="00C82464" w:rsidRPr="00C82464">
        <w:rPr>
          <w:rFonts w:ascii="Sakkal Majalla" w:hAnsi="Sakkal Majalla" w:cs="Sakkal Majalla"/>
          <w:sz w:val="28"/>
          <w:szCs w:val="28"/>
          <w:rtl/>
        </w:rPr>
        <w:t>فهم التحديات التي تواجه قطاع التأمين في المملكة العربية السعودية، حيث أصبحت الهجمات السيبرانية وانتهاكات البيانات تهديدات متزايدة تستنزف موارد المؤسسات وتؤثر سلبًا على سمعتها. يعكس النمو المتسارع في أسواق الأمن السيبراني الحاجة الملحة لحماية البيانات والبنية التحتية الرقمية، مما يجعل الأمن السيبراني جزءًا لا يتجزأ من استراتيجيات الحكومات والشركات الكبرى. أما أهمية الدراسة، فتتجلى في دورها البارز في تعزيز الفهم الأكاديمي والعملي للأمن السيبراني، حيث تسهم في إثراء الأدبيات الأكاديمية وتقديم نموذج مقترح لإدارة المخاطر، مما يعزز من التعاون بين مجالات الأمن السيبراني وإدارة المخاطر. على المستوى العملي، يوفر النموذج استراتيجيات فعالة لتحسين مستوى الأمان وتعزيز ثقة العملاء، مما يسهم في تقليل المخاطر القانونية والمالية.</w:t>
      </w:r>
      <w:r>
        <w:rPr>
          <w:rFonts w:ascii="Sakkal Majalla" w:hAnsi="Sakkal Majalla" w:cs="Sakkal Majalla" w:hint="cs"/>
          <w:sz w:val="28"/>
          <w:szCs w:val="28"/>
          <w:rtl/>
        </w:rPr>
        <w:t xml:space="preserve"> وقد </w:t>
      </w:r>
      <w:r w:rsidR="00C82464" w:rsidRPr="00C82464">
        <w:rPr>
          <w:rFonts w:ascii="Sakkal Majalla" w:hAnsi="Sakkal Majalla" w:cs="Sakkal Majalla"/>
          <w:sz w:val="28"/>
          <w:szCs w:val="28"/>
          <w:rtl/>
        </w:rPr>
        <w:t>تضمن</w:t>
      </w:r>
      <w:r>
        <w:rPr>
          <w:rFonts w:ascii="Sakkal Majalla" w:hAnsi="Sakkal Majalla" w:cs="Sakkal Majalla" w:hint="cs"/>
          <w:sz w:val="28"/>
          <w:szCs w:val="28"/>
          <w:rtl/>
        </w:rPr>
        <w:t>ت</w:t>
      </w:r>
      <w:r w:rsidR="00C82464" w:rsidRPr="00C82464">
        <w:rPr>
          <w:rFonts w:ascii="Sakkal Majalla" w:hAnsi="Sakkal Majalla" w:cs="Sakkal Majalla"/>
          <w:sz w:val="28"/>
          <w:szCs w:val="28"/>
          <w:rtl/>
        </w:rPr>
        <w:t xml:space="preserve"> أهداف الدراسة تحديد دور الأمن السيبراني في إدارة مخاطر شركات التأمين، مع التركيز على التعرف على المفاهيم المرتبطة بالمخاطر، وتحليل التحديات، ودراسة الوضع الحالي، وتصميم نموذج متكامل لإدارة المخاطر.</w:t>
      </w:r>
      <w:r>
        <w:rPr>
          <w:rFonts w:ascii="Sakkal Majalla" w:hAnsi="Sakkal Majalla" w:cs="Sakkal Majalla" w:hint="cs"/>
          <w:sz w:val="28"/>
          <w:szCs w:val="28"/>
          <w:rtl/>
        </w:rPr>
        <w:t xml:space="preserve"> كما استندت </w:t>
      </w:r>
      <w:r w:rsidR="00C82464" w:rsidRPr="00C82464">
        <w:rPr>
          <w:rFonts w:ascii="Sakkal Majalla" w:hAnsi="Sakkal Majalla" w:cs="Sakkal Majalla"/>
          <w:sz w:val="28"/>
          <w:szCs w:val="28"/>
          <w:rtl/>
        </w:rPr>
        <w:t>الدراسة إلى فرضيات تشير إلى وجود علاقة بين إجراءات الأمن السيبراني ومستوى إدارة المخاطر، مما يعزز من أهمية البحث في فهم كيفية تأثير هذه الإجراءات على فعالية إدارة المخاطر في الشركات.</w:t>
      </w:r>
      <w:r w:rsidR="00DF71A6">
        <w:rPr>
          <w:rFonts w:ascii="Sakkal Majalla" w:hAnsi="Sakkal Majalla" w:cs="Sakkal Majalla" w:hint="cs"/>
          <w:sz w:val="28"/>
          <w:szCs w:val="28"/>
          <w:rtl/>
        </w:rPr>
        <w:t xml:space="preserve"> و</w:t>
      </w:r>
      <w:r w:rsidR="00C82464" w:rsidRPr="00C82464">
        <w:rPr>
          <w:rFonts w:ascii="Sakkal Majalla" w:hAnsi="Sakkal Majalla" w:cs="Sakkal Majalla"/>
          <w:sz w:val="28"/>
          <w:szCs w:val="28"/>
          <w:rtl/>
        </w:rPr>
        <w:t>في الختام، يعكس هذا الفصل أهمية البحث في مواجهة تحديات الأمن السيبراني، ويؤكد على ضرورة تطوير استراتيجيات فعالة تسهم في حماية قطاع التأمين وتوفير بيئة آمنة للمعلومات والبيانات.</w:t>
      </w:r>
    </w:p>
    <w:p w14:paraId="13E01194" w14:textId="77777777" w:rsidR="00A74F76" w:rsidRDefault="00A74F76" w:rsidP="00C82464">
      <w:pPr>
        <w:spacing w:line="480" w:lineRule="auto"/>
        <w:rPr>
          <w:rFonts w:ascii="Sakkal Majalla" w:hAnsi="Sakkal Majalla" w:cs="Sakkal Majalla"/>
          <w:sz w:val="28"/>
          <w:szCs w:val="28"/>
          <w:u w:val="single"/>
          <w:rtl/>
        </w:rPr>
      </w:pPr>
    </w:p>
    <w:p w14:paraId="5D1D759D" w14:textId="77777777" w:rsidR="00A74F76" w:rsidRDefault="00A74F76" w:rsidP="00C82464">
      <w:pPr>
        <w:spacing w:line="480" w:lineRule="auto"/>
        <w:rPr>
          <w:rFonts w:ascii="Sakkal Majalla" w:hAnsi="Sakkal Majalla" w:cs="Sakkal Majalla"/>
          <w:sz w:val="28"/>
          <w:szCs w:val="28"/>
          <w:u w:val="single"/>
          <w:rtl/>
        </w:rPr>
      </w:pPr>
    </w:p>
    <w:p w14:paraId="05942FA0" w14:textId="77777777" w:rsidR="00A74F76" w:rsidRDefault="00A74F76" w:rsidP="00C82464">
      <w:pPr>
        <w:spacing w:line="480" w:lineRule="auto"/>
        <w:rPr>
          <w:rFonts w:ascii="Sakkal Majalla" w:hAnsi="Sakkal Majalla" w:cs="Sakkal Majalla"/>
          <w:sz w:val="28"/>
          <w:szCs w:val="28"/>
          <w:u w:val="single"/>
          <w:rtl/>
        </w:rPr>
      </w:pPr>
    </w:p>
    <w:p w14:paraId="442D6EBA" w14:textId="77777777" w:rsidR="00A74F76" w:rsidRDefault="00A74F76" w:rsidP="00C82464">
      <w:pPr>
        <w:spacing w:line="480" w:lineRule="auto"/>
        <w:rPr>
          <w:rFonts w:ascii="Sakkal Majalla" w:hAnsi="Sakkal Majalla" w:cs="Sakkal Majalla"/>
          <w:sz w:val="28"/>
          <w:szCs w:val="28"/>
          <w:u w:val="single"/>
          <w:rtl/>
        </w:rPr>
      </w:pPr>
    </w:p>
    <w:p w14:paraId="2819C280" w14:textId="1F5F718E" w:rsidR="00A74F76" w:rsidRDefault="00A74F76" w:rsidP="00C82464">
      <w:pPr>
        <w:spacing w:line="480" w:lineRule="auto"/>
        <w:rPr>
          <w:rFonts w:ascii="Sakkal Majalla" w:hAnsi="Sakkal Majalla" w:cs="Sakkal Majalla"/>
          <w:sz w:val="28"/>
          <w:szCs w:val="28"/>
          <w:u w:val="single"/>
          <w:rtl/>
        </w:rPr>
      </w:pPr>
    </w:p>
    <w:p w14:paraId="2B94207D" w14:textId="6CAF3552" w:rsidR="00DF71A6" w:rsidRDefault="00DF71A6" w:rsidP="00C82464">
      <w:pPr>
        <w:spacing w:line="480" w:lineRule="auto"/>
        <w:rPr>
          <w:rFonts w:ascii="Sakkal Majalla" w:hAnsi="Sakkal Majalla" w:cs="Sakkal Majalla"/>
          <w:sz w:val="28"/>
          <w:szCs w:val="28"/>
          <w:u w:val="single"/>
          <w:rtl/>
        </w:rPr>
      </w:pPr>
    </w:p>
    <w:p w14:paraId="189D89CC" w14:textId="6EBC0616" w:rsidR="00DF71A6" w:rsidRDefault="00DF71A6" w:rsidP="00C82464">
      <w:pPr>
        <w:spacing w:line="480" w:lineRule="auto"/>
        <w:rPr>
          <w:rFonts w:ascii="Sakkal Majalla" w:hAnsi="Sakkal Majalla" w:cs="Sakkal Majalla"/>
          <w:sz w:val="28"/>
          <w:szCs w:val="28"/>
          <w:u w:val="single"/>
          <w:rtl/>
        </w:rPr>
      </w:pPr>
    </w:p>
    <w:p w14:paraId="3E4275ED" w14:textId="16B2C95C" w:rsidR="00DF71A6" w:rsidRDefault="00DF71A6" w:rsidP="00C82464">
      <w:pPr>
        <w:spacing w:line="480" w:lineRule="auto"/>
        <w:rPr>
          <w:rFonts w:ascii="Sakkal Majalla" w:hAnsi="Sakkal Majalla" w:cs="Sakkal Majalla"/>
          <w:sz w:val="28"/>
          <w:szCs w:val="28"/>
          <w:u w:val="single"/>
          <w:rtl/>
        </w:rPr>
      </w:pPr>
    </w:p>
    <w:p w14:paraId="63E3941A" w14:textId="2CB5A6CD" w:rsidR="00DF71A6" w:rsidRDefault="00DF71A6" w:rsidP="00C82464">
      <w:pPr>
        <w:spacing w:line="480" w:lineRule="auto"/>
        <w:rPr>
          <w:rFonts w:ascii="Sakkal Majalla" w:hAnsi="Sakkal Majalla" w:cs="Sakkal Majalla"/>
          <w:sz w:val="28"/>
          <w:szCs w:val="28"/>
          <w:u w:val="single"/>
          <w:rtl/>
        </w:rPr>
      </w:pPr>
    </w:p>
    <w:p w14:paraId="4FCCDBE4" w14:textId="011C965E" w:rsidR="00DF71A6" w:rsidRDefault="00DF71A6" w:rsidP="00C82464">
      <w:pPr>
        <w:spacing w:line="480" w:lineRule="auto"/>
        <w:rPr>
          <w:rFonts w:ascii="Sakkal Majalla" w:hAnsi="Sakkal Majalla" w:cs="Sakkal Majalla"/>
          <w:sz w:val="28"/>
          <w:szCs w:val="28"/>
          <w:u w:val="single"/>
          <w:rtl/>
        </w:rPr>
      </w:pPr>
    </w:p>
    <w:p w14:paraId="40C15423" w14:textId="53C5A133" w:rsidR="00DF71A6" w:rsidRDefault="00DF71A6" w:rsidP="00C82464">
      <w:pPr>
        <w:spacing w:line="480" w:lineRule="auto"/>
        <w:rPr>
          <w:rFonts w:ascii="Sakkal Majalla" w:hAnsi="Sakkal Majalla" w:cs="Sakkal Majalla"/>
          <w:sz w:val="28"/>
          <w:szCs w:val="28"/>
          <w:u w:val="single"/>
          <w:rtl/>
        </w:rPr>
      </w:pPr>
    </w:p>
    <w:p w14:paraId="7FAF181E" w14:textId="7B3D385F" w:rsidR="00DF71A6" w:rsidRDefault="00DF71A6" w:rsidP="00C82464">
      <w:pPr>
        <w:spacing w:line="480" w:lineRule="auto"/>
        <w:rPr>
          <w:rFonts w:ascii="Sakkal Majalla" w:hAnsi="Sakkal Majalla" w:cs="Sakkal Majalla"/>
          <w:sz w:val="28"/>
          <w:szCs w:val="28"/>
          <w:u w:val="single"/>
          <w:rtl/>
        </w:rPr>
      </w:pPr>
    </w:p>
    <w:p w14:paraId="76A88FEA" w14:textId="3BA60A81" w:rsidR="00DF71A6" w:rsidRDefault="00DF71A6" w:rsidP="00C82464">
      <w:pPr>
        <w:spacing w:line="480" w:lineRule="auto"/>
        <w:rPr>
          <w:rFonts w:ascii="Sakkal Majalla" w:hAnsi="Sakkal Majalla" w:cs="Sakkal Majalla"/>
          <w:sz w:val="28"/>
          <w:szCs w:val="28"/>
          <w:u w:val="single"/>
          <w:rtl/>
        </w:rPr>
      </w:pPr>
    </w:p>
    <w:p w14:paraId="1DB157F6" w14:textId="77777777" w:rsidR="00DF71A6" w:rsidRPr="002624B5" w:rsidRDefault="00DF71A6" w:rsidP="00DF71A6">
      <w:pPr>
        <w:spacing w:line="480" w:lineRule="auto"/>
        <w:jc w:val="center"/>
        <w:rPr>
          <w:rFonts w:ascii="Sakkal Majalla" w:hAnsi="Sakkal Majalla" w:cs="Sakkal Majalla"/>
          <w:b/>
          <w:bCs/>
          <w:sz w:val="36"/>
          <w:szCs w:val="36"/>
          <w:rtl/>
        </w:rPr>
      </w:pPr>
      <w:r w:rsidRPr="002624B5">
        <w:rPr>
          <w:rFonts w:ascii="Sakkal Majalla" w:hAnsi="Sakkal Majalla" w:cs="Sakkal Majalla" w:hint="cs"/>
          <w:b/>
          <w:bCs/>
          <w:sz w:val="36"/>
          <w:szCs w:val="36"/>
          <w:rtl/>
        </w:rPr>
        <w:t>الفصل الثاني</w:t>
      </w:r>
    </w:p>
    <w:p w14:paraId="37883BBB" w14:textId="5058AD20" w:rsidR="00DF71A6" w:rsidRPr="002624B5" w:rsidRDefault="001403C3" w:rsidP="00DF71A6">
      <w:pPr>
        <w:spacing w:line="480" w:lineRule="auto"/>
        <w:jc w:val="center"/>
        <w:rPr>
          <w:rFonts w:ascii="Sakkal Majalla" w:hAnsi="Sakkal Majalla" w:cs="Sakkal Majalla"/>
          <w:b/>
          <w:bCs/>
          <w:sz w:val="36"/>
          <w:szCs w:val="36"/>
          <w:rtl/>
        </w:rPr>
      </w:pPr>
      <w:r w:rsidRPr="002624B5">
        <w:rPr>
          <w:rFonts w:ascii="Sakkal Majalla" w:hAnsi="Sakkal Majalla" w:cs="Sakkal Majalla" w:hint="cs"/>
          <w:b/>
          <w:bCs/>
          <w:sz w:val="36"/>
          <w:szCs w:val="36"/>
          <w:rtl/>
        </w:rPr>
        <w:t xml:space="preserve">الدراسات السابقة </w:t>
      </w:r>
      <w:r>
        <w:rPr>
          <w:rFonts w:ascii="Sakkal Majalla" w:hAnsi="Sakkal Majalla" w:cs="Sakkal Majalla" w:hint="cs"/>
          <w:b/>
          <w:bCs/>
          <w:sz w:val="36"/>
          <w:szCs w:val="36"/>
          <w:rtl/>
        </w:rPr>
        <w:t>و</w:t>
      </w:r>
      <w:r w:rsidR="00DF71A6" w:rsidRPr="002624B5">
        <w:rPr>
          <w:rFonts w:ascii="Sakkal Majalla" w:hAnsi="Sakkal Majalla" w:cs="Sakkal Majalla" w:hint="cs"/>
          <w:b/>
          <w:bCs/>
          <w:sz w:val="36"/>
          <w:szCs w:val="36"/>
          <w:rtl/>
        </w:rPr>
        <w:t xml:space="preserve">الإطار النظري </w:t>
      </w:r>
    </w:p>
    <w:p w14:paraId="6BEDD280" w14:textId="4C5141CE" w:rsidR="00DF71A6" w:rsidRDefault="00DF71A6" w:rsidP="00C82464">
      <w:pPr>
        <w:spacing w:line="480" w:lineRule="auto"/>
        <w:rPr>
          <w:rFonts w:ascii="Sakkal Majalla" w:hAnsi="Sakkal Majalla" w:cs="Sakkal Majalla"/>
          <w:sz w:val="28"/>
          <w:szCs w:val="28"/>
          <w:u w:val="single"/>
          <w:rtl/>
        </w:rPr>
      </w:pPr>
    </w:p>
    <w:p w14:paraId="64566AA7" w14:textId="62467B4E" w:rsidR="00DF71A6" w:rsidRDefault="00DF71A6" w:rsidP="00C82464">
      <w:pPr>
        <w:spacing w:line="480" w:lineRule="auto"/>
        <w:rPr>
          <w:rFonts w:ascii="Sakkal Majalla" w:hAnsi="Sakkal Majalla" w:cs="Sakkal Majalla"/>
          <w:sz w:val="28"/>
          <w:szCs w:val="28"/>
          <w:u w:val="single"/>
          <w:rtl/>
        </w:rPr>
      </w:pPr>
    </w:p>
    <w:p w14:paraId="44F55C17" w14:textId="13DAC8C2" w:rsidR="00DF71A6" w:rsidRDefault="00DF71A6" w:rsidP="00C82464">
      <w:pPr>
        <w:spacing w:line="480" w:lineRule="auto"/>
        <w:rPr>
          <w:rFonts w:ascii="Sakkal Majalla" w:hAnsi="Sakkal Majalla" w:cs="Sakkal Majalla"/>
          <w:sz w:val="28"/>
          <w:szCs w:val="28"/>
          <w:u w:val="single"/>
          <w:rtl/>
        </w:rPr>
      </w:pPr>
    </w:p>
    <w:p w14:paraId="4B546B41" w14:textId="00A37FF9" w:rsidR="00DF71A6" w:rsidRDefault="00DF71A6" w:rsidP="00C82464">
      <w:pPr>
        <w:spacing w:line="480" w:lineRule="auto"/>
        <w:rPr>
          <w:rFonts w:ascii="Sakkal Majalla" w:hAnsi="Sakkal Majalla" w:cs="Sakkal Majalla"/>
          <w:sz w:val="28"/>
          <w:szCs w:val="28"/>
          <w:u w:val="single"/>
          <w:rtl/>
        </w:rPr>
      </w:pPr>
    </w:p>
    <w:p w14:paraId="1B712164" w14:textId="5E1ABA11" w:rsidR="00DF71A6" w:rsidRDefault="00DF71A6" w:rsidP="00C82464">
      <w:pPr>
        <w:spacing w:line="480" w:lineRule="auto"/>
        <w:rPr>
          <w:rFonts w:ascii="Sakkal Majalla" w:hAnsi="Sakkal Majalla" w:cs="Sakkal Majalla"/>
          <w:sz w:val="28"/>
          <w:szCs w:val="28"/>
          <w:u w:val="single"/>
          <w:rtl/>
        </w:rPr>
      </w:pPr>
    </w:p>
    <w:p w14:paraId="4261011E" w14:textId="1E74C374" w:rsidR="00DF71A6" w:rsidRDefault="00DF71A6" w:rsidP="00C82464">
      <w:pPr>
        <w:spacing w:line="480" w:lineRule="auto"/>
        <w:rPr>
          <w:rFonts w:ascii="Sakkal Majalla" w:hAnsi="Sakkal Majalla" w:cs="Sakkal Majalla"/>
          <w:sz w:val="28"/>
          <w:szCs w:val="28"/>
          <w:u w:val="single"/>
          <w:rtl/>
        </w:rPr>
      </w:pPr>
    </w:p>
    <w:p w14:paraId="007AEDAB" w14:textId="06FC7943" w:rsidR="00DF71A6" w:rsidRDefault="00DF71A6" w:rsidP="00C82464">
      <w:pPr>
        <w:spacing w:line="480" w:lineRule="auto"/>
        <w:rPr>
          <w:rFonts w:ascii="Sakkal Majalla" w:hAnsi="Sakkal Majalla" w:cs="Sakkal Majalla"/>
          <w:sz w:val="28"/>
          <w:szCs w:val="28"/>
          <w:u w:val="single"/>
          <w:rtl/>
        </w:rPr>
      </w:pPr>
    </w:p>
    <w:p w14:paraId="5B450B67" w14:textId="19977578" w:rsidR="00DF71A6" w:rsidRPr="003C4BC9" w:rsidRDefault="00DF71A6" w:rsidP="00DF71A6">
      <w:pPr>
        <w:pStyle w:val="Heading1"/>
        <w:spacing w:after="240"/>
        <w:jc w:val="center"/>
        <w:rPr>
          <w:color w:val="auto"/>
          <w:sz w:val="36"/>
          <w:szCs w:val="36"/>
          <w:rtl/>
        </w:rPr>
      </w:pPr>
      <w:bookmarkStart w:id="25" w:name="_Toc202432458"/>
      <w:bookmarkStart w:id="26" w:name="_Toc191151559"/>
      <w:r w:rsidRPr="003C4BC9">
        <w:rPr>
          <w:rFonts w:hint="cs"/>
          <w:color w:val="auto"/>
          <w:sz w:val="36"/>
          <w:szCs w:val="36"/>
          <w:rtl/>
        </w:rPr>
        <w:t>الفصل الثاني</w:t>
      </w:r>
      <w:r>
        <w:rPr>
          <w:rFonts w:hint="cs"/>
          <w:color w:val="auto"/>
          <w:sz w:val="36"/>
          <w:szCs w:val="36"/>
          <w:rtl/>
        </w:rPr>
        <w:t xml:space="preserve">: </w:t>
      </w:r>
      <w:r w:rsidR="001403C3" w:rsidRPr="003C4BC9">
        <w:rPr>
          <w:rFonts w:hint="cs"/>
          <w:color w:val="auto"/>
          <w:sz w:val="36"/>
          <w:szCs w:val="36"/>
          <w:rtl/>
        </w:rPr>
        <w:t xml:space="preserve">الدراسات السابقة </w:t>
      </w:r>
      <w:r w:rsidR="001403C3">
        <w:rPr>
          <w:rFonts w:hint="cs"/>
          <w:color w:val="auto"/>
          <w:sz w:val="36"/>
          <w:szCs w:val="36"/>
          <w:rtl/>
        </w:rPr>
        <w:t>و</w:t>
      </w:r>
      <w:r w:rsidRPr="003C4BC9">
        <w:rPr>
          <w:rFonts w:hint="cs"/>
          <w:color w:val="auto"/>
          <w:sz w:val="36"/>
          <w:szCs w:val="36"/>
          <w:rtl/>
        </w:rPr>
        <w:t>الإطار النظري</w:t>
      </w:r>
      <w:bookmarkEnd w:id="25"/>
      <w:r w:rsidRPr="003C4BC9">
        <w:rPr>
          <w:rFonts w:hint="cs"/>
          <w:color w:val="auto"/>
          <w:sz w:val="36"/>
          <w:szCs w:val="36"/>
          <w:rtl/>
        </w:rPr>
        <w:t xml:space="preserve"> </w:t>
      </w:r>
      <w:bookmarkEnd w:id="26"/>
    </w:p>
    <w:p w14:paraId="167682A9" w14:textId="77777777" w:rsidR="00DF71A6" w:rsidRDefault="00DF71A6" w:rsidP="00C82464">
      <w:pPr>
        <w:spacing w:line="480" w:lineRule="auto"/>
        <w:rPr>
          <w:rtl/>
        </w:rPr>
      </w:pPr>
      <w:bookmarkStart w:id="27" w:name="_Toc191151560"/>
    </w:p>
    <w:p w14:paraId="0B281102" w14:textId="4AE035A3" w:rsidR="00DF71A6" w:rsidRDefault="00DF71A6" w:rsidP="000343B6">
      <w:pPr>
        <w:pStyle w:val="Heading2"/>
        <w:rPr>
          <w:u w:val="single"/>
          <w:rtl/>
          <w:lang w:bidi="ar-EG"/>
        </w:rPr>
      </w:pPr>
      <w:bookmarkStart w:id="28" w:name="_Toc202432459"/>
      <w:r w:rsidRPr="0069166D">
        <w:rPr>
          <w:rFonts w:hint="cs"/>
          <w:rtl/>
        </w:rPr>
        <w:t>مقدمة</w:t>
      </w:r>
      <w:bookmarkEnd w:id="27"/>
      <w:bookmarkEnd w:id="28"/>
    </w:p>
    <w:p w14:paraId="31144BF1" w14:textId="5A5352E0" w:rsidR="00DF71A6" w:rsidRPr="00DF71A6" w:rsidRDefault="00DF71A6" w:rsidP="00DF71A6">
      <w:pPr>
        <w:spacing w:line="480" w:lineRule="auto"/>
        <w:ind w:firstLine="720"/>
        <w:jc w:val="both"/>
        <w:rPr>
          <w:rFonts w:ascii="Sakkal Majalla" w:hAnsi="Sakkal Majalla" w:cs="Sakkal Majalla"/>
          <w:sz w:val="28"/>
          <w:szCs w:val="28"/>
          <w:rtl/>
        </w:rPr>
      </w:pPr>
      <w:r w:rsidRPr="00DF71A6">
        <w:rPr>
          <w:rFonts w:ascii="Sakkal Majalla" w:hAnsi="Sakkal Majalla" w:cs="Sakkal Majalla"/>
          <w:sz w:val="28"/>
          <w:szCs w:val="28"/>
          <w:rtl/>
        </w:rPr>
        <w:t xml:space="preserve">يعتبر </w:t>
      </w:r>
      <w:r>
        <w:rPr>
          <w:rFonts w:ascii="Sakkal Majalla" w:hAnsi="Sakkal Majalla" w:cs="Sakkal Majalla" w:hint="cs"/>
          <w:sz w:val="28"/>
          <w:szCs w:val="28"/>
          <w:rtl/>
        </w:rPr>
        <w:t xml:space="preserve">الفصل الثاني والمتضمن </w:t>
      </w:r>
      <w:r w:rsidRPr="00DF71A6">
        <w:rPr>
          <w:rFonts w:ascii="Sakkal Majalla" w:hAnsi="Sakkal Majalla" w:cs="Sakkal Majalla"/>
          <w:sz w:val="28"/>
          <w:szCs w:val="28"/>
          <w:rtl/>
        </w:rPr>
        <w:t>الإطار النظري حجر الزاوية لأي دراسة علمية، حيث يحدد الأسس المفاهيمية والنظرية التي يستند إليها البحث. في هذا الفصل، سيتم تناول المفاهيم الأساسية المتعلقة بإدارة مخاطر الأمن السيبراني، خاصة في سياق قطاع التأمين، حيث تمثل هذه المفاهيم الإطار الذي يمكن من خلاله فهم التحديات والفرص المرتبطة بالأمن السيبراني.</w:t>
      </w:r>
      <w:r>
        <w:rPr>
          <w:rFonts w:ascii="Sakkal Majalla" w:hAnsi="Sakkal Majalla" w:cs="Sakkal Majalla" w:hint="cs"/>
          <w:sz w:val="28"/>
          <w:szCs w:val="28"/>
          <w:rtl/>
        </w:rPr>
        <w:t xml:space="preserve"> و</w:t>
      </w:r>
      <w:r w:rsidRPr="00DF71A6">
        <w:rPr>
          <w:rFonts w:ascii="Sakkal Majalla" w:hAnsi="Sakkal Majalla" w:cs="Sakkal Majalla"/>
          <w:sz w:val="28"/>
          <w:szCs w:val="28"/>
          <w:rtl/>
        </w:rPr>
        <w:t>تتزايد أهمية الأمن السيبراني في عصر تتسارع فيه التطورات التكنولوجية وتزداد فيه التهديدات الإلكترونية. لذا، فإن فهم المخاطر السيبرانية وأساليب إدارتها يصبح أمرًا بالغ الأهمية. سيستعرض هذا الفصل المفاهيم الأساسية المتعلقة بالأمن السيبراني، بما في ذلك تعريفاته، أنواعه، وأهميته في حماية البيانات والبنية التحتية للمؤسسات.</w:t>
      </w:r>
      <w:r>
        <w:rPr>
          <w:rFonts w:ascii="Sakkal Majalla" w:hAnsi="Sakkal Majalla" w:cs="Sakkal Majalla" w:hint="cs"/>
          <w:sz w:val="28"/>
          <w:szCs w:val="28"/>
          <w:rtl/>
        </w:rPr>
        <w:t xml:space="preserve"> </w:t>
      </w:r>
      <w:r w:rsidRPr="00DF71A6">
        <w:rPr>
          <w:rFonts w:ascii="Sakkal Majalla" w:hAnsi="Sakkal Majalla" w:cs="Sakkal Majalla"/>
          <w:sz w:val="28"/>
          <w:szCs w:val="28"/>
          <w:rtl/>
        </w:rPr>
        <w:t>كما سيتم استعراض الدراسات السابقة التي تناولت موضوع إدارة مخاطر الأمن السيبراني، مما سيوفر سياقًا لفهم كيفية تطور هذا المجال. ستساعد هذه الدراسات في تسليط الضوء على التحديات التي تواجه الشركات في تنفيذ استراتيجيات فعالة للأمن السيبراني، كما ستساهم في تحديد الفجوات البحثية التي يسعى البحث الحالي إلى معالجتها.</w:t>
      </w:r>
      <w:r>
        <w:rPr>
          <w:rFonts w:ascii="Sakkal Majalla" w:hAnsi="Sakkal Majalla" w:cs="Sakkal Majalla" w:hint="cs"/>
          <w:sz w:val="28"/>
          <w:szCs w:val="28"/>
          <w:rtl/>
        </w:rPr>
        <w:t xml:space="preserve"> </w:t>
      </w:r>
      <w:r w:rsidRPr="00DF71A6">
        <w:rPr>
          <w:rFonts w:ascii="Sakkal Majalla" w:hAnsi="Sakkal Majalla" w:cs="Sakkal Majalla"/>
          <w:sz w:val="28"/>
          <w:szCs w:val="28"/>
          <w:rtl/>
        </w:rPr>
        <w:t>من خلال هذا الفصل، سيتم بناء قاعدة معرفية متينة تدعم البحث الحالي، مما يسهل على القراء فهم الروابط بين المفاهيم النظرية والممارسات العملية في إدارة مخاطر الأمن السيبراني. في النهاية، سيسهم هذا الإطار النظري في توضيح أهمية تطوير نموذج متكامل لإدارة المخاطر يتماشى مع احتياجات قطاع التأمين في المملكة العربية السعودية، ويعزز من قدرته على مواجهة التهديدات السيبرانية المتزايدة.</w:t>
      </w:r>
    </w:p>
    <w:p w14:paraId="63936CC4" w14:textId="77777777" w:rsidR="00DF71A6" w:rsidRDefault="00DF71A6" w:rsidP="00C82464">
      <w:pPr>
        <w:spacing w:line="480" w:lineRule="auto"/>
        <w:rPr>
          <w:rFonts w:ascii="Sakkal Majalla" w:hAnsi="Sakkal Majalla" w:cs="Sakkal Majalla"/>
          <w:sz w:val="28"/>
          <w:szCs w:val="28"/>
          <w:u w:val="single"/>
          <w:rtl/>
        </w:rPr>
      </w:pPr>
    </w:p>
    <w:p w14:paraId="71D69E03" w14:textId="1044DD62" w:rsidR="00A74F76" w:rsidRDefault="00A74F76" w:rsidP="00C82464">
      <w:pPr>
        <w:spacing w:line="480" w:lineRule="auto"/>
        <w:rPr>
          <w:rFonts w:ascii="Sakkal Majalla" w:hAnsi="Sakkal Majalla" w:cs="Sakkal Majalla"/>
          <w:sz w:val="28"/>
          <w:szCs w:val="28"/>
          <w:u w:val="single"/>
          <w:rtl/>
        </w:rPr>
      </w:pPr>
    </w:p>
    <w:p w14:paraId="76D397BE" w14:textId="3A0A56BA" w:rsidR="00D22171" w:rsidRPr="001403C3" w:rsidRDefault="00D22171" w:rsidP="001403C3">
      <w:pPr>
        <w:pStyle w:val="Heading1"/>
        <w:spacing w:after="240"/>
        <w:jc w:val="center"/>
        <w:rPr>
          <w:color w:val="auto"/>
          <w:sz w:val="36"/>
          <w:szCs w:val="36"/>
          <w:rtl/>
        </w:rPr>
      </w:pPr>
      <w:bookmarkStart w:id="29" w:name="_Toc202432460"/>
      <w:r w:rsidRPr="001403C3">
        <w:rPr>
          <w:color w:val="auto"/>
          <w:sz w:val="36"/>
          <w:szCs w:val="36"/>
          <w:rtl/>
        </w:rPr>
        <w:t>الدراسات السابقة</w:t>
      </w:r>
      <w:bookmarkEnd w:id="29"/>
    </w:p>
    <w:p w14:paraId="0EAFC36E" w14:textId="0F8361AA" w:rsidR="006E3AC8" w:rsidRDefault="00907BBA" w:rsidP="00C82464">
      <w:pPr>
        <w:spacing w:line="480" w:lineRule="auto"/>
        <w:ind w:firstLine="720"/>
        <w:jc w:val="both"/>
        <w:rPr>
          <w:rFonts w:ascii="Sakkal Majalla" w:hAnsi="Sakkal Majalla" w:cs="Sakkal Majalla"/>
          <w:sz w:val="28"/>
          <w:szCs w:val="28"/>
          <w:rtl/>
        </w:rPr>
      </w:pPr>
      <w:r w:rsidRPr="00907BBA">
        <w:rPr>
          <w:rFonts w:ascii="Sakkal Majalla" w:hAnsi="Sakkal Majalla" w:cs="Sakkal Majalla"/>
          <w:sz w:val="28"/>
          <w:szCs w:val="28"/>
          <w:rtl/>
        </w:rPr>
        <w:t xml:space="preserve">يهدف العرض الحالي للدراسات السابقة إلى التعرف على أهم المحاولات والأسس العلمية التي تمت </w:t>
      </w:r>
      <w:r w:rsidR="00DA0C31">
        <w:rPr>
          <w:rFonts w:ascii="Sakkal Majalla" w:hAnsi="Sakkal Majalla" w:cs="Sakkal Majalla" w:hint="cs"/>
          <w:sz w:val="28"/>
          <w:szCs w:val="28"/>
          <w:rtl/>
        </w:rPr>
        <w:t>لإدارة المخاطر السيبرانية لشركات التأمين</w:t>
      </w:r>
      <w:r w:rsidRPr="00907BBA">
        <w:rPr>
          <w:rFonts w:ascii="Sakkal Majalla" w:hAnsi="Sakkal Majalla" w:cs="Sakkal Majalla"/>
          <w:sz w:val="28"/>
          <w:szCs w:val="28"/>
          <w:rtl/>
        </w:rPr>
        <w:t xml:space="preserve">، والتعرف على أهم العقبات التي واجهت الباحثين </w:t>
      </w:r>
      <w:r w:rsidR="00DA0C31">
        <w:rPr>
          <w:rFonts w:ascii="Sakkal Majalla" w:hAnsi="Sakkal Majalla" w:cs="Sakkal Majalla" w:hint="cs"/>
          <w:sz w:val="28"/>
          <w:szCs w:val="28"/>
          <w:rtl/>
        </w:rPr>
        <w:t>لبحث هذا الموضوع</w:t>
      </w:r>
      <w:r w:rsidRPr="00907BBA">
        <w:rPr>
          <w:rFonts w:ascii="Sakkal Majalla" w:hAnsi="Sakkal Majalla" w:cs="Sakkal Majalla"/>
          <w:sz w:val="28"/>
          <w:szCs w:val="28"/>
          <w:rtl/>
        </w:rPr>
        <w:t xml:space="preserve">، وبالتالي الوقوف على أركان الفجوة البحثية التي </w:t>
      </w:r>
      <w:r w:rsidR="00DA0C31">
        <w:rPr>
          <w:rFonts w:ascii="Sakkal Majalla" w:hAnsi="Sakkal Majalla" w:cs="Sakkal Majalla" w:hint="cs"/>
          <w:sz w:val="28"/>
          <w:szCs w:val="28"/>
          <w:rtl/>
        </w:rPr>
        <w:t>ت</w:t>
      </w:r>
      <w:r w:rsidRPr="00907BBA">
        <w:rPr>
          <w:rFonts w:ascii="Sakkal Majalla" w:hAnsi="Sakkal Majalla" w:cs="Sakkal Majalla"/>
          <w:sz w:val="28"/>
          <w:szCs w:val="28"/>
          <w:rtl/>
        </w:rPr>
        <w:t>نطلق منها ال</w:t>
      </w:r>
      <w:r w:rsidR="00DA0C31">
        <w:rPr>
          <w:rFonts w:ascii="Sakkal Majalla" w:hAnsi="Sakkal Majalla" w:cs="Sakkal Majalla" w:hint="cs"/>
          <w:sz w:val="28"/>
          <w:szCs w:val="28"/>
          <w:rtl/>
        </w:rPr>
        <w:t>دراسة</w:t>
      </w:r>
      <w:r w:rsidRPr="00907BBA">
        <w:rPr>
          <w:rFonts w:ascii="Sakkal Majalla" w:hAnsi="Sakkal Majalla" w:cs="Sakkal Majalla"/>
          <w:sz w:val="28"/>
          <w:szCs w:val="28"/>
          <w:rtl/>
        </w:rPr>
        <w:t>. ولعل من أهم الدراسات التي تناولت</w:t>
      </w:r>
      <w:r w:rsidR="00DA0C31">
        <w:rPr>
          <w:rFonts w:ascii="Sakkal Majalla" w:hAnsi="Sakkal Majalla" w:cs="Sakkal Majalla" w:hint="cs"/>
          <w:sz w:val="28"/>
          <w:szCs w:val="28"/>
          <w:rtl/>
        </w:rPr>
        <w:t xml:space="preserve"> هذا الموضوع </w:t>
      </w:r>
      <w:r w:rsidR="002B2082" w:rsidRPr="002B2082">
        <w:rPr>
          <w:rFonts w:ascii="Sakkal Majalla" w:hAnsi="Sakkal Majalla" w:cs="Sakkal Majalla"/>
          <w:sz w:val="28"/>
          <w:szCs w:val="28"/>
          <w:rtl/>
        </w:rPr>
        <w:t>دراسة</w:t>
      </w:r>
      <w:r w:rsidR="00DA0C31">
        <w:rPr>
          <w:rFonts w:ascii="Sakkal Majalla" w:hAnsi="Sakkal Majalla" w:cs="Sakkal Majalla" w:hint="cs"/>
          <w:sz w:val="28"/>
          <w:szCs w:val="28"/>
          <w:rtl/>
        </w:rPr>
        <w:t xml:space="preserve"> (</w:t>
      </w:r>
      <w:r w:rsidR="002B2082" w:rsidRPr="002B2082">
        <w:rPr>
          <w:rFonts w:ascii="Sakkal Majalla" w:hAnsi="Sakkal Majalla" w:cs="Sakkal Majalla"/>
          <w:sz w:val="28"/>
          <w:szCs w:val="28"/>
          <w:rtl/>
        </w:rPr>
        <w:t xml:space="preserve">2012, </w:t>
      </w:r>
      <w:r w:rsidR="002B2082" w:rsidRPr="002B2082">
        <w:rPr>
          <w:rFonts w:ascii="Sakkal Majalla" w:hAnsi="Sakkal Majalla" w:cs="Sakkal Majalla"/>
          <w:sz w:val="28"/>
          <w:szCs w:val="28"/>
        </w:rPr>
        <w:t>Shachelford</w:t>
      </w:r>
      <w:r w:rsidR="002B2082" w:rsidRPr="002B2082">
        <w:rPr>
          <w:rFonts w:ascii="Sakkal Majalla" w:hAnsi="Sakkal Majalla" w:cs="Sakkal Majalla"/>
          <w:sz w:val="28"/>
          <w:szCs w:val="28"/>
          <w:rtl/>
        </w:rPr>
        <w:t>) بعنوان: ""</w:t>
      </w:r>
      <w:r w:rsidR="002B2082" w:rsidRPr="002B2082">
        <w:rPr>
          <w:rFonts w:ascii="Sakkal Majalla" w:hAnsi="Sakkal Majalla" w:cs="Sakkal Majalla"/>
          <w:sz w:val="28"/>
          <w:szCs w:val="28"/>
        </w:rPr>
        <w:t>Should your firm invest in cyber risk insurance</w:t>
      </w:r>
      <w:r w:rsidR="002B2082" w:rsidRPr="002B2082">
        <w:rPr>
          <w:rFonts w:ascii="Sakkal Majalla" w:hAnsi="Sakkal Majalla" w:cs="Sakkal Majalla"/>
          <w:sz w:val="28"/>
          <w:szCs w:val="28"/>
          <w:rtl/>
        </w:rPr>
        <w:t>"</w:t>
      </w:r>
      <w:r w:rsidR="006E3AC8">
        <w:rPr>
          <w:rFonts w:ascii="Sakkal Majalla" w:hAnsi="Sakkal Majalla" w:cs="Sakkal Majalla" w:hint="cs"/>
          <w:sz w:val="28"/>
          <w:szCs w:val="28"/>
          <w:rtl/>
        </w:rPr>
        <w:t xml:space="preserve"> </w:t>
      </w:r>
      <w:r w:rsidR="002B2082" w:rsidRPr="002B2082">
        <w:rPr>
          <w:rFonts w:ascii="Sakkal Majalla" w:hAnsi="Sakkal Majalla" w:cs="Sakkal Majalla"/>
          <w:sz w:val="28"/>
          <w:szCs w:val="28"/>
          <w:rtl/>
        </w:rPr>
        <w:t xml:space="preserve">إلى تحليل تأثير الهجمات السيبرانية على الشركات، وبعض القوانين الأمريكية المعمول بهاء والتي تشكل استجابات القطاع الخاص لانتهاكات البيانات والمدى الذي يساعد فيه التأمين ضد المخاطر السيبرانية في التخفيف من التهديد السيبراني، وذلك لتعزيز الأمن السيبراني بشكل عام، والمساعدة في تأمين البنية التحتية لتلك الشركات، ومن أهم نتائج الدراسة بأنه لكي تتمكن الشركات من الحد من المخاطر السيبرانية التي تتعرض لها، يتعين عليها أن تكون استباقية وأن تستثمر أولاً في تعزيز أمنها السيبراني، وهذا يشمل تركيب جدران الحماية، وفرض التشفير، والاستثمار في قدرات الكشف عن الاختراقات، وبعد ذلك يتعين على الشركات أن تقيم تغطيتها التأمينية الحالية وأن تجري تحليلاً للتكاليف والفوائد المترتبة على تعرضها للتهديدات والمخاطر السيبرانية. </w:t>
      </w:r>
    </w:p>
    <w:p w14:paraId="4009F964" w14:textId="28101855" w:rsidR="00DA0C31" w:rsidRDefault="002B2082" w:rsidP="00C82464">
      <w:pPr>
        <w:spacing w:line="480" w:lineRule="auto"/>
        <w:ind w:firstLine="720"/>
        <w:jc w:val="both"/>
        <w:rPr>
          <w:rFonts w:ascii="Sakkal Majalla" w:hAnsi="Sakkal Majalla" w:cs="Sakkal Majalla"/>
          <w:sz w:val="28"/>
          <w:szCs w:val="28"/>
          <w:rtl/>
        </w:rPr>
      </w:pPr>
      <w:r w:rsidRPr="002B2082">
        <w:rPr>
          <w:rFonts w:ascii="Sakkal Majalla" w:hAnsi="Sakkal Majalla" w:cs="Sakkal Majalla"/>
          <w:sz w:val="28"/>
          <w:szCs w:val="28"/>
          <w:rtl/>
        </w:rPr>
        <w:t xml:space="preserve">وأشارت دراسة </w:t>
      </w:r>
      <w:r w:rsidR="003474DA">
        <w:rPr>
          <w:rFonts w:ascii="Sakkal Majalla" w:hAnsi="Sakkal Majalla" w:cs="Sakkal Majalla"/>
          <w:sz w:val="28"/>
          <w:szCs w:val="28"/>
        </w:rPr>
        <w:t>2016)</w:t>
      </w:r>
      <w:r w:rsidRPr="002B2082">
        <w:rPr>
          <w:rFonts w:ascii="Sakkal Majalla" w:hAnsi="Sakkal Majalla" w:cs="Sakkal Majalla"/>
          <w:sz w:val="28"/>
          <w:szCs w:val="28"/>
          <w:rtl/>
        </w:rPr>
        <w:t xml:space="preserve"> ,</w:t>
      </w:r>
      <w:r w:rsidRPr="002B2082">
        <w:rPr>
          <w:rFonts w:ascii="Sakkal Majalla" w:hAnsi="Sakkal Majalla" w:cs="Sakkal Majalla"/>
          <w:sz w:val="28"/>
          <w:szCs w:val="28"/>
        </w:rPr>
        <w:t>Young, D., Lopez, J., Jr</w:t>
      </w:r>
      <w:r w:rsidRPr="002B2082">
        <w:rPr>
          <w:rFonts w:ascii="Sakkal Majalla" w:hAnsi="Sakkal Majalla" w:cs="Sakkal Majalla"/>
          <w:sz w:val="28"/>
          <w:szCs w:val="28"/>
          <w:rtl/>
        </w:rPr>
        <w:t xml:space="preserve">) بعنوان </w:t>
      </w:r>
      <w:r w:rsidRPr="002B2082">
        <w:rPr>
          <w:rFonts w:ascii="Sakkal Majalla" w:hAnsi="Sakkal Majalla" w:cs="Sakkal Majalla"/>
          <w:sz w:val="28"/>
          <w:szCs w:val="28"/>
        </w:rPr>
        <w:t>A framework for</w:t>
      </w:r>
      <w:r w:rsidRPr="002B2082">
        <w:rPr>
          <w:rFonts w:ascii="Sakkal Majalla" w:hAnsi="Sakkal Majalla" w:cs="Sakkal Majalla"/>
          <w:sz w:val="28"/>
          <w:szCs w:val="28"/>
          <w:rtl/>
        </w:rPr>
        <w:t>"</w:t>
      </w:r>
      <w:r w:rsidRPr="002B2082">
        <w:rPr>
          <w:rFonts w:ascii="Sakkal Majalla" w:hAnsi="Sakkal Majalla" w:cs="Sakkal Majalla"/>
          <w:sz w:val="28"/>
          <w:szCs w:val="28"/>
        </w:rPr>
        <w:t>incorporating insurance in critical infrastructure cyber risk strategies</w:t>
      </w:r>
      <w:r w:rsidRPr="002B2082">
        <w:rPr>
          <w:rFonts w:ascii="Sakkal Majalla" w:hAnsi="Sakkal Majalla" w:cs="Sakkal Majalla"/>
          <w:sz w:val="28"/>
          <w:szCs w:val="28"/>
          <w:rtl/>
        </w:rPr>
        <w:t>"</w:t>
      </w:r>
      <w:r w:rsidR="006E3AC8">
        <w:rPr>
          <w:rFonts w:ascii="Sakkal Majalla" w:hAnsi="Sakkal Majalla" w:cs="Sakkal Majalla" w:hint="cs"/>
          <w:sz w:val="28"/>
          <w:szCs w:val="28"/>
          <w:rtl/>
        </w:rPr>
        <w:t xml:space="preserve"> </w:t>
      </w:r>
      <w:r w:rsidRPr="002B2082">
        <w:rPr>
          <w:rFonts w:ascii="Sakkal Majalla" w:hAnsi="Sakkal Majalla" w:cs="Sakkal Majalla"/>
          <w:sz w:val="28"/>
          <w:szCs w:val="28"/>
          <w:rtl/>
        </w:rPr>
        <w:t>إلى أن صناعة التأمين استخدمت لسنوات كثيرة التحليلات الكمية لمختلف المخاطر التي تتعرض لها وخاصة المخاطر الناتجة عن تكنولوجيا المعلومات، وذلك بغرض التقليل من الآثار السلبية المترتبة على تحقق تلك المخاطر، ولكن أصبح الآن هناك ضرورة ملحة للبحث عن طرق حديثة لدعم التقييمات الكمية للمخاطر المتعلقة بالإنترنت بهدف تقليل المخاطر السيبرانية التي تتعرض لها مع الحفاظ على حد معين من تكلفة الأمن السيبراني، ولتحقيق تلك الأهداف، تقوم شركات التأمين بتجميع وتحليل البيانات الإحصائية باستمرار لتحسين تنبؤاتها المستقبلية في هذا الشأن، وتحفيز استثمارات العملاء في الحماية الذاتية وتحديث النماذج الإحصائية المستخدمة في عمليات التقييم بشكل دوري لتحسين دقة تقديرات تلك المخاطر، وبالتالي هدفت الدراسة إلى اقتراح إطار علمي يشتمل على المبادئ التشغيلية لصناعة التأمين لتوفير تقديرات كمية مناسبة ودقيقة للمخاطر السيبرانية، مما يتيح إمكانية استخدامها في صياغة استراتيجيات وسياسات جديدة تعالج المخاطر والتهديدات السيبرانية لشركات التأمين، وكذلك اقتراح مستويات الاستثمار المناسبة في الأمن</w:t>
      </w:r>
      <w:r w:rsidR="004E2122">
        <w:rPr>
          <w:rFonts w:ascii="Sakkal Majalla" w:hAnsi="Sakkal Majalla" w:cs="Sakkal Majalla" w:hint="cs"/>
          <w:sz w:val="28"/>
          <w:szCs w:val="28"/>
          <w:rtl/>
        </w:rPr>
        <w:t xml:space="preserve"> </w:t>
      </w:r>
      <w:r w:rsidRPr="002B2082">
        <w:rPr>
          <w:rFonts w:ascii="Sakkal Majalla" w:hAnsi="Sakkal Majalla" w:cs="Sakkal Majalla"/>
          <w:sz w:val="28"/>
          <w:szCs w:val="28"/>
          <w:rtl/>
        </w:rPr>
        <w:t>السيبراني.</w:t>
      </w:r>
    </w:p>
    <w:p w14:paraId="04314E26" w14:textId="77777777" w:rsidR="00DA0C31" w:rsidRDefault="002B2082" w:rsidP="00C82464">
      <w:pPr>
        <w:spacing w:line="480" w:lineRule="auto"/>
        <w:ind w:firstLine="720"/>
        <w:jc w:val="both"/>
        <w:rPr>
          <w:rFonts w:ascii="Sakkal Majalla" w:hAnsi="Sakkal Majalla" w:cs="Sakkal Majalla"/>
          <w:sz w:val="28"/>
          <w:szCs w:val="28"/>
          <w:rtl/>
        </w:rPr>
      </w:pPr>
      <w:r w:rsidRPr="002B2082">
        <w:rPr>
          <w:rFonts w:ascii="Sakkal Majalla" w:hAnsi="Sakkal Majalla" w:cs="Sakkal Majalla"/>
          <w:sz w:val="28"/>
          <w:szCs w:val="28"/>
          <w:rtl/>
        </w:rPr>
        <w:t xml:space="preserve">كما تطرقت دراسة (مروة، </w:t>
      </w:r>
      <w:r w:rsidRPr="002B2082">
        <w:rPr>
          <w:rFonts w:ascii="Sakkal Majalla" w:hAnsi="Sakkal Majalla" w:cs="Sakkal Majalla"/>
          <w:sz w:val="28"/>
          <w:szCs w:val="28"/>
          <w:rtl/>
          <w:lang w:bidi="fa-IR"/>
        </w:rPr>
        <w:t>۲۰۱۷</w:t>
      </w:r>
      <w:r w:rsidRPr="002B2082">
        <w:rPr>
          <w:rFonts w:ascii="Sakkal Majalla" w:hAnsi="Sakkal Majalla" w:cs="Sakkal Majalla"/>
          <w:sz w:val="28"/>
          <w:szCs w:val="28"/>
          <w:rtl/>
        </w:rPr>
        <w:t>م) بعنوان " دور نظم المعلومات الإلكترونية في إدارة مخاطر الصناعة التأمينية دراسة حالة عينة من شركات التأمين الجزائرية" إلى التعرف على دور نظم المعلومات الإلكترونية في إدارة مخاطر الصناعة التأمينية، وذلك من خائل دراسة حالة لعينة من شركات التأمين بالجزائر، وخلصت الدراسة إلى مجموعة من النتائج أهمها ظهور مخاطر جديدة نتيجة الطفرة الكبيرة التي وقعت في وسائل الاتصال وشبكات المعلومات، مما يستوجب أخذ كافة التدابير ال</w:t>
      </w:r>
      <w:r w:rsidR="00DA0C31">
        <w:rPr>
          <w:rFonts w:ascii="Sakkal Majalla" w:hAnsi="Sakkal Majalla" w:cs="Sakkal Majalla" w:hint="cs"/>
          <w:sz w:val="28"/>
          <w:szCs w:val="28"/>
          <w:rtl/>
        </w:rPr>
        <w:t>لا</w:t>
      </w:r>
      <w:r w:rsidRPr="002B2082">
        <w:rPr>
          <w:rFonts w:ascii="Sakkal Majalla" w:hAnsi="Sakkal Majalla" w:cs="Sakkal Majalla"/>
          <w:sz w:val="28"/>
          <w:szCs w:val="28"/>
          <w:rtl/>
        </w:rPr>
        <w:t>زمة والممكنة لحماية أنظمة المعلومات في الشركة وحماية عماله، كما أن نظم المعلومات الإلكترونية تسهم وبشكل فعال في إدارة مختلف المخاطر السيبرانية التي يمكن أن تتعرض لها شركات التأمين، كما أوصت الدراسة على ضرورة التحديث المستمر لنظم المعلومات في الشركة بالنظر إلى أهميته في إدارة المخاطر لا سيما مخاطر الملاءة المالية في شركة التأمين، والعمل على توفير برامج ودورات تدريبية كافية للمستخدمين في مجال المعلوماتية من أجل زيادة فعالية هذه النظم</w:t>
      </w:r>
      <w:r w:rsidR="00DA0C31">
        <w:rPr>
          <w:rFonts w:ascii="Sakkal Majalla" w:hAnsi="Sakkal Majalla" w:cs="Sakkal Majalla" w:hint="cs"/>
          <w:sz w:val="28"/>
          <w:szCs w:val="28"/>
          <w:rtl/>
        </w:rPr>
        <w:t>.</w:t>
      </w:r>
    </w:p>
    <w:p w14:paraId="1E0377C9" w14:textId="3182D02B" w:rsidR="002B2082" w:rsidRDefault="002B2082" w:rsidP="00C82464">
      <w:pPr>
        <w:spacing w:line="480" w:lineRule="auto"/>
        <w:ind w:firstLine="720"/>
        <w:jc w:val="both"/>
        <w:rPr>
          <w:rFonts w:ascii="Sakkal Majalla" w:hAnsi="Sakkal Majalla" w:cs="Sakkal Majalla"/>
          <w:sz w:val="28"/>
          <w:szCs w:val="28"/>
          <w:rtl/>
        </w:rPr>
      </w:pPr>
      <w:r w:rsidRPr="002B2082">
        <w:rPr>
          <w:rFonts w:ascii="Sakkal Majalla" w:hAnsi="Sakkal Majalla" w:cs="Sakkal Majalla"/>
          <w:sz w:val="28"/>
          <w:szCs w:val="28"/>
          <w:rtl/>
        </w:rPr>
        <w:t xml:space="preserve">وهدفت دراسة (الربيعي، خلود هادي، وآخرون، </w:t>
      </w:r>
      <w:r w:rsidRPr="002B2082">
        <w:rPr>
          <w:rFonts w:ascii="Sakkal Majalla" w:hAnsi="Sakkal Majalla" w:cs="Sakkal Majalla"/>
          <w:sz w:val="28"/>
          <w:szCs w:val="28"/>
          <w:rtl/>
          <w:lang w:bidi="fa-IR"/>
        </w:rPr>
        <w:t>۲۰۱۷</w:t>
      </w:r>
      <w:r w:rsidRPr="002B2082">
        <w:rPr>
          <w:rFonts w:ascii="Sakkal Majalla" w:hAnsi="Sakkal Majalla" w:cs="Sakkal Majalla"/>
          <w:sz w:val="28"/>
          <w:szCs w:val="28"/>
          <w:rtl/>
        </w:rPr>
        <w:t>م) بعنوان " أمن وسرية المعلومات وأثرها على الأداء التنافسي : دراسة تطبيقية في شركتي التأمين العراقية العامة والحمراء للتأمين الأهلية" إلى التعريف بأمن وسرية المعلومات وتسليط الضوء على الإجراءات اللازمة لأمن وسرية المعلومات وكيفية أداء أقسام شركات التأمين لها، ومعرفة ما إذا كان هناك تأثير لاثمن وسرية المعلومات على الأداء التنافسي لشركات التأمين، وطبقت الدراسة على شركتي التأمين العراقية العامة والحمراء للتأمين الأهلية، وقد اعتمدت الدراسة على المنهج الوصفي التحليلي باستخدام أداة الاستبيان لجمع البيانات من عدد من موظفي كان الشركتين، ومن أهم نتائج الدراسة أن هناك انخفاض في الوعي بأمن المعلومات وسريتها في شركات التأمين وعدم تطبيق طرق الحماية المتبعة في أغلب شركات العالم، كما بينت الدراسة وجود علاقة ارتباط وتأثير بين أمن وسرية المعلومات والأداء التنافسي لشركات التأمين قيد البحث.</w:t>
      </w:r>
      <w:r w:rsidR="00DA0C31">
        <w:rPr>
          <w:rFonts w:ascii="Sakkal Majalla" w:hAnsi="Sakkal Majalla" w:cs="Sakkal Majalla" w:hint="cs"/>
          <w:sz w:val="28"/>
          <w:szCs w:val="28"/>
          <w:rtl/>
        </w:rPr>
        <w:t xml:space="preserve"> </w:t>
      </w:r>
    </w:p>
    <w:p w14:paraId="63C51605" w14:textId="77777777" w:rsidR="00DA0C31" w:rsidRDefault="00DA0C31" w:rsidP="00C82464">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أما دراسة </w:t>
      </w:r>
      <w:r w:rsidR="002B2082" w:rsidRPr="002B2082">
        <w:rPr>
          <w:rFonts w:ascii="Sakkal Majalla" w:hAnsi="Sakkal Majalla" w:cs="Sakkal Majalla"/>
          <w:sz w:val="28"/>
          <w:szCs w:val="28"/>
        </w:rPr>
        <w:t>(Talish, S.A.,2018)</w:t>
      </w:r>
      <w:r w:rsidR="002B2082" w:rsidRPr="002B2082">
        <w:rPr>
          <w:rFonts w:ascii="Sakkal Majalla" w:hAnsi="Sakkal Majalla" w:cs="Sakkal Majalla"/>
          <w:sz w:val="28"/>
          <w:szCs w:val="28"/>
          <w:rtl/>
        </w:rPr>
        <w:t xml:space="preserve"> </w:t>
      </w:r>
      <w:r>
        <w:rPr>
          <w:rFonts w:ascii="Sakkal Majalla" w:hAnsi="Sakkal Majalla" w:cs="Sakkal Majalla" w:hint="cs"/>
          <w:sz w:val="28"/>
          <w:szCs w:val="28"/>
          <w:rtl/>
        </w:rPr>
        <w:t xml:space="preserve">فقد ركزت </w:t>
      </w:r>
      <w:r w:rsidR="002B2082" w:rsidRPr="002B2082">
        <w:rPr>
          <w:rFonts w:ascii="Sakkal Majalla" w:hAnsi="Sakkal Majalla" w:cs="Sakkal Majalla"/>
          <w:sz w:val="28"/>
          <w:szCs w:val="28"/>
          <w:rtl/>
        </w:rPr>
        <w:t>على أن اختراق البيانات والمخاطر الإلكترونية يشكل تهديدات رئيسية تواجه معظم المؤسسات، وتشير الدارسات إلى أن معظم المؤسسات لا تتمتع بالحماية الأمنية الكافية والتعامل مع الهجمات السيبرانية التي تلحق بالبيانات والمعلومات والالتزام لقوانين الخصوصية،</w:t>
      </w:r>
      <w:r>
        <w:rPr>
          <w:rFonts w:ascii="Sakkal Majalla" w:hAnsi="Sakkal Majalla" w:cs="Sakkal Majalla" w:hint="cs"/>
          <w:sz w:val="28"/>
          <w:szCs w:val="28"/>
          <w:rtl/>
        </w:rPr>
        <w:t xml:space="preserve"> </w:t>
      </w:r>
      <w:r w:rsidR="00872F05" w:rsidRPr="00872F05">
        <w:rPr>
          <w:rFonts w:ascii="Sakkal Majalla" w:hAnsi="Sakkal Majalla" w:cs="Sakkal Majalla"/>
          <w:sz w:val="28"/>
          <w:szCs w:val="28"/>
          <w:rtl/>
        </w:rPr>
        <w:t>وقد بينت الدراسة كيف تلعب شركات التأمين دورا حاسما في مساعدة مختلف المؤسسات في الالتزام لقوانين الخصوصية، والتعامل مع مختلف الهجمات الإلكترونية، كما تناولت تحليل ودراسة محتوي دليل شركات التأمين وخدمات إدارة المخاطر الإلكترونية التي تلحق بشركات التأمين، وسلطت الضوء على كيفية عمل شركات التأمين مع تهديدات الأمن السيبراني بعيدا عن تجميع ونقل المخاطر، وكيفية تقديم شركات التأمين تأمينا إلكترونيًا وخدمات إدارة مخاطر فريد ومتطورة بما يتناسب مع المخاطر الحديثة نتيجة التعامل مع الكم الهائل من البيانات والمعلومات في شركات</w:t>
      </w:r>
      <w:r>
        <w:rPr>
          <w:rFonts w:ascii="Sakkal Majalla" w:hAnsi="Sakkal Majalla" w:cs="Sakkal Majalla" w:hint="cs"/>
          <w:sz w:val="28"/>
          <w:szCs w:val="28"/>
          <w:rtl/>
        </w:rPr>
        <w:t xml:space="preserve"> </w:t>
      </w:r>
      <w:r w:rsidR="00872F05" w:rsidRPr="00872F05">
        <w:rPr>
          <w:rFonts w:ascii="Sakkal Majalla" w:hAnsi="Sakkal Majalla" w:cs="Sakkal Majalla"/>
          <w:sz w:val="28"/>
          <w:szCs w:val="28"/>
          <w:rtl/>
        </w:rPr>
        <w:t>التأمين.</w:t>
      </w:r>
      <w:r>
        <w:rPr>
          <w:rFonts w:ascii="Sakkal Majalla" w:hAnsi="Sakkal Majalla" w:cs="Sakkal Majalla" w:hint="cs"/>
          <w:sz w:val="28"/>
          <w:szCs w:val="28"/>
          <w:rtl/>
        </w:rPr>
        <w:t xml:space="preserve"> </w:t>
      </w:r>
    </w:p>
    <w:p w14:paraId="3669A6F4" w14:textId="49A93C4F" w:rsidR="00DA0C31" w:rsidRDefault="00872F05" w:rsidP="00C82464">
      <w:pPr>
        <w:spacing w:line="480" w:lineRule="auto"/>
        <w:ind w:firstLine="720"/>
        <w:jc w:val="both"/>
        <w:rPr>
          <w:rFonts w:ascii="Sakkal Majalla" w:hAnsi="Sakkal Majalla" w:cs="Sakkal Majalla"/>
          <w:sz w:val="28"/>
          <w:szCs w:val="28"/>
          <w:rtl/>
        </w:rPr>
      </w:pPr>
      <w:r w:rsidRPr="00872F05">
        <w:rPr>
          <w:rFonts w:ascii="Sakkal Majalla" w:hAnsi="Sakkal Majalla" w:cs="Sakkal Majalla"/>
          <w:sz w:val="28"/>
          <w:szCs w:val="28"/>
          <w:rtl/>
        </w:rPr>
        <w:t xml:space="preserve">وقدمت دراسة </w:t>
      </w:r>
      <w:r w:rsidR="003474DA">
        <w:rPr>
          <w:rFonts w:ascii="Sakkal Majalla" w:hAnsi="Sakkal Majalla" w:cs="Sakkal Majalla" w:hint="cs"/>
          <w:sz w:val="28"/>
          <w:szCs w:val="28"/>
          <w:rtl/>
        </w:rPr>
        <w:t>(</w:t>
      </w:r>
      <w:r w:rsidRPr="00872F05">
        <w:rPr>
          <w:rFonts w:ascii="Sakkal Majalla" w:hAnsi="Sakkal Majalla" w:cs="Sakkal Majalla"/>
          <w:sz w:val="28"/>
          <w:szCs w:val="28"/>
          <w:rtl/>
        </w:rPr>
        <w:t xml:space="preserve">زايد وآخرون، </w:t>
      </w:r>
      <w:r w:rsidRPr="00872F05">
        <w:rPr>
          <w:rFonts w:ascii="Sakkal Majalla" w:hAnsi="Sakkal Majalla" w:cs="Sakkal Majalla"/>
          <w:sz w:val="28"/>
          <w:szCs w:val="28"/>
          <w:rtl/>
          <w:lang w:bidi="fa-IR"/>
        </w:rPr>
        <w:t>۲۰۱۹</w:t>
      </w:r>
      <w:r w:rsidRPr="00872F05">
        <w:rPr>
          <w:rFonts w:ascii="Sakkal Majalla" w:hAnsi="Sakkal Majalla" w:cs="Sakkal Majalla"/>
          <w:sz w:val="28"/>
          <w:szCs w:val="28"/>
          <w:rtl/>
        </w:rPr>
        <w:t xml:space="preserve"> م</w:t>
      </w:r>
      <w:r w:rsidR="003474DA">
        <w:rPr>
          <w:rFonts w:ascii="Sakkal Majalla" w:hAnsi="Sakkal Majalla" w:cs="Sakkal Majalla" w:hint="cs"/>
          <w:sz w:val="28"/>
          <w:szCs w:val="28"/>
          <w:rtl/>
        </w:rPr>
        <w:t>)</w:t>
      </w:r>
      <w:r w:rsidRPr="00872F05">
        <w:rPr>
          <w:rFonts w:ascii="Sakkal Majalla" w:hAnsi="Sakkal Majalla" w:cs="Sakkal Majalla"/>
          <w:sz w:val="28"/>
          <w:szCs w:val="28"/>
          <w:rtl/>
        </w:rPr>
        <w:t xml:space="preserve"> بعنوان " التأمين الرقمي دراسة تطبيقية على قطاع التأمين السعودي " تحليلاً حول التحول الرقمي في قطاع التأمين بشركات التأمين في المملكة العربية السعودية، وأن عملية التحول الرقمي في صناعة التأمين في مراحلها الأولى وتحتاج إلى جهود مكتفة من قبل الشركات لتحسين جودة الخدمات الإلكترونية المقدمة وتلبية رغبات العملاء، ومن أهم نتائج الدراسة أن عملية التحول الرقمي في قطاع التأمين في المملكة العربية السعودية لا زالت تحتاج إلى تطوير وشركات التأمين العاملة في المملكة تحتاج إلى المزيد من الاستثمار في تكنولوجيا المعلومات والبنية التحتية القوية لتقديم الخدمات الإلكترونية بجودة وكفاءة ترضي العملاء. </w:t>
      </w:r>
    </w:p>
    <w:p w14:paraId="13DF3894" w14:textId="008DB52F" w:rsidR="004417C7" w:rsidRDefault="00872F05" w:rsidP="00C82464">
      <w:pPr>
        <w:spacing w:line="480" w:lineRule="auto"/>
        <w:ind w:firstLine="720"/>
        <w:jc w:val="both"/>
        <w:rPr>
          <w:rFonts w:ascii="Sakkal Majalla" w:hAnsi="Sakkal Majalla" w:cs="Sakkal Majalla"/>
          <w:sz w:val="28"/>
          <w:szCs w:val="28"/>
          <w:rtl/>
        </w:rPr>
      </w:pPr>
      <w:r w:rsidRPr="00872F05">
        <w:rPr>
          <w:rFonts w:ascii="Sakkal Majalla" w:hAnsi="Sakkal Majalla" w:cs="Sakkal Majalla"/>
          <w:sz w:val="28"/>
          <w:szCs w:val="28"/>
          <w:rtl/>
        </w:rPr>
        <w:t>وتناولت دراسة (</w:t>
      </w:r>
      <w:r w:rsidR="003474DA">
        <w:rPr>
          <w:rFonts w:ascii="Sakkal Majalla" w:hAnsi="Sakkal Majalla" w:cs="Sakkal Majalla"/>
          <w:sz w:val="28"/>
          <w:szCs w:val="28"/>
        </w:rPr>
        <w:t>2021</w:t>
      </w:r>
      <w:r w:rsidRPr="00872F05">
        <w:rPr>
          <w:rFonts w:ascii="Sakkal Majalla" w:hAnsi="Sakkal Majalla" w:cs="Sakkal Majalla"/>
          <w:sz w:val="28"/>
          <w:szCs w:val="28"/>
          <w:rtl/>
        </w:rPr>
        <w:t xml:space="preserve"> ,</w:t>
      </w:r>
      <w:r w:rsidRPr="00872F05">
        <w:rPr>
          <w:rFonts w:ascii="Sakkal Majalla" w:hAnsi="Sakkal Majalla" w:cs="Sakkal Majalla"/>
          <w:sz w:val="28"/>
          <w:szCs w:val="28"/>
        </w:rPr>
        <w:t>Abdelraheem</w:t>
      </w:r>
      <w:r w:rsidRPr="00872F05">
        <w:rPr>
          <w:rFonts w:ascii="Sakkal Majalla" w:hAnsi="Sakkal Majalla" w:cs="Sakkal Majalla"/>
          <w:sz w:val="28"/>
          <w:szCs w:val="28"/>
          <w:rtl/>
        </w:rPr>
        <w:t>) بعنوان:</w:t>
      </w:r>
      <w:r w:rsidR="00DA0C31">
        <w:rPr>
          <w:rFonts w:ascii="Sakkal Majalla" w:hAnsi="Sakkal Majalla" w:cs="Sakkal Majalla" w:hint="cs"/>
          <w:sz w:val="28"/>
          <w:szCs w:val="28"/>
          <w:rtl/>
        </w:rPr>
        <w:t xml:space="preserve"> </w:t>
      </w:r>
      <w:r w:rsidRPr="00872F05">
        <w:rPr>
          <w:rFonts w:ascii="Sakkal Majalla" w:hAnsi="Sakkal Majalla" w:cs="Sakkal Majalla"/>
          <w:sz w:val="28"/>
          <w:szCs w:val="28"/>
          <w:rtl/>
        </w:rPr>
        <w:t>"</w:t>
      </w:r>
      <w:r w:rsidRPr="00872F05">
        <w:rPr>
          <w:rFonts w:ascii="Sakkal Majalla" w:hAnsi="Sakkal Majalla" w:cs="Sakkal Majalla"/>
          <w:sz w:val="28"/>
          <w:szCs w:val="28"/>
        </w:rPr>
        <w:t>Dynamic Cyber Security Risk Management (Intelligence Security Operation Center) using Machine Learning</w:t>
      </w:r>
      <w:r w:rsidRPr="00872F05">
        <w:rPr>
          <w:rFonts w:ascii="Sakkal Majalla" w:hAnsi="Sakkal Majalla" w:cs="Sakkal Majalla"/>
          <w:sz w:val="28"/>
          <w:szCs w:val="28"/>
          <w:rtl/>
        </w:rPr>
        <w:t>."</w:t>
      </w:r>
      <w:r w:rsidR="00DA0C31">
        <w:rPr>
          <w:rFonts w:ascii="Sakkal Majalla" w:hAnsi="Sakkal Majalla" w:cs="Sakkal Majalla" w:hint="cs"/>
          <w:sz w:val="28"/>
          <w:szCs w:val="28"/>
          <w:rtl/>
        </w:rPr>
        <w:t xml:space="preserve"> </w:t>
      </w:r>
      <w:r w:rsidRPr="00872F05">
        <w:rPr>
          <w:rFonts w:ascii="Sakkal Majalla" w:hAnsi="Sakkal Majalla" w:cs="Sakkal Majalla"/>
          <w:sz w:val="28"/>
          <w:szCs w:val="28"/>
          <w:rtl/>
        </w:rPr>
        <w:t>تلك</w:t>
      </w:r>
      <w:r w:rsidR="00DA0C31">
        <w:rPr>
          <w:rFonts w:ascii="Sakkal Majalla" w:hAnsi="Sakkal Majalla" w:cs="Sakkal Majalla" w:hint="cs"/>
          <w:sz w:val="28"/>
          <w:szCs w:val="28"/>
          <w:rtl/>
        </w:rPr>
        <w:t xml:space="preserve"> </w:t>
      </w:r>
      <w:r w:rsidRPr="00872F05">
        <w:rPr>
          <w:rFonts w:ascii="Sakkal Majalla" w:hAnsi="Sakkal Majalla" w:cs="Sakkal Majalla"/>
          <w:sz w:val="28"/>
          <w:szCs w:val="28"/>
          <w:rtl/>
        </w:rPr>
        <w:t>مع</w:t>
      </w:r>
      <w:r w:rsidR="00DA0C31">
        <w:rPr>
          <w:rFonts w:ascii="Sakkal Majalla" w:hAnsi="Sakkal Majalla" w:cs="Sakkal Majalla" w:hint="cs"/>
          <w:sz w:val="28"/>
          <w:szCs w:val="28"/>
          <w:rtl/>
        </w:rPr>
        <w:t xml:space="preserve"> </w:t>
      </w:r>
      <w:r w:rsidRPr="00872F05">
        <w:rPr>
          <w:rFonts w:ascii="Sakkal Majalla" w:hAnsi="Sakkal Majalla" w:cs="Sakkal Majalla"/>
          <w:sz w:val="28"/>
          <w:szCs w:val="28"/>
          <w:rtl/>
        </w:rPr>
        <w:t xml:space="preserve">إدارة مخاطر الأمن السيبراني التي تتضمن تحديد المخاطر السيبرانية التي تتعرض لها المنظمة ومدى امكانية تطبيق الإجراءات الإدارية والحلول الشاملة للتأكد من أن المنظمة محمية من ـ المخاطر بشكل كافٍ، ويجب أن يكون اختيار إدارة مخاطر الأمن السيبراني المناسبة للتعامل. الهجمات السيبرانية المتغيرة والمستمرة قادرا على تخفيف تأثير تلك المخاطر إلى مستويات مقبولة دون التضحية بأهداف الأمن الرئيسية، وتقوم المنهجيات الحالية بتقييم تأثيرات مخاطر الأمن السيبراني بناءً على نهج إدارة المخاطر التقليدي، حيث تكون البيانات التي تتم مراقبتها ضخمة ومعقدة، مما يزيد من عدد التغرات الأمنية غير المعروفة والأخطاء المحتملة، مما يؤدي إلى توسيع قنوات الهجوم والتي تحتاج إلى اتخاذ العديد من التدابير الإدارة المخاطر السيبرانية بشكل ديناميكي، وقامت الدراسة باقتراح نموذج يعمل على زيادة كفاءة وموثوقية إدارة مخاطر الأمن السيبراني ولديه القدرة على التعامل . مع البيئة المتغيرة في نظام المعلومات. </w:t>
      </w:r>
    </w:p>
    <w:p w14:paraId="60BD8320" w14:textId="24D4B483" w:rsidR="00872F05" w:rsidRPr="00872F05" w:rsidRDefault="00872F05" w:rsidP="00C82464">
      <w:pPr>
        <w:spacing w:line="480" w:lineRule="auto"/>
        <w:ind w:firstLine="720"/>
        <w:jc w:val="both"/>
        <w:rPr>
          <w:rFonts w:ascii="Sakkal Majalla" w:hAnsi="Sakkal Majalla" w:cs="Sakkal Majalla"/>
          <w:sz w:val="28"/>
          <w:szCs w:val="28"/>
          <w:rtl/>
        </w:rPr>
      </w:pPr>
      <w:r w:rsidRPr="00872F05">
        <w:rPr>
          <w:rFonts w:ascii="Sakkal Majalla" w:hAnsi="Sakkal Majalla" w:cs="Sakkal Majalla"/>
          <w:sz w:val="28"/>
          <w:szCs w:val="28"/>
          <w:rtl/>
        </w:rPr>
        <w:t xml:space="preserve">وأشارت دراسة </w:t>
      </w:r>
      <w:r w:rsidR="004417C7">
        <w:rPr>
          <w:rFonts w:ascii="Sakkal Majalla" w:hAnsi="Sakkal Majalla" w:cs="Sakkal Majalla" w:hint="cs"/>
          <w:sz w:val="28"/>
          <w:szCs w:val="28"/>
          <w:rtl/>
        </w:rPr>
        <w:t>(</w:t>
      </w:r>
      <w:r w:rsidRPr="00872F05">
        <w:rPr>
          <w:rFonts w:ascii="Sakkal Majalla" w:hAnsi="Sakkal Majalla" w:cs="Sakkal Majalla"/>
          <w:sz w:val="28"/>
          <w:szCs w:val="28"/>
          <w:rtl/>
        </w:rPr>
        <w:t xml:space="preserve">إسماعيل، </w:t>
      </w:r>
      <w:r w:rsidRPr="00872F05">
        <w:rPr>
          <w:rFonts w:ascii="Sakkal Majalla" w:hAnsi="Sakkal Majalla" w:cs="Sakkal Majalla"/>
          <w:sz w:val="28"/>
          <w:szCs w:val="28"/>
          <w:rtl/>
          <w:lang w:bidi="fa-IR"/>
        </w:rPr>
        <w:t>۲۰۲۱</w:t>
      </w:r>
      <w:r w:rsidRPr="00872F05">
        <w:rPr>
          <w:rFonts w:ascii="Sakkal Majalla" w:hAnsi="Sakkal Majalla" w:cs="Sakkal Majalla"/>
          <w:sz w:val="28"/>
          <w:szCs w:val="28"/>
          <w:rtl/>
        </w:rPr>
        <w:t>م) بعنوان "التأمين الالكتروني ضد المخاطر السيبرانية: المشكلات القانونية والحلول المقترحة - دراسة في القانون القطري والمقارن " إلى أن الشركات التجارية تواجه اليوم تحديات كبيرة في الحفاظ على سياسة الخصوصية، وحماية البيانات، وأمن المعلومات، وإدراكاً لهذه التهديدات تدخلت شركات التأمين، وقدمت منتجاً جديداً نسبياً، وهو التأمين السيبراني، أو ما يطلق عليه التأمين الالكتروني، ويمثل هذا التأمين استجابة لمطالب الشركات بالدفاع عنها والتخفيف من الأضرار الناتجة عن الهجمات الإلكترونية لإحداث خرق البيانات وانتهاك الخصوصية، وهدف البحث إلى دراسة المشكلات القانونية للتأمين الإلكتروني ضد المخاطر السيبرانية، في الوقت الذي تزداد فيه الهجمات الإلكترونية، ويزيد بالمقابل الطلب على التأمين الإلكتروني في ظل الظروف الاستثنائية لجائحة كرونا (كوفيد (</w:t>
      </w:r>
      <w:r w:rsidRPr="00872F05">
        <w:rPr>
          <w:rFonts w:ascii="Sakkal Majalla" w:hAnsi="Sakkal Majalla" w:cs="Sakkal Majalla"/>
          <w:sz w:val="28"/>
          <w:szCs w:val="28"/>
          <w:rtl/>
          <w:lang w:bidi="fa-IR"/>
        </w:rPr>
        <w:t>۱۹)</w:t>
      </w:r>
      <w:r w:rsidRPr="00872F05">
        <w:rPr>
          <w:rFonts w:ascii="Sakkal Majalla" w:hAnsi="Sakkal Majalla" w:cs="Sakkal Majalla"/>
          <w:sz w:val="28"/>
          <w:szCs w:val="28"/>
          <w:rtl/>
        </w:rPr>
        <w:t>، وقد توصلت الدراسة إلى عدد من النتائج أهمها أن الهجمات الإلكترونية تشكل تهديداً كبيرا على الدول والأفراد والشركات التجارية</w:t>
      </w:r>
      <w:r>
        <w:rPr>
          <w:rFonts w:ascii="Sakkal Majalla" w:hAnsi="Sakkal Majalla" w:cs="Sakkal Majalla" w:hint="cs"/>
          <w:sz w:val="28"/>
          <w:szCs w:val="28"/>
          <w:rtl/>
        </w:rPr>
        <w:t>.</w:t>
      </w:r>
      <w:r w:rsidR="004417C7">
        <w:rPr>
          <w:rFonts w:ascii="Sakkal Majalla" w:hAnsi="Sakkal Majalla" w:cs="Sakkal Majalla" w:hint="cs"/>
          <w:sz w:val="28"/>
          <w:szCs w:val="28"/>
          <w:rtl/>
        </w:rPr>
        <w:t xml:space="preserve"> </w:t>
      </w:r>
      <w:r w:rsidRPr="00872F05">
        <w:rPr>
          <w:rFonts w:ascii="Sakkal Majalla" w:hAnsi="Sakkal Majalla" w:cs="Sakkal Majalla"/>
          <w:sz w:val="28"/>
          <w:szCs w:val="28"/>
          <w:rtl/>
        </w:rPr>
        <w:t>مما يتطلب تضافر الجهود من كل الأطراف لمواجهة تلك الهجمات بكافة الطرق والوسائل العلمية</w:t>
      </w:r>
      <w:r w:rsidR="004417C7">
        <w:rPr>
          <w:rFonts w:ascii="Sakkal Majalla" w:hAnsi="Sakkal Majalla" w:cs="Sakkal Majalla" w:hint="cs"/>
          <w:sz w:val="28"/>
          <w:szCs w:val="28"/>
          <w:rtl/>
        </w:rPr>
        <w:t xml:space="preserve"> </w:t>
      </w:r>
      <w:r w:rsidRPr="00872F05">
        <w:rPr>
          <w:rFonts w:ascii="Sakkal Majalla" w:hAnsi="Sakkal Majalla" w:cs="Sakkal Majalla"/>
          <w:sz w:val="28"/>
          <w:szCs w:val="28"/>
          <w:rtl/>
        </w:rPr>
        <w:t>الحديثة.</w:t>
      </w:r>
    </w:p>
    <w:p w14:paraId="53244AF8" w14:textId="42E92BD4" w:rsidR="004417C7" w:rsidRDefault="00872F05" w:rsidP="00C82464">
      <w:pPr>
        <w:spacing w:line="480" w:lineRule="auto"/>
        <w:ind w:firstLine="720"/>
        <w:jc w:val="both"/>
        <w:rPr>
          <w:rFonts w:ascii="Sakkal Majalla" w:hAnsi="Sakkal Majalla" w:cs="Sakkal Majalla"/>
          <w:sz w:val="28"/>
          <w:szCs w:val="28"/>
          <w:rtl/>
        </w:rPr>
      </w:pPr>
      <w:r w:rsidRPr="00872F05">
        <w:rPr>
          <w:rFonts w:ascii="Sakkal Majalla" w:hAnsi="Sakkal Majalla" w:cs="Sakkal Majalla"/>
          <w:sz w:val="28"/>
          <w:szCs w:val="28"/>
          <w:rtl/>
        </w:rPr>
        <w:t xml:space="preserve">ووضحت دراسة </w:t>
      </w:r>
      <w:r w:rsidR="004417C7">
        <w:rPr>
          <w:rFonts w:ascii="Sakkal Majalla" w:hAnsi="Sakkal Majalla" w:cs="Sakkal Majalla" w:hint="cs"/>
          <w:sz w:val="28"/>
          <w:szCs w:val="28"/>
          <w:rtl/>
        </w:rPr>
        <w:t>(</w:t>
      </w:r>
      <w:r w:rsidR="003474DA">
        <w:rPr>
          <w:rFonts w:ascii="Sakkal Majalla" w:hAnsi="Sakkal Majalla" w:cs="Sakkal Majalla"/>
          <w:sz w:val="28"/>
          <w:szCs w:val="28"/>
        </w:rPr>
        <w:t>2022</w:t>
      </w:r>
      <w:r w:rsidRPr="00872F05">
        <w:rPr>
          <w:rFonts w:ascii="Sakkal Majalla" w:hAnsi="Sakkal Majalla" w:cs="Sakkal Majalla"/>
          <w:sz w:val="28"/>
          <w:szCs w:val="28"/>
          <w:rtl/>
        </w:rPr>
        <w:t>,</w:t>
      </w:r>
      <w:r w:rsidRPr="00872F05">
        <w:rPr>
          <w:rFonts w:ascii="Sakkal Majalla" w:hAnsi="Sakkal Majalla" w:cs="Sakkal Majalla"/>
          <w:sz w:val="28"/>
          <w:szCs w:val="28"/>
        </w:rPr>
        <w:t>Metwally</w:t>
      </w:r>
      <w:r w:rsidR="004417C7">
        <w:rPr>
          <w:rFonts w:ascii="Sakkal Majalla" w:hAnsi="Sakkal Majalla" w:cs="Sakkal Majalla" w:hint="cs"/>
          <w:sz w:val="28"/>
          <w:szCs w:val="28"/>
          <w:rtl/>
        </w:rPr>
        <w:t>)</w:t>
      </w:r>
      <w:r w:rsidRPr="00872F05">
        <w:rPr>
          <w:rFonts w:ascii="Sakkal Majalla" w:hAnsi="Sakkal Majalla" w:cs="Sakkal Majalla"/>
          <w:sz w:val="28"/>
          <w:szCs w:val="28"/>
          <w:rtl/>
        </w:rPr>
        <w:t xml:space="preserve"> بعنوان</w:t>
      </w:r>
      <w:r w:rsidR="004417C7">
        <w:rPr>
          <w:rFonts w:ascii="Sakkal Majalla" w:hAnsi="Sakkal Majalla" w:cs="Sakkal Majalla" w:hint="cs"/>
          <w:sz w:val="28"/>
          <w:szCs w:val="28"/>
          <w:rtl/>
        </w:rPr>
        <w:t xml:space="preserve"> </w:t>
      </w:r>
      <w:r w:rsidRPr="00872F05">
        <w:rPr>
          <w:rFonts w:ascii="Sakkal Majalla" w:hAnsi="Sakkal Majalla" w:cs="Sakkal Majalla"/>
          <w:sz w:val="28"/>
          <w:szCs w:val="28"/>
          <w:rtl/>
        </w:rPr>
        <w:t>"</w:t>
      </w:r>
      <w:r w:rsidRPr="00872F05">
        <w:rPr>
          <w:rFonts w:ascii="Sakkal Majalla" w:hAnsi="Sakkal Majalla" w:cs="Sakkal Majalla"/>
          <w:sz w:val="28"/>
          <w:szCs w:val="28"/>
        </w:rPr>
        <w:t>Internal Auditors' Role in Confronting Cyber and Fraud Risks</w:t>
      </w:r>
      <w:r w:rsidRPr="00872F05">
        <w:rPr>
          <w:rFonts w:ascii="Sakkal Majalla" w:hAnsi="Sakkal Majalla" w:cs="Sakkal Majalla"/>
          <w:sz w:val="28"/>
          <w:szCs w:val="28"/>
          <w:rtl/>
        </w:rPr>
        <w:t>"</w:t>
      </w:r>
      <w:r w:rsidRPr="00872F05">
        <w:rPr>
          <w:rFonts w:ascii="Sakkal Majalla" w:hAnsi="Sakkal Majalla" w:cs="Sakkal Majalla"/>
          <w:sz w:val="28"/>
          <w:szCs w:val="28"/>
        </w:rPr>
        <w:t>Related to Outsourcing Insurance: an Exploratory Study</w:t>
      </w:r>
      <w:r w:rsidRPr="00872F05">
        <w:rPr>
          <w:rFonts w:ascii="Sakkal Majalla" w:hAnsi="Sakkal Majalla" w:cs="Sakkal Majalla"/>
          <w:sz w:val="28"/>
          <w:szCs w:val="28"/>
          <w:rtl/>
        </w:rPr>
        <w:t xml:space="preserve"> </w:t>
      </w:r>
      <w:r w:rsidR="004417C7">
        <w:rPr>
          <w:rFonts w:ascii="Sakkal Majalla" w:hAnsi="Sakkal Majalla" w:cs="Sakkal Majalla" w:hint="cs"/>
          <w:sz w:val="28"/>
          <w:szCs w:val="28"/>
          <w:rtl/>
        </w:rPr>
        <w:t xml:space="preserve">" </w:t>
      </w:r>
      <w:r w:rsidRPr="00872F05">
        <w:rPr>
          <w:rFonts w:ascii="Sakkal Majalla" w:hAnsi="Sakkal Majalla" w:cs="Sakkal Majalla"/>
          <w:sz w:val="28"/>
          <w:szCs w:val="28"/>
          <w:rtl/>
        </w:rPr>
        <w:t>الكيفية التي أثار بها ظهور جائحة فيروس كورونا (19-</w:t>
      </w:r>
      <w:r w:rsidRPr="00872F05">
        <w:rPr>
          <w:rFonts w:ascii="Sakkal Majalla" w:hAnsi="Sakkal Majalla" w:cs="Sakkal Majalla"/>
          <w:sz w:val="28"/>
          <w:szCs w:val="28"/>
        </w:rPr>
        <w:t>Covid</w:t>
      </w:r>
      <w:r w:rsidRPr="00872F05">
        <w:rPr>
          <w:rFonts w:ascii="Sakkal Majalla" w:hAnsi="Sakkal Majalla" w:cs="Sakkal Majalla"/>
          <w:sz w:val="28"/>
          <w:szCs w:val="28"/>
          <w:rtl/>
        </w:rPr>
        <w:t>) العديد من المخاوف في نظم الرقابة الداخلية الشركات التأمين ومواجهة مخاطر الاحتيال، حيث أدى ظهور 19-</w:t>
      </w:r>
      <w:r w:rsidRPr="00872F05">
        <w:rPr>
          <w:rFonts w:ascii="Sakkal Majalla" w:hAnsi="Sakkal Majalla" w:cs="Sakkal Majalla"/>
          <w:sz w:val="28"/>
          <w:szCs w:val="28"/>
        </w:rPr>
        <w:t>Covid</w:t>
      </w:r>
      <w:r w:rsidRPr="00872F05">
        <w:rPr>
          <w:rFonts w:ascii="Sakkal Majalla" w:hAnsi="Sakkal Majalla" w:cs="Sakkal Majalla"/>
          <w:sz w:val="28"/>
          <w:szCs w:val="28"/>
          <w:rtl/>
        </w:rPr>
        <w:t xml:space="preserve"> إلى تحولاً هائلاً نحو عمليات التحول الرقمي في معظم الأنشطة الخدمية للشركة، ووجدت شركات التأمين نفسها تعتمد على الاستعانة بمصادر خارجية كوسيلة للتعامل مع تغييرات ومتطلبات السوق، حيث زاد هذا التغيير من مخاطر الهجمات والتهديدات السيبرانية الإلكترونية، ويمثل ذلك خطرًا كبيرًا على شركات التأمين من أي خطر آخر لأنه لن يعرض شركات التأمين للتقاضي بشأن انتهاكات البيانات فحسب، بل سيؤدي أيضًا إلى إلحاق ضرر جسيم بسمعة شركة التأمين عند حدوث هجوم. علاوة على ذلك بسبب عمليات التحول الرقمي فإنه من الصعب إدارة مخاطر الاحتيال، حيث إن الضوابط الداخلية التقليدية قد تؤدي إلى تأخير دفع مطالبات (تعويضات التأمين مما قد يثير مخاوف بشأن سمعة شركة التأمين، ووضحت الدراسة كيفية مواجهة شركات التأمين للمخاطر السيبرانية الناتجة عن استخدام شبكة الإنترنت، وقدمت الدراسة بعض الحلول التي من شأنها أن تساعد المراجعين الداخليين في التغلب على المخاطر والتهديدات السيبرانية الناتجة عن استخدام شبكة الانترنت في ممارسة الأنشطة الخدمية لشركات التأمين.</w:t>
      </w:r>
    </w:p>
    <w:p w14:paraId="04D7902B" w14:textId="77777777" w:rsidR="004417C7" w:rsidRDefault="00872F05" w:rsidP="00C82464">
      <w:pPr>
        <w:spacing w:line="480" w:lineRule="auto"/>
        <w:ind w:firstLine="720"/>
        <w:jc w:val="both"/>
        <w:rPr>
          <w:rFonts w:ascii="Sakkal Majalla" w:hAnsi="Sakkal Majalla" w:cs="Sakkal Majalla"/>
          <w:sz w:val="28"/>
          <w:szCs w:val="28"/>
          <w:rtl/>
        </w:rPr>
      </w:pPr>
      <w:r w:rsidRPr="00872F05">
        <w:rPr>
          <w:rFonts w:ascii="Sakkal Majalla" w:hAnsi="Sakkal Majalla" w:cs="Sakkal Majalla"/>
          <w:sz w:val="28"/>
          <w:szCs w:val="28"/>
          <w:rtl/>
        </w:rPr>
        <w:t>وجاءت دراسة ا</w:t>
      </w:r>
      <w:r w:rsidR="004417C7">
        <w:rPr>
          <w:rFonts w:ascii="Sakkal Majalla" w:hAnsi="Sakkal Majalla" w:cs="Sakkal Majalla" w:hint="cs"/>
          <w:sz w:val="28"/>
          <w:szCs w:val="28"/>
          <w:rtl/>
        </w:rPr>
        <w:t>(</w:t>
      </w:r>
      <w:r w:rsidRPr="00872F05">
        <w:rPr>
          <w:rFonts w:ascii="Sakkal Majalla" w:hAnsi="Sakkal Majalla" w:cs="Sakkal Majalla"/>
          <w:sz w:val="28"/>
          <w:szCs w:val="28"/>
          <w:rtl/>
        </w:rPr>
        <w:t xml:space="preserve">لمنصور، </w:t>
      </w:r>
      <w:r w:rsidRPr="00872F05">
        <w:rPr>
          <w:rFonts w:ascii="Sakkal Majalla" w:hAnsi="Sakkal Majalla" w:cs="Sakkal Majalla"/>
          <w:sz w:val="28"/>
          <w:szCs w:val="28"/>
          <w:rtl/>
          <w:lang w:bidi="fa-IR"/>
        </w:rPr>
        <w:t>۲۰۲۲</w:t>
      </w:r>
      <w:r w:rsidRPr="00872F05">
        <w:rPr>
          <w:rFonts w:ascii="Sakkal Majalla" w:hAnsi="Sakkal Majalla" w:cs="Sakkal Majalla"/>
          <w:sz w:val="28"/>
          <w:szCs w:val="28"/>
          <w:rtl/>
        </w:rPr>
        <w:t>م) بعنوان "إدارة المخاطر وإستراتيجية التأمين في ظل تكنولوجيا المعلومات" لتحليل إدارة المخاطر وإستراتيجية التأمين غير التجاري في ظل تكنولوجيا المعلومات، حيث تمثل مخاطر تكنولوجيا المعلومات أحد هذه المخاطر، والتأمين أحد الوسائل المواجهة الكثير من المخاطر والتهديدات السيبرانية الناتجة عن التكنولوجيا المعلوماتية، ويتم مواجهة تلك المخاطر بإستراتيجية التأمين من خلال الإدارة الفعالة للمخاطر، وتبني فلسفة علمية اجتماعية في إدارة المخاطر، ومن أهم نتائج الدراسة وضع خطوط عامة لإستراتيجية تأمين فعالة في إطار مفهوم وفلسفة متجددة لإدارة المخاطر، والانتقال من مفهوم إدارة المخاطر التقليدية إلى إدارة المخاطر</w:t>
      </w:r>
      <w:r w:rsidR="004417C7">
        <w:rPr>
          <w:rFonts w:ascii="Sakkal Majalla" w:hAnsi="Sakkal Majalla" w:cs="Sakkal Majalla" w:hint="cs"/>
          <w:sz w:val="28"/>
          <w:szCs w:val="28"/>
          <w:rtl/>
        </w:rPr>
        <w:t xml:space="preserve"> </w:t>
      </w:r>
      <w:r w:rsidRPr="00872F05">
        <w:rPr>
          <w:rFonts w:ascii="Sakkal Majalla" w:hAnsi="Sakkal Majalla" w:cs="Sakkal Majalla"/>
          <w:sz w:val="28"/>
          <w:szCs w:val="28"/>
          <w:rtl/>
        </w:rPr>
        <w:t>الواقعية.</w:t>
      </w:r>
      <w:r w:rsidR="004417C7">
        <w:rPr>
          <w:rFonts w:ascii="Sakkal Majalla" w:hAnsi="Sakkal Majalla" w:cs="Sakkal Majalla" w:hint="cs"/>
          <w:sz w:val="28"/>
          <w:szCs w:val="28"/>
          <w:rtl/>
        </w:rPr>
        <w:t xml:space="preserve"> </w:t>
      </w:r>
    </w:p>
    <w:p w14:paraId="26A43980" w14:textId="28C3967E" w:rsidR="004417C7" w:rsidRDefault="00872F05" w:rsidP="00C82464">
      <w:pPr>
        <w:spacing w:line="480" w:lineRule="auto"/>
        <w:ind w:firstLine="720"/>
        <w:jc w:val="both"/>
        <w:rPr>
          <w:rFonts w:ascii="Sakkal Majalla" w:hAnsi="Sakkal Majalla" w:cs="Sakkal Majalla"/>
          <w:sz w:val="28"/>
          <w:szCs w:val="28"/>
          <w:rtl/>
        </w:rPr>
      </w:pPr>
      <w:r w:rsidRPr="00872F05">
        <w:rPr>
          <w:rFonts w:ascii="Sakkal Majalla" w:hAnsi="Sakkal Majalla" w:cs="Sakkal Majalla"/>
          <w:sz w:val="28"/>
          <w:szCs w:val="28"/>
          <w:rtl/>
        </w:rPr>
        <w:t>وأكدت دراسة (</w:t>
      </w:r>
      <w:r w:rsidR="003474DA">
        <w:rPr>
          <w:rFonts w:ascii="Sakkal Majalla" w:hAnsi="Sakkal Majalla" w:cs="Sakkal Majalla"/>
          <w:sz w:val="28"/>
          <w:szCs w:val="28"/>
        </w:rPr>
        <w:t>2023</w:t>
      </w:r>
      <w:r w:rsidRPr="00872F05">
        <w:rPr>
          <w:rFonts w:ascii="Sakkal Majalla" w:hAnsi="Sakkal Majalla" w:cs="Sakkal Majalla"/>
          <w:sz w:val="28"/>
          <w:szCs w:val="28"/>
          <w:rtl/>
        </w:rPr>
        <w:t>,</w:t>
      </w:r>
      <w:r w:rsidRPr="00872F05">
        <w:rPr>
          <w:rFonts w:ascii="Sakkal Majalla" w:hAnsi="Sakkal Majalla" w:cs="Sakkal Majalla"/>
          <w:sz w:val="28"/>
          <w:szCs w:val="28"/>
        </w:rPr>
        <w:t>Wang</w:t>
      </w:r>
      <w:r w:rsidRPr="00872F05">
        <w:rPr>
          <w:rFonts w:ascii="Sakkal Majalla" w:hAnsi="Sakkal Majalla" w:cs="Sakkal Majalla"/>
          <w:sz w:val="28"/>
          <w:szCs w:val="28"/>
          <w:rtl/>
        </w:rPr>
        <w:t xml:space="preserve">) بعنوان </w:t>
      </w:r>
      <w:r w:rsidRPr="00872F05">
        <w:rPr>
          <w:rFonts w:ascii="Sakkal Majalla" w:hAnsi="Sakkal Majalla" w:cs="Sakkal Majalla"/>
          <w:sz w:val="28"/>
          <w:szCs w:val="28"/>
        </w:rPr>
        <w:t>Research on Digital Transformation "in the Insurance Industry</w:t>
      </w:r>
      <w:r w:rsidRPr="00872F05">
        <w:rPr>
          <w:rFonts w:ascii="Sakkal Majalla" w:hAnsi="Sakkal Majalla" w:cs="Sakkal Majalla"/>
          <w:sz w:val="28"/>
          <w:szCs w:val="28"/>
          <w:rtl/>
        </w:rPr>
        <w:t xml:space="preserve"> على أن التحول الرقمي أصبح خياراً استراتيجياً للشركات بما في ذلك صناعة التأمين، وقد شهدت صناعة التأمين تحولا ملحوظا في استخدام تقنيات المعلومات وتبنيها تقنيات حديثة مثل تحليل البيانات الضخمة والذكاء الاصطناعي وانترنت الأشياء لتحسين العمليات التشغيلية، اذ أن التحول الرقمي بعد اتجاها حتميا لا مفر منه، ومن الأسباب التي دعت إلى اللجوء إلى عمليات التحول الرقمي في صناعة التأمين وجود تحديات واجهت قطاع التأمين خلال انتشار كوفيد 19 ، مما نتج عن التحول الرقمي إلى الحصول على منتجات أكثر تخصصاً وقابلة للتسويق، وأيضاً ازدياد الطلب على منتجات تأمينية مبتكرة لسد احتياجات العملاء المتغيرة، والتحول نحو الإدارة الرقمية عبر التسويق وخدمة العملاء، كذلك تطوير منتجات تأمين أكثر تخصيصا وتعزيز عمليات صنع القرار والعمليات المستندة إلى البيانات، وتحقيق قدرة تنافسية أفضل في سوق التأمين من خلال الأعمال المدعمة بالتكنولوجيا.</w:t>
      </w:r>
      <w:r w:rsidR="004417C7">
        <w:rPr>
          <w:rFonts w:ascii="Sakkal Majalla" w:hAnsi="Sakkal Majalla" w:cs="Sakkal Majalla" w:hint="cs"/>
          <w:sz w:val="28"/>
          <w:szCs w:val="28"/>
          <w:rtl/>
        </w:rPr>
        <w:t xml:space="preserve"> </w:t>
      </w:r>
      <w:r w:rsidR="00C94005" w:rsidRPr="00C94005">
        <w:rPr>
          <w:rFonts w:ascii="Sakkal Majalla" w:hAnsi="Sakkal Majalla" w:cs="Sakkal Majalla"/>
          <w:sz w:val="28"/>
          <w:szCs w:val="28"/>
          <w:rtl/>
        </w:rPr>
        <w:t>ومن أهم نتائج الدراسة تأكيدها على أهمية التحول الرقمي في صناعة التأمين، وكذلك أهمية الحاجة إلى التكنولوجيا والأعمال عبر الاتصال بالأنترنت مما يساهم في استدامة وازدهار شركات التأمين على المدى الطويل، كما تعتبر الدراسة مصدراً قيماً لصانعي السياسات والجهات التنظيمية لوضع إرشادات متعلقة بتطبيق التحول الرقمي في قطاع التأمين.</w:t>
      </w:r>
    </w:p>
    <w:p w14:paraId="5D15EB21" w14:textId="77777777" w:rsidR="004417C7" w:rsidRDefault="00C94005" w:rsidP="00C82464">
      <w:pPr>
        <w:spacing w:line="480" w:lineRule="auto"/>
        <w:ind w:firstLine="720"/>
        <w:jc w:val="both"/>
        <w:rPr>
          <w:rFonts w:ascii="Sakkal Majalla" w:hAnsi="Sakkal Majalla" w:cs="Sakkal Majalla"/>
          <w:sz w:val="28"/>
          <w:szCs w:val="28"/>
          <w:rtl/>
        </w:rPr>
      </w:pPr>
      <w:r w:rsidRPr="00C94005">
        <w:rPr>
          <w:rFonts w:ascii="Sakkal Majalla" w:hAnsi="Sakkal Majalla" w:cs="Sakkal Majalla"/>
          <w:sz w:val="28"/>
          <w:szCs w:val="28"/>
          <w:rtl/>
        </w:rPr>
        <w:t xml:space="preserve">وناقشت دراسة (جعفر، ٢٠٢٤م) بعنوان " أثر التحول الرقمي على إدارة مخاطر التأمين باستخدام تحليل السيناريوهات واختبار الإجهاد " تأثير التحول الرقمي على إدارة المخاطر في قطاع التأمين، وركزت الدراسة على كيفية استخدام تحليل السيناريوهات واختبار الإجهاد لتحسين فعالية العمليات التأمينية، وهدفت إلى استكشاف التحديات والفرص التي يواجهها قطاع التأمين في ظل التحول الرقمي، وكيف يمكن لهذه التقنيات أن تعزز من قدرة الشركات على إدارة المخاطر بشكل أكثر كفاءة. </w:t>
      </w:r>
    </w:p>
    <w:p w14:paraId="28C30DF4" w14:textId="727117E4" w:rsidR="00872F05" w:rsidRDefault="00C94005" w:rsidP="00C82464">
      <w:pPr>
        <w:spacing w:line="480" w:lineRule="auto"/>
        <w:ind w:firstLine="720"/>
        <w:jc w:val="both"/>
        <w:rPr>
          <w:rFonts w:ascii="Sakkal Majalla" w:hAnsi="Sakkal Majalla" w:cs="Sakkal Majalla"/>
          <w:sz w:val="28"/>
          <w:szCs w:val="28"/>
          <w:rtl/>
        </w:rPr>
      </w:pPr>
      <w:r w:rsidRPr="00C94005">
        <w:rPr>
          <w:rFonts w:ascii="Sakkal Majalla" w:hAnsi="Sakkal Majalla" w:cs="Sakkal Majalla"/>
          <w:sz w:val="28"/>
          <w:szCs w:val="28"/>
          <w:rtl/>
        </w:rPr>
        <w:t xml:space="preserve">وهدفت دراسة ( الكرعاوي، </w:t>
      </w:r>
      <w:r w:rsidRPr="00C94005">
        <w:rPr>
          <w:rFonts w:ascii="Sakkal Majalla" w:hAnsi="Sakkal Majalla" w:cs="Sakkal Majalla"/>
          <w:sz w:val="28"/>
          <w:szCs w:val="28"/>
          <w:rtl/>
          <w:lang w:bidi="fa-IR"/>
        </w:rPr>
        <w:t>۲۰۲</w:t>
      </w:r>
      <w:r w:rsidRPr="00C94005">
        <w:rPr>
          <w:rFonts w:ascii="Sakkal Majalla" w:hAnsi="Sakkal Majalla" w:cs="Sakkal Majalla"/>
          <w:sz w:val="28"/>
          <w:szCs w:val="28"/>
          <w:rtl/>
        </w:rPr>
        <w:t>٤م) بعنوان " دور التدقيق الداخلي القائم على إدارة مخاطر الأمن السيبراني وانعكاسه في خفض كلفة التأمين" إلى دراسة العلاقة بين التدقيق الداخلي وادارة مخاطر الأمن السيبراني في الوحدات الاقتصادية فضلا عن معرفة قدرة التدقيق الداخلي من خلال ادارة مخاطر الأمن السيبراني في خفض تكلفة التأمين من خلال الحد من قوة هذه المخاطر على الوحدات الاقتصادية ، ومن أهم نتائج الدراسة أن هناك تأثير ذو دلالة إحصائية للتدقيق الداخلي في</w:t>
      </w:r>
      <w:r w:rsidR="004417C7">
        <w:rPr>
          <w:rFonts w:ascii="Sakkal Majalla" w:hAnsi="Sakkal Majalla" w:cs="Sakkal Majalla" w:hint="cs"/>
          <w:sz w:val="28"/>
          <w:szCs w:val="28"/>
          <w:rtl/>
        </w:rPr>
        <w:t xml:space="preserve"> </w:t>
      </w:r>
      <w:r w:rsidRPr="00C94005">
        <w:rPr>
          <w:rFonts w:ascii="Sakkal Majalla" w:hAnsi="Sakkal Majalla" w:cs="Sakkal Majalla"/>
          <w:sz w:val="28"/>
          <w:szCs w:val="28"/>
          <w:rtl/>
        </w:rPr>
        <w:t>إدارة مخاطر الأمن السيبراني وانعكاسه على كلف التأمين.</w:t>
      </w:r>
    </w:p>
    <w:p w14:paraId="01B5A86A" w14:textId="77777777" w:rsidR="007E1AA8" w:rsidRDefault="007E1AA8" w:rsidP="00C82464">
      <w:pPr>
        <w:spacing w:line="480" w:lineRule="auto"/>
        <w:rPr>
          <w:rFonts w:ascii="Sakkal Majalla" w:hAnsi="Sakkal Majalla" w:cs="Sakkal Majalla"/>
          <w:sz w:val="28"/>
          <w:szCs w:val="28"/>
          <w:u w:val="single"/>
          <w:rtl/>
        </w:rPr>
      </w:pPr>
    </w:p>
    <w:p w14:paraId="01586756" w14:textId="77AE87E7" w:rsidR="007E1AA8" w:rsidRDefault="007E1AA8" w:rsidP="00C82464">
      <w:pPr>
        <w:spacing w:line="480" w:lineRule="auto"/>
        <w:rPr>
          <w:rFonts w:ascii="Sakkal Majalla" w:hAnsi="Sakkal Majalla" w:cs="Sakkal Majalla"/>
          <w:sz w:val="28"/>
          <w:szCs w:val="28"/>
          <w:u w:val="single"/>
        </w:rPr>
      </w:pPr>
    </w:p>
    <w:p w14:paraId="7DA08F57" w14:textId="13A80880" w:rsidR="003474DA" w:rsidRDefault="003474DA" w:rsidP="00C82464">
      <w:pPr>
        <w:spacing w:line="480" w:lineRule="auto"/>
        <w:rPr>
          <w:rFonts w:ascii="Sakkal Majalla" w:hAnsi="Sakkal Majalla" w:cs="Sakkal Majalla"/>
          <w:sz w:val="28"/>
          <w:szCs w:val="28"/>
          <w:u w:val="single"/>
        </w:rPr>
      </w:pPr>
    </w:p>
    <w:p w14:paraId="305ACEC6" w14:textId="77777777" w:rsidR="003474DA" w:rsidRDefault="003474DA" w:rsidP="00C82464">
      <w:pPr>
        <w:spacing w:line="480" w:lineRule="auto"/>
        <w:rPr>
          <w:rFonts w:ascii="Sakkal Majalla" w:hAnsi="Sakkal Majalla" w:cs="Sakkal Majalla"/>
          <w:sz w:val="28"/>
          <w:szCs w:val="28"/>
          <w:u w:val="single"/>
          <w:rtl/>
        </w:rPr>
      </w:pPr>
    </w:p>
    <w:p w14:paraId="68B91DB5" w14:textId="77777777" w:rsidR="007E1AA8" w:rsidRDefault="007E1AA8" w:rsidP="00C82464">
      <w:pPr>
        <w:spacing w:line="480" w:lineRule="auto"/>
        <w:rPr>
          <w:rFonts w:ascii="Sakkal Majalla" w:hAnsi="Sakkal Majalla" w:cs="Sakkal Majalla"/>
          <w:sz w:val="28"/>
          <w:szCs w:val="28"/>
          <w:u w:val="single"/>
          <w:rtl/>
        </w:rPr>
      </w:pPr>
    </w:p>
    <w:p w14:paraId="2BCD29D6" w14:textId="77777777" w:rsidR="001403C3" w:rsidRPr="00D15743" w:rsidRDefault="001403C3" w:rsidP="001403C3">
      <w:pPr>
        <w:pStyle w:val="Heading1"/>
        <w:spacing w:after="240"/>
        <w:jc w:val="center"/>
        <w:rPr>
          <w:color w:val="auto"/>
          <w:sz w:val="36"/>
          <w:szCs w:val="36"/>
          <w:rtl/>
        </w:rPr>
      </w:pPr>
      <w:bookmarkStart w:id="30" w:name="_Toc191151561"/>
      <w:bookmarkStart w:id="31" w:name="_Toc202432461"/>
      <w:r w:rsidRPr="00D15743">
        <w:rPr>
          <w:rFonts w:hint="cs"/>
          <w:color w:val="auto"/>
          <w:sz w:val="36"/>
          <w:szCs w:val="36"/>
          <w:rtl/>
        </w:rPr>
        <w:t>الإطار النظري</w:t>
      </w:r>
      <w:bookmarkEnd w:id="30"/>
      <w:bookmarkEnd w:id="31"/>
    </w:p>
    <w:p w14:paraId="2442A553" w14:textId="08CFBD5B" w:rsidR="001403C3" w:rsidRPr="001403C3" w:rsidRDefault="001403C3" w:rsidP="00B65E44">
      <w:pPr>
        <w:pStyle w:val="Heading2"/>
        <w:rPr>
          <w:rtl/>
        </w:rPr>
      </w:pPr>
      <w:bookmarkStart w:id="32" w:name="_Toc202432462"/>
      <w:r w:rsidRPr="001403C3">
        <w:rPr>
          <w:rFonts w:hint="cs"/>
          <w:rtl/>
        </w:rPr>
        <w:t>مقدمة</w:t>
      </w:r>
      <w:bookmarkEnd w:id="32"/>
    </w:p>
    <w:p w14:paraId="4AC6626E" w14:textId="6B6D5BEA" w:rsidR="00AE12C3" w:rsidRDefault="001403C3" w:rsidP="001403C3">
      <w:pPr>
        <w:spacing w:line="480" w:lineRule="auto"/>
        <w:ind w:firstLine="720"/>
        <w:jc w:val="both"/>
        <w:rPr>
          <w:rFonts w:ascii="Sakkal Majalla" w:hAnsi="Sakkal Majalla" w:cs="Sakkal Majalla"/>
          <w:sz w:val="28"/>
          <w:szCs w:val="28"/>
          <w:rtl/>
        </w:rPr>
      </w:pPr>
      <w:r w:rsidRPr="001403C3">
        <w:rPr>
          <w:rFonts w:ascii="Sakkal Majalla" w:hAnsi="Sakkal Majalla" w:cs="Sakkal Majalla"/>
          <w:sz w:val="28"/>
          <w:szCs w:val="28"/>
          <w:rtl/>
        </w:rPr>
        <w:t xml:space="preserve">أصبحت المعلومات في القرن الواحد والعشرين هي عملة العالم الرئيسية، لذا أصبحت الدول والأفراد يتجهون على نحو متزايد نحو تكنولوجيا المعلومات، بما فيها تقنيات الحاسبات والاتصالات، واتجهت جميع المؤسسات للاعتماد في إدارتها على تكنولوجيا المعلومات وشبكات الاتصال، وبالتالي أصبحت الحروب السيبرانية هي الأكثر بروزاً وانتشاراً على الساحة الدولية في الوقت الحالي، وأصبح الفضاء الالكتروني أهم الأسلحة الاستراتيجية التي تستخدمها الدول في الحروب الحديثة. (لين، </w:t>
      </w:r>
      <w:r w:rsidRPr="001403C3">
        <w:rPr>
          <w:rFonts w:ascii="Sakkal Majalla" w:hAnsi="Sakkal Majalla" w:cs="Sakkal Majalla"/>
          <w:sz w:val="28"/>
          <w:szCs w:val="28"/>
          <w:rtl/>
          <w:lang w:bidi="fa-IR"/>
        </w:rPr>
        <w:t>۲۰۱۲</w:t>
      </w:r>
      <w:r w:rsidRPr="001403C3">
        <w:rPr>
          <w:rFonts w:ascii="Sakkal Majalla" w:hAnsi="Sakkal Majalla" w:cs="Sakkal Majalla"/>
          <w:sz w:val="28"/>
          <w:szCs w:val="28"/>
          <w:rtl/>
        </w:rPr>
        <w:t>م) وتشكل المخاطر السيبرانية في بيئتنا الرقمية خطراً كبيراً، وتصنف الحواد</w:t>
      </w:r>
      <w:r w:rsidR="00AE12C3">
        <w:rPr>
          <w:rFonts w:ascii="Sakkal Majalla" w:hAnsi="Sakkal Majalla" w:cs="Sakkal Majalla" w:hint="cs"/>
          <w:sz w:val="28"/>
          <w:szCs w:val="28"/>
          <w:rtl/>
        </w:rPr>
        <w:t>ث</w:t>
      </w:r>
      <w:r w:rsidRPr="001403C3">
        <w:rPr>
          <w:rFonts w:ascii="Sakkal Majalla" w:hAnsi="Sakkal Majalla" w:cs="Sakkal Majalla"/>
          <w:sz w:val="28"/>
          <w:szCs w:val="28"/>
          <w:rtl/>
        </w:rPr>
        <w:t xml:space="preserve"> السيبرانية على أنها الخطر الأكبر الذي يواجه الشركات التجارية على مستوى العالم في مقياس 2020 (</w:t>
      </w:r>
      <w:r w:rsidRPr="001403C3">
        <w:rPr>
          <w:rFonts w:ascii="Sakkal Majalla" w:hAnsi="Sakkal Majalla" w:cs="Sakkal Majalla"/>
          <w:sz w:val="28"/>
          <w:szCs w:val="28"/>
        </w:rPr>
        <w:t>Allianz</w:t>
      </w:r>
      <w:r w:rsidRPr="001403C3">
        <w:rPr>
          <w:rFonts w:ascii="Sakkal Majalla" w:hAnsi="Sakkal Majalla" w:cs="Sakkal Majalla"/>
          <w:sz w:val="28"/>
          <w:szCs w:val="28"/>
          <w:rtl/>
        </w:rPr>
        <w:t>) للمخاطر، ولقد نما الوعي بالتهديد السيبراني بسرعة في السنوات الأخيرة مدفوعاً باعتماد الشركات المتزايد على بياناتها وأنظمة تكنولوجيا المعلومات، وعدد من الحواد</w:t>
      </w:r>
      <w:r w:rsidR="00AE12C3">
        <w:rPr>
          <w:rFonts w:ascii="Sakkal Majalla" w:hAnsi="Sakkal Majalla" w:cs="Sakkal Majalla" w:hint="cs"/>
          <w:sz w:val="28"/>
          <w:szCs w:val="28"/>
          <w:rtl/>
        </w:rPr>
        <w:t>ث</w:t>
      </w:r>
      <w:r w:rsidRPr="001403C3">
        <w:rPr>
          <w:rFonts w:ascii="Sakkal Majalla" w:hAnsi="Sakkal Majalla" w:cs="Sakkal Majalla"/>
          <w:sz w:val="28"/>
          <w:szCs w:val="28"/>
          <w:rtl/>
        </w:rPr>
        <w:t xml:space="preserve"> البارزة، وتواجه الشركات عدداً </w:t>
      </w:r>
      <w:r w:rsidR="00AE12C3" w:rsidRPr="001403C3">
        <w:rPr>
          <w:rFonts w:ascii="Sakkal Majalla" w:hAnsi="Sakkal Majalla" w:cs="Sakkal Majalla" w:hint="cs"/>
          <w:sz w:val="28"/>
          <w:szCs w:val="28"/>
          <w:rtl/>
        </w:rPr>
        <w:t>متزايداً.</w:t>
      </w:r>
      <w:r w:rsidRPr="001403C3">
        <w:rPr>
          <w:rFonts w:ascii="Sakkal Majalla" w:hAnsi="Sakkal Majalla" w:cs="Sakkal Majalla"/>
          <w:sz w:val="28"/>
          <w:szCs w:val="28"/>
          <w:rtl/>
        </w:rPr>
        <w:t xml:space="preserve"> </w:t>
      </w:r>
    </w:p>
    <w:p w14:paraId="633FF95C" w14:textId="29394377" w:rsidR="00AE12C3" w:rsidRDefault="001403C3" w:rsidP="00AE12C3">
      <w:pPr>
        <w:spacing w:line="480" w:lineRule="auto"/>
        <w:ind w:firstLine="720"/>
        <w:jc w:val="both"/>
        <w:rPr>
          <w:rFonts w:ascii="Sakkal Majalla" w:hAnsi="Sakkal Majalla" w:cs="Sakkal Majalla"/>
          <w:sz w:val="28"/>
          <w:szCs w:val="28"/>
          <w:rtl/>
        </w:rPr>
      </w:pPr>
      <w:r w:rsidRPr="001403C3">
        <w:rPr>
          <w:rFonts w:ascii="Sakkal Majalla" w:hAnsi="Sakkal Majalla" w:cs="Sakkal Majalla"/>
          <w:sz w:val="28"/>
          <w:szCs w:val="28"/>
          <w:rtl/>
        </w:rPr>
        <w:t>من المخاطر الالكترونية ذات الهجمات المتطورة التي تستهدف بشكل خاص الشركات الكبيرة والمتوسطة، وزيادة في حواد</w:t>
      </w:r>
      <w:r w:rsidR="00AE12C3">
        <w:rPr>
          <w:rFonts w:ascii="Sakkal Majalla" w:hAnsi="Sakkal Majalla" w:cs="Sakkal Majalla" w:hint="cs"/>
          <w:sz w:val="28"/>
          <w:szCs w:val="28"/>
          <w:rtl/>
        </w:rPr>
        <w:t>ث</w:t>
      </w:r>
      <w:r w:rsidRPr="001403C3">
        <w:rPr>
          <w:rFonts w:ascii="Sakkal Majalla" w:hAnsi="Sakkal Majalla" w:cs="Sakkal Majalla"/>
          <w:sz w:val="28"/>
          <w:szCs w:val="28"/>
          <w:rtl/>
        </w:rPr>
        <w:t xml:space="preserve"> برامج الفدية واختراق البريد الالكتروني للأعمال التجارية ومطالب ابتزاز ضخمة. ( إسماعيل، ٢٠٢١م) والجدير بالذكر أن قطاع الخدمات المالية يشهد هجمات سيبرانية تفوق القطاعات الأخرى بنسبة %</w:t>
      </w:r>
      <w:r w:rsidRPr="001403C3">
        <w:rPr>
          <w:rFonts w:ascii="Sakkal Majalla" w:hAnsi="Sakkal Majalla" w:cs="Sakkal Majalla"/>
          <w:sz w:val="28"/>
          <w:szCs w:val="28"/>
          <w:rtl/>
          <w:lang w:bidi="fa-IR"/>
        </w:rPr>
        <w:t>۷۰</w:t>
      </w:r>
      <w:r w:rsidRPr="001403C3">
        <w:rPr>
          <w:rFonts w:ascii="Sakkal Majalla" w:hAnsi="Sakkal Majalla" w:cs="Sakkal Majalla"/>
          <w:sz w:val="28"/>
          <w:szCs w:val="28"/>
          <w:rtl/>
        </w:rPr>
        <w:t xml:space="preserve"> وفق تقديرات البنك الدولي وقد تصل تكلفة الهجمات السيبرانية في قطاع الخدمات المالية الى ما يقدر بنحو </w:t>
      </w:r>
      <w:r w:rsidRPr="001403C3">
        <w:rPr>
          <w:rFonts w:ascii="Sakkal Majalla" w:hAnsi="Sakkal Majalla" w:cs="Sakkal Majalla"/>
          <w:sz w:val="28"/>
          <w:szCs w:val="28"/>
          <w:rtl/>
          <w:lang w:bidi="fa-IR"/>
        </w:rPr>
        <w:t>۳۰۰</w:t>
      </w:r>
      <w:r w:rsidRPr="001403C3">
        <w:rPr>
          <w:rFonts w:ascii="Sakkal Majalla" w:hAnsi="Sakkal Majalla" w:cs="Sakkal Majalla"/>
          <w:sz w:val="28"/>
          <w:szCs w:val="28"/>
          <w:rtl/>
        </w:rPr>
        <w:t xml:space="preserve"> ال</w:t>
      </w:r>
      <w:r w:rsidRPr="001403C3">
        <w:rPr>
          <w:rFonts w:ascii="Sakkal Majalla" w:hAnsi="Sakkal Majalla" w:cs="Sakkal Majalla" w:hint="cs"/>
          <w:sz w:val="28"/>
          <w:szCs w:val="28"/>
          <w:rtl/>
        </w:rPr>
        <w:t>ی</w:t>
      </w:r>
      <w:r w:rsidRPr="001403C3">
        <w:rPr>
          <w:rFonts w:ascii="Sakkal Majalla" w:hAnsi="Sakkal Majalla" w:cs="Sakkal Majalla"/>
          <w:sz w:val="28"/>
          <w:szCs w:val="28"/>
          <w:rtl/>
        </w:rPr>
        <w:t xml:space="preserve"> </w:t>
      </w:r>
      <w:r w:rsidRPr="001403C3">
        <w:rPr>
          <w:rFonts w:ascii="Sakkal Majalla" w:hAnsi="Sakkal Majalla" w:cs="Sakkal Majalla"/>
          <w:sz w:val="28"/>
          <w:szCs w:val="28"/>
          <w:rtl/>
          <w:lang w:bidi="fa-IR"/>
        </w:rPr>
        <w:t>۳۸۰</w:t>
      </w:r>
      <w:r w:rsidRPr="001403C3">
        <w:rPr>
          <w:rFonts w:ascii="Sakkal Majalla" w:hAnsi="Sakkal Majalla" w:cs="Sakkal Majalla"/>
          <w:sz w:val="28"/>
          <w:szCs w:val="28"/>
          <w:rtl/>
        </w:rPr>
        <w:t xml:space="preserve"> مليار دولار سنوياً حال اتساع نطاق انتشارها.(صندوق ال</w:t>
      </w:r>
      <w:r w:rsidR="00AE12C3">
        <w:rPr>
          <w:rFonts w:ascii="Sakkal Majalla" w:hAnsi="Sakkal Majalla" w:cs="Sakkal Majalla" w:hint="cs"/>
          <w:sz w:val="28"/>
          <w:szCs w:val="28"/>
          <w:rtl/>
        </w:rPr>
        <w:t>ن</w:t>
      </w:r>
      <w:r w:rsidRPr="001403C3">
        <w:rPr>
          <w:rFonts w:ascii="Sakkal Majalla" w:hAnsi="Sakkal Majalla" w:cs="Sakkal Majalla" w:hint="eastAsia"/>
          <w:sz w:val="28"/>
          <w:szCs w:val="28"/>
          <w:rtl/>
        </w:rPr>
        <w:t>قد</w:t>
      </w:r>
      <w:r w:rsidRPr="001403C3">
        <w:rPr>
          <w:rFonts w:ascii="Sakkal Majalla" w:hAnsi="Sakkal Majalla" w:cs="Sakkal Majalla"/>
          <w:sz w:val="28"/>
          <w:szCs w:val="28"/>
          <w:rtl/>
        </w:rPr>
        <w:t xml:space="preserve"> العربي، </w:t>
      </w:r>
      <w:r w:rsidRPr="001403C3">
        <w:rPr>
          <w:rFonts w:ascii="Sakkal Majalla" w:hAnsi="Sakkal Majalla" w:cs="Sakkal Majalla"/>
          <w:sz w:val="28"/>
          <w:szCs w:val="28"/>
          <w:rtl/>
          <w:lang w:bidi="fa-IR"/>
        </w:rPr>
        <w:t>٢۰۱۹</w:t>
      </w:r>
      <w:r w:rsidRPr="001403C3">
        <w:rPr>
          <w:rFonts w:ascii="Sakkal Majalla" w:hAnsi="Sakkal Majalla" w:cs="Sakkal Majalla"/>
          <w:sz w:val="28"/>
          <w:szCs w:val="28"/>
          <w:rtl/>
        </w:rPr>
        <w:t>م) وتوضح تقديرات صندوق النقد الدولي (</w:t>
      </w:r>
      <w:r w:rsidR="003474DA">
        <w:rPr>
          <w:rFonts w:ascii="Sakkal Majalla" w:hAnsi="Sakkal Majalla" w:cs="Sakkal Majalla"/>
          <w:sz w:val="28"/>
          <w:szCs w:val="28"/>
        </w:rPr>
        <w:t>2024</w:t>
      </w:r>
      <w:r w:rsidRPr="001403C3">
        <w:rPr>
          <w:rFonts w:ascii="Sakkal Majalla" w:hAnsi="Sakkal Majalla" w:cs="Sakkal Majalla"/>
          <w:sz w:val="28"/>
          <w:szCs w:val="28"/>
          <w:rtl/>
        </w:rPr>
        <w:t xml:space="preserve"> ,</w:t>
      </w:r>
      <w:r w:rsidRPr="001403C3">
        <w:rPr>
          <w:rFonts w:ascii="Sakkal Majalla" w:hAnsi="Sakkal Majalla" w:cs="Sakkal Majalla"/>
          <w:sz w:val="28"/>
          <w:szCs w:val="28"/>
        </w:rPr>
        <w:t>Global Financial Stability Report</w:t>
      </w:r>
      <w:r w:rsidRPr="001403C3">
        <w:rPr>
          <w:rFonts w:ascii="Sakkal Majalla" w:hAnsi="Sakkal Majalla" w:cs="Sakkal Majalla"/>
          <w:sz w:val="28"/>
          <w:szCs w:val="28"/>
          <w:rtl/>
        </w:rPr>
        <w:t>) أن عدد حواد</w:t>
      </w:r>
      <w:r w:rsidR="00AE12C3">
        <w:rPr>
          <w:rFonts w:ascii="Sakkal Majalla" w:hAnsi="Sakkal Majalla" w:cs="Sakkal Majalla" w:hint="cs"/>
          <w:sz w:val="28"/>
          <w:szCs w:val="28"/>
          <w:rtl/>
        </w:rPr>
        <w:t>ث</w:t>
      </w:r>
      <w:r w:rsidRPr="001403C3">
        <w:rPr>
          <w:rFonts w:ascii="Sakkal Majalla" w:hAnsi="Sakkal Majalla" w:cs="Sakkal Majalla"/>
          <w:sz w:val="28"/>
          <w:szCs w:val="28"/>
          <w:rtl/>
        </w:rPr>
        <w:t xml:space="preserve"> الأمن السيبراني في القطاع المالي في نهاية عام </w:t>
      </w:r>
      <w:r w:rsidRPr="001403C3">
        <w:rPr>
          <w:rFonts w:ascii="Sakkal Majalla" w:hAnsi="Sakkal Majalla" w:cs="Sakkal Majalla"/>
          <w:sz w:val="28"/>
          <w:szCs w:val="28"/>
          <w:rtl/>
          <w:lang w:bidi="fa-IR"/>
        </w:rPr>
        <w:t>۲۰۲۳</w:t>
      </w:r>
      <w:r w:rsidRPr="001403C3">
        <w:rPr>
          <w:rFonts w:ascii="Sakkal Majalla" w:hAnsi="Sakkal Majalla" w:cs="Sakkal Majalla"/>
          <w:sz w:val="28"/>
          <w:szCs w:val="28"/>
          <w:rtl/>
        </w:rPr>
        <w:t>م تعد</w:t>
      </w:r>
      <w:r w:rsidRPr="001403C3">
        <w:rPr>
          <w:rFonts w:ascii="Sakkal Majalla" w:hAnsi="Sakkal Majalla" w:cs="Sakkal Majalla" w:hint="cs"/>
          <w:sz w:val="28"/>
          <w:szCs w:val="28"/>
          <w:rtl/>
        </w:rPr>
        <w:t>ی</w:t>
      </w:r>
      <w:r w:rsidRPr="001403C3">
        <w:rPr>
          <w:rFonts w:ascii="Sakkal Majalla" w:hAnsi="Sakkal Majalla" w:cs="Sakkal Majalla"/>
          <w:sz w:val="28"/>
          <w:szCs w:val="28"/>
          <w:rtl/>
        </w:rPr>
        <w:t xml:space="preserve"> </w:t>
      </w:r>
      <w:r w:rsidRPr="001403C3">
        <w:rPr>
          <w:rFonts w:ascii="Sakkal Majalla" w:hAnsi="Sakkal Majalla" w:cs="Sakkal Majalla"/>
          <w:sz w:val="28"/>
          <w:szCs w:val="28"/>
          <w:rtl/>
          <w:lang w:bidi="fa-IR"/>
        </w:rPr>
        <w:t>۲۰</w:t>
      </w:r>
      <w:r w:rsidRPr="001403C3">
        <w:rPr>
          <w:rFonts w:ascii="Sakkal Majalla" w:hAnsi="Sakkal Majalla" w:cs="Sakkal Majalla"/>
          <w:sz w:val="28"/>
          <w:szCs w:val="28"/>
          <w:rtl/>
        </w:rPr>
        <w:t xml:space="preserve"> ألف هجوم سيبراني، وبلغت الخسائر المباشرة الناجمة عن حواد</w:t>
      </w:r>
      <w:r w:rsidR="00AE12C3">
        <w:rPr>
          <w:rFonts w:ascii="Sakkal Majalla" w:hAnsi="Sakkal Majalla" w:cs="Sakkal Majalla" w:hint="cs"/>
          <w:sz w:val="28"/>
          <w:szCs w:val="28"/>
          <w:rtl/>
        </w:rPr>
        <w:t>ث</w:t>
      </w:r>
      <w:r w:rsidRPr="001403C3">
        <w:rPr>
          <w:rFonts w:ascii="Sakkal Majalla" w:hAnsi="Sakkal Majalla" w:cs="Sakkal Majalla"/>
          <w:sz w:val="28"/>
          <w:szCs w:val="28"/>
          <w:rtl/>
        </w:rPr>
        <w:t xml:space="preserve"> الأمن السيبراني أكثر من ١٢ مليا</w:t>
      </w:r>
      <w:r w:rsidRPr="001403C3">
        <w:rPr>
          <w:rFonts w:ascii="Sakkal Majalla" w:hAnsi="Sakkal Majalla" w:cs="Sakkal Majalla" w:hint="eastAsia"/>
          <w:sz w:val="28"/>
          <w:szCs w:val="28"/>
          <w:rtl/>
        </w:rPr>
        <w:t>ر</w:t>
      </w:r>
      <w:r w:rsidRPr="001403C3">
        <w:rPr>
          <w:rFonts w:ascii="Sakkal Majalla" w:hAnsi="Sakkal Majalla" w:cs="Sakkal Majalla"/>
          <w:sz w:val="28"/>
          <w:szCs w:val="28"/>
          <w:rtl/>
        </w:rPr>
        <w:t xml:space="preserve"> دولار، كما أوضح أن القطاع المالي تعرض الى أكثر من ٢٠% من عدد الهجمات السيبرانية، وأن الجرائم الإلكترونية ستكلف العالم حوالي </w:t>
      </w:r>
      <w:r w:rsidRPr="001403C3">
        <w:rPr>
          <w:rFonts w:ascii="Sakkal Majalla" w:hAnsi="Sakkal Majalla" w:cs="Sakkal Majalla"/>
          <w:sz w:val="28"/>
          <w:szCs w:val="28"/>
          <w:rtl/>
          <w:lang w:bidi="fa-IR"/>
        </w:rPr>
        <w:t>۲۳</w:t>
      </w:r>
      <w:r w:rsidRPr="001403C3">
        <w:rPr>
          <w:rFonts w:ascii="Sakkal Majalla" w:hAnsi="Sakkal Majalla" w:cs="Sakkal Majalla"/>
          <w:sz w:val="28"/>
          <w:szCs w:val="28"/>
          <w:rtl/>
        </w:rPr>
        <w:t xml:space="preserve"> تيرليون دولار أمريكي في عام ٢٠٢٧م، بزيادة قدرها ١٧٥% عن عام ٢٠٢٢م ، كما أن هناك زيادة للتهديديات السيبرانية المشفرة بنسبة ٩٢% خ</w:t>
      </w:r>
      <w:r w:rsidRPr="001403C3">
        <w:rPr>
          <w:rFonts w:ascii="Sakkal Majalla" w:hAnsi="Sakkal Majalla" w:cs="Sakkal Majalla" w:hint="eastAsia"/>
          <w:sz w:val="28"/>
          <w:szCs w:val="28"/>
          <w:rtl/>
        </w:rPr>
        <w:t>لال</w:t>
      </w:r>
      <w:r w:rsidR="00AE12C3">
        <w:rPr>
          <w:rFonts w:ascii="Sakkal Majalla" w:hAnsi="Sakkal Majalla" w:cs="Sakkal Majalla" w:hint="cs"/>
          <w:sz w:val="28"/>
          <w:szCs w:val="28"/>
          <w:rtl/>
        </w:rPr>
        <w:t xml:space="preserve"> </w:t>
      </w:r>
      <w:r w:rsidRPr="001403C3">
        <w:rPr>
          <w:rFonts w:ascii="Sakkal Majalla" w:hAnsi="Sakkal Majalla" w:cs="Sakkal Majalla" w:hint="eastAsia"/>
          <w:sz w:val="28"/>
          <w:szCs w:val="28"/>
          <w:rtl/>
        </w:rPr>
        <w:t>عام</w:t>
      </w:r>
      <w:r w:rsidRPr="001403C3">
        <w:rPr>
          <w:rFonts w:ascii="Sakkal Majalla" w:hAnsi="Sakkal Majalla" w:cs="Sakkal Majalla"/>
          <w:sz w:val="28"/>
          <w:szCs w:val="28"/>
          <w:rtl/>
        </w:rPr>
        <w:t xml:space="preserve"> ٢٠٢٤م، وزيادة البرامج الضارة بنسبة ٣٠% عن عام ٢٠٢٣م. </w:t>
      </w:r>
    </w:p>
    <w:p w14:paraId="19C9A40F" w14:textId="3F05F976" w:rsidR="007E1AA8" w:rsidRPr="001403C3" w:rsidRDefault="001403C3" w:rsidP="00AE12C3">
      <w:pPr>
        <w:spacing w:line="480" w:lineRule="auto"/>
        <w:ind w:firstLine="720"/>
        <w:jc w:val="both"/>
        <w:rPr>
          <w:rFonts w:ascii="Sakkal Majalla" w:hAnsi="Sakkal Majalla" w:cs="Sakkal Majalla"/>
          <w:sz w:val="28"/>
          <w:szCs w:val="28"/>
          <w:rtl/>
        </w:rPr>
      </w:pPr>
      <w:r w:rsidRPr="001403C3">
        <w:rPr>
          <w:rFonts w:ascii="Sakkal Majalla" w:hAnsi="Sakkal Majalla" w:cs="Sakkal Majalla"/>
          <w:sz w:val="28"/>
          <w:szCs w:val="28"/>
          <w:rtl/>
        </w:rPr>
        <w:t xml:space="preserve">ومن المتوقع أن يصل حجم سوق الأمن المعلوماتي عالمياً إلى ٢٥٠ مليار دولار بحلول عام ٢٠٢٦م، مع معدل نمو سنوي مركب يتراوح من </w:t>
      </w:r>
      <w:r w:rsidRPr="001403C3">
        <w:rPr>
          <w:rFonts w:ascii="Sakkal Majalla" w:hAnsi="Sakkal Majalla" w:cs="Sakkal Majalla"/>
          <w:sz w:val="28"/>
          <w:szCs w:val="28"/>
          <w:rtl/>
          <w:lang w:bidi="fa-IR"/>
        </w:rPr>
        <w:t>۱۲ - ۱۵%</w:t>
      </w:r>
      <w:r w:rsidRPr="001403C3">
        <w:rPr>
          <w:rFonts w:ascii="Sakkal Majalla" w:hAnsi="Sakkal Majalla" w:cs="Sakkal Majalla"/>
          <w:sz w:val="28"/>
          <w:szCs w:val="28"/>
          <w:rtl/>
        </w:rPr>
        <w:t xml:space="preserve"> خلال السنوات القادمة نتيجة لعدة عوامل أهمها: تزايد الهجمات السيبرانية التحول الرقمي السريع زيادة الاعتماد على التقنيات السحابية، تعزيز الامتثال للقوانين والتشريعات)، وعلى مستوى منطقة الشرق الأوسط وشمال إفريقيا فمن المتوقع أن يصل حجم الإنفاق على الأمن السيبراني إلى حوالي خمسة مليارات دولار بحلول عام ٢٠٢٦م، مع معدل نمو سنوي م</w:t>
      </w:r>
      <w:r w:rsidRPr="001403C3">
        <w:rPr>
          <w:rFonts w:ascii="Sakkal Majalla" w:hAnsi="Sakkal Majalla" w:cs="Sakkal Majalla" w:hint="eastAsia"/>
          <w:sz w:val="28"/>
          <w:szCs w:val="28"/>
          <w:rtl/>
        </w:rPr>
        <w:t>ركب</w:t>
      </w:r>
      <w:r w:rsidRPr="001403C3">
        <w:rPr>
          <w:rFonts w:ascii="Sakkal Majalla" w:hAnsi="Sakkal Majalla" w:cs="Sakkal Majalla"/>
          <w:sz w:val="28"/>
          <w:szCs w:val="28"/>
          <w:rtl/>
        </w:rPr>
        <w:t xml:space="preserve"> يتراوح من %</w:t>
      </w:r>
      <w:r w:rsidRPr="001403C3">
        <w:rPr>
          <w:rFonts w:ascii="Sakkal Majalla" w:hAnsi="Sakkal Majalla" w:cs="Sakkal Majalla"/>
          <w:sz w:val="28"/>
          <w:szCs w:val="28"/>
          <w:rtl/>
          <w:lang w:bidi="fa-IR"/>
        </w:rPr>
        <w:t>۹ - ۱۰% (</w:t>
      </w:r>
      <w:r w:rsidRPr="001403C3">
        <w:rPr>
          <w:rFonts w:ascii="Sakkal Majalla" w:hAnsi="Sakkal Majalla" w:cs="Sakkal Majalla"/>
          <w:sz w:val="28"/>
          <w:szCs w:val="28"/>
          <w:rtl/>
        </w:rPr>
        <w:t>المؤتمر العربي لأمن المعلومات، ٢٠٢٥م)</w:t>
      </w:r>
    </w:p>
    <w:p w14:paraId="5EB7CCEF" w14:textId="13593138" w:rsidR="00187F5F" w:rsidRPr="00187F5F" w:rsidRDefault="00187F5F" w:rsidP="003474DA">
      <w:pPr>
        <w:pStyle w:val="Heading2"/>
        <w:spacing w:after="240"/>
        <w:rPr>
          <w:rtl/>
        </w:rPr>
      </w:pPr>
      <w:bookmarkStart w:id="33" w:name="_Toc202432463"/>
      <w:r w:rsidRPr="00187F5F">
        <w:rPr>
          <w:rtl/>
        </w:rPr>
        <w:t>1- المخاطر السيبرانية التي تتعرض لها شركات التأمين</w:t>
      </w:r>
      <w:bookmarkEnd w:id="33"/>
    </w:p>
    <w:p w14:paraId="7CCC8D75" w14:textId="0A085157" w:rsidR="00187F5F" w:rsidRPr="00187F5F" w:rsidRDefault="00187F5F" w:rsidP="00187F5F">
      <w:pPr>
        <w:spacing w:line="480" w:lineRule="auto"/>
        <w:ind w:firstLine="720"/>
        <w:jc w:val="both"/>
        <w:rPr>
          <w:rFonts w:ascii="Sakkal Majalla" w:hAnsi="Sakkal Majalla" w:cs="Sakkal Majalla"/>
          <w:sz w:val="28"/>
          <w:szCs w:val="28"/>
          <w:rtl/>
        </w:rPr>
      </w:pPr>
      <w:r w:rsidRPr="00187F5F">
        <w:rPr>
          <w:rFonts w:ascii="Sakkal Majalla" w:hAnsi="Sakkal Majalla" w:cs="Sakkal Majalla"/>
          <w:sz w:val="28"/>
          <w:szCs w:val="28"/>
          <w:rtl/>
        </w:rPr>
        <w:t xml:space="preserve">تتعرض شركات التأمين للعديد من المخاطر خاصة المخاطر التشغيلية، وهي مخاطر الخسارة المترتبة عن المشاكل الناتجة عن التعاملات مع الأطراف الأخرى أو عدم كفاءة العمليات الداخلية أو فشلها، والتي تشمل الأخطاء التي يرتكبها الموظفون وفشل الأنظمة والحرائق </w:t>
      </w:r>
      <w:r w:rsidRPr="00187F5F">
        <w:rPr>
          <w:rFonts w:ascii="Sakkal Majalla" w:hAnsi="Sakkal Majalla" w:cs="Sakkal Majalla" w:hint="cs"/>
          <w:sz w:val="28"/>
          <w:szCs w:val="28"/>
          <w:rtl/>
        </w:rPr>
        <w:t>والفيضانات</w:t>
      </w:r>
      <w:r w:rsidRPr="00187F5F">
        <w:rPr>
          <w:rFonts w:ascii="Sakkal Majalla" w:hAnsi="Sakkal Majalla" w:cs="Sakkal Majalla"/>
          <w:sz w:val="28"/>
          <w:szCs w:val="28"/>
          <w:rtl/>
        </w:rPr>
        <w:t xml:space="preserve"> أو غيرها من الخسائر المادية، كذلك الاحتيال أو أي نشاط أجرامي آخر، ووفقاً للجنة بازل) (</w:t>
      </w:r>
      <w:r w:rsidRPr="00187F5F">
        <w:rPr>
          <w:rFonts w:ascii="Sakkal Majalla" w:hAnsi="Sakkal Majalla" w:cs="Sakkal Majalla"/>
          <w:sz w:val="28"/>
          <w:szCs w:val="28"/>
        </w:rPr>
        <w:t>II</w:t>
      </w:r>
      <w:r w:rsidRPr="00187F5F">
        <w:rPr>
          <w:rFonts w:ascii="Sakkal Majalla" w:hAnsi="Sakkal Majalla" w:cs="Sakkal Majalla"/>
          <w:sz w:val="28"/>
          <w:szCs w:val="28"/>
          <w:rtl/>
        </w:rPr>
        <w:t xml:space="preserve">) فقد عرفت المخاطر التشغيلية بأنها "مخاطر الخسائر الناتجة عن عدم كفاية أو فشل العمليات الداخلية، أو الأفراد، أو الأنظمة، أو عن أحداث خارجية" (سعد، وآخرون، </w:t>
      </w:r>
      <w:r w:rsidRPr="00187F5F">
        <w:rPr>
          <w:rFonts w:ascii="Sakkal Majalla" w:hAnsi="Sakkal Majalla" w:cs="Sakkal Majalla"/>
          <w:sz w:val="28"/>
          <w:szCs w:val="28"/>
          <w:rtl/>
          <w:lang w:bidi="fa-IR"/>
        </w:rPr>
        <w:t>۲۰۲۱</w:t>
      </w:r>
      <w:r w:rsidRPr="00187F5F">
        <w:rPr>
          <w:rFonts w:ascii="Sakkal Majalla" w:hAnsi="Sakkal Majalla" w:cs="Sakkal Majalla"/>
          <w:sz w:val="28"/>
          <w:szCs w:val="28"/>
          <w:rtl/>
        </w:rPr>
        <w:t>م)، ومن خلال تعريف لجنة بازل للمخاطر التشغيلية نجد أن المخاطر</w:t>
      </w:r>
      <w:r>
        <w:rPr>
          <w:rFonts w:ascii="Sakkal Majalla" w:hAnsi="Sakkal Majalla" w:cs="Sakkal Majalla" w:hint="cs"/>
          <w:sz w:val="28"/>
          <w:szCs w:val="28"/>
          <w:rtl/>
        </w:rPr>
        <w:t xml:space="preserve"> </w:t>
      </w:r>
      <w:r w:rsidRPr="00187F5F">
        <w:rPr>
          <w:rFonts w:ascii="Sakkal Majalla" w:hAnsi="Sakkal Majalla" w:cs="Sakkal Majalla"/>
          <w:sz w:val="28"/>
          <w:szCs w:val="28"/>
          <w:rtl/>
        </w:rPr>
        <w:t>السيبرانية تندرج تحت هذا النوع من المخاطر، وتعد أكثرها تهديداً لشركات التأمين.</w:t>
      </w:r>
    </w:p>
    <w:p w14:paraId="4E5BAD2D" w14:textId="1CFB7761" w:rsidR="00187F5F" w:rsidRPr="00187F5F" w:rsidRDefault="00187F5F" w:rsidP="003474DA">
      <w:pPr>
        <w:pStyle w:val="Heading2"/>
        <w:spacing w:after="240"/>
        <w:rPr>
          <w:rtl/>
        </w:rPr>
      </w:pPr>
      <w:bookmarkStart w:id="34" w:name="_Toc202432464"/>
      <w:r w:rsidRPr="00187F5F">
        <w:rPr>
          <w:rtl/>
        </w:rPr>
        <w:t>٢- أسباب تعرض شركات التأمين للمخاطر السيبرانية</w:t>
      </w:r>
      <w:bookmarkEnd w:id="34"/>
    </w:p>
    <w:p w14:paraId="0D922F44" w14:textId="3B909906" w:rsidR="00187F5F" w:rsidRDefault="00187F5F" w:rsidP="00187F5F">
      <w:pPr>
        <w:spacing w:line="480" w:lineRule="auto"/>
        <w:ind w:firstLine="720"/>
        <w:jc w:val="both"/>
        <w:rPr>
          <w:rFonts w:ascii="Sakkal Majalla" w:hAnsi="Sakkal Majalla" w:cs="Sakkal Majalla"/>
          <w:sz w:val="28"/>
          <w:szCs w:val="28"/>
          <w:rtl/>
        </w:rPr>
      </w:pPr>
      <w:r w:rsidRPr="00187F5F">
        <w:rPr>
          <w:rFonts w:ascii="Sakkal Majalla" w:hAnsi="Sakkal Majalla" w:cs="Sakkal Majalla"/>
          <w:sz w:val="28"/>
          <w:szCs w:val="28"/>
          <w:rtl/>
        </w:rPr>
        <w:t>تعتبر شركات التأمين هدفاً طبيعياً للهجمات الإلكترونية لأنها تمتلك كميات كبيرة من بيانات حملة وثائق التأمين السرية، حيث إن منتجات التأمين والسياسات والأسعار جميعها مدعومة بالبيانات والمعلومات، وهذا يجعلها ذات قيمة كبيرة، وعلى عكس القطاعات المالية الأخرى كالبنوك وغيرها التي تحتوي على بيانات مالية حساسة فقط فإن شركات التأمين تجمع نوعين من المعلومات الحساسة لعم</w:t>
      </w:r>
      <w:r>
        <w:rPr>
          <w:rFonts w:ascii="Sakkal Majalla" w:hAnsi="Sakkal Majalla" w:cs="Sakkal Majalla" w:hint="cs"/>
          <w:sz w:val="28"/>
          <w:szCs w:val="28"/>
          <w:rtl/>
        </w:rPr>
        <w:t>ل</w:t>
      </w:r>
      <w:r w:rsidRPr="00187F5F">
        <w:rPr>
          <w:rFonts w:ascii="Sakkal Majalla" w:hAnsi="Sakkal Majalla" w:cs="Sakkal Majalla"/>
          <w:sz w:val="28"/>
          <w:szCs w:val="28"/>
          <w:rtl/>
        </w:rPr>
        <w:t>ائها منه ما هو مالي ومنه ما هو شخصي، كما أن وباء كورونا (19-</w:t>
      </w:r>
      <w:r w:rsidRPr="00187F5F">
        <w:rPr>
          <w:rFonts w:ascii="Sakkal Majalla" w:hAnsi="Sakkal Majalla" w:cs="Sakkal Majalla"/>
          <w:sz w:val="28"/>
          <w:szCs w:val="28"/>
        </w:rPr>
        <w:t>Corvid</w:t>
      </w:r>
      <w:r w:rsidRPr="00187F5F">
        <w:rPr>
          <w:rFonts w:ascii="Sakkal Majalla" w:hAnsi="Sakkal Majalla" w:cs="Sakkal Majalla"/>
          <w:sz w:val="28"/>
          <w:szCs w:val="28"/>
          <w:rtl/>
        </w:rPr>
        <w:t>) أي إلى تسريع عمليات التحول الرقمي في كافة القطاعات بالدولة ومنها شركات التأمين، ومن ثم زادت المؤسسات المالية من استخدامها لتكنولوجيا المعلومات، حيث أنها تعتمد حالياً بشكل أكبر على الحلول الرقمية لأداء عملياتها اليومية وتقديم خدماتها للعملاء، وبالرغم من المزايا والفوائد التي تعود على شركات التأمين من عمليات التحول الرقمي إلا أن الاعتماد المتزايد عليها ترتب عليه زيادة مخاطر الهجمات الإلكترونية. (</w:t>
      </w:r>
      <w:r w:rsidR="003474DA">
        <w:rPr>
          <w:rFonts w:ascii="Sakkal Majalla" w:hAnsi="Sakkal Majalla" w:cs="Sakkal Majalla"/>
          <w:sz w:val="28"/>
          <w:szCs w:val="28"/>
        </w:rPr>
        <w:t>2021</w:t>
      </w:r>
      <w:r w:rsidRPr="00187F5F">
        <w:rPr>
          <w:rFonts w:ascii="Sakkal Majalla" w:hAnsi="Sakkal Majalla" w:cs="Sakkal Majalla"/>
          <w:sz w:val="28"/>
          <w:szCs w:val="28"/>
          <w:rtl/>
        </w:rPr>
        <w:t xml:space="preserve"> ,</w:t>
      </w:r>
      <w:r w:rsidRPr="00187F5F">
        <w:rPr>
          <w:rFonts w:ascii="Sakkal Majalla" w:hAnsi="Sakkal Majalla" w:cs="Sakkal Majalla"/>
          <w:sz w:val="28"/>
          <w:szCs w:val="28"/>
        </w:rPr>
        <w:t>Jon &amp; Leonardo</w:t>
      </w:r>
      <w:r w:rsidRPr="00187F5F">
        <w:rPr>
          <w:rFonts w:ascii="Sakkal Majalla" w:hAnsi="Sakkal Majalla" w:cs="Sakkal Majalla"/>
          <w:sz w:val="28"/>
          <w:szCs w:val="28"/>
          <w:rtl/>
        </w:rPr>
        <w:t xml:space="preserve">) </w:t>
      </w:r>
    </w:p>
    <w:p w14:paraId="1750047B" w14:textId="3C8D3ABF" w:rsidR="00187F5F" w:rsidRPr="00B65E44" w:rsidRDefault="00187F5F" w:rsidP="00B65E44">
      <w:pPr>
        <w:pStyle w:val="Heading2"/>
        <w:rPr>
          <w:rtl/>
        </w:rPr>
      </w:pPr>
      <w:bookmarkStart w:id="35" w:name="_Toc202432465"/>
      <w:r w:rsidRPr="00B65E44">
        <w:rPr>
          <w:rFonts w:hint="cs"/>
          <w:rtl/>
        </w:rPr>
        <w:t xml:space="preserve">3- </w:t>
      </w:r>
      <w:r w:rsidRPr="00B65E44">
        <w:rPr>
          <w:rtl/>
        </w:rPr>
        <w:t>أنماط التهديدات والهجمات السيبرانية في شركات التأمين</w:t>
      </w:r>
      <w:bookmarkEnd w:id="35"/>
    </w:p>
    <w:p w14:paraId="2192CED1" w14:textId="1F1A7252" w:rsidR="00187F5F" w:rsidRPr="00187F5F" w:rsidRDefault="00187F5F" w:rsidP="00187F5F">
      <w:pPr>
        <w:spacing w:line="480" w:lineRule="auto"/>
        <w:ind w:firstLine="720"/>
        <w:jc w:val="both"/>
        <w:rPr>
          <w:rFonts w:ascii="Sakkal Majalla" w:hAnsi="Sakkal Majalla" w:cs="Sakkal Majalla"/>
          <w:sz w:val="28"/>
          <w:szCs w:val="28"/>
        </w:rPr>
      </w:pPr>
      <w:r w:rsidRPr="00187F5F">
        <w:rPr>
          <w:rFonts w:ascii="Sakkal Majalla" w:hAnsi="Sakkal Majalla" w:cs="Sakkal Majalla"/>
          <w:sz w:val="28"/>
          <w:szCs w:val="28"/>
          <w:rtl/>
        </w:rPr>
        <w:t xml:space="preserve"> قد تنشأ المخاطر السيبرانية من عدد من المصادر، وغالبا ما تكون غير متوقعة، وقد تتنوع التأثيرات وقد تؤثر على الأعمال التجارية بعدة طرق مختلفة، وقد تكون الهجمات على البنية التحتية الحيوية، ويكون لها عواقب بعيدة المدى، وقد ترجع المخاطر والتأثيرات إلى خطأ بشري أو خطأ في النظام، ولكن أيضًا إلى الجريمة الإلكترونية التي غالباً ما تكون مدفوعة بدوافع إجرامية تقليدية، مثل السرقة أو السطو أو التخريب، وبالتالي قد يكون مجرمو الإنترنت داخليين أو خارجيين للمؤسسة، ودوافعهم متنوعة ومتطورة منتدى </w:t>
      </w:r>
      <w:r w:rsidRPr="00187F5F">
        <w:rPr>
          <w:rFonts w:ascii="Sakkal Majalla" w:hAnsi="Sakkal Majalla" w:cs="Sakkal Majalla"/>
          <w:sz w:val="28"/>
          <w:szCs w:val="28"/>
        </w:rPr>
        <w:t>CRO</w:t>
      </w:r>
      <w:r w:rsidRPr="00187F5F">
        <w:rPr>
          <w:rFonts w:ascii="Sakkal Majalla" w:hAnsi="Sakkal Majalla" w:cs="Sakkal Majalla"/>
          <w:sz w:val="28"/>
          <w:szCs w:val="28"/>
          <w:rtl/>
        </w:rPr>
        <w:t>، ٢٠١٤م)، ومع تزايد الخسائر المحتملة نتيجة استخدام تكنولوجيا المعلومات والبيانات، فمن المتوقع أن تتوقف الشركات عن التعامل مع الهجمات السيبرانية باعتبارها مصدر إزعاج فقط بل يتم التعامل مع مثل هذه الهجمات باعتبارها التهديد الخطير الذي يتوقف عليه بقاء تلك الشركات في السوق</w:t>
      </w:r>
      <w:r>
        <w:rPr>
          <w:rFonts w:ascii="Sakkal Majalla" w:hAnsi="Sakkal Majalla" w:cs="Sakkal Majalla" w:hint="cs"/>
          <w:sz w:val="28"/>
          <w:szCs w:val="28"/>
          <w:rtl/>
        </w:rPr>
        <w:t xml:space="preserve"> </w:t>
      </w:r>
      <w:r w:rsidRPr="00187F5F">
        <w:rPr>
          <w:rFonts w:ascii="Sakkal Majalla" w:hAnsi="Sakkal Majalla" w:cs="Sakkal Majalla"/>
          <w:sz w:val="28"/>
          <w:szCs w:val="28"/>
          <w:rtl/>
        </w:rPr>
        <w:t>(</w:t>
      </w:r>
      <w:r w:rsidRPr="00187F5F">
        <w:rPr>
          <w:rFonts w:ascii="Sakkal Majalla" w:hAnsi="Sakkal Majalla" w:cs="Sakkal Majalla"/>
          <w:sz w:val="28"/>
          <w:szCs w:val="28"/>
        </w:rPr>
        <w:t>Shackelford, S.J. 2012</w:t>
      </w:r>
      <w:r w:rsidRPr="00187F5F">
        <w:rPr>
          <w:rFonts w:ascii="Sakkal Majalla" w:hAnsi="Sakkal Majalla" w:cs="Sakkal Majalla"/>
          <w:sz w:val="28"/>
          <w:szCs w:val="28"/>
          <w:rtl/>
        </w:rPr>
        <w:t>)</w:t>
      </w:r>
      <w:r>
        <w:rPr>
          <w:rFonts w:ascii="Sakkal Majalla" w:hAnsi="Sakkal Majalla" w:cs="Sakkal Majalla" w:hint="cs"/>
          <w:sz w:val="28"/>
          <w:szCs w:val="28"/>
          <w:rtl/>
        </w:rPr>
        <w:t>.</w:t>
      </w:r>
    </w:p>
    <w:p w14:paraId="1814FE79" w14:textId="77777777" w:rsidR="00187F5F" w:rsidRPr="00187F5F" w:rsidRDefault="00187F5F" w:rsidP="00187F5F">
      <w:pPr>
        <w:spacing w:line="480" w:lineRule="auto"/>
        <w:ind w:firstLine="720"/>
        <w:jc w:val="both"/>
        <w:rPr>
          <w:rFonts w:ascii="Sakkal Majalla" w:hAnsi="Sakkal Majalla" w:cs="Sakkal Majalla"/>
          <w:sz w:val="28"/>
          <w:szCs w:val="28"/>
          <w:rtl/>
        </w:rPr>
      </w:pPr>
      <w:r w:rsidRPr="00187F5F">
        <w:rPr>
          <w:rFonts w:ascii="Sakkal Majalla" w:hAnsi="Sakkal Majalla" w:cs="Sakkal Majalla"/>
          <w:sz w:val="28"/>
          <w:szCs w:val="28"/>
          <w:rtl/>
        </w:rPr>
        <w:t>وتتعدد أنماط التهديدات والهجمات السيبرانية التي تتعرض لها شركات التأمين، حيث بلغت نسبة عمليات التصيد الاحتيالي للمعلومات ٨٠% من الهجمات الالكترونية، كما تبين أن 71% من الهجمات يركز على سرقة تفاصيل الدخول (2022,</w:t>
      </w:r>
      <w:r w:rsidRPr="00187F5F">
        <w:rPr>
          <w:rFonts w:ascii="Sakkal Majalla" w:hAnsi="Sakkal Majalla" w:cs="Sakkal Majalla"/>
          <w:sz w:val="28"/>
          <w:szCs w:val="28"/>
        </w:rPr>
        <w:t>Ukwanda et al</w:t>
      </w:r>
      <w:r w:rsidRPr="00187F5F">
        <w:rPr>
          <w:rFonts w:ascii="Sakkal Majalla" w:hAnsi="Sakkal Majalla" w:cs="Sakkal Majalla"/>
          <w:sz w:val="28"/>
          <w:szCs w:val="28"/>
          <w:rtl/>
        </w:rPr>
        <w:t>) ويمكن تلخيص التهديدات السيبرانية في نوعين أساسيين وهما كالآتي:</w:t>
      </w:r>
    </w:p>
    <w:p w14:paraId="5F8EE65A" w14:textId="77777777" w:rsidR="00F24AD1" w:rsidRDefault="00187F5F" w:rsidP="00F24AD1">
      <w:pPr>
        <w:pStyle w:val="ListParagraph"/>
        <w:numPr>
          <w:ilvl w:val="0"/>
          <w:numId w:val="1"/>
        </w:numPr>
        <w:spacing w:line="480" w:lineRule="auto"/>
        <w:jc w:val="both"/>
        <w:rPr>
          <w:rFonts w:ascii="Sakkal Majalla" w:hAnsi="Sakkal Majalla" w:cs="Sakkal Majalla"/>
          <w:sz w:val="28"/>
          <w:szCs w:val="28"/>
        </w:rPr>
      </w:pPr>
      <w:r w:rsidRPr="00187F5F">
        <w:rPr>
          <w:rFonts w:ascii="Sakkal Majalla" w:hAnsi="Sakkal Majalla" w:cs="Sakkal Majalla"/>
          <w:sz w:val="28"/>
          <w:szCs w:val="28"/>
          <w:rtl/>
        </w:rPr>
        <w:t>التهديديات الداخلية: وهي المخاطر الناتجة عن الموارد البشرية داخل شركة التأمين، وتنشأ من خلال العاملين في المؤسسة الذين يضطلعون على أنشطتها ويعملون كجزء من أنظمة معلوماتها، وأيضاً تسريب المعلومات عن طريق مستخدمو النظام، والمخاطر الناتجة عن التكاليف الباهظة للاستثمار في البنية التحتية التكنولوجية وإعادة هندسة العمليات الداخلية، ومخاطر الكفاءة التشغيلية والإنتاجية. (جعفر، ٢٠٢٤م)</w:t>
      </w:r>
    </w:p>
    <w:p w14:paraId="1B9860CD" w14:textId="6D675DE3" w:rsidR="00F24AD1" w:rsidRDefault="00F24AD1" w:rsidP="00F24AD1">
      <w:pPr>
        <w:pStyle w:val="ListParagraph"/>
        <w:numPr>
          <w:ilvl w:val="0"/>
          <w:numId w:val="1"/>
        </w:numPr>
        <w:spacing w:line="480" w:lineRule="auto"/>
        <w:jc w:val="both"/>
        <w:rPr>
          <w:rFonts w:ascii="Sakkal Majalla" w:hAnsi="Sakkal Majalla" w:cs="Sakkal Majalla"/>
          <w:sz w:val="28"/>
          <w:szCs w:val="28"/>
        </w:rPr>
      </w:pPr>
      <w:r w:rsidRPr="00F24AD1">
        <w:rPr>
          <w:rFonts w:ascii="Sakkal Majalla" w:hAnsi="Sakkal Majalla" w:cs="Sakkal Majalla"/>
          <w:sz w:val="28"/>
          <w:szCs w:val="28"/>
          <w:rtl/>
        </w:rPr>
        <w:t>التهديدات الخارجية</w:t>
      </w:r>
      <w:r>
        <w:rPr>
          <w:rFonts w:ascii="Sakkal Majalla" w:hAnsi="Sakkal Majalla" w:cs="Sakkal Majalla" w:hint="cs"/>
          <w:sz w:val="28"/>
          <w:szCs w:val="28"/>
          <w:rtl/>
        </w:rPr>
        <w:t xml:space="preserve">: </w:t>
      </w:r>
      <w:r w:rsidRPr="00F24AD1">
        <w:rPr>
          <w:rFonts w:ascii="Sakkal Majalla" w:hAnsi="Sakkal Majalla" w:cs="Sakkal Majalla"/>
          <w:sz w:val="28"/>
          <w:szCs w:val="28"/>
          <w:rtl/>
        </w:rPr>
        <w:t xml:space="preserve"> وهي الأكثر خطورة لصعوبة معرفة المخترق وأهدافه من وراء الاختراق ومدي اختراق النظام، ومنها تهديدات البرمجيات وتشمل: حذف البرنامج، أو سرقته، أو تشويهه بسبب تعطيل الأجهزة أو اصابتها بالفيروسات، وتهديدات الأجهزة وتشمل: سرقة الأجهزة أو العبت فيها أو تدميرها، وتهديدات المعلومات وتشمل: حذف المعلومات أو التشويه الناتج عن مشاكل الأجهزة والبرامج والتجسس والابتزاز، واتلاف، وتخريب البيانات، واعتراضها. (بوقرص، </w:t>
      </w:r>
      <w:r w:rsidRPr="00F24AD1">
        <w:rPr>
          <w:rFonts w:ascii="Sakkal Majalla" w:hAnsi="Sakkal Majalla" w:cs="Sakkal Majalla"/>
          <w:sz w:val="28"/>
          <w:szCs w:val="28"/>
          <w:rtl/>
          <w:lang w:bidi="fa-IR"/>
        </w:rPr>
        <w:t>۲۰۲۲</w:t>
      </w:r>
      <w:r w:rsidRPr="00F24AD1">
        <w:rPr>
          <w:rFonts w:ascii="Sakkal Majalla" w:hAnsi="Sakkal Majalla" w:cs="Sakkal Majalla"/>
          <w:sz w:val="28"/>
          <w:szCs w:val="28"/>
          <w:rtl/>
        </w:rPr>
        <w:t>م).</w:t>
      </w:r>
    </w:p>
    <w:p w14:paraId="3FC66846" w14:textId="31553523" w:rsidR="00F24AD1" w:rsidRPr="00F24AD1" w:rsidRDefault="00B65E44" w:rsidP="00B65E44">
      <w:pPr>
        <w:pStyle w:val="Heading2"/>
        <w:rPr>
          <w:rtl/>
        </w:rPr>
      </w:pPr>
      <w:bookmarkStart w:id="36" w:name="_Toc202432466"/>
      <w:r>
        <w:rPr>
          <w:rFonts w:hint="cs"/>
          <w:rtl/>
        </w:rPr>
        <w:t xml:space="preserve">4- </w:t>
      </w:r>
      <w:r w:rsidR="00F24AD1" w:rsidRPr="00F24AD1">
        <w:rPr>
          <w:rtl/>
        </w:rPr>
        <w:t>أهمية الأمن السيبراني في شركات التأمين</w:t>
      </w:r>
      <w:bookmarkEnd w:id="36"/>
    </w:p>
    <w:p w14:paraId="6A705AD8" w14:textId="77777777" w:rsidR="00B65E44" w:rsidRDefault="00F24AD1" w:rsidP="00B65E44">
      <w:pPr>
        <w:spacing w:line="480" w:lineRule="auto"/>
        <w:ind w:firstLine="720"/>
        <w:jc w:val="both"/>
        <w:rPr>
          <w:rFonts w:ascii="Sakkal Majalla" w:hAnsi="Sakkal Majalla" w:cs="Sakkal Majalla"/>
          <w:sz w:val="28"/>
          <w:szCs w:val="28"/>
          <w:rtl/>
        </w:rPr>
      </w:pPr>
      <w:r w:rsidRPr="00F24AD1">
        <w:rPr>
          <w:rFonts w:ascii="Sakkal Majalla" w:hAnsi="Sakkal Majalla" w:cs="Sakkal Majalla"/>
          <w:sz w:val="28"/>
          <w:szCs w:val="28"/>
          <w:rtl/>
        </w:rPr>
        <w:t>ترجع أهمية الأمن السيبراني إلى العديد من الأسباب أهمها: (جعفر، ٢٠٢٤م)</w:t>
      </w:r>
    </w:p>
    <w:p w14:paraId="399B0A11" w14:textId="22081708" w:rsidR="00F24AD1" w:rsidRPr="00B65E44" w:rsidRDefault="00F24AD1" w:rsidP="00B65E44">
      <w:pPr>
        <w:pStyle w:val="ListParagraph"/>
        <w:numPr>
          <w:ilvl w:val="0"/>
          <w:numId w:val="1"/>
        </w:numPr>
        <w:spacing w:line="480" w:lineRule="auto"/>
        <w:jc w:val="both"/>
        <w:rPr>
          <w:rFonts w:ascii="Sakkal Majalla" w:hAnsi="Sakkal Majalla" w:cs="Sakkal Majalla"/>
          <w:sz w:val="28"/>
          <w:szCs w:val="28"/>
          <w:rtl/>
        </w:rPr>
      </w:pPr>
      <w:r w:rsidRPr="00B65E44">
        <w:rPr>
          <w:rFonts w:ascii="Sakkal Majalla" w:hAnsi="Sakkal Majalla" w:cs="Sakkal Majalla"/>
          <w:sz w:val="28"/>
          <w:szCs w:val="28"/>
          <w:rtl/>
        </w:rPr>
        <w:t xml:space="preserve">تطور تهديدات الأمن السيبراني: تتطور التهديدات الإلكترونية باستمرار، ويجب أن تتكيف شركات التأمين مع هذه التغييرات لحماية أنفسها وعملائها، حيث أصبح المتسللون أكثر تطوراً في تكتيكاتهم ويستهدفون جميع الكيانات الاقتصادية بما في ذلك شركات التأمين، لذلك يجب أن تكون شركات التأمين على دراية بأحدث المخاطر والتهديدات السيبرانية، وأن تتخذ </w:t>
      </w:r>
      <w:r w:rsidRPr="00B65E44">
        <w:rPr>
          <w:rFonts w:ascii="Sakkal Majalla" w:hAnsi="Sakkal Majalla" w:cs="Sakkal Majalla" w:hint="cs"/>
          <w:sz w:val="28"/>
          <w:szCs w:val="28"/>
          <w:rtl/>
        </w:rPr>
        <w:t>تدابير</w:t>
      </w:r>
      <w:r w:rsidRPr="00B65E44">
        <w:rPr>
          <w:rFonts w:ascii="Sakkal Majalla" w:hAnsi="Sakkal Majalla" w:cs="Sakkal Majalla"/>
          <w:sz w:val="28"/>
          <w:szCs w:val="28"/>
          <w:rtl/>
        </w:rPr>
        <w:t xml:space="preserve"> استباقية لحماية بياناتها.</w:t>
      </w:r>
    </w:p>
    <w:p w14:paraId="0A0E1ECA" w14:textId="77777777" w:rsidR="009E23C1" w:rsidRDefault="00F24AD1" w:rsidP="00F24AD1">
      <w:pPr>
        <w:pStyle w:val="ListParagraph"/>
        <w:numPr>
          <w:ilvl w:val="0"/>
          <w:numId w:val="1"/>
        </w:numPr>
        <w:spacing w:line="480" w:lineRule="auto"/>
        <w:jc w:val="both"/>
        <w:rPr>
          <w:rFonts w:ascii="Sakkal Majalla" w:hAnsi="Sakkal Majalla" w:cs="Sakkal Majalla"/>
          <w:sz w:val="28"/>
          <w:szCs w:val="28"/>
        </w:rPr>
      </w:pPr>
      <w:r w:rsidRPr="00F24AD1">
        <w:rPr>
          <w:rFonts w:ascii="Sakkal Majalla" w:hAnsi="Sakkal Majalla" w:cs="Sakkal Majalla"/>
          <w:sz w:val="28"/>
          <w:szCs w:val="28"/>
          <w:rtl/>
        </w:rPr>
        <w:t xml:space="preserve">فقدان البيانات السرية التي تتعلق بالعملاء: أكدت تقارير صادرة عن البنك الدولي على أن نسبة العملاء الذين عانوا من الهجمات السيبرانية خلال عام ٢٠٢٠م على المستوى العالمي نحو ٧٢% بزيادة قدرها حوالي 1% مقارنة بعام </w:t>
      </w:r>
      <w:r w:rsidRPr="00F24AD1">
        <w:rPr>
          <w:rFonts w:ascii="Sakkal Majalla" w:hAnsi="Sakkal Majalla" w:cs="Sakkal Majalla"/>
          <w:sz w:val="28"/>
          <w:szCs w:val="28"/>
          <w:rtl/>
          <w:lang w:bidi="fa-IR"/>
        </w:rPr>
        <w:t>۲۰۱۹</w:t>
      </w:r>
      <w:r w:rsidRPr="00F24AD1">
        <w:rPr>
          <w:rFonts w:ascii="Sakkal Majalla" w:hAnsi="Sakkal Majalla" w:cs="Sakkal Majalla"/>
          <w:sz w:val="28"/>
          <w:szCs w:val="28"/>
          <w:rtl/>
        </w:rPr>
        <w:t>م ، وتتعامل شركات التأمين مع قدر كبير م</w:t>
      </w:r>
      <w:r w:rsidRPr="00F24AD1">
        <w:rPr>
          <w:rFonts w:ascii="Sakkal Majalla" w:hAnsi="Sakkal Majalla" w:cs="Sakkal Majalla" w:hint="eastAsia"/>
          <w:sz w:val="28"/>
          <w:szCs w:val="28"/>
          <w:rtl/>
        </w:rPr>
        <w:t>ن</w:t>
      </w:r>
      <w:r w:rsidRPr="00F24AD1">
        <w:rPr>
          <w:rFonts w:ascii="Sakkal Majalla" w:hAnsi="Sakkal Majalla" w:cs="Sakkal Majalla"/>
          <w:sz w:val="28"/>
          <w:szCs w:val="28"/>
          <w:rtl/>
        </w:rPr>
        <w:t xml:space="preserve"> البيانات الحساسة مثل المعلومات الشخصية والسجلات المالية والسجلات الطبية للعملاء، وهذه البيانات ذات قيمة عالية لمجرمي الانترنت الذين يمكنهم استخدامها لسرقة الهوية والاحتيال وغيرها من الأنشطة غير القانونية، لذلك يجب أن تضمن شركات التأمين حماية هذه البيانات من خلال تنفيذ تدابير أمنية قوية. (فطيمة، ٢٠٢٣م) </w:t>
      </w:r>
    </w:p>
    <w:p w14:paraId="53A4AD18" w14:textId="0FC3D95A" w:rsidR="00F24AD1" w:rsidRDefault="00F24AD1" w:rsidP="00F24AD1">
      <w:pPr>
        <w:pStyle w:val="ListParagraph"/>
        <w:numPr>
          <w:ilvl w:val="0"/>
          <w:numId w:val="1"/>
        </w:numPr>
        <w:spacing w:line="480" w:lineRule="auto"/>
        <w:jc w:val="both"/>
        <w:rPr>
          <w:rFonts w:ascii="Sakkal Majalla" w:hAnsi="Sakkal Majalla" w:cs="Sakkal Majalla"/>
          <w:sz w:val="28"/>
          <w:szCs w:val="28"/>
        </w:rPr>
      </w:pPr>
      <w:r w:rsidRPr="00F24AD1">
        <w:rPr>
          <w:rFonts w:ascii="Sakkal Majalla" w:hAnsi="Sakkal Majalla" w:cs="Sakkal Majalla"/>
          <w:sz w:val="28"/>
          <w:szCs w:val="28"/>
          <w:rtl/>
        </w:rPr>
        <w:t xml:space="preserve">تعطيل الأعمال بشركة التأمين: لا تنطوي جميع </w:t>
      </w:r>
      <w:r w:rsidR="009E23C1" w:rsidRPr="00F24AD1">
        <w:rPr>
          <w:rFonts w:ascii="Sakkal Majalla" w:hAnsi="Sakkal Majalla" w:cs="Sakkal Majalla" w:hint="cs"/>
          <w:sz w:val="28"/>
          <w:szCs w:val="28"/>
          <w:rtl/>
        </w:rPr>
        <w:t>الحوادث</w:t>
      </w:r>
      <w:r w:rsidRPr="00F24AD1">
        <w:rPr>
          <w:rFonts w:ascii="Sakkal Majalla" w:hAnsi="Sakkal Majalla" w:cs="Sakkal Majalla"/>
          <w:sz w:val="28"/>
          <w:szCs w:val="28"/>
          <w:rtl/>
        </w:rPr>
        <w:t xml:space="preserve"> السيبرانية على انتهاكات للبيانات فقط، بل تعطيل العمليات التجارية التي تتم من خلال رسائل البريد الإلكتروني ورسائل</w:t>
      </w:r>
      <w:r>
        <w:rPr>
          <w:rFonts w:ascii="Sakkal Majalla" w:hAnsi="Sakkal Majalla" w:cs="Sakkal Majalla" w:hint="cs"/>
          <w:sz w:val="28"/>
          <w:szCs w:val="28"/>
          <w:rtl/>
        </w:rPr>
        <w:t xml:space="preserve"> </w:t>
      </w:r>
      <w:r w:rsidRPr="00F24AD1">
        <w:rPr>
          <w:rFonts w:ascii="Sakkal Majalla" w:hAnsi="Sakkal Majalla" w:cs="Sakkal Majalla" w:hint="eastAsia"/>
          <w:sz w:val="28"/>
          <w:szCs w:val="28"/>
          <w:rtl/>
        </w:rPr>
        <w:t>البريد</w:t>
      </w:r>
      <w:r w:rsidRPr="00F24AD1">
        <w:rPr>
          <w:rFonts w:ascii="Sakkal Majalla" w:hAnsi="Sakkal Majalla" w:cs="Sakkal Majalla"/>
          <w:sz w:val="28"/>
          <w:szCs w:val="28"/>
          <w:rtl/>
        </w:rPr>
        <w:t xml:space="preserve"> الصوتي وغيرها من الطرق المستخدمة في تسهيل تقديم الخدمات التأمينية للعملاء.</w:t>
      </w:r>
    </w:p>
    <w:p w14:paraId="613A4728" w14:textId="77777777" w:rsidR="00F24AD1" w:rsidRDefault="00F24AD1" w:rsidP="00F24AD1">
      <w:pPr>
        <w:pStyle w:val="ListParagraph"/>
        <w:numPr>
          <w:ilvl w:val="0"/>
          <w:numId w:val="1"/>
        </w:numPr>
        <w:spacing w:line="480" w:lineRule="auto"/>
        <w:jc w:val="both"/>
        <w:rPr>
          <w:rFonts w:ascii="Sakkal Majalla" w:hAnsi="Sakkal Majalla" w:cs="Sakkal Majalla"/>
          <w:sz w:val="28"/>
          <w:szCs w:val="28"/>
        </w:rPr>
      </w:pPr>
      <w:r w:rsidRPr="00F24AD1">
        <w:rPr>
          <w:rFonts w:ascii="Sakkal Majalla" w:hAnsi="Sakkal Majalla" w:cs="Sakkal Majalla"/>
          <w:sz w:val="28"/>
          <w:szCs w:val="28"/>
          <w:rtl/>
        </w:rPr>
        <w:t>الإضرار بسمعة شركة التأمين حيث تعتمد شركات التأمين على سمعتها لجذب العملاء والاحتفاظ بهم، وقد يؤدي خرق الأمن السيبراني إلى إتلاف سمعة شركة التأمين مما يؤدي إلى فقدان ال</w:t>
      </w:r>
      <w:r w:rsidRPr="00F24AD1">
        <w:rPr>
          <w:rFonts w:ascii="Sakkal Majalla" w:hAnsi="Sakkal Majalla" w:cs="Sakkal Majalla" w:hint="eastAsia"/>
          <w:sz w:val="28"/>
          <w:szCs w:val="28"/>
          <w:rtl/>
        </w:rPr>
        <w:t>عملاء</w:t>
      </w:r>
      <w:r w:rsidRPr="00F24AD1">
        <w:rPr>
          <w:rFonts w:ascii="Sakkal Majalla" w:hAnsi="Sakkal Majalla" w:cs="Sakkal Majalla"/>
          <w:sz w:val="28"/>
          <w:szCs w:val="28"/>
          <w:rtl/>
        </w:rPr>
        <w:t xml:space="preserve"> والإيرادات.</w:t>
      </w:r>
    </w:p>
    <w:p w14:paraId="38A258C6" w14:textId="354B5B63" w:rsidR="009E23C1" w:rsidRDefault="00F24AD1" w:rsidP="00CD0250">
      <w:pPr>
        <w:pStyle w:val="ListParagraph"/>
        <w:numPr>
          <w:ilvl w:val="0"/>
          <w:numId w:val="1"/>
        </w:numPr>
        <w:spacing w:line="480" w:lineRule="auto"/>
        <w:jc w:val="both"/>
        <w:rPr>
          <w:rFonts w:ascii="Sakkal Majalla" w:hAnsi="Sakkal Majalla" w:cs="Sakkal Majalla"/>
          <w:sz w:val="28"/>
          <w:szCs w:val="28"/>
        </w:rPr>
      </w:pPr>
      <w:r w:rsidRPr="00F24AD1">
        <w:rPr>
          <w:rFonts w:ascii="Sakkal Majalla" w:hAnsi="Sakkal Majalla" w:cs="Sakkal Majalla"/>
          <w:sz w:val="28"/>
          <w:szCs w:val="28"/>
          <w:rtl/>
        </w:rPr>
        <w:t>الاحتيال على التأمين يمثل تهديداً حقيقياً إن الاحتيال في التأمين يمثل مشكلة متزايدة، ويستخدم مجرمو الإنترنت التكنولوجيا لارتكاب الاحتيال في التأمين، لذلك يجب على شركات التأمين تنفيذ تدابير لمنع واكتشاف الاحتيال في التأمين، مثل استخدام تحليلات البيانا</w:t>
      </w:r>
      <w:r w:rsidRPr="00F24AD1">
        <w:rPr>
          <w:rFonts w:ascii="Sakkal Majalla" w:hAnsi="Sakkal Majalla" w:cs="Sakkal Majalla" w:hint="eastAsia"/>
          <w:sz w:val="28"/>
          <w:szCs w:val="28"/>
          <w:rtl/>
        </w:rPr>
        <w:t>ت</w:t>
      </w:r>
      <w:r w:rsidRPr="00F24AD1">
        <w:rPr>
          <w:rFonts w:ascii="Sakkal Majalla" w:hAnsi="Sakkal Majalla" w:cs="Sakkal Majalla"/>
          <w:sz w:val="28"/>
          <w:szCs w:val="28"/>
          <w:rtl/>
        </w:rPr>
        <w:t xml:space="preserve"> وخوارزميات التعلم الآلي لتحديد المطالبات الاحتيالية. </w:t>
      </w:r>
    </w:p>
    <w:p w14:paraId="2F21C41D" w14:textId="2F2E8626" w:rsidR="009E23C1" w:rsidRDefault="00F24AD1" w:rsidP="00874090">
      <w:pPr>
        <w:pStyle w:val="Heading2"/>
        <w:numPr>
          <w:ilvl w:val="0"/>
          <w:numId w:val="2"/>
        </w:numPr>
        <w:spacing w:after="240"/>
        <w:jc w:val="both"/>
      </w:pPr>
      <w:bookmarkStart w:id="37" w:name="_Toc202432467"/>
      <w:r w:rsidRPr="009E23C1">
        <w:rPr>
          <w:rtl/>
        </w:rPr>
        <w:t>دور الأمن السيبراني في إدارة مخاطر شركات التأمين</w:t>
      </w:r>
      <w:bookmarkEnd w:id="37"/>
    </w:p>
    <w:p w14:paraId="59E3347F" w14:textId="43F1D268" w:rsidR="00F24AD1" w:rsidRPr="009E23C1" w:rsidRDefault="00F24AD1" w:rsidP="009E23C1">
      <w:pPr>
        <w:spacing w:line="480" w:lineRule="auto"/>
        <w:ind w:left="360"/>
        <w:jc w:val="both"/>
        <w:rPr>
          <w:rFonts w:ascii="Sakkal Majalla" w:hAnsi="Sakkal Majalla" w:cs="Sakkal Majalla"/>
          <w:sz w:val="28"/>
          <w:szCs w:val="28"/>
          <w:rtl/>
        </w:rPr>
      </w:pPr>
      <w:r w:rsidRPr="009E23C1">
        <w:rPr>
          <w:rFonts w:ascii="Sakkal Majalla" w:hAnsi="Sakkal Majalla" w:cs="Sakkal Majalla"/>
          <w:sz w:val="28"/>
          <w:szCs w:val="28"/>
          <w:rtl/>
        </w:rPr>
        <w:t>تلعب شركات التأمين دوراً محورياً في تقديم الخدمات التأمينية للأفراد والشركات ضد المخاطر المختلفة، ومع التحول الرقمي المتسارع تواجه شركات التأمين معض</w:t>
      </w:r>
      <w:r w:rsidRPr="009E23C1">
        <w:rPr>
          <w:rFonts w:ascii="Sakkal Majalla" w:hAnsi="Sakkal Majalla" w:cs="Sakkal Majalla" w:hint="eastAsia"/>
          <w:sz w:val="28"/>
          <w:szCs w:val="28"/>
          <w:rtl/>
        </w:rPr>
        <w:t>لة</w:t>
      </w:r>
      <w:r w:rsidRPr="009E23C1">
        <w:rPr>
          <w:rFonts w:ascii="Sakkal Majalla" w:hAnsi="Sakkal Majalla" w:cs="Sakkal Majalla"/>
          <w:sz w:val="28"/>
          <w:szCs w:val="28"/>
          <w:rtl/>
        </w:rPr>
        <w:t xml:space="preserve"> كبيرة بسبب تزايد مخاطر الأمن الإلكتروني وأصبحت شركات التأمين نفسها كما هي باقي المؤسسات الاقتصادية أكثر عرضة للمخاطر السيبرانية التي تهدد أمن بياناتها وعملائها، وهنا يأتي دور الأمن السيبراني كأداة أساسية في إدارة هذا المخاطر ويمكن توضيح هذا الدور كما يل</w:t>
      </w:r>
      <w:r w:rsidRPr="009E23C1">
        <w:rPr>
          <w:rFonts w:ascii="Sakkal Majalla" w:hAnsi="Sakkal Majalla" w:cs="Sakkal Majalla" w:hint="eastAsia"/>
          <w:sz w:val="28"/>
          <w:szCs w:val="28"/>
          <w:rtl/>
        </w:rPr>
        <w:t>ي</w:t>
      </w:r>
      <w:r w:rsidRPr="009E23C1">
        <w:rPr>
          <w:rFonts w:ascii="Sakkal Majalla" w:hAnsi="Sakkal Majalla" w:cs="Sakkal Majalla"/>
          <w:sz w:val="28"/>
          <w:szCs w:val="28"/>
          <w:rtl/>
        </w:rPr>
        <w:t>:</w:t>
      </w:r>
      <w:r w:rsidRPr="009E23C1">
        <w:rPr>
          <w:rFonts w:ascii="Sakkal Majalla" w:hAnsi="Sakkal Majalla" w:cs="Sakkal Majalla" w:hint="cs"/>
          <w:sz w:val="28"/>
          <w:szCs w:val="28"/>
          <w:rtl/>
        </w:rPr>
        <w:t xml:space="preserve"> </w:t>
      </w:r>
      <w:r w:rsidRPr="009E23C1">
        <w:rPr>
          <w:rFonts w:ascii="Sakkal Majalla" w:hAnsi="Sakkal Majalla" w:cs="Sakkal Majalla"/>
          <w:sz w:val="28"/>
          <w:szCs w:val="28"/>
          <w:rtl/>
        </w:rPr>
        <w:t>(</w:t>
      </w:r>
      <w:r w:rsidRPr="009E23C1">
        <w:rPr>
          <w:rFonts w:ascii="Sakkal Majalla" w:hAnsi="Sakkal Majalla" w:cs="Sakkal Majalla"/>
          <w:sz w:val="28"/>
          <w:szCs w:val="28"/>
        </w:rPr>
        <w:t>Eling,2016</w:t>
      </w:r>
      <w:r w:rsidRPr="009E23C1">
        <w:rPr>
          <w:rFonts w:ascii="Sakkal Majalla" w:hAnsi="Sakkal Majalla" w:cs="Sakkal Majalla"/>
          <w:sz w:val="28"/>
          <w:szCs w:val="28"/>
          <w:rtl/>
        </w:rPr>
        <w:t>)</w:t>
      </w:r>
    </w:p>
    <w:p w14:paraId="570CC717" w14:textId="2BEA4969" w:rsidR="009E23C1" w:rsidRPr="009E23C1" w:rsidRDefault="009E23C1" w:rsidP="009E23C1">
      <w:pPr>
        <w:pStyle w:val="ListParagraph"/>
        <w:numPr>
          <w:ilvl w:val="0"/>
          <w:numId w:val="1"/>
        </w:numPr>
        <w:spacing w:line="480" w:lineRule="auto"/>
        <w:jc w:val="both"/>
        <w:rPr>
          <w:rFonts w:ascii="Sakkal Majalla" w:hAnsi="Sakkal Majalla" w:cs="Sakkal Majalla"/>
          <w:sz w:val="28"/>
          <w:szCs w:val="28"/>
          <w:rtl/>
        </w:rPr>
      </w:pPr>
      <w:r w:rsidRPr="009E23C1">
        <w:rPr>
          <w:rFonts w:ascii="Sakkal Majalla" w:hAnsi="Sakkal Majalla" w:cs="Sakkal Majalla"/>
          <w:sz w:val="28"/>
          <w:szCs w:val="28"/>
          <w:rtl/>
        </w:rPr>
        <w:t>حماية البيانات الحساسة في شركات التأمين: تتعامل شركات التأمين مع كم هائل من البيانات مثل المعلومات الشخصية للعملاء وسجلات المطالبات وسجلات التسويات والعمولات المدفوعة وغيرها من التفاصيل المالية المنوط بالشركة الحفاظ عليها وعدم الافصاح بها للغير بشكل مباشر، ويساعد الأمن السيبراني في حماية تلك البيانات من الاختراقات والوصول غير المصرح لها أو إرسال فيروسات الكترونية</w:t>
      </w:r>
    </w:p>
    <w:p w14:paraId="2A5DD20D" w14:textId="77777777" w:rsidR="009E23C1" w:rsidRDefault="009E23C1" w:rsidP="009E23C1">
      <w:pPr>
        <w:spacing w:line="480" w:lineRule="auto"/>
        <w:rPr>
          <w:rFonts w:ascii="Sakkal Majalla" w:hAnsi="Sakkal Majalla" w:cs="Sakkal Majalla"/>
          <w:sz w:val="28"/>
          <w:szCs w:val="28"/>
          <w:rtl/>
        </w:rPr>
      </w:pPr>
      <w:r w:rsidRPr="009E23C1">
        <w:rPr>
          <w:rFonts w:ascii="Sakkal Majalla" w:hAnsi="Sakkal Majalla" w:cs="Sakkal Majalla"/>
          <w:sz w:val="28"/>
          <w:szCs w:val="28"/>
          <w:rtl/>
        </w:rPr>
        <w:t>تؤدي إلى تلفها أو تعطل النظام ككل بشركة التأمين.</w:t>
      </w:r>
    </w:p>
    <w:p w14:paraId="1B74D3C3" w14:textId="57531BC9" w:rsidR="009E23C1" w:rsidRPr="009E23C1" w:rsidRDefault="009E23C1" w:rsidP="009E23C1">
      <w:pPr>
        <w:spacing w:line="480" w:lineRule="auto"/>
        <w:jc w:val="both"/>
        <w:rPr>
          <w:rFonts w:ascii="Sakkal Majalla" w:hAnsi="Sakkal Majalla" w:cs="Sakkal Majalla"/>
          <w:sz w:val="28"/>
          <w:szCs w:val="28"/>
          <w:rtl/>
        </w:rPr>
      </w:pPr>
      <w:r w:rsidRPr="009E23C1">
        <w:rPr>
          <w:rFonts w:ascii="Sakkal Majalla" w:hAnsi="Sakkal Majalla" w:cs="Sakkal Majalla"/>
          <w:sz w:val="28"/>
          <w:szCs w:val="28"/>
          <w:rtl/>
        </w:rPr>
        <w:t>الالتزام بالقوانين واللوائح العالمية: تشديد القوانين واللوائح العالمية على ضرورة حماية البيانات الشخصية من الهجمات والتهديدات السيبرانية، ويقوم الأمن السيبراني بضمان التزام شركات التأمين لهذه القوانين مما يقلل من</w:t>
      </w:r>
    </w:p>
    <w:p w14:paraId="6BECA2AC" w14:textId="77777777" w:rsidR="009E23C1" w:rsidRPr="009E23C1" w:rsidRDefault="009E23C1" w:rsidP="009E23C1">
      <w:pPr>
        <w:spacing w:line="480" w:lineRule="auto"/>
        <w:rPr>
          <w:rFonts w:ascii="Sakkal Majalla" w:hAnsi="Sakkal Majalla" w:cs="Sakkal Majalla"/>
          <w:sz w:val="28"/>
          <w:szCs w:val="28"/>
          <w:rtl/>
        </w:rPr>
      </w:pPr>
      <w:r w:rsidRPr="009E23C1">
        <w:rPr>
          <w:rFonts w:ascii="Sakkal Majalla" w:hAnsi="Sakkal Majalla" w:cs="Sakkal Majalla"/>
          <w:sz w:val="28"/>
          <w:szCs w:val="28"/>
          <w:rtl/>
        </w:rPr>
        <w:t>مخاطر الغرامات المالية وفقدان الثقة من العملاء.</w:t>
      </w:r>
    </w:p>
    <w:p w14:paraId="7029A195" w14:textId="0143475E" w:rsidR="009E23C1" w:rsidRPr="00B65E44" w:rsidRDefault="009E23C1" w:rsidP="00874090">
      <w:pPr>
        <w:pStyle w:val="Heading2"/>
        <w:numPr>
          <w:ilvl w:val="0"/>
          <w:numId w:val="2"/>
        </w:numPr>
        <w:spacing w:after="240"/>
        <w:rPr>
          <w:rtl/>
        </w:rPr>
      </w:pPr>
      <w:bookmarkStart w:id="38" w:name="_Toc202432468"/>
      <w:r w:rsidRPr="00B65E44">
        <w:rPr>
          <w:rtl/>
        </w:rPr>
        <w:t>منع الهجمات السيبرانية</w:t>
      </w:r>
      <w:bookmarkEnd w:id="38"/>
    </w:p>
    <w:p w14:paraId="0828D023" w14:textId="77777777" w:rsidR="009E23C1" w:rsidRPr="009E23C1" w:rsidRDefault="009E23C1" w:rsidP="009E23C1">
      <w:pPr>
        <w:spacing w:line="480" w:lineRule="auto"/>
        <w:jc w:val="both"/>
        <w:rPr>
          <w:rFonts w:ascii="Sakkal Majalla" w:hAnsi="Sakkal Majalla" w:cs="Sakkal Majalla"/>
          <w:sz w:val="28"/>
          <w:szCs w:val="28"/>
          <w:rtl/>
        </w:rPr>
      </w:pPr>
      <w:r w:rsidRPr="009E23C1">
        <w:rPr>
          <w:rFonts w:ascii="Sakkal Majalla" w:hAnsi="Sakkal Majalla" w:cs="Sakkal Majalla"/>
          <w:sz w:val="28"/>
          <w:szCs w:val="28"/>
          <w:rtl/>
        </w:rPr>
        <w:t>تعتبر شركات التأمين هدفاً جذاباً للقراصنة بسبب قيمة البيانات والمعلومات التي تمتلكها، ويقوم الأمن السيبراني بتوفير طبقات متعددة من الحماية مثل جدران الحماية، وأنظمة كشف التسلل لمنع الهجمات الالكترونية مثل البرمجيات الخبيثة وهجمات التصيد الاحتيالي. ٤/٥ - إدارة المخاطر السيبرانية يعمل الأمن السيبراني على تحديد وتقييم المخاطر المحتملة عبر تحليل نقاط الضعف في الأنظمة والشبكات، ومن تم تطوير استراتيجيات استباقية لتقليل هذه المخاطر مثل تحديد البرمجيات بانتظام وإجراء اختبارات الاختراق.</w:t>
      </w:r>
    </w:p>
    <w:p w14:paraId="20C57DB2" w14:textId="07B8514B" w:rsidR="009E23C1" w:rsidRPr="00B65E44" w:rsidRDefault="009E23C1" w:rsidP="00874090">
      <w:pPr>
        <w:pStyle w:val="Heading2"/>
        <w:numPr>
          <w:ilvl w:val="0"/>
          <w:numId w:val="2"/>
        </w:numPr>
        <w:spacing w:after="240"/>
        <w:rPr>
          <w:rtl/>
        </w:rPr>
      </w:pPr>
      <w:bookmarkStart w:id="39" w:name="_Toc202432469"/>
      <w:r w:rsidRPr="00B65E44">
        <w:rPr>
          <w:rtl/>
        </w:rPr>
        <w:t>التكنولوجيا والتقنيات</w:t>
      </w:r>
      <w:bookmarkEnd w:id="39"/>
    </w:p>
    <w:p w14:paraId="211420E9" w14:textId="46C6C0BB" w:rsidR="009E23C1" w:rsidRPr="009E23C1" w:rsidRDefault="009E23C1" w:rsidP="00420E9C">
      <w:pPr>
        <w:spacing w:line="480" w:lineRule="auto"/>
        <w:jc w:val="both"/>
        <w:rPr>
          <w:rFonts w:ascii="Sakkal Majalla" w:hAnsi="Sakkal Majalla" w:cs="Sakkal Majalla"/>
          <w:sz w:val="28"/>
          <w:szCs w:val="28"/>
          <w:rtl/>
        </w:rPr>
      </w:pPr>
      <w:r w:rsidRPr="009E23C1">
        <w:rPr>
          <w:rFonts w:ascii="Sakkal Majalla" w:hAnsi="Sakkal Majalla" w:cs="Sakkal Majalla"/>
          <w:sz w:val="28"/>
          <w:szCs w:val="28"/>
          <w:rtl/>
        </w:rPr>
        <w:t>حيث تشكل التكنولوجيا والتقنيات دوراً في غاية الأهمية في حياة الأفراد والمنظمات، حيث توفر الحماية الفائقة لهم أمام الهجمات السيبرانية، ويعمل الأمن السيبراني على حماية الأجهزة</w:t>
      </w:r>
      <w:r w:rsidR="00420E9C">
        <w:rPr>
          <w:rFonts w:ascii="Sakkal Majalla" w:hAnsi="Sakkal Majalla" w:cs="Sakkal Majalla" w:hint="cs"/>
          <w:sz w:val="28"/>
          <w:szCs w:val="28"/>
          <w:rtl/>
        </w:rPr>
        <w:t xml:space="preserve"> </w:t>
      </w:r>
      <w:r w:rsidRPr="009E23C1">
        <w:rPr>
          <w:rFonts w:ascii="Sakkal Majalla" w:hAnsi="Sakkal Majalla" w:cs="Sakkal Majalla"/>
          <w:sz w:val="28"/>
          <w:szCs w:val="28"/>
          <w:rtl/>
        </w:rPr>
        <w:t xml:space="preserve">بمختلف أشكالها الذكية </w:t>
      </w:r>
      <w:r w:rsidR="00420E9C" w:rsidRPr="009E23C1">
        <w:rPr>
          <w:rFonts w:ascii="Sakkal Majalla" w:hAnsi="Sakkal Majalla" w:cs="Sakkal Majalla" w:hint="cs"/>
          <w:sz w:val="28"/>
          <w:szCs w:val="28"/>
          <w:rtl/>
        </w:rPr>
        <w:t>بالاعتماد</w:t>
      </w:r>
      <w:r w:rsidRPr="009E23C1">
        <w:rPr>
          <w:rFonts w:ascii="Sakkal Majalla" w:hAnsi="Sakkal Majalla" w:cs="Sakkal Majalla"/>
          <w:sz w:val="28"/>
          <w:szCs w:val="28"/>
          <w:rtl/>
        </w:rPr>
        <w:t xml:space="preserve"> على جدران الحماية ومكافحة الفيروسات وغيرها.</w:t>
      </w:r>
    </w:p>
    <w:p w14:paraId="5CF97148" w14:textId="77777777" w:rsidR="00420E9C" w:rsidRPr="00B65E44" w:rsidRDefault="009E23C1" w:rsidP="00874090">
      <w:pPr>
        <w:pStyle w:val="Heading2"/>
        <w:numPr>
          <w:ilvl w:val="0"/>
          <w:numId w:val="2"/>
        </w:numPr>
        <w:spacing w:after="240"/>
        <w:rPr>
          <w:rtl/>
        </w:rPr>
      </w:pPr>
      <w:bookmarkStart w:id="40" w:name="_Toc202432470"/>
      <w:r w:rsidRPr="00B65E44">
        <w:rPr>
          <w:rtl/>
        </w:rPr>
        <w:t>الأفراد مستخدمي البيانات</w:t>
      </w:r>
      <w:bookmarkEnd w:id="40"/>
    </w:p>
    <w:p w14:paraId="3627C9FB" w14:textId="1572B70C" w:rsidR="009E23C1" w:rsidRPr="009E23C1" w:rsidRDefault="009E23C1" w:rsidP="00420E9C">
      <w:pPr>
        <w:spacing w:line="480" w:lineRule="auto"/>
        <w:ind w:firstLine="720"/>
        <w:jc w:val="both"/>
        <w:rPr>
          <w:rFonts w:ascii="Sakkal Majalla" w:hAnsi="Sakkal Majalla" w:cs="Sakkal Majalla"/>
          <w:sz w:val="28"/>
          <w:szCs w:val="28"/>
          <w:rtl/>
        </w:rPr>
      </w:pPr>
      <w:r w:rsidRPr="009E23C1">
        <w:rPr>
          <w:rFonts w:ascii="Sakkal Majalla" w:hAnsi="Sakkal Majalla" w:cs="Sakkal Majalla"/>
          <w:sz w:val="28"/>
          <w:szCs w:val="28"/>
          <w:rtl/>
        </w:rPr>
        <w:t>يلزم الأمن السيبراني الأفراد من مستخدمي البيانات والأنظمة في شركة التأمين باستخدام مبادئ حماية البيانات الرئيسية كتحديد كلمة مرور قوية وتفادي الروابط الخارجية والمرفقات عبر</w:t>
      </w:r>
      <w:r w:rsidR="00420E9C">
        <w:rPr>
          <w:rFonts w:ascii="Sakkal Majalla" w:hAnsi="Sakkal Majalla" w:cs="Sakkal Majalla" w:hint="cs"/>
          <w:sz w:val="28"/>
          <w:szCs w:val="28"/>
          <w:rtl/>
        </w:rPr>
        <w:t xml:space="preserve"> </w:t>
      </w:r>
      <w:r w:rsidRPr="009E23C1">
        <w:rPr>
          <w:rFonts w:ascii="Sakkal Majalla" w:hAnsi="Sakkal Majalla" w:cs="Sakkal Majalla"/>
          <w:sz w:val="28"/>
          <w:szCs w:val="28"/>
          <w:rtl/>
        </w:rPr>
        <w:t>البريد إلى جانب القيام بعمل نسخ احتياطية للبيانات. إطار عمل الأمن السيبراني في مؤسسات الأعمال:</w:t>
      </w:r>
      <w:r w:rsidR="00420E9C">
        <w:rPr>
          <w:rFonts w:ascii="Sakkal Majalla" w:hAnsi="Sakkal Majalla" w:cs="Sakkal Majalla" w:hint="cs"/>
          <w:sz w:val="28"/>
          <w:szCs w:val="28"/>
          <w:rtl/>
        </w:rPr>
        <w:t xml:space="preserve"> </w:t>
      </w:r>
      <w:r w:rsidRPr="009E23C1">
        <w:rPr>
          <w:rFonts w:ascii="Sakkal Majalla" w:hAnsi="Sakkal Majalla" w:cs="Sakkal Majalla"/>
          <w:sz w:val="28"/>
          <w:szCs w:val="28"/>
          <w:rtl/>
        </w:rPr>
        <w:t xml:space="preserve">أوضح المعيار (27023:2021 / </w:t>
      </w:r>
      <w:r w:rsidRPr="009E23C1">
        <w:rPr>
          <w:rFonts w:ascii="Sakkal Majalla" w:hAnsi="Sakkal Majalla" w:cs="Sakkal Majalla"/>
          <w:sz w:val="28"/>
          <w:szCs w:val="28"/>
        </w:rPr>
        <w:t>ISO/IEC</w:t>
      </w:r>
      <w:r w:rsidRPr="009E23C1">
        <w:rPr>
          <w:rFonts w:ascii="Sakkal Majalla" w:hAnsi="Sakkal Majalla" w:cs="Sakkal Majalla"/>
          <w:sz w:val="28"/>
          <w:szCs w:val="28"/>
          <w:rtl/>
        </w:rPr>
        <w:t>) المتعلق بالأمن السيبراني في منظمات الأعمال والصادر عن المنظمة الدولية للمعايير (</w:t>
      </w:r>
      <w:r w:rsidRPr="009E23C1">
        <w:rPr>
          <w:rFonts w:ascii="Sakkal Majalla" w:hAnsi="Sakkal Majalla" w:cs="Sakkal Majalla"/>
          <w:sz w:val="28"/>
          <w:szCs w:val="28"/>
        </w:rPr>
        <w:t>ISO</w:t>
      </w:r>
      <w:r w:rsidRPr="009E23C1">
        <w:rPr>
          <w:rFonts w:ascii="Sakkal Majalla" w:hAnsi="Sakkal Majalla" w:cs="Sakkal Majalla"/>
          <w:sz w:val="28"/>
          <w:szCs w:val="28"/>
          <w:rtl/>
        </w:rPr>
        <w:t>)، أن إطار عمل الأمن السيبراني يرتكز على أربع مجالات رئيسية، والتي تعكس أهداف ومدى أهمية وجود نظام للأمن السيبراني بمنظمات الأعمال وعلى رأسها البنوك تم شركات التأمين وهي:</w:t>
      </w:r>
    </w:p>
    <w:p w14:paraId="0F76666D" w14:textId="77777777" w:rsidR="00420E9C" w:rsidRDefault="009E23C1" w:rsidP="00420E9C">
      <w:pPr>
        <w:pStyle w:val="ListParagraph"/>
        <w:numPr>
          <w:ilvl w:val="0"/>
          <w:numId w:val="1"/>
        </w:numPr>
        <w:spacing w:line="480" w:lineRule="auto"/>
        <w:rPr>
          <w:rFonts w:ascii="Sakkal Majalla" w:hAnsi="Sakkal Majalla" w:cs="Sakkal Majalla"/>
          <w:sz w:val="28"/>
          <w:szCs w:val="28"/>
        </w:rPr>
      </w:pPr>
      <w:r w:rsidRPr="00420E9C">
        <w:rPr>
          <w:rFonts w:ascii="Sakkal Majalla" w:hAnsi="Sakkal Majalla" w:cs="Sakkal Majalla"/>
          <w:sz w:val="28"/>
          <w:szCs w:val="28"/>
          <w:rtl/>
        </w:rPr>
        <w:t>المنع وذلك من خلال تنفيذ التدابير والضوابط التي تمنع، وتحد من الهجمات الإلكترونية وغيرها من تهديدات الأمن السيبراني.</w:t>
      </w:r>
    </w:p>
    <w:p w14:paraId="730F09AE" w14:textId="4C10D5A7" w:rsidR="009E23C1" w:rsidRPr="00420E9C" w:rsidRDefault="009E23C1" w:rsidP="00420E9C">
      <w:pPr>
        <w:pStyle w:val="ListParagraph"/>
        <w:numPr>
          <w:ilvl w:val="0"/>
          <w:numId w:val="1"/>
        </w:numPr>
        <w:spacing w:line="480" w:lineRule="auto"/>
        <w:rPr>
          <w:rFonts w:ascii="Sakkal Majalla" w:hAnsi="Sakkal Majalla" w:cs="Sakkal Majalla"/>
          <w:sz w:val="28"/>
          <w:szCs w:val="28"/>
          <w:rtl/>
        </w:rPr>
      </w:pPr>
      <w:r w:rsidRPr="00420E9C">
        <w:rPr>
          <w:rFonts w:ascii="Sakkal Majalla" w:hAnsi="Sakkal Majalla" w:cs="Sakkal Majalla"/>
          <w:sz w:val="28"/>
          <w:szCs w:val="28"/>
          <w:rtl/>
        </w:rPr>
        <w:t xml:space="preserve">الاكتشاف والحماية وذلك من خلال تطبيق </w:t>
      </w:r>
      <w:r w:rsidR="00420E9C" w:rsidRPr="00420E9C">
        <w:rPr>
          <w:rFonts w:ascii="Sakkal Majalla" w:hAnsi="Sakkal Majalla" w:cs="Sakkal Majalla" w:hint="cs"/>
          <w:sz w:val="28"/>
          <w:szCs w:val="28"/>
          <w:rtl/>
        </w:rPr>
        <w:t>ضواب</w:t>
      </w:r>
      <w:r w:rsidR="00420E9C" w:rsidRPr="00420E9C">
        <w:rPr>
          <w:rFonts w:ascii="Sakkal Majalla" w:hAnsi="Sakkal Majalla" w:cs="Sakkal Majalla" w:hint="eastAsia"/>
          <w:sz w:val="28"/>
          <w:szCs w:val="28"/>
          <w:rtl/>
        </w:rPr>
        <w:t>ط</w:t>
      </w:r>
      <w:r w:rsidRPr="00420E9C">
        <w:rPr>
          <w:rFonts w:ascii="Sakkal Majalla" w:hAnsi="Sakkal Majalla" w:cs="Sakkal Majalla"/>
          <w:sz w:val="28"/>
          <w:szCs w:val="28"/>
          <w:rtl/>
        </w:rPr>
        <w:t xml:space="preserve"> إدارة الأمن السيبراني، والمراقبة المستمرة </w:t>
      </w:r>
      <w:r w:rsidR="00420E9C" w:rsidRPr="00420E9C">
        <w:rPr>
          <w:rFonts w:ascii="Sakkal Majalla" w:hAnsi="Sakkal Majalla" w:cs="Sakkal Majalla" w:hint="cs"/>
          <w:sz w:val="28"/>
          <w:szCs w:val="28"/>
          <w:rtl/>
        </w:rPr>
        <w:t>للأحداث</w:t>
      </w:r>
      <w:r w:rsidRPr="00420E9C">
        <w:rPr>
          <w:rFonts w:ascii="Sakkal Majalla" w:hAnsi="Sakkal Majalla" w:cs="Sakkal Majalla"/>
          <w:sz w:val="28"/>
          <w:szCs w:val="28"/>
          <w:rtl/>
        </w:rPr>
        <w:t xml:space="preserve"> الأمنية، بما يساعد في الاكتشاف المبكر للهجمات الإلكترونية وغيرها من التهديدات السيبرانية وتوفير الحماية.</w:t>
      </w:r>
    </w:p>
    <w:p w14:paraId="3D1BE5A5" w14:textId="0956BB49" w:rsidR="00FE5AB5" w:rsidRPr="00B65E44" w:rsidRDefault="00FE5AB5" w:rsidP="00B65E44">
      <w:pPr>
        <w:pStyle w:val="Heading2"/>
        <w:numPr>
          <w:ilvl w:val="0"/>
          <w:numId w:val="2"/>
        </w:numPr>
        <w:rPr>
          <w:rtl/>
        </w:rPr>
      </w:pPr>
      <w:bookmarkStart w:id="41" w:name="_Toc202432471"/>
      <w:r w:rsidRPr="00B65E44">
        <w:rPr>
          <w:rtl/>
        </w:rPr>
        <w:t>الاستجابة والتواصل:</w:t>
      </w:r>
      <w:bookmarkEnd w:id="41"/>
    </w:p>
    <w:p w14:paraId="4F0ED6F8" w14:textId="4EEFB2DF" w:rsidR="00FE5AB5" w:rsidRPr="00FE5AB5" w:rsidRDefault="00FE5AB5" w:rsidP="00E402A6">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وذلك من خلال تنفيذ خطط الطوارئ واتخاذ الإجراءات اللازمة للتصدي للهجمات الإلكترونية بما يضمن الحفاظ على سرية البيانات وسلامتها وتوافرها،</w:t>
      </w:r>
      <w:r>
        <w:rPr>
          <w:rFonts w:ascii="Sakkal Majalla" w:hAnsi="Sakkal Majalla" w:cs="Sakkal Majalla" w:hint="cs"/>
          <w:sz w:val="28"/>
          <w:szCs w:val="28"/>
          <w:rtl/>
        </w:rPr>
        <w:t xml:space="preserve"> </w:t>
      </w:r>
      <w:r w:rsidRPr="00FE5AB5">
        <w:rPr>
          <w:rFonts w:ascii="Sakkal Majalla" w:hAnsi="Sakkal Majalla" w:cs="Sakkal Majalla"/>
          <w:sz w:val="28"/>
          <w:szCs w:val="28"/>
          <w:rtl/>
        </w:rPr>
        <w:t>وأيضاً توفير الإبلاغ المناسب عن تلك الهجمات والجهود المبذولة في هذا المجال.</w:t>
      </w:r>
      <w:r w:rsidR="00E402A6">
        <w:rPr>
          <w:rFonts w:ascii="Sakkal Majalla" w:hAnsi="Sakkal Majalla" w:cs="Sakkal Majalla" w:hint="cs"/>
          <w:sz w:val="28"/>
          <w:szCs w:val="28"/>
          <w:rtl/>
        </w:rPr>
        <w:t xml:space="preserve"> </w:t>
      </w:r>
      <w:r w:rsidRPr="00FE5AB5">
        <w:rPr>
          <w:rFonts w:ascii="Sakkal Majalla" w:hAnsi="Sakkal Majalla" w:cs="Sakkal Majalla"/>
          <w:sz w:val="28"/>
          <w:szCs w:val="28"/>
          <w:rtl/>
        </w:rPr>
        <w:t>التعافي والتعلم وذلك من خلا</w:t>
      </w:r>
      <w:r>
        <w:rPr>
          <w:rFonts w:ascii="Sakkal Majalla" w:hAnsi="Sakkal Majalla" w:cs="Sakkal Majalla" w:hint="cs"/>
          <w:sz w:val="28"/>
          <w:szCs w:val="28"/>
          <w:rtl/>
        </w:rPr>
        <w:t>ل</w:t>
      </w:r>
      <w:r w:rsidRPr="00FE5AB5">
        <w:rPr>
          <w:rFonts w:ascii="Sakkal Majalla" w:hAnsi="Sakkal Majalla" w:cs="Sakkal Majalla"/>
          <w:sz w:val="28"/>
          <w:szCs w:val="28"/>
          <w:rtl/>
        </w:rPr>
        <w:t xml:space="preserve"> تنفيذ إجراءات استعادة أنظمة تكنولوجية المعلومات والخدمات المتعلقة بها إلى ما كانت عليه قبل حدوث التهديدات والهجمات الإلكترونية واتخاذ الإجراءات التصحيحية المناسبة لتقليل احتمالات حدوث مثل هذه </w:t>
      </w:r>
      <w:r w:rsidRPr="00FE5AB5">
        <w:rPr>
          <w:rFonts w:ascii="Sakkal Majalla" w:hAnsi="Sakkal Majalla" w:cs="Sakkal Majalla" w:hint="cs"/>
          <w:sz w:val="28"/>
          <w:szCs w:val="28"/>
          <w:rtl/>
        </w:rPr>
        <w:t>الحوادث</w:t>
      </w:r>
      <w:r w:rsidRPr="00FE5AB5">
        <w:rPr>
          <w:rFonts w:ascii="Sakkal Majalla" w:hAnsi="Sakkal Majalla" w:cs="Sakkal Majalla"/>
          <w:sz w:val="28"/>
          <w:szCs w:val="28"/>
          <w:rtl/>
        </w:rPr>
        <w:t xml:space="preserve"> مجدداً.</w:t>
      </w:r>
    </w:p>
    <w:p w14:paraId="0759C60F" w14:textId="31C71008" w:rsidR="00FE5AB5" w:rsidRPr="00B65E44" w:rsidRDefault="00FE5AB5" w:rsidP="00E402A6">
      <w:pPr>
        <w:pStyle w:val="Heading1"/>
        <w:spacing w:after="240"/>
        <w:rPr>
          <w:color w:val="auto"/>
          <w:rtl/>
        </w:rPr>
      </w:pPr>
      <w:bookmarkStart w:id="42" w:name="_Toc202432472"/>
      <w:r w:rsidRPr="00B65E44">
        <w:rPr>
          <w:color w:val="auto"/>
          <w:rtl/>
        </w:rPr>
        <w:t>مراحل إدارة المخاطر السيبرانية بشركات التأمين</w:t>
      </w:r>
      <w:bookmarkEnd w:id="42"/>
    </w:p>
    <w:p w14:paraId="1A0FD863" w14:textId="77777777" w:rsidR="00FE5AB5" w:rsidRPr="00FE5AB5" w:rsidRDefault="00FE5AB5" w:rsidP="00FE5AB5">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يعد الأمن السيبراني جانباً مهماً في صناعة التأمين، ويجب على شركات التأمين اتخاذ تدابير استباقية لحماية بياناتها وحماية نفسها من التهديدات الإلكترونية من خلال تنفيذ إطار قوي للأمن السيبراني، يمكن لشركات التأمين التخفيف من خطر الهجمات السيبرانية، والامتثال للوائح وحماية سمعتها، وتشمل مراحل إدارة المخاطر السيبرانية بشركات التأمين الخطوات التالية:</w:t>
      </w:r>
    </w:p>
    <w:p w14:paraId="6CED0483" w14:textId="4EF52B22" w:rsidR="00FE5AB5" w:rsidRPr="00FE5AB5" w:rsidRDefault="00FE5AB5" w:rsidP="00FE5AB5">
      <w:pPr>
        <w:pStyle w:val="ListParagraph"/>
        <w:numPr>
          <w:ilvl w:val="0"/>
          <w:numId w:val="1"/>
        </w:numPr>
        <w:spacing w:line="480" w:lineRule="auto"/>
        <w:rPr>
          <w:rFonts w:ascii="Sakkal Majalla" w:hAnsi="Sakkal Majalla" w:cs="Sakkal Majalla"/>
          <w:sz w:val="28"/>
          <w:szCs w:val="28"/>
          <w:rtl/>
        </w:rPr>
      </w:pPr>
      <w:r w:rsidRPr="00FE5AB5">
        <w:rPr>
          <w:rFonts w:ascii="Sakkal Majalla" w:hAnsi="Sakkal Majalla" w:cs="Sakkal Majalla"/>
          <w:sz w:val="28"/>
          <w:szCs w:val="28"/>
          <w:rtl/>
        </w:rPr>
        <w:t>تحديد المخاطر السيبرانية: (النجار، ٢٠٢٠م)</w:t>
      </w:r>
    </w:p>
    <w:p w14:paraId="47911130" w14:textId="633B3C1F" w:rsidR="00FE5AB5" w:rsidRPr="00FE5AB5" w:rsidRDefault="00FE5AB5" w:rsidP="00FE5AB5">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 xml:space="preserve">تقوم شركة التأمين بتحديد المخاطر السيبرانية المحتملة التي قد تؤثر سلبياً على العمليات التشغيلية، وتحديد بيئة الأعمال والعوامل المساهمة التي تسبب حدوت المخاطر السيبرانية، والأسباب الجذرية لتلك المخاطر، ووصفها، وفهم الهدف منها، والتهديدات التي تواجه الشركة، ويمكن تحديد المخاطر من مجموعة من المصادر مثل تبادل الأفكار باستخدام أفراد عمليات ذوي خبرة، تطوير سيناريوهات المخاطر المحتملة تطوير برامج تحليل البيانات بيان التحقيقات في </w:t>
      </w:r>
      <w:r w:rsidRPr="00FE5AB5">
        <w:rPr>
          <w:rFonts w:ascii="Sakkal Majalla" w:hAnsi="Sakkal Majalla" w:cs="Sakkal Majalla" w:hint="cs"/>
          <w:sz w:val="28"/>
          <w:szCs w:val="28"/>
          <w:rtl/>
        </w:rPr>
        <w:t>الحوادث</w:t>
      </w:r>
      <w:r w:rsidRPr="00FE5AB5">
        <w:rPr>
          <w:rFonts w:ascii="Sakkal Majalla" w:hAnsi="Sakkal Majalla" w:cs="Sakkal Majalla"/>
          <w:sz w:val="28"/>
          <w:szCs w:val="28"/>
          <w:rtl/>
        </w:rPr>
        <w:t xml:space="preserve"> السيبرانية، وتتعدد أدوات تحديد المخاطر السيبرانية في شركات التأمين منها قوائم المراجعة، والدراسات الاستقصائية، وأراء الخبراء في الأمن السيبراني ، وتحليل </w:t>
      </w:r>
      <w:r w:rsidRPr="00FE5AB5">
        <w:rPr>
          <w:rFonts w:ascii="Sakkal Majalla" w:hAnsi="Sakkal Majalla" w:cs="Sakkal Majalla"/>
          <w:sz w:val="28"/>
          <w:szCs w:val="28"/>
        </w:rPr>
        <w:t>SWAT</w:t>
      </w:r>
      <w:r w:rsidRPr="00FE5AB5">
        <w:rPr>
          <w:rFonts w:ascii="Sakkal Majalla" w:hAnsi="Sakkal Majalla" w:cs="Sakkal Majalla"/>
          <w:sz w:val="28"/>
          <w:szCs w:val="28"/>
          <w:rtl/>
        </w:rPr>
        <w:t xml:space="preserve"> ، واستبيانات المخاطر، والسياسات والاستراتيجيات المتبعة لعلاج</w:t>
      </w:r>
      <w:r>
        <w:rPr>
          <w:rFonts w:ascii="Sakkal Majalla" w:hAnsi="Sakkal Majalla" w:cs="Sakkal Majalla" w:hint="cs"/>
          <w:sz w:val="28"/>
          <w:szCs w:val="28"/>
          <w:rtl/>
        </w:rPr>
        <w:t xml:space="preserve"> </w:t>
      </w:r>
      <w:r w:rsidRPr="00FE5AB5">
        <w:rPr>
          <w:rFonts w:ascii="Sakkal Majalla" w:hAnsi="Sakkal Majalla" w:cs="Sakkal Majalla"/>
          <w:sz w:val="28"/>
          <w:szCs w:val="28"/>
          <w:rtl/>
        </w:rPr>
        <w:t>المخاطر، وطرق ووسائل مراقبة ومتابعة الخطر.</w:t>
      </w:r>
    </w:p>
    <w:p w14:paraId="0C9EC3BD" w14:textId="77777777" w:rsidR="00FE5AB5" w:rsidRDefault="00FE5AB5" w:rsidP="00FE5AB5">
      <w:pPr>
        <w:pStyle w:val="ListParagraph"/>
        <w:numPr>
          <w:ilvl w:val="0"/>
          <w:numId w:val="1"/>
        </w:numPr>
        <w:spacing w:line="480" w:lineRule="auto"/>
        <w:rPr>
          <w:rFonts w:ascii="Sakkal Majalla" w:hAnsi="Sakkal Majalla" w:cs="Sakkal Majalla"/>
          <w:sz w:val="28"/>
          <w:szCs w:val="28"/>
        </w:rPr>
      </w:pPr>
      <w:r w:rsidRPr="00FE5AB5">
        <w:rPr>
          <w:rFonts w:ascii="Sakkal Majalla" w:hAnsi="Sakkal Majalla" w:cs="Sakkal Majalla"/>
          <w:sz w:val="28"/>
          <w:szCs w:val="28"/>
          <w:rtl/>
        </w:rPr>
        <w:t>تحليل المخاطر السيبرانية</w:t>
      </w:r>
    </w:p>
    <w:p w14:paraId="03969D20" w14:textId="7E58F9E6" w:rsidR="00FE5AB5" w:rsidRDefault="00FE5AB5" w:rsidP="00FE5AB5">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حيث يتطلب من شركات التأمين دراسة وتحليل أهم المخاطر والتهديدات السيبرانية المحتملة الحدو</w:t>
      </w:r>
      <w:r>
        <w:rPr>
          <w:rFonts w:ascii="Sakkal Majalla" w:hAnsi="Sakkal Majalla" w:cs="Sakkal Majalla" w:hint="cs"/>
          <w:sz w:val="28"/>
          <w:szCs w:val="28"/>
          <w:rtl/>
        </w:rPr>
        <w:t>ث</w:t>
      </w:r>
      <w:r w:rsidRPr="00FE5AB5">
        <w:rPr>
          <w:rFonts w:ascii="Sakkal Majalla" w:hAnsi="Sakkal Majalla" w:cs="Sakkal Majalla"/>
          <w:sz w:val="28"/>
          <w:szCs w:val="28"/>
          <w:rtl/>
        </w:rPr>
        <w:t>، والتي تتعرض لها الشركة، وتحليل أهم الاستراتيجيات المثلى لمواجهتها، (</w:t>
      </w:r>
      <w:r w:rsidR="00874090">
        <w:rPr>
          <w:rFonts w:ascii="Sakkal Majalla" w:hAnsi="Sakkal Majalla" w:cs="Sakkal Majalla"/>
          <w:sz w:val="28"/>
          <w:szCs w:val="28"/>
        </w:rPr>
        <w:t>,2019</w:t>
      </w:r>
      <w:r w:rsidRPr="00FE5AB5">
        <w:rPr>
          <w:rFonts w:ascii="Sakkal Majalla" w:hAnsi="Sakkal Majalla" w:cs="Sakkal Majalla"/>
          <w:sz w:val="28"/>
          <w:szCs w:val="28"/>
          <w:rtl/>
        </w:rPr>
        <w:t xml:space="preserve"> </w:t>
      </w:r>
      <w:r w:rsidRPr="00FE5AB5">
        <w:rPr>
          <w:rFonts w:ascii="Sakkal Majalla" w:hAnsi="Sakkal Majalla" w:cs="Sakkal Majalla"/>
          <w:sz w:val="28"/>
          <w:szCs w:val="28"/>
        </w:rPr>
        <w:t>Kamiya</w:t>
      </w:r>
      <w:r w:rsidRPr="00FE5AB5">
        <w:rPr>
          <w:rFonts w:ascii="Sakkal Majalla" w:hAnsi="Sakkal Majalla" w:cs="Sakkal Majalla"/>
          <w:sz w:val="28"/>
          <w:szCs w:val="28"/>
          <w:rtl/>
        </w:rPr>
        <w:t xml:space="preserve">) ، وتتضمن عملية تحليل المخاطر السيبرانية الخطوات التالية: (الخياط، </w:t>
      </w:r>
      <w:r w:rsidRPr="00FE5AB5">
        <w:rPr>
          <w:rFonts w:ascii="Sakkal Majalla" w:hAnsi="Sakkal Majalla" w:cs="Sakkal Majalla"/>
          <w:sz w:val="28"/>
          <w:szCs w:val="28"/>
          <w:rtl/>
          <w:lang w:bidi="fa-IR"/>
        </w:rPr>
        <w:t>۲۰۲۰</w:t>
      </w:r>
      <w:r w:rsidRPr="00FE5AB5">
        <w:rPr>
          <w:rFonts w:ascii="Sakkal Majalla" w:hAnsi="Sakkal Majalla" w:cs="Sakkal Majalla"/>
          <w:sz w:val="28"/>
          <w:szCs w:val="28"/>
          <w:rtl/>
        </w:rPr>
        <w:t>م)</w:t>
      </w:r>
      <w:r>
        <w:rPr>
          <w:rFonts w:ascii="Sakkal Majalla" w:hAnsi="Sakkal Majalla" w:cs="Sakkal Majalla" w:hint="cs"/>
          <w:sz w:val="28"/>
          <w:szCs w:val="28"/>
          <w:rtl/>
        </w:rPr>
        <w:t>.</w:t>
      </w:r>
    </w:p>
    <w:p w14:paraId="635CC773" w14:textId="34EC06C1" w:rsidR="00FE5AB5" w:rsidRPr="00FE5AB5" w:rsidRDefault="00FE5AB5" w:rsidP="00FE5AB5">
      <w:pPr>
        <w:pStyle w:val="ListParagraph"/>
        <w:numPr>
          <w:ilvl w:val="0"/>
          <w:numId w:val="1"/>
        </w:numPr>
        <w:spacing w:line="480" w:lineRule="auto"/>
        <w:jc w:val="both"/>
        <w:rPr>
          <w:rFonts w:ascii="Sakkal Majalla" w:hAnsi="Sakkal Majalla" w:cs="Sakkal Majalla"/>
          <w:b/>
          <w:bCs/>
          <w:sz w:val="28"/>
          <w:szCs w:val="28"/>
          <w:rtl/>
        </w:rPr>
      </w:pPr>
      <w:r w:rsidRPr="00FE5AB5">
        <w:rPr>
          <w:rFonts w:ascii="Sakkal Majalla" w:hAnsi="Sakkal Majalla" w:cs="Sakkal Majalla"/>
          <w:b/>
          <w:bCs/>
          <w:sz w:val="28"/>
          <w:szCs w:val="28"/>
          <w:rtl/>
        </w:rPr>
        <w:t xml:space="preserve">وصف المخاطر </w:t>
      </w:r>
    </w:p>
    <w:p w14:paraId="64137907" w14:textId="77777777" w:rsidR="00FE5AB5" w:rsidRDefault="00FE5AB5" w:rsidP="00FE5AB5">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حيث يجب أن يكون هناك بيان موجز لوصف ماهية المخاطر السيبرانية التي تتعرض لها شركة التأمين، وكيف يمكن أن تؤثر على تحقيق الأهداف. - مسببات المخاطر حيث يجب تحديد المسببات المباشرة وغير المباشرة والفهم الجيد لتلك المسببات من أجل تقليل احتمالية حدوث المخاطر بشكل فعال.</w:t>
      </w:r>
    </w:p>
    <w:p w14:paraId="067FF91A" w14:textId="1C909103" w:rsidR="00FE5AB5" w:rsidRPr="00FE5AB5" w:rsidRDefault="00FE5AB5" w:rsidP="00FE5AB5">
      <w:pPr>
        <w:pStyle w:val="ListParagraph"/>
        <w:numPr>
          <w:ilvl w:val="0"/>
          <w:numId w:val="1"/>
        </w:numPr>
        <w:spacing w:line="480" w:lineRule="auto"/>
        <w:jc w:val="both"/>
        <w:rPr>
          <w:rFonts w:ascii="Sakkal Majalla" w:hAnsi="Sakkal Majalla" w:cs="Sakkal Majalla"/>
          <w:sz w:val="28"/>
          <w:szCs w:val="28"/>
          <w:rtl/>
        </w:rPr>
      </w:pPr>
      <w:r w:rsidRPr="00FE5AB5">
        <w:rPr>
          <w:rFonts w:ascii="Sakkal Majalla" w:hAnsi="Sakkal Majalla" w:cs="Sakkal Majalla"/>
          <w:sz w:val="28"/>
          <w:szCs w:val="28"/>
          <w:rtl/>
        </w:rPr>
        <w:t>الضوابط الوقائية</w:t>
      </w:r>
    </w:p>
    <w:p w14:paraId="5B8168D3" w14:textId="77777777" w:rsidR="00E402A6" w:rsidRDefault="00FE5AB5" w:rsidP="00FE5AB5">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بعد فهم مسببات المخاطر يتطلب تحديد الضوابط الموجودة بالفعل، تقليل احتمالية حدوث المسببات أو الدوافع وتحديد الضوابط الإضافية</w:t>
      </w:r>
      <w:r>
        <w:rPr>
          <w:rFonts w:ascii="Sakkal Majalla" w:hAnsi="Sakkal Majalla" w:cs="Sakkal Majalla" w:hint="cs"/>
          <w:sz w:val="28"/>
          <w:szCs w:val="28"/>
          <w:rtl/>
        </w:rPr>
        <w:t xml:space="preserve"> </w:t>
      </w:r>
      <w:r w:rsidRPr="00FE5AB5">
        <w:rPr>
          <w:rFonts w:ascii="Sakkal Majalla" w:hAnsi="Sakkal Majalla" w:cs="Sakkal Majalla"/>
          <w:sz w:val="28"/>
          <w:szCs w:val="28"/>
          <w:rtl/>
        </w:rPr>
        <w:t xml:space="preserve">والتي تساعد في : التي يمكن وضعها لتقليل الاحتمالية بشكل أكبر. </w:t>
      </w:r>
    </w:p>
    <w:p w14:paraId="09504DFD" w14:textId="3C4C706A" w:rsidR="00FE5AB5" w:rsidRPr="00FE5AB5" w:rsidRDefault="00FE5AB5" w:rsidP="00FE5AB5">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 نتائج تحقق المخاطر وتعني دراسة الأثر المترتب على تحقق المخاطر السيبرانية، مما يساعد في وضع خطط للطوارئ في حالة حدوث الخطر مستقبلاً.</w:t>
      </w:r>
    </w:p>
    <w:p w14:paraId="392E7F7E" w14:textId="6E4D9301" w:rsidR="00FE5AB5" w:rsidRPr="00FE5AB5" w:rsidRDefault="00FE5AB5" w:rsidP="00FE5AB5">
      <w:pPr>
        <w:pStyle w:val="ListParagraph"/>
        <w:numPr>
          <w:ilvl w:val="0"/>
          <w:numId w:val="1"/>
        </w:numPr>
        <w:spacing w:line="480" w:lineRule="auto"/>
        <w:rPr>
          <w:rFonts w:ascii="Sakkal Majalla" w:hAnsi="Sakkal Majalla" w:cs="Sakkal Majalla"/>
          <w:sz w:val="28"/>
          <w:szCs w:val="28"/>
          <w:rtl/>
        </w:rPr>
      </w:pPr>
      <w:r w:rsidRPr="00FE5AB5">
        <w:rPr>
          <w:rFonts w:ascii="Sakkal Majalla" w:hAnsi="Sakkal Majalla" w:cs="Sakkal Majalla"/>
          <w:sz w:val="28"/>
          <w:szCs w:val="28"/>
          <w:rtl/>
        </w:rPr>
        <w:t xml:space="preserve">تقييم المخاطر السيبرانية </w:t>
      </w:r>
    </w:p>
    <w:p w14:paraId="7945B960" w14:textId="77777777" w:rsidR="00C61DFD" w:rsidRDefault="00FE5AB5" w:rsidP="00C61DFD">
      <w:pPr>
        <w:spacing w:line="480" w:lineRule="auto"/>
        <w:ind w:firstLine="720"/>
        <w:jc w:val="both"/>
        <w:rPr>
          <w:rFonts w:ascii="Sakkal Majalla" w:hAnsi="Sakkal Majalla" w:cs="Sakkal Majalla"/>
          <w:sz w:val="28"/>
          <w:szCs w:val="28"/>
          <w:rtl/>
        </w:rPr>
      </w:pPr>
      <w:r w:rsidRPr="00FE5AB5">
        <w:rPr>
          <w:rFonts w:ascii="Sakkal Majalla" w:hAnsi="Sakkal Majalla" w:cs="Sakkal Majalla"/>
          <w:sz w:val="28"/>
          <w:szCs w:val="28"/>
          <w:rtl/>
        </w:rPr>
        <w:t>حيث تحتاج شركة التأمين إلى إجراء تقييم للمخاطر لتحديد نطاق الهجوم السيبراني، وتسمح تقييمات المخاطر للشركة بفهم أفضل للمناطق ذات أعلى مستوى من المخاطر، وتأثير</w:t>
      </w:r>
      <w:r w:rsidR="00C61DFD">
        <w:rPr>
          <w:rFonts w:ascii="Sakkal Majalla" w:hAnsi="Sakkal Majalla" w:cs="Sakkal Majalla" w:hint="cs"/>
          <w:sz w:val="28"/>
          <w:szCs w:val="28"/>
          <w:rtl/>
        </w:rPr>
        <w:t xml:space="preserve"> </w:t>
      </w:r>
      <w:r w:rsidR="00D52C8E" w:rsidRPr="00D52C8E">
        <w:rPr>
          <w:rFonts w:ascii="Sakkal Majalla" w:hAnsi="Sakkal Majalla" w:cs="Sakkal Majalla"/>
          <w:sz w:val="28"/>
          <w:szCs w:val="28"/>
          <w:rtl/>
        </w:rPr>
        <w:t>التهديدات السيبرانية المحتملة، واحتمالية الهجمات الناجحة، وبالتالي ستكون الشركة مستعدة بشكل أفضل لتخصيص الموارد المناسبة لمجابهة تلك التهديدات، وما تحتاج إليه لتحقيق أمان</w:t>
      </w:r>
      <w:r w:rsidR="00C61DFD">
        <w:rPr>
          <w:rFonts w:ascii="Sakkal Majalla" w:hAnsi="Sakkal Majalla" w:cs="Sakkal Majalla" w:hint="cs"/>
          <w:sz w:val="28"/>
          <w:szCs w:val="28"/>
          <w:rtl/>
        </w:rPr>
        <w:t xml:space="preserve"> </w:t>
      </w:r>
      <w:r w:rsidR="00D52C8E" w:rsidRPr="00D52C8E">
        <w:rPr>
          <w:rFonts w:ascii="Sakkal Majalla" w:hAnsi="Sakkal Majalla" w:cs="Sakkal Majalla"/>
          <w:sz w:val="28"/>
          <w:szCs w:val="28"/>
          <w:rtl/>
        </w:rPr>
        <w:t xml:space="preserve">کاف للبيانات، والغرض من تقييم المخاطر هو تحديد الآتي: (الخياط </w:t>
      </w:r>
      <w:r w:rsidR="00D52C8E" w:rsidRPr="00D52C8E">
        <w:rPr>
          <w:rFonts w:ascii="Sakkal Majalla" w:hAnsi="Sakkal Majalla" w:cs="Sakkal Majalla"/>
          <w:sz w:val="28"/>
          <w:szCs w:val="28"/>
          <w:rtl/>
          <w:lang w:bidi="fa-IR"/>
        </w:rPr>
        <w:t>۲۰۲۰</w:t>
      </w:r>
      <w:r w:rsidR="00D52C8E" w:rsidRPr="00D52C8E">
        <w:rPr>
          <w:rFonts w:ascii="Sakkal Majalla" w:hAnsi="Sakkal Majalla" w:cs="Sakkal Majalla"/>
          <w:sz w:val="28"/>
          <w:szCs w:val="28"/>
          <w:rtl/>
        </w:rPr>
        <w:t xml:space="preserve">م) </w:t>
      </w:r>
    </w:p>
    <w:p w14:paraId="5C4683CB" w14:textId="77777777" w:rsidR="00C61DFD" w:rsidRDefault="00D52C8E" w:rsidP="00C61DFD">
      <w:pPr>
        <w:pStyle w:val="ListParagraph"/>
        <w:numPr>
          <w:ilvl w:val="0"/>
          <w:numId w:val="1"/>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تقييم الضوابط المحتملة ويقصد بها جميع الأدوات والأساليب والعمليات التي تستخدمها الشركة لتجنب، أو تخفيف أو نقل أو مشاركة المخاطر السيبرانية.</w:t>
      </w:r>
    </w:p>
    <w:p w14:paraId="28CACE86" w14:textId="77777777" w:rsidR="00C61DFD" w:rsidRDefault="00D52C8E" w:rsidP="00C61DFD">
      <w:pPr>
        <w:pStyle w:val="ListParagraph"/>
        <w:numPr>
          <w:ilvl w:val="0"/>
          <w:numId w:val="1"/>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 xml:space="preserve">النظر في برامج التدريب والتوعية المتبعة في الشركة. </w:t>
      </w:r>
    </w:p>
    <w:p w14:paraId="49780E7F" w14:textId="77777777" w:rsidR="00C61DFD" w:rsidRDefault="00D52C8E" w:rsidP="00C61DFD">
      <w:pPr>
        <w:pStyle w:val="ListParagraph"/>
        <w:numPr>
          <w:ilvl w:val="0"/>
          <w:numId w:val="1"/>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تحديد وتحليل التهديدات الموجهة للمؤسسة من خلال مؤسسات أخرى. - معرفة نقاط الضعف داخل وخارج المؤسسة.</w:t>
      </w:r>
    </w:p>
    <w:p w14:paraId="5F92775F" w14:textId="77777777" w:rsidR="00C61DFD" w:rsidRDefault="00D52C8E" w:rsidP="00C61DFD">
      <w:pPr>
        <w:pStyle w:val="ListParagraph"/>
        <w:numPr>
          <w:ilvl w:val="0"/>
          <w:numId w:val="1"/>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تحديد الضرر الذي يحدث في ضوء احتمالية حدوث التهديدات.</w:t>
      </w:r>
    </w:p>
    <w:p w14:paraId="6E9F74E6" w14:textId="77777777" w:rsidR="00C61DFD" w:rsidRDefault="00D52C8E" w:rsidP="00C61DFD">
      <w:pPr>
        <w:pStyle w:val="ListParagraph"/>
        <w:numPr>
          <w:ilvl w:val="0"/>
          <w:numId w:val="1"/>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تحديد احتمال وقوع الضرر نتيجة تحقق المخاطر المحتملة.</w:t>
      </w:r>
    </w:p>
    <w:p w14:paraId="51AD9492" w14:textId="4BCF3C01" w:rsidR="00D52C8E" w:rsidRPr="00C61DFD" w:rsidRDefault="00D52C8E" w:rsidP="00E402A6">
      <w:pPr>
        <w:pStyle w:val="Heading2"/>
        <w:spacing w:after="240"/>
        <w:rPr>
          <w:rtl/>
        </w:rPr>
      </w:pPr>
      <w:bookmarkStart w:id="43" w:name="_Toc202432473"/>
      <w:r w:rsidRPr="00C61DFD">
        <w:rPr>
          <w:rtl/>
        </w:rPr>
        <w:t>المعالجة أو الاستجابة للمخاطر السيبرانية</w:t>
      </w:r>
      <w:bookmarkEnd w:id="43"/>
    </w:p>
    <w:p w14:paraId="61155EA3" w14:textId="5140888B" w:rsidR="00C61DFD" w:rsidRDefault="00D52C8E" w:rsidP="00E402A6">
      <w:pPr>
        <w:spacing w:line="480" w:lineRule="auto"/>
        <w:ind w:firstLine="720"/>
        <w:jc w:val="both"/>
        <w:rPr>
          <w:rFonts w:ascii="Sakkal Majalla" w:hAnsi="Sakkal Majalla" w:cs="Sakkal Majalla"/>
          <w:sz w:val="28"/>
          <w:szCs w:val="28"/>
          <w:rtl/>
        </w:rPr>
      </w:pPr>
      <w:r w:rsidRPr="00D52C8E">
        <w:rPr>
          <w:rFonts w:ascii="Sakkal Majalla" w:hAnsi="Sakkal Majalla" w:cs="Sakkal Majalla"/>
          <w:sz w:val="28"/>
          <w:szCs w:val="28"/>
          <w:rtl/>
        </w:rPr>
        <w:t>تتضمن الاستجابة للمخاطر السيبرانية تحديد مجموعة الخيارات لمعالجة المخاطر وتقييمها وإعداد خطط معالجة المخاطر وتنفيذها، وتقوم الإدارة المسئولة عن الأمن السيبراني بتحديد الخيارات لمعالجة المخاطر السيبرانية بالخطوات التالية: (</w:t>
      </w:r>
      <w:r w:rsidR="00874090">
        <w:rPr>
          <w:rFonts w:ascii="Sakkal Majalla" w:hAnsi="Sakkal Majalla" w:cs="Sakkal Majalla"/>
          <w:sz w:val="28"/>
          <w:szCs w:val="28"/>
        </w:rPr>
        <w:t>2016</w:t>
      </w:r>
      <w:r w:rsidRPr="00D52C8E">
        <w:rPr>
          <w:rFonts w:ascii="Sakkal Majalla" w:hAnsi="Sakkal Majalla" w:cs="Sakkal Majalla"/>
          <w:sz w:val="28"/>
          <w:szCs w:val="28"/>
          <w:rtl/>
        </w:rPr>
        <w:t>,</w:t>
      </w:r>
      <w:r w:rsidRPr="00D52C8E">
        <w:rPr>
          <w:rFonts w:ascii="Sakkal Majalla" w:hAnsi="Sakkal Majalla" w:cs="Sakkal Majalla"/>
          <w:sz w:val="28"/>
          <w:szCs w:val="28"/>
        </w:rPr>
        <w:t>Eling</w:t>
      </w:r>
      <w:r w:rsidRPr="00D52C8E">
        <w:rPr>
          <w:rFonts w:ascii="Sakkal Majalla" w:hAnsi="Sakkal Majalla" w:cs="Sakkal Majalla"/>
          <w:sz w:val="28"/>
          <w:szCs w:val="28"/>
          <w:rtl/>
        </w:rPr>
        <w:t xml:space="preserve">) </w:t>
      </w:r>
    </w:p>
    <w:p w14:paraId="390C34ED" w14:textId="77777777" w:rsidR="00C61DFD" w:rsidRDefault="00D52C8E" w:rsidP="00C61DFD">
      <w:pPr>
        <w:pStyle w:val="ListParagraph"/>
        <w:numPr>
          <w:ilvl w:val="0"/>
          <w:numId w:val="22"/>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معالجة المخاطر أو تقليلها وذلك من خلال تطبيق الضوابط الأمنية اللازمة لتقليل احتمالية الحدو</w:t>
      </w:r>
      <w:r w:rsidR="00C61DFD" w:rsidRPr="00C61DFD">
        <w:rPr>
          <w:rFonts w:ascii="Sakkal Majalla" w:hAnsi="Sakkal Majalla" w:cs="Sakkal Majalla" w:hint="cs"/>
          <w:sz w:val="28"/>
          <w:szCs w:val="28"/>
          <w:rtl/>
        </w:rPr>
        <w:t>ث</w:t>
      </w:r>
      <w:r w:rsidRPr="00C61DFD">
        <w:rPr>
          <w:rFonts w:ascii="Sakkal Majalla" w:hAnsi="Sakkal Majalla" w:cs="Sakkal Majalla"/>
          <w:sz w:val="28"/>
          <w:szCs w:val="28"/>
          <w:rtl/>
        </w:rPr>
        <w:t xml:space="preserve"> أو التأثير أو كليهما.</w:t>
      </w:r>
    </w:p>
    <w:p w14:paraId="34127050" w14:textId="77777777" w:rsidR="00C61DFD" w:rsidRDefault="00D52C8E" w:rsidP="00C61DFD">
      <w:pPr>
        <w:pStyle w:val="ListParagraph"/>
        <w:numPr>
          <w:ilvl w:val="0"/>
          <w:numId w:val="22"/>
        </w:numPr>
        <w:spacing w:line="480" w:lineRule="auto"/>
        <w:jc w:val="both"/>
        <w:rPr>
          <w:rFonts w:ascii="Sakkal Majalla" w:hAnsi="Sakkal Majalla" w:cs="Sakkal Majalla"/>
          <w:sz w:val="28"/>
          <w:szCs w:val="28"/>
        </w:rPr>
      </w:pPr>
      <w:r w:rsidRPr="00C61DFD">
        <w:rPr>
          <w:rFonts w:ascii="Sakkal Majalla" w:hAnsi="Sakkal Majalla" w:cs="Sakkal Majalla"/>
          <w:sz w:val="28"/>
          <w:szCs w:val="28"/>
          <w:rtl/>
        </w:rPr>
        <w:t>تجنب المخاطر: أي التخلص من الخطر بتجنب الاستمرار بمصدر الخطر. - مشاركة المخاطر أو تحويلها إلى طرف ثالت لديه الإمكانات في التعامل مع هذا النوع من المخاطر بشكل أكثر فاعلية.</w:t>
      </w:r>
    </w:p>
    <w:p w14:paraId="393AB26D" w14:textId="21C595D9" w:rsidR="00D52C8E" w:rsidRPr="00C61DFD" w:rsidRDefault="00D52C8E" w:rsidP="00C61DFD">
      <w:pPr>
        <w:pStyle w:val="ListParagraph"/>
        <w:numPr>
          <w:ilvl w:val="0"/>
          <w:numId w:val="22"/>
        </w:numPr>
        <w:spacing w:line="480" w:lineRule="auto"/>
        <w:jc w:val="both"/>
        <w:rPr>
          <w:rFonts w:ascii="Sakkal Majalla" w:hAnsi="Sakkal Majalla" w:cs="Sakkal Majalla"/>
          <w:sz w:val="28"/>
          <w:szCs w:val="28"/>
          <w:rtl/>
        </w:rPr>
      </w:pPr>
      <w:r w:rsidRPr="00C61DFD">
        <w:rPr>
          <w:rFonts w:ascii="Sakkal Majalla" w:hAnsi="Sakkal Majalla" w:cs="Sakkal Majalla"/>
          <w:sz w:val="28"/>
          <w:szCs w:val="28"/>
          <w:rtl/>
        </w:rPr>
        <w:t>تقبل المخاطر وتحملها في حالة ما إذا كان مستوى الخطر مقبول.</w:t>
      </w:r>
    </w:p>
    <w:p w14:paraId="7697BCF0" w14:textId="23FA6DA1" w:rsidR="00C61DFD" w:rsidRPr="00C61DFD" w:rsidRDefault="00D52C8E" w:rsidP="00B65E44">
      <w:pPr>
        <w:pStyle w:val="Heading2"/>
        <w:rPr>
          <w:rtl/>
        </w:rPr>
      </w:pPr>
      <w:bookmarkStart w:id="44" w:name="_Toc202432474"/>
      <w:r w:rsidRPr="00C61DFD">
        <w:rPr>
          <w:rtl/>
        </w:rPr>
        <w:t>متابعة المخاطر السيبرانية</w:t>
      </w:r>
      <w:bookmarkEnd w:id="44"/>
    </w:p>
    <w:p w14:paraId="5A8242C2" w14:textId="74A5483E" w:rsidR="00D52C8E" w:rsidRPr="00D52C8E" w:rsidRDefault="00E402A6" w:rsidP="00C61DFD">
      <w:pPr>
        <w:spacing w:line="480" w:lineRule="auto"/>
        <w:ind w:firstLine="720"/>
        <w:jc w:val="both"/>
        <w:rPr>
          <w:rFonts w:ascii="Sakkal Majalla" w:hAnsi="Sakkal Majalla" w:cs="Sakkal Majalla"/>
          <w:sz w:val="28"/>
          <w:szCs w:val="28"/>
          <w:rtl/>
        </w:rPr>
      </w:pPr>
      <w:r w:rsidRPr="00D52C8E">
        <w:rPr>
          <w:rFonts w:ascii="Sakkal Majalla" w:hAnsi="Sakkal Majalla" w:cs="Sakkal Majalla" w:hint="cs"/>
          <w:sz w:val="28"/>
          <w:szCs w:val="28"/>
          <w:rtl/>
        </w:rPr>
        <w:t>وهي</w:t>
      </w:r>
      <w:r w:rsidR="00D52C8E" w:rsidRPr="00D52C8E">
        <w:rPr>
          <w:rFonts w:ascii="Sakkal Majalla" w:hAnsi="Sakkal Majalla" w:cs="Sakkal Majalla"/>
          <w:sz w:val="28"/>
          <w:szCs w:val="28"/>
          <w:rtl/>
        </w:rPr>
        <w:t xml:space="preserve"> جزء من خطة التخفيف من المخاطر حيث تقوم على متابعة كل المخاطر السيبرانية من رصد وتتبع المخاطر الجديدة والحالية بشكل مستمر بالإضافة إلى مراجعة عملية إدارة المخاطر الشاملة وتحديتها وفقاً للمواقف المختلفة والمتغيرة، ولمتابعة المخاطر السيبرانية يجب أن تعد الإدارة المعنية بالأمن السيبراني بشركة التأمين سجلاً للمخاطر لتوثيق مخرجات عملية إدارة المخاطر السيبرانية على أن يتضمن معلومات عن عملية تحديد المخاطر، ونطاقها والمسئول عن المخاطر، ووصف وتحليل وتقييم المخاطر، وخطة</w:t>
      </w:r>
      <w:r w:rsidR="00C61DFD">
        <w:rPr>
          <w:rFonts w:ascii="Sakkal Majalla" w:hAnsi="Sakkal Majalla" w:cs="Sakkal Majalla" w:hint="cs"/>
          <w:sz w:val="28"/>
          <w:szCs w:val="28"/>
          <w:rtl/>
        </w:rPr>
        <w:t xml:space="preserve"> </w:t>
      </w:r>
      <w:r w:rsidR="00D52C8E" w:rsidRPr="00D52C8E">
        <w:rPr>
          <w:rFonts w:ascii="Sakkal Majalla" w:hAnsi="Sakkal Majalla" w:cs="Sakkal Majalla"/>
          <w:sz w:val="28"/>
          <w:szCs w:val="28"/>
          <w:rtl/>
        </w:rPr>
        <w:t>التعامل مع المخاطر). (الرحماوي، ٢٠٢٤م)</w:t>
      </w:r>
    </w:p>
    <w:p w14:paraId="60F3876C" w14:textId="77777777" w:rsidR="00C61DFD" w:rsidRPr="00B65E44" w:rsidRDefault="00D52C8E" w:rsidP="00B65E44">
      <w:pPr>
        <w:pStyle w:val="Heading2"/>
        <w:rPr>
          <w:rtl/>
        </w:rPr>
      </w:pPr>
      <w:bookmarkStart w:id="45" w:name="_Toc202432475"/>
      <w:r w:rsidRPr="00B65E44">
        <w:rPr>
          <w:rtl/>
        </w:rPr>
        <w:t>مستوى المخاطر السيبرانية المقبول</w:t>
      </w:r>
      <w:bookmarkEnd w:id="45"/>
    </w:p>
    <w:p w14:paraId="55217DF1" w14:textId="77777777" w:rsidR="00C61DFD" w:rsidRDefault="00D52C8E" w:rsidP="00C61DFD">
      <w:pPr>
        <w:spacing w:line="480" w:lineRule="auto"/>
        <w:ind w:firstLine="720"/>
        <w:jc w:val="both"/>
        <w:rPr>
          <w:rFonts w:ascii="Sakkal Majalla" w:hAnsi="Sakkal Majalla" w:cs="Sakkal Majalla"/>
          <w:sz w:val="28"/>
          <w:szCs w:val="28"/>
          <w:rtl/>
        </w:rPr>
      </w:pPr>
      <w:r w:rsidRPr="00D52C8E">
        <w:rPr>
          <w:rFonts w:ascii="Sakkal Majalla" w:hAnsi="Sakkal Majalla" w:cs="Sakkal Majalla"/>
          <w:sz w:val="28"/>
          <w:szCs w:val="28"/>
          <w:rtl/>
        </w:rPr>
        <w:t>يجب تحديد معايير تقبل المخاطر السيبرانية وتوثيقها، وفقاً لمستوى المخاطر، وتكلفة معالجة الخطر مقابل تأثيره من خلال تحديد مدى تأثير الخطر، حيث يتم تصنيف الخطر إلى مخاطر ذات تأثير جس</w:t>
      </w:r>
      <w:r w:rsidRPr="00D52C8E">
        <w:rPr>
          <w:rFonts w:ascii="Sakkal Majalla" w:hAnsi="Sakkal Majalla" w:cs="Sakkal Majalla" w:hint="cs"/>
          <w:sz w:val="28"/>
          <w:szCs w:val="28"/>
          <w:rtl/>
        </w:rPr>
        <w:t>ی</w:t>
      </w:r>
      <w:r w:rsidRPr="00D52C8E">
        <w:rPr>
          <w:rFonts w:ascii="Sakkal Majalla" w:hAnsi="Sakkal Majalla" w:cs="Sakkal Majalla" w:hint="eastAsia"/>
          <w:sz w:val="28"/>
          <w:szCs w:val="28"/>
          <w:rtl/>
        </w:rPr>
        <w:t>م</w:t>
      </w:r>
      <w:r w:rsidRPr="00D52C8E">
        <w:rPr>
          <w:rFonts w:ascii="Sakkal Majalla" w:hAnsi="Sakkal Majalla" w:cs="Sakkal Majalla"/>
          <w:sz w:val="28"/>
          <w:szCs w:val="28"/>
          <w:rtl/>
        </w:rPr>
        <w:t xml:space="preserve"> مخاطر ذات تأثير كبير، مخاطر ذات تأث</w:t>
      </w:r>
      <w:r w:rsidRPr="00D52C8E">
        <w:rPr>
          <w:rFonts w:ascii="Sakkal Majalla" w:hAnsi="Sakkal Majalla" w:cs="Sakkal Majalla" w:hint="eastAsia"/>
          <w:sz w:val="28"/>
          <w:szCs w:val="28"/>
          <w:rtl/>
        </w:rPr>
        <w:t>ير</w:t>
      </w:r>
      <w:r w:rsidRPr="00D52C8E">
        <w:rPr>
          <w:rFonts w:ascii="Sakkal Majalla" w:hAnsi="Sakkal Majalla" w:cs="Sakkal Majalla"/>
          <w:sz w:val="28"/>
          <w:szCs w:val="28"/>
          <w:rtl/>
        </w:rPr>
        <w:t xml:space="preserve"> متوسط، مخاطر ذات تأثير منخفض مخاطر ذات تأثير منخفض جداً، ويجب تطبيق ضوابط إضافية من أجل تقليل المخاطر إلى مستوى مقبول في حال عدم استيفاء الخطر المتبقي لمعايير تقبل المخاطر.</w:t>
      </w:r>
    </w:p>
    <w:p w14:paraId="5DE89A31" w14:textId="77777777" w:rsidR="00C61DFD" w:rsidRPr="00B65E44" w:rsidRDefault="00D52C8E" w:rsidP="00E402A6">
      <w:pPr>
        <w:pStyle w:val="Heading2"/>
        <w:spacing w:after="240"/>
        <w:jc w:val="both"/>
        <w:rPr>
          <w:rtl/>
        </w:rPr>
      </w:pPr>
      <w:bookmarkStart w:id="46" w:name="_Toc202432476"/>
      <w:r w:rsidRPr="00B65E44">
        <w:rPr>
          <w:rtl/>
        </w:rPr>
        <w:t>مراقبة ومراجعة المخاطر السيبرانية</w:t>
      </w:r>
      <w:bookmarkEnd w:id="46"/>
    </w:p>
    <w:p w14:paraId="5955A433" w14:textId="33657BE4" w:rsidR="00D52C8E" w:rsidRDefault="00D52C8E" w:rsidP="00C61DFD">
      <w:pPr>
        <w:spacing w:line="480" w:lineRule="auto"/>
        <w:ind w:firstLine="720"/>
        <w:jc w:val="both"/>
        <w:rPr>
          <w:rFonts w:ascii="Sakkal Majalla" w:hAnsi="Sakkal Majalla" w:cs="Sakkal Majalla"/>
          <w:sz w:val="28"/>
          <w:szCs w:val="28"/>
        </w:rPr>
      </w:pPr>
      <w:r w:rsidRPr="00D52C8E">
        <w:rPr>
          <w:rFonts w:ascii="Sakkal Majalla" w:hAnsi="Sakkal Majalla" w:cs="Sakkal Majalla"/>
          <w:sz w:val="28"/>
          <w:szCs w:val="28"/>
          <w:rtl/>
        </w:rPr>
        <w:t>إن عملية وصف المخاطر السي</w:t>
      </w:r>
      <w:r w:rsidR="0007143E">
        <w:rPr>
          <w:rFonts w:ascii="Sakkal Majalla" w:hAnsi="Sakkal Majalla" w:cs="Sakkal Majalla" w:hint="cs"/>
          <w:sz w:val="28"/>
          <w:szCs w:val="28"/>
          <w:rtl/>
        </w:rPr>
        <w:t>ب</w:t>
      </w:r>
      <w:r w:rsidRPr="00D52C8E">
        <w:rPr>
          <w:rFonts w:ascii="Sakkal Majalla" w:hAnsi="Sakkal Majalla" w:cs="Sakkal Majalla"/>
          <w:sz w:val="28"/>
          <w:szCs w:val="28"/>
          <w:rtl/>
        </w:rPr>
        <w:t>رانية وقياسها ي</w:t>
      </w:r>
      <w:r w:rsidRPr="00D52C8E">
        <w:rPr>
          <w:rFonts w:ascii="Sakkal Majalla" w:hAnsi="Sakkal Majalla" w:cs="Sakkal Majalla" w:hint="eastAsia"/>
          <w:sz w:val="28"/>
          <w:szCs w:val="28"/>
          <w:rtl/>
        </w:rPr>
        <w:t>جب</w:t>
      </w:r>
      <w:r w:rsidRPr="00D52C8E">
        <w:rPr>
          <w:rFonts w:ascii="Sakkal Majalla" w:hAnsi="Sakkal Majalla" w:cs="Sakkal Majalla"/>
          <w:sz w:val="28"/>
          <w:szCs w:val="28"/>
          <w:rtl/>
        </w:rPr>
        <w:t xml:space="preserve"> أن تعطي لشركة التأمين صورة واقعية عن تعرضها للمخاطر السيبرانية بالإضافة للسيناريوهات المتوقعة وتأثيراتها حتى يتم تحويل هذه المعلومات إلى خطة عمل لإدارة المخاطر السيبرانية. (فطيمة، ٢٠٢٣م)</w:t>
      </w:r>
    </w:p>
    <w:p w14:paraId="41DBF435" w14:textId="2E345F6F" w:rsidR="007267EA" w:rsidRDefault="007267EA" w:rsidP="00FE5AB5">
      <w:pPr>
        <w:spacing w:line="480" w:lineRule="auto"/>
        <w:ind w:firstLine="720"/>
        <w:jc w:val="both"/>
        <w:rPr>
          <w:rFonts w:ascii="Sakkal Majalla" w:hAnsi="Sakkal Majalla" w:cs="Sakkal Majalla"/>
          <w:sz w:val="28"/>
          <w:szCs w:val="28"/>
          <w:rtl/>
        </w:rPr>
      </w:pPr>
    </w:p>
    <w:p w14:paraId="2A3DF86C" w14:textId="26700B92" w:rsidR="007267EA" w:rsidRDefault="007267EA" w:rsidP="00FE5AB5">
      <w:pPr>
        <w:spacing w:line="480" w:lineRule="auto"/>
        <w:ind w:firstLine="720"/>
        <w:jc w:val="both"/>
        <w:rPr>
          <w:rFonts w:ascii="Sakkal Majalla" w:hAnsi="Sakkal Majalla" w:cs="Sakkal Majalla"/>
          <w:sz w:val="28"/>
          <w:szCs w:val="28"/>
          <w:rtl/>
        </w:rPr>
      </w:pPr>
    </w:p>
    <w:p w14:paraId="3378ACB1" w14:textId="3785D52C" w:rsidR="007267EA" w:rsidRDefault="007267EA" w:rsidP="00FE5AB5">
      <w:pPr>
        <w:spacing w:line="480" w:lineRule="auto"/>
        <w:ind w:firstLine="720"/>
        <w:jc w:val="both"/>
        <w:rPr>
          <w:rFonts w:ascii="Sakkal Majalla" w:hAnsi="Sakkal Majalla" w:cs="Sakkal Majalla"/>
          <w:sz w:val="28"/>
          <w:szCs w:val="28"/>
          <w:rtl/>
        </w:rPr>
      </w:pPr>
    </w:p>
    <w:p w14:paraId="244FCEC7" w14:textId="4A1E2FB0" w:rsidR="007267EA" w:rsidRDefault="007267EA" w:rsidP="00FE5AB5">
      <w:pPr>
        <w:spacing w:line="480" w:lineRule="auto"/>
        <w:ind w:firstLine="720"/>
        <w:jc w:val="both"/>
        <w:rPr>
          <w:rFonts w:ascii="Sakkal Majalla" w:hAnsi="Sakkal Majalla" w:cs="Sakkal Majalla"/>
          <w:sz w:val="28"/>
          <w:szCs w:val="28"/>
          <w:rtl/>
        </w:rPr>
      </w:pPr>
    </w:p>
    <w:p w14:paraId="031856AC" w14:textId="57C1AEE5" w:rsidR="00E402A6" w:rsidRDefault="00E402A6" w:rsidP="00FE5AB5">
      <w:pPr>
        <w:spacing w:line="480" w:lineRule="auto"/>
        <w:ind w:firstLine="720"/>
        <w:jc w:val="both"/>
        <w:rPr>
          <w:rFonts w:ascii="Sakkal Majalla" w:hAnsi="Sakkal Majalla" w:cs="Sakkal Majalla"/>
          <w:sz w:val="28"/>
          <w:szCs w:val="28"/>
          <w:rtl/>
        </w:rPr>
      </w:pPr>
    </w:p>
    <w:p w14:paraId="3C5F59B1" w14:textId="3100A542" w:rsidR="00E402A6" w:rsidRDefault="00E402A6" w:rsidP="00FE5AB5">
      <w:pPr>
        <w:spacing w:line="480" w:lineRule="auto"/>
        <w:ind w:firstLine="720"/>
        <w:jc w:val="both"/>
        <w:rPr>
          <w:rFonts w:ascii="Sakkal Majalla" w:hAnsi="Sakkal Majalla" w:cs="Sakkal Majalla"/>
          <w:sz w:val="28"/>
          <w:szCs w:val="28"/>
          <w:rtl/>
        </w:rPr>
      </w:pPr>
    </w:p>
    <w:p w14:paraId="00D0932C" w14:textId="5CAAA951" w:rsidR="00E402A6" w:rsidRDefault="00E402A6" w:rsidP="00FE5AB5">
      <w:pPr>
        <w:spacing w:line="480" w:lineRule="auto"/>
        <w:ind w:firstLine="720"/>
        <w:jc w:val="both"/>
        <w:rPr>
          <w:rFonts w:ascii="Sakkal Majalla" w:hAnsi="Sakkal Majalla" w:cs="Sakkal Majalla"/>
          <w:sz w:val="28"/>
          <w:szCs w:val="28"/>
          <w:rtl/>
        </w:rPr>
      </w:pPr>
    </w:p>
    <w:p w14:paraId="1A2E7A52" w14:textId="04175E54" w:rsidR="00E402A6" w:rsidRDefault="00E402A6" w:rsidP="00FE5AB5">
      <w:pPr>
        <w:spacing w:line="480" w:lineRule="auto"/>
        <w:ind w:firstLine="720"/>
        <w:jc w:val="both"/>
        <w:rPr>
          <w:rFonts w:ascii="Sakkal Majalla" w:hAnsi="Sakkal Majalla" w:cs="Sakkal Majalla"/>
          <w:sz w:val="28"/>
          <w:szCs w:val="28"/>
          <w:rtl/>
        </w:rPr>
      </w:pPr>
    </w:p>
    <w:p w14:paraId="0F8A7B62" w14:textId="4EAC214A" w:rsidR="00E402A6" w:rsidRDefault="00E402A6" w:rsidP="00FE5AB5">
      <w:pPr>
        <w:spacing w:line="480" w:lineRule="auto"/>
        <w:ind w:firstLine="720"/>
        <w:jc w:val="both"/>
        <w:rPr>
          <w:rFonts w:ascii="Sakkal Majalla" w:hAnsi="Sakkal Majalla" w:cs="Sakkal Majalla"/>
          <w:sz w:val="28"/>
          <w:szCs w:val="28"/>
          <w:rtl/>
        </w:rPr>
      </w:pPr>
    </w:p>
    <w:p w14:paraId="3C85E0AF" w14:textId="77097A61" w:rsidR="00E402A6" w:rsidRDefault="00E402A6" w:rsidP="00FE5AB5">
      <w:pPr>
        <w:spacing w:line="480" w:lineRule="auto"/>
        <w:ind w:firstLine="720"/>
        <w:jc w:val="both"/>
        <w:rPr>
          <w:rFonts w:ascii="Sakkal Majalla" w:hAnsi="Sakkal Majalla" w:cs="Sakkal Majalla"/>
          <w:sz w:val="28"/>
          <w:szCs w:val="28"/>
          <w:rtl/>
        </w:rPr>
      </w:pPr>
    </w:p>
    <w:p w14:paraId="41A8CF27" w14:textId="041FE503" w:rsidR="00E402A6" w:rsidRDefault="00E402A6" w:rsidP="00FE5AB5">
      <w:pPr>
        <w:spacing w:line="480" w:lineRule="auto"/>
        <w:ind w:firstLine="720"/>
        <w:jc w:val="both"/>
        <w:rPr>
          <w:rFonts w:ascii="Sakkal Majalla" w:hAnsi="Sakkal Majalla" w:cs="Sakkal Majalla"/>
          <w:sz w:val="28"/>
          <w:szCs w:val="28"/>
          <w:rtl/>
        </w:rPr>
      </w:pPr>
    </w:p>
    <w:p w14:paraId="56A14F66" w14:textId="056FD573" w:rsidR="00E402A6" w:rsidRDefault="00E402A6" w:rsidP="00FE5AB5">
      <w:pPr>
        <w:spacing w:line="480" w:lineRule="auto"/>
        <w:ind w:firstLine="720"/>
        <w:jc w:val="both"/>
        <w:rPr>
          <w:rFonts w:ascii="Sakkal Majalla" w:hAnsi="Sakkal Majalla" w:cs="Sakkal Majalla"/>
          <w:sz w:val="28"/>
          <w:szCs w:val="28"/>
          <w:rtl/>
        </w:rPr>
      </w:pPr>
    </w:p>
    <w:p w14:paraId="2E5C44A4" w14:textId="77777777" w:rsidR="00E402A6" w:rsidRDefault="00E402A6" w:rsidP="00FE5AB5">
      <w:pPr>
        <w:spacing w:line="480" w:lineRule="auto"/>
        <w:ind w:firstLine="720"/>
        <w:jc w:val="both"/>
        <w:rPr>
          <w:rFonts w:ascii="Sakkal Majalla" w:hAnsi="Sakkal Majalla" w:cs="Sakkal Majalla"/>
          <w:sz w:val="28"/>
          <w:szCs w:val="28"/>
          <w:rtl/>
        </w:rPr>
      </w:pPr>
    </w:p>
    <w:p w14:paraId="39A582A5" w14:textId="1D91B522" w:rsidR="007267EA" w:rsidRDefault="007267EA" w:rsidP="00FE5AB5">
      <w:pPr>
        <w:spacing w:line="480" w:lineRule="auto"/>
        <w:ind w:firstLine="720"/>
        <w:jc w:val="both"/>
        <w:rPr>
          <w:rFonts w:ascii="Sakkal Majalla" w:hAnsi="Sakkal Majalla" w:cs="Sakkal Majalla"/>
          <w:sz w:val="28"/>
          <w:szCs w:val="28"/>
          <w:rtl/>
        </w:rPr>
      </w:pPr>
    </w:p>
    <w:p w14:paraId="6BAD7D16" w14:textId="77777777" w:rsidR="007267EA" w:rsidRDefault="007267EA" w:rsidP="007267EA">
      <w:pPr>
        <w:spacing w:line="480" w:lineRule="auto"/>
        <w:jc w:val="center"/>
        <w:rPr>
          <w:rFonts w:ascii="Sakkal Majalla" w:hAnsi="Sakkal Majalla" w:cs="Sakkal Majalla"/>
          <w:b/>
          <w:bCs/>
          <w:sz w:val="36"/>
          <w:szCs w:val="36"/>
          <w:rtl/>
        </w:rPr>
      </w:pPr>
      <w:r w:rsidRPr="00BA44A8">
        <w:rPr>
          <w:rFonts w:ascii="Sakkal Majalla" w:hAnsi="Sakkal Majalla" w:cs="Sakkal Majalla" w:hint="cs"/>
          <w:b/>
          <w:bCs/>
          <w:sz w:val="36"/>
          <w:szCs w:val="36"/>
          <w:rtl/>
        </w:rPr>
        <w:t>الفصل الثالث</w:t>
      </w:r>
    </w:p>
    <w:p w14:paraId="79A4B724" w14:textId="77777777" w:rsidR="007267EA" w:rsidRDefault="007267EA" w:rsidP="007267EA">
      <w:pPr>
        <w:spacing w:line="48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منهجية الدراسة</w:t>
      </w:r>
    </w:p>
    <w:p w14:paraId="79DE9956" w14:textId="77777777" w:rsidR="007267EA" w:rsidRDefault="007267EA" w:rsidP="00FE5AB5">
      <w:pPr>
        <w:spacing w:line="480" w:lineRule="auto"/>
        <w:ind w:firstLine="720"/>
        <w:jc w:val="both"/>
        <w:rPr>
          <w:rFonts w:ascii="Sakkal Majalla" w:hAnsi="Sakkal Majalla" w:cs="Sakkal Majalla"/>
          <w:sz w:val="28"/>
          <w:szCs w:val="28"/>
        </w:rPr>
      </w:pPr>
    </w:p>
    <w:p w14:paraId="2C1A4501" w14:textId="5F58331C" w:rsidR="00D52C8E" w:rsidRDefault="00D52C8E" w:rsidP="00FE5AB5">
      <w:pPr>
        <w:spacing w:line="480" w:lineRule="auto"/>
        <w:ind w:firstLine="720"/>
        <w:jc w:val="both"/>
        <w:rPr>
          <w:rFonts w:ascii="Sakkal Majalla" w:hAnsi="Sakkal Majalla" w:cs="Sakkal Majalla"/>
          <w:sz w:val="28"/>
          <w:szCs w:val="28"/>
          <w:rtl/>
        </w:rPr>
      </w:pPr>
    </w:p>
    <w:p w14:paraId="55AD9FBF" w14:textId="24BC814F" w:rsidR="007267EA" w:rsidRDefault="007267EA" w:rsidP="00FE5AB5">
      <w:pPr>
        <w:spacing w:line="480" w:lineRule="auto"/>
        <w:ind w:firstLine="720"/>
        <w:jc w:val="both"/>
        <w:rPr>
          <w:rFonts w:ascii="Sakkal Majalla" w:hAnsi="Sakkal Majalla" w:cs="Sakkal Majalla"/>
          <w:sz w:val="28"/>
          <w:szCs w:val="28"/>
          <w:rtl/>
        </w:rPr>
      </w:pPr>
    </w:p>
    <w:p w14:paraId="6EB98572" w14:textId="5E4146C5" w:rsidR="007267EA" w:rsidRDefault="007267EA" w:rsidP="00FE5AB5">
      <w:pPr>
        <w:spacing w:line="480" w:lineRule="auto"/>
        <w:ind w:firstLine="720"/>
        <w:jc w:val="both"/>
        <w:rPr>
          <w:rFonts w:ascii="Sakkal Majalla" w:hAnsi="Sakkal Majalla" w:cs="Sakkal Majalla"/>
          <w:sz w:val="28"/>
          <w:szCs w:val="28"/>
          <w:rtl/>
        </w:rPr>
      </w:pPr>
    </w:p>
    <w:p w14:paraId="0944E430" w14:textId="24B55A4B" w:rsidR="007267EA" w:rsidRDefault="007267EA" w:rsidP="00FE5AB5">
      <w:pPr>
        <w:spacing w:line="480" w:lineRule="auto"/>
        <w:ind w:firstLine="720"/>
        <w:jc w:val="both"/>
        <w:rPr>
          <w:rFonts w:ascii="Sakkal Majalla" w:hAnsi="Sakkal Majalla" w:cs="Sakkal Majalla"/>
          <w:sz w:val="28"/>
          <w:szCs w:val="28"/>
          <w:rtl/>
        </w:rPr>
      </w:pPr>
    </w:p>
    <w:p w14:paraId="5C55BC45" w14:textId="602498C7" w:rsidR="007267EA" w:rsidRDefault="007267EA" w:rsidP="00FE5AB5">
      <w:pPr>
        <w:spacing w:line="480" w:lineRule="auto"/>
        <w:ind w:firstLine="720"/>
        <w:jc w:val="both"/>
        <w:rPr>
          <w:rFonts w:ascii="Sakkal Majalla" w:hAnsi="Sakkal Majalla" w:cs="Sakkal Majalla"/>
          <w:sz w:val="28"/>
          <w:szCs w:val="28"/>
          <w:rtl/>
        </w:rPr>
      </w:pPr>
    </w:p>
    <w:p w14:paraId="3F1B753E" w14:textId="77777777" w:rsidR="007267EA" w:rsidRPr="00D15743" w:rsidRDefault="007267EA" w:rsidP="007267EA">
      <w:pPr>
        <w:pStyle w:val="Heading1"/>
        <w:spacing w:after="240"/>
        <w:jc w:val="center"/>
        <w:rPr>
          <w:color w:val="auto"/>
          <w:sz w:val="36"/>
          <w:szCs w:val="36"/>
          <w:rtl/>
        </w:rPr>
      </w:pPr>
      <w:bookmarkStart w:id="47" w:name="_Toc191151581"/>
      <w:bookmarkStart w:id="48" w:name="_Toc202432477"/>
      <w:r>
        <w:rPr>
          <w:rFonts w:hint="cs"/>
          <w:color w:val="auto"/>
          <w:sz w:val="36"/>
          <w:szCs w:val="36"/>
          <w:rtl/>
        </w:rPr>
        <w:t xml:space="preserve">الفصل الثالث: </w:t>
      </w:r>
      <w:r w:rsidRPr="00D15743">
        <w:rPr>
          <w:rFonts w:hint="cs"/>
          <w:color w:val="auto"/>
          <w:sz w:val="36"/>
          <w:szCs w:val="36"/>
          <w:rtl/>
        </w:rPr>
        <w:t>منهجية الدراسة</w:t>
      </w:r>
      <w:bookmarkEnd w:id="47"/>
      <w:bookmarkEnd w:id="48"/>
    </w:p>
    <w:p w14:paraId="1F0D9038" w14:textId="77777777" w:rsidR="007267EA" w:rsidRPr="00D949B7" w:rsidRDefault="007267EA" w:rsidP="00B65E44">
      <w:pPr>
        <w:pStyle w:val="Heading2"/>
        <w:rPr>
          <w:rtl/>
        </w:rPr>
      </w:pPr>
      <w:bookmarkStart w:id="49" w:name="_Toc191151582"/>
      <w:bookmarkStart w:id="50" w:name="_Toc202432478"/>
      <w:r w:rsidRPr="00D949B7">
        <w:rPr>
          <w:rFonts w:hint="cs"/>
          <w:rtl/>
        </w:rPr>
        <w:t>مقدمة</w:t>
      </w:r>
      <w:bookmarkEnd w:id="49"/>
      <w:bookmarkEnd w:id="50"/>
    </w:p>
    <w:p w14:paraId="6662789A" w14:textId="6D285A2E" w:rsidR="007267EA" w:rsidRDefault="008D769D" w:rsidP="008D769D">
      <w:pPr>
        <w:spacing w:line="480" w:lineRule="auto"/>
        <w:jc w:val="both"/>
        <w:rPr>
          <w:rFonts w:ascii="Sakkal Majalla" w:hAnsi="Sakkal Majalla" w:cs="Sakkal Majalla"/>
          <w:sz w:val="28"/>
          <w:szCs w:val="28"/>
          <w:rtl/>
        </w:rPr>
      </w:pPr>
      <w:r w:rsidRPr="0077226C">
        <w:rPr>
          <w:rFonts w:ascii="Sakkal Majalla" w:hAnsi="Sakkal Majalla" w:cs="Sakkal Majalla"/>
          <w:sz w:val="28"/>
          <w:szCs w:val="28"/>
          <w:rtl/>
        </w:rPr>
        <w:tab/>
        <w:t xml:space="preserve">يتضمن هذا </w:t>
      </w:r>
      <w:r>
        <w:rPr>
          <w:rFonts w:ascii="Sakkal Majalla" w:hAnsi="Sakkal Majalla" w:cs="Sakkal Majalla" w:hint="cs"/>
          <w:sz w:val="28"/>
          <w:szCs w:val="28"/>
          <w:rtl/>
        </w:rPr>
        <w:t>الجزء من أجزاء البحث</w:t>
      </w:r>
      <w:r w:rsidRPr="0077226C">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Pr="0077226C">
        <w:rPr>
          <w:rFonts w:ascii="Sakkal Majalla" w:hAnsi="Sakkal Majalla" w:cs="Sakkal Majalla"/>
          <w:sz w:val="28"/>
          <w:szCs w:val="28"/>
          <w:rtl/>
        </w:rPr>
        <w:t>توضيح لخطوات وإجراءات ال</w:t>
      </w:r>
      <w:r>
        <w:rPr>
          <w:rFonts w:ascii="Sakkal Majalla" w:hAnsi="Sakkal Majalla" w:cs="Sakkal Majalla" w:hint="cs"/>
          <w:sz w:val="28"/>
          <w:szCs w:val="28"/>
          <w:rtl/>
        </w:rPr>
        <w:t>بحث</w:t>
      </w:r>
      <w:r w:rsidRPr="0077226C">
        <w:rPr>
          <w:rFonts w:ascii="Sakkal Majalla" w:hAnsi="Sakkal Majalla" w:cs="Sakkal Majalla"/>
          <w:sz w:val="28"/>
          <w:szCs w:val="28"/>
          <w:rtl/>
        </w:rPr>
        <w:t xml:space="preserve"> الميدانية مثل بيان مجتمع وعينة </w:t>
      </w:r>
      <w:r>
        <w:rPr>
          <w:rFonts w:ascii="Sakkal Majalla" w:hAnsi="Sakkal Majalla" w:cs="Sakkal Majalla" w:hint="cs"/>
          <w:sz w:val="28"/>
          <w:szCs w:val="28"/>
          <w:rtl/>
        </w:rPr>
        <w:t>البحث</w:t>
      </w:r>
      <w:r w:rsidRPr="0077226C">
        <w:rPr>
          <w:rFonts w:ascii="Sakkal Majalla" w:hAnsi="Sakkal Majalla" w:cs="Sakkal Majalla"/>
          <w:sz w:val="28"/>
          <w:szCs w:val="28"/>
          <w:rtl/>
        </w:rPr>
        <w:t>، وأداة جمع المعلومات وكيفية بنائها، وإجراءات الصدق والثبات، والأساليب الإحصائية التي ستستخدم في معالجة وتحليل المعلومات.</w:t>
      </w:r>
      <w:r>
        <w:rPr>
          <w:rFonts w:ascii="Sakkal Majalla" w:hAnsi="Sakkal Majalla" w:cs="Sakkal Majalla" w:hint="cs"/>
          <w:sz w:val="28"/>
          <w:szCs w:val="28"/>
          <w:rtl/>
        </w:rPr>
        <w:t xml:space="preserve"> كما </w:t>
      </w:r>
      <w:r w:rsidR="007267EA" w:rsidRPr="00BA44A8">
        <w:rPr>
          <w:rFonts w:ascii="Sakkal Majalla" w:hAnsi="Sakkal Majalla" w:cs="Sakkal Majalla"/>
          <w:sz w:val="28"/>
          <w:szCs w:val="28"/>
          <w:rtl/>
        </w:rPr>
        <w:t>سيتم في هذا الفصل استعراض المنهجية والإجراءات المتبعة في ال</w:t>
      </w:r>
      <w:r w:rsidR="007267EA">
        <w:rPr>
          <w:rFonts w:ascii="Sakkal Majalla" w:hAnsi="Sakkal Majalla" w:cs="Sakkal Majalla" w:hint="cs"/>
          <w:sz w:val="28"/>
          <w:szCs w:val="28"/>
          <w:rtl/>
        </w:rPr>
        <w:t>دراسة</w:t>
      </w:r>
      <w:r w:rsidR="007267EA" w:rsidRPr="00BA44A8">
        <w:rPr>
          <w:rFonts w:ascii="Sakkal Majalla" w:hAnsi="Sakkal Majalla" w:cs="Sakkal Majalla"/>
          <w:sz w:val="28"/>
          <w:szCs w:val="28"/>
          <w:rtl/>
        </w:rPr>
        <w:t xml:space="preserve"> بشكل شامل. يتضمن ذلك تحديد المنهجية المستخدمة، وتعريف المجتمع المستهدف والعينة التي سيتم دراستها. كما سيتم تناول أدوات جمع البيانات من حيث إعدادها وطرق التحقق من صدقها وثباتها، بالإضافة إلى توضيح الأدوات والعمليات الإحصائية التي سيتم اعتمادها في تحليل البيانات، وذلك كما يلي</w:t>
      </w:r>
      <w:r w:rsidR="007267EA" w:rsidRPr="00BA44A8">
        <w:rPr>
          <w:rFonts w:ascii="Sakkal Majalla" w:hAnsi="Sakkal Majalla" w:cs="Sakkal Majalla"/>
          <w:sz w:val="28"/>
          <w:szCs w:val="28"/>
        </w:rPr>
        <w:t>:</w:t>
      </w:r>
    </w:p>
    <w:p w14:paraId="6AB997FD" w14:textId="77777777" w:rsidR="007267EA" w:rsidRPr="00D949B7" w:rsidRDefault="007267EA" w:rsidP="00E402A6">
      <w:pPr>
        <w:pStyle w:val="Heading2"/>
        <w:spacing w:after="240"/>
        <w:jc w:val="both"/>
        <w:rPr>
          <w:rtl/>
        </w:rPr>
      </w:pPr>
      <w:bookmarkStart w:id="51" w:name="_Toc191151583"/>
      <w:bookmarkStart w:id="52" w:name="_Toc202432479"/>
      <w:r w:rsidRPr="00D949B7">
        <w:rPr>
          <w:rFonts w:hint="cs"/>
          <w:rtl/>
        </w:rPr>
        <w:t>منهج الدراسة</w:t>
      </w:r>
      <w:bookmarkEnd w:id="51"/>
      <w:bookmarkEnd w:id="52"/>
    </w:p>
    <w:p w14:paraId="6D08C243" w14:textId="5E88843F" w:rsidR="007267EA" w:rsidRPr="00BA5E8F" w:rsidRDefault="007267EA" w:rsidP="007267EA">
      <w:pPr>
        <w:spacing w:line="480" w:lineRule="auto"/>
        <w:ind w:firstLine="720"/>
        <w:jc w:val="both"/>
        <w:rPr>
          <w:rFonts w:ascii="Sakkal Majalla" w:hAnsi="Sakkal Majalla" w:cs="Sakkal Majalla"/>
          <w:sz w:val="28"/>
          <w:szCs w:val="28"/>
          <w:rtl/>
        </w:rPr>
      </w:pPr>
      <w:r w:rsidRPr="00BA5E8F">
        <w:rPr>
          <w:rFonts w:ascii="Sakkal Majalla" w:hAnsi="Sakkal Majalla" w:cs="Sakkal Majalla" w:hint="cs"/>
          <w:sz w:val="28"/>
          <w:szCs w:val="28"/>
          <w:rtl/>
        </w:rPr>
        <w:t xml:space="preserve">اعتمد الباحث على </w:t>
      </w:r>
      <w:r w:rsidRPr="007267EA">
        <w:rPr>
          <w:rFonts w:ascii="Sakkal Majalla" w:hAnsi="Sakkal Majalla" w:cs="Sakkal Majalla"/>
          <w:sz w:val="28"/>
          <w:szCs w:val="28"/>
          <w:rtl/>
        </w:rPr>
        <w:t>عدة مناهج بحثية لتحقيق التكامل بين الجانب العلمي والعملي. حيث تم الاعتماد على المنهج الاستقرائي، من خلال استعراض واستقصاء البحوث والدراسات المتعلقة بمفهوم جودة الأرباح والمقاييس المستخدمة في قياسها لبناء النموذج المقترح. كما تم الاعتماد على منهج تحليل المحتوى، من خلال تحليل الأفكار والعلاقات والمداخل والجوانب العملية والعلمية التي تتضمنها الدراسات المستقاة لتحقيق أهداف البحث</w:t>
      </w:r>
      <w:r>
        <w:rPr>
          <w:rFonts w:ascii="Sakkal Majalla" w:hAnsi="Sakkal Majalla" w:cs="Sakkal Majalla" w:hint="cs"/>
          <w:sz w:val="28"/>
          <w:szCs w:val="28"/>
          <w:rtl/>
        </w:rPr>
        <w:t>،</w:t>
      </w:r>
      <w:r w:rsidRPr="00BA5E8F">
        <w:rPr>
          <w:rFonts w:ascii="Sakkal Majalla" w:hAnsi="Sakkal Majalla" w:cs="Sakkal Majalla" w:hint="cs"/>
          <w:sz w:val="28"/>
          <w:szCs w:val="28"/>
          <w:rtl/>
        </w:rPr>
        <w:t xml:space="preserve"> من خلال الاعتماد على المنهج الوصفي لعرض الجوانب النظرية التي ترتبط </w:t>
      </w:r>
      <w:r>
        <w:rPr>
          <w:rFonts w:ascii="Sakkal Majalla" w:hAnsi="Sakkal Majalla" w:cs="Sakkal Majalla" w:hint="cs"/>
          <w:sz w:val="28"/>
          <w:szCs w:val="28"/>
          <w:rtl/>
        </w:rPr>
        <w:t>بإدارة مخاطر الامن السيبراني</w:t>
      </w:r>
      <w:r w:rsidRPr="00BA5E8F">
        <w:rPr>
          <w:rFonts w:ascii="Sakkal Majalla" w:hAnsi="Sakkal Majalla" w:cs="Sakkal Majalla" w:hint="cs"/>
          <w:sz w:val="28"/>
          <w:szCs w:val="28"/>
          <w:rtl/>
        </w:rPr>
        <w:t>، كما سوف يعتمد الباحث في الجانب الكمي التحليلي على الاستبيان كأداة لجمع البيانات الأولية عن المشكلة محل الدراسة، للخروج بأهم النتائج والتوصيات التي ترتبط بالموضوع محل الدراسة.</w:t>
      </w:r>
    </w:p>
    <w:p w14:paraId="4CE9E48B" w14:textId="3646579A" w:rsidR="00D22171" w:rsidRPr="008D769D" w:rsidRDefault="00D22171" w:rsidP="004E622E">
      <w:pPr>
        <w:pStyle w:val="Heading2"/>
        <w:spacing w:after="240"/>
        <w:rPr>
          <w:rtl/>
        </w:rPr>
      </w:pPr>
      <w:bookmarkStart w:id="53" w:name="_Toc202432480"/>
      <w:r w:rsidRPr="008D769D">
        <w:rPr>
          <w:rtl/>
        </w:rPr>
        <w:t xml:space="preserve">أدوات </w:t>
      </w:r>
      <w:r w:rsidR="00573CA6" w:rsidRPr="008D769D">
        <w:rPr>
          <w:rFonts w:hint="cs"/>
          <w:rtl/>
        </w:rPr>
        <w:t>الدراسة</w:t>
      </w:r>
      <w:bookmarkEnd w:id="53"/>
    </w:p>
    <w:p w14:paraId="543B93E9" w14:textId="056B3BF5" w:rsidR="00A74F76" w:rsidRDefault="00573CA6" w:rsidP="00C82464">
      <w:pPr>
        <w:spacing w:line="480" w:lineRule="auto"/>
        <w:ind w:firstLine="720"/>
        <w:jc w:val="both"/>
        <w:rPr>
          <w:rFonts w:ascii="Sakkal Majalla" w:hAnsi="Sakkal Majalla" w:cs="Sakkal Majalla"/>
          <w:sz w:val="28"/>
          <w:szCs w:val="28"/>
          <w:u w:val="single"/>
          <w:rtl/>
        </w:rPr>
      </w:pPr>
      <w:r w:rsidRPr="00573CA6">
        <w:rPr>
          <w:rFonts w:ascii="Sakkal Majalla" w:hAnsi="Sakkal Majalla" w:cs="Sakkal Majalla"/>
          <w:sz w:val="28"/>
          <w:szCs w:val="28"/>
          <w:rtl/>
        </w:rPr>
        <w:t xml:space="preserve">سوف يتم </w:t>
      </w:r>
      <w:r>
        <w:rPr>
          <w:rFonts w:ascii="Sakkal Majalla" w:hAnsi="Sakkal Majalla" w:cs="Sakkal Majalla" w:hint="cs"/>
          <w:sz w:val="28"/>
          <w:szCs w:val="28"/>
          <w:rtl/>
        </w:rPr>
        <w:t xml:space="preserve">الاعتماد على </w:t>
      </w:r>
      <w:r w:rsidRPr="00573CA6">
        <w:rPr>
          <w:rFonts w:ascii="Sakkal Majalla" w:hAnsi="Sakkal Majalla" w:cs="Sakkal Majalla"/>
          <w:sz w:val="28"/>
          <w:szCs w:val="28"/>
          <w:rtl/>
        </w:rPr>
        <w:t>استبيان كأداة رئيسية لجمع البيانات حول إدارة مخاطر الأمن السيبراني في شركات التأمين.</w:t>
      </w:r>
      <w:r w:rsidR="003B7339">
        <w:rPr>
          <w:rFonts w:ascii="Sakkal Majalla" w:hAnsi="Sakkal Majalla" w:cs="Sakkal Majalla" w:hint="cs"/>
          <w:sz w:val="28"/>
          <w:szCs w:val="28"/>
          <w:rtl/>
        </w:rPr>
        <w:t xml:space="preserve"> ويتضمن الاستبيان عدة محاور أهمها مستوى </w:t>
      </w:r>
      <w:r w:rsidRPr="00573CA6">
        <w:rPr>
          <w:rFonts w:ascii="Sakkal Majalla" w:hAnsi="Sakkal Majalla" w:cs="Sakkal Majalla"/>
          <w:sz w:val="28"/>
          <w:szCs w:val="28"/>
          <w:rtl/>
        </w:rPr>
        <w:t>الوعي بمخاطر الأمن السيبراني</w:t>
      </w:r>
      <w:r w:rsidR="003B7339">
        <w:rPr>
          <w:rFonts w:ascii="Sakkal Majalla" w:hAnsi="Sakkal Majalla" w:cs="Sakkal Majalla" w:hint="cs"/>
          <w:sz w:val="28"/>
          <w:szCs w:val="28"/>
          <w:rtl/>
        </w:rPr>
        <w:t xml:space="preserve">، </w:t>
      </w:r>
      <w:r w:rsidRPr="00573CA6">
        <w:rPr>
          <w:rFonts w:ascii="Sakkal Majalla" w:hAnsi="Sakkal Majalla" w:cs="Sakkal Majalla"/>
          <w:sz w:val="28"/>
          <w:szCs w:val="28"/>
          <w:rtl/>
        </w:rPr>
        <w:t>أهمية الأمن السيبراني</w:t>
      </w:r>
      <w:r w:rsidR="003B7339">
        <w:rPr>
          <w:rFonts w:ascii="Sakkal Majalla" w:hAnsi="Sakkal Majalla" w:cs="Sakkal Majalla" w:hint="cs"/>
          <w:sz w:val="28"/>
          <w:szCs w:val="28"/>
          <w:rtl/>
        </w:rPr>
        <w:t xml:space="preserve">، </w:t>
      </w:r>
      <w:r w:rsidRPr="00573CA6">
        <w:rPr>
          <w:rFonts w:ascii="Sakkal Majalla" w:hAnsi="Sakkal Majalla" w:cs="Sakkal Majalla"/>
          <w:sz w:val="28"/>
          <w:szCs w:val="28"/>
          <w:rtl/>
        </w:rPr>
        <w:t>استراتيجيات إدارة المخاطر</w:t>
      </w:r>
      <w:r w:rsidR="003B7339">
        <w:rPr>
          <w:rFonts w:ascii="Sakkal Majalla" w:hAnsi="Sakkal Majalla" w:cs="Sakkal Majalla" w:hint="cs"/>
          <w:sz w:val="28"/>
          <w:szCs w:val="28"/>
          <w:rtl/>
        </w:rPr>
        <w:t xml:space="preserve">، </w:t>
      </w:r>
      <w:r w:rsidRPr="00573CA6">
        <w:rPr>
          <w:rFonts w:ascii="Sakkal Majalla" w:hAnsi="Sakkal Majalla" w:cs="Sakkal Majalla"/>
          <w:sz w:val="28"/>
          <w:szCs w:val="28"/>
          <w:rtl/>
        </w:rPr>
        <w:t>كفاءة إدارة المخاطر</w:t>
      </w:r>
      <w:r w:rsidR="003B7339">
        <w:rPr>
          <w:rFonts w:ascii="Sakkal Majalla" w:hAnsi="Sakkal Majalla" w:cs="Sakkal Majalla" w:hint="cs"/>
          <w:sz w:val="28"/>
          <w:szCs w:val="28"/>
          <w:rtl/>
        </w:rPr>
        <w:t xml:space="preserve">، </w:t>
      </w:r>
      <w:r w:rsidRPr="00573CA6">
        <w:rPr>
          <w:rFonts w:ascii="Sakkal Majalla" w:hAnsi="Sakkal Majalla" w:cs="Sakkal Majalla"/>
          <w:sz w:val="28"/>
          <w:szCs w:val="28"/>
          <w:rtl/>
        </w:rPr>
        <w:t>التحديات التي تواجه إدارة المخاطر السيبرانية</w:t>
      </w:r>
      <w:r w:rsidR="003B7339">
        <w:rPr>
          <w:rFonts w:ascii="Sakkal Majalla" w:hAnsi="Sakkal Majalla" w:cs="Sakkal Majalla" w:hint="cs"/>
          <w:sz w:val="28"/>
          <w:szCs w:val="28"/>
          <w:rtl/>
        </w:rPr>
        <w:t xml:space="preserve">. وتتشمل </w:t>
      </w:r>
      <w:r w:rsidR="003B7339" w:rsidRPr="003B7339">
        <w:rPr>
          <w:rFonts w:ascii="Sakkal Majalla" w:hAnsi="Sakkal Majalla" w:cs="Sakkal Majalla"/>
          <w:sz w:val="28"/>
          <w:szCs w:val="28"/>
          <w:rtl/>
        </w:rPr>
        <w:t xml:space="preserve">الفئة المستهدفة من الاستبيان </w:t>
      </w:r>
      <w:r w:rsidR="003B7339">
        <w:rPr>
          <w:rFonts w:ascii="Sakkal Majalla" w:hAnsi="Sakkal Majalla" w:cs="Sakkal Majalla" w:hint="cs"/>
          <w:sz w:val="28"/>
          <w:szCs w:val="28"/>
          <w:rtl/>
        </w:rPr>
        <w:t xml:space="preserve">كل من </w:t>
      </w:r>
      <w:r w:rsidR="003B7339" w:rsidRPr="003B7339">
        <w:rPr>
          <w:rFonts w:ascii="Sakkal Majalla" w:hAnsi="Sakkal Majalla" w:cs="Sakkal Majalla"/>
          <w:sz w:val="28"/>
          <w:szCs w:val="28"/>
          <w:rtl/>
        </w:rPr>
        <w:t>موظفو شركات التأمين</w:t>
      </w:r>
      <w:r w:rsidR="003B7339">
        <w:rPr>
          <w:rFonts w:ascii="Sakkal Majalla" w:hAnsi="Sakkal Majalla" w:cs="Sakkal Majalla" w:hint="cs"/>
          <w:sz w:val="28"/>
          <w:szCs w:val="28"/>
          <w:rtl/>
        </w:rPr>
        <w:t>، و</w:t>
      </w:r>
      <w:r w:rsidR="003B7339" w:rsidRPr="003B7339">
        <w:rPr>
          <w:rFonts w:ascii="Sakkal Majalla" w:hAnsi="Sakkal Majalla" w:cs="Sakkal Majalla"/>
          <w:sz w:val="28"/>
          <w:szCs w:val="28"/>
          <w:rtl/>
        </w:rPr>
        <w:t>العاملون في مختلف الأقسام، مثل الأمن السيبراني، تكنولوجيا المعلومات، وإدارة المخاطر</w:t>
      </w:r>
      <w:r w:rsidR="003B7339">
        <w:rPr>
          <w:rFonts w:ascii="Sakkal Majalla" w:hAnsi="Sakkal Majalla" w:cs="Sakkal Majalla" w:hint="cs"/>
          <w:sz w:val="28"/>
          <w:szCs w:val="28"/>
          <w:rtl/>
        </w:rPr>
        <w:t>، و</w:t>
      </w:r>
      <w:r w:rsidR="003B7339" w:rsidRPr="003B7339">
        <w:rPr>
          <w:rFonts w:ascii="Sakkal Majalla" w:hAnsi="Sakkal Majalla" w:cs="Sakkal Majalla"/>
          <w:sz w:val="28"/>
          <w:szCs w:val="28"/>
          <w:rtl/>
        </w:rPr>
        <w:t>الأفراد المسؤولون عن إدارة استراتيجيات الأمن السيبراني داخل الشركات.</w:t>
      </w:r>
      <w:r w:rsidR="003B7339">
        <w:rPr>
          <w:rFonts w:ascii="Sakkal Majalla" w:hAnsi="Sakkal Majalla" w:cs="Sakkal Majalla" w:hint="cs"/>
          <w:sz w:val="28"/>
          <w:szCs w:val="28"/>
          <w:rtl/>
        </w:rPr>
        <w:t xml:space="preserve"> سيتم </w:t>
      </w:r>
      <w:r w:rsidR="003B7339" w:rsidRPr="003B7339">
        <w:rPr>
          <w:rFonts w:ascii="Sakkal Majalla" w:hAnsi="Sakkal Majalla" w:cs="Sakkal Majalla"/>
          <w:sz w:val="28"/>
          <w:szCs w:val="28"/>
          <w:rtl/>
        </w:rPr>
        <w:t>تحليل البيانات</w:t>
      </w:r>
      <w:r w:rsidR="003B7339">
        <w:rPr>
          <w:rFonts w:ascii="Sakkal Majalla" w:hAnsi="Sakkal Majalla" w:cs="Sakkal Majalla" w:hint="cs"/>
          <w:sz w:val="28"/>
          <w:szCs w:val="28"/>
          <w:rtl/>
        </w:rPr>
        <w:t xml:space="preserve"> من خلال </w:t>
      </w:r>
      <w:r w:rsidR="003B7339" w:rsidRPr="003B7339">
        <w:rPr>
          <w:rFonts w:ascii="Sakkal Majalla" w:hAnsi="Sakkal Majalla" w:cs="Sakkal Majalla"/>
          <w:sz w:val="28"/>
          <w:szCs w:val="28"/>
          <w:rtl/>
        </w:rPr>
        <w:t xml:space="preserve">استخدام تقنيات التحليل الإحصائي لاستخراج الأنماط والاتجاهات من البيانات. </w:t>
      </w:r>
      <w:r w:rsidR="003B7339">
        <w:rPr>
          <w:rFonts w:ascii="Sakkal Majalla" w:hAnsi="Sakkal Majalla" w:cs="Sakkal Majalla" w:hint="cs"/>
          <w:sz w:val="28"/>
          <w:szCs w:val="28"/>
          <w:rtl/>
        </w:rPr>
        <w:t>و</w:t>
      </w:r>
      <w:r w:rsidR="003B7339" w:rsidRPr="003B7339">
        <w:rPr>
          <w:rFonts w:ascii="Sakkal Majalla" w:hAnsi="Sakkal Majalla" w:cs="Sakkal Majalla"/>
          <w:sz w:val="28"/>
          <w:szCs w:val="28"/>
          <w:rtl/>
        </w:rPr>
        <w:t>سيتم استخدام مقاييس مثل المتوسطات والانحرافات المعيارية.</w:t>
      </w:r>
      <w:r w:rsidR="003B7339">
        <w:rPr>
          <w:rFonts w:ascii="Sakkal Majalla" w:hAnsi="Sakkal Majalla" w:cs="Sakkal Majalla" w:hint="cs"/>
          <w:sz w:val="28"/>
          <w:szCs w:val="28"/>
          <w:rtl/>
        </w:rPr>
        <w:t xml:space="preserve">  ثم يتم </w:t>
      </w:r>
      <w:r w:rsidR="003B7339" w:rsidRPr="003B7339">
        <w:rPr>
          <w:rFonts w:ascii="Sakkal Majalla" w:hAnsi="Sakkal Majalla" w:cs="Sakkal Majalla"/>
          <w:sz w:val="28"/>
          <w:szCs w:val="28"/>
          <w:rtl/>
        </w:rPr>
        <w:t>تفسير النتائج بناءً على الأهداف البحثية، مع تسليط الضوء على العلاقة بين مستوى الوعي بمخاطر الأمن السيبراني وفعالية استراتيجيات الإدارة.</w:t>
      </w:r>
    </w:p>
    <w:p w14:paraId="466A5D0B" w14:textId="33F75381" w:rsidR="00D22171" w:rsidRPr="008D769D" w:rsidRDefault="00A74F76" w:rsidP="004E622E">
      <w:pPr>
        <w:pStyle w:val="Heading2"/>
        <w:spacing w:after="240"/>
        <w:jc w:val="both"/>
        <w:rPr>
          <w:rtl/>
        </w:rPr>
      </w:pPr>
      <w:bookmarkStart w:id="54" w:name="_Toc202432481"/>
      <w:r w:rsidRPr="008D769D">
        <w:rPr>
          <w:rFonts w:hint="cs"/>
          <w:rtl/>
        </w:rPr>
        <w:t>حدود</w:t>
      </w:r>
      <w:r w:rsidR="00D22171" w:rsidRPr="008D769D">
        <w:rPr>
          <w:rtl/>
        </w:rPr>
        <w:t xml:space="preserve"> الدراسة</w:t>
      </w:r>
      <w:bookmarkEnd w:id="54"/>
    </w:p>
    <w:p w14:paraId="1D26EAE2" w14:textId="5B75C0A3" w:rsidR="003C4C55" w:rsidRDefault="005440F5" w:rsidP="00C82464">
      <w:pPr>
        <w:pStyle w:val="ListParagraph"/>
        <w:numPr>
          <w:ilvl w:val="0"/>
          <w:numId w:val="3"/>
        </w:numPr>
        <w:spacing w:line="480" w:lineRule="auto"/>
        <w:jc w:val="both"/>
        <w:rPr>
          <w:rFonts w:ascii="Sakkal Majalla" w:hAnsi="Sakkal Majalla" w:cs="Sakkal Majalla"/>
          <w:sz w:val="28"/>
          <w:szCs w:val="28"/>
        </w:rPr>
      </w:pPr>
      <w:r w:rsidRPr="003B7339">
        <w:rPr>
          <w:rFonts w:ascii="Sakkal Majalla" w:hAnsi="Sakkal Majalla" w:cs="Sakkal Majalla"/>
          <w:sz w:val="28"/>
          <w:szCs w:val="28"/>
          <w:rtl/>
        </w:rPr>
        <w:t xml:space="preserve">الحدود الموضوعية: </w:t>
      </w:r>
      <w:r w:rsidR="003C4C55" w:rsidRPr="003C4C55">
        <w:rPr>
          <w:rFonts w:ascii="Sakkal Majalla" w:hAnsi="Sakkal Majalla" w:cs="Sakkal Majalla"/>
          <w:sz w:val="28"/>
          <w:szCs w:val="28"/>
          <w:rtl/>
        </w:rPr>
        <w:t>يركز البحث على إدارة مخاطر الأمن السيبراني في شركات التأمين، ولا يتناول مجالات أخرى من الأمن السيبراني خارج هذا القطاع.</w:t>
      </w:r>
    </w:p>
    <w:p w14:paraId="4F859AC7" w14:textId="77777777" w:rsidR="003C4C55" w:rsidRDefault="005440F5" w:rsidP="00C82464">
      <w:pPr>
        <w:pStyle w:val="ListParagraph"/>
        <w:numPr>
          <w:ilvl w:val="0"/>
          <w:numId w:val="3"/>
        </w:numPr>
        <w:spacing w:line="480" w:lineRule="auto"/>
        <w:jc w:val="both"/>
        <w:rPr>
          <w:rFonts w:ascii="Sakkal Majalla" w:hAnsi="Sakkal Majalla" w:cs="Sakkal Majalla"/>
          <w:sz w:val="28"/>
          <w:szCs w:val="28"/>
        </w:rPr>
      </w:pPr>
      <w:r w:rsidRPr="003C4C55">
        <w:rPr>
          <w:rFonts w:ascii="Sakkal Majalla" w:hAnsi="Sakkal Majalla" w:cs="Sakkal Majalla"/>
          <w:sz w:val="28"/>
          <w:szCs w:val="28"/>
          <w:rtl/>
        </w:rPr>
        <w:t xml:space="preserve">الحدود المكانية: سيتم تطبيق الدراسة على أفرع وكاتب مؤسسة </w:t>
      </w:r>
      <w:r w:rsidR="003B7339" w:rsidRPr="003C4C55">
        <w:rPr>
          <w:rFonts w:ascii="Sakkal Majalla" w:hAnsi="Sakkal Majalla" w:cs="Sakkal Majalla" w:hint="cs"/>
          <w:sz w:val="28"/>
          <w:szCs w:val="28"/>
          <w:rtl/>
        </w:rPr>
        <w:t>التأمين</w:t>
      </w:r>
      <w:r w:rsidRPr="003C4C55">
        <w:rPr>
          <w:rFonts w:ascii="Sakkal Majalla" w:hAnsi="Sakkal Majalla" w:cs="Sakkal Majalla"/>
          <w:sz w:val="28"/>
          <w:szCs w:val="28"/>
          <w:rtl/>
        </w:rPr>
        <w:t xml:space="preserve"> بالمملكة العربية السعودية.</w:t>
      </w:r>
    </w:p>
    <w:p w14:paraId="229C3D72" w14:textId="426998DB" w:rsidR="005440F5" w:rsidRDefault="005440F5" w:rsidP="00C82464">
      <w:pPr>
        <w:pStyle w:val="ListParagraph"/>
        <w:numPr>
          <w:ilvl w:val="0"/>
          <w:numId w:val="3"/>
        </w:numPr>
        <w:spacing w:line="480" w:lineRule="auto"/>
        <w:jc w:val="both"/>
        <w:rPr>
          <w:rFonts w:ascii="Sakkal Majalla" w:hAnsi="Sakkal Majalla" w:cs="Sakkal Majalla"/>
          <w:sz w:val="28"/>
          <w:szCs w:val="28"/>
        </w:rPr>
      </w:pPr>
      <w:r w:rsidRPr="003C4C55">
        <w:rPr>
          <w:rFonts w:ascii="Sakkal Majalla" w:hAnsi="Sakkal Majalla" w:cs="Sakkal Majalla"/>
          <w:sz w:val="28"/>
          <w:szCs w:val="28"/>
          <w:rtl/>
        </w:rPr>
        <w:t xml:space="preserve">الحدود الزمنية: </w:t>
      </w:r>
      <w:r w:rsidR="003C4C55" w:rsidRPr="003C4C55">
        <w:rPr>
          <w:rFonts w:ascii="Sakkal Majalla" w:hAnsi="Sakkal Majalla" w:cs="Sakkal Majalla"/>
          <w:sz w:val="28"/>
          <w:szCs w:val="28"/>
          <w:rtl/>
        </w:rPr>
        <w:t xml:space="preserve">تشمل الدراسة البيانات المستمدة من الاستبيانات التي سيتم جمعها خلال العام الحالي، مع الإشارة إلى الممارسات الحالية والتحديات في السنوات الأخيرة. </w:t>
      </w:r>
      <w:r w:rsidRPr="003C4C55">
        <w:rPr>
          <w:rFonts w:ascii="Sakkal Majalla" w:hAnsi="Sakkal Majalla" w:cs="Sakkal Majalla"/>
          <w:sz w:val="28"/>
          <w:szCs w:val="28"/>
          <w:rtl/>
        </w:rPr>
        <w:t xml:space="preserve">خلال الفترة الزمنية التي تشمل النصف الثاني من العام الجامعي </w:t>
      </w:r>
      <w:r w:rsidR="003C4C55">
        <w:rPr>
          <w:rFonts w:ascii="Sakkal Majalla" w:hAnsi="Sakkal Majalla" w:cs="Sakkal Majalla" w:hint="cs"/>
          <w:sz w:val="28"/>
          <w:szCs w:val="28"/>
          <w:rtl/>
        </w:rPr>
        <w:t>2025</w:t>
      </w:r>
      <w:r w:rsidRPr="003C4C55">
        <w:rPr>
          <w:rFonts w:ascii="Sakkal Majalla" w:hAnsi="Sakkal Majalla" w:cs="Sakkal Majalla"/>
          <w:sz w:val="28"/>
          <w:szCs w:val="28"/>
          <w:rtl/>
        </w:rPr>
        <w:t>م.</w:t>
      </w:r>
    </w:p>
    <w:p w14:paraId="1E43DAF3" w14:textId="6519534E" w:rsidR="003C4C55" w:rsidRPr="003C4C55" w:rsidRDefault="003C4C55" w:rsidP="00C82464">
      <w:pPr>
        <w:pStyle w:val="ListParagraph"/>
        <w:numPr>
          <w:ilvl w:val="0"/>
          <w:numId w:val="3"/>
        </w:num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الحدود البشرية: </w:t>
      </w:r>
      <w:r w:rsidRPr="003C4C55">
        <w:rPr>
          <w:rFonts w:ascii="Sakkal Majalla" w:hAnsi="Sakkal Majalla" w:cs="Sakkal Majalla"/>
          <w:sz w:val="28"/>
          <w:szCs w:val="28"/>
          <w:rtl/>
        </w:rPr>
        <w:t>تستهدف الدراسة موظفي شركات التأمين، بما في ذلك العاملين في الأقسام المتعلقة بالأمن السيبراني وتكنولوجيا المعلومات وإدارة المخاطر، بالإضافة إلى المدراء التنفيذيين والمختصين في هذا المجال.</w:t>
      </w:r>
    </w:p>
    <w:p w14:paraId="496B30BF" w14:textId="7CE13663" w:rsidR="00E258B4" w:rsidRPr="008D769D" w:rsidRDefault="00E258B4" w:rsidP="00B65E44">
      <w:pPr>
        <w:pStyle w:val="Heading2"/>
        <w:rPr>
          <w:rtl/>
        </w:rPr>
      </w:pPr>
      <w:bookmarkStart w:id="55" w:name="_Toc202432482"/>
      <w:r w:rsidRPr="00E258B4">
        <w:rPr>
          <w:rFonts w:hint="cs"/>
          <w:rtl/>
        </w:rPr>
        <w:t>مجتمع وعينة البحث</w:t>
      </w:r>
      <w:bookmarkEnd w:id="55"/>
    </w:p>
    <w:p w14:paraId="4D1B183D" w14:textId="57708A04" w:rsidR="00E258B4" w:rsidRDefault="00E258B4" w:rsidP="00C82464">
      <w:pPr>
        <w:spacing w:line="48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يتألف مجتمع البحث من جميع المدراء الماليين وخبراء الأمن السيبراني وتكنولوجيا المعلومات بشركات التأمين العاملة بالمملكة العربية السعودية، حيث بلغ عددهم (28) شركة مرخصة لمزاولة أنشطة التأمين. وقد تم اختيار </w:t>
      </w:r>
      <w:r w:rsidR="00FB15AF" w:rsidRPr="00FB15AF">
        <w:rPr>
          <w:rFonts w:ascii="Sakkal Majalla" w:hAnsi="Sakkal Majalla" w:cs="Sakkal Majalla"/>
          <w:sz w:val="28"/>
          <w:szCs w:val="28"/>
          <w:rtl/>
        </w:rPr>
        <w:t xml:space="preserve">عينة البحث بطريقة عشوائية بسيطة ممثلة لمجتمع البحث بحجم </w:t>
      </w:r>
      <w:r w:rsidR="00FB15AF">
        <w:rPr>
          <w:rFonts w:ascii="Sakkal Majalla" w:hAnsi="Sakkal Majalla" w:cs="Sakkal Majalla" w:hint="cs"/>
          <w:sz w:val="28"/>
          <w:szCs w:val="28"/>
          <w:rtl/>
        </w:rPr>
        <w:t>(88)</w:t>
      </w:r>
      <w:r w:rsidR="00FB15AF" w:rsidRPr="00FB15AF">
        <w:rPr>
          <w:rFonts w:ascii="Sakkal Majalla" w:hAnsi="Sakkal Majalla" w:cs="Sakkal Majalla"/>
          <w:sz w:val="28"/>
          <w:szCs w:val="28"/>
          <w:rtl/>
        </w:rPr>
        <w:t xml:space="preserve"> مبحوث</w:t>
      </w:r>
      <w:r w:rsidR="00FB15AF">
        <w:rPr>
          <w:rFonts w:ascii="Sakkal Majalla" w:hAnsi="Sakkal Majalla" w:cs="Sakkal Majalla" w:hint="cs"/>
          <w:sz w:val="28"/>
          <w:szCs w:val="28"/>
          <w:rtl/>
        </w:rPr>
        <w:t xml:space="preserve"> (</w:t>
      </w:r>
      <w:r w:rsidR="00FB15AF" w:rsidRPr="00FB15AF">
        <w:rPr>
          <w:rFonts w:ascii="Sakkal Majalla" w:hAnsi="Sakkal Majalla" w:cs="Sakkal Majalla"/>
          <w:sz w:val="28"/>
          <w:szCs w:val="28"/>
          <w:rtl/>
        </w:rPr>
        <w:t xml:space="preserve">مدير </w:t>
      </w:r>
      <w:r w:rsidR="00FB15AF" w:rsidRPr="00FB15AF">
        <w:rPr>
          <w:rFonts w:ascii="Sakkal Majalla" w:hAnsi="Sakkal Majalla" w:cs="Sakkal Majalla" w:hint="cs"/>
          <w:sz w:val="28"/>
          <w:szCs w:val="28"/>
          <w:rtl/>
        </w:rPr>
        <w:t>مالي،</w:t>
      </w:r>
      <w:r w:rsidR="00FB15AF">
        <w:rPr>
          <w:rFonts w:ascii="Sakkal Majalla" w:hAnsi="Sakkal Majalla" w:cs="Sakkal Majalla" w:hint="cs"/>
          <w:sz w:val="28"/>
          <w:szCs w:val="28"/>
          <w:rtl/>
        </w:rPr>
        <w:t xml:space="preserve"> </w:t>
      </w:r>
      <w:r w:rsidR="00FB15AF" w:rsidRPr="00FB15AF">
        <w:rPr>
          <w:rFonts w:ascii="Sakkal Majalla" w:hAnsi="Sakkal Majalla" w:cs="Sakkal Majalla"/>
          <w:sz w:val="28"/>
          <w:szCs w:val="28"/>
          <w:rtl/>
        </w:rPr>
        <w:t xml:space="preserve">وخبير تكنولوجيا </w:t>
      </w:r>
      <w:r w:rsidR="00FB15AF" w:rsidRPr="00FB15AF">
        <w:rPr>
          <w:rFonts w:ascii="Sakkal Majalla" w:hAnsi="Sakkal Majalla" w:cs="Sakkal Majalla" w:hint="cs"/>
          <w:sz w:val="28"/>
          <w:szCs w:val="28"/>
          <w:rtl/>
        </w:rPr>
        <w:t>المعلومات،</w:t>
      </w:r>
      <w:r w:rsidR="00FB15AF" w:rsidRPr="00FB15AF">
        <w:rPr>
          <w:rFonts w:ascii="Sakkal Majalla" w:hAnsi="Sakkal Majalla" w:cs="Sakkal Majalla"/>
          <w:sz w:val="28"/>
          <w:szCs w:val="28"/>
          <w:rtl/>
        </w:rPr>
        <w:t xml:space="preserve"> ومسئول إدارة المخاطر </w:t>
      </w:r>
      <w:r w:rsidR="00FB15AF" w:rsidRPr="00FB15AF">
        <w:rPr>
          <w:rFonts w:ascii="Sakkal Majalla" w:hAnsi="Sakkal Majalla" w:cs="Sakkal Majalla" w:hint="cs"/>
          <w:sz w:val="28"/>
          <w:szCs w:val="28"/>
          <w:rtl/>
        </w:rPr>
        <w:t>السيبرانية</w:t>
      </w:r>
      <w:r w:rsidR="00FB15AF">
        <w:rPr>
          <w:rFonts w:ascii="Sakkal Majalla" w:hAnsi="Sakkal Majalla" w:cs="Sakkal Majalla" w:hint="cs"/>
          <w:sz w:val="28"/>
          <w:szCs w:val="28"/>
          <w:rtl/>
        </w:rPr>
        <w:t>)</w:t>
      </w:r>
      <w:r w:rsidR="00FB15AF" w:rsidRPr="00FB15AF">
        <w:rPr>
          <w:rFonts w:ascii="Sakkal Majalla" w:hAnsi="Sakkal Majalla" w:cs="Sakkal Majalla" w:hint="cs"/>
          <w:sz w:val="28"/>
          <w:szCs w:val="28"/>
          <w:rtl/>
        </w:rPr>
        <w:t>،</w:t>
      </w:r>
      <w:r w:rsidR="00FB15AF" w:rsidRPr="00FB15AF">
        <w:rPr>
          <w:rFonts w:ascii="Sakkal Majalla" w:hAnsi="Sakkal Majalla" w:cs="Sakkal Majalla"/>
          <w:sz w:val="28"/>
          <w:szCs w:val="28"/>
          <w:rtl/>
        </w:rPr>
        <w:t xml:space="preserve"> وتم توزيع</w:t>
      </w:r>
      <w:r w:rsidR="00FB15AF">
        <w:rPr>
          <w:rFonts w:ascii="Sakkal Majalla" w:hAnsi="Sakkal Majalla" w:cs="Sakkal Majalla" w:hint="cs"/>
          <w:sz w:val="28"/>
          <w:szCs w:val="28"/>
          <w:rtl/>
        </w:rPr>
        <w:t xml:space="preserve"> (100)</w:t>
      </w:r>
      <w:r w:rsidR="00FB15AF" w:rsidRPr="00FB15AF">
        <w:rPr>
          <w:rFonts w:ascii="Sakkal Majalla" w:hAnsi="Sakkal Majalla" w:cs="Sakkal Majalla"/>
          <w:sz w:val="28"/>
          <w:szCs w:val="28"/>
          <w:rtl/>
        </w:rPr>
        <w:t xml:space="preserve"> استبانة وتم استرداد</w:t>
      </w:r>
      <w:r w:rsidR="00FB15AF">
        <w:rPr>
          <w:rFonts w:ascii="Sakkal Majalla" w:hAnsi="Sakkal Majalla" w:cs="Sakkal Majalla" w:hint="cs"/>
          <w:sz w:val="28"/>
          <w:szCs w:val="28"/>
          <w:rtl/>
        </w:rPr>
        <w:t xml:space="preserve"> (92) </w:t>
      </w:r>
      <w:r w:rsidR="00FB15AF" w:rsidRPr="00FB15AF">
        <w:rPr>
          <w:rFonts w:ascii="Sakkal Majalla" w:hAnsi="Sakkal Majalla" w:cs="Sakkal Majalla" w:hint="cs"/>
          <w:sz w:val="28"/>
          <w:szCs w:val="28"/>
          <w:rtl/>
        </w:rPr>
        <w:t>استبانة</w:t>
      </w:r>
      <w:r w:rsidR="00FB15AF" w:rsidRPr="00FB15AF">
        <w:rPr>
          <w:rFonts w:ascii="Sakkal Majalla" w:hAnsi="Sakkal Majalla" w:cs="Sakkal Majalla"/>
          <w:sz w:val="28"/>
          <w:szCs w:val="28"/>
          <w:rtl/>
        </w:rPr>
        <w:t xml:space="preserve"> منها </w:t>
      </w:r>
      <w:r w:rsidR="00FB15AF">
        <w:rPr>
          <w:rFonts w:ascii="Sakkal Majalla" w:hAnsi="Sakkal Majalla" w:cs="Sakkal Majalla" w:hint="cs"/>
          <w:sz w:val="28"/>
          <w:szCs w:val="28"/>
          <w:rtl/>
        </w:rPr>
        <w:t>(88)</w:t>
      </w:r>
      <w:r w:rsidR="00FB15AF" w:rsidRPr="00FB15AF">
        <w:rPr>
          <w:rFonts w:ascii="Sakkal Majalla" w:hAnsi="Sakkal Majalla" w:cs="Sakkal Majalla"/>
          <w:sz w:val="28"/>
          <w:szCs w:val="28"/>
          <w:rtl/>
        </w:rPr>
        <w:t xml:space="preserve"> صالحة و</w:t>
      </w:r>
      <w:r w:rsidR="00FB15AF">
        <w:rPr>
          <w:rFonts w:ascii="Sakkal Majalla" w:hAnsi="Sakkal Majalla" w:cs="Sakkal Majalla" w:hint="cs"/>
          <w:sz w:val="28"/>
          <w:szCs w:val="28"/>
          <w:rtl/>
        </w:rPr>
        <w:t xml:space="preserve">(4) </w:t>
      </w:r>
      <w:r w:rsidR="00FB15AF" w:rsidRPr="00FB15AF">
        <w:rPr>
          <w:rFonts w:ascii="Sakkal Majalla" w:hAnsi="Sakkal Majalla" w:cs="Sakkal Majalla"/>
          <w:sz w:val="28"/>
          <w:szCs w:val="28"/>
          <w:rtl/>
        </w:rPr>
        <w:t>غير صالحة للتحليل</w:t>
      </w:r>
      <w:r w:rsidR="00FB15AF">
        <w:rPr>
          <w:rFonts w:ascii="Sakkal Majalla" w:hAnsi="Sakkal Majalla" w:cs="Sakkal Majalla" w:hint="cs"/>
          <w:sz w:val="28"/>
          <w:szCs w:val="28"/>
          <w:rtl/>
        </w:rPr>
        <w:t>.</w:t>
      </w:r>
    </w:p>
    <w:p w14:paraId="6B5C172E" w14:textId="6AA5DAC9" w:rsidR="00FB15AF" w:rsidRPr="008D769D" w:rsidRDefault="00FB15AF" w:rsidP="00B65E44">
      <w:pPr>
        <w:pStyle w:val="Heading2"/>
        <w:rPr>
          <w:rtl/>
        </w:rPr>
      </w:pPr>
      <w:bookmarkStart w:id="56" w:name="_Toc202432483"/>
      <w:r w:rsidRPr="00FB15AF">
        <w:rPr>
          <w:rtl/>
        </w:rPr>
        <w:t xml:space="preserve">خصائص أفراد عينة </w:t>
      </w:r>
      <w:r>
        <w:rPr>
          <w:rFonts w:hint="cs"/>
          <w:rtl/>
        </w:rPr>
        <w:t>البحث</w:t>
      </w:r>
      <w:r w:rsidRPr="00FB15AF">
        <w:rPr>
          <w:rtl/>
        </w:rPr>
        <w:t xml:space="preserve"> (المتغيرات الديموغرافية)</w:t>
      </w:r>
      <w:bookmarkEnd w:id="56"/>
    </w:p>
    <w:p w14:paraId="4140151D" w14:textId="63A9D1CA" w:rsidR="00FB15AF" w:rsidRDefault="00FB15AF" w:rsidP="00C82464">
      <w:pPr>
        <w:spacing w:line="480" w:lineRule="auto"/>
        <w:ind w:firstLine="720"/>
        <w:jc w:val="both"/>
        <w:rPr>
          <w:rFonts w:ascii="Sakkal Majalla" w:hAnsi="Sakkal Majalla" w:cs="Sakkal Majalla"/>
          <w:sz w:val="28"/>
          <w:szCs w:val="28"/>
          <w:rtl/>
        </w:rPr>
      </w:pPr>
      <w:r w:rsidRPr="00FB15AF">
        <w:rPr>
          <w:rFonts w:ascii="Sakkal Majalla" w:hAnsi="Sakkal Majalla" w:cs="Sakkal Majalla"/>
          <w:sz w:val="28"/>
          <w:szCs w:val="28"/>
          <w:rtl/>
        </w:rPr>
        <w:t>يتصف أفراد عينة ال</w:t>
      </w:r>
      <w:r>
        <w:rPr>
          <w:rFonts w:ascii="Sakkal Majalla" w:hAnsi="Sakkal Majalla" w:cs="Sakkal Majalla" w:hint="cs"/>
          <w:sz w:val="28"/>
          <w:szCs w:val="28"/>
          <w:rtl/>
        </w:rPr>
        <w:t>بحث</w:t>
      </w:r>
      <w:r w:rsidRPr="00FB15AF">
        <w:rPr>
          <w:rFonts w:ascii="Sakkal Majalla" w:hAnsi="Sakkal Majalla" w:cs="Sakkal Majalla"/>
          <w:sz w:val="28"/>
          <w:szCs w:val="28"/>
          <w:rtl/>
        </w:rPr>
        <w:t xml:space="preserve"> بعدد من الخصائص الوظيفية، والتي </w:t>
      </w:r>
      <w:r>
        <w:rPr>
          <w:rFonts w:ascii="Sakkal Majalla" w:hAnsi="Sakkal Majalla" w:cs="Sakkal Majalla" w:hint="cs"/>
          <w:sz w:val="28"/>
          <w:szCs w:val="28"/>
          <w:rtl/>
        </w:rPr>
        <w:t>ي</w:t>
      </w:r>
      <w:r w:rsidRPr="00FB15AF">
        <w:rPr>
          <w:rFonts w:ascii="Sakkal Majalla" w:hAnsi="Sakkal Majalla" w:cs="Sakkal Majalla"/>
          <w:sz w:val="28"/>
          <w:szCs w:val="28"/>
          <w:rtl/>
        </w:rPr>
        <w:t>توقع الباحث وجود اتجاهات بالاستجابات بناءاً عليها، والتي تشمل الخصائص التالية: -</w:t>
      </w:r>
    </w:p>
    <w:p w14:paraId="2B98EEB2" w14:textId="262C8A32" w:rsidR="00E258B4" w:rsidRPr="00B65E44" w:rsidRDefault="00FB15AF" w:rsidP="00D22171">
      <w:pPr>
        <w:rPr>
          <w:rFonts w:ascii="Sakkal Majalla" w:hAnsi="Sakkal Majalla" w:cs="Sakkal Majalla"/>
          <w:sz w:val="28"/>
          <w:szCs w:val="28"/>
          <w:rtl/>
        </w:rPr>
      </w:pPr>
      <w:r w:rsidRPr="00B65E44">
        <w:rPr>
          <w:rFonts w:ascii="Sakkal Majalla" w:hAnsi="Sakkal Majalla" w:cs="Sakkal Majalla" w:hint="cs"/>
          <w:sz w:val="28"/>
          <w:szCs w:val="28"/>
          <w:rtl/>
        </w:rPr>
        <w:t>جدول رقم (1)</w:t>
      </w:r>
      <w:r w:rsidR="00B65E44" w:rsidRPr="00B65E44">
        <w:rPr>
          <w:rFonts w:ascii="Sakkal Majalla" w:hAnsi="Sakkal Majalla" w:cs="Sakkal Majalla" w:hint="cs"/>
          <w:sz w:val="28"/>
          <w:szCs w:val="28"/>
          <w:rtl/>
        </w:rPr>
        <w:t xml:space="preserve">: </w:t>
      </w:r>
      <w:r w:rsidR="00B65E44" w:rsidRPr="00B65E44">
        <w:rPr>
          <w:rFonts w:ascii="Sakkal Majalla" w:hAnsi="Sakkal Majalla" w:cs="Sakkal Majalla"/>
          <w:sz w:val="28"/>
          <w:szCs w:val="28"/>
          <w:rtl/>
        </w:rPr>
        <w:t>خصائص أفراد عينة البحث</w:t>
      </w:r>
    </w:p>
    <w:tbl>
      <w:tblPr>
        <w:tblW w:w="8740" w:type="dxa"/>
        <w:tblLook w:val="04A0" w:firstRow="1" w:lastRow="0" w:firstColumn="1" w:lastColumn="0" w:noHBand="0" w:noVBand="1"/>
      </w:tblPr>
      <w:tblGrid>
        <w:gridCol w:w="1440"/>
        <w:gridCol w:w="1401"/>
        <w:gridCol w:w="3650"/>
        <w:gridCol w:w="2249"/>
      </w:tblGrid>
      <w:tr w:rsidR="00C73C2D" w:rsidRPr="00C73C2D" w14:paraId="6D128884" w14:textId="77777777" w:rsidTr="00C73C2D">
        <w:trPr>
          <w:trHeight w:val="26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C6635" w14:textId="77777777" w:rsidR="00C73C2D" w:rsidRPr="00C73C2D" w:rsidRDefault="00C73C2D" w:rsidP="00C73C2D">
            <w:pPr>
              <w:spacing w:after="0" w:line="240" w:lineRule="auto"/>
              <w:jc w:val="center"/>
              <w:rPr>
                <w:rFonts w:ascii="Calibri" w:eastAsia="Times New Roman" w:hAnsi="Calibri" w:cs="Calibri"/>
                <w:b/>
                <w:bCs/>
                <w:color w:val="000000"/>
                <w:kern w:val="0"/>
                <w14:ligatures w14:val="none"/>
              </w:rPr>
            </w:pPr>
            <w:bookmarkStart w:id="57" w:name="_Hlk202275744"/>
            <w:r w:rsidRPr="00C73C2D">
              <w:rPr>
                <w:rFonts w:ascii="Calibri" w:eastAsia="Times New Roman" w:hAnsi="Calibri" w:cs="Calibri"/>
                <w:b/>
                <w:bCs/>
                <w:color w:val="000000"/>
                <w:kern w:val="0"/>
                <w:rtl/>
                <w14:ligatures w14:val="none"/>
              </w:rPr>
              <w:t>النسبة المئوية</w:t>
            </w:r>
          </w:p>
        </w:tc>
        <w:tc>
          <w:tcPr>
            <w:tcW w:w="1401" w:type="dxa"/>
            <w:tcBorders>
              <w:top w:val="single" w:sz="4" w:space="0" w:color="auto"/>
              <w:left w:val="nil"/>
              <w:bottom w:val="single" w:sz="4" w:space="0" w:color="auto"/>
              <w:right w:val="single" w:sz="4" w:space="0" w:color="auto"/>
            </w:tcBorders>
            <w:shd w:val="clear" w:color="auto" w:fill="auto"/>
            <w:noWrap/>
            <w:vAlign w:val="center"/>
            <w:hideMark/>
          </w:tcPr>
          <w:p w14:paraId="5D59EAA0" w14:textId="77777777" w:rsidR="00C73C2D" w:rsidRPr="00C73C2D" w:rsidRDefault="00C73C2D" w:rsidP="00C73C2D">
            <w:pPr>
              <w:spacing w:after="0" w:line="240" w:lineRule="auto"/>
              <w:jc w:val="center"/>
              <w:rPr>
                <w:rFonts w:ascii="Calibri" w:eastAsia="Times New Roman" w:hAnsi="Calibri" w:cs="Calibri"/>
                <w:b/>
                <w:bCs/>
                <w:color w:val="000000"/>
                <w:kern w:val="0"/>
                <w:rtl/>
                <w14:ligatures w14:val="none"/>
              </w:rPr>
            </w:pPr>
            <w:r w:rsidRPr="00C73C2D">
              <w:rPr>
                <w:rFonts w:ascii="Calibri" w:eastAsia="Times New Roman" w:hAnsi="Calibri" w:cs="Calibri"/>
                <w:b/>
                <w:bCs/>
                <w:color w:val="000000"/>
                <w:kern w:val="0"/>
                <w:rtl/>
                <w14:ligatures w14:val="none"/>
              </w:rPr>
              <w:t xml:space="preserve">العدد </w:t>
            </w:r>
          </w:p>
        </w:tc>
        <w:tc>
          <w:tcPr>
            <w:tcW w:w="3650" w:type="dxa"/>
            <w:tcBorders>
              <w:top w:val="single" w:sz="4" w:space="0" w:color="auto"/>
              <w:left w:val="nil"/>
              <w:bottom w:val="single" w:sz="4" w:space="0" w:color="auto"/>
              <w:right w:val="single" w:sz="4" w:space="0" w:color="auto"/>
            </w:tcBorders>
            <w:shd w:val="clear" w:color="auto" w:fill="auto"/>
            <w:noWrap/>
            <w:vAlign w:val="center"/>
            <w:hideMark/>
          </w:tcPr>
          <w:p w14:paraId="5D8AE120" w14:textId="77777777" w:rsidR="00C73C2D" w:rsidRPr="00C73C2D" w:rsidRDefault="00C73C2D" w:rsidP="00C73C2D">
            <w:pPr>
              <w:spacing w:after="0" w:line="240" w:lineRule="auto"/>
              <w:jc w:val="center"/>
              <w:rPr>
                <w:rFonts w:ascii="Calibri" w:eastAsia="Times New Roman" w:hAnsi="Calibri" w:cs="Calibri"/>
                <w:b/>
                <w:bCs/>
                <w:color w:val="000000"/>
                <w:kern w:val="0"/>
                <w:rtl/>
                <w14:ligatures w14:val="none"/>
              </w:rPr>
            </w:pPr>
            <w:r w:rsidRPr="00C73C2D">
              <w:rPr>
                <w:rFonts w:ascii="Calibri" w:eastAsia="Times New Roman" w:hAnsi="Calibri" w:cs="Calibri"/>
                <w:b/>
                <w:bCs/>
                <w:color w:val="000000"/>
                <w:kern w:val="0"/>
                <w:rtl/>
                <w14:ligatures w14:val="none"/>
              </w:rPr>
              <w:t>الفئات</w:t>
            </w:r>
          </w:p>
        </w:tc>
        <w:tc>
          <w:tcPr>
            <w:tcW w:w="2248" w:type="dxa"/>
            <w:tcBorders>
              <w:top w:val="single" w:sz="4" w:space="0" w:color="auto"/>
              <w:left w:val="nil"/>
              <w:bottom w:val="single" w:sz="4" w:space="0" w:color="auto"/>
              <w:right w:val="single" w:sz="4" w:space="0" w:color="auto"/>
            </w:tcBorders>
            <w:shd w:val="clear" w:color="auto" w:fill="auto"/>
            <w:noWrap/>
            <w:vAlign w:val="center"/>
            <w:hideMark/>
          </w:tcPr>
          <w:p w14:paraId="33EB8322" w14:textId="77777777" w:rsidR="00C73C2D" w:rsidRPr="00C73C2D" w:rsidRDefault="00C73C2D" w:rsidP="00C73C2D">
            <w:pPr>
              <w:spacing w:after="0" w:line="240" w:lineRule="auto"/>
              <w:jc w:val="center"/>
              <w:rPr>
                <w:rFonts w:ascii="Calibri" w:eastAsia="Times New Roman" w:hAnsi="Calibri" w:cs="Calibri"/>
                <w:b/>
                <w:bCs/>
                <w:color w:val="000000"/>
                <w:kern w:val="0"/>
                <w:rtl/>
                <w14:ligatures w14:val="none"/>
              </w:rPr>
            </w:pPr>
            <w:r w:rsidRPr="00C73C2D">
              <w:rPr>
                <w:rFonts w:ascii="Calibri" w:eastAsia="Times New Roman" w:hAnsi="Calibri" w:cs="Calibri"/>
                <w:b/>
                <w:bCs/>
                <w:color w:val="000000"/>
                <w:kern w:val="0"/>
                <w:rtl/>
                <w14:ligatures w14:val="none"/>
              </w:rPr>
              <w:t>المتغير الديموغرافي</w:t>
            </w:r>
          </w:p>
        </w:tc>
      </w:tr>
      <w:tr w:rsidR="00C73C2D" w:rsidRPr="00C73C2D" w14:paraId="0A8D534F"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0C0FA2"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42.05%</w:t>
            </w:r>
          </w:p>
        </w:tc>
        <w:tc>
          <w:tcPr>
            <w:tcW w:w="1401" w:type="dxa"/>
            <w:tcBorders>
              <w:top w:val="nil"/>
              <w:left w:val="nil"/>
              <w:bottom w:val="single" w:sz="4" w:space="0" w:color="auto"/>
              <w:right w:val="single" w:sz="4" w:space="0" w:color="auto"/>
            </w:tcBorders>
            <w:shd w:val="clear" w:color="auto" w:fill="auto"/>
            <w:noWrap/>
            <w:vAlign w:val="center"/>
            <w:hideMark/>
          </w:tcPr>
          <w:p w14:paraId="18C0B868"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37</w:t>
            </w:r>
          </w:p>
        </w:tc>
        <w:tc>
          <w:tcPr>
            <w:tcW w:w="3650" w:type="dxa"/>
            <w:tcBorders>
              <w:top w:val="nil"/>
              <w:left w:val="nil"/>
              <w:bottom w:val="single" w:sz="4" w:space="0" w:color="auto"/>
              <w:right w:val="single" w:sz="4" w:space="0" w:color="auto"/>
            </w:tcBorders>
            <w:shd w:val="clear" w:color="auto" w:fill="auto"/>
            <w:noWrap/>
            <w:vAlign w:val="center"/>
            <w:hideMark/>
          </w:tcPr>
          <w:p w14:paraId="346F3FAE"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الإدارة المالية</w:t>
            </w:r>
          </w:p>
        </w:tc>
        <w:tc>
          <w:tcPr>
            <w:tcW w:w="22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EABE25" w14:textId="77777777" w:rsidR="00C73C2D" w:rsidRPr="00C73C2D" w:rsidRDefault="00C73C2D" w:rsidP="00C73C2D">
            <w:pPr>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rtl/>
                <w14:ligatures w14:val="none"/>
              </w:rPr>
              <w:t>الوظيفة</w:t>
            </w:r>
          </w:p>
        </w:tc>
      </w:tr>
      <w:tr w:rsidR="00C73C2D" w:rsidRPr="00C73C2D" w14:paraId="302D849A"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AC1A436"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12.50%</w:t>
            </w:r>
          </w:p>
        </w:tc>
        <w:tc>
          <w:tcPr>
            <w:tcW w:w="1401" w:type="dxa"/>
            <w:tcBorders>
              <w:top w:val="nil"/>
              <w:left w:val="nil"/>
              <w:bottom w:val="single" w:sz="4" w:space="0" w:color="auto"/>
              <w:right w:val="single" w:sz="4" w:space="0" w:color="auto"/>
            </w:tcBorders>
            <w:shd w:val="clear" w:color="auto" w:fill="auto"/>
            <w:noWrap/>
            <w:vAlign w:val="center"/>
            <w:hideMark/>
          </w:tcPr>
          <w:p w14:paraId="21C59365"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11</w:t>
            </w:r>
          </w:p>
        </w:tc>
        <w:tc>
          <w:tcPr>
            <w:tcW w:w="3650" w:type="dxa"/>
            <w:tcBorders>
              <w:top w:val="nil"/>
              <w:left w:val="nil"/>
              <w:bottom w:val="single" w:sz="4" w:space="0" w:color="auto"/>
              <w:right w:val="single" w:sz="4" w:space="0" w:color="auto"/>
            </w:tcBorders>
            <w:shd w:val="clear" w:color="auto" w:fill="auto"/>
            <w:noWrap/>
            <w:vAlign w:val="center"/>
            <w:hideMark/>
          </w:tcPr>
          <w:p w14:paraId="33B4531F"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إدارة المخاطر</w:t>
            </w:r>
          </w:p>
        </w:tc>
        <w:tc>
          <w:tcPr>
            <w:tcW w:w="2248" w:type="dxa"/>
            <w:vMerge/>
            <w:tcBorders>
              <w:top w:val="nil"/>
              <w:left w:val="single" w:sz="4" w:space="0" w:color="auto"/>
              <w:bottom w:val="single" w:sz="4" w:space="0" w:color="auto"/>
              <w:right w:val="single" w:sz="4" w:space="0" w:color="auto"/>
            </w:tcBorders>
            <w:vAlign w:val="center"/>
            <w:hideMark/>
          </w:tcPr>
          <w:p w14:paraId="27E5A667"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180A618E"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D44D0D9"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23.86%</w:t>
            </w:r>
          </w:p>
        </w:tc>
        <w:tc>
          <w:tcPr>
            <w:tcW w:w="1401" w:type="dxa"/>
            <w:tcBorders>
              <w:top w:val="nil"/>
              <w:left w:val="nil"/>
              <w:bottom w:val="single" w:sz="4" w:space="0" w:color="auto"/>
              <w:right w:val="single" w:sz="4" w:space="0" w:color="auto"/>
            </w:tcBorders>
            <w:shd w:val="clear" w:color="auto" w:fill="auto"/>
            <w:noWrap/>
            <w:vAlign w:val="center"/>
            <w:hideMark/>
          </w:tcPr>
          <w:p w14:paraId="340D0AEC"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21</w:t>
            </w:r>
          </w:p>
        </w:tc>
        <w:tc>
          <w:tcPr>
            <w:tcW w:w="3650" w:type="dxa"/>
            <w:tcBorders>
              <w:top w:val="nil"/>
              <w:left w:val="nil"/>
              <w:bottom w:val="single" w:sz="4" w:space="0" w:color="auto"/>
              <w:right w:val="single" w:sz="4" w:space="0" w:color="auto"/>
            </w:tcBorders>
            <w:shd w:val="clear" w:color="auto" w:fill="auto"/>
            <w:noWrap/>
            <w:vAlign w:val="center"/>
            <w:hideMark/>
          </w:tcPr>
          <w:p w14:paraId="7368BD66"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الامن السيبراني</w:t>
            </w:r>
          </w:p>
        </w:tc>
        <w:tc>
          <w:tcPr>
            <w:tcW w:w="2248" w:type="dxa"/>
            <w:vMerge/>
            <w:tcBorders>
              <w:top w:val="nil"/>
              <w:left w:val="single" w:sz="4" w:space="0" w:color="auto"/>
              <w:bottom w:val="single" w:sz="4" w:space="0" w:color="auto"/>
              <w:right w:val="single" w:sz="4" w:space="0" w:color="auto"/>
            </w:tcBorders>
            <w:vAlign w:val="center"/>
            <w:hideMark/>
          </w:tcPr>
          <w:p w14:paraId="1436DEB4"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52F4EE31"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14D46F8"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21.59%</w:t>
            </w:r>
          </w:p>
        </w:tc>
        <w:tc>
          <w:tcPr>
            <w:tcW w:w="1401" w:type="dxa"/>
            <w:tcBorders>
              <w:top w:val="nil"/>
              <w:left w:val="nil"/>
              <w:bottom w:val="single" w:sz="4" w:space="0" w:color="auto"/>
              <w:right w:val="single" w:sz="4" w:space="0" w:color="auto"/>
            </w:tcBorders>
            <w:shd w:val="clear" w:color="auto" w:fill="auto"/>
            <w:noWrap/>
            <w:vAlign w:val="center"/>
            <w:hideMark/>
          </w:tcPr>
          <w:p w14:paraId="6CA895BF"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19</w:t>
            </w:r>
          </w:p>
        </w:tc>
        <w:tc>
          <w:tcPr>
            <w:tcW w:w="3650" w:type="dxa"/>
            <w:tcBorders>
              <w:top w:val="nil"/>
              <w:left w:val="nil"/>
              <w:bottom w:val="single" w:sz="4" w:space="0" w:color="auto"/>
              <w:right w:val="single" w:sz="4" w:space="0" w:color="auto"/>
            </w:tcBorders>
            <w:shd w:val="clear" w:color="auto" w:fill="auto"/>
            <w:noWrap/>
            <w:vAlign w:val="center"/>
            <w:hideMark/>
          </w:tcPr>
          <w:p w14:paraId="1A85B1AE"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نظم المعلومات</w:t>
            </w:r>
          </w:p>
        </w:tc>
        <w:tc>
          <w:tcPr>
            <w:tcW w:w="2248" w:type="dxa"/>
            <w:vMerge/>
            <w:tcBorders>
              <w:top w:val="nil"/>
              <w:left w:val="single" w:sz="4" w:space="0" w:color="auto"/>
              <w:bottom w:val="single" w:sz="4" w:space="0" w:color="auto"/>
              <w:right w:val="single" w:sz="4" w:space="0" w:color="auto"/>
            </w:tcBorders>
            <w:vAlign w:val="center"/>
            <w:hideMark/>
          </w:tcPr>
          <w:p w14:paraId="15FE2C44"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6EAB06F7"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9629E34"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13.64%</w:t>
            </w:r>
          </w:p>
        </w:tc>
        <w:tc>
          <w:tcPr>
            <w:tcW w:w="1401" w:type="dxa"/>
            <w:tcBorders>
              <w:top w:val="nil"/>
              <w:left w:val="nil"/>
              <w:bottom w:val="single" w:sz="4" w:space="0" w:color="auto"/>
              <w:right w:val="single" w:sz="4" w:space="0" w:color="auto"/>
            </w:tcBorders>
            <w:shd w:val="clear" w:color="auto" w:fill="auto"/>
            <w:noWrap/>
            <w:vAlign w:val="center"/>
            <w:hideMark/>
          </w:tcPr>
          <w:p w14:paraId="775BE08B"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12</w:t>
            </w:r>
          </w:p>
        </w:tc>
        <w:tc>
          <w:tcPr>
            <w:tcW w:w="3650" w:type="dxa"/>
            <w:tcBorders>
              <w:top w:val="nil"/>
              <w:left w:val="nil"/>
              <w:bottom w:val="single" w:sz="4" w:space="0" w:color="auto"/>
              <w:right w:val="single" w:sz="4" w:space="0" w:color="auto"/>
            </w:tcBorders>
            <w:shd w:val="clear" w:color="auto" w:fill="auto"/>
            <w:noWrap/>
            <w:vAlign w:val="center"/>
            <w:hideMark/>
          </w:tcPr>
          <w:p w14:paraId="1AC2226B"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دبلوم</w:t>
            </w:r>
          </w:p>
        </w:tc>
        <w:tc>
          <w:tcPr>
            <w:tcW w:w="22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AF2855" w14:textId="77777777" w:rsidR="00C73C2D" w:rsidRPr="00C73C2D" w:rsidRDefault="00C73C2D" w:rsidP="00C73C2D">
            <w:pPr>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rtl/>
                <w14:ligatures w14:val="none"/>
              </w:rPr>
              <w:t>المؤهل العلمي</w:t>
            </w:r>
          </w:p>
        </w:tc>
      </w:tr>
      <w:tr w:rsidR="00C73C2D" w:rsidRPr="00C73C2D" w14:paraId="7211FC35"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2371383"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77.27%</w:t>
            </w:r>
          </w:p>
        </w:tc>
        <w:tc>
          <w:tcPr>
            <w:tcW w:w="1401" w:type="dxa"/>
            <w:tcBorders>
              <w:top w:val="nil"/>
              <w:left w:val="nil"/>
              <w:bottom w:val="single" w:sz="4" w:space="0" w:color="auto"/>
              <w:right w:val="single" w:sz="4" w:space="0" w:color="auto"/>
            </w:tcBorders>
            <w:shd w:val="clear" w:color="auto" w:fill="auto"/>
            <w:noWrap/>
            <w:vAlign w:val="center"/>
            <w:hideMark/>
          </w:tcPr>
          <w:p w14:paraId="05F46415"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68</w:t>
            </w:r>
          </w:p>
        </w:tc>
        <w:tc>
          <w:tcPr>
            <w:tcW w:w="3650" w:type="dxa"/>
            <w:tcBorders>
              <w:top w:val="nil"/>
              <w:left w:val="nil"/>
              <w:bottom w:val="single" w:sz="4" w:space="0" w:color="auto"/>
              <w:right w:val="single" w:sz="4" w:space="0" w:color="auto"/>
            </w:tcBorders>
            <w:shd w:val="clear" w:color="auto" w:fill="auto"/>
            <w:noWrap/>
            <w:vAlign w:val="center"/>
            <w:hideMark/>
          </w:tcPr>
          <w:p w14:paraId="0BB024CB"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بكالوريوس</w:t>
            </w:r>
          </w:p>
        </w:tc>
        <w:tc>
          <w:tcPr>
            <w:tcW w:w="2248" w:type="dxa"/>
            <w:vMerge/>
            <w:tcBorders>
              <w:top w:val="nil"/>
              <w:left w:val="single" w:sz="4" w:space="0" w:color="auto"/>
              <w:bottom w:val="single" w:sz="4" w:space="0" w:color="auto"/>
              <w:right w:val="single" w:sz="4" w:space="0" w:color="auto"/>
            </w:tcBorders>
            <w:vAlign w:val="center"/>
            <w:hideMark/>
          </w:tcPr>
          <w:p w14:paraId="7F8024D5"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12913A1A"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7056EC5"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5.68%</w:t>
            </w:r>
          </w:p>
        </w:tc>
        <w:tc>
          <w:tcPr>
            <w:tcW w:w="1401" w:type="dxa"/>
            <w:tcBorders>
              <w:top w:val="nil"/>
              <w:left w:val="nil"/>
              <w:bottom w:val="single" w:sz="4" w:space="0" w:color="auto"/>
              <w:right w:val="single" w:sz="4" w:space="0" w:color="auto"/>
            </w:tcBorders>
            <w:shd w:val="clear" w:color="auto" w:fill="auto"/>
            <w:noWrap/>
            <w:vAlign w:val="center"/>
            <w:hideMark/>
          </w:tcPr>
          <w:p w14:paraId="66775C99"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5</w:t>
            </w:r>
          </w:p>
        </w:tc>
        <w:tc>
          <w:tcPr>
            <w:tcW w:w="3650" w:type="dxa"/>
            <w:tcBorders>
              <w:top w:val="nil"/>
              <w:left w:val="nil"/>
              <w:bottom w:val="single" w:sz="4" w:space="0" w:color="auto"/>
              <w:right w:val="single" w:sz="4" w:space="0" w:color="auto"/>
            </w:tcBorders>
            <w:shd w:val="clear" w:color="auto" w:fill="auto"/>
            <w:noWrap/>
            <w:vAlign w:val="center"/>
            <w:hideMark/>
          </w:tcPr>
          <w:p w14:paraId="0C283C0B"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ماجستير</w:t>
            </w:r>
          </w:p>
        </w:tc>
        <w:tc>
          <w:tcPr>
            <w:tcW w:w="2248" w:type="dxa"/>
            <w:vMerge/>
            <w:tcBorders>
              <w:top w:val="nil"/>
              <w:left w:val="single" w:sz="4" w:space="0" w:color="auto"/>
              <w:bottom w:val="single" w:sz="4" w:space="0" w:color="auto"/>
              <w:right w:val="single" w:sz="4" w:space="0" w:color="auto"/>
            </w:tcBorders>
            <w:vAlign w:val="center"/>
            <w:hideMark/>
          </w:tcPr>
          <w:p w14:paraId="7E941908"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7B28474A"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86EA407"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3.41%</w:t>
            </w:r>
          </w:p>
        </w:tc>
        <w:tc>
          <w:tcPr>
            <w:tcW w:w="1401" w:type="dxa"/>
            <w:tcBorders>
              <w:top w:val="nil"/>
              <w:left w:val="nil"/>
              <w:bottom w:val="single" w:sz="4" w:space="0" w:color="auto"/>
              <w:right w:val="single" w:sz="4" w:space="0" w:color="auto"/>
            </w:tcBorders>
            <w:shd w:val="clear" w:color="auto" w:fill="auto"/>
            <w:noWrap/>
            <w:vAlign w:val="center"/>
            <w:hideMark/>
          </w:tcPr>
          <w:p w14:paraId="77977D4D"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3</w:t>
            </w:r>
          </w:p>
        </w:tc>
        <w:tc>
          <w:tcPr>
            <w:tcW w:w="3650" w:type="dxa"/>
            <w:tcBorders>
              <w:top w:val="nil"/>
              <w:left w:val="nil"/>
              <w:bottom w:val="single" w:sz="4" w:space="0" w:color="auto"/>
              <w:right w:val="single" w:sz="4" w:space="0" w:color="auto"/>
            </w:tcBorders>
            <w:shd w:val="clear" w:color="auto" w:fill="auto"/>
            <w:noWrap/>
            <w:vAlign w:val="center"/>
            <w:hideMark/>
          </w:tcPr>
          <w:p w14:paraId="09AEEE3C"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دكتوراه</w:t>
            </w:r>
          </w:p>
        </w:tc>
        <w:tc>
          <w:tcPr>
            <w:tcW w:w="2248" w:type="dxa"/>
            <w:vMerge/>
            <w:tcBorders>
              <w:top w:val="nil"/>
              <w:left w:val="single" w:sz="4" w:space="0" w:color="auto"/>
              <w:bottom w:val="single" w:sz="4" w:space="0" w:color="auto"/>
              <w:right w:val="single" w:sz="4" w:space="0" w:color="auto"/>
            </w:tcBorders>
            <w:vAlign w:val="center"/>
            <w:hideMark/>
          </w:tcPr>
          <w:p w14:paraId="16F61FA2"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12313E46"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343DFFC"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25.00%</w:t>
            </w:r>
          </w:p>
        </w:tc>
        <w:tc>
          <w:tcPr>
            <w:tcW w:w="1401" w:type="dxa"/>
            <w:tcBorders>
              <w:top w:val="nil"/>
              <w:left w:val="nil"/>
              <w:bottom w:val="single" w:sz="4" w:space="0" w:color="auto"/>
              <w:right w:val="single" w:sz="4" w:space="0" w:color="auto"/>
            </w:tcBorders>
            <w:shd w:val="clear" w:color="auto" w:fill="auto"/>
            <w:noWrap/>
            <w:vAlign w:val="center"/>
            <w:hideMark/>
          </w:tcPr>
          <w:p w14:paraId="6DF4BB5C"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22</w:t>
            </w:r>
          </w:p>
        </w:tc>
        <w:tc>
          <w:tcPr>
            <w:tcW w:w="3650" w:type="dxa"/>
            <w:tcBorders>
              <w:top w:val="nil"/>
              <w:left w:val="nil"/>
              <w:bottom w:val="single" w:sz="4" w:space="0" w:color="auto"/>
              <w:right w:val="single" w:sz="4" w:space="0" w:color="auto"/>
            </w:tcBorders>
            <w:shd w:val="clear" w:color="auto" w:fill="auto"/>
            <w:noWrap/>
            <w:vAlign w:val="center"/>
            <w:hideMark/>
          </w:tcPr>
          <w:p w14:paraId="60C49914"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أقل من خمس سنوات</w:t>
            </w:r>
          </w:p>
        </w:tc>
        <w:tc>
          <w:tcPr>
            <w:tcW w:w="22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317A64" w14:textId="77777777" w:rsidR="00C73C2D" w:rsidRPr="00C73C2D" w:rsidRDefault="00C73C2D" w:rsidP="00C73C2D">
            <w:pPr>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rtl/>
                <w14:ligatures w14:val="none"/>
              </w:rPr>
              <w:t>عدد سنوات الخبرة</w:t>
            </w:r>
          </w:p>
        </w:tc>
      </w:tr>
      <w:tr w:rsidR="00C73C2D" w:rsidRPr="00C73C2D" w14:paraId="01B080F5"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62EC54C"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54.55%</w:t>
            </w:r>
          </w:p>
        </w:tc>
        <w:tc>
          <w:tcPr>
            <w:tcW w:w="1401" w:type="dxa"/>
            <w:tcBorders>
              <w:top w:val="nil"/>
              <w:left w:val="nil"/>
              <w:bottom w:val="single" w:sz="4" w:space="0" w:color="auto"/>
              <w:right w:val="single" w:sz="4" w:space="0" w:color="auto"/>
            </w:tcBorders>
            <w:shd w:val="clear" w:color="auto" w:fill="auto"/>
            <w:noWrap/>
            <w:vAlign w:val="center"/>
            <w:hideMark/>
          </w:tcPr>
          <w:p w14:paraId="4B539B1F"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48</w:t>
            </w:r>
          </w:p>
        </w:tc>
        <w:tc>
          <w:tcPr>
            <w:tcW w:w="3650" w:type="dxa"/>
            <w:tcBorders>
              <w:top w:val="nil"/>
              <w:left w:val="nil"/>
              <w:bottom w:val="single" w:sz="4" w:space="0" w:color="auto"/>
              <w:right w:val="single" w:sz="4" w:space="0" w:color="auto"/>
            </w:tcBorders>
            <w:shd w:val="clear" w:color="auto" w:fill="auto"/>
            <w:noWrap/>
            <w:vAlign w:val="center"/>
            <w:hideMark/>
          </w:tcPr>
          <w:p w14:paraId="6172DC09"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من خمسة إلى أقل من عشر سنوات</w:t>
            </w:r>
          </w:p>
        </w:tc>
        <w:tc>
          <w:tcPr>
            <w:tcW w:w="2248" w:type="dxa"/>
            <w:vMerge/>
            <w:tcBorders>
              <w:top w:val="nil"/>
              <w:left w:val="single" w:sz="4" w:space="0" w:color="auto"/>
              <w:bottom w:val="single" w:sz="4" w:space="0" w:color="auto"/>
              <w:right w:val="single" w:sz="4" w:space="0" w:color="auto"/>
            </w:tcBorders>
            <w:vAlign w:val="center"/>
            <w:hideMark/>
          </w:tcPr>
          <w:p w14:paraId="0E703511"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44CC9B8A"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B4FD7D2"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20.45%</w:t>
            </w:r>
          </w:p>
        </w:tc>
        <w:tc>
          <w:tcPr>
            <w:tcW w:w="1401" w:type="dxa"/>
            <w:tcBorders>
              <w:top w:val="nil"/>
              <w:left w:val="nil"/>
              <w:bottom w:val="single" w:sz="4" w:space="0" w:color="auto"/>
              <w:right w:val="single" w:sz="4" w:space="0" w:color="auto"/>
            </w:tcBorders>
            <w:shd w:val="clear" w:color="auto" w:fill="auto"/>
            <w:noWrap/>
            <w:vAlign w:val="center"/>
            <w:hideMark/>
          </w:tcPr>
          <w:p w14:paraId="7117828F"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18</w:t>
            </w:r>
          </w:p>
        </w:tc>
        <w:tc>
          <w:tcPr>
            <w:tcW w:w="3650" w:type="dxa"/>
            <w:tcBorders>
              <w:top w:val="nil"/>
              <w:left w:val="nil"/>
              <w:bottom w:val="single" w:sz="4" w:space="0" w:color="auto"/>
              <w:right w:val="single" w:sz="4" w:space="0" w:color="auto"/>
            </w:tcBorders>
            <w:shd w:val="clear" w:color="auto" w:fill="auto"/>
            <w:noWrap/>
            <w:vAlign w:val="center"/>
            <w:hideMark/>
          </w:tcPr>
          <w:p w14:paraId="2DF88EAD"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أكثر من عشر سنوات</w:t>
            </w:r>
          </w:p>
        </w:tc>
        <w:tc>
          <w:tcPr>
            <w:tcW w:w="2248" w:type="dxa"/>
            <w:vMerge/>
            <w:tcBorders>
              <w:top w:val="nil"/>
              <w:left w:val="single" w:sz="4" w:space="0" w:color="auto"/>
              <w:bottom w:val="single" w:sz="4" w:space="0" w:color="auto"/>
              <w:right w:val="single" w:sz="4" w:space="0" w:color="auto"/>
            </w:tcBorders>
            <w:vAlign w:val="center"/>
            <w:hideMark/>
          </w:tcPr>
          <w:p w14:paraId="33865DE3" w14:textId="77777777" w:rsidR="00C73C2D" w:rsidRPr="00C73C2D" w:rsidRDefault="00C73C2D" w:rsidP="00C73C2D">
            <w:pPr>
              <w:bidi w:val="0"/>
              <w:spacing w:after="0" w:line="240" w:lineRule="auto"/>
              <w:rPr>
                <w:rFonts w:ascii="Calibri" w:eastAsia="Times New Roman" w:hAnsi="Calibri" w:cs="Calibri"/>
                <w:color w:val="000000"/>
                <w:kern w:val="0"/>
                <w14:ligatures w14:val="none"/>
              </w:rPr>
            </w:pPr>
          </w:p>
        </w:tc>
      </w:tr>
      <w:tr w:rsidR="00C73C2D" w:rsidRPr="00C73C2D" w14:paraId="72D53271" w14:textId="77777777" w:rsidTr="00C73C2D">
        <w:trPr>
          <w:trHeight w:val="265"/>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877E14F" w14:textId="77777777" w:rsidR="00C73C2D" w:rsidRPr="00C73C2D" w:rsidRDefault="00C73C2D" w:rsidP="00C73C2D">
            <w:pPr>
              <w:bidi w:val="0"/>
              <w:spacing w:after="0" w:line="240" w:lineRule="auto"/>
              <w:jc w:val="center"/>
              <w:rPr>
                <w:rFonts w:ascii="Calibri" w:eastAsia="Times New Roman" w:hAnsi="Calibri" w:cs="Calibri"/>
                <w:color w:val="000000"/>
                <w:kern w:val="0"/>
                <w:rtl/>
                <w14:ligatures w14:val="none"/>
              </w:rPr>
            </w:pPr>
            <w:r w:rsidRPr="00C73C2D">
              <w:rPr>
                <w:rFonts w:ascii="Calibri" w:eastAsia="Times New Roman" w:hAnsi="Calibri" w:cs="Calibri"/>
                <w:color w:val="000000"/>
                <w:kern w:val="0"/>
                <w14:ligatures w14:val="none"/>
              </w:rPr>
              <w:t>100.00%</w:t>
            </w:r>
          </w:p>
        </w:tc>
        <w:tc>
          <w:tcPr>
            <w:tcW w:w="1401" w:type="dxa"/>
            <w:tcBorders>
              <w:top w:val="nil"/>
              <w:left w:val="nil"/>
              <w:bottom w:val="single" w:sz="4" w:space="0" w:color="auto"/>
              <w:right w:val="single" w:sz="4" w:space="0" w:color="auto"/>
            </w:tcBorders>
            <w:shd w:val="clear" w:color="auto" w:fill="auto"/>
            <w:noWrap/>
            <w:vAlign w:val="center"/>
            <w:hideMark/>
          </w:tcPr>
          <w:p w14:paraId="2A0B8E49" w14:textId="77777777" w:rsidR="00C73C2D" w:rsidRPr="00C73C2D" w:rsidRDefault="00C73C2D" w:rsidP="00C73C2D">
            <w:pPr>
              <w:bidi w:val="0"/>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14:ligatures w14:val="none"/>
              </w:rPr>
              <w:t>88</w:t>
            </w:r>
          </w:p>
        </w:tc>
        <w:tc>
          <w:tcPr>
            <w:tcW w:w="589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5E404B" w14:textId="77777777" w:rsidR="00C73C2D" w:rsidRPr="00C73C2D" w:rsidRDefault="00C73C2D" w:rsidP="00C73C2D">
            <w:pPr>
              <w:spacing w:after="0" w:line="240" w:lineRule="auto"/>
              <w:jc w:val="center"/>
              <w:rPr>
                <w:rFonts w:ascii="Calibri" w:eastAsia="Times New Roman" w:hAnsi="Calibri" w:cs="Calibri"/>
                <w:color w:val="000000"/>
                <w:kern w:val="0"/>
                <w14:ligatures w14:val="none"/>
              </w:rPr>
            </w:pPr>
            <w:r w:rsidRPr="00C73C2D">
              <w:rPr>
                <w:rFonts w:ascii="Calibri" w:eastAsia="Times New Roman" w:hAnsi="Calibri" w:cs="Calibri"/>
                <w:color w:val="000000"/>
                <w:kern w:val="0"/>
                <w:rtl/>
                <w14:ligatures w14:val="none"/>
              </w:rPr>
              <w:t>الإجمالي</w:t>
            </w:r>
          </w:p>
        </w:tc>
      </w:tr>
      <w:bookmarkEnd w:id="57"/>
    </w:tbl>
    <w:p w14:paraId="2F8E832B" w14:textId="27061FDF" w:rsidR="00FB15AF" w:rsidRDefault="00FB15AF" w:rsidP="00D22171">
      <w:pPr>
        <w:rPr>
          <w:rFonts w:ascii="Sakkal Majalla" w:hAnsi="Sakkal Majalla" w:cs="Sakkal Majalla"/>
          <w:sz w:val="28"/>
          <w:szCs w:val="28"/>
        </w:rPr>
      </w:pPr>
    </w:p>
    <w:p w14:paraId="31017C17" w14:textId="6486522D" w:rsidR="00C73C2D" w:rsidRPr="005440F5" w:rsidRDefault="00C73C2D" w:rsidP="008D769D">
      <w:pPr>
        <w:spacing w:line="480" w:lineRule="auto"/>
        <w:ind w:firstLine="720"/>
        <w:jc w:val="both"/>
        <w:rPr>
          <w:rFonts w:ascii="Sakkal Majalla" w:hAnsi="Sakkal Majalla" w:cs="Sakkal Majalla"/>
          <w:sz w:val="28"/>
          <w:szCs w:val="28"/>
        </w:rPr>
      </w:pPr>
      <w:r w:rsidRPr="00C73C2D">
        <w:rPr>
          <w:rFonts w:ascii="Sakkal Majalla" w:hAnsi="Sakkal Majalla" w:cs="Sakkal Majalla"/>
          <w:sz w:val="28"/>
          <w:szCs w:val="28"/>
          <w:rtl/>
        </w:rPr>
        <w:t>تشير النتائج إلى أن 42.05% من المشاركين يعملون في مجال الإدارة المالية، مما يعكس أهمية هذا القطاع في سياق الدراسة. كما يتوزع المشاركون بين إدارة المخاطر (12.50%) والأمن السيبراني (23.86%) ونظم المعلومات (21.59%). هذا التنوع يُظهر اهتمامًا واسعًا بالمجالات المتعلقة بالحوكمة وإدارة المخاطر.</w:t>
      </w:r>
      <w:r>
        <w:rPr>
          <w:rFonts w:ascii="Sakkal Majalla" w:hAnsi="Sakkal Majalla" w:cs="Sakkal Majalla" w:hint="cs"/>
          <w:sz w:val="28"/>
          <w:szCs w:val="28"/>
          <w:rtl/>
        </w:rPr>
        <w:t xml:space="preserve"> كما </w:t>
      </w:r>
      <w:r w:rsidRPr="00C73C2D">
        <w:rPr>
          <w:rFonts w:ascii="Sakkal Majalla" w:hAnsi="Sakkal Majalla" w:cs="Sakkal Majalla"/>
          <w:sz w:val="28"/>
          <w:szCs w:val="28"/>
          <w:rtl/>
        </w:rPr>
        <w:t>ترتفع نسبة الحاصلين على بكالوريوس إلى 77.27%، مما يشير إلى أن معظم المشاركين يمتلكون خلفية أكاديمية قوية. بينما تظل النسب الأخرى للمؤهلات العليا مثل الماجستير (5.68%) والدكتوراه (3.41%) منخفضة، مما قد يدل على وجود فرصة لتحفيز المزيد من الأفراد ذوي المؤهلات العليا للدخول في هذه المجالات.</w:t>
      </w:r>
      <w:r>
        <w:rPr>
          <w:rFonts w:ascii="Sakkal Majalla" w:hAnsi="Sakkal Majalla" w:cs="Sakkal Majalla" w:hint="cs"/>
          <w:sz w:val="28"/>
          <w:szCs w:val="28"/>
          <w:rtl/>
        </w:rPr>
        <w:t xml:space="preserve">  و</w:t>
      </w:r>
      <w:r w:rsidRPr="00C73C2D">
        <w:rPr>
          <w:rFonts w:ascii="Sakkal Majalla" w:hAnsi="Sakkal Majalla" w:cs="Sakkal Majalla"/>
          <w:sz w:val="28"/>
          <w:szCs w:val="28"/>
          <w:rtl/>
        </w:rPr>
        <w:t>تظهر البيانات أن 54.55% من المشاركين لديهم خبرة تتراوح بين خمسة إلى أقل من عشر سنوات. بينما 25.00% من المشاركين لديهم خبرة أقل من خمس سنوات، و20.45% لديهم خبرة تزيد عن عشر سنوات. هذا التوزيع يعكس وجود مزيج جيد من الخبرات، مما يمكن أن يؤدي إلى تبادل المعرفة وتعزيز الممارسات الجيدة في مجالات العمل المختلفة.</w:t>
      </w:r>
    </w:p>
    <w:p w14:paraId="13C33B8A" w14:textId="5D2026E2" w:rsidR="00A74F76" w:rsidRPr="008D769D" w:rsidRDefault="00814542" w:rsidP="004E622E">
      <w:pPr>
        <w:pStyle w:val="Heading2"/>
        <w:spacing w:after="240"/>
        <w:rPr>
          <w:rtl/>
        </w:rPr>
      </w:pPr>
      <w:bookmarkStart w:id="58" w:name="_Toc202432484"/>
      <w:r w:rsidRPr="00814542">
        <w:rPr>
          <w:rFonts w:hint="cs"/>
          <w:rtl/>
        </w:rPr>
        <w:t>أداة البحث</w:t>
      </w:r>
      <w:bookmarkEnd w:id="58"/>
    </w:p>
    <w:p w14:paraId="704FC0A4" w14:textId="530A7A69" w:rsidR="0096655D" w:rsidRPr="0096655D" w:rsidRDefault="00814542" w:rsidP="004E622E">
      <w:pPr>
        <w:spacing w:after="0" w:line="480" w:lineRule="auto"/>
        <w:ind w:firstLine="720"/>
        <w:jc w:val="both"/>
        <w:rPr>
          <w:rFonts w:ascii="Sakkal Majalla" w:hAnsi="Sakkal Majalla" w:cs="Sakkal Majalla"/>
          <w:sz w:val="28"/>
          <w:szCs w:val="28"/>
          <w:rtl/>
        </w:rPr>
      </w:pPr>
      <w:r w:rsidRPr="00814542">
        <w:rPr>
          <w:rFonts w:ascii="Sakkal Majalla" w:hAnsi="Sakkal Majalla" w:cs="Sakkal Majalla"/>
          <w:sz w:val="28"/>
          <w:szCs w:val="28"/>
          <w:rtl/>
        </w:rPr>
        <w:t xml:space="preserve">قام الباحث بتصميم أداة البحث </w:t>
      </w:r>
      <w:r w:rsidRPr="00814542">
        <w:rPr>
          <w:rFonts w:ascii="Sakkal Majalla" w:hAnsi="Sakkal Majalla" w:cs="Sakkal Majalla" w:hint="cs"/>
          <w:sz w:val="28"/>
          <w:szCs w:val="28"/>
          <w:rtl/>
        </w:rPr>
        <w:t>الميداني،</w:t>
      </w:r>
      <w:r w:rsidRPr="00814542">
        <w:rPr>
          <w:rFonts w:ascii="Sakkal Majalla" w:hAnsi="Sakkal Majalla" w:cs="Sakkal Majalla"/>
          <w:sz w:val="28"/>
          <w:szCs w:val="28"/>
          <w:rtl/>
        </w:rPr>
        <w:t xml:space="preserve"> والمُتمثلة في </w:t>
      </w:r>
      <w:r>
        <w:rPr>
          <w:rFonts w:ascii="Sakkal Majalla" w:hAnsi="Sakkal Majalla" w:cs="Sakkal Majalla" w:hint="cs"/>
          <w:sz w:val="28"/>
          <w:szCs w:val="28"/>
          <w:rtl/>
        </w:rPr>
        <w:t>استبيان لل</w:t>
      </w:r>
      <w:r w:rsidRPr="00814542">
        <w:rPr>
          <w:rFonts w:ascii="Sakkal Majalla" w:hAnsi="Sakkal Majalla" w:cs="Sakkal Majalla"/>
          <w:sz w:val="28"/>
          <w:szCs w:val="28"/>
          <w:rtl/>
        </w:rPr>
        <w:t xml:space="preserve">تعرف دور </w:t>
      </w:r>
      <w:r>
        <w:rPr>
          <w:rFonts w:ascii="Sakkal Majalla" w:hAnsi="Sakkal Majalla" w:cs="Sakkal Majalla" w:hint="cs"/>
          <w:sz w:val="28"/>
          <w:szCs w:val="28"/>
          <w:rtl/>
        </w:rPr>
        <w:t>إدارة المخاطر السيبرانية لشركات التأمين</w:t>
      </w:r>
      <w:r w:rsidRPr="00814542">
        <w:rPr>
          <w:rFonts w:ascii="Sakkal Majalla" w:hAnsi="Sakkal Majalla" w:cs="Sakkal Majalla" w:hint="cs"/>
          <w:sz w:val="28"/>
          <w:szCs w:val="28"/>
          <w:rtl/>
        </w:rPr>
        <w:t>،</w:t>
      </w:r>
      <w:r w:rsidRPr="00814542">
        <w:rPr>
          <w:rFonts w:ascii="Sakkal Majalla" w:hAnsi="Sakkal Majalla" w:cs="Sakkal Majalla"/>
          <w:sz w:val="28"/>
          <w:szCs w:val="28"/>
          <w:rtl/>
        </w:rPr>
        <w:t xml:space="preserve"> والمتضمنة ثلاثة </w:t>
      </w:r>
      <w:r w:rsidR="00726FAF" w:rsidRPr="00814542">
        <w:rPr>
          <w:rFonts w:ascii="Sakkal Majalla" w:hAnsi="Sakkal Majalla" w:cs="Sakkal Majalla" w:hint="cs"/>
          <w:sz w:val="28"/>
          <w:szCs w:val="28"/>
          <w:rtl/>
        </w:rPr>
        <w:t>محاور،</w:t>
      </w:r>
      <w:r w:rsidRPr="00814542">
        <w:rPr>
          <w:rFonts w:ascii="Sakkal Majalla" w:hAnsi="Sakkal Majalla" w:cs="Sakkal Majalla"/>
          <w:sz w:val="28"/>
          <w:szCs w:val="28"/>
          <w:rtl/>
        </w:rPr>
        <w:t xml:space="preserve"> وتم وضع مجموعة من العبارات</w:t>
      </w:r>
      <w:r>
        <w:rPr>
          <w:rFonts w:ascii="Sakkal Majalla" w:hAnsi="Sakkal Majalla" w:cs="Sakkal Majalla" w:hint="cs"/>
          <w:sz w:val="28"/>
          <w:szCs w:val="28"/>
          <w:rtl/>
        </w:rPr>
        <w:t xml:space="preserve"> </w:t>
      </w:r>
      <w:r w:rsidRPr="00814542">
        <w:rPr>
          <w:rFonts w:ascii="Sakkal Majalla" w:hAnsi="Sakkal Majalla" w:cs="Sakkal Majalla"/>
          <w:sz w:val="28"/>
          <w:szCs w:val="28"/>
          <w:rtl/>
        </w:rPr>
        <w:t>التي تُعبر عن كل محور وتُمثله</w:t>
      </w:r>
      <w:r>
        <w:rPr>
          <w:rFonts w:ascii="Sakkal Majalla" w:hAnsi="Sakkal Majalla" w:cs="Sakkal Majalla" w:hint="cs"/>
          <w:sz w:val="28"/>
          <w:szCs w:val="28"/>
          <w:rtl/>
        </w:rPr>
        <w:t>. و</w:t>
      </w:r>
      <w:r w:rsidRPr="00814542">
        <w:rPr>
          <w:rFonts w:ascii="Sakkal Majalla" w:hAnsi="Sakkal Majalla" w:cs="Sakkal Majalla"/>
          <w:sz w:val="28"/>
          <w:szCs w:val="28"/>
          <w:rtl/>
        </w:rPr>
        <w:t>تكونت الاستبانة في</w:t>
      </w:r>
      <w:r>
        <w:rPr>
          <w:rFonts w:ascii="Sakkal Majalla" w:hAnsi="Sakkal Majalla" w:cs="Sakkal Majalla" w:hint="cs"/>
          <w:sz w:val="28"/>
          <w:szCs w:val="28"/>
          <w:rtl/>
        </w:rPr>
        <w:t xml:space="preserve"> </w:t>
      </w:r>
      <w:r w:rsidRPr="00814542">
        <w:rPr>
          <w:rFonts w:ascii="Sakkal Majalla" w:hAnsi="Sakkal Majalla" w:cs="Sakkal Majalla"/>
          <w:sz w:val="28"/>
          <w:szCs w:val="28"/>
          <w:rtl/>
        </w:rPr>
        <w:t xml:space="preserve">صورتها النهائية من </w:t>
      </w:r>
      <w:r>
        <w:rPr>
          <w:rFonts w:ascii="Sakkal Majalla" w:hAnsi="Sakkal Majalla" w:cs="Sakkal Majalla" w:hint="cs"/>
          <w:sz w:val="28"/>
          <w:szCs w:val="28"/>
          <w:rtl/>
        </w:rPr>
        <w:t xml:space="preserve">(28) </w:t>
      </w:r>
      <w:r w:rsidRPr="00814542">
        <w:rPr>
          <w:rFonts w:ascii="Sakkal Majalla" w:hAnsi="Sakkal Majalla" w:cs="Sakkal Majalla"/>
          <w:sz w:val="28"/>
          <w:szCs w:val="28"/>
          <w:rtl/>
        </w:rPr>
        <w:t>عبارة موزعة على ثلاثة محاور</w:t>
      </w:r>
      <w:r>
        <w:rPr>
          <w:rFonts w:ascii="Sakkal Majalla" w:hAnsi="Sakkal Majalla" w:cs="Sakkal Majalla" w:hint="cs"/>
          <w:sz w:val="28"/>
          <w:szCs w:val="28"/>
          <w:rtl/>
        </w:rPr>
        <w:t>، ا</w:t>
      </w:r>
      <w:r w:rsidRPr="00814542">
        <w:rPr>
          <w:rFonts w:ascii="Sakkal Majalla" w:hAnsi="Sakkal Majalla" w:cs="Sakkal Majalla"/>
          <w:sz w:val="28"/>
          <w:szCs w:val="28"/>
          <w:rtl/>
        </w:rPr>
        <w:t>لمحور الأول</w:t>
      </w:r>
      <w:r>
        <w:rPr>
          <w:rFonts w:ascii="Sakkal Majalla" w:hAnsi="Sakkal Majalla" w:cs="Sakkal Majalla" w:hint="cs"/>
          <w:sz w:val="28"/>
          <w:szCs w:val="28"/>
          <w:rtl/>
        </w:rPr>
        <w:t xml:space="preserve"> يعكس </w:t>
      </w:r>
      <w:r w:rsidRPr="00814542">
        <w:rPr>
          <w:rFonts w:ascii="Sakkal Majalla" w:hAnsi="Sakkal Majalla" w:cs="Sakkal Majalla"/>
          <w:sz w:val="28"/>
          <w:szCs w:val="28"/>
          <w:rtl/>
        </w:rPr>
        <w:t xml:space="preserve">محددات ومعوقات تطبيق </w:t>
      </w:r>
      <w:r>
        <w:rPr>
          <w:rFonts w:ascii="Sakkal Majalla" w:hAnsi="Sakkal Majalla" w:cs="Sakkal Majalla" w:hint="cs"/>
          <w:sz w:val="28"/>
          <w:szCs w:val="28"/>
          <w:rtl/>
        </w:rPr>
        <w:t xml:space="preserve">إدارة مخاطر الأمن </w:t>
      </w:r>
      <w:r w:rsidR="00726FAF">
        <w:rPr>
          <w:rFonts w:ascii="Sakkal Majalla" w:hAnsi="Sakkal Majalla" w:cs="Sakkal Majalla" w:hint="cs"/>
          <w:sz w:val="28"/>
          <w:szCs w:val="28"/>
          <w:rtl/>
        </w:rPr>
        <w:t>السيبراني</w:t>
      </w:r>
      <w:r w:rsidR="00726FAF" w:rsidRPr="00814542">
        <w:rPr>
          <w:rFonts w:ascii="Sakkal Majalla" w:hAnsi="Sakkal Majalla" w:cs="Sakkal Majalla" w:hint="cs"/>
          <w:sz w:val="28"/>
          <w:szCs w:val="28"/>
          <w:rtl/>
        </w:rPr>
        <w:t>،</w:t>
      </w:r>
      <w:r w:rsidRPr="00814542">
        <w:rPr>
          <w:rFonts w:ascii="Sakkal Majalla" w:hAnsi="Sakkal Majalla" w:cs="Sakkal Majalla"/>
          <w:sz w:val="28"/>
          <w:szCs w:val="28"/>
          <w:rtl/>
        </w:rPr>
        <w:t xml:space="preserve"> </w:t>
      </w:r>
      <w:r w:rsidR="00726FAF" w:rsidRPr="00814542">
        <w:rPr>
          <w:rFonts w:ascii="Sakkal Majalla" w:hAnsi="Sakkal Majalla" w:cs="Sakkal Majalla" w:hint="cs"/>
          <w:sz w:val="28"/>
          <w:szCs w:val="28"/>
          <w:rtl/>
        </w:rPr>
        <w:t>و</w:t>
      </w:r>
      <w:r w:rsidR="00726FAF">
        <w:rPr>
          <w:rFonts w:ascii="Sakkal Majalla" w:hAnsi="Sakkal Majalla" w:cs="Sakkal Majalla" w:hint="cs"/>
          <w:sz w:val="28"/>
          <w:szCs w:val="28"/>
          <w:rtl/>
        </w:rPr>
        <w:t>ت</w:t>
      </w:r>
      <w:r w:rsidR="00726FAF" w:rsidRPr="00814542">
        <w:rPr>
          <w:rFonts w:ascii="Sakkal Majalla" w:hAnsi="Sakkal Majalla" w:cs="Sakkal Majalla" w:hint="cs"/>
          <w:sz w:val="28"/>
          <w:szCs w:val="28"/>
          <w:rtl/>
        </w:rPr>
        <w:t>شمل</w:t>
      </w:r>
      <w:r w:rsidR="00726FAF">
        <w:rPr>
          <w:rFonts w:ascii="Sakkal Majalla" w:hAnsi="Sakkal Majalla" w:cs="Sakkal Majalla" w:hint="cs"/>
          <w:sz w:val="28"/>
          <w:szCs w:val="28"/>
          <w:rtl/>
        </w:rPr>
        <w:t xml:space="preserve"> </w:t>
      </w:r>
      <w:r w:rsidR="00726FAF">
        <w:rPr>
          <w:rFonts w:ascii="Sakkal Majalla" w:hAnsi="Sakkal Majalla" w:cs="Sakkal Majalla"/>
          <w:sz w:val="28"/>
          <w:szCs w:val="28"/>
          <w:rtl/>
        </w:rPr>
        <w:t>(</w:t>
      </w:r>
      <w:r>
        <w:rPr>
          <w:rFonts w:ascii="Sakkal Majalla" w:hAnsi="Sakkal Majalla" w:cs="Sakkal Majalla" w:hint="cs"/>
          <w:sz w:val="28"/>
          <w:szCs w:val="28"/>
          <w:rtl/>
        </w:rPr>
        <w:t>9)</w:t>
      </w:r>
      <w:r w:rsidRPr="00814542">
        <w:rPr>
          <w:rFonts w:ascii="Sakkal Majalla" w:hAnsi="Sakkal Majalla" w:cs="Sakkal Majalla"/>
          <w:sz w:val="28"/>
          <w:szCs w:val="28"/>
          <w:rtl/>
        </w:rPr>
        <w:t xml:space="preserve"> عبارات.</w:t>
      </w:r>
      <w:r>
        <w:rPr>
          <w:rFonts w:ascii="Sakkal Majalla" w:hAnsi="Sakkal Majalla" w:cs="Sakkal Majalla" w:hint="cs"/>
          <w:sz w:val="28"/>
          <w:szCs w:val="28"/>
          <w:rtl/>
        </w:rPr>
        <w:t xml:space="preserve"> أما </w:t>
      </w:r>
      <w:r w:rsidRPr="00814542">
        <w:rPr>
          <w:rFonts w:ascii="Sakkal Majalla" w:hAnsi="Sakkal Majalla" w:cs="Sakkal Majalla"/>
          <w:sz w:val="28"/>
          <w:szCs w:val="28"/>
          <w:rtl/>
        </w:rPr>
        <w:t>المحور الثان</w:t>
      </w:r>
      <w:r>
        <w:rPr>
          <w:rFonts w:ascii="Sakkal Majalla" w:hAnsi="Sakkal Majalla" w:cs="Sakkal Majalla" w:hint="cs"/>
          <w:sz w:val="28"/>
          <w:szCs w:val="28"/>
          <w:rtl/>
        </w:rPr>
        <w:t xml:space="preserve">ي فيشير إلى </w:t>
      </w:r>
      <w:r w:rsidRPr="00814542">
        <w:rPr>
          <w:rFonts w:ascii="Sakkal Majalla" w:hAnsi="Sakkal Majalla" w:cs="Sakkal Majalla"/>
          <w:sz w:val="28"/>
          <w:szCs w:val="28"/>
          <w:rtl/>
        </w:rPr>
        <w:t>طبيعة ومحددات المخاطر السيبرانية ب</w:t>
      </w:r>
      <w:r>
        <w:rPr>
          <w:rFonts w:ascii="Sakkal Majalla" w:hAnsi="Sakkal Majalla" w:cs="Sakkal Majalla" w:hint="cs"/>
          <w:sz w:val="28"/>
          <w:szCs w:val="28"/>
          <w:rtl/>
        </w:rPr>
        <w:t xml:space="preserve">شركات </w:t>
      </w:r>
      <w:r w:rsidR="00726FAF">
        <w:rPr>
          <w:rFonts w:ascii="Sakkal Majalla" w:hAnsi="Sakkal Majalla" w:cs="Sakkal Majalla" w:hint="cs"/>
          <w:sz w:val="28"/>
          <w:szCs w:val="28"/>
          <w:rtl/>
        </w:rPr>
        <w:t>التأمين</w:t>
      </w:r>
      <w:r w:rsidR="00726FAF" w:rsidRPr="00814542">
        <w:rPr>
          <w:rFonts w:ascii="Sakkal Majalla" w:hAnsi="Sakkal Majalla" w:cs="Sakkal Majalla" w:hint="cs"/>
          <w:sz w:val="28"/>
          <w:szCs w:val="28"/>
          <w:rtl/>
        </w:rPr>
        <w:t>،</w:t>
      </w:r>
      <w:r w:rsidRPr="00814542">
        <w:rPr>
          <w:rFonts w:ascii="Sakkal Majalla" w:hAnsi="Sakkal Majalla" w:cs="Sakkal Majalla"/>
          <w:sz w:val="28"/>
          <w:szCs w:val="28"/>
          <w:rtl/>
        </w:rPr>
        <w:t xml:space="preserve"> وشمل </w:t>
      </w:r>
      <w:r>
        <w:rPr>
          <w:rFonts w:ascii="Sakkal Majalla" w:hAnsi="Sakkal Majalla" w:cs="Sakkal Majalla" w:hint="cs"/>
          <w:sz w:val="28"/>
          <w:szCs w:val="28"/>
          <w:rtl/>
        </w:rPr>
        <w:t>(8)</w:t>
      </w:r>
      <w:r w:rsidRPr="00814542">
        <w:rPr>
          <w:rFonts w:ascii="Sakkal Majalla" w:hAnsi="Sakkal Majalla" w:cs="Sakkal Majalla"/>
          <w:sz w:val="28"/>
          <w:szCs w:val="28"/>
          <w:rtl/>
        </w:rPr>
        <w:t xml:space="preserve"> عبارات.</w:t>
      </w:r>
      <w:r>
        <w:rPr>
          <w:rFonts w:ascii="Sakkal Majalla" w:hAnsi="Sakkal Majalla" w:cs="Sakkal Majalla" w:hint="cs"/>
          <w:sz w:val="28"/>
          <w:szCs w:val="28"/>
          <w:rtl/>
        </w:rPr>
        <w:t xml:space="preserve"> بينما ال</w:t>
      </w:r>
      <w:r w:rsidRPr="00814542">
        <w:rPr>
          <w:rFonts w:ascii="Sakkal Majalla" w:hAnsi="Sakkal Majalla" w:cs="Sakkal Majalla"/>
          <w:sz w:val="28"/>
          <w:szCs w:val="28"/>
          <w:rtl/>
        </w:rPr>
        <w:t>محور الثالث</w:t>
      </w:r>
      <w:r>
        <w:rPr>
          <w:rFonts w:ascii="Sakkal Majalla" w:hAnsi="Sakkal Majalla" w:cs="Sakkal Majalla" w:hint="cs"/>
          <w:sz w:val="28"/>
          <w:szCs w:val="28"/>
          <w:rtl/>
        </w:rPr>
        <w:t xml:space="preserve"> فيعكس مدى </w:t>
      </w:r>
      <w:r w:rsidRPr="00814542">
        <w:rPr>
          <w:rFonts w:ascii="Sakkal Majalla" w:hAnsi="Sakkal Majalla" w:cs="Sakkal Majalla"/>
          <w:sz w:val="28"/>
          <w:szCs w:val="28"/>
          <w:rtl/>
        </w:rPr>
        <w:t xml:space="preserve">مساهمة إدارة المخاطر السيبرانية في قطاع </w:t>
      </w:r>
      <w:r w:rsidR="00726FAF">
        <w:rPr>
          <w:rFonts w:ascii="Sakkal Majalla" w:hAnsi="Sakkal Majalla" w:cs="Sakkal Majalla" w:hint="cs"/>
          <w:sz w:val="28"/>
          <w:szCs w:val="28"/>
          <w:rtl/>
        </w:rPr>
        <w:t>التأمين</w:t>
      </w:r>
      <w:r w:rsidR="00726FAF" w:rsidRPr="00814542">
        <w:rPr>
          <w:rFonts w:ascii="Sakkal Majalla" w:hAnsi="Sakkal Majalla" w:cs="Sakkal Majalla" w:hint="cs"/>
          <w:sz w:val="28"/>
          <w:szCs w:val="28"/>
          <w:rtl/>
        </w:rPr>
        <w:t>،</w:t>
      </w:r>
      <w:r w:rsidRPr="00814542">
        <w:rPr>
          <w:rFonts w:ascii="Sakkal Majalla" w:hAnsi="Sakkal Majalla" w:cs="Sakkal Majalla"/>
          <w:sz w:val="28"/>
          <w:szCs w:val="28"/>
          <w:rtl/>
        </w:rPr>
        <w:t xml:space="preserve"> وشمل</w:t>
      </w:r>
      <w:r>
        <w:rPr>
          <w:rFonts w:ascii="Sakkal Majalla" w:hAnsi="Sakkal Majalla" w:cs="Sakkal Majalla" w:hint="cs"/>
          <w:sz w:val="28"/>
          <w:szCs w:val="28"/>
          <w:rtl/>
        </w:rPr>
        <w:t xml:space="preserve"> (11)</w:t>
      </w:r>
      <w:r w:rsidRPr="00814542">
        <w:rPr>
          <w:rFonts w:ascii="Sakkal Majalla" w:hAnsi="Sakkal Majalla" w:cs="Sakkal Majalla"/>
          <w:sz w:val="28"/>
          <w:szCs w:val="28"/>
          <w:rtl/>
        </w:rPr>
        <w:t xml:space="preserve"> عبارة.</w:t>
      </w:r>
      <w:r w:rsidR="0096655D">
        <w:rPr>
          <w:rFonts w:ascii="Sakkal Majalla" w:hAnsi="Sakkal Majalla" w:cs="Sakkal Majalla" w:hint="cs"/>
          <w:sz w:val="28"/>
          <w:szCs w:val="28"/>
          <w:rtl/>
        </w:rPr>
        <w:t xml:space="preserve"> </w:t>
      </w:r>
      <w:r w:rsidR="0096655D" w:rsidRPr="0096655D">
        <w:rPr>
          <w:rFonts w:ascii="Sakkal Majalla" w:hAnsi="Sakkal Majalla" w:cs="Sakkal Majalla"/>
          <w:sz w:val="28"/>
          <w:szCs w:val="28"/>
          <w:rtl/>
        </w:rPr>
        <w:t>وطلب الباحث من أف</w:t>
      </w:r>
      <w:r w:rsidR="0096655D" w:rsidRPr="0096655D">
        <w:rPr>
          <w:rFonts w:ascii="Sakkal Majalla" w:hAnsi="Sakkal Majalla" w:cs="Sakkal Majalla" w:hint="cs"/>
          <w:sz w:val="28"/>
          <w:szCs w:val="28"/>
          <w:rtl/>
        </w:rPr>
        <w:t>ر</w:t>
      </w:r>
      <w:r w:rsidR="0096655D" w:rsidRPr="0096655D">
        <w:rPr>
          <w:rFonts w:ascii="Sakkal Majalla" w:hAnsi="Sakkal Majalla" w:cs="Sakkal Majalla"/>
          <w:sz w:val="28"/>
          <w:szCs w:val="28"/>
          <w:rtl/>
        </w:rPr>
        <w:t>اد عينة الدر</w:t>
      </w:r>
      <w:r w:rsidR="0096655D" w:rsidRPr="0096655D">
        <w:rPr>
          <w:rFonts w:ascii="Sakkal Majalla" w:hAnsi="Sakkal Majalla" w:cs="Sakkal Majalla" w:hint="cs"/>
          <w:sz w:val="28"/>
          <w:szCs w:val="28"/>
          <w:rtl/>
        </w:rPr>
        <w:t>ا</w:t>
      </w:r>
      <w:r w:rsidR="0096655D" w:rsidRPr="0096655D">
        <w:rPr>
          <w:rFonts w:ascii="Sakkal Majalla" w:hAnsi="Sakkal Majalla" w:cs="Sakkal Majalla"/>
          <w:sz w:val="28"/>
          <w:szCs w:val="28"/>
          <w:rtl/>
        </w:rPr>
        <w:t>سة الإجابة على سلم ليكرت ال</w:t>
      </w:r>
      <w:r w:rsidR="0096655D" w:rsidRPr="0096655D">
        <w:rPr>
          <w:rFonts w:ascii="Sakkal Majalla" w:hAnsi="Sakkal Majalla" w:cs="Sakkal Majalla" w:hint="cs"/>
          <w:sz w:val="28"/>
          <w:szCs w:val="28"/>
          <w:rtl/>
        </w:rPr>
        <w:t>خماسي</w:t>
      </w:r>
      <w:r w:rsidR="0096655D" w:rsidRPr="0096655D">
        <w:rPr>
          <w:rFonts w:ascii="Sakkal Majalla" w:hAnsi="Sakkal Majalla" w:cs="Sakkal Majalla"/>
          <w:sz w:val="28"/>
          <w:szCs w:val="28"/>
          <w:rtl/>
        </w:rPr>
        <w:t xml:space="preserve"> </w:t>
      </w:r>
      <w:r w:rsidR="0096655D" w:rsidRPr="0096655D">
        <w:rPr>
          <w:rFonts w:ascii="Sakkal Majalla" w:hAnsi="Sakkal Majalla" w:cs="Sakkal Majalla" w:hint="cs"/>
          <w:sz w:val="28"/>
          <w:szCs w:val="28"/>
          <w:rtl/>
        </w:rPr>
        <w:t>ل</w:t>
      </w:r>
      <w:r w:rsidR="0096655D" w:rsidRPr="0096655D">
        <w:rPr>
          <w:rFonts w:ascii="Sakkal Majalla" w:hAnsi="Sakkal Majalla" w:cs="Sakkal Majalla"/>
          <w:sz w:val="28"/>
          <w:szCs w:val="28"/>
          <w:rtl/>
        </w:rPr>
        <w:t>أحد الخيار</w:t>
      </w:r>
      <w:r w:rsidR="0096655D" w:rsidRPr="0096655D">
        <w:rPr>
          <w:rFonts w:ascii="Sakkal Majalla" w:hAnsi="Sakkal Majalla" w:cs="Sakkal Majalla" w:hint="cs"/>
          <w:sz w:val="28"/>
          <w:szCs w:val="28"/>
          <w:rtl/>
        </w:rPr>
        <w:t>ا</w:t>
      </w:r>
      <w:r w:rsidR="0096655D" w:rsidRPr="0096655D">
        <w:rPr>
          <w:rFonts w:ascii="Sakkal Majalla" w:hAnsi="Sakkal Majalla" w:cs="Sakkal Majalla"/>
          <w:sz w:val="28"/>
          <w:szCs w:val="28"/>
          <w:rtl/>
        </w:rPr>
        <w:t>ت الآتية</w:t>
      </w:r>
      <w:r w:rsidR="00E80F33">
        <w:rPr>
          <w:rFonts w:ascii="Sakkal Majalla" w:hAnsi="Sakkal Majalla" w:cs="Sakkal Majalla" w:hint="cs"/>
          <w:sz w:val="28"/>
          <w:szCs w:val="28"/>
          <w:rtl/>
        </w:rPr>
        <w:t>: -</w:t>
      </w:r>
    </w:p>
    <w:p w14:paraId="3E9E4133" w14:textId="73D7888C" w:rsidR="0096655D" w:rsidRPr="00E80F33" w:rsidRDefault="0096655D" w:rsidP="0096655D">
      <w:pPr>
        <w:pStyle w:val="ListParagraph"/>
        <w:numPr>
          <w:ilvl w:val="0"/>
          <w:numId w:val="6"/>
        </w:numPr>
        <w:spacing w:after="0" w:line="240" w:lineRule="auto"/>
        <w:jc w:val="lowKashida"/>
        <w:rPr>
          <w:rFonts w:ascii="Sakkal Majalla" w:hAnsi="Sakkal Majalla" w:cs="Sakkal Majalla"/>
          <w:sz w:val="28"/>
          <w:szCs w:val="28"/>
        </w:rPr>
      </w:pPr>
      <w:r w:rsidRPr="00E80F33">
        <w:rPr>
          <w:rFonts w:ascii="Sakkal Majalla" w:hAnsi="Sakkal Majalla" w:cs="Sakkal Majalla" w:hint="cs"/>
          <w:sz w:val="28"/>
          <w:szCs w:val="28"/>
          <w:rtl/>
        </w:rPr>
        <w:t xml:space="preserve">موافق </w:t>
      </w:r>
      <w:r w:rsidR="00E80F33" w:rsidRPr="00E80F33">
        <w:rPr>
          <w:rFonts w:ascii="Sakkal Majalla" w:hAnsi="Sakkal Majalla" w:cs="Sakkal Majalla" w:hint="cs"/>
          <w:sz w:val="28"/>
          <w:szCs w:val="28"/>
          <w:rtl/>
        </w:rPr>
        <w:t>بشدة</w:t>
      </w:r>
    </w:p>
    <w:p w14:paraId="0960D48C" w14:textId="77777777" w:rsidR="0096655D" w:rsidRPr="00E80F33" w:rsidRDefault="0096655D" w:rsidP="0096655D">
      <w:pPr>
        <w:pStyle w:val="ListParagraph"/>
        <w:numPr>
          <w:ilvl w:val="0"/>
          <w:numId w:val="6"/>
        </w:numPr>
        <w:spacing w:after="0" w:line="240" w:lineRule="auto"/>
        <w:jc w:val="lowKashida"/>
        <w:rPr>
          <w:rFonts w:ascii="Sakkal Majalla" w:hAnsi="Sakkal Majalla" w:cs="Sakkal Majalla"/>
          <w:sz w:val="28"/>
          <w:szCs w:val="28"/>
        </w:rPr>
      </w:pPr>
      <w:r w:rsidRPr="00E80F33">
        <w:rPr>
          <w:rFonts w:ascii="Sakkal Majalla" w:hAnsi="Sakkal Majalla" w:cs="Sakkal Majalla" w:hint="cs"/>
          <w:sz w:val="28"/>
          <w:szCs w:val="28"/>
          <w:rtl/>
        </w:rPr>
        <w:t xml:space="preserve">موافق </w:t>
      </w:r>
    </w:p>
    <w:p w14:paraId="7A0347E3" w14:textId="364B7F56" w:rsidR="0096655D" w:rsidRPr="00E80F33" w:rsidRDefault="0096655D" w:rsidP="0096655D">
      <w:pPr>
        <w:pStyle w:val="ListParagraph"/>
        <w:numPr>
          <w:ilvl w:val="0"/>
          <w:numId w:val="6"/>
        </w:numPr>
        <w:spacing w:after="0" w:line="240" w:lineRule="auto"/>
        <w:jc w:val="lowKashida"/>
        <w:rPr>
          <w:rFonts w:ascii="Sakkal Majalla" w:hAnsi="Sakkal Majalla" w:cs="Sakkal Majalla"/>
          <w:sz w:val="28"/>
          <w:szCs w:val="28"/>
        </w:rPr>
      </w:pPr>
      <w:r w:rsidRPr="00E80F33">
        <w:rPr>
          <w:rFonts w:ascii="Sakkal Majalla" w:hAnsi="Sakkal Majalla" w:cs="Sakkal Majalla"/>
          <w:sz w:val="28"/>
          <w:szCs w:val="28"/>
          <w:rtl/>
        </w:rPr>
        <w:t>محايد</w:t>
      </w:r>
    </w:p>
    <w:p w14:paraId="6AE9D61C" w14:textId="7AA34B32" w:rsidR="0096655D" w:rsidRPr="00E80F33" w:rsidRDefault="0096655D" w:rsidP="0096655D">
      <w:pPr>
        <w:pStyle w:val="ListParagraph"/>
        <w:numPr>
          <w:ilvl w:val="0"/>
          <w:numId w:val="6"/>
        </w:numPr>
        <w:spacing w:after="0" w:line="240" w:lineRule="auto"/>
        <w:jc w:val="lowKashida"/>
        <w:rPr>
          <w:rFonts w:ascii="Sakkal Majalla" w:hAnsi="Sakkal Majalla" w:cs="Sakkal Majalla"/>
          <w:sz w:val="28"/>
          <w:szCs w:val="28"/>
        </w:rPr>
      </w:pPr>
      <w:r w:rsidRPr="00E80F33">
        <w:rPr>
          <w:rFonts w:ascii="Sakkal Majalla" w:hAnsi="Sakkal Majalla" w:cs="Sakkal Majalla"/>
          <w:sz w:val="28"/>
          <w:szCs w:val="28"/>
          <w:rtl/>
        </w:rPr>
        <w:t xml:space="preserve">غير </w:t>
      </w:r>
      <w:r w:rsidRPr="00E80F33">
        <w:rPr>
          <w:rFonts w:ascii="Sakkal Majalla" w:hAnsi="Sakkal Majalla" w:cs="Sakkal Majalla" w:hint="cs"/>
          <w:sz w:val="28"/>
          <w:szCs w:val="28"/>
          <w:rtl/>
        </w:rPr>
        <w:t>موافق</w:t>
      </w:r>
    </w:p>
    <w:p w14:paraId="27C7D9BF" w14:textId="7C2D37CB" w:rsidR="0096655D" w:rsidRPr="00E80F33" w:rsidRDefault="0096655D" w:rsidP="0096655D">
      <w:pPr>
        <w:pStyle w:val="ListParagraph"/>
        <w:numPr>
          <w:ilvl w:val="0"/>
          <w:numId w:val="6"/>
        </w:numPr>
        <w:spacing w:after="0" w:line="240" w:lineRule="auto"/>
        <w:jc w:val="lowKashida"/>
        <w:rPr>
          <w:rFonts w:ascii="Sakkal Majalla" w:hAnsi="Sakkal Majalla" w:cs="Sakkal Majalla"/>
          <w:sz w:val="28"/>
          <w:szCs w:val="28"/>
        </w:rPr>
      </w:pPr>
      <w:r w:rsidRPr="00E80F33">
        <w:rPr>
          <w:rFonts w:ascii="Sakkal Majalla" w:hAnsi="Sakkal Majalla" w:cs="Sakkal Majalla" w:hint="cs"/>
          <w:sz w:val="28"/>
          <w:szCs w:val="28"/>
          <w:rtl/>
        </w:rPr>
        <w:t xml:space="preserve">غير موافق </w:t>
      </w:r>
      <w:r w:rsidR="00E80F33" w:rsidRPr="00E80F33">
        <w:rPr>
          <w:rFonts w:ascii="Sakkal Majalla" w:hAnsi="Sakkal Majalla" w:cs="Sakkal Majalla" w:hint="cs"/>
          <w:sz w:val="28"/>
          <w:szCs w:val="28"/>
          <w:rtl/>
        </w:rPr>
        <w:t>على الإطلاق</w:t>
      </w:r>
    </w:p>
    <w:p w14:paraId="38F94BAE" w14:textId="77777777" w:rsidR="0096655D" w:rsidRPr="001F20EE" w:rsidRDefault="0096655D" w:rsidP="0096655D">
      <w:pPr>
        <w:spacing w:after="0" w:line="360" w:lineRule="auto"/>
        <w:jc w:val="lowKashida"/>
        <w:rPr>
          <w:rFonts w:asciiTheme="majorHAnsi" w:eastAsia="Times New Roman" w:hAnsiTheme="majorHAnsi" w:cstheme="majorHAnsi"/>
          <w:b/>
          <w:bCs/>
          <w:sz w:val="28"/>
          <w:szCs w:val="28"/>
          <w:rtl/>
        </w:rPr>
      </w:pPr>
    </w:p>
    <w:p w14:paraId="4ED91D23" w14:textId="77777777" w:rsidR="0096655D" w:rsidRPr="00476DD3" w:rsidRDefault="0096655D" w:rsidP="00B65E44">
      <w:pPr>
        <w:pStyle w:val="Heading2"/>
      </w:pPr>
      <w:bookmarkStart w:id="59" w:name="_Toc202432485"/>
      <w:r w:rsidRPr="0096655D">
        <w:rPr>
          <w:rFonts w:hint="cs"/>
          <w:rtl/>
        </w:rPr>
        <w:t>ثبات أداة الدراسة</w:t>
      </w:r>
      <w:bookmarkEnd w:id="59"/>
    </w:p>
    <w:p w14:paraId="7A3FBA21" w14:textId="77777777" w:rsidR="0096655D" w:rsidRPr="00E80F33" w:rsidRDefault="0096655D" w:rsidP="00476DD3">
      <w:pPr>
        <w:spacing w:line="480" w:lineRule="auto"/>
        <w:ind w:firstLine="720"/>
        <w:jc w:val="both"/>
        <w:rPr>
          <w:rFonts w:ascii="Sakkal Majalla" w:hAnsi="Sakkal Majalla" w:cs="Sakkal Majalla"/>
          <w:sz w:val="28"/>
          <w:szCs w:val="28"/>
          <w:rtl/>
        </w:rPr>
      </w:pPr>
      <w:r w:rsidRPr="00E80F33">
        <w:rPr>
          <w:rFonts w:ascii="Sakkal Majalla" w:hAnsi="Sakkal Majalla" w:cs="Sakkal Majalla" w:hint="cs"/>
          <w:sz w:val="28"/>
          <w:szCs w:val="28"/>
          <w:rtl/>
        </w:rPr>
        <w:t xml:space="preserve">إن </w:t>
      </w:r>
      <w:r w:rsidRPr="00E80F33">
        <w:rPr>
          <w:rFonts w:ascii="Sakkal Majalla" w:hAnsi="Sakkal Majalla" w:cs="Sakkal Majalla"/>
          <w:sz w:val="28"/>
          <w:szCs w:val="28"/>
          <w:rtl/>
        </w:rPr>
        <w:t xml:space="preserve">ثبات </w:t>
      </w:r>
      <w:r w:rsidRPr="00E80F33">
        <w:rPr>
          <w:rFonts w:ascii="Sakkal Majalla" w:hAnsi="Sakkal Majalla" w:cs="Sakkal Majalla" w:hint="cs"/>
          <w:sz w:val="28"/>
          <w:szCs w:val="28"/>
          <w:rtl/>
        </w:rPr>
        <w:t>الأداة</w:t>
      </w:r>
      <w:r w:rsidRPr="00E80F33">
        <w:rPr>
          <w:rFonts w:ascii="Sakkal Majalla" w:hAnsi="Sakkal Majalla" w:cs="Sakkal Majalla"/>
          <w:sz w:val="28"/>
          <w:szCs w:val="28"/>
          <w:rtl/>
        </w:rPr>
        <w:t xml:space="preserve"> </w:t>
      </w:r>
      <w:r w:rsidRPr="00E80F33">
        <w:rPr>
          <w:rFonts w:ascii="Sakkal Majalla" w:hAnsi="Sakkal Majalla" w:cs="Sakkal Majalla" w:hint="cs"/>
          <w:sz w:val="28"/>
          <w:szCs w:val="28"/>
          <w:rtl/>
        </w:rPr>
        <w:t xml:space="preserve">تشير إلى </w:t>
      </w:r>
      <w:r w:rsidRPr="00E80F33">
        <w:rPr>
          <w:rFonts w:ascii="Sakkal Majalla" w:hAnsi="Sakkal Majalla" w:cs="Sakkal Majalla"/>
          <w:sz w:val="28"/>
          <w:szCs w:val="28"/>
          <w:rtl/>
        </w:rPr>
        <w:t>قدرة الأداة على إعطاء نفس النتائج إذا تم تكرار القياس على نفس الشخص عدة مرات في نفس الظروف</w:t>
      </w:r>
      <w:r w:rsidRPr="00E80F33">
        <w:rPr>
          <w:rFonts w:ascii="Sakkal Majalla" w:hAnsi="Sakkal Majalla" w:cs="Sakkal Majalla" w:hint="cs"/>
          <w:sz w:val="28"/>
          <w:szCs w:val="28"/>
          <w:rtl/>
        </w:rPr>
        <w:t xml:space="preserve">. وقد </w:t>
      </w:r>
      <w:r w:rsidRPr="00E80F33">
        <w:rPr>
          <w:rFonts w:ascii="Sakkal Majalla" w:hAnsi="Sakkal Majalla" w:cs="Sakkal Majalla"/>
          <w:sz w:val="28"/>
          <w:szCs w:val="28"/>
          <w:rtl/>
        </w:rPr>
        <w:t xml:space="preserve">تم التأكد من ثبات </w:t>
      </w:r>
      <w:r w:rsidRPr="00E80F33">
        <w:rPr>
          <w:rFonts w:ascii="Sakkal Majalla" w:hAnsi="Sakkal Majalla" w:cs="Sakkal Majalla" w:hint="cs"/>
          <w:sz w:val="28"/>
          <w:szCs w:val="28"/>
          <w:rtl/>
        </w:rPr>
        <w:t xml:space="preserve">الاستبانة </w:t>
      </w:r>
      <w:r w:rsidRPr="00E80F33">
        <w:rPr>
          <w:rFonts w:ascii="Sakkal Majalla" w:hAnsi="Sakkal Majalla" w:cs="Sakkal Majalla"/>
          <w:sz w:val="28"/>
          <w:szCs w:val="28"/>
          <w:rtl/>
        </w:rPr>
        <w:t>بواسطة معامل الثبات ألفا كرونباخ في ضوء استجابات مقياس ليكرت</w:t>
      </w:r>
      <w:r w:rsidRPr="00E80F33">
        <w:rPr>
          <w:rFonts w:ascii="Sakkal Majalla" w:hAnsi="Sakkal Majalla" w:cs="Sakkal Majalla" w:hint="cs"/>
          <w:sz w:val="28"/>
          <w:szCs w:val="28"/>
          <w:rtl/>
        </w:rPr>
        <w:t xml:space="preserve"> الخماسي</w:t>
      </w:r>
      <w:r w:rsidRPr="00E80F33">
        <w:rPr>
          <w:rFonts w:ascii="Sakkal Majalla" w:hAnsi="Sakkal Majalla" w:cs="Sakkal Majalla"/>
          <w:sz w:val="28"/>
          <w:szCs w:val="28"/>
          <w:rtl/>
        </w:rPr>
        <w:t>.</w:t>
      </w:r>
      <w:r w:rsidRPr="00E80F33">
        <w:rPr>
          <w:rFonts w:ascii="Sakkal Majalla" w:hAnsi="Sakkal Majalla" w:cs="Sakkal Majalla" w:hint="cs"/>
          <w:sz w:val="28"/>
          <w:szCs w:val="28"/>
          <w:rtl/>
        </w:rPr>
        <w:t xml:space="preserve"> ويوضح الجدول التالي معامل الثبات لكل من المحاور الفرعية وإجمالي الاستبيان.</w:t>
      </w:r>
    </w:p>
    <w:p w14:paraId="79D46BD6" w14:textId="65E09498" w:rsidR="0096655D" w:rsidRPr="00E80F33" w:rsidRDefault="0096655D" w:rsidP="0042639D">
      <w:pPr>
        <w:ind w:firstLine="720"/>
        <w:jc w:val="both"/>
        <w:rPr>
          <w:rFonts w:ascii="Sakkal Majalla" w:hAnsi="Sakkal Majalla" w:cs="Sakkal Majalla"/>
          <w:sz w:val="28"/>
          <w:szCs w:val="28"/>
        </w:rPr>
      </w:pPr>
      <w:r w:rsidRPr="00E80F33">
        <w:rPr>
          <w:rFonts w:ascii="Sakkal Majalla" w:hAnsi="Sakkal Majalla" w:cs="Sakkal Majalla"/>
          <w:sz w:val="28"/>
          <w:szCs w:val="28"/>
          <w:rtl/>
        </w:rPr>
        <w:t>جدول</w:t>
      </w:r>
      <w:r w:rsidRPr="00E80F33">
        <w:rPr>
          <w:rFonts w:ascii="Sakkal Majalla" w:hAnsi="Sakkal Majalla" w:cs="Sakkal Majalla" w:hint="cs"/>
          <w:sz w:val="28"/>
          <w:szCs w:val="28"/>
          <w:rtl/>
        </w:rPr>
        <w:t xml:space="preserve"> رقم </w:t>
      </w:r>
      <w:r w:rsidRPr="00E80F33">
        <w:rPr>
          <w:rFonts w:ascii="Sakkal Majalla" w:hAnsi="Sakkal Majalla" w:cs="Sakkal Majalla"/>
          <w:sz w:val="28"/>
          <w:szCs w:val="28"/>
          <w:rtl/>
        </w:rPr>
        <w:t>(</w:t>
      </w:r>
      <w:r w:rsidR="00283CCF">
        <w:rPr>
          <w:rFonts w:ascii="Sakkal Majalla" w:hAnsi="Sakkal Majalla" w:cs="Sakkal Majalla" w:hint="cs"/>
          <w:sz w:val="28"/>
          <w:szCs w:val="28"/>
          <w:rtl/>
        </w:rPr>
        <w:t>2</w:t>
      </w:r>
      <w:r w:rsidRPr="00E80F33">
        <w:rPr>
          <w:rFonts w:ascii="Sakkal Majalla" w:hAnsi="Sakkal Majalla" w:cs="Sakkal Majalla"/>
          <w:sz w:val="28"/>
          <w:szCs w:val="28"/>
          <w:rtl/>
        </w:rPr>
        <w:t>)</w:t>
      </w:r>
      <w:r w:rsidRPr="00E80F33">
        <w:rPr>
          <w:rFonts w:ascii="Sakkal Majalla" w:hAnsi="Sakkal Majalla" w:cs="Sakkal Majalla" w:hint="cs"/>
          <w:sz w:val="28"/>
          <w:szCs w:val="28"/>
          <w:rtl/>
        </w:rPr>
        <w:t xml:space="preserve">: </w:t>
      </w:r>
      <w:r w:rsidRPr="00E80F33">
        <w:rPr>
          <w:rFonts w:ascii="Sakkal Majalla" w:hAnsi="Sakkal Majalla" w:cs="Sakkal Majalla"/>
          <w:sz w:val="28"/>
          <w:szCs w:val="28"/>
          <w:rtl/>
        </w:rPr>
        <w:t xml:space="preserve">معامل </w:t>
      </w:r>
      <w:r w:rsidRPr="00E80F33">
        <w:rPr>
          <w:rFonts w:ascii="Sakkal Majalla" w:hAnsi="Sakkal Majalla" w:cs="Sakkal Majalla" w:hint="cs"/>
          <w:sz w:val="28"/>
          <w:szCs w:val="28"/>
          <w:rtl/>
        </w:rPr>
        <w:t>الثبات</w:t>
      </w:r>
      <w:r w:rsidRPr="00E80F33">
        <w:rPr>
          <w:rFonts w:ascii="Sakkal Majalla" w:hAnsi="Sakkal Majalla" w:cs="Sakkal Majalla"/>
          <w:sz w:val="28"/>
          <w:szCs w:val="28"/>
          <w:rtl/>
        </w:rPr>
        <w:t xml:space="preserve"> ألفا كرونباخ لكل من المحاور الفرعية وإجمالي الاستبيان</w:t>
      </w:r>
      <w:r w:rsidRPr="00E80F33">
        <w:rPr>
          <w:rFonts w:ascii="Sakkal Majalla" w:hAnsi="Sakkal Majalla" w:cs="Sakkal Majalla" w:hint="cs"/>
          <w:sz w:val="28"/>
          <w:szCs w:val="28"/>
          <w:rtl/>
        </w:rPr>
        <w:t xml:space="preserve"> </w:t>
      </w:r>
    </w:p>
    <w:tbl>
      <w:tblPr>
        <w:tblStyle w:val="1"/>
        <w:bidiVisual/>
        <w:tblW w:w="5000" w:type="pct"/>
        <w:jc w:val="center"/>
        <w:tblLook w:val="04A0" w:firstRow="1" w:lastRow="0" w:firstColumn="1" w:lastColumn="0" w:noHBand="0" w:noVBand="1"/>
      </w:tblPr>
      <w:tblGrid>
        <w:gridCol w:w="6881"/>
        <w:gridCol w:w="920"/>
        <w:gridCol w:w="1021"/>
      </w:tblGrid>
      <w:tr w:rsidR="0096655D" w:rsidRPr="00D8504D" w14:paraId="59519139" w14:textId="77777777" w:rsidTr="00064C18">
        <w:trPr>
          <w:trHeight w:val="432"/>
          <w:jc w:val="center"/>
        </w:trPr>
        <w:tc>
          <w:tcPr>
            <w:tcW w:w="3907" w:type="pct"/>
            <w:shd w:val="clear" w:color="auto" w:fill="F2F2F2" w:themeFill="background1" w:themeFillShade="F2"/>
            <w:vAlign w:val="center"/>
          </w:tcPr>
          <w:p w14:paraId="6539E7A7" w14:textId="77777777" w:rsidR="0096655D" w:rsidRPr="00064C18" w:rsidRDefault="0096655D" w:rsidP="00064C18">
            <w:pPr>
              <w:pStyle w:val="ListParagraph"/>
              <w:ind w:left="302"/>
              <w:jc w:val="center"/>
              <w:rPr>
                <w:rFonts w:ascii="Sakkal Majalla" w:eastAsiaTheme="minorHAnsi" w:hAnsi="Sakkal Majalla" w:cs="Sakkal Majalla"/>
                <w:kern w:val="2"/>
                <w:sz w:val="28"/>
                <w:szCs w:val="28"/>
                <w:rtl/>
                <w14:ligatures w14:val="standardContextual"/>
              </w:rPr>
            </w:pPr>
            <w:r w:rsidRPr="00064C18">
              <w:rPr>
                <w:rFonts w:ascii="Sakkal Majalla" w:eastAsiaTheme="minorHAnsi" w:hAnsi="Sakkal Majalla" w:cs="Sakkal Majalla" w:hint="cs"/>
                <w:kern w:val="2"/>
                <w:sz w:val="28"/>
                <w:szCs w:val="28"/>
                <w:rtl/>
                <w14:ligatures w14:val="standardContextual"/>
              </w:rPr>
              <w:t>المحور</w:t>
            </w:r>
          </w:p>
        </w:tc>
        <w:tc>
          <w:tcPr>
            <w:tcW w:w="529" w:type="pct"/>
            <w:shd w:val="clear" w:color="auto" w:fill="F2F2F2" w:themeFill="background1" w:themeFillShade="F2"/>
            <w:vAlign w:val="center"/>
          </w:tcPr>
          <w:p w14:paraId="7978D5B2" w14:textId="77777777" w:rsidR="0096655D" w:rsidRPr="00064C18" w:rsidRDefault="0096655D" w:rsidP="00064C18">
            <w:pPr>
              <w:pStyle w:val="ListParagraph"/>
              <w:ind w:left="0"/>
              <w:jc w:val="center"/>
              <w:rPr>
                <w:rFonts w:ascii="Sakkal Majalla" w:eastAsiaTheme="minorHAnsi" w:hAnsi="Sakkal Majalla" w:cs="Sakkal Majalla"/>
                <w:kern w:val="2"/>
                <w:sz w:val="28"/>
                <w:szCs w:val="28"/>
                <w:rtl/>
                <w14:ligatures w14:val="standardContextual"/>
              </w:rPr>
            </w:pPr>
            <w:r w:rsidRPr="00064C18">
              <w:rPr>
                <w:rFonts w:ascii="Sakkal Majalla" w:eastAsiaTheme="minorHAnsi" w:hAnsi="Sakkal Majalla" w:cs="Sakkal Majalla"/>
                <w:kern w:val="2"/>
                <w:sz w:val="28"/>
                <w:szCs w:val="28"/>
                <w:rtl/>
                <w14:ligatures w14:val="standardContextual"/>
              </w:rPr>
              <w:t>عدد ال</w:t>
            </w:r>
            <w:r w:rsidRPr="00064C18">
              <w:rPr>
                <w:rFonts w:ascii="Sakkal Majalla" w:eastAsiaTheme="minorHAnsi" w:hAnsi="Sakkal Majalla" w:cs="Sakkal Majalla" w:hint="cs"/>
                <w:kern w:val="2"/>
                <w:sz w:val="28"/>
                <w:szCs w:val="28"/>
                <w:rtl/>
                <w14:ligatures w14:val="standardContextual"/>
              </w:rPr>
              <w:t>عبارات</w:t>
            </w:r>
          </w:p>
        </w:tc>
        <w:tc>
          <w:tcPr>
            <w:tcW w:w="563" w:type="pct"/>
            <w:shd w:val="clear" w:color="auto" w:fill="F2F2F2" w:themeFill="background1" w:themeFillShade="F2"/>
            <w:vAlign w:val="center"/>
          </w:tcPr>
          <w:p w14:paraId="2BAAFA50" w14:textId="77777777" w:rsidR="0096655D" w:rsidRPr="00064C18" w:rsidRDefault="0096655D" w:rsidP="00064C18">
            <w:pPr>
              <w:pStyle w:val="ListParagraph"/>
              <w:ind w:left="302"/>
              <w:jc w:val="center"/>
              <w:rPr>
                <w:rFonts w:ascii="Sakkal Majalla" w:eastAsiaTheme="minorHAnsi" w:hAnsi="Sakkal Majalla" w:cs="Sakkal Majalla"/>
                <w:kern w:val="2"/>
                <w:sz w:val="28"/>
                <w:szCs w:val="28"/>
                <w:rtl/>
                <w14:ligatures w14:val="standardContextual"/>
              </w:rPr>
            </w:pPr>
            <w:r w:rsidRPr="00064C18">
              <w:rPr>
                <w:rFonts w:ascii="Sakkal Majalla" w:eastAsiaTheme="minorHAnsi" w:hAnsi="Sakkal Majalla" w:cs="Sakkal Majalla" w:hint="cs"/>
                <w:kern w:val="2"/>
                <w:sz w:val="28"/>
                <w:szCs w:val="28"/>
                <w:rtl/>
                <w14:ligatures w14:val="standardContextual"/>
              </w:rPr>
              <w:t>الثبات</w:t>
            </w:r>
          </w:p>
        </w:tc>
      </w:tr>
      <w:tr w:rsidR="0096655D" w:rsidRPr="00D8504D" w14:paraId="70CA4BAF" w14:textId="77777777" w:rsidTr="00064C18">
        <w:trPr>
          <w:trHeight w:val="432"/>
          <w:jc w:val="center"/>
        </w:trPr>
        <w:tc>
          <w:tcPr>
            <w:tcW w:w="3907" w:type="pct"/>
            <w:vAlign w:val="bottom"/>
          </w:tcPr>
          <w:p w14:paraId="293D2075" w14:textId="64D3AB54" w:rsidR="0096655D" w:rsidRPr="00064C18" w:rsidRDefault="0096655D" w:rsidP="00064C18">
            <w:pPr>
              <w:pStyle w:val="ListParagraph"/>
              <w:ind w:left="302"/>
              <w:jc w:val="center"/>
              <w:rPr>
                <w:rFonts w:ascii="Sakkal Majalla" w:eastAsiaTheme="minorHAnsi" w:hAnsi="Sakkal Majalla" w:cs="Sakkal Majalla"/>
                <w:kern w:val="2"/>
                <w:sz w:val="28"/>
                <w:szCs w:val="28"/>
                <w14:ligatures w14:val="standardContextual"/>
              </w:rPr>
            </w:pPr>
            <w:bookmarkStart w:id="60" w:name="_Hlk202275870"/>
            <w:r w:rsidRPr="00064C18">
              <w:rPr>
                <w:rFonts w:ascii="Sakkal Majalla" w:eastAsiaTheme="minorHAnsi" w:hAnsi="Sakkal Majalla" w:cs="Sakkal Majalla"/>
                <w:kern w:val="2"/>
                <w:sz w:val="28"/>
                <w:szCs w:val="28"/>
                <w:rtl/>
                <w14:ligatures w14:val="standardContextual"/>
              </w:rPr>
              <w:t xml:space="preserve">المحور الأول: </w:t>
            </w:r>
            <w:r w:rsidR="00064C18" w:rsidRPr="00064C18">
              <w:rPr>
                <w:rFonts w:ascii="Sakkal Majalla" w:eastAsiaTheme="minorHAnsi" w:hAnsi="Sakkal Majalla" w:cs="Sakkal Majalla"/>
                <w:kern w:val="2"/>
                <w:sz w:val="28"/>
                <w:szCs w:val="28"/>
                <w:rtl/>
                <w14:ligatures w14:val="standardContextual"/>
              </w:rPr>
              <w:t>محددات ومعوقات تطبيق إدارة مخاطر الأمن السيبراني</w:t>
            </w:r>
          </w:p>
        </w:tc>
        <w:tc>
          <w:tcPr>
            <w:tcW w:w="529" w:type="pct"/>
            <w:vAlign w:val="center"/>
          </w:tcPr>
          <w:p w14:paraId="2912FFCC" w14:textId="67ECA767" w:rsidR="0096655D" w:rsidRPr="00064C18" w:rsidRDefault="00064C18" w:rsidP="00064C18">
            <w:pPr>
              <w:jc w:val="center"/>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kern w:val="2"/>
                <w:sz w:val="28"/>
                <w:szCs w:val="28"/>
                <w14:ligatures w14:val="standardContextual"/>
              </w:rPr>
              <w:t>9</w:t>
            </w:r>
          </w:p>
        </w:tc>
        <w:tc>
          <w:tcPr>
            <w:tcW w:w="563" w:type="pct"/>
            <w:vAlign w:val="center"/>
          </w:tcPr>
          <w:p w14:paraId="58EC0009" w14:textId="77777777" w:rsidR="0096655D" w:rsidRPr="00064C18" w:rsidRDefault="0096655D" w:rsidP="00064C18">
            <w:pPr>
              <w:bidi w:val="0"/>
              <w:jc w:val="center"/>
              <w:rPr>
                <w:rFonts w:ascii="Sakkal Majalla" w:eastAsiaTheme="minorHAnsi" w:hAnsi="Sakkal Majalla" w:cs="Sakkal Majalla"/>
                <w:kern w:val="2"/>
                <w:sz w:val="28"/>
                <w:szCs w:val="28"/>
                <w14:ligatures w14:val="standardContextual"/>
              </w:rPr>
            </w:pPr>
            <w:r w:rsidRPr="00064C18">
              <w:rPr>
                <w:rFonts w:ascii="Sakkal Majalla" w:eastAsiaTheme="minorHAnsi" w:hAnsi="Sakkal Majalla" w:cs="Sakkal Majalla"/>
                <w:kern w:val="2"/>
                <w:sz w:val="28"/>
                <w:szCs w:val="28"/>
                <w14:ligatures w14:val="standardContextual"/>
              </w:rPr>
              <w:t>0.874</w:t>
            </w:r>
          </w:p>
        </w:tc>
      </w:tr>
      <w:tr w:rsidR="0096655D" w:rsidRPr="00D8504D" w14:paraId="7C19115E" w14:textId="77777777" w:rsidTr="00064C18">
        <w:trPr>
          <w:trHeight w:val="432"/>
          <w:jc w:val="center"/>
        </w:trPr>
        <w:tc>
          <w:tcPr>
            <w:tcW w:w="3907" w:type="pct"/>
            <w:vAlign w:val="bottom"/>
          </w:tcPr>
          <w:p w14:paraId="1BC6606D" w14:textId="21CE88E7" w:rsidR="0096655D" w:rsidRPr="00064C18" w:rsidRDefault="0096655D" w:rsidP="00064C18">
            <w:pPr>
              <w:pStyle w:val="ListParagraph"/>
              <w:ind w:left="302"/>
              <w:jc w:val="center"/>
              <w:rPr>
                <w:rFonts w:ascii="Sakkal Majalla" w:eastAsiaTheme="minorHAnsi" w:hAnsi="Sakkal Majalla" w:cs="Sakkal Majalla"/>
                <w:kern w:val="2"/>
                <w:sz w:val="28"/>
                <w:szCs w:val="28"/>
                <w:rtl/>
                <w14:ligatures w14:val="standardContextual"/>
              </w:rPr>
            </w:pPr>
            <w:r w:rsidRPr="00064C18">
              <w:rPr>
                <w:rFonts w:ascii="Sakkal Majalla" w:eastAsiaTheme="minorHAnsi" w:hAnsi="Sakkal Majalla" w:cs="Sakkal Majalla"/>
                <w:kern w:val="2"/>
                <w:sz w:val="28"/>
                <w:szCs w:val="28"/>
                <w:rtl/>
                <w14:ligatures w14:val="standardContextual"/>
              </w:rPr>
              <w:t xml:space="preserve">المحور الثاني: </w:t>
            </w:r>
            <w:r w:rsidR="00064C18" w:rsidRPr="00064C18">
              <w:rPr>
                <w:rFonts w:ascii="Sakkal Majalla" w:eastAsiaTheme="minorHAnsi" w:hAnsi="Sakkal Majalla" w:cs="Sakkal Majalla"/>
                <w:kern w:val="2"/>
                <w:sz w:val="28"/>
                <w:szCs w:val="28"/>
                <w:rtl/>
                <w14:ligatures w14:val="standardContextual"/>
              </w:rPr>
              <w:t>طبيعة ومحددات المخاطر السيبرانية بشركات التأمين</w:t>
            </w:r>
          </w:p>
        </w:tc>
        <w:tc>
          <w:tcPr>
            <w:tcW w:w="529" w:type="pct"/>
            <w:vAlign w:val="center"/>
          </w:tcPr>
          <w:p w14:paraId="246E0626" w14:textId="7CDF0C88" w:rsidR="0096655D" w:rsidRPr="00064C18" w:rsidRDefault="00064C18" w:rsidP="00064C18">
            <w:pPr>
              <w:jc w:val="center"/>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kern w:val="2"/>
                <w:sz w:val="28"/>
                <w:szCs w:val="28"/>
                <w14:ligatures w14:val="standardContextual"/>
              </w:rPr>
              <w:t>8</w:t>
            </w:r>
          </w:p>
        </w:tc>
        <w:tc>
          <w:tcPr>
            <w:tcW w:w="563" w:type="pct"/>
            <w:vAlign w:val="center"/>
          </w:tcPr>
          <w:p w14:paraId="2BEE9D66" w14:textId="77777777" w:rsidR="0096655D" w:rsidRPr="00064C18" w:rsidRDefault="0096655D" w:rsidP="00064C18">
            <w:pPr>
              <w:bidi w:val="0"/>
              <w:jc w:val="center"/>
              <w:rPr>
                <w:rFonts w:ascii="Sakkal Majalla" w:eastAsiaTheme="minorHAnsi" w:hAnsi="Sakkal Majalla" w:cs="Sakkal Majalla"/>
                <w:kern w:val="2"/>
                <w:sz w:val="28"/>
                <w:szCs w:val="28"/>
                <w14:ligatures w14:val="standardContextual"/>
              </w:rPr>
            </w:pPr>
            <w:r w:rsidRPr="00064C18">
              <w:rPr>
                <w:rFonts w:ascii="Sakkal Majalla" w:eastAsiaTheme="minorHAnsi" w:hAnsi="Sakkal Majalla" w:cs="Sakkal Majalla"/>
                <w:kern w:val="2"/>
                <w:sz w:val="28"/>
                <w:szCs w:val="28"/>
                <w14:ligatures w14:val="standardContextual"/>
              </w:rPr>
              <w:t>0.883</w:t>
            </w:r>
          </w:p>
        </w:tc>
      </w:tr>
      <w:tr w:rsidR="0096655D" w:rsidRPr="00D8504D" w14:paraId="4E407708" w14:textId="77777777" w:rsidTr="00064C18">
        <w:trPr>
          <w:trHeight w:val="432"/>
          <w:jc w:val="center"/>
        </w:trPr>
        <w:tc>
          <w:tcPr>
            <w:tcW w:w="3907" w:type="pct"/>
            <w:vAlign w:val="bottom"/>
          </w:tcPr>
          <w:p w14:paraId="68BC2FA4" w14:textId="34655867" w:rsidR="0096655D" w:rsidRPr="00064C18" w:rsidRDefault="0096655D" w:rsidP="00064C18">
            <w:pPr>
              <w:pStyle w:val="ListParagraph"/>
              <w:ind w:left="302"/>
              <w:jc w:val="center"/>
              <w:rPr>
                <w:rFonts w:ascii="Sakkal Majalla" w:eastAsiaTheme="minorHAnsi" w:hAnsi="Sakkal Majalla" w:cs="Sakkal Majalla"/>
                <w:kern w:val="2"/>
                <w:sz w:val="28"/>
                <w:szCs w:val="28"/>
                <w14:ligatures w14:val="standardContextual"/>
              </w:rPr>
            </w:pPr>
            <w:r w:rsidRPr="00064C18">
              <w:rPr>
                <w:rFonts w:ascii="Sakkal Majalla" w:eastAsiaTheme="minorHAnsi" w:hAnsi="Sakkal Majalla" w:cs="Sakkal Majalla"/>
                <w:kern w:val="2"/>
                <w:sz w:val="28"/>
                <w:szCs w:val="28"/>
                <w:rtl/>
                <w14:ligatures w14:val="standardContextual"/>
              </w:rPr>
              <w:t xml:space="preserve">المحور الثالث: </w:t>
            </w:r>
            <w:r w:rsidR="00064C18" w:rsidRPr="00064C18">
              <w:rPr>
                <w:rFonts w:ascii="Sakkal Majalla" w:eastAsiaTheme="minorHAnsi" w:hAnsi="Sakkal Majalla" w:cs="Sakkal Majalla"/>
                <w:kern w:val="2"/>
                <w:sz w:val="28"/>
                <w:szCs w:val="28"/>
                <w:rtl/>
                <w14:ligatures w14:val="standardContextual"/>
              </w:rPr>
              <w:t>مدى مساهمة إدارة المخاطر السيبرانية في قطاع التأمين</w:t>
            </w:r>
          </w:p>
        </w:tc>
        <w:tc>
          <w:tcPr>
            <w:tcW w:w="529" w:type="pct"/>
            <w:vAlign w:val="center"/>
          </w:tcPr>
          <w:p w14:paraId="167CA762" w14:textId="1393136C" w:rsidR="0096655D" w:rsidRPr="00064C18" w:rsidRDefault="00064C18" w:rsidP="00064C18">
            <w:pPr>
              <w:jc w:val="center"/>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kern w:val="2"/>
                <w:sz w:val="28"/>
                <w:szCs w:val="28"/>
                <w14:ligatures w14:val="standardContextual"/>
              </w:rPr>
              <w:t>11</w:t>
            </w:r>
          </w:p>
        </w:tc>
        <w:tc>
          <w:tcPr>
            <w:tcW w:w="563" w:type="pct"/>
            <w:vAlign w:val="center"/>
          </w:tcPr>
          <w:p w14:paraId="472E174B" w14:textId="77777777" w:rsidR="0096655D" w:rsidRPr="00064C18" w:rsidRDefault="0096655D" w:rsidP="00064C18">
            <w:pPr>
              <w:bidi w:val="0"/>
              <w:jc w:val="center"/>
              <w:rPr>
                <w:rFonts w:ascii="Sakkal Majalla" w:eastAsiaTheme="minorHAnsi" w:hAnsi="Sakkal Majalla" w:cs="Sakkal Majalla"/>
                <w:kern w:val="2"/>
                <w:sz w:val="28"/>
                <w:szCs w:val="28"/>
                <w14:ligatures w14:val="standardContextual"/>
              </w:rPr>
            </w:pPr>
            <w:r w:rsidRPr="00064C18">
              <w:rPr>
                <w:rFonts w:ascii="Sakkal Majalla" w:eastAsiaTheme="minorHAnsi" w:hAnsi="Sakkal Majalla" w:cs="Sakkal Majalla"/>
                <w:kern w:val="2"/>
                <w:sz w:val="28"/>
                <w:szCs w:val="28"/>
                <w14:ligatures w14:val="standardContextual"/>
              </w:rPr>
              <w:t>0.649</w:t>
            </w:r>
          </w:p>
        </w:tc>
      </w:tr>
      <w:bookmarkEnd w:id="60"/>
      <w:tr w:rsidR="0096655D" w:rsidRPr="00D8504D" w14:paraId="040FD304" w14:textId="77777777" w:rsidTr="00064C18">
        <w:trPr>
          <w:trHeight w:val="432"/>
          <w:jc w:val="center"/>
        </w:trPr>
        <w:tc>
          <w:tcPr>
            <w:tcW w:w="3907" w:type="pct"/>
            <w:vAlign w:val="center"/>
          </w:tcPr>
          <w:p w14:paraId="1A233F22" w14:textId="77777777" w:rsidR="0096655D" w:rsidRPr="00064C18" w:rsidRDefault="0096655D" w:rsidP="00064C18">
            <w:pPr>
              <w:pStyle w:val="ListParagraph"/>
              <w:ind w:left="302"/>
              <w:jc w:val="center"/>
              <w:rPr>
                <w:rFonts w:ascii="Sakkal Majalla" w:eastAsiaTheme="minorHAnsi" w:hAnsi="Sakkal Majalla" w:cs="Sakkal Majalla"/>
                <w:kern w:val="2"/>
                <w:sz w:val="28"/>
                <w:szCs w:val="28"/>
                <w:rtl/>
                <w14:ligatures w14:val="standardContextual"/>
              </w:rPr>
            </w:pPr>
            <w:r w:rsidRPr="00064C18">
              <w:rPr>
                <w:rFonts w:ascii="Sakkal Majalla" w:eastAsiaTheme="minorHAnsi" w:hAnsi="Sakkal Majalla" w:cs="Sakkal Majalla" w:hint="cs"/>
                <w:kern w:val="2"/>
                <w:sz w:val="28"/>
                <w:szCs w:val="28"/>
                <w:rtl/>
                <w14:ligatures w14:val="standardContextual"/>
              </w:rPr>
              <w:t>إجمالي الاستبيان</w:t>
            </w:r>
          </w:p>
        </w:tc>
        <w:tc>
          <w:tcPr>
            <w:tcW w:w="529" w:type="pct"/>
          </w:tcPr>
          <w:p w14:paraId="5539AAEE" w14:textId="490868BD" w:rsidR="0096655D" w:rsidRPr="00064C18" w:rsidRDefault="00064C18" w:rsidP="00064C18">
            <w:pPr>
              <w:jc w:val="center"/>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kern w:val="2"/>
                <w:sz w:val="28"/>
                <w:szCs w:val="28"/>
                <w14:ligatures w14:val="standardContextual"/>
              </w:rPr>
              <w:t>28</w:t>
            </w:r>
          </w:p>
        </w:tc>
        <w:tc>
          <w:tcPr>
            <w:tcW w:w="563" w:type="pct"/>
          </w:tcPr>
          <w:p w14:paraId="205F536A" w14:textId="77777777" w:rsidR="0096655D" w:rsidRPr="00064C18" w:rsidRDefault="0096655D" w:rsidP="00064C18">
            <w:pPr>
              <w:bidi w:val="0"/>
              <w:jc w:val="center"/>
              <w:rPr>
                <w:rFonts w:ascii="Sakkal Majalla" w:eastAsiaTheme="minorHAnsi" w:hAnsi="Sakkal Majalla" w:cs="Sakkal Majalla"/>
                <w:kern w:val="2"/>
                <w:sz w:val="28"/>
                <w:szCs w:val="28"/>
                <w14:ligatures w14:val="standardContextual"/>
              </w:rPr>
            </w:pPr>
            <w:r w:rsidRPr="00064C18">
              <w:rPr>
                <w:rFonts w:ascii="Sakkal Majalla" w:eastAsiaTheme="minorHAnsi" w:hAnsi="Sakkal Majalla" w:cs="Sakkal Majalla"/>
                <w:kern w:val="2"/>
                <w:sz w:val="28"/>
                <w:szCs w:val="28"/>
                <w14:ligatures w14:val="standardContextual"/>
              </w:rPr>
              <w:t>0.913</w:t>
            </w:r>
          </w:p>
        </w:tc>
      </w:tr>
    </w:tbl>
    <w:p w14:paraId="6E1EFB32" w14:textId="77777777" w:rsidR="0096655D" w:rsidRPr="00D8504D" w:rsidRDefault="0096655D" w:rsidP="0096655D">
      <w:pPr>
        <w:spacing w:after="0"/>
        <w:jc w:val="both"/>
        <w:rPr>
          <w:rFonts w:ascii="Traditional Arabic" w:eastAsia="Times New Roman" w:hAnsi="Traditional Arabic" w:cs="Traditional Arabic"/>
          <w:sz w:val="28"/>
          <w:szCs w:val="28"/>
          <w:rtl/>
        </w:rPr>
      </w:pPr>
    </w:p>
    <w:p w14:paraId="35979697" w14:textId="00C1CF8E" w:rsidR="0096655D" w:rsidRPr="00064C18" w:rsidRDefault="0096655D" w:rsidP="00476DD3">
      <w:pPr>
        <w:spacing w:line="480" w:lineRule="auto"/>
        <w:ind w:firstLine="720"/>
        <w:jc w:val="both"/>
        <w:rPr>
          <w:rFonts w:ascii="Sakkal Majalla" w:hAnsi="Sakkal Majalla" w:cs="Sakkal Majalla"/>
          <w:sz w:val="28"/>
          <w:szCs w:val="28"/>
          <w:rtl/>
        </w:rPr>
      </w:pPr>
      <w:r w:rsidRPr="00064C18">
        <w:rPr>
          <w:rFonts w:ascii="Sakkal Majalla" w:hAnsi="Sakkal Majalla" w:cs="Sakkal Majalla" w:hint="cs"/>
          <w:sz w:val="28"/>
          <w:szCs w:val="28"/>
          <w:rtl/>
        </w:rPr>
        <w:t xml:space="preserve">    </w:t>
      </w:r>
      <w:r w:rsidRPr="00064C18">
        <w:rPr>
          <w:rFonts w:ascii="Sakkal Majalla" w:hAnsi="Sakkal Majalla" w:cs="Sakkal Majalla"/>
          <w:sz w:val="28"/>
          <w:szCs w:val="28"/>
          <w:rtl/>
        </w:rPr>
        <w:t xml:space="preserve">يتضح </w:t>
      </w:r>
      <w:r w:rsidRPr="00064C18">
        <w:rPr>
          <w:rFonts w:ascii="Sakkal Majalla" w:hAnsi="Sakkal Majalla" w:cs="Sakkal Majalla" w:hint="cs"/>
          <w:sz w:val="28"/>
          <w:szCs w:val="28"/>
          <w:rtl/>
        </w:rPr>
        <w:t xml:space="preserve">من بيانات الجدول السابق </w:t>
      </w:r>
      <w:r w:rsidRPr="00064C18">
        <w:rPr>
          <w:rFonts w:ascii="Sakkal Majalla" w:hAnsi="Sakkal Majalla" w:cs="Sakkal Majalla"/>
          <w:sz w:val="28"/>
          <w:szCs w:val="28"/>
          <w:rtl/>
        </w:rPr>
        <w:t xml:space="preserve">أنّ </w:t>
      </w:r>
      <w:r w:rsidRPr="00064C18">
        <w:rPr>
          <w:rFonts w:ascii="Sakkal Majalla" w:hAnsi="Sakkal Majalla" w:cs="Sakkal Majalla" w:hint="cs"/>
          <w:sz w:val="28"/>
          <w:szCs w:val="28"/>
          <w:rtl/>
        </w:rPr>
        <w:t>إجمالي فقرات الاستبيان تتمتع بدرجة مرتفعة جداً من الثبات، حيث بلغت قيمة الثبات (</w:t>
      </w:r>
      <w:r w:rsidRPr="00064C18">
        <w:rPr>
          <w:rFonts w:ascii="Sakkal Majalla" w:hAnsi="Sakkal Majalla" w:cs="Sakkal Majalla"/>
          <w:sz w:val="28"/>
          <w:szCs w:val="28"/>
        </w:rPr>
        <w:t>0.913</w:t>
      </w:r>
      <w:r w:rsidRPr="00064C18">
        <w:rPr>
          <w:rFonts w:ascii="Sakkal Majalla" w:hAnsi="Sakkal Majalla" w:cs="Sakkal Majalla" w:hint="cs"/>
          <w:sz w:val="28"/>
          <w:szCs w:val="28"/>
          <w:rtl/>
        </w:rPr>
        <w:t>)، بلغت قيمة الثبات للمحور الأول</w:t>
      </w:r>
      <w:r w:rsidRPr="00064C18">
        <w:rPr>
          <w:rFonts w:ascii="Sakkal Majalla" w:hAnsi="Sakkal Majalla" w:cs="Sakkal Majalla"/>
          <w:sz w:val="28"/>
          <w:szCs w:val="28"/>
          <w:rtl/>
        </w:rPr>
        <w:t xml:space="preserve"> </w:t>
      </w:r>
      <w:r w:rsidRPr="00064C18">
        <w:rPr>
          <w:rFonts w:ascii="Sakkal Majalla" w:hAnsi="Sakkal Majalla" w:cs="Sakkal Majalla" w:hint="cs"/>
          <w:sz w:val="28"/>
          <w:szCs w:val="28"/>
          <w:rtl/>
        </w:rPr>
        <w:t>(</w:t>
      </w:r>
      <w:r w:rsidR="00064C18">
        <w:rPr>
          <w:rFonts w:ascii="Sakkal Majalla" w:hAnsi="Sakkal Majalla" w:cs="Sakkal Majalla"/>
          <w:sz w:val="28"/>
          <w:szCs w:val="28"/>
        </w:rPr>
        <w:t>0.874</w:t>
      </w:r>
      <w:r w:rsidRPr="00064C18">
        <w:rPr>
          <w:rFonts w:ascii="Sakkal Majalla" w:hAnsi="Sakkal Majalla" w:cs="Sakkal Majalla" w:hint="cs"/>
          <w:sz w:val="28"/>
          <w:szCs w:val="28"/>
          <w:rtl/>
        </w:rPr>
        <w:t>)، وبلغت قيمة الثبات في المحور الثاني (</w:t>
      </w:r>
      <w:r w:rsidR="00064C18">
        <w:rPr>
          <w:rFonts w:ascii="Sakkal Majalla" w:hAnsi="Sakkal Majalla" w:cs="Sakkal Majalla"/>
          <w:sz w:val="28"/>
          <w:szCs w:val="28"/>
        </w:rPr>
        <w:t>0.883</w:t>
      </w:r>
      <w:r w:rsidRPr="00064C18">
        <w:rPr>
          <w:rFonts w:ascii="Sakkal Majalla" w:hAnsi="Sakkal Majalla" w:cs="Sakkal Majalla" w:hint="cs"/>
          <w:sz w:val="28"/>
          <w:szCs w:val="28"/>
          <w:rtl/>
        </w:rPr>
        <w:t>)، وكانت قيمة الثبات في المحور الثالث (</w:t>
      </w:r>
      <w:r w:rsidR="00064C18">
        <w:rPr>
          <w:rFonts w:ascii="Sakkal Majalla" w:hAnsi="Sakkal Majalla" w:cs="Sakkal Majalla"/>
          <w:sz w:val="28"/>
          <w:szCs w:val="28"/>
        </w:rPr>
        <w:t>0.649</w:t>
      </w:r>
      <w:r w:rsidRPr="00064C18">
        <w:rPr>
          <w:rFonts w:ascii="Sakkal Majalla" w:hAnsi="Sakkal Majalla" w:cs="Sakkal Majalla" w:hint="cs"/>
          <w:sz w:val="28"/>
          <w:szCs w:val="28"/>
          <w:rtl/>
        </w:rPr>
        <w:t xml:space="preserve">)، </w:t>
      </w:r>
      <w:r w:rsidRPr="00064C18">
        <w:rPr>
          <w:rFonts w:ascii="Sakkal Majalla" w:hAnsi="Sakkal Majalla" w:cs="Sakkal Majalla"/>
          <w:sz w:val="28"/>
          <w:szCs w:val="28"/>
          <w:rtl/>
        </w:rPr>
        <w:t xml:space="preserve">ويعدّ معامل ثبات ألفا كرونباخ المساوي </w:t>
      </w:r>
      <w:r w:rsidRPr="00064C18">
        <w:rPr>
          <w:rFonts w:ascii="Sakkal Majalla" w:hAnsi="Sakkal Majalla" w:cs="Sakkal Majalla"/>
          <w:sz w:val="28"/>
          <w:szCs w:val="28"/>
        </w:rPr>
        <w:t>0.7</w:t>
      </w:r>
      <w:r w:rsidRPr="00064C18">
        <w:rPr>
          <w:rFonts w:ascii="Sakkal Majalla" w:hAnsi="Sakkal Majalla" w:cs="Sakkal Majalla"/>
          <w:sz w:val="28"/>
          <w:szCs w:val="28"/>
          <w:rtl/>
        </w:rPr>
        <w:t xml:space="preserve"> مقبولاً بشكل عام كأقل قيمة مرغوبة للمعامل</w:t>
      </w:r>
      <w:r w:rsidRPr="00064C18">
        <w:rPr>
          <w:rFonts w:ascii="Sakkal Majalla" w:hAnsi="Sakkal Majalla" w:cs="Sakkal Majalla" w:hint="cs"/>
          <w:sz w:val="28"/>
          <w:szCs w:val="28"/>
          <w:rtl/>
        </w:rPr>
        <w:t xml:space="preserve">. </w:t>
      </w:r>
    </w:p>
    <w:p w14:paraId="207132CA" w14:textId="77777777" w:rsidR="0096655D" w:rsidRPr="00476DD3" w:rsidRDefault="0096655D" w:rsidP="00B65E44">
      <w:pPr>
        <w:pStyle w:val="Heading2"/>
        <w:rPr>
          <w:rtl/>
        </w:rPr>
      </w:pPr>
      <w:bookmarkStart w:id="61" w:name="_Toc202432486"/>
      <w:r w:rsidRPr="00064C18">
        <w:rPr>
          <w:rtl/>
        </w:rPr>
        <w:t>إجر</w:t>
      </w:r>
      <w:r w:rsidRPr="00064C18">
        <w:rPr>
          <w:rFonts w:hint="cs"/>
          <w:rtl/>
        </w:rPr>
        <w:t>ا</w:t>
      </w:r>
      <w:r w:rsidRPr="00064C18">
        <w:rPr>
          <w:rtl/>
        </w:rPr>
        <w:t>ءات تطبيق الدر</w:t>
      </w:r>
      <w:r w:rsidRPr="00064C18">
        <w:rPr>
          <w:rFonts w:hint="cs"/>
          <w:rtl/>
        </w:rPr>
        <w:t>ا</w:t>
      </w:r>
      <w:r w:rsidRPr="00064C18">
        <w:rPr>
          <w:rtl/>
        </w:rPr>
        <w:t>سة</w:t>
      </w:r>
      <w:bookmarkEnd w:id="61"/>
    </w:p>
    <w:p w14:paraId="31B63AB0" w14:textId="4ADC93DE" w:rsidR="0096655D" w:rsidRPr="00064C18" w:rsidRDefault="0096655D" w:rsidP="00476DD3">
      <w:pPr>
        <w:spacing w:line="480" w:lineRule="auto"/>
        <w:ind w:firstLine="720"/>
        <w:jc w:val="both"/>
        <w:rPr>
          <w:rFonts w:ascii="Sakkal Majalla" w:hAnsi="Sakkal Majalla" w:cs="Sakkal Majalla"/>
          <w:sz w:val="28"/>
          <w:szCs w:val="28"/>
          <w:rtl/>
        </w:rPr>
      </w:pPr>
      <w:r w:rsidRPr="00064C18">
        <w:rPr>
          <w:rFonts w:ascii="Sakkal Majalla" w:hAnsi="Sakkal Majalla" w:cs="Sakkal Majalla" w:hint="cs"/>
          <w:sz w:val="28"/>
          <w:szCs w:val="28"/>
          <w:rtl/>
        </w:rPr>
        <w:t xml:space="preserve">لمحاولة </w:t>
      </w:r>
      <w:r w:rsidR="00064C18" w:rsidRPr="00064C18">
        <w:rPr>
          <w:rFonts w:ascii="Sakkal Majalla" w:hAnsi="Sakkal Majalla" w:cs="Sakkal Majalla" w:hint="cs"/>
          <w:sz w:val="28"/>
          <w:szCs w:val="28"/>
          <w:rtl/>
        </w:rPr>
        <w:t>الإجابة</w:t>
      </w:r>
      <w:r w:rsidRPr="00064C18">
        <w:rPr>
          <w:rFonts w:ascii="Sakkal Majalla" w:hAnsi="Sakkal Majalla" w:cs="Sakkal Majalla"/>
          <w:sz w:val="28"/>
          <w:szCs w:val="28"/>
          <w:rtl/>
        </w:rPr>
        <w:t xml:space="preserve"> عن أسئل</w:t>
      </w:r>
      <w:r w:rsidRPr="00064C18">
        <w:rPr>
          <w:rFonts w:ascii="Sakkal Majalla" w:hAnsi="Sakkal Majalla" w:cs="Sakkal Majalla" w:hint="cs"/>
          <w:sz w:val="28"/>
          <w:szCs w:val="28"/>
          <w:rtl/>
        </w:rPr>
        <w:t>ة الدراسة</w:t>
      </w:r>
      <w:r w:rsidRPr="00064C18">
        <w:rPr>
          <w:rFonts w:ascii="Sakkal Majalla" w:hAnsi="Sakkal Majalla" w:cs="Sakkal Majalla"/>
          <w:sz w:val="28"/>
          <w:szCs w:val="28"/>
          <w:rtl/>
        </w:rPr>
        <w:t>، اتبع الباحث الخطوات التالية</w:t>
      </w:r>
      <w:r w:rsidR="00064C18" w:rsidRPr="00064C18">
        <w:rPr>
          <w:rFonts w:ascii="Sakkal Majalla" w:hAnsi="Sakkal Majalla" w:cs="Sakkal Majalla" w:hint="cs"/>
          <w:sz w:val="28"/>
          <w:szCs w:val="28"/>
          <w:rtl/>
        </w:rPr>
        <w:t>: -</w:t>
      </w:r>
    </w:p>
    <w:p w14:paraId="36F63A78" w14:textId="5E7F3433" w:rsidR="0096655D" w:rsidRPr="00064C18" w:rsidRDefault="0096655D" w:rsidP="00476DD3">
      <w:pPr>
        <w:pStyle w:val="ListParagraph"/>
        <w:numPr>
          <w:ilvl w:val="0"/>
          <w:numId w:val="10"/>
        </w:numPr>
        <w:spacing w:line="480" w:lineRule="auto"/>
        <w:jc w:val="both"/>
        <w:rPr>
          <w:rFonts w:ascii="Sakkal Majalla" w:hAnsi="Sakkal Majalla" w:cs="Sakkal Majalla"/>
          <w:sz w:val="28"/>
          <w:szCs w:val="28"/>
        </w:rPr>
      </w:pPr>
      <w:r w:rsidRPr="00064C18">
        <w:rPr>
          <w:rFonts w:ascii="Sakkal Majalla" w:hAnsi="Sakkal Majalla" w:cs="Sakkal Majalla"/>
          <w:sz w:val="28"/>
          <w:szCs w:val="28"/>
          <w:rtl/>
        </w:rPr>
        <w:t xml:space="preserve">تم </w:t>
      </w:r>
      <w:r w:rsidR="00064C18" w:rsidRPr="00064C18">
        <w:rPr>
          <w:rFonts w:ascii="Sakkal Majalla" w:hAnsi="Sakkal Majalla" w:cs="Sakkal Majalla" w:hint="cs"/>
          <w:sz w:val="28"/>
          <w:szCs w:val="28"/>
          <w:rtl/>
        </w:rPr>
        <w:t>الاطلاع</w:t>
      </w:r>
      <w:r w:rsidRPr="00064C18">
        <w:rPr>
          <w:rFonts w:ascii="Sakkal Majalla" w:hAnsi="Sakkal Majalla" w:cs="Sakkal Majalla"/>
          <w:sz w:val="28"/>
          <w:szCs w:val="28"/>
          <w:rtl/>
        </w:rPr>
        <w:t xml:space="preserve"> على العديد من الدر</w:t>
      </w:r>
      <w:r w:rsidRPr="00064C18">
        <w:rPr>
          <w:rFonts w:ascii="Sakkal Majalla" w:hAnsi="Sakkal Majalla" w:cs="Sakkal Majalla" w:hint="cs"/>
          <w:sz w:val="28"/>
          <w:szCs w:val="28"/>
          <w:rtl/>
        </w:rPr>
        <w:t>ا</w:t>
      </w:r>
      <w:r w:rsidRPr="00064C18">
        <w:rPr>
          <w:rFonts w:ascii="Sakkal Majalla" w:hAnsi="Sakkal Majalla" w:cs="Sakkal Majalla"/>
          <w:sz w:val="28"/>
          <w:szCs w:val="28"/>
          <w:rtl/>
        </w:rPr>
        <w:t>سات والبحوث السابقة في هذا المجال سواء كانت عربية</w:t>
      </w:r>
      <w:r w:rsidRPr="00064C18">
        <w:rPr>
          <w:rFonts w:ascii="Sakkal Majalla" w:hAnsi="Sakkal Majalla" w:cs="Sakkal Majalla" w:hint="cs"/>
          <w:sz w:val="28"/>
          <w:szCs w:val="28"/>
          <w:rtl/>
        </w:rPr>
        <w:t xml:space="preserve"> </w:t>
      </w:r>
      <w:r w:rsidRPr="00064C18">
        <w:rPr>
          <w:rFonts w:ascii="Sakkal Majalla" w:hAnsi="Sakkal Majalla" w:cs="Sakkal Majalla"/>
          <w:sz w:val="28"/>
          <w:szCs w:val="28"/>
          <w:rtl/>
        </w:rPr>
        <w:t xml:space="preserve">أو </w:t>
      </w:r>
      <w:r w:rsidR="00B65E44" w:rsidRPr="00064C18">
        <w:rPr>
          <w:rFonts w:ascii="Sakkal Majalla" w:hAnsi="Sakkal Majalla" w:cs="Sakkal Majalla" w:hint="cs"/>
          <w:sz w:val="28"/>
          <w:szCs w:val="28"/>
          <w:rtl/>
        </w:rPr>
        <w:t>أجنبية.</w:t>
      </w:r>
    </w:p>
    <w:p w14:paraId="153F6E62" w14:textId="1B0FB8DB" w:rsidR="008C27E7" w:rsidRDefault="0096655D" w:rsidP="00476DD3">
      <w:pPr>
        <w:pStyle w:val="ListParagraph"/>
        <w:numPr>
          <w:ilvl w:val="0"/>
          <w:numId w:val="10"/>
        </w:numPr>
        <w:spacing w:line="480" w:lineRule="auto"/>
        <w:jc w:val="both"/>
        <w:rPr>
          <w:rFonts w:ascii="Sakkal Majalla" w:hAnsi="Sakkal Majalla" w:cs="Sakkal Majalla"/>
          <w:sz w:val="28"/>
          <w:szCs w:val="28"/>
        </w:rPr>
      </w:pPr>
      <w:r w:rsidRPr="00064C18">
        <w:rPr>
          <w:rFonts w:ascii="Sakkal Majalla" w:hAnsi="Sakkal Majalla" w:cs="Sakkal Majalla"/>
          <w:sz w:val="28"/>
          <w:szCs w:val="28"/>
          <w:rtl/>
        </w:rPr>
        <w:t>تم تحديد وإعداد وبناء أداة الدر</w:t>
      </w:r>
      <w:r w:rsidRPr="00064C18">
        <w:rPr>
          <w:rFonts w:ascii="Sakkal Majalla" w:hAnsi="Sakkal Majalla" w:cs="Sakkal Majalla" w:hint="cs"/>
          <w:sz w:val="28"/>
          <w:szCs w:val="28"/>
          <w:rtl/>
        </w:rPr>
        <w:t>ا</w:t>
      </w:r>
      <w:r w:rsidRPr="00064C18">
        <w:rPr>
          <w:rFonts w:ascii="Sakkal Majalla" w:hAnsi="Sakkal Majalla" w:cs="Sakkal Majalla"/>
          <w:sz w:val="28"/>
          <w:szCs w:val="28"/>
          <w:rtl/>
        </w:rPr>
        <w:t xml:space="preserve">سة وتجهيزها وهي </w:t>
      </w:r>
      <w:r w:rsidR="00B65E44" w:rsidRPr="00064C18">
        <w:rPr>
          <w:rFonts w:ascii="Sakkal Majalla" w:hAnsi="Sakkal Majalla" w:cs="Sakkal Majalla" w:hint="cs"/>
          <w:sz w:val="28"/>
          <w:szCs w:val="28"/>
          <w:rtl/>
        </w:rPr>
        <w:t>الاستبانة</w:t>
      </w:r>
      <w:r w:rsidRPr="00064C18">
        <w:rPr>
          <w:rFonts w:ascii="Sakkal Majalla" w:hAnsi="Sakkal Majalla" w:cs="Sakkal Majalla"/>
          <w:sz w:val="28"/>
          <w:szCs w:val="28"/>
          <w:rtl/>
        </w:rPr>
        <w:t xml:space="preserve">، حيث احتوت </w:t>
      </w:r>
      <w:r w:rsidR="00B65E44" w:rsidRPr="00064C18">
        <w:rPr>
          <w:rFonts w:ascii="Sakkal Majalla" w:hAnsi="Sakkal Majalla" w:cs="Sakkal Majalla" w:hint="cs"/>
          <w:sz w:val="28"/>
          <w:szCs w:val="28"/>
          <w:rtl/>
        </w:rPr>
        <w:t>الاستبانة</w:t>
      </w:r>
      <w:r w:rsidRPr="00064C18">
        <w:rPr>
          <w:rFonts w:ascii="Sakkal Majalla" w:hAnsi="Sakkal Majalla" w:cs="Sakkal Majalla"/>
          <w:sz w:val="28"/>
          <w:szCs w:val="28"/>
          <w:rtl/>
        </w:rPr>
        <w:t xml:space="preserve"> في</w:t>
      </w:r>
      <w:r w:rsidRPr="00064C18">
        <w:rPr>
          <w:rFonts w:ascii="Sakkal Majalla" w:hAnsi="Sakkal Majalla" w:cs="Sakkal Majalla" w:hint="cs"/>
          <w:sz w:val="28"/>
          <w:szCs w:val="28"/>
          <w:rtl/>
        </w:rPr>
        <w:t xml:space="preserve"> </w:t>
      </w:r>
      <w:r w:rsidRPr="00064C18">
        <w:rPr>
          <w:rFonts w:ascii="Sakkal Majalla" w:hAnsi="Sakkal Majalla" w:cs="Sakkal Majalla"/>
          <w:sz w:val="28"/>
          <w:szCs w:val="28"/>
          <w:rtl/>
        </w:rPr>
        <w:t>صورتها النهائية على ثلاثة أقسام: يحتوي القسم الأول على مقدمة تمهيدية، والقسم الثاني</w:t>
      </w:r>
      <w:r w:rsidRPr="00064C18">
        <w:rPr>
          <w:rFonts w:ascii="Sakkal Majalla" w:hAnsi="Sakkal Majalla" w:cs="Sakkal Majalla" w:hint="cs"/>
          <w:sz w:val="28"/>
          <w:szCs w:val="28"/>
          <w:rtl/>
        </w:rPr>
        <w:t xml:space="preserve"> </w:t>
      </w:r>
      <w:r w:rsidRPr="00064C18">
        <w:rPr>
          <w:rFonts w:ascii="Sakkal Majalla" w:hAnsi="Sakkal Majalla" w:cs="Sakkal Majalla"/>
          <w:sz w:val="28"/>
          <w:szCs w:val="28"/>
          <w:rtl/>
        </w:rPr>
        <w:t xml:space="preserve">يحتوي على البيانات الأولية </w:t>
      </w:r>
      <w:r w:rsidRPr="00064C18">
        <w:rPr>
          <w:rFonts w:ascii="Sakkal Majalla" w:hAnsi="Sakkal Majalla" w:cs="Sakkal Majalla" w:hint="cs"/>
          <w:sz w:val="28"/>
          <w:szCs w:val="28"/>
          <w:rtl/>
        </w:rPr>
        <w:t xml:space="preserve">للمستجيبين </w:t>
      </w:r>
      <w:r w:rsidRPr="00064C18">
        <w:rPr>
          <w:rFonts w:ascii="Sakkal Majalla" w:hAnsi="Sakkal Majalla" w:cs="Sakkal Majalla"/>
          <w:sz w:val="28"/>
          <w:szCs w:val="28"/>
          <w:rtl/>
        </w:rPr>
        <w:t xml:space="preserve">والتي تشمل </w:t>
      </w:r>
      <w:r w:rsidRPr="00064C18">
        <w:rPr>
          <w:rFonts w:ascii="Sakkal Majalla" w:hAnsi="Sakkal Majalla" w:cs="Sakkal Majalla" w:hint="cs"/>
          <w:sz w:val="28"/>
          <w:szCs w:val="28"/>
          <w:rtl/>
        </w:rPr>
        <w:t>على المتغيرات الديموغرافية</w:t>
      </w:r>
      <w:r w:rsidRPr="00064C18">
        <w:rPr>
          <w:rFonts w:ascii="Sakkal Majalla" w:hAnsi="Sakkal Majalla" w:cs="Sakkal Majalla"/>
          <w:sz w:val="28"/>
          <w:szCs w:val="28"/>
          <w:rtl/>
        </w:rPr>
        <w:t xml:space="preserve">، والقسم الثالث يتضمن </w:t>
      </w:r>
      <w:r w:rsidRPr="00064C18">
        <w:rPr>
          <w:rFonts w:ascii="Sakkal Majalla" w:hAnsi="Sakkal Majalla" w:cs="Sakkal Majalla" w:hint="cs"/>
          <w:sz w:val="28"/>
          <w:szCs w:val="28"/>
          <w:rtl/>
        </w:rPr>
        <w:t>(</w:t>
      </w:r>
      <w:r w:rsidR="008C27E7">
        <w:rPr>
          <w:rFonts w:ascii="Sakkal Majalla" w:hAnsi="Sakkal Majalla" w:cs="Sakkal Majalla" w:hint="cs"/>
          <w:sz w:val="28"/>
          <w:szCs w:val="28"/>
          <w:rtl/>
        </w:rPr>
        <w:t>28</w:t>
      </w:r>
      <w:r w:rsidRPr="00064C18">
        <w:rPr>
          <w:rFonts w:ascii="Sakkal Majalla" w:hAnsi="Sakkal Majalla" w:cs="Sakkal Majalla" w:hint="cs"/>
          <w:sz w:val="28"/>
          <w:szCs w:val="28"/>
          <w:rtl/>
        </w:rPr>
        <w:t>) عبارة تعكس محاور الاستبيان الثالث.</w:t>
      </w:r>
    </w:p>
    <w:p w14:paraId="0719C06A" w14:textId="77777777" w:rsidR="008C27E7" w:rsidRDefault="0096655D" w:rsidP="00476DD3">
      <w:pPr>
        <w:pStyle w:val="ListParagraph"/>
        <w:numPr>
          <w:ilvl w:val="0"/>
          <w:numId w:val="10"/>
        </w:numPr>
        <w:spacing w:line="480" w:lineRule="auto"/>
        <w:jc w:val="both"/>
        <w:rPr>
          <w:rFonts w:ascii="Sakkal Majalla" w:hAnsi="Sakkal Majalla" w:cs="Sakkal Majalla"/>
          <w:sz w:val="28"/>
          <w:szCs w:val="28"/>
        </w:rPr>
      </w:pPr>
      <w:r w:rsidRPr="008C27E7">
        <w:rPr>
          <w:rFonts w:ascii="Sakkal Majalla" w:hAnsi="Sakkal Majalla" w:cs="Sakkal Majalla"/>
          <w:sz w:val="28"/>
          <w:szCs w:val="28"/>
          <w:rtl/>
        </w:rPr>
        <w:t>للحصول على بيانات</w:t>
      </w:r>
      <w:r w:rsidRPr="008C27E7">
        <w:rPr>
          <w:rFonts w:ascii="Sakkal Majalla" w:hAnsi="Sakkal Majalla" w:cs="Sakkal Majalla" w:hint="cs"/>
          <w:sz w:val="28"/>
          <w:szCs w:val="28"/>
          <w:rtl/>
        </w:rPr>
        <w:t xml:space="preserve"> </w:t>
      </w:r>
      <w:r w:rsidRPr="008C27E7">
        <w:rPr>
          <w:rFonts w:ascii="Sakkal Majalla" w:hAnsi="Sakkal Majalla" w:cs="Sakkal Majalla"/>
          <w:sz w:val="28"/>
          <w:szCs w:val="28"/>
          <w:rtl/>
        </w:rPr>
        <w:t>مجتمع وعينة الدر</w:t>
      </w:r>
      <w:r w:rsidRPr="008C27E7">
        <w:rPr>
          <w:rFonts w:ascii="Sakkal Majalla" w:hAnsi="Sakkal Majalla" w:cs="Sakkal Majalla" w:hint="cs"/>
          <w:sz w:val="28"/>
          <w:szCs w:val="28"/>
          <w:rtl/>
        </w:rPr>
        <w:t>ا</w:t>
      </w:r>
      <w:r w:rsidRPr="008C27E7">
        <w:rPr>
          <w:rFonts w:ascii="Sakkal Majalla" w:hAnsi="Sakkal Majalla" w:cs="Sakkal Majalla"/>
          <w:sz w:val="28"/>
          <w:szCs w:val="28"/>
          <w:rtl/>
        </w:rPr>
        <w:t>سة، تم الحصول على تلك البيانات عن طريق إرسال</w:t>
      </w:r>
      <w:r w:rsidRPr="008C27E7">
        <w:rPr>
          <w:rFonts w:ascii="Sakkal Majalla" w:hAnsi="Sakkal Majalla" w:cs="Sakkal Majalla" w:hint="cs"/>
          <w:sz w:val="28"/>
          <w:szCs w:val="28"/>
          <w:rtl/>
        </w:rPr>
        <w:t xml:space="preserve"> رابط للاستبيان الالكتروني، ثم الحصول على الاستجابات من خلال </w:t>
      </w:r>
      <w:r w:rsidRPr="008C27E7">
        <w:rPr>
          <w:rFonts w:ascii="Sakkal Majalla" w:hAnsi="Sakkal Majalla" w:cs="Sakkal Majalla"/>
          <w:sz w:val="28"/>
          <w:szCs w:val="28"/>
          <w:rtl/>
        </w:rPr>
        <w:t xml:space="preserve">ملف </w:t>
      </w:r>
      <w:r w:rsidRPr="008C27E7">
        <w:rPr>
          <w:rFonts w:ascii="Sakkal Majalla" w:hAnsi="Sakkal Majalla" w:cs="Sakkal Majalla"/>
          <w:sz w:val="28"/>
          <w:szCs w:val="28"/>
        </w:rPr>
        <w:t>Excel</w:t>
      </w:r>
      <w:r w:rsidRPr="008C27E7">
        <w:rPr>
          <w:rFonts w:ascii="Sakkal Majalla" w:hAnsi="Sakkal Majalla" w:cs="Sakkal Majalla" w:hint="cs"/>
          <w:sz w:val="28"/>
          <w:szCs w:val="28"/>
          <w:rtl/>
        </w:rPr>
        <w:t>.</w:t>
      </w:r>
    </w:p>
    <w:p w14:paraId="75494497" w14:textId="3EB93993" w:rsidR="008C27E7" w:rsidRDefault="0096655D" w:rsidP="00476DD3">
      <w:pPr>
        <w:pStyle w:val="ListParagraph"/>
        <w:numPr>
          <w:ilvl w:val="0"/>
          <w:numId w:val="10"/>
        </w:numPr>
        <w:spacing w:line="480" w:lineRule="auto"/>
        <w:jc w:val="both"/>
        <w:rPr>
          <w:rFonts w:ascii="Sakkal Majalla" w:hAnsi="Sakkal Majalla" w:cs="Sakkal Majalla"/>
          <w:sz w:val="28"/>
          <w:szCs w:val="28"/>
        </w:rPr>
      </w:pPr>
      <w:r w:rsidRPr="008C27E7">
        <w:rPr>
          <w:rFonts w:ascii="Sakkal Majalla" w:hAnsi="Sakkal Majalla" w:cs="Sakkal Majalla"/>
          <w:sz w:val="28"/>
          <w:szCs w:val="28"/>
          <w:rtl/>
        </w:rPr>
        <w:t>قام الباحث بتوزيع أد</w:t>
      </w:r>
      <w:r w:rsidRPr="008C27E7">
        <w:rPr>
          <w:rFonts w:ascii="Sakkal Majalla" w:hAnsi="Sakkal Majalla" w:cs="Sakkal Majalla" w:hint="cs"/>
          <w:sz w:val="28"/>
          <w:szCs w:val="28"/>
          <w:rtl/>
        </w:rPr>
        <w:t>ا</w:t>
      </w:r>
      <w:r w:rsidRPr="008C27E7">
        <w:rPr>
          <w:rFonts w:ascii="Sakkal Majalla" w:hAnsi="Sakkal Majalla" w:cs="Sakkal Majalla"/>
          <w:sz w:val="28"/>
          <w:szCs w:val="28"/>
          <w:rtl/>
        </w:rPr>
        <w:t xml:space="preserve">ة </w:t>
      </w:r>
      <w:r w:rsidR="008C27E7" w:rsidRPr="008C27E7">
        <w:rPr>
          <w:rFonts w:ascii="Sakkal Majalla" w:hAnsi="Sakkal Majalla" w:cs="Sakkal Majalla" w:hint="cs"/>
          <w:sz w:val="28"/>
          <w:szCs w:val="28"/>
          <w:rtl/>
        </w:rPr>
        <w:t>الاستبانة</w:t>
      </w:r>
      <w:r w:rsidRPr="008C27E7">
        <w:rPr>
          <w:rFonts w:ascii="Sakkal Majalla" w:hAnsi="Sakkal Majalla" w:cs="Sakkal Majalla"/>
          <w:sz w:val="28"/>
          <w:szCs w:val="28"/>
          <w:rtl/>
        </w:rPr>
        <w:t xml:space="preserve"> على أفر</w:t>
      </w:r>
      <w:r w:rsidRPr="008C27E7">
        <w:rPr>
          <w:rFonts w:ascii="Sakkal Majalla" w:hAnsi="Sakkal Majalla" w:cs="Sakkal Majalla" w:hint="cs"/>
          <w:sz w:val="28"/>
          <w:szCs w:val="28"/>
          <w:rtl/>
        </w:rPr>
        <w:t>ا</w:t>
      </w:r>
      <w:r w:rsidRPr="008C27E7">
        <w:rPr>
          <w:rFonts w:ascii="Sakkal Majalla" w:hAnsi="Sakkal Majalla" w:cs="Sakkal Majalla"/>
          <w:sz w:val="28"/>
          <w:szCs w:val="28"/>
          <w:rtl/>
        </w:rPr>
        <w:t>د عينة الدر</w:t>
      </w:r>
      <w:r w:rsidRPr="008C27E7">
        <w:rPr>
          <w:rFonts w:ascii="Sakkal Majalla" w:hAnsi="Sakkal Majalla" w:cs="Sakkal Majalla" w:hint="cs"/>
          <w:sz w:val="28"/>
          <w:szCs w:val="28"/>
          <w:rtl/>
        </w:rPr>
        <w:t>ا</w:t>
      </w:r>
      <w:r w:rsidRPr="008C27E7">
        <w:rPr>
          <w:rFonts w:ascii="Sakkal Majalla" w:hAnsi="Sakkal Majalla" w:cs="Sakkal Majalla"/>
          <w:sz w:val="28"/>
          <w:szCs w:val="28"/>
          <w:rtl/>
        </w:rPr>
        <w:t xml:space="preserve">سة خلال </w:t>
      </w:r>
      <w:r w:rsidR="008C27E7">
        <w:rPr>
          <w:rFonts w:ascii="Sakkal Majalla" w:hAnsi="Sakkal Majalla" w:cs="Sakkal Majalla" w:hint="cs"/>
          <w:sz w:val="28"/>
          <w:szCs w:val="28"/>
          <w:rtl/>
        </w:rPr>
        <w:t>ا</w:t>
      </w:r>
      <w:r w:rsidRPr="008C27E7">
        <w:rPr>
          <w:rFonts w:ascii="Sakkal Majalla" w:hAnsi="Sakkal Majalla" w:cs="Sakkal Majalla"/>
          <w:sz w:val="28"/>
          <w:szCs w:val="28"/>
          <w:rtl/>
        </w:rPr>
        <w:t>لعام</w:t>
      </w:r>
      <w:r w:rsidR="008C27E7">
        <w:rPr>
          <w:rFonts w:ascii="Sakkal Majalla" w:hAnsi="Sakkal Majalla" w:cs="Sakkal Majalla" w:hint="cs"/>
          <w:sz w:val="28"/>
          <w:szCs w:val="28"/>
          <w:rtl/>
        </w:rPr>
        <w:t xml:space="preserve"> الدراسي</w:t>
      </w:r>
      <w:r w:rsidRPr="008C27E7">
        <w:rPr>
          <w:rFonts w:ascii="Sakkal Majalla" w:hAnsi="Sakkal Majalla" w:cs="Sakkal Majalla"/>
          <w:sz w:val="28"/>
          <w:szCs w:val="28"/>
          <w:rtl/>
        </w:rPr>
        <w:t xml:space="preserve"> 144</w:t>
      </w:r>
      <w:r w:rsidR="008C27E7">
        <w:rPr>
          <w:rFonts w:ascii="Sakkal Majalla" w:hAnsi="Sakkal Majalla" w:cs="Sakkal Majalla" w:hint="cs"/>
          <w:sz w:val="28"/>
          <w:szCs w:val="28"/>
          <w:rtl/>
        </w:rPr>
        <w:t>7</w:t>
      </w:r>
      <w:r w:rsidRPr="008C27E7">
        <w:rPr>
          <w:rFonts w:ascii="Sakkal Majalla" w:hAnsi="Sakkal Majalla" w:cs="Sakkal Majalla"/>
          <w:sz w:val="28"/>
          <w:szCs w:val="28"/>
          <w:rtl/>
        </w:rPr>
        <w:t xml:space="preserve"> ه - 202</w:t>
      </w:r>
      <w:r w:rsidR="008C27E7">
        <w:rPr>
          <w:rFonts w:ascii="Sakkal Majalla" w:hAnsi="Sakkal Majalla" w:cs="Sakkal Majalla" w:hint="cs"/>
          <w:sz w:val="28"/>
          <w:szCs w:val="28"/>
          <w:rtl/>
        </w:rPr>
        <w:t>5</w:t>
      </w:r>
      <w:r w:rsidRPr="008C27E7">
        <w:rPr>
          <w:rFonts w:ascii="Sakkal Majalla" w:hAnsi="Sakkal Majalla" w:cs="Sakkal Majalla"/>
          <w:sz w:val="28"/>
          <w:szCs w:val="28"/>
          <w:rtl/>
        </w:rPr>
        <w:t xml:space="preserve"> م، عن طريق نشر أداة </w:t>
      </w:r>
      <w:r w:rsidR="00B12B39" w:rsidRPr="008C27E7">
        <w:rPr>
          <w:rFonts w:ascii="Sakkal Majalla" w:hAnsi="Sakkal Majalla" w:cs="Sakkal Majalla" w:hint="cs"/>
          <w:sz w:val="28"/>
          <w:szCs w:val="28"/>
          <w:rtl/>
        </w:rPr>
        <w:t>الاستبانة</w:t>
      </w:r>
      <w:r w:rsidRPr="008C27E7">
        <w:rPr>
          <w:rFonts w:ascii="Sakkal Majalla" w:hAnsi="Sakkal Majalla" w:cs="Sakkal Majalla"/>
          <w:sz w:val="28"/>
          <w:szCs w:val="28"/>
          <w:rtl/>
        </w:rPr>
        <w:t xml:space="preserve"> وتوزيعها على جميع </w:t>
      </w:r>
      <w:r w:rsidRPr="008C27E7">
        <w:rPr>
          <w:rFonts w:ascii="Sakkal Majalla" w:hAnsi="Sakkal Majalla" w:cs="Sakkal Majalla" w:hint="cs"/>
          <w:sz w:val="28"/>
          <w:szCs w:val="28"/>
          <w:rtl/>
        </w:rPr>
        <w:t>المستجيبين</w:t>
      </w:r>
      <w:r w:rsidRPr="008C27E7">
        <w:rPr>
          <w:rFonts w:ascii="Sakkal Majalla" w:hAnsi="Sakkal Majalla" w:cs="Sakkal Majalla"/>
          <w:sz w:val="28"/>
          <w:szCs w:val="28"/>
          <w:rtl/>
        </w:rPr>
        <w:t xml:space="preserve">، وتم الرد </w:t>
      </w:r>
      <w:r w:rsidRPr="008C27E7">
        <w:rPr>
          <w:rFonts w:ascii="Sakkal Majalla" w:hAnsi="Sakkal Majalla" w:cs="Sakkal Majalla" w:hint="cs"/>
          <w:sz w:val="28"/>
          <w:szCs w:val="28"/>
          <w:rtl/>
        </w:rPr>
        <w:t>(</w:t>
      </w:r>
      <w:r w:rsidR="008C27E7">
        <w:rPr>
          <w:rFonts w:ascii="Sakkal Majalla" w:hAnsi="Sakkal Majalla" w:cs="Sakkal Majalla" w:hint="cs"/>
          <w:sz w:val="28"/>
          <w:szCs w:val="28"/>
          <w:rtl/>
        </w:rPr>
        <w:t>88</w:t>
      </w:r>
      <w:r w:rsidRPr="008C27E7">
        <w:rPr>
          <w:rFonts w:ascii="Sakkal Majalla" w:hAnsi="Sakkal Majalla" w:cs="Sakkal Majalla" w:hint="cs"/>
          <w:sz w:val="28"/>
          <w:szCs w:val="28"/>
          <w:rtl/>
        </w:rPr>
        <w:t>).</w:t>
      </w:r>
    </w:p>
    <w:p w14:paraId="2122E6ED" w14:textId="06A14E66" w:rsidR="0096655D" w:rsidRPr="008C27E7" w:rsidRDefault="0096655D" w:rsidP="00476DD3">
      <w:pPr>
        <w:pStyle w:val="ListParagraph"/>
        <w:numPr>
          <w:ilvl w:val="0"/>
          <w:numId w:val="10"/>
        </w:numPr>
        <w:spacing w:line="480" w:lineRule="auto"/>
        <w:jc w:val="both"/>
        <w:rPr>
          <w:rFonts w:ascii="Sakkal Majalla" w:hAnsi="Sakkal Majalla" w:cs="Sakkal Majalla"/>
          <w:sz w:val="28"/>
          <w:szCs w:val="28"/>
          <w:rtl/>
        </w:rPr>
      </w:pPr>
      <w:r w:rsidRPr="008C27E7">
        <w:rPr>
          <w:rFonts w:ascii="Sakkal Majalla" w:hAnsi="Sakkal Majalla" w:cs="Sakkal Majalla"/>
          <w:sz w:val="28"/>
          <w:szCs w:val="28"/>
          <w:rtl/>
        </w:rPr>
        <w:t>تم رصد النتائج وتحليلها وتفسيرها وتقديم التوصيات.</w:t>
      </w:r>
    </w:p>
    <w:p w14:paraId="5301E0D9" w14:textId="77777777" w:rsidR="0096655D" w:rsidRDefault="0096655D" w:rsidP="00476DD3">
      <w:pPr>
        <w:spacing w:after="0" w:line="480" w:lineRule="auto"/>
        <w:ind w:left="-58"/>
        <w:jc w:val="both"/>
        <w:rPr>
          <w:rFonts w:asciiTheme="majorHAnsi" w:eastAsia="Times New Roman" w:hAnsiTheme="majorHAnsi" w:cs="Calibri Light"/>
          <w:sz w:val="28"/>
          <w:szCs w:val="28"/>
          <w:rtl/>
        </w:rPr>
      </w:pPr>
    </w:p>
    <w:p w14:paraId="0A1BBB01" w14:textId="77777777" w:rsidR="0096655D" w:rsidRPr="00476DD3" w:rsidRDefault="0096655D" w:rsidP="00476DD3">
      <w:pPr>
        <w:pStyle w:val="Heading2"/>
        <w:spacing w:after="240" w:line="480" w:lineRule="auto"/>
        <w:rPr>
          <w:rtl/>
        </w:rPr>
      </w:pPr>
      <w:bookmarkStart w:id="62" w:name="_Toc202432487"/>
      <w:r w:rsidRPr="005D4761">
        <w:rPr>
          <w:rtl/>
        </w:rPr>
        <w:t>أساليب التحليل الإحصائية</w:t>
      </w:r>
      <w:bookmarkEnd w:id="62"/>
    </w:p>
    <w:p w14:paraId="64E1C47E" w14:textId="5120499D" w:rsidR="0096655D" w:rsidRPr="005D4761" w:rsidRDefault="0096655D" w:rsidP="00476DD3">
      <w:pPr>
        <w:spacing w:line="480" w:lineRule="auto"/>
        <w:ind w:firstLine="720"/>
        <w:jc w:val="both"/>
        <w:rPr>
          <w:rFonts w:ascii="Sakkal Majalla" w:hAnsi="Sakkal Majalla" w:cs="Sakkal Majalla"/>
          <w:sz w:val="28"/>
          <w:szCs w:val="28"/>
        </w:rPr>
      </w:pPr>
      <w:r w:rsidRPr="005D4761">
        <w:rPr>
          <w:rFonts w:ascii="Sakkal Majalla" w:hAnsi="Sakkal Majalla" w:cs="Sakkal Majalla"/>
          <w:sz w:val="28"/>
          <w:szCs w:val="28"/>
          <w:rtl/>
        </w:rPr>
        <w:t xml:space="preserve">لتحقيق أهداف </w:t>
      </w:r>
      <w:r w:rsidR="005D4761">
        <w:rPr>
          <w:rFonts w:ascii="Sakkal Majalla" w:hAnsi="Sakkal Majalla" w:cs="Sakkal Majalla" w:hint="cs"/>
          <w:sz w:val="28"/>
          <w:szCs w:val="28"/>
          <w:rtl/>
        </w:rPr>
        <w:t>البحث</w:t>
      </w:r>
      <w:r w:rsidRPr="005D4761">
        <w:rPr>
          <w:rFonts w:ascii="Sakkal Majalla" w:hAnsi="Sakkal Majalla" w:cs="Sakkal Majalla"/>
          <w:sz w:val="28"/>
          <w:szCs w:val="28"/>
          <w:rtl/>
        </w:rPr>
        <w:t xml:space="preserve"> وتحليل البيانات التي تم تجميعها، تم استخدام العديد من الأساليب</w:t>
      </w:r>
      <w:r w:rsidRPr="005D4761">
        <w:rPr>
          <w:rFonts w:ascii="Sakkal Majalla" w:hAnsi="Sakkal Majalla" w:cs="Sakkal Majalla" w:hint="cs"/>
          <w:sz w:val="28"/>
          <w:szCs w:val="28"/>
          <w:rtl/>
        </w:rPr>
        <w:t xml:space="preserve"> </w:t>
      </w:r>
      <w:r w:rsidRPr="005D4761">
        <w:rPr>
          <w:rFonts w:ascii="Sakkal Majalla" w:hAnsi="Sakkal Majalla" w:cs="Sakkal Majalla"/>
          <w:sz w:val="28"/>
          <w:szCs w:val="28"/>
          <w:rtl/>
        </w:rPr>
        <w:t xml:space="preserve">الإحصائية المناسبة باستخدام الحزم الإحصائية للعلوم </w:t>
      </w:r>
      <w:r w:rsidR="005D4761" w:rsidRPr="005D4761">
        <w:rPr>
          <w:rFonts w:ascii="Sakkal Majalla" w:hAnsi="Sakkal Majalla" w:cs="Sakkal Majalla" w:hint="cs"/>
          <w:sz w:val="28"/>
          <w:szCs w:val="28"/>
          <w:rtl/>
        </w:rPr>
        <w:t>الاجتماعية</w:t>
      </w:r>
      <w:r w:rsidRPr="005D4761">
        <w:rPr>
          <w:rFonts w:ascii="Sakkal Majalla" w:hAnsi="Sakkal Majalla" w:cs="Sakkal Majalla" w:hint="cs"/>
          <w:sz w:val="28"/>
          <w:szCs w:val="28"/>
          <w:rtl/>
        </w:rPr>
        <w:t xml:space="preserve"> </w:t>
      </w:r>
      <w:r w:rsidRPr="005D4761">
        <w:rPr>
          <w:rFonts w:ascii="Sakkal Majalla" w:hAnsi="Sakkal Majalla" w:cs="Sakkal Majalla"/>
          <w:sz w:val="28"/>
          <w:szCs w:val="28"/>
          <w:rtl/>
        </w:rPr>
        <w:t xml:space="preserve">( </w:t>
      </w:r>
      <w:r w:rsidRPr="005D4761">
        <w:rPr>
          <w:rFonts w:ascii="Sakkal Majalla" w:hAnsi="Sakkal Majalla" w:cs="Sakkal Majalla"/>
          <w:sz w:val="28"/>
          <w:szCs w:val="28"/>
        </w:rPr>
        <w:t>SPSS</w:t>
      </w:r>
      <w:r w:rsidRPr="005D4761">
        <w:rPr>
          <w:rFonts w:ascii="Sakkal Majalla" w:hAnsi="Sakkal Majalla" w:cs="Sakkal Majalla"/>
          <w:sz w:val="28"/>
          <w:szCs w:val="28"/>
          <w:rtl/>
        </w:rPr>
        <w:t xml:space="preserve"> </w:t>
      </w:r>
      <w:r w:rsidRPr="005D4761">
        <w:rPr>
          <w:rFonts w:ascii="Sakkal Majalla" w:hAnsi="Sakkal Majalla" w:cs="Sakkal Majalla" w:hint="cs"/>
          <w:sz w:val="28"/>
          <w:szCs w:val="28"/>
          <w:rtl/>
        </w:rPr>
        <w:t>)</w:t>
      </w:r>
      <w:r w:rsidRPr="005D4761">
        <w:rPr>
          <w:rFonts w:ascii="Sakkal Majalla" w:hAnsi="Sakkal Majalla" w:cs="Sakkal Majalla"/>
          <w:sz w:val="28"/>
          <w:szCs w:val="28"/>
          <w:rtl/>
        </w:rPr>
        <w:t xml:space="preserve">. وذلك بعد ترميز وإدخال البيانات إلى الحاسب الآلي، وتم تصميم الاستبانة وفق التدرج الخماسي لمقياس ليكرت </w:t>
      </w:r>
      <w:r w:rsidRPr="005D4761">
        <w:rPr>
          <w:rFonts w:ascii="Sakkal Majalla" w:hAnsi="Sakkal Majalla" w:cs="Sakkal Majalla"/>
          <w:sz w:val="28"/>
          <w:szCs w:val="28"/>
        </w:rPr>
        <w:t>(Likert)</w:t>
      </w:r>
      <w:r w:rsidRPr="005D4761">
        <w:rPr>
          <w:rFonts w:ascii="Sakkal Majalla" w:hAnsi="Sakkal Majalla" w:cs="Sakkal Majalla"/>
          <w:sz w:val="28"/>
          <w:szCs w:val="28"/>
          <w:rtl/>
        </w:rPr>
        <w:t>، وذلك لقياس مستوى استجابات أفراد عينة الدراسة حول فقرات أداة الاستبانة، كما هو موضح في الجدول رقم (4):</w:t>
      </w:r>
    </w:p>
    <w:p w14:paraId="443BF947" w14:textId="06011980" w:rsidR="0096655D" w:rsidRPr="00476DD3" w:rsidRDefault="0096655D" w:rsidP="00476DD3">
      <w:pPr>
        <w:pStyle w:val="ListParagraph"/>
        <w:spacing w:after="0" w:line="480" w:lineRule="auto"/>
        <w:ind w:left="302"/>
        <w:jc w:val="center"/>
        <w:rPr>
          <w:rFonts w:ascii="Sakkal Majalla" w:hAnsi="Sakkal Majalla" w:cs="Sakkal Majalla"/>
          <w:sz w:val="28"/>
          <w:szCs w:val="28"/>
          <w:rtl/>
        </w:rPr>
      </w:pPr>
      <w:r w:rsidRPr="00476DD3">
        <w:rPr>
          <w:rFonts w:ascii="Sakkal Majalla" w:hAnsi="Sakkal Majalla" w:cs="Sakkal Majalla"/>
          <w:sz w:val="28"/>
          <w:szCs w:val="28"/>
          <w:rtl/>
        </w:rPr>
        <w:t>جدول (</w:t>
      </w:r>
      <w:r w:rsidR="00283CCF">
        <w:rPr>
          <w:rFonts w:ascii="Sakkal Majalla" w:hAnsi="Sakkal Majalla" w:cs="Sakkal Majalla" w:hint="cs"/>
          <w:sz w:val="28"/>
          <w:szCs w:val="28"/>
          <w:rtl/>
        </w:rPr>
        <w:t>3</w:t>
      </w:r>
      <w:r w:rsidRPr="00476DD3">
        <w:rPr>
          <w:rFonts w:ascii="Sakkal Majalla" w:hAnsi="Sakkal Majalla" w:cs="Sakkal Majalla"/>
          <w:sz w:val="28"/>
          <w:szCs w:val="28"/>
          <w:rtl/>
        </w:rPr>
        <w:t>): درجات المقياس الخماسي لليكرت</w:t>
      </w:r>
    </w:p>
    <w:tbl>
      <w:tblPr>
        <w:tblStyle w:val="TableGrid4"/>
        <w:bidiVisual/>
        <w:tblW w:w="0" w:type="auto"/>
        <w:jc w:val="center"/>
        <w:tblInd w:w="0" w:type="dxa"/>
        <w:tblBorders>
          <w:top w:val="single" w:sz="4" w:space="0" w:color="000000" w:themeColor="text1"/>
          <w:left w:val="none" w:sz="0" w:space="0" w:color="auto"/>
          <w:bottom w:val="single" w:sz="4"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1369"/>
        <w:gridCol w:w="1181"/>
        <w:gridCol w:w="990"/>
        <w:gridCol w:w="854"/>
        <w:gridCol w:w="1364"/>
        <w:gridCol w:w="2442"/>
      </w:tblGrid>
      <w:tr w:rsidR="005D4761" w14:paraId="3BA4E3AA" w14:textId="77777777" w:rsidTr="005D4761">
        <w:trPr>
          <w:trHeight w:val="242"/>
          <w:jc w:val="center"/>
        </w:trPr>
        <w:tc>
          <w:tcPr>
            <w:tcW w:w="1369" w:type="dxa"/>
            <w:tcBorders>
              <w:top w:val="single" w:sz="4" w:space="0" w:color="000000" w:themeColor="text1"/>
              <w:left w:val="nil"/>
              <w:bottom w:val="nil"/>
              <w:right w:val="nil"/>
            </w:tcBorders>
            <w:shd w:val="clear" w:color="auto" w:fill="F2F2F2" w:themeFill="background1" w:themeFillShade="F2"/>
            <w:hideMark/>
          </w:tcPr>
          <w:p w14:paraId="4BD6FB06" w14:textId="77777777" w:rsidR="005D4761" w:rsidRDefault="005D4761" w:rsidP="00476DD3">
            <w:pPr>
              <w:spacing w:line="480" w:lineRule="auto"/>
              <w:ind w:left="-22"/>
              <w:jc w:val="center"/>
              <w:rPr>
                <w:rFonts w:ascii="Simplified Arabic" w:eastAsia="Calibri" w:hAnsi="Simplified Arabic"/>
                <w:b/>
                <w:bCs/>
                <w:sz w:val="24"/>
                <w:szCs w:val="24"/>
                <w:rtl/>
              </w:rPr>
            </w:pPr>
            <w:bookmarkStart w:id="63" w:name="_Hlk202214196"/>
            <w:r>
              <w:rPr>
                <w:rFonts w:ascii="Simplified Arabic" w:eastAsia="Calibri" w:hAnsi="Simplified Arabic"/>
                <w:b/>
                <w:bCs/>
                <w:sz w:val="24"/>
                <w:szCs w:val="24"/>
                <w:rtl/>
              </w:rPr>
              <w:t>الاستجابات</w:t>
            </w:r>
          </w:p>
        </w:tc>
        <w:tc>
          <w:tcPr>
            <w:tcW w:w="1181" w:type="dxa"/>
            <w:tcBorders>
              <w:top w:val="single" w:sz="4" w:space="0" w:color="000000" w:themeColor="text1"/>
              <w:left w:val="nil"/>
              <w:bottom w:val="nil"/>
              <w:right w:val="nil"/>
            </w:tcBorders>
            <w:shd w:val="clear" w:color="auto" w:fill="F2F2F2" w:themeFill="background1" w:themeFillShade="F2"/>
            <w:hideMark/>
          </w:tcPr>
          <w:p w14:paraId="1168F40B" w14:textId="11A35ADC" w:rsidR="005D4761" w:rsidRDefault="005D4761" w:rsidP="00476DD3">
            <w:pPr>
              <w:spacing w:line="480" w:lineRule="auto"/>
              <w:ind w:left="-22"/>
              <w:jc w:val="center"/>
              <w:rPr>
                <w:rFonts w:ascii="Simplified Arabic" w:eastAsia="Calibri" w:hAnsi="Simplified Arabic"/>
                <w:b/>
                <w:bCs/>
                <w:sz w:val="24"/>
                <w:szCs w:val="24"/>
                <w:rtl/>
              </w:rPr>
            </w:pPr>
            <w:r>
              <w:rPr>
                <w:rFonts w:ascii="Simplified Arabic" w:eastAsia="Calibri" w:hAnsi="Simplified Arabic" w:hint="cs"/>
                <w:b/>
                <w:bCs/>
                <w:sz w:val="24"/>
                <w:szCs w:val="24"/>
                <w:rtl/>
              </w:rPr>
              <w:t>موافق بشدة</w:t>
            </w:r>
          </w:p>
        </w:tc>
        <w:tc>
          <w:tcPr>
            <w:tcW w:w="990" w:type="dxa"/>
            <w:tcBorders>
              <w:top w:val="single" w:sz="4" w:space="0" w:color="000000" w:themeColor="text1"/>
              <w:left w:val="nil"/>
              <w:bottom w:val="nil"/>
              <w:right w:val="nil"/>
            </w:tcBorders>
            <w:shd w:val="clear" w:color="auto" w:fill="F2F2F2" w:themeFill="background1" w:themeFillShade="F2"/>
            <w:hideMark/>
          </w:tcPr>
          <w:p w14:paraId="0266FBD4" w14:textId="405F262A" w:rsidR="005D4761" w:rsidRDefault="005D4761" w:rsidP="00476DD3">
            <w:pPr>
              <w:spacing w:line="480" w:lineRule="auto"/>
              <w:ind w:left="-22"/>
              <w:jc w:val="center"/>
              <w:rPr>
                <w:rFonts w:ascii="Simplified Arabic" w:eastAsia="Calibri" w:hAnsi="Simplified Arabic"/>
                <w:b/>
                <w:bCs/>
                <w:sz w:val="24"/>
                <w:szCs w:val="24"/>
                <w:rtl/>
              </w:rPr>
            </w:pPr>
            <w:r>
              <w:rPr>
                <w:rFonts w:ascii="Simplified Arabic" w:eastAsia="Calibri" w:hAnsi="Simplified Arabic" w:hint="cs"/>
                <w:b/>
                <w:bCs/>
                <w:sz w:val="24"/>
                <w:szCs w:val="24"/>
                <w:rtl/>
              </w:rPr>
              <w:t>موافق</w:t>
            </w:r>
          </w:p>
        </w:tc>
        <w:tc>
          <w:tcPr>
            <w:tcW w:w="854" w:type="dxa"/>
            <w:tcBorders>
              <w:top w:val="single" w:sz="4" w:space="0" w:color="000000" w:themeColor="text1"/>
              <w:left w:val="nil"/>
              <w:bottom w:val="nil"/>
              <w:right w:val="nil"/>
            </w:tcBorders>
            <w:shd w:val="clear" w:color="auto" w:fill="F2F2F2" w:themeFill="background1" w:themeFillShade="F2"/>
            <w:hideMark/>
          </w:tcPr>
          <w:p w14:paraId="43D79F79" w14:textId="1754E5FE" w:rsidR="005D4761" w:rsidRDefault="005D4761" w:rsidP="00476DD3">
            <w:pPr>
              <w:spacing w:line="480" w:lineRule="auto"/>
              <w:ind w:left="-22"/>
              <w:jc w:val="center"/>
              <w:rPr>
                <w:rFonts w:ascii="Simplified Arabic" w:eastAsia="Calibri" w:hAnsi="Simplified Arabic"/>
                <w:b/>
                <w:bCs/>
                <w:sz w:val="24"/>
                <w:szCs w:val="24"/>
                <w:rtl/>
              </w:rPr>
            </w:pPr>
            <w:r>
              <w:rPr>
                <w:rFonts w:ascii="Simplified Arabic" w:eastAsia="Calibri" w:hAnsi="Simplified Arabic" w:hint="cs"/>
                <w:b/>
                <w:bCs/>
                <w:sz w:val="24"/>
                <w:szCs w:val="24"/>
                <w:rtl/>
              </w:rPr>
              <w:t>محايد</w:t>
            </w:r>
          </w:p>
        </w:tc>
        <w:tc>
          <w:tcPr>
            <w:tcW w:w="1364" w:type="dxa"/>
            <w:tcBorders>
              <w:top w:val="single" w:sz="4" w:space="0" w:color="000000" w:themeColor="text1"/>
              <w:left w:val="nil"/>
              <w:bottom w:val="nil"/>
              <w:right w:val="nil"/>
            </w:tcBorders>
            <w:shd w:val="clear" w:color="auto" w:fill="F2F2F2" w:themeFill="background1" w:themeFillShade="F2"/>
            <w:hideMark/>
          </w:tcPr>
          <w:p w14:paraId="420DCC49" w14:textId="062CA946" w:rsidR="005D4761" w:rsidRDefault="005D4761" w:rsidP="00476DD3">
            <w:pPr>
              <w:spacing w:line="480" w:lineRule="auto"/>
              <w:ind w:left="-22"/>
              <w:jc w:val="center"/>
              <w:rPr>
                <w:rFonts w:ascii="Simplified Arabic" w:eastAsia="Calibri" w:hAnsi="Simplified Arabic"/>
                <w:b/>
                <w:bCs/>
                <w:sz w:val="24"/>
                <w:szCs w:val="24"/>
                <w:rtl/>
              </w:rPr>
            </w:pPr>
            <w:r>
              <w:rPr>
                <w:rFonts w:ascii="Simplified Arabic" w:eastAsia="Calibri" w:hAnsi="Simplified Arabic" w:hint="cs"/>
                <w:b/>
                <w:bCs/>
                <w:sz w:val="24"/>
                <w:szCs w:val="24"/>
                <w:rtl/>
              </w:rPr>
              <w:t>غير موافق</w:t>
            </w:r>
          </w:p>
        </w:tc>
        <w:tc>
          <w:tcPr>
            <w:tcW w:w="2442" w:type="dxa"/>
            <w:tcBorders>
              <w:top w:val="single" w:sz="4" w:space="0" w:color="000000" w:themeColor="text1"/>
              <w:left w:val="nil"/>
              <w:bottom w:val="nil"/>
              <w:right w:val="nil"/>
            </w:tcBorders>
            <w:shd w:val="clear" w:color="auto" w:fill="F2F2F2" w:themeFill="background1" w:themeFillShade="F2"/>
            <w:hideMark/>
          </w:tcPr>
          <w:p w14:paraId="2662E982" w14:textId="64778679" w:rsidR="005D4761" w:rsidRDefault="005D4761" w:rsidP="00476DD3">
            <w:pPr>
              <w:spacing w:line="480" w:lineRule="auto"/>
              <w:ind w:left="-22"/>
              <w:jc w:val="center"/>
              <w:rPr>
                <w:rFonts w:ascii="Simplified Arabic" w:eastAsia="Calibri" w:hAnsi="Simplified Arabic"/>
                <w:b/>
                <w:bCs/>
                <w:sz w:val="24"/>
                <w:szCs w:val="24"/>
                <w:rtl/>
              </w:rPr>
            </w:pPr>
            <w:r>
              <w:rPr>
                <w:rFonts w:ascii="Simplified Arabic" w:eastAsia="Calibri" w:hAnsi="Simplified Arabic" w:hint="cs"/>
                <w:b/>
                <w:bCs/>
                <w:sz w:val="24"/>
                <w:szCs w:val="24"/>
                <w:rtl/>
              </w:rPr>
              <w:t>غير موافق على الإطلاق</w:t>
            </w:r>
          </w:p>
        </w:tc>
      </w:tr>
      <w:tr w:rsidR="0096655D" w14:paraId="3DD4F7F1" w14:textId="77777777" w:rsidTr="005D4761">
        <w:trPr>
          <w:trHeight w:val="242"/>
          <w:jc w:val="center"/>
        </w:trPr>
        <w:tc>
          <w:tcPr>
            <w:tcW w:w="1369" w:type="dxa"/>
            <w:tcBorders>
              <w:top w:val="nil"/>
              <w:left w:val="nil"/>
              <w:bottom w:val="single" w:sz="4" w:space="0" w:color="000000" w:themeColor="text1"/>
              <w:right w:val="nil"/>
            </w:tcBorders>
            <w:hideMark/>
          </w:tcPr>
          <w:p w14:paraId="3FBEB684" w14:textId="77777777" w:rsidR="0096655D" w:rsidRDefault="0096655D" w:rsidP="00476DD3">
            <w:pPr>
              <w:spacing w:line="480" w:lineRule="auto"/>
              <w:ind w:left="-22"/>
              <w:jc w:val="center"/>
              <w:rPr>
                <w:rFonts w:ascii="Simplified Arabic" w:eastAsia="Calibri" w:hAnsi="Simplified Arabic"/>
                <w:b/>
                <w:bCs/>
                <w:sz w:val="24"/>
                <w:szCs w:val="24"/>
                <w:rtl/>
              </w:rPr>
            </w:pPr>
            <w:r>
              <w:rPr>
                <w:rFonts w:ascii="Simplified Arabic" w:eastAsia="Calibri" w:hAnsi="Simplified Arabic"/>
                <w:b/>
                <w:bCs/>
                <w:sz w:val="24"/>
                <w:szCs w:val="24"/>
                <w:rtl/>
              </w:rPr>
              <w:t>الدرجة</w:t>
            </w:r>
          </w:p>
        </w:tc>
        <w:tc>
          <w:tcPr>
            <w:tcW w:w="1181" w:type="dxa"/>
            <w:tcBorders>
              <w:top w:val="nil"/>
              <w:left w:val="nil"/>
              <w:bottom w:val="single" w:sz="4" w:space="0" w:color="000000" w:themeColor="text1"/>
              <w:right w:val="nil"/>
            </w:tcBorders>
            <w:hideMark/>
          </w:tcPr>
          <w:p w14:paraId="126CC3EB" w14:textId="77777777" w:rsidR="0096655D" w:rsidRDefault="0096655D" w:rsidP="00476DD3">
            <w:pPr>
              <w:spacing w:line="480" w:lineRule="auto"/>
              <w:ind w:left="-22"/>
              <w:jc w:val="center"/>
              <w:rPr>
                <w:rFonts w:ascii="Simplified Arabic" w:eastAsia="Calibri" w:hAnsi="Simplified Arabic"/>
                <w:sz w:val="24"/>
                <w:szCs w:val="24"/>
                <w:rtl/>
              </w:rPr>
            </w:pPr>
            <w:r>
              <w:rPr>
                <w:rFonts w:ascii="Simplified Arabic" w:eastAsia="Calibri" w:hAnsi="Simplified Arabic"/>
                <w:sz w:val="24"/>
                <w:szCs w:val="24"/>
                <w:rtl/>
              </w:rPr>
              <w:t>5</w:t>
            </w:r>
          </w:p>
        </w:tc>
        <w:tc>
          <w:tcPr>
            <w:tcW w:w="990" w:type="dxa"/>
            <w:tcBorders>
              <w:top w:val="nil"/>
              <w:left w:val="nil"/>
              <w:bottom w:val="single" w:sz="4" w:space="0" w:color="000000" w:themeColor="text1"/>
              <w:right w:val="nil"/>
            </w:tcBorders>
            <w:hideMark/>
          </w:tcPr>
          <w:p w14:paraId="71A4B94D" w14:textId="77777777" w:rsidR="0096655D" w:rsidRDefault="0096655D" w:rsidP="00476DD3">
            <w:pPr>
              <w:spacing w:line="480" w:lineRule="auto"/>
              <w:ind w:left="-22"/>
              <w:jc w:val="center"/>
              <w:rPr>
                <w:rFonts w:ascii="Simplified Arabic" w:eastAsia="Calibri" w:hAnsi="Simplified Arabic"/>
                <w:sz w:val="24"/>
                <w:szCs w:val="24"/>
              </w:rPr>
            </w:pPr>
            <w:r>
              <w:rPr>
                <w:rFonts w:ascii="Simplified Arabic" w:eastAsia="Calibri" w:hAnsi="Simplified Arabic"/>
                <w:sz w:val="24"/>
                <w:szCs w:val="24"/>
                <w:rtl/>
              </w:rPr>
              <w:t>4</w:t>
            </w:r>
          </w:p>
        </w:tc>
        <w:tc>
          <w:tcPr>
            <w:tcW w:w="854" w:type="dxa"/>
            <w:tcBorders>
              <w:top w:val="nil"/>
              <w:left w:val="nil"/>
              <w:bottom w:val="single" w:sz="4" w:space="0" w:color="000000" w:themeColor="text1"/>
              <w:right w:val="nil"/>
            </w:tcBorders>
            <w:hideMark/>
          </w:tcPr>
          <w:p w14:paraId="5765C23F" w14:textId="77777777" w:rsidR="0096655D" w:rsidRDefault="0096655D" w:rsidP="00476DD3">
            <w:pPr>
              <w:spacing w:line="480" w:lineRule="auto"/>
              <w:ind w:left="-22"/>
              <w:jc w:val="center"/>
              <w:rPr>
                <w:rFonts w:ascii="Simplified Arabic" w:eastAsia="Calibri" w:hAnsi="Simplified Arabic"/>
                <w:sz w:val="24"/>
                <w:szCs w:val="24"/>
                <w:rtl/>
              </w:rPr>
            </w:pPr>
            <w:r>
              <w:rPr>
                <w:rFonts w:ascii="Simplified Arabic" w:eastAsia="Calibri" w:hAnsi="Simplified Arabic"/>
                <w:sz w:val="24"/>
                <w:szCs w:val="24"/>
                <w:rtl/>
              </w:rPr>
              <w:t>3</w:t>
            </w:r>
          </w:p>
        </w:tc>
        <w:tc>
          <w:tcPr>
            <w:tcW w:w="1364" w:type="dxa"/>
            <w:tcBorders>
              <w:top w:val="nil"/>
              <w:left w:val="nil"/>
              <w:bottom w:val="single" w:sz="4" w:space="0" w:color="000000" w:themeColor="text1"/>
              <w:right w:val="nil"/>
            </w:tcBorders>
            <w:hideMark/>
          </w:tcPr>
          <w:p w14:paraId="75D9CDB7" w14:textId="77777777" w:rsidR="0096655D" w:rsidRDefault="0096655D" w:rsidP="00476DD3">
            <w:pPr>
              <w:spacing w:line="480" w:lineRule="auto"/>
              <w:ind w:left="-22"/>
              <w:jc w:val="center"/>
              <w:rPr>
                <w:rFonts w:ascii="Simplified Arabic" w:eastAsia="Calibri" w:hAnsi="Simplified Arabic"/>
                <w:sz w:val="24"/>
                <w:szCs w:val="24"/>
                <w:rtl/>
              </w:rPr>
            </w:pPr>
            <w:r>
              <w:rPr>
                <w:rFonts w:ascii="Simplified Arabic" w:eastAsia="Calibri" w:hAnsi="Simplified Arabic"/>
                <w:sz w:val="24"/>
                <w:szCs w:val="24"/>
                <w:rtl/>
              </w:rPr>
              <w:t>2</w:t>
            </w:r>
          </w:p>
        </w:tc>
        <w:tc>
          <w:tcPr>
            <w:tcW w:w="2442" w:type="dxa"/>
            <w:tcBorders>
              <w:top w:val="nil"/>
              <w:left w:val="nil"/>
              <w:bottom w:val="single" w:sz="4" w:space="0" w:color="000000" w:themeColor="text1"/>
              <w:right w:val="nil"/>
            </w:tcBorders>
            <w:hideMark/>
          </w:tcPr>
          <w:p w14:paraId="3FB5D5B9" w14:textId="77777777" w:rsidR="0096655D" w:rsidRDefault="0096655D" w:rsidP="00476DD3">
            <w:pPr>
              <w:spacing w:line="480" w:lineRule="auto"/>
              <w:ind w:left="-22"/>
              <w:jc w:val="center"/>
              <w:rPr>
                <w:rFonts w:ascii="Simplified Arabic" w:eastAsia="Calibri" w:hAnsi="Simplified Arabic"/>
                <w:sz w:val="24"/>
                <w:szCs w:val="24"/>
              </w:rPr>
            </w:pPr>
            <w:r>
              <w:rPr>
                <w:rFonts w:ascii="Simplified Arabic" w:eastAsia="Calibri" w:hAnsi="Simplified Arabic"/>
                <w:sz w:val="24"/>
                <w:szCs w:val="24"/>
                <w:rtl/>
              </w:rPr>
              <w:t>1</w:t>
            </w:r>
          </w:p>
        </w:tc>
      </w:tr>
      <w:bookmarkEnd w:id="63"/>
    </w:tbl>
    <w:p w14:paraId="1AAE854B" w14:textId="77777777" w:rsidR="00476DD3" w:rsidRDefault="00476DD3" w:rsidP="00476DD3">
      <w:pPr>
        <w:spacing w:line="480" w:lineRule="auto"/>
        <w:ind w:firstLine="720"/>
        <w:jc w:val="both"/>
        <w:rPr>
          <w:rFonts w:ascii="Sakkal Majalla" w:hAnsi="Sakkal Majalla" w:cs="Sakkal Majalla"/>
          <w:sz w:val="28"/>
          <w:szCs w:val="28"/>
          <w:rtl/>
        </w:rPr>
      </w:pPr>
    </w:p>
    <w:p w14:paraId="2E38BB4F" w14:textId="3ABDB3FB" w:rsidR="0096655D" w:rsidRPr="005D4761" w:rsidRDefault="0096655D" w:rsidP="00476DD3">
      <w:pPr>
        <w:spacing w:line="480" w:lineRule="auto"/>
        <w:ind w:firstLine="720"/>
        <w:jc w:val="both"/>
        <w:rPr>
          <w:rFonts w:ascii="Sakkal Majalla" w:hAnsi="Sakkal Majalla" w:cs="Sakkal Majalla"/>
          <w:sz w:val="28"/>
          <w:szCs w:val="28"/>
          <w:rtl/>
        </w:rPr>
      </w:pPr>
      <w:r w:rsidRPr="005D4761">
        <w:rPr>
          <w:rFonts w:ascii="Sakkal Majalla" w:hAnsi="Sakkal Majalla" w:cs="Sakkal Majalla"/>
          <w:sz w:val="28"/>
          <w:szCs w:val="28"/>
          <w:rtl/>
        </w:rPr>
        <w:t>وقد تم تقدير كل من درجة ممارسة أبعاد القيادة المستدامة وأبعاد الصحية التنظيمية، وفق المعاملات الحسابية التالية، والجدول (5) يوضح ذلك:</w:t>
      </w:r>
    </w:p>
    <w:p w14:paraId="5176889C" w14:textId="679C8151" w:rsidR="0096655D" w:rsidRPr="005D4761" w:rsidRDefault="0096655D" w:rsidP="00476DD3">
      <w:pPr>
        <w:pStyle w:val="ListParagraph"/>
        <w:numPr>
          <w:ilvl w:val="0"/>
          <w:numId w:val="2"/>
        </w:numPr>
        <w:spacing w:line="480" w:lineRule="auto"/>
        <w:jc w:val="both"/>
        <w:rPr>
          <w:rFonts w:ascii="Sakkal Majalla" w:hAnsi="Sakkal Majalla" w:cs="Sakkal Majalla"/>
          <w:sz w:val="28"/>
          <w:szCs w:val="28"/>
          <w:rtl/>
        </w:rPr>
      </w:pPr>
      <w:r w:rsidRPr="005D4761">
        <w:rPr>
          <w:rFonts w:ascii="Sakkal Majalla" w:hAnsi="Sakkal Majalla" w:cs="Sakkal Majalla"/>
          <w:sz w:val="28"/>
          <w:szCs w:val="28"/>
          <w:rtl/>
        </w:rPr>
        <w:t>المدى = أعلى درجة - اقل درجة = 4</w:t>
      </w:r>
    </w:p>
    <w:p w14:paraId="4B63AA61" w14:textId="40A77AAC" w:rsidR="0096655D" w:rsidRPr="005D4761" w:rsidRDefault="0096655D" w:rsidP="00476DD3">
      <w:pPr>
        <w:pStyle w:val="ListParagraph"/>
        <w:numPr>
          <w:ilvl w:val="0"/>
          <w:numId w:val="2"/>
        </w:numPr>
        <w:spacing w:line="480" w:lineRule="auto"/>
        <w:jc w:val="both"/>
        <w:rPr>
          <w:rFonts w:ascii="Sakkal Majalla" w:hAnsi="Sakkal Majalla" w:cs="Sakkal Majalla"/>
          <w:sz w:val="28"/>
          <w:szCs w:val="28"/>
          <w:rtl/>
        </w:rPr>
      </w:pPr>
      <w:r w:rsidRPr="005D4761">
        <w:rPr>
          <w:rFonts w:ascii="Sakkal Majalla" w:hAnsi="Sakkal Majalla" w:cs="Sakkal Majalla"/>
          <w:sz w:val="28"/>
          <w:szCs w:val="28"/>
          <w:rtl/>
        </w:rPr>
        <w:t xml:space="preserve">طول الفئة = المدى ÷ عدد الفئات = </w:t>
      </w:r>
      <w:r w:rsidRPr="005D4761">
        <w:rPr>
          <w:rFonts w:ascii="Sakkal Majalla" w:hAnsi="Sakkal Majalla" w:cs="Sakkal Majalla"/>
          <w:sz w:val="28"/>
          <w:szCs w:val="28"/>
        </w:rPr>
        <w:t>0.80</w:t>
      </w:r>
    </w:p>
    <w:p w14:paraId="1FA84B40" w14:textId="36CB3472" w:rsidR="0096655D" w:rsidRPr="005D4761" w:rsidRDefault="0096655D" w:rsidP="00476DD3">
      <w:pPr>
        <w:spacing w:line="480" w:lineRule="auto"/>
        <w:ind w:firstLine="720"/>
        <w:jc w:val="both"/>
        <w:rPr>
          <w:rFonts w:ascii="Sakkal Majalla" w:hAnsi="Sakkal Majalla" w:cs="Sakkal Majalla"/>
          <w:sz w:val="28"/>
          <w:szCs w:val="28"/>
        </w:rPr>
      </w:pPr>
      <w:r w:rsidRPr="005D4761">
        <w:rPr>
          <w:rFonts w:ascii="Sakkal Majalla" w:hAnsi="Sakkal Majalla" w:cs="Sakkal Majalla"/>
          <w:sz w:val="28"/>
          <w:szCs w:val="28"/>
          <w:rtl/>
        </w:rPr>
        <w:t>جدول (</w:t>
      </w:r>
      <w:r w:rsidR="00283CCF">
        <w:rPr>
          <w:rFonts w:ascii="Sakkal Majalla" w:hAnsi="Sakkal Majalla" w:cs="Sakkal Majalla" w:hint="cs"/>
          <w:sz w:val="28"/>
          <w:szCs w:val="28"/>
          <w:rtl/>
        </w:rPr>
        <w:t>4</w:t>
      </w:r>
      <w:r w:rsidRPr="005D4761">
        <w:rPr>
          <w:rFonts w:ascii="Sakkal Majalla" w:hAnsi="Sakkal Majalla" w:cs="Sakkal Majalla"/>
          <w:sz w:val="28"/>
          <w:szCs w:val="28"/>
          <w:rtl/>
        </w:rPr>
        <w:t>): حدود متوسطات استجابات أفراد الدراسة وفقاً لفئات مقياس ليكرت الخماسي</w:t>
      </w:r>
    </w:p>
    <w:tbl>
      <w:tblPr>
        <w:tblStyle w:val="TableGrid4"/>
        <w:bidiVisual/>
        <w:tblW w:w="8723" w:type="dxa"/>
        <w:jc w:val="center"/>
        <w:tblInd w:w="0" w:type="dxa"/>
        <w:tblBorders>
          <w:top w:val="single" w:sz="4" w:space="0" w:color="auto"/>
          <w:left w:val="none" w:sz="0" w:space="0" w:color="auto"/>
          <w:bottom w:val="doub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3034"/>
        <w:gridCol w:w="3420"/>
        <w:gridCol w:w="1695"/>
        <w:gridCol w:w="6"/>
      </w:tblGrid>
      <w:tr w:rsidR="0096655D" w14:paraId="4A2A2742" w14:textId="77777777" w:rsidTr="00923749">
        <w:trPr>
          <w:gridAfter w:val="1"/>
          <w:wAfter w:w="6" w:type="dxa"/>
          <w:trHeight w:val="418"/>
          <w:jc w:val="center"/>
        </w:trPr>
        <w:tc>
          <w:tcPr>
            <w:tcW w:w="568" w:type="dxa"/>
            <w:tcBorders>
              <w:top w:val="single" w:sz="4" w:space="0" w:color="auto"/>
              <w:left w:val="nil"/>
              <w:bottom w:val="nil"/>
              <w:right w:val="nil"/>
            </w:tcBorders>
            <w:shd w:val="clear" w:color="auto" w:fill="F2F2F2" w:themeFill="background1" w:themeFillShade="F2"/>
            <w:vAlign w:val="center"/>
          </w:tcPr>
          <w:p w14:paraId="165BA574" w14:textId="77777777" w:rsidR="0096655D" w:rsidRDefault="0096655D" w:rsidP="009E441E">
            <w:pPr>
              <w:jc w:val="center"/>
              <w:rPr>
                <w:rFonts w:ascii="Simplified Arabic" w:eastAsia="Calibri" w:hAnsi="Simplified Arabic"/>
                <w:b/>
                <w:bCs/>
                <w:sz w:val="24"/>
                <w:szCs w:val="24"/>
                <w:rtl/>
                <w:lang w:bidi="ar-JO"/>
              </w:rPr>
            </w:pPr>
          </w:p>
        </w:tc>
        <w:tc>
          <w:tcPr>
            <w:tcW w:w="3034" w:type="dxa"/>
            <w:tcBorders>
              <w:top w:val="single" w:sz="4" w:space="0" w:color="auto"/>
              <w:left w:val="nil"/>
              <w:bottom w:val="nil"/>
              <w:right w:val="nil"/>
            </w:tcBorders>
            <w:shd w:val="clear" w:color="auto" w:fill="F2F2F2" w:themeFill="background1" w:themeFillShade="F2"/>
            <w:vAlign w:val="center"/>
          </w:tcPr>
          <w:p w14:paraId="54E70664" w14:textId="77777777" w:rsidR="0096655D" w:rsidRDefault="0096655D" w:rsidP="009E441E">
            <w:pPr>
              <w:jc w:val="center"/>
              <w:rPr>
                <w:rFonts w:ascii="Simplified Arabic" w:eastAsia="Calibri" w:hAnsi="Simplified Arabic"/>
                <w:b/>
                <w:bCs/>
                <w:sz w:val="24"/>
                <w:szCs w:val="24"/>
                <w:rtl/>
                <w:lang w:bidi="ar-JO"/>
              </w:rPr>
            </w:pPr>
          </w:p>
        </w:tc>
        <w:tc>
          <w:tcPr>
            <w:tcW w:w="5115" w:type="dxa"/>
            <w:gridSpan w:val="2"/>
            <w:tcBorders>
              <w:top w:val="single" w:sz="4" w:space="0" w:color="auto"/>
              <w:left w:val="nil"/>
              <w:bottom w:val="nil"/>
              <w:right w:val="nil"/>
            </w:tcBorders>
            <w:shd w:val="clear" w:color="auto" w:fill="F2F2F2" w:themeFill="background1" w:themeFillShade="F2"/>
            <w:vAlign w:val="center"/>
            <w:hideMark/>
          </w:tcPr>
          <w:p w14:paraId="3DED0D75" w14:textId="77777777" w:rsidR="0096655D" w:rsidRDefault="0096655D" w:rsidP="00923749">
            <w:pPr>
              <w:ind w:left="867"/>
              <w:jc w:val="center"/>
              <w:rPr>
                <w:rFonts w:ascii="Simplified Arabic" w:eastAsia="Calibri" w:hAnsi="Simplified Arabic"/>
                <w:b/>
                <w:bCs/>
                <w:sz w:val="24"/>
                <w:szCs w:val="24"/>
                <w:rtl/>
                <w:lang w:bidi="ar-JO"/>
              </w:rPr>
            </w:pPr>
            <w:r>
              <w:rPr>
                <w:rFonts w:ascii="Simplified Arabic" w:eastAsia="Calibri" w:hAnsi="Simplified Arabic"/>
                <w:b/>
                <w:bCs/>
                <w:sz w:val="24"/>
                <w:szCs w:val="24"/>
                <w:rtl/>
                <w:lang w:bidi="ar-JO"/>
              </w:rPr>
              <w:t>حدود الفئة (متوسطات الاستجابات)</w:t>
            </w:r>
          </w:p>
        </w:tc>
      </w:tr>
      <w:tr w:rsidR="0096655D" w14:paraId="57BF7399" w14:textId="77777777" w:rsidTr="00923749">
        <w:trPr>
          <w:trHeight w:val="418"/>
          <w:jc w:val="center"/>
        </w:trPr>
        <w:tc>
          <w:tcPr>
            <w:tcW w:w="568" w:type="dxa"/>
            <w:tcBorders>
              <w:top w:val="nil"/>
              <w:left w:val="nil"/>
              <w:bottom w:val="single" w:sz="4" w:space="0" w:color="auto"/>
              <w:right w:val="nil"/>
            </w:tcBorders>
            <w:shd w:val="clear" w:color="auto" w:fill="F2F2F2" w:themeFill="background1" w:themeFillShade="F2"/>
            <w:vAlign w:val="center"/>
            <w:hideMark/>
          </w:tcPr>
          <w:p w14:paraId="4E30DC14" w14:textId="77777777" w:rsidR="0096655D" w:rsidRDefault="0096655D" w:rsidP="009E441E">
            <w:pPr>
              <w:jc w:val="center"/>
              <w:rPr>
                <w:rFonts w:ascii="Simplified Arabic" w:eastAsia="Calibri" w:hAnsi="Simplified Arabic"/>
                <w:b/>
                <w:bCs/>
                <w:sz w:val="24"/>
                <w:szCs w:val="24"/>
                <w:rtl/>
                <w:lang w:bidi="ar-JO"/>
              </w:rPr>
            </w:pPr>
            <w:r>
              <w:rPr>
                <w:rFonts w:ascii="Simplified Arabic" w:eastAsia="Calibri" w:hAnsi="Simplified Arabic"/>
                <w:b/>
                <w:bCs/>
                <w:sz w:val="24"/>
                <w:szCs w:val="24"/>
                <w:rtl/>
                <w:lang w:bidi="ar-JO"/>
              </w:rPr>
              <w:t>م</w:t>
            </w:r>
          </w:p>
        </w:tc>
        <w:tc>
          <w:tcPr>
            <w:tcW w:w="3034" w:type="dxa"/>
            <w:tcBorders>
              <w:top w:val="nil"/>
              <w:left w:val="nil"/>
              <w:bottom w:val="single" w:sz="4" w:space="0" w:color="auto"/>
              <w:right w:val="nil"/>
            </w:tcBorders>
            <w:shd w:val="clear" w:color="auto" w:fill="F2F2F2" w:themeFill="background1" w:themeFillShade="F2"/>
            <w:vAlign w:val="center"/>
            <w:hideMark/>
          </w:tcPr>
          <w:p w14:paraId="4377C195" w14:textId="77777777" w:rsidR="0096655D" w:rsidRDefault="0096655D" w:rsidP="009E441E">
            <w:pPr>
              <w:jc w:val="center"/>
              <w:rPr>
                <w:rFonts w:ascii="Simplified Arabic" w:eastAsia="Calibri" w:hAnsi="Simplified Arabic"/>
                <w:b/>
                <w:bCs/>
                <w:sz w:val="24"/>
                <w:szCs w:val="24"/>
                <w:rtl/>
                <w:lang w:bidi="ar-JO"/>
              </w:rPr>
            </w:pPr>
            <w:r>
              <w:rPr>
                <w:rFonts w:ascii="Simplified Arabic" w:eastAsia="Calibri" w:hAnsi="Simplified Arabic"/>
                <w:b/>
                <w:bCs/>
                <w:sz w:val="24"/>
                <w:szCs w:val="24"/>
                <w:rtl/>
                <w:lang w:bidi="ar-JO"/>
              </w:rPr>
              <w:t>الفئة</w:t>
            </w:r>
          </w:p>
        </w:tc>
        <w:tc>
          <w:tcPr>
            <w:tcW w:w="3420" w:type="dxa"/>
            <w:tcBorders>
              <w:top w:val="nil"/>
              <w:left w:val="nil"/>
              <w:bottom w:val="single" w:sz="4" w:space="0" w:color="auto"/>
              <w:right w:val="nil"/>
            </w:tcBorders>
            <w:shd w:val="clear" w:color="auto" w:fill="F2F2F2" w:themeFill="background1" w:themeFillShade="F2"/>
            <w:vAlign w:val="center"/>
            <w:hideMark/>
          </w:tcPr>
          <w:p w14:paraId="644A548F" w14:textId="77777777" w:rsidR="0096655D" w:rsidRDefault="0096655D" w:rsidP="009E441E">
            <w:pPr>
              <w:jc w:val="center"/>
              <w:rPr>
                <w:rFonts w:ascii="Simplified Arabic" w:eastAsia="Calibri" w:hAnsi="Simplified Arabic"/>
                <w:b/>
                <w:bCs/>
                <w:sz w:val="24"/>
                <w:szCs w:val="24"/>
                <w:rtl/>
                <w:lang w:bidi="ar-JO"/>
              </w:rPr>
            </w:pPr>
            <w:r>
              <w:rPr>
                <w:rFonts w:ascii="Simplified Arabic" w:eastAsia="Calibri" w:hAnsi="Simplified Arabic"/>
                <w:b/>
                <w:bCs/>
                <w:sz w:val="24"/>
                <w:szCs w:val="24"/>
                <w:rtl/>
                <w:lang w:bidi="ar-JO"/>
              </w:rPr>
              <w:t>من</w:t>
            </w:r>
          </w:p>
        </w:tc>
        <w:tc>
          <w:tcPr>
            <w:tcW w:w="1701" w:type="dxa"/>
            <w:gridSpan w:val="2"/>
            <w:tcBorders>
              <w:top w:val="nil"/>
              <w:left w:val="nil"/>
              <w:bottom w:val="single" w:sz="4" w:space="0" w:color="auto"/>
              <w:right w:val="nil"/>
            </w:tcBorders>
            <w:shd w:val="clear" w:color="auto" w:fill="F2F2F2" w:themeFill="background1" w:themeFillShade="F2"/>
            <w:vAlign w:val="center"/>
            <w:hideMark/>
          </w:tcPr>
          <w:p w14:paraId="129ACD37" w14:textId="77777777" w:rsidR="0096655D" w:rsidRDefault="0096655D" w:rsidP="009E441E">
            <w:pPr>
              <w:jc w:val="center"/>
              <w:rPr>
                <w:rFonts w:ascii="Simplified Arabic" w:eastAsia="Calibri" w:hAnsi="Simplified Arabic"/>
                <w:b/>
                <w:bCs/>
                <w:sz w:val="24"/>
                <w:szCs w:val="24"/>
                <w:rtl/>
                <w:lang w:bidi="ar-JO"/>
              </w:rPr>
            </w:pPr>
            <w:r>
              <w:rPr>
                <w:rFonts w:ascii="Simplified Arabic" w:eastAsia="Calibri" w:hAnsi="Simplified Arabic"/>
                <w:b/>
                <w:bCs/>
                <w:sz w:val="24"/>
                <w:szCs w:val="24"/>
                <w:rtl/>
                <w:lang w:bidi="ar-JO"/>
              </w:rPr>
              <w:t>إلى</w:t>
            </w:r>
          </w:p>
        </w:tc>
      </w:tr>
      <w:tr w:rsidR="0096655D" w14:paraId="3D0151E8" w14:textId="77777777" w:rsidTr="00923749">
        <w:trPr>
          <w:trHeight w:val="422"/>
          <w:jc w:val="center"/>
        </w:trPr>
        <w:tc>
          <w:tcPr>
            <w:tcW w:w="568" w:type="dxa"/>
            <w:tcBorders>
              <w:top w:val="single" w:sz="4" w:space="0" w:color="auto"/>
              <w:left w:val="nil"/>
              <w:bottom w:val="nil"/>
              <w:right w:val="nil"/>
            </w:tcBorders>
            <w:vAlign w:val="center"/>
            <w:hideMark/>
          </w:tcPr>
          <w:p w14:paraId="66C28C65"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1</w:t>
            </w:r>
          </w:p>
        </w:tc>
        <w:tc>
          <w:tcPr>
            <w:tcW w:w="3034" w:type="dxa"/>
            <w:tcBorders>
              <w:top w:val="single" w:sz="4" w:space="0" w:color="auto"/>
              <w:left w:val="nil"/>
              <w:bottom w:val="nil"/>
              <w:right w:val="nil"/>
            </w:tcBorders>
            <w:vAlign w:val="center"/>
            <w:hideMark/>
          </w:tcPr>
          <w:p w14:paraId="5090FA66" w14:textId="477B2C55" w:rsidR="0096655D" w:rsidRDefault="00923749" w:rsidP="009E441E">
            <w:pPr>
              <w:jc w:val="center"/>
              <w:rPr>
                <w:rFonts w:ascii="Simplified Arabic" w:eastAsia="Calibri" w:hAnsi="Simplified Arabic"/>
                <w:sz w:val="24"/>
                <w:szCs w:val="24"/>
                <w:rtl/>
                <w:lang w:bidi="ar-JO"/>
              </w:rPr>
            </w:pPr>
            <w:r w:rsidRPr="00923749">
              <w:rPr>
                <w:rFonts w:ascii="Simplified Arabic" w:eastAsia="Calibri" w:hAnsi="Simplified Arabic"/>
                <w:sz w:val="24"/>
                <w:szCs w:val="24"/>
                <w:rtl/>
                <w:lang w:bidi="ar-JO"/>
              </w:rPr>
              <w:t>موافق بشدة</w:t>
            </w:r>
          </w:p>
        </w:tc>
        <w:tc>
          <w:tcPr>
            <w:tcW w:w="3420" w:type="dxa"/>
            <w:tcBorders>
              <w:top w:val="single" w:sz="4" w:space="0" w:color="auto"/>
              <w:left w:val="nil"/>
              <w:bottom w:val="nil"/>
              <w:right w:val="nil"/>
            </w:tcBorders>
            <w:vAlign w:val="center"/>
            <w:hideMark/>
          </w:tcPr>
          <w:p w14:paraId="64E2F09F"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4,20</w:t>
            </w:r>
          </w:p>
        </w:tc>
        <w:tc>
          <w:tcPr>
            <w:tcW w:w="1701" w:type="dxa"/>
            <w:gridSpan w:val="2"/>
            <w:tcBorders>
              <w:top w:val="single" w:sz="4" w:space="0" w:color="auto"/>
              <w:left w:val="nil"/>
              <w:bottom w:val="nil"/>
              <w:right w:val="nil"/>
            </w:tcBorders>
            <w:vAlign w:val="center"/>
            <w:hideMark/>
          </w:tcPr>
          <w:p w14:paraId="7135EE3B"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5,00</w:t>
            </w:r>
          </w:p>
        </w:tc>
      </w:tr>
      <w:tr w:rsidR="0096655D" w14:paraId="6FB0425A" w14:textId="77777777" w:rsidTr="00923749">
        <w:trPr>
          <w:trHeight w:val="342"/>
          <w:jc w:val="center"/>
        </w:trPr>
        <w:tc>
          <w:tcPr>
            <w:tcW w:w="568" w:type="dxa"/>
            <w:tcBorders>
              <w:top w:val="nil"/>
              <w:left w:val="nil"/>
              <w:bottom w:val="nil"/>
              <w:right w:val="nil"/>
            </w:tcBorders>
            <w:vAlign w:val="center"/>
            <w:hideMark/>
          </w:tcPr>
          <w:p w14:paraId="76B01083"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2</w:t>
            </w:r>
          </w:p>
        </w:tc>
        <w:tc>
          <w:tcPr>
            <w:tcW w:w="3034" w:type="dxa"/>
            <w:tcBorders>
              <w:top w:val="nil"/>
              <w:left w:val="nil"/>
              <w:bottom w:val="nil"/>
              <w:right w:val="nil"/>
            </w:tcBorders>
            <w:vAlign w:val="center"/>
            <w:hideMark/>
          </w:tcPr>
          <w:p w14:paraId="5B766C9F" w14:textId="3408F5BA" w:rsidR="0096655D" w:rsidRDefault="00923749" w:rsidP="009E441E">
            <w:pPr>
              <w:jc w:val="center"/>
              <w:rPr>
                <w:rFonts w:ascii="Simplified Arabic" w:eastAsia="Calibri" w:hAnsi="Simplified Arabic"/>
                <w:sz w:val="24"/>
                <w:szCs w:val="24"/>
                <w:rtl/>
                <w:lang w:bidi="ar-JO"/>
              </w:rPr>
            </w:pPr>
            <w:r w:rsidRPr="00923749">
              <w:rPr>
                <w:rFonts w:ascii="Simplified Arabic" w:eastAsia="Calibri" w:hAnsi="Simplified Arabic"/>
                <w:sz w:val="24"/>
                <w:szCs w:val="24"/>
                <w:rtl/>
                <w:lang w:bidi="ar-JO"/>
              </w:rPr>
              <w:t>موافق</w:t>
            </w:r>
          </w:p>
        </w:tc>
        <w:tc>
          <w:tcPr>
            <w:tcW w:w="3420" w:type="dxa"/>
            <w:tcBorders>
              <w:top w:val="nil"/>
              <w:left w:val="nil"/>
              <w:bottom w:val="nil"/>
              <w:right w:val="nil"/>
            </w:tcBorders>
            <w:vAlign w:val="center"/>
            <w:hideMark/>
          </w:tcPr>
          <w:p w14:paraId="6931F37D"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3,40</w:t>
            </w:r>
          </w:p>
        </w:tc>
        <w:tc>
          <w:tcPr>
            <w:tcW w:w="1701" w:type="dxa"/>
            <w:gridSpan w:val="2"/>
            <w:tcBorders>
              <w:top w:val="nil"/>
              <w:left w:val="nil"/>
              <w:bottom w:val="nil"/>
              <w:right w:val="nil"/>
            </w:tcBorders>
            <w:vAlign w:val="center"/>
            <w:hideMark/>
          </w:tcPr>
          <w:p w14:paraId="3C56F98C"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أقل من 4,20</w:t>
            </w:r>
          </w:p>
        </w:tc>
      </w:tr>
      <w:tr w:rsidR="0096655D" w14:paraId="0D39C6A2" w14:textId="77777777" w:rsidTr="00923749">
        <w:trPr>
          <w:trHeight w:val="450"/>
          <w:jc w:val="center"/>
        </w:trPr>
        <w:tc>
          <w:tcPr>
            <w:tcW w:w="568" w:type="dxa"/>
            <w:tcBorders>
              <w:top w:val="nil"/>
              <w:left w:val="nil"/>
              <w:bottom w:val="nil"/>
              <w:right w:val="nil"/>
            </w:tcBorders>
            <w:vAlign w:val="center"/>
            <w:hideMark/>
          </w:tcPr>
          <w:p w14:paraId="57EE765F" w14:textId="77777777" w:rsidR="0096655D" w:rsidRDefault="0096655D" w:rsidP="009E441E">
            <w:pPr>
              <w:jc w:val="center"/>
              <w:textAlignment w:val="top"/>
              <w:rPr>
                <w:rFonts w:ascii="Simplified Arabic" w:eastAsia="Calibri" w:hAnsi="Simplified Arabic"/>
                <w:sz w:val="24"/>
                <w:szCs w:val="24"/>
                <w:rtl/>
                <w:lang w:bidi="ar-JO"/>
              </w:rPr>
            </w:pPr>
            <w:r>
              <w:rPr>
                <w:rFonts w:ascii="Simplified Arabic" w:eastAsia="Calibri" w:hAnsi="Simplified Arabic"/>
                <w:sz w:val="24"/>
                <w:szCs w:val="24"/>
                <w:rtl/>
                <w:lang w:bidi="ar-JO"/>
              </w:rPr>
              <w:t>3</w:t>
            </w:r>
          </w:p>
        </w:tc>
        <w:tc>
          <w:tcPr>
            <w:tcW w:w="3034" w:type="dxa"/>
            <w:tcBorders>
              <w:top w:val="nil"/>
              <w:left w:val="nil"/>
              <w:bottom w:val="nil"/>
              <w:right w:val="nil"/>
            </w:tcBorders>
            <w:vAlign w:val="center"/>
            <w:hideMark/>
          </w:tcPr>
          <w:p w14:paraId="72400821"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hint="cs"/>
                <w:sz w:val="24"/>
                <w:szCs w:val="24"/>
                <w:rtl/>
                <w:lang w:bidi="ar-JO"/>
              </w:rPr>
              <w:t>محايد</w:t>
            </w:r>
          </w:p>
        </w:tc>
        <w:tc>
          <w:tcPr>
            <w:tcW w:w="3420" w:type="dxa"/>
            <w:tcBorders>
              <w:top w:val="nil"/>
              <w:left w:val="nil"/>
              <w:bottom w:val="nil"/>
              <w:right w:val="nil"/>
            </w:tcBorders>
            <w:vAlign w:val="center"/>
            <w:hideMark/>
          </w:tcPr>
          <w:p w14:paraId="1D84D03A"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2,60</w:t>
            </w:r>
          </w:p>
        </w:tc>
        <w:tc>
          <w:tcPr>
            <w:tcW w:w="1701" w:type="dxa"/>
            <w:gridSpan w:val="2"/>
            <w:tcBorders>
              <w:top w:val="nil"/>
              <w:left w:val="nil"/>
              <w:bottom w:val="nil"/>
              <w:right w:val="nil"/>
            </w:tcBorders>
            <w:vAlign w:val="center"/>
            <w:hideMark/>
          </w:tcPr>
          <w:p w14:paraId="0B350CD4"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أقل من 3,40</w:t>
            </w:r>
          </w:p>
        </w:tc>
      </w:tr>
      <w:tr w:rsidR="0096655D" w14:paraId="2DAFDC1D" w14:textId="77777777" w:rsidTr="00923749">
        <w:trPr>
          <w:trHeight w:val="534"/>
          <w:jc w:val="center"/>
        </w:trPr>
        <w:tc>
          <w:tcPr>
            <w:tcW w:w="568" w:type="dxa"/>
            <w:tcBorders>
              <w:top w:val="nil"/>
              <w:left w:val="nil"/>
              <w:bottom w:val="nil"/>
              <w:right w:val="nil"/>
            </w:tcBorders>
            <w:vAlign w:val="center"/>
            <w:hideMark/>
          </w:tcPr>
          <w:p w14:paraId="7C85EF5E" w14:textId="77777777" w:rsidR="0096655D" w:rsidRDefault="0096655D" w:rsidP="009E441E">
            <w:pPr>
              <w:jc w:val="center"/>
              <w:textAlignment w:val="top"/>
              <w:rPr>
                <w:rFonts w:ascii="Simplified Arabic" w:eastAsia="Calibri" w:hAnsi="Simplified Arabic"/>
                <w:sz w:val="24"/>
                <w:szCs w:val="24"/>
                <w:rtl/>
                <w:lang w:bidi="ar-JO"/>
              </w:rPr>
            </w:pPr>
            <w:r>
              <w:rPr>
                <w:rFonts w:ascii="Simplified Arabic" w:eastAsia="Calibri" w:hAnsi="Simplified Arabic"/>
                <w:sz w:val="24"/>
                <w:szCs w:val="24"/>
                <w:rtl/>
                <w:lang w:bidi="ar-JO"/>
              </w:rPr>
              <w:t>4</w:t>
            </w:r>
          </w:p>
        </w:tc>
        <w:tc>
          <w:tcPr>
            <w:tcW w:w="3034" w:type="dxa"/>
            <w:tcBorders>
              <w:top w:val="nil"/>
              <w:left w:val="nil"/>
              <w:bottom w:val="nil"/>
              <w:right w:val="nil"/>
            </w:tcBorders>
            <w:vAlign w:val="center"/>
            <w:hideMark/>
          </w:tcPr>
          <w:p w14:paraId="393CE408" w14:textId="42C2DB6A" w:rsidR="0096655D" w:rsidRDefault="00923749" w:rsidP="009E441E">
            <w:pPr>
              <w:jc w:val="center"/>
              <w:rPr>
                <w:rFonts w:ascii="Simplified Arabic" w:eastAsia="Calibri" w:hAnsi="Simplified Arabic"/>
                <w:sz w:val="24"/>
                <w:szCs w:val="24"/>
                <w:rtl/>
                <w:lang w:bidi="ar-JO"/>
              </w:rPr>
            </w:pPr>
            <w:r w:rsidRPr="00923749">
              <w:rPr>
                <w:rFonts w:ascii="Simplified Arabic" w:eastAsia="Calibri" w:hAnsi="Simplified Arabic"/>
                <w:sz w:val="24"/>
                <w:szCs w:val="24"/>
                <w:rtl/>
                <w:lang w:bidi="ar-JO"/>
              </w:rPr>
              <w:t>غير موافق</w:t>
            </w:r>
          </w:p>
        </w:tc>
        <w:tc>
          <w:tcPr>
            <w:tcW w:w="3420" w:type="dxa"/>
            <w:tcBorders>
              <w:top w:val="nil"/>
              <w:left w:val="nil"/>
              <w:bottom w:val="nil"/>
              <w:right w:val="nil"/>
            </w:tcBorders>
            <w:vAlign w:val="center"/>
            <w:hideMark/>
          </w:tcPr>
          <w:p w14:paraId="7004DC8C"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1,80</w:t>
            </w:r>
          </w:p>
        </w:tc>
        <w:tc>
          <w:tcPr>
            <w:tcW w:w="1701" w:type="dxa"/>
            <w:gridSpan w:val="2"/>
            <w:tcBorders>
              <w:top w:val="nil"/>
              <w:left w:val="nil"/>
              <w:bottom w:val="nil"/>
              <w:right w:val="nil"/>
            </w:tcBorders>
            <w:vAlign w:val="center"/>
            <w:hideMark/>
          </w:tcPr>
          <w:p w14:paraId="058DD84E"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أقل من 2,60</w:t>
            </w:r>
          </w:p>
        </w:tc>
      </w:tr>
      <w:tr w:rsidR="0096655D" w14:paraId="27904032" w14:textId="77777777" w:rsidTr="00923749">
        <w:trPr>
          <w:trHeight w:val="180"/>
          <w:jc w:val="center"/>
        </w:trPr>
        <w:tc>
          <w:tcPr>
            <w:tcW w:w="568" w:type="dxa"/>
            <w:tcBorders>
              <w:top w:val="nil"/>
              <w:left w:val="nil"/>
              <w:bottom w:val="single" w:sz="4" w:space="0" w:color="auto"/>
              <w:right w:val="nil"/>
            </w:tcBorders>
            <w:vAlign w:val="center"/>
            <w:hideMark/>
          </w:tcPr>
          <w:p w14:paraId="4E9C0BB7" w14:textId="77777777" w:rsidR="0096655D" w:rsidRDefault="0096655D" w:rsidP="009E441E">
            <w:pPr>
              <w:jc w:val="center"/>
              <w:textAlignment w:val="top"/>
              <w:rPr>
                <w:rFonts w:ascii="Simplified Arabic" w:eastAsia="Calibri" w:hAnsi="Simplified Arabic"/>
                <w:sz w:val="24"/>
                <w:szCs w:val="24"/>
                <w:rtl/>
                <w:lang w:bidi="ar-JO"/>
              </w:rPr>
            </w:pPr>
            <w:r>
              <w:rPr>
                <w:rFonts w:ascii="Simplified Arabic" w:eastAsia="Calibri" w:hAnsi="Simplified Arabic"/>
                <w:sz w:val="24"/>
                <w:szCs w:val="24"/>
                <w:rtl/>
                <w:lang w:bidi="ar-JO"/>
              </w:rPr>
              <w:t>5</w:t>
            </w:r>
          </w:p>
        </w:tc>
        <w:tc>
          <w:tcPr>
            <w:tcW w:w="3034" w:type="dxa"/>
            <w:tcBorders>
              <w:top w:val="nil"/>
              <w:left w:val="nil"/>
              <w:bottom w:val="single" w:sz="4" w:space="0" w:color="auto"/>
              <w:right w:val="nil"/>
            </w:tcBorders>
            <w:vAlign w:val="center"/>
            <w:hideMark/>
          </w:tcPr>
          <w:p w14:paraId="537A5AC0" w14:textId="75F34C1C" w:rsidR="0096655D" w:rsidRDefault="00923749" w:rsidP="009E441E">
            <w:pPr>
              <w:jc w:val="center"/>
              <w:rPr>
                <w:rFonts w:ascii="Simplified Arabic" w:eastAsia="Calibri" w:hAnsi="Simplified Arabic"/>
                <w:sz w:val="24"/>
                <w:szCs w:val="24"/>
                <w:rtl/>
                <w:lang w:bidi="ar-JO"/>
              </w:rPr>
            </w:pPr>
            <w:r w:rsidRPr="00923749">
              <w:rPr>
                <w:rFonts w:ascii="Simplified Arabic" w:eastAsia="Calibri" w:hAnsi="Simplified Arabic"/>
                <w:sz w:val="24"/>
                <w:szCs w:val="24"/>
                <w:rtl/>
                <w:lang w:bidi="ar-JO"/>
              </w:rPr>
              <w:t>غير موافق على الإطلاق</w:t>
            </w:r>
          </w:p>
        </w:tc>
        <w:tc>
          <w:tcPr>
            <w:tcW w:w="3420" w:type="dxa"/>
            <w:tcBorders>
              <w:top w:val="nil"/>
              <w:left w:val="nil"/>
              <w:bottom w:val="single" w:sz="4" w:space="0" w:color="auto"/>
              <w:right w:val="nil"/>
            </w:tcBorders>
            <w:vAlign w:val="center"/>
            <w:hideMark/>
          </w:tcPr>
          <w:p w14:paraId="17F8477A"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1,00</w:t>
            </w:r>
          </w:p>
        </w:tc>
        <w:tc>
          <w:tcPr>
            <w:tcW w:w="1701" w:type="dxa"/>
            <w:gridSpan w:val="2"/>
            <w:tcBorders>
              <w:top w:val="nil"/>
              <w:left w:val="nil"/>
              <w:bottom w:val="single" w:sz="4" w:space="0" w:color="auto"/>
              <w:right w:val="nil"/>
            </w:tcBorders>
            <w:vAlign w:val="center"/>
            <w:hideMark/>
          </w:tcPr>
          <w:p w14:paraId="2ADAD0FD" w14:textId="77777777" w:rsidR="0096655D" w:rsidRDefault="0096655D" w:rsidP="009E441E">
            <w:pPr>
              <w:jc w:val="center"/>
              <w:rPr>
                <w:rFonts w:ascii="Simplified Arabic" w:eastAsia="Calibri" w:hAnsi="Simplified Arabic"/>
                <w:sz w:val="24"/>
                <w:szCs w:val="24"/>
                <w:rtl/>
                <w:lang w:bidi="ar-JO"/>
              </w:rPr>
            </w:pPr>
            <w:r>
              <w:rPr>
                <w:rFonts w:ascii="Simplified Arabic" w:eastAsia="Calibri" w:hAnsi="Simplified Arabic"/>
                <w:sz w:val="24"/>
                <w:szCs w:val="24"/>
                <w:rtl/>
                <w:lang w:bidi="ar-JO"/>
              </w:rPr>
              <w:t>أقل من 1,80</w:t>
            </w:r>
          </w:p>
        </w:tc>
      </w:tr>
    </w:tbl>
    <w:p w14:paraId="63FB802D" w14:textId="6FAA3D4F" w:rsidR="0096655D" w:rsidRPr="004E622E" w:rsidRDefault="0096655D" w:rsidP="004E622E">
      <w:pPr>
        <w:spacing w:line="240" w:lineRule="auto"/>
        <w:ind w:firstLine="720"/>
        <w:jc w:val="both"/>
        <w:rPr>
          <w:rFonts w:ascii="Sakkal Majalla" w:hAnsi="Sakkal Majalla" w:cs="Sakkal Majalla"/>
          <w:sz w:val="28"/>
          <w:szCs w:val="28"/>
          <w:rtl/>
        </w:rPr>
      </w:pPr>
      <w:r w:rsidRPr="004E622E">
        <w:rPr>
          <w:rFonts w:ascii="Sakkal Majalla" w:hAnsi="Sakkal Majalla" w:cs="Sakkal Majalla"/>
          <w:sz w:val="28"/>
          <w:szCs w:val="28"/>
          <w:rtl/>
        </w:rPr>
        <w:t>المصدر: من إعداد الباحث</w:t>
      </w:r>
    </w:p>
    <w:p w14:paraId="07DF196F" w14:textId="713D05E3" w:rsidR="0096655D" w:rsidRPr="00923749" w:rsidRDefault="0096655D" w:rsidP="00476DD3">
      <w:pPr>
        <w:spacing w:line="480" w:lineRule="auto"/>
        <w:ind w:firstLine="720"/>
        <w:jc w:val="both"/>
        <w:rPr>
          <w:rFonts w:ascii="Sakkal Majalla" w:hAnsi="Sakkal Majalla" w:cs="Sakkal Majalla"/>
          <w:sz w:val="28"/>
          <w:szCs w:val="28"/>
          <w:rtl/>
        </w:rPr>
      </w:pPr>
      <w:r w:rsidRPr="00923749">
        <w:rPr>
          <w:rFonts w:ascii="Sakkal Majalla" w:hAnsi="Sakkal Majalla" w:cs="Sakkal Majalla"/>
          <w:sz w:val="28"/>
          <w:szCs w:val="28"/>
          <w:rtl/>
        </w:rPr>
        <w:t>ولخدمة أغر</w:t>
      </w:r>
      <w:r w:rsidRPr="00923749">
        <w:rPr>
          <w:rFonts w:ascii="Sakkal Majalla" w:hAnsi="Sakkal Majalla" w:cs="Sakkal Majalla" w:hint="cs"/>
          <w:sz w:val="28"/>
          <w:szCs w:val="28"/>
          <w:rtl/>
        </w:rPr>
        <w:t>ا</w:t>
      </w:r>
      <w:r w:rsidRPr="00923749">
        <w:rPr>
          <w:rFonts w:ascii="Sakkal Majalla" w:hAnsi="Sakkal Majalla" w:cs="Sakkal Majalla"/>
          <w:sz w:val="28"/>
          <w:szCs w:val="28"/>
          <w:rtl/>
        </w:rPr>
        <w:t>ض الدر</w:t>
      </w:r>
      <w:r w:rsidRPr="00923749">
        <w:rPr>
          <w:rFonts w:ascii="Sakkal Majalla" w:hAnsi="Sakkal Majalla" w:cs="Sakkal Majalla" w:hint="cs"/>
          <w:sz w:val="28"/>
          <w:szCs w:val="28"/>
          <w:rtl/>
        </w:rPr>
        <w:t>ا</w:t>
      </w:r>
      <w:r w:rsidRPr="00923749">
        <w:rPr>
          <w:rFonts w:ascii="Sakkal Majalla" w:hAnsi="Sakkal Majalla" w:cs="Sakkal Majalla"/>
          <w:sz w:val="28"/>
          <w:szCs w:val="28"/>
          <w:rtl/>
        </w:rPr>
        <w:t>سة وتحليل البيانات التي تم تجميعها من خلال أداة الدر</w:t>
      </w:r>
      <w:r w:rsidRPr="00923749">
        <w:rPr>
          <w:rFonts w:ascii="Sakkal Majalla" w:hAnsi="Sakkal Majalla" w:cs="Sakkal Majalla" w:hint="cs"/>
          <w:sz w:val="28"/>
          <w:szCs w:val="28"/>
          <w:rtl/>
        </w:rPr>
        <w:t>ا</w:t>
      </w:r>
      <w:r w:rsidRPr="00923749">
        <w:rPr>
          <w:rFonts w:ascii="Sakkal Majalla" w:hAnsi="Sakkal Majalla" w:cs="Sakkal Majalla"/>
          <w:sz w:val="28"/>
          <w:szCs w:val="28"/>
          <w:rtl/>
        </w:rPr>
        <w:t>سة في الجانب</w:t>
      </w:r>
      <w:r w:rsidRPr="00923749">
        <w:rPr>
          <w:rFonts w:ascii="Sakkal Majalla" w:hAnsi="Sakkal Majalla" w:cs="Sakkal Majalla" w:hint="cs"/>
          <w:sz w:val="28"/>
          <w:szCs w:val="28"/>
          <w:rtl/>
        </w:rPr>
        <w:t xml:space="preserve"> </w:t>
      </w:r>
      <w:r w:rsidRPr="00923749">
        <w:rPr>
          <w:rFonts w:ascii="Sakkal Majalla" w:hAnsi="Sakkal Majalla" w:cs="Sakkal Majalla"/>
          <w:sz w:val="28"/>
          <w:szCs w:val="28"/>
          <w:rtl/>
        </w:rPr>
        <w:t>الميداني، استخدمت عدد من الأساليب الإحصائية لمعرفة اتجاهات أفر</w:t>
      </w:r>
      <w:r w:rsidRPr="00923749">
        <w:rPr>
          <w:rFonts w:ascii="Sakkal Majalla" w:hAnsi="Sakkal Majalla" w:cs="Sakkal Majalla" w:hint="cs"/>
          <w:sz w:val="28"/>
          <w:szCs w:val="28"/>
          <w:rtl/>
        </w:rPr>
        <w:t>ا</w:t>
      </w:r>
      <w:r w:rsidRPr="00923749">
        <w:rPr>
          <w:rFonts w:ascii="Sakkal Majalla" w:hAnsi="Sakkal Majalla" w:cs="Sakkal Majalla"/>
          <w:sz w:val="28"/>
          <w:szCs w:val="28"/>
          <w:rtl/>
        </w:rPr>
        <w:t>د مجتمع الدر</w:t>
      </w:r>
      <w:r w:rsidRPr="00923749">
        <w:rPr>
          <w:rFonts w:ascii="Sakkal Majalla" w:hAnsi="Sakkal Majalla" w:cs="Sakkal Majalla" w:hint="cs"/>
          <w:sz w:val="28"/>
          <w:szCs w:val="28"/>
          <w:rtl/>
        </w:rPr>
        <w:t>ا</w:t>
      </w:r>
      <w:r w:rsidRPr="00923749">
        <w:rPr>
          <w:rFonts w:ascii="Sakkal Majalla" w:hAnsi="Sakkal Majalla" w:cs="Sakkal Majalla"/>
          <w:sz w:val="28"/>
          <w:szCs w:val="28"/>
          <w:rtl/>
        </w:rPr>
        <w:t>سة حول</w:t>
      </w:r>
      <w:r w:rsidRPr="00923749">
        <w:rPr>
          <w:rFonts w:ascii="Sakkal Majalla" w:hAnsi="Sakkal Majalla" w:cs="Sakkal Majalla" w:hint="cs"/>
          <w:sz w:val="28"/>
          <w:szCs w:val="28"/>
          <w:rtl/>
        </w:rPr>
        <w:t xml:space="preserve"> </w:t>
      </w:r>
      <w:r w:rsidRPr="00923749">
        <w:rPr>
          <w:rFonts w:ascii="Sakkal Majalla" w:hAnsi="Sakkal Majalla" w:cs="Sakkal Majalla"/>
          <w:sz w:val="28"/>
          <w:szCs w:val="28"/>
          <w:rtl/>
        </w:rPr>
        <w:t>التساؤل</w:t>
      </w:r>
      <w:r w:rsidRPr="00923749">
        <w:rPr>
          <w:rFonts w:ascii="Sakkal Majalla" w:hAnsi="Sakkal Majalla" w:cs="Sakkal Majalla" w:hint="cs"/>
          <w:sz w:val="28"/>
          <w:szCs w:val="28"/>
          <w:rtl/>
        </w:rPr>
        <w:t>ا</w:t>
      </w:r>
      <w:r w:rsidRPr="00923749">
        <w:rPr>
          <w:rFonts w:ascii="Sakkal Majalla" w:hAnsi="Sakkal Majalla" w:cs="Sakkal Majalla"/>
          <w:sz w:val="28"/>
          <w:szCs w:val="28"/>
          <w:rtl/>
        </w:rPr>
        <w:t>ت المطروحة،</w:t>
      </w:r>
      <w:r w:rsidRPr="00923749">
        <w:rPr>
          <w:rFonts w:ascii="Sakkal Majalla" w:hAnsi="Sakkal Majalla" w:cs="Sakkal Majalla" w:hint="cs"/>
          <w:sz w:val="28"/>
          <w:szCs w:val="28"/>
          <w:rtl/>
        </w:rPr>
        <w:t xml:space="preserve"> </w:t>
      </w:r>
      <w:r w:rsidRPr="00923749">
        <w:rPr>
          <w:rFonts w:ascii="Sakkal Majalla" w:hAnsi="Sakkal Majalla" w:cs="Sakkal Majalla"/>
          <w:sz w:val="28"/>
          <w:szCs w:val="28"/>
          <w:rtl/>
        </w:rPr>
        <w:t xml:space="preserve">وذلك باستخدام أساليب المعالجة الإحصائية </w:t>
      </w:r>
      <w:r w:rsidR="00476DD3" w:rsidRPr="00923749">
        <w:rPr>
          <w:rFonts w:ascii="Sakkal Majalla" w:hAnsi="Sakkal Majalla" w:cs="Sakkal Majalla" w:hint="cs"/>
          <w:sz w:val="28"/>
          <w:szCs w:val="28"/>
          <w:rtl/>
        </w:rPr>
        <w:t>التالية:</w:t>
      </w:r>
    </w:p>
    <w:p w14:paraId="14DF5B25" w14:textId="77777777" w:rsidR="0096655D" w:rsidRPr="00923749" w:rsidRDefault="0096655D" w:rsidP="00476DD3">
      <w:pPr>
        <w:pStyle w:val="ListParagraph"/>
        <w:numPr>
          <w:ilvl w:val="0"/>
          <w:numId w:val="8"/>
        </w:numPr>
        <w:spacing w:after="0" w:line="480" w:lineRule="auto"/>
        <w:jc w:val="both"/>
        <w:rPr>
          <w:rFonts w:ascii="Sakkal Majalla" w:eastAsia="Times New Roman" w:hAnsi="Sakkal Majalla" w:cs="Sakkal Majalla"/>
          <w:sz w:val="28"/>
          <w:szCs w:val="28"/>
        </w:rPr>
      </w:pPr>
      <w:r w:rsidRPr="00923749">
        <w:rPr>
          <w:rFonts w:ascii="Sakkal Majalla" w:eastAsia="Times New Roman" w:hAnsi="Sakkal Majalla" w:cs="Sakkal Majalla" w:hint="cs"/>
          <w:sz w:val="28"/>
          <w:szCs w:val="28"/>
          <w:rtl/>
        </w:rPr>
        <w:t>التكرارات والنسب المئوية للتعرف على الخصائص الشخصية والوظيفية لأفراد عينة الدراسة وتحديد استجابات أفرادها تجاه فقرات المحاور الرئيسة التي تتضمنها أداة الدراسة.</w:t>
      </w:r>
    </w:p>
    <w:p w14:paraId="57B8472C" w14:textId="77777777" w:rsidR="0096655D" w:rsidRPr="00923749" w:rsidRDefault="0096655D" w:rsidP="00476DD3">
      <w:pPr>
        <w:pStyle w:val="ListParagraph"/>
        <w:numPr>
          <w:ilvl w:val="0"/>
          <w:numId w:val="8"/>
        </w:numPr>
        <w:spacing w:after="0" w:line="480" w:lineRule="auto"/>
        <w:jc w:val="both"/>
        <w:rPr>
          <w:rFonts w:ascii="Sakkal Majalla" w:eastAsia="Times New Roman" w:hAnsi="Sakkal Majalla" w:cs="Sakkal Majalla"/>
          <w:sz w:val="28"/>
          <w:szCs w:val="28"/>
        </w:rPr>
      </w:pPr>
      <w:r w:rsidRPr="00923749">
        <w:rPr>
          <w:rFonts w:ascii="Sakkal Majalla" w:eastAsia="Times New Roman" w:hAnsi="Sakkal Majalla" w:cs="Sakkal Majalla" w:hint="cs"/>
          <w:sz w:val="28"/>
          <w:szCs w:val="28"/>
          <w:rtl/>
        </w:rPr>
        <w:t xml:space="preserve">المتوسط الحسابي " </w:t>
      </w:r>
      <w:r w:rsidRPr="00923749">
        <w:rPr>
          <w:rFonts w:ascii="Sakkal Majalla" w:eastAsia="Times New Roman" w:hAnsi="Sakkal Majalla" w:cs="Sakkal Majalla" w:hint="cs"/>
          <w:sz w:val="28"/>
          <w:szCs w:val="28"/>
        </w:rPr>
        <w:t>Mean</w:t>
      </w:r>
      <w:r w:rsidRPr="00923749">
        <w:rPr>
          <w:rFonts w:ascii="Sakkal Majalla" w:eastAsia="Times New Roman" w:hAnsi="Sakkal Majalla" w:cs="Sakkal Majalla" w:hint="cs"/>
          <w:sz w:val="28"/>
          <w:szCs w:val="28"/>
          <w:rtl/>
        </w:rPr>
        <w:t xml:space="preserve"> " وذلك لمعرفة مدى ارتفاع أو انخفاض استجابات أفراد عينة الدراسة عن المحاور الرئيسة (متوسط العبارات)، كما تم ترتيب المحاور حسب أعلى متوسط حسابي.</w:t>
      </w:r>
    </w:p>
    <w:p w14:paraId="538F4DAE" w14:textId="23AC92A1" w:rsidR="0096655D" w:rsidRPr="00923749" w:rsidRDefault="00476DD3" w:rsidP="00476DD3">
      <w:pPr>
        <w:pStyle w:val="ListParagraph"/>
        <w:numPr>
          <w:ilvl w:val="0"/>
          <w:numId w:val="8"/>
        </w:numPr>
        <w:spacing w:after="0" w:line="480" w:lineRule="auto"/>
        <w:jc w:val="both"/>
        <w:rPr>
          <w:rFonts w:ascii="Sakkal Majalla" w:eastAsia="Times New Roman" w:hAnsi="Sakkal Majalla" w:cs="Sakkal Majalla"/>
          <w:sz w:val="28"/>
          <w:szCs w:val="28"/>
        </w:rPr>
      </w:pPr>
      <w:r w:rsidRPr="00923749">
        <w:rPr>
          <w:rFonts w:ascii="Sakkal Majalla" w:eastAsia="Times New Roman" w:hAnsi="Sakkal Majalla" w:cs="Sakkal Majalla" w:hint="cs"/>
          <w:sz w:val="28"/>
          <w:szCs w:val="28"/>
          <w:rtl/>
        </w:rPr>
        <w:t>الانحراف</w:t>
      </w:r>
      <w:r w:rsidR="0096655D" w:rsidRPr="00923749">
        <w:rPr>
          <w:rFonts w:ascii="Sakkal Majalla" w:eastAsia="Times New Roman" w:hAnsi="Sakkal Majalla" w:cs="Sakkal Majalla" w:hint="cs"/>
          <w:sz w:val="28"/>
          <w:szCs w:val="28"/>
          <w:rtl/>
        </w:rPr>
        <w:t xml:space="preserve"> المعياري " </w:t>
      </w:r>
      <w:r w:rsidR="0096655D" w:rsidRPr="00923749">
        <w:rPr>
          <w:rFonts w:ascii="Sakkal Majalla" w:eastAsia="Times New Roman" w:hAnsi="Sakkal Majalla" w:cs="Sakkal Majalla" w:hint="cs"/>
          <w:sz w:val="28"/>
          <w:szCs w:val="28"/>
        </w:rPr>
        <w:t>Standard Deviation</w:t>
      </w:r>
      <w:r w:rsidR="0096655D" w:rsidRPr="00923749">
        <w:rPr>
          <w:rFonts w:ascii="Sakkal Majalla" w:eastAsia="Times New Roman" w:hAnsi="Sakkal Majalla" w:cs="Sakkal Majalla" w:hint="cs"/>
          <w:sz w:val="28"/>
          <w:szCs w:val="28"/>
          <w:rtl/>
        </w:rPr>
        <w:t xml:space="preserve"> " للتعرف على مدى تجانس استجابات عينة الدراسة، وكذلك انحراف استجابات أفراد عينة الدراسة لكل من فقرات متغيرات الدراسة، ولكل محور من المحاور الرئيسة عن متوسطها الحسابي. </w:t>
      </w:r>
    </w:p>
    <w:p w14:paraId="3BA3FF3A" w14:textId="607D7B95" w:rsidR="0096655D" w:rsidRPr="00923749" w:rsidRDefault="0096655D" w:rsidP="00476DD3">
      <w:pPr>
        <w:pStyle w:val="ListParagraph"/>
        <w:numPr>
          <w:ilvl w:val="0"/>
          <w:numId w:val="8"/>
        </w:numPr>
        <w:spacing w:after="0" w:line="480" w:lineRule="auto"/>
        <w:jc w:val="both"/>
        <w:rPr>
          <w:rFonts w:ascii="Sakkal Majalla" w:eastAsia="Times New Roman" w:hAnsi="Sakkal Majalla" w:cs="Sakkal Majalla"/>
          <w:sz w:val="28"/>
          <w:szCs w:val="28"/>
        </w:rPr>
      </w:pPr>
      <w:r w:rsidRPr="00923749">
        <w:rPr>
          <w:rFonts w:ascii="Sakkal Majalla" w:eastAsia="Times New Roman" w:hAnsi="Sakkal Majalla" w:cs="Sakkal Majalla" w:hint="cs"/>
          <w:sz w:val="28"/>
          <w:szCs w:val="28"/>
          <w:rtl/>
        </w:rPr>
        <w:t xml:space="preserve">معامل </w:t>
      </w:r>
      <w:r w:rsidR="00476DD3" w:rsidRPr="00923749">
        <w:rPr>
          <w:rFonts w:ascii="Sakkal Majalla" w:eastAsia="Times New Roman" w:hAnsi="Sakkal Majalla" w:cs="Sakkal Majalla" w:hint="cs"/>
          <w:sz w:val="28"/>
          <w:szCs w:val="28"/>
          <w:rtl/>
        </w:rPr>
        <w:t>الارتباط</w:t>
      </w:r>
      <w:r w:rsidRPr="00923749">
        <w:rPr>
          <w:rFonts w:ascii="Sakkal Majalla" w:eastAsia="Times New Roman" w:hAnsi="Sakkal Majalla" w:cs="Sakkal Majalla" w:hint="cs"/>
          <w:sz w:val="28"/>
          <w:szCs w:val="28"/>
          <w:rtl/>
        </w:rPr>
        <w:t xml:space="preserve"> بيرسون </w:t>
      </w:r>
      <w:r w:rsidRPr="00923749">
        <w:rPr>
          <w:rFonts w:ascii="Sakkal Majalla" w:eastAsia="Times New Roman" w:hAnsi="Sakkal Majalla" w:cs="Sakkal Majalla" w:hint="cs"/>
          <w:sz w:val="28"/>
          <w:szCs w:val="28"/>
        </w:rPr>
        <w:t>person Correlation</w:t>
      </w:r>
      <w:r w:rsidRPr="00923749">
        <w:rPr>
          <w:rFonts w:ascii="Sakkal Majalla" w:eastAsia="Times New Roman" w:hAnsi="Sakkal Majalla" w:cs="Sakkal Majalla" w:hint="cs"/>
          <w:sz w:val="28"/>
          <w:szCs w:val="28"/>
          <w:rtl/>
        </w:rPr>
        <w:t xml:space="preserve"> لمعرفة درجة </w:t>
      </w:r>
      <w:r w:rsidR="00476DD3" w:rsidRPr="00923749">
        <w:rPr>
          <w:rFonts w:ascii="Sakkal Majalla" w:eastAsia="Times New Roman" w:hAnsi="Sakkal Majalla" w:cs="Sakkal Majalla" w:hint="cs"/>
          <w:sz w:val="28"/>
          <w:szCs w:val="28"/>
          <w:rtl/>
        </w:rPr>
        <w:t>الارتباط</w:t>
      </w:r>
      <w:r w:rsidRPr="00923749">
        <w:rPr>
          <w:rFonts w:ascii="Sakkal Majalla" w:eastAsia="Times New Roman" w:hAnsi="Sakkal Majalla" w:cs="Sakkal Majalla" w:hint="cs"/>
          <w:sz w:val="28"/>
          <w:szCs w:val="28"/>
          <w:rtl/>
        </w:rPr>
        <w:t xml:space="preserve"> بين فقرات </w:t>
      </w:r>
      <w:r w:rsidR="00476DD3" w:rsidRPr="00923749">
        <w:rPr>
          <w:rFonts w:ascii="Sakkal Majalla" w:eastAsia="Times New Roman" w:hAnsi="Sakkal Majalla" w:cs="Sakkal Majalla" w:hint="cs"/>
          <w:sz w:val="28"/>
          <w:szCs w:val="28"/>
          <w:rtl/>
        </w:rPr>
        <w:t>الاستبانة</w:t>
      </w:r>
      <w:r w:rsidRPr="00923749">
        <w:rPr>
          <w:rFonts w:ascii="Sakkal Majalla" w:eastAsia="Times New Roman" w:hAnsi="Sakkal Majalla" w:cs="Sakkal Majalla" w:hint="cs"/>
          <w:sz w:val="28"/>
          <w:szCs w:val="28"/>
          <w:rtl/>
        </w:rPr>
        <w:t xml:space="preserve"> والمحور الذي تنتمي إليه كل فقرة من الفقرات.</w:t>
      </w:r>
    </w:p>
    <w:p w14:paraId="1D8326F2" w14:textId="5A974C4A" w:rsidR="0096655D" w:rsidRPr="00923749" w:rsidRDefault="0096655D" w:rsidP="00476DD3">
      <w:pPr>
        <w:pStyle w:val="ListParagraph"/>
        <w:numPr>
          <w:ilvl w:val="0"/>
          <w:numId w:val="8"/>
        </w:numPr>
        <w:spacing w:after="0" w:line="480" w:lineRule="auto"/>
        <w:jc w:val="both"/>
        <w:rPr>
          <w:rFonts w:ascii="Sakkal Majalla" w:eastAsia="Times New Roman" w:hAnsi="Sakkal Majalla" w:cs="Sakkal Majalla"/>
          <w:sz w:val="28"/>
          <w:szCs w:val="28"/>
        </w:rPr>
      </w:pPr>
      <w:r w:rsidRPr="00923749">
        <w:rPr>
          <w:rFonts w:ascii="Sakkal Majalla" w:eastAsia="Times New Roman" w:hAnsi="Sakkal Majalla" w:cs="Sakkal Majalla" w:hint="cs"/>
          <w:sz w:val="28"/>
          <w:szCs w:val="28"/>
          <w:rtl/>
        </w:rPr>
        <w:t xml:space="preserve">معامل ألفا كرونباخ ( </w:t>
      </w:r>
      <w:r w:rsidRPr="00923749">
        <w:rPr>
          <w:rFonts w:ascii="Sakkal Majalla" w:eastAsia="Times New Roman" w:hAnsi="Sakkal Majalla" w:cs="Sakkal Majalla" w:hint="cs"/>
          <w:sz w:val="28"/>
          <w:szCs w:val="28"/>
        </w:rPr>
        <w:t>Cronch'lph</w:t>
      </w:r>
      <w:r w:rsidRPr="00923749">
        <w:rPr>
          <w:rFonts w:ascii="Sakkal Majalla" w:eastAsia="Times New Roman" w:hAnsi="Sakkal Majalla" w:cs="Sakkal Majalla" w:hint="cs"/>
          <w:sz w:val="28"/>
          <w:szCs w:val="28"/>
          <w:rtl/>
        </w:rPr>
        <w:t xml:space="preserve"> ) </w:t>
      </w:r>
      <w:r w:rsidR="00476DD3" w:rsidRPr="00923749">
        <w:rPr>
          <w:rFonts w:ascii="Sakkal Majalla" w:eastAsia="Times New Roman" w:hAnsi="Sakkal Majalla" w:cs="Sakkal Majalla" w:hint="cs"/>
          <w:sz w:val="28"/>
          <w:szCs w:val="28"/>
          <w:rtl/>
        </w:rPr>
        <w:t>لاختبار</w:t>
      </w:r>
      <w:r w:rsidRPr="00923749">
        <w:rPr>
          <w:rFonts w:ascii="Sakkal Majalla" w:eastAsia="Times New Roman" w:hAnsi="Sakkal Majalla" w:cs="Sakkal Majalla" w:hint="cs"/>
          <w:sz w:val="28"/>
          <w:szCs w:val="28"/>
          <w:rtl/>
        </w:rPr>
        <w:t xml:space="preserve"> مدى ثبات أداة الدراسة.</w:t>
      </w:r>
    </w:p>
    <w:p w14:paraId="4B79C158" w14:textId="77777777" w:rsidR="0096655D" w:rsidRPr="00923749" w:rsidRDefault="0096655D" w:rsidP="00476DD3">
      <w:pPr>
        <w:pStyle w:val="ListParagraph"/>
        <w:numPr>
          <w:ilvl w:val="0"/>
          <w:numId w:val="8"/>
        </w:numPr>
        <w:spacing w:after="0" w:line="480" w:lineRule="auto"/>
        <w:jc w:val="both"/>
        <w:rPr>
          <w:rFonts w:ascii="Sakkal Majalla" w:eastAsia="Times New Roman" w:hAnsi="Sakkal Majalla" w:cs="Sakkal Majalla"/>
          <w:sz w:val="28"/>
          <w:szCs w:val="28"/>
        </w:rPr>
      </w:pPr>
      <w:r w:rsidRPr="00923749">
        <w:rPr>
          <w:rFonts w:ascii="Sakkal Majalla" w:eastAsia="Times New Roman" w:hAnsi="Sakkal Majalla" w:cs="Sakkal Majalla" w:hint="cs"/>
          <w:sz w:val="28"/>
          <w:szCs w:val="28"/>
          <w:rtl/>
        </w:rPr>
        <w:t>اختبار ت (</w:t>
      </w:r>
      <w:r w:rsidRPr="00923749">
        <w:rPr>
          <w:rFonts w:ascii="Sakkal Majalla" w:eastAsia="Times New Roman" w:hAnsi="Sakkal Majalla" w:cs="Sakkal Majalla" w:hint="cs"/>
          <w:sz w:val="28"/>
          <w:szCs w:val="28"/>
        </w:rPr>
        <w:t>T-test</w:t>
      </w:r>
      <w:r w:rsidRPr="00923749">
        <w:rPr>
          <w:rFonts w:ascii="Sakkal Majalla" w:eastAsia="Times New Roman" w:hAnsi="Sakkal Majalla" w:cs="Sakkal Majalla" w:hint="cs"/>
          <w:sz w:val="28"/>
          <w:szCs w:val="28"/>
          <w:rtl/>
        </w:rPr>
        <w:t>) لمعرفة مدى وجود فروق ذات دلالة إحصائية بين متوسطات استجابات أفراد عينة الدراسة حول محاور الاستبيان التي تعزى للمتغيرات ثنائية التصنيف.</w:t>
      </w:r>
    </w:p>
    <w:p w14:paraId="18FB25FC" w14:textId="77777777" w:rsidR="0096655D" w:rsidRPr="00923749" w:rsidRDefault="0096655D" w:rsidP="00476DD3">
      <w:pPr>
        <w:pStyle w:val="ListParagraph"/>
        <w:numPr>
          <w:ilvl w:val="0"/>
          <w:numId w:val="8"/>
        </w:numPr>
        <w:spacing w:after="0" w:line="480" w:lineRule="auto"/>
        <w:jc w:val="both"/>
        <w:rPr>
          <w:rFonts w:ascii="Sakkal Majalla" w:eastAsia="Times New Roman" w:hAnsi="Sakkal Majalla" w:cs="Sakkal Majalla"/>
          <w:b/>
          <w:bCs/>
          <w:sz w:val="28"/>
          <w:szCs w:val="28"/>
          <w:rtl/>
          <w:lang w:bidi="ar-EG"/>
        </w:rPr>
      </w:pPr>
      <w:r w:rsidRPr="00923749">
        <w:rPr>
          <w:rFonts w:ascii="Sakkal Majalla" w:eastAsia="Times New Roman" w:hAnsi="Sakkal Majalla" w:cs="Sakkal Majalla" w:hint="cs"/>
          <w:sz w:val="28"/>
          <w:szCs w:val="28"/>
          <w:rtl/>
        </w:rPr>
        <w:t>اختبار تحليل التباين (</w:t>
      </w:r>
      <w:r w:rsidRPr="00923749">
        <w:rPr>
          <w:rFonts w:ascii="Sakkal Majalla" w:eastAsia="Times New Roman" w:hAnsi="Sakkal Majalla" w:cs="Sakkal Majalla" w:hint="cs"/>
          <w:sz w:val="28"/>
          <w:szCs w:val="28"/>
        </w:rPr>
        <w:t>ANOVA</w:t>
      </w:r>
      <w:r w:rsidRPr="00923749">
        <w:rPr>
          <w:rFonts w:ascii="Sakkal Majalla" w:eastAsia="Times New Roman" w:hAnsi="Sakkal Majalla" w:cs="Sakkal Majalla" w:hint="cs"/>
          <w:sz w:val="28"/>
          <w:szCs w:val="28"/>
          <w:rtl/>
        </w:rPr>
        <w:t>) لمعرفة مدى وجود فروق ذات دلالة إحصائية بين متوسطات استجابات أفراد عينة الدراسة حول محاور الاستبيان التي تعزى للمتغيرات غير الثنائية التصنيف.</w:t>
      </w:r>
      <w:r w:rsidRPr="00923749">
        <w:rPr>
          <w:rFonts w:ascii="Sakkal Majalla" w:eastAsia="Times New Roman" w:hAnsi="Sakkal Majalla" w:cs="Sakkal Majalla" w:hint="cs"/>
          <w:b/>
          <w:bCs/>
          <w:sz w:val="28"/>
          <w:szCs w:val="28"/>
          <w:rtl/>
          <w:lang w:bidi="ar-EG"/>
        </w:rPr>
        <w:t xml:space="preserve"> </w:t>
      </w:r>
    </w:p>
    <w:p w14:paraId="01F91EDF" w14:textId="77777777" w:rsidR="0096655D" w:rsidRPr="00D949B7" w:rsidRDefault="0096655D" w:rsidP="00B65E44">
      <w:pPr>
        <w:pStyle w:val="Heading2"/>
        <w:rPr>
          <w:rtl/>
        </w:rPr>
      </w:pPr>
      <w:bookmarkStart w:id="64" w:name="_Toc191151588"/>
      <w:bookmarkStart w:id="65" w:name="_Toc202432488"/>
      <w:r w:rsidRPr="00D949B7">
        <w:rPr>
          <w:rFonts w:hint="cs"/>
          <w:rtl/>
        </w:rPr>
        <w:t>صدق فقرات أداة الدراسة</w:t>
      </w:r>
      <w:bookmarkEnd w:id="64"/>
      <w:bookmarkEnd w:id="65"/>
    </w:p>
    <w:p w14:paraId="4D21FE91" w14:textId="0DF9199A" w:rsidR="0096655D" w:rsidRDefault="0096655D" w:rsidP="004E622E">
      <w:pPr>
        <w:spacing w:line="480" w:lineRule="auto"/>
        <w:jc w:val="both"/>
        <w:rPr>
          <w:rFonts w:ascii="Sakkal Majalla" w:hAnsi="Sakkal Majalla" w:cs="Sakkal Majalla"/>
          <w:sz w:val="28"/>
          <w:szCs w:val="28"/>
          <w:rtl/>
        </w:rPr>
      </w:pPr>
      <w:r w:rsidRPr="007D1044">
        <w:rPr>
          <w:rFonts w:ascii="Sakkal Majalla" w:hAnsi="Sakkal Majalla" w:cs="Sakkal Majalla"/>
          <w:sz w:val="28"/>
          <w:szCs w:val="28"/>
          <w:rtl/>
        </w:rPr>
        <w:t>تم قياس صدق ا</w:t>
      </w:r>
      <w:r>
        <w:rPr>
          <w:rFonts w:ascii="Sakkal Majalla" w:hAnsi="Sakkal Majalla" w:cs="Sakkal Majalla" w:hint="cs"/>
          <w:sz w:val="28"/>
          <w:szCs w:val="28"/>
          <w:rtl/>
        </w:rPr>
        <w:t>ل</w:t>
      </w:r>
      <w:r w:rsidRPr="007D1044">
        <w:rPr>
          <w:rFonts w:ascii="Sakkal Majalla" w:hAnsi="Sakkal Majalla" w:cs="Sakkal Majalla"/>
          <w:sz w:val="28"/>
          <w:szCs w:val="28"/>
          <w:rtl/>
        </w:rPr>
        <w:t xml:space="preserve">اتساق الداخلي </w:t>
      </w:r>
      <w:r>
        <w:rPr>
          <w:rFonts w:ascii="Sakkal Majalla" w:hAnsi="Sakkal Majalla" w:cs="Sakkal Majalla" w:hint="cs"/>
          <w:sz w:val="28"/>
          <w:szCs w:val="28"/>
          <w:rtl/>
        </w:rPr>
        <w:t>ل</w:t>
      </w:r>
      <w:r w:rsidRPr="007D1044">
        <w:rPr>
          <w:rFonts w:ascii="Sakkal Majalla" w:hAnsi="Sakkal Majalla" w:cs="Sakkal Majalla"/>
          <w:sz w:val="28"/>
          <w:szCs w:val="28"/>
          <w:rtl/>
        </w:rPr>
        <w:t>أداة الدر</w:t>
      </w:r>
      <w:r>
        <w:rPr>
          <w:rFonts w:ascii="Sakkal Majalla" w:hAnsi="Sakkal Majalla" w:cs="Sakkal Majalla" w:hint="cs"/>
          <w:sz w:val="28"/>
          <w:szCs w:val="28"/>
          <w:rtl/>
        </w:rPr>
        <w:t>ا</w:t>
      </w:r>
      <w:r w:rsidRPr="007D1044">
        <w:rPr>
          <w:rFonts w:ascii="Sakkal Majalla" w:hAnsi="Sakkal Majalla" w:cs="Sakkal Majalla"/>
          <w:sz w:val="28"/>
          <w:szCs w:val="28"/>
          <w:rtl/>
        </w:rPr>
        <w:t>سة باستخدام معامل ارتباط بيرسون لكل محور، وذلك من خ</w:t>
      </w:r>
      <w:r>
        <w:rPr>
          <w:rFonts w:ascii="Sakkal Majalla" w:hAnsi="Sakkal Majalla" w:cs="Sakkal Majalla" w:hint="cs"/>
          <w:sz w:val="28"/>
          <w:szCs w:val="28"/>
          <w:rtl/>
        </w:rPr>
        <w:t>ل</w:t>
      </w:r>
      <w:r w:rsidRPr="007D1044">
        <w:rPr>
          <w:rFonts w:ascii="Sakkal Majalla" w:hAnsi="Sakkal Majalla" w:cs="Sakkal Majalla"/>
          <w:sz w:val="28"/>
          <w:szCs w:val="28"/>
          <w:rtl/>
        </w:rPr>
        <w:t>ال حساب ا</w:t>
      </w:r>
      <w:r>
        <w:rPr>
          <w:rFonts w:ascii="Sakkal Majalla" w:hAnsi="Sakkal Majalla" w:cs="Sakkal Majalla" w:hint="cs"/>
          <w:sz w:val="28"/>
          <w:szCs w:val="28"/>
          <w:rtl/>
        </w:rPr>
        <w:t>ل</w:t>
      </w:r>
      <w:r w:rsidRPr="007D1044">
        <w:rPr>
          <w:rFonts w:ascii="Sakkal Majalla" w:hAnsi="Sakkal Majalla" w:cs="Sakkal Majalla"/>
          <w:sz w:val="28"/>
          <w:szCs w:val="28"/>
          <w:rtl/>
        </w:rPr>
        <w:t>ارتباط بين كل عبارة والدرجة الكلية للمحور التابع له. يوضح الجدول أدناه نتائج</w:t>
      </w:r>
      <w:r>
        <w:rPr>
          <w:rFonts w:ascii="Sakkal Majalla" w:hAnsi="Sakkal Majalla" w:cs="Sakkal Majalla" w:hint="cs"/>
          <w:sz w:val="28"/>
          <w:szCs w:val="28"/>
          <w:rtl/>
        </w:rPr>
        <w:t xml:space="preserve"> معاملات </w:t>
      </w:r>
      <w:r w:rsidR="004E622E">
        <w:rPr>
          <w:rFonts w:ascii="Sakkal Majalla" w:hAnsi="Sakkal Majalla" w:cs="Sakkal Majalla" w:hint="cs"/>
          <w:sz w:val="28"/>
          <w:szCs w:val="28"/>
          <w:rtl/>
        </w:rPr>
        <w:t xml:space="preserve">الارتباط: </w:t>
      </w:r>
      <w:r w:rsidR="004E622E">
        <w:rPr>
          <w:rFonts w:ascii="Sakkal Majalla" w:hAnsi="Sakkal Majalla" w:cs="Sakkal Majalla"/>
          <w:sz w:val="28"/>
          <w:szCs w:val="28"/>
          <w:rtl/>
        </w:rPr>
        <w:t>-</w:t>
      </w:r>
    </w:p>
    <w:p w14:paraId="2C2FEB4D" w14:textId="77777777" w:rsidR="0096655D" w:rsidRPr="00283CCF" w:rsidRDefault="0096655D" w:rsidP="00283CCF">
      <w:pPr>
        <w:pStyle w:val="a"/>
        <w:spacing w:line="240" w:lineRule="auto"/>
        <w:rPr>
          <w:b w:val="0"/>
          <w:bCs w:val="0"/>
        </w:rPr>
      </w:pPr>
      <w:bookmarkStart w:id="66" w:name="_Toc191151610"/>
      <w:bookmarkStart w:id="67" w:name="_Toc191151693"/>
      <w:r w:rsidRPr="00283CCF">
        <w:rPr>
          <w:rFonts w:hint="cs"/>
          <w:b w:val="0"/>
          <w:bCs w:val="0"/>
          <w:rtl/>
        </w:rPr>
        <w:t>جدول رقم (5): صدق الاتساق الداخلي لمحاور الدراسة</w:t>
      </w:r>
      <w:bookmarkEnd w:id="66"/>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765"/>
        <w:gridCol w:w="1764"/>
        <w:gridCol w:w="1764"/>
        <w:gridCol w:w="1764"/>
      </w:tblGrid>
      <w:tr w:rsidR="0096655D" w:rsidRPr="007D1044" w14:paraId="07AF7EE9" w14:textId="77777777" w:rsidTr="009E441E">
        <w:trPr>
          <w:trHeight w:val="290"/>
        </w:trPr>
        <w:tc>
          <w:tcPr>
            <w:tcW w:w="1000" w:type="pct"/>
            <w:shd w:val="clear" w:color="auto" w:fill="auto"/>
            <w:noWrap/>
            <w:vAlign w:val="bottom"/>
            <w:hideMark/>
          </w:tcPr>
          <w:p w14:paraId="4562C5A9" w14:textId="77777777" w:rsidR="0096655D" w:rsidRPr="007D1044" w:rsidRDefault="0096655D" w:rsidP="009E441E">
            <w:pPr>
              <w:spacing w:after="0" w:line="240" w:lineRule="auto"/>
              <w:rPr>
                <w:rFonts w:ascii="Sakkal Majalla" w:eastAsia="Times New Roman" w:hAnsi="Sakkal Majalla" w:cs="Sakkal Majalla"/>
                <w:b/>
                <w:bCs/>
                <w:color w:val="000000"/>
                <w:kern w:val="0"/>
                <w:sz w:val="24"/>
                <w:szCs w:val="24"/>
                <w14:ligatures w14:val="none"/>
              </w:rPr>
            </w:pPr>
            <w:r w:rsidRPr="007D1044">
              <w:rPr>
                <w:rFonts w:ascii="Sakkal Majalla" w:eastAsia="Times New Roman" w:hAnsi="Sakkal Majalla" w:cs="Sakkal Majalla" w:hint="cs"/>
                <w:b/>
                <w:bCs/>
                <w:color w:val="000000"/>
                <w:kern w:val="0"/>
                <w:sz w:val="24"/>
                <w:szCs w:val="24"/>
                <w:rtl/>
                <w14:ligatures w14:val="none"/>
              </w:rPr>
              <w:t>معامل الارتباط</w:t>
            </w:r>
          </w:p>
        </w:tc>
        <w:tc>
          <w:tcPr>
            <w:tcW w:w="1000" w:type="pct"/>
            <w:shd w:val="clear" w:color="auto" w:fill="auto"/>
            <w:noWrap/>
            <w:vAlign w:val="center"/>
            <w:hideMark/>
          </w:tcPr>
          <w:p w14:paraId="7945B251" w14:textId="77777777" w:rsidR="0096655D" w:rsidRPr="007D1044" w:rsidRDefault="0096655D" w:rsidP="009E441E">
            <w:pPr>
              <w:spacing w:after="0" w:line="240" w:lineRule="auto"/>
              <w:jc w:val="center"/>
              <w:rPr>
                <w:rFonts w:ascii="Sakkal Majalla" w:eastAsia="Times New Roman" w:hAnsi="Sakkal Majalla" w:cs="Sakkal Majalla"/>
                <w:b/>
                <w:bCs/>
                <w:color w:val="000000"/>
                <w:kern w:val="0"/>
                <w:sz w:val="24"/>
                <w:szCs w:val="24"/>
                <w:rtl/>
                <w14:ligatures w14:val="none"/>
              </w:rPr>
            </w:pPr>
            <w:r w:rsidRPr="007D1044">
              <w:rPr>
                <w:rFonts w:ascii="Sakkal Majalla" w:eastAsia="Times New Roman" w:hAnsi="Sakkal Majalla" w:cs="Sakkal Majalla" w:hint="cs"/>
                <w:b/>
                <w:bCs/>
                <w:color w:val="000000"/>
                <w:kern w:val="0"/>
                <w:sz w:val="24"/>
                <w:szCs w:val="24"/>
                <w:rtl/>
                <w14:ligatures w14:val="none"/>
              </w:rPr>
              <w:t xml:space="preserve">رقم العبارة </w:t>
            </w:r>
          </w:p>
        </w:tc>
        <w:tc>
          <w:tcPr>
            <w:tcW w:w="1000" w:type="pct"/>
            <w:shd w:val="clear" w:color="auto" w:fill="auto"/>
            <w:noWrap/>
            <w:vAlign w:val="bottom"/>
            <w:hideMark/>
          </w:tcPr>
          <w:p w14:paraId="01D6CA09" w14:textId="77777777" w:rsidR="0096655D" w:rsidRPr="007D1044" w:rsidRDefault="0096655D" w:rsidP="009E441E">
            <w:pPr>
              <w:spacing w:after="0" w:line="240" w:lineRule="auto"/>
              <w:rPr>
                <w:rFonts w:ascii="Sakkal Majalla" w:eastAsia="Times New Roman" w:hAnsi="Sakkal Majalla" w:cs="Sakkal Majalla"/>
                <w:b/>
                <w:bCs/>
                <w:color w:val="000000"/>
                <w:kern w:val="0"/>
                <w:sz w:val="24"/>
                <w:szCs w:val="24"/>
                <w:rtl/>
                <w14:ligatures w14:val="none"/>
              </w:rPr>
            </w:pPr>
            <w:r w:rsidRPr="007D1044">
              <w:rPr>
                <w:rFonts w:ascii="Sakkal Majalla" w:eastAsia="Times New Roman" w:hAnsi="Sakkal Majalla" w:cs="Sakkal Majalla" w:hint="cs"/>
                <w:b/>
                <w:bCs/>
                <w:color w:val="000000"/>
                <w:kern w:val="0"/>
                <w:sz w:val="24"/>
                <w:szCs w:val="24"/>
                <w:rtl/>
                <w14:ligatures w14:val="none"/>
              </w:rPr>
              <w:t>معامل الارتباط</w:t>
            </w:r>
          </w:p>
        </w:tc>
        <w:tc>
          <w:tcPr>
            <w:tcW w:w="1000" w:type="pct"/>
            <w:shd w:val="clear" w:color="auto" w:fill="auto"/>
            <w:noWrap/>
            <w:vAlign w:val="center"/>
            <w:hideMark/>
          </w:tcPr>
          <w:p w14:paraId="28117172" w14:textId="77777777" w:rsidR="0096655D" w:rsidRPr="007D1044" w:rsidRDefault="0096655D" w:rsidP="009E441E">
            <w:pPr>
              <w:spacing w:after="0" w:line="240" w:lineRule="auto"/>
              <w:jc w:val="center"/>
              <w:rPr>
                <w:rFonts w:ascii="Sakkal Majalla" w:eastAsia="Times New Roman" w:hAnsi="Sakkal Majalla" w:cs="Sakkal Majalla"/>
                <w:b/>
                <w:bCs/>
                <w:color w:val="000000"/>
                <w:kern w:val="0"/>
                <w:sz w:val="24"/>
                <w:szCs w:val="24"/>
                <w:rtl/>
                <w14:ligatures w14:val="none"/>
              </w:rPr>
            </w:pPr>
            <w:r w:rsidRPr="007D1044">
              <w:rPr>
                <w:rFonts w:ascii="Sakkal Majalla" w:eastAsia="Times New Roman" w:hAnsi="Sakkal Majalla" w:cs="Sakkal Majalla" w:hint="cs"/>
                <w:b/>
                <w:bCs/>
                <w:color w:val="000000"/>
                <w:kern w:val="0"/>
                <w:sz w:val="24"/>
                <w:szCs w:val="24"/>
                <w:rtl/>
                <w14:ligatures w14:val="none"/>
              </w:rPr>
              <w:t>رقم العبارة</w:t>
            </w:r>
          </w:p>
        </w:tc>
        <w:tc>
          <w:tcPr>
            <w:tcW w:w="1000" w:type="pct"/>
            <w:shd w:val="clear" w:color="auto" w:fill="auto"/>
            <w:noWrap/>
            <w:vAlign w:val="bottom"/>
            <w:hideMark/>
          </w:tcPr>
          <w:p w14:paraId="4039E268" w14:textId="77777777" w:rsidR="0096655D" w:rsidRPr="007D1044" w:rsidRDefault="0096655D" w:rsidP="009E441E">
            <w:pPr>
              <w:spacing w:after="0" w:line="240" w:lineRule="auto"/>
              <w:jc w:val="center"/>
              <w:rPr>
                <w:rFonts w:ascii="Sakkal Majalla" w:eastAsia="Times New Roman" w:hAnsi="Sakkal Majalla" w:cs="Sakkal Majalla"/>
                <w:b/>
                <w:bCs/>
                <w:color w:val="000000"/>
                <w:kern w:val="0"/>
                <w:sz w:val="24"/>
                <w:szCs w:val="24"/>
                <w:rtl/>
                <w14:ligatures w14:val="none"/>
              </w:rPr>
            </w:pPr>
            <w:r w:rsidRPr="007D1044">
              <w:rPr>
                <w:rFonts w:ascii="Sakkal Majalla" w:eastAsia="Times New Roman" w:hAnsi="Sakkal Majalla" w:cs="Sakkal Majalla" w:hint="cs"/>
                <w:b/>
                <w:bCs/>
                <w:color w:val="000000"/>
                <w:kern w:val="0"/>
                <w:sz w:val="24"/>
                <w:szCs w:val="24"/>
                <w:rtl/>
                <w14:ligatures w14:val="none"/>
              </w:rPr>
              <w:t>المحاور</w:t>
            </w:r>
          </w:p>
        </w:tc>
      </w:tr>
      <w:tr w:rsidR="0096655D" w:rsidRPr="007D1044" w14:paraId="0564F318" w14:textId="77777777" w:rsidTr="001B18D6">
        <w:trPr>
          <w:trHeight w:val="290"/>
        </w:trPr>
        <w:tc>
          <w:tcPr>
            <w:tcW w:w="1000" w:type="pct"/>
            <w:shd w:val="clear" w:color="auto" w:fill="auto"/>
            <w:noWrap/>
            <w:vAlign w:val="center"/>
            <w:hideMark/>
          </w:tcPr>
          <w:p w14:paraId="72A45CED"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rtl/>
                <w14:ligatures w14:val="none"/>
              </w:rPr>
            </w:pPr>
            <w:r w:rsidRPr="007D1044">
              <w:rPr>
                <w:rFonts w:ascii="Sakkal Majalla" w:eastAsia="Times New Roman" w:hAnsi="Sakkal Majalla" w:cs="Sakkal Majalla" w:hint="cs"/>
                <w:color w:val="000000"/>
                <w:kern w:val="0"/>
                <w:sz w:val="24"/>
                <w:szCs w:val="24"/>
                <w14:ligatures w14:val="none"/>
              </w:rPr>
              <w:t>0.834</w:t>
            </w:r>
          </w:p>
        </w:tc>
        <w:tc>
          <w:tcPr>
            <w:tcW w:w="1000" w:type="pct"/>
            <w:shd w:val="clear" w:color="auto" w:fill="auto"/>
            <w:noWrap/>
            <w:vAlign w:val="center"/>
            <w:hideMark/>
          </w:tcPr>
          <w:p w14:paraId="268DD75A"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6</w:t>
            </w:r>
          </w:p>
        </w:tc>
        <w:tc>
          <w:tcPr>
            <w:tcW w:w="1000" w:type="pct"/>
            <w:shd w:val="clear" w:color="auto" w:fill="auto"/>
            <w:noWrap/>
            <w:vAlign w:val="center"/>
            <w:hideMark/>
          </w:tcPr>
          <w:p w14:paraId="2A8B56DD"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0.772</w:t>
            </w:r>
          </w:p>
        </w:tc>
        <w:tc>
          <w:tcPr>
            <w:tcW w:w="1000" w:type="pct"/>
            <w:shd w:val="clear" w:color="auto" w:fill="auto"/>
            <w:noWrap/>
            <w:vAlign w:val="center"/>
            <w:hideMark/>
          </w:tcPr>
          <w:p w14:paraId="3E90147B"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1</w:t>
            </w:r>
          </w:p>
        </w:tc>
        <w:tc>
          <w:tcPr>
            <w:tcW w:w="1000" w:type="pct"/>
            <w:vMerge w:val="restart"/>
            <w:shd w:val="clear" w:color="auto" w:fill="auto"/>
            <w:noWrap/>
            <w:vAlign w:val="center"/>
            <w:hideMark/>
          </w:tcPr>
          <w:p w14:paraId="386E955D" w14:textId="77777777" w:rsidR="0096655D" w:rsidRPr="007D1044" w:rsidRDefault="0096655D" w:rsidP="009E441E">
            <w:pPr>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rtl/>
                <w14:ligatures w14:val="none"/>
              </w:rPr>
              <w:t>المحور الأول</w:t>
            </w:r>
          </w:p>
        </w:tc>
      </w:tr>
      <w:tr w:rsidR="0096655D" w:rsidRPr="007D1044" w14:paraId="58DF2D37" w14:textId="77777777" w:rsidTr="001B18D6">
        <w:trPr>
          <w:trHeight w:val="290"/>
        </w:trPr>
        <w:tc>
          <w:tcPr>
            <w:tcW w:w="1000" w:type="pct"/>
            <w:shd w:val="clear" w:color="auto" w:fill="auto"/>
            <w:noWrap/>
            <w:vAlign w:val="center"/>
            <w:hideMark/>
          </w:tcPr>
          <w:p w14:paraId="0CCE9F30"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rtl/>
                <w14:ligatures w14:val="none"/>
              </w:rPr>
            </w:pPr>
            <w:r w:rsidRPr="007D1044">
              <w:rPr>
                <w:rFonts w:ascii="Sakkal Majalla" w:eastAsia="Times New Roman" w:hAnsi="Sakkal Majalla" w:cs="Sakkal Majalla" w:hint="cs"/>
                <w:color w:val="000000"/>
                <w:kern w:val="0"/>
                <w:sz w:val="24"/>
                <w:szCs w:val="24"/>
                <w14:ligatures w14:val="none"/>
              </w:rPr>
              <w:t>0.783</w:t>
            </w:r>
          </w:p>
        </w:tc>
        <w:tc>
          <w:tcPr>
            <w:tcW w:w="1000" w:type="pct"/>
            <w:shd w:val="clear" w:color="auto" w:fill="auto"/>
            <w:noWrap/>
            <w:vAlign w:val="center"/>
            <w:hideMark/>
          </w:tcPr>
          <w:p w14:paraId="6DBDA224"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7</w:t>
            </w:r>
          </w:p>
        </w:tc>
        <w:tc>
          <w:tcPr>
            <w:tcW w:w="1000" w:type="pct"/>
            <w:shd w:val="clear" w:color="auto" w:fill="auto"/>
            <w:noWrap/>
            <w:vAlign w:val="center"/>
            <w:hideMark/>
          </w:tcPr>
          <w:p w14:paraId="1F0237A4"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0.653</w:t>
            </w:r>
          </w:p>
        </w:tc>
        <w:tc>
          <w:tcPr>
            <w:tcW w:w="1000" w:type="pct"/>
            <w:shd w:val="clear" w:color="auto" w:fill="auto"/>
            <w:noWrap/>
            <w:vAlign w:val="center"/>
            <w:hideMark/>
          </w:tcPr>
          <w:p w14:paraId="331D4C18"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2</w:t>
            </w:r>
          </w:p>
        </w:tc>
        <w:tc>
          <w:tcPr>
            <w:tcW w:w="1000" w:type="pct"/>
            <w:vMerge/>
            <w:vAlign w:val="center"/>
            <w:hideMark/>
          </w:tcPr>
          <w:p w14:paraId="05FD136F" w14:textId="77777777" w:rsidR="0096655D" w:rsidRPr="007D1044" w:rsidRDefault="0096655D" w:rsidP="009E441E">
            <w:pPr>
              <w:bidi w:val="0"/>
              <w:spacing w:after="0" w:line="240" w:lineRule="auto"/>
              <w:rPr>
                <w:rFonts w:ascii="Sakkal Majalla" w:eastAsia="Times New Roman" w:hAnsi="Sakkal Majalla" w:cs="Sakkal Majalla"/>
                <w:color w:val="000000"/>
                <w:kern w:val="0"/>
                <w:sz w:val="24"/>
                <w:szCs w:val="24"/>
                <w14:ligatures w14:val="none"/>
              </w:rPr>
            </w:pPr>
          </w:p>
        </w:tc>
      </w:tr>
      <w:tr w:rsidR="0096655D" w:rsidRPr="007D1044" w14:paraId="2CAB6824" w14:textId="77777777" w:rsidTr="001B18D6">
        <w:trPr>
          <w:trHeight w:val="290"/>
        </w:trPr>
        <w:tc>
          <w:tcPr>
            <w:tcW w:w="1000" w:type="pct"/>
            <w:shd w:val="clear" w:color="auto" w:fill="auto"/>
            <w:noWrap/>
            <w:vAlign w:val="center"/>
            <w:hideMark/>
          </w:tcPr>
          <w:p w14:paraId="04D6710C"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0.755</w:t>
            </w:r>
          </w:p>
        </w:tc>
        <w:tc>
          <w:tcPr>
            <w:tcW w:w="1000" w:type="pct"/>
            <w:shd w:val="clear" w:color="auto" w:fill="auto"/>
            <w:noWrap/>
            <w:vAlign w:val="center"/>
            <w:hideMark/>
          </w:tcPr>
          <w:p w14:paraId="31BB9993"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8</w:t>
            </w:r>
          </w:p>
        </w:tc>
        <w:tc>
          <w:tcPr>
            <w:tcW w:w="1000" w:type="pct"/>
            <w:shd w:val="clear" w:color="auto" w:fill="auto"/>
            <w:noWrap/>
            <w:vAlign w:val="center"/>
            <w:hideMark/>
          </w:tcPr>
          <w:p w14:paraId="04FF696F"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0.831</w:t>
            </w:r>
          </w:p>
        </w:tc>
        <w:tc>
          <w:tcPr>
            <w:tcW w:w="1000" w:type="pct"/>
            <w:shd w:val="clear" w:color="auto" w:fill="auto"/>
            <w:noWrap/>
            <w:vAlign w:val="center"/>
            <w:hideMark/>
          </w:tcPr>
          <w:p w14:paraId="557C704F"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3</w:t>
            </w:r>
          </w:p>
        </w:tc>
        <w:tc>
          <w:tcPr>
            <w:tcW w:w="1000" w:type="pct"/>
            <w:vMerge/>
            <w:vAlign w:val="center"/>
            <w:hideMark/>
          </w:tcPr>
          <w:p w14:paraId="21ED6E41" w14:textId="77777777" w:rsidR="0096655D" w:rsidRPr="007D1044" w:rsidRDefault="0096655D" w:rsidP="009E441E">
            <w:pPr>
              <w:bidi w:val="0"/>
              <w:spacing w:after="0" w:line="240" w:lineRule="auto"/>
              <w:rPr>
                <w:rFonts w:ascii="Sakkal Majalla" w:eastAsia="Times New Roman" w:hAnsi="Sakkal Majalla" w:cs="Sakkal Majalla"/>
                <w:color w:val="000000"/>
                <w:kern w:val="0"/>
                <w:sz w:val="24"/>
                <w:szCs w:val="24"/>
                <w14:ligatures w14:val="none"/>
              </w:rPr>
            </w:pPr>
          </w:p>
        </w:tc>
      </w:tr>
      <w:tr w:rsidR="00923749" w:rsidRPr="007D1044" w14:paraId="6A684BA7" w14:textId="77777777" w:rsidTr="001B18D6">
        <w:trPr>
          <w:trHeight w:val="290"/>
        </w:trPr>
        <w:tc>
          <w:tcPr>
            <w:tcW w:w="1000" w:type="pct"/>
            <w:vMerge w:val="restart"/>
            <w:shd w:val="clear" w:color="auto" w:fill="auto"/>
            <w:noWrap/>
            <w:vAlign w:val="center"/>
            <w:hideMark/>
          </w:tcPr>
          <w:p w14:paraId="46C6ED37" w14:textId="77777777"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0.678</w:t>
            </w:r>
          </w:p>
        </w:tc>
        <w:tc>
          <w:tcPr>
            <w:tcW w:w="1000" w:type="pct"/>
            <w:vMerge w:val="restart"/>
            <w:shd w:val="clear" w:color="auto" w:fill="auto"/>
            <w:noWrap/>
            <w:vAlign w:val="center"/>
            <w:hideMark/>
          </w:tcPr>
          <w:p w14:paraId="58874367" w14:textId="77777777" w:rsidR="00923749" w:rsidRPr="007D1044" w:rsidRDefault="00923749"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9</w:t>
            </w:r>
          </w:p>
        </w:tc>
        <w:tc>
          <w:tcPr>
            <w:tcW w:w="1000" w:type="pct"/>
            <w:shd w:val="clear" w:color="auto" w:fill="auto"/>
            <w:noWrap/>
            <w:vAlign w:val="center"/>
            <w:hideMark/>
          </w:tcPr>
          <w:p w14:paraId="583199E3"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0.714</w:t>
            </w:r>
          </w:p>
        </w:tc>
        <w:tc>
          <w:tcPr>
            <w:tcW w:w="1000" w:type="pct"/>
            <w:shd w:val="clear" w:color="auto" w:fill="auto"/>
            <w:noWrap/>
            <w:vAlign w:val="center"/>
            <w:hideMark/>
          </w:tcPr>
          <w:p w14:paraId="01E980A5" w14:textId="77777777" w:rsidR="00923749" w:rsidRPr="007D1044" w:rsidRDefault="00923749"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4</w:t>
            </w:r>
          </w:p>
        </w:tc>
        <w:tc>
          <w:tcPr>
            <w:tcW w:w="1000" w:type="pct"/>
            <w:vMerge/>
            <w:vAlign w:val="center"/>
            <w:hideMark/>
          </w:tcPr>
          <w:p w14:paraId="75F8F1FC" w14:textId="77777777" w:rsidR="00923749" w:rsidRPr="007D1044" w:rsidRDefault="00923749" w:rsidP="009E441E">
            <w:pPr>
              <w:bidi w:val="0"/>
              <w:spacing w:after="0" w:line="240" w:lineRule="auto"/>
              <w:rPr>
                <w:rFonts w:ascii="Sakkal Majalla" w:eastAsia="Times New Roman" w:hAnsi="Sakkal Majalla" w:cs="Sakkal Majalla"/>
                <w:color w:val="000000"/>
                <w:kern w:val="0"/>
                <w:sz w:val="24"/>
                <w:szCs w:val="24"/>
                <w14:ligatures w14:val="none"/>
              </w:rPr>
            </w:pPr>
          </w:p>
        </w:tc>
      </w:tr>
      <w:tr w:rsidR="00923749" w:rsidRPr="007D1044" w14:paraId="667E1CC5" w14:textId="77777777" w:rsidTr="001B18D6">
        <w:trPr>
          <w:trHeight w:val="290"/>
        </w:trPr>
        <w:tc>
          <w:tcPr>
            <w:tcW w:w="1000" w:type="pct"/>
            <w:vMerge/>
            <w:shd w:val="clear" w:color="auto" w:fill="auto"/>
            <w:noWrap/>
            <w:vAlign w:val="bottom"/>
          </w:tcPr>
          <w:p w14:paraId="3E2B4738" w14:textId="7CE178BA" w:rsidR="00923749" w:rsidRPr="007D1044" w:rsidRDefault="00923749" w:rsidP="009E441E">
            <w:pPr>
              <w:bidi w:val="0"/>
              <w:spacing w:after="0" w:line="240" w:lineRule="auto"/>
              <w:jc w:val="right"/>
              <w:rPr>
                <w:rFonts w:ascii="Sakkal Majalla" w:eastAsia="Times New Roman" w:hAnsi="Sakkal Majalla" w:cs="Sakkal Majalla"/>
                <w:color w:val="000000"/>
                <w:kern w:val="0"/>
                <w:sz w:val="24"/>
                <w:szCs w:val="24"/>
                <w14:ligatures w14:val="none"/>
              </w:rPr>
            </w:pPr>
          </w:p>
        </w:tc>
        <w:tc>
          <w:tcPr>
            <w:tcW w:w="1000" w:type="pct"/>
            <w:vMerge/>
            <w:shd w:val="clear" w:color="auto" w:fill="auto"/>
            <w:noWrap/>
            <w:vAlign w:val="center"/>
          </w:tcPr>
          <w:p w14:paraId="1D580B5C" w14:textId="444A9922" w:rsidR="00923749" w:rsidRPr="007D1044" w:rsidRDefault="00923749" w:rsidP="009E441E">
            <w:pPr>
              <w:bidi w:val="0"/>
              <w:spacing w:after="0" w:line="240" w:lineRule="auto"/>
              <w:jc w:val="center"/>
              <w:rPr>
                <w:rFonts w:ascii="Sakkal Majalla" w:eastAsia="Times New Roman" w:hAnsi="Sakkal Majalla" w:cs="Sakkal Majalla"/>
                <w:color w:val="000000"/>
                <w:kern w:val="0"/>
                <w:sz w:val="24"/>
                <w:szCs w:val="24"/>
                <w14:ligatures w14:val="none"/>
              </w:rPr>
            </w:pPr>
          </w:p>
        </w:tc>
        <w:tc>
          <w:tcPr>
            <w:tcW w:w="1000" w:type="pct"/>
            <w:shd w:val="clear" w:color="auto" w:fill="auto"/>
            <w:noWrap/>
            <w:vAlign w:val="center"/>
            <w:hideMark/>
          </w:tcPr>
          <w:p w14:paraId="55B87DFF"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0.726</w:t>
            </w:r>
          </w:p>
        </w:tc>
        <w:tc>
          <w:tcPr>
            <w:tcW w:w="1000" w:type="pct"/>
            <w:shd w:val="clear" w:color="auto" w:fill="auto"/>
            <w:noWrap/>
            <w:vAlign w:val="center"/>
            <w:hideMark/>
          </w:tcPr>
          <w:p w14:paraId="21C6749C" w14:textId="77777777" w:rsidR="00923749" w:rsidRPr="007D1044" w:rsidRDefault="00923749"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5</w:t>
            </w:r>
          </w:p>
        </w:tc>
        <w:tc>
          <w:tcPr>
            <w:tcW w:w="1000" w:type="pct"/>
            <w:vMerge/>
            <w:vAlign w:val="center"/>
            <w:hideMark/>
          </w:tcPr>
          <w:p w14:paraId="55743766" w14:textId="77777777" w:rsidR="00923749" w:rsidRPr="007D1044" w:rsidRDefault="00923749" w:rsidP="009E441E">
            <w:pPr>
              <w:bidi w:val="0"/>
              <w:spacing w:after="0" w:line="240" w:lineRule="auto"/>
              <w:rPr>
                <w:rFonts w:ascii="Sakkal Majalla" w:eastAsia="Times New Roman" w:hAnsi="Sakkal Majalla" w:cs="Sakkal Majalla"/>
                <w:color w:val="000000"/>
                <w:kern w:val="0"/>
                <w:sz w:val="24"/>
                <w:szCs w:val="24"/>
                <w14:ligatures w14:val="none"/>
              </w:rPr>
            </w:pPr>
          </w:p>
        </w:tc>
      </w:tr>
      <w:tr w:rsidR="0096655D" w:rsidRPr="007D1044" w14:paraId="742FC14A" w14:textId="77777777" w:rsidTr="001B18D6">
        <w:trPr>
          <w:trHeight w:val="290"/>
        </w:trPr>
        <w:tc>
          <w:tcPr>
            <w:tcW w:w="1000" w:type="pct"/>
            <w:shd w:val="clear" w:color="auto" w:fill="auto"/>
            <w:noWrap/>
            <w:vAlign w:val="center"/>
            <w:hideMark/>
          </w:tcPr>
          <w:p w14:paraId="0F228DCE"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0.697</w:t>
            </w:r>
          </w:p>
        </w:tc>
        <w:tc>
          <w:tcPr>
            <w:tcW w:w="1000" w:type="pct"/>
            <w:shd w:val="clear" w:color="auto" w:fill="auto"/>
            <w:noWrap/>
            <w:vAlign w:val="center"/>
          </w:tcPr>
          <w:p w14:paraId="3BA6E251" w14:textId="2E63C35D" w:rsidR="0096655D" w:rsidRPr="007D1044" w:rsidRDefault="00923749" w:rsidP="009E441E">
            <w:pPr>
              <w:bidi w:val="0"/>
              <w:spacing w:after="0" w:line="240" w:lineRule="auto"/>
              <w:jc w:val="center"/>
              <w:rPr>
                <w:rFonts w:ascii="Sakkal Majalla" w:eastAsia="Times New Roman" w:hAnsi="Sakkal Majalla" w:cs="Sakkal Majalla"/>
                <w:color w:val="000000"/>
                <w:kern w:val="0"/>
                <w:sz w:val="24"/>
                <w:szCs w:val="24"/>
                <w14:ligatures w14:val="none"/>
              </w:rPr>
            </w:pPr>
            <w:r>
              <w:rPr>
                <w:rFonts w:ascii="Sakkal Majalla" w:eastAsia="Times New Roman" w:hAnsi="Sakkal Majalla" w:cs="Sakkal Majalla"/>
                <w:color w:val="000000"/>
                <w:kern w:val="0"/>
                <w:sz w:val="24"/>
                <w:szCs w:val="24"/>
                <w14:ligatures w14:val="none"/>
              </w:rPr>
              <w:t>5</w:t>
            </w:r>
          </w:p>
        </w:tc>
        <w:tc>
          <w:tcPr>
            <w:tcW w:w="1000" w:type="pct"/>
            <w:shd w:val="clear" w:color="auto" w:fill="auto"/>
            <w:noWrap/>
            <w:vAlign w:val="center"/>
            <w:hideMark/>
          </w:tcPr>
          <w:p w14:paraId="0C450609" w14:textId="77777777" w:rsidR="0096655D" w:rsidRPr="007D1044" w:rsidRDefault="0096655D"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0.682</w:t>
            </w:r>
          </w:p>
        </w:tc>
        <w:tc>
          <w:tcPr>
            <w:tcW w:w="1000" w:type="pct"/>
            <w:shd w:val="clear" w:color="auto" w:fill="auto"/>
            <w:noWrap/>
            <w:vAlign w:val="center"/>
            <w:hideMark/>
          </w:tcPr>
          <w:p w14:paraId="4F053B1F" w14:textId="77777777" w:rsidR="0096655D" w:rsidRPr="007D1044" w:rsidRDefault="0096655D" w:rsidP="009E441E">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1</w:t>
            </w:r>
          </w:p>
        </w:tc>
        <w:tc>
          <w:tcPr>
            <w:tcW w:w="1000" w:type="pct"/>
            <w:vMerge w:val="restart"/>
            <w:shd w:val="clear" w:color="auto" w:fill="auto"/>
            <w:noWrap/>
            <w:vAlign w:val="center"/>
            <w:hideMark/>
          </w:tcPr>
          <w:p w14:paraId="16B9E26A" w14:textId="77777777" w:rsidR="0096655D" w:rsidRPr="007D1044" w:rsidRDefault="0096655D" w:rsidP="009E441E">
            <w:pPr>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rtl/>
                <w14:ligatures w14:val="none"/>
              </w:rPr>
              <w:t>المحور الثاني</w:t>
            </w:r>
          </w:p>
        </w:tc>
      </w:tr>
      <w:tr w:rsidR="00923749" w:rsidRPr="007D1044" w14:paraId="17BE32E8" w14:textId="77777777" w:rsidTr="001B18D6">
        <w:trPr>
          <w:trHeight w:val="290"/>
        </w:trPr>
        <w:tc>
          <w:tcPr>
            <w:tcW w:w="1000" w:type="pct"/>
            <w:shd w:val="clear" w:color="auto" w:fill="auto"/>
            <w:noWrap/>
            <w:vAlign w:val="center"/>
            <w:hideMark/>
          </w:tcPr>
          <w:p w14:paraId="67172A58"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rtl/>
                <w14:ligatures w14:val="none"/>
              </w:rPr>
            </w:pPr>
            <w:r w:rsidRPr="007D1044">
              <w:rPr>
                <w:rFonts w:ascii="Sakkal Majalla" w:eastAsia="Times New Roman" w:hAnsi="Sakkal Majalla" w:cs="Sakkal Majalla" w:hint="cs"/>
                <w:color w:val="000000"/>
                <w:kern w:val="0"/>
                <w:sz w:val="24"/>
                <w:szCs w:val="24"/>
                <w14:ligatures w14:val="none"/>
              </w:rPr>
              <w:t>0.817</w:t>
            </w:r>
          </w:p>
        </w:tc>
        <w:tc>
          <w:tcPr>
            <w:tcW w:w="1000" w:type="pct"/>
            <w:shd w:val="clear" w:color="auto" w:fill="auto"/>
            <w:noWrap/>
            <w:vAlign w:val="center"/>
          </w:tcPr>
          <w:p w14:paraId="7EC0528C" w14:textId="23882B85"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6</w:t>
            </w:r>
          </w:p>
        </w:tc>
        <w:tc>
          <w:tcPr>
            <w:tcW w:w="1000" w:type="pct"/>
            <w:shd w:val="clear" w:color="auto" w:fill="auto"/>
            <w:noWrap/>
            <w:vAlign w:val="center"/>
            <w:hideMark/>
          </w:tcPr>
          <w:p w14:paraId="332BCA3C"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0.79</w:t>
            </w:r>
          </w:p>
        </w:tc>
        <w:tc>
          <w:tcPr>
            <w:tcW w:w="1000" w:type="pct"/>
            <w:shd w:val="clear" w:color="auto" w:fill="auto"/>
            <w:noWrap/>
            <w:vAlign w:val="center"/>
            <w:hideMark/>
          </w:tcPr>
          <w:p w14:paraId="31FA1F90" w14:textId="77777777"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2</w:t>
            </w:r>
          </w:p>
        </w:tc>
        <w:tc>
          <w:tcPr>
            <w:tcW w:w="1000" w:type="pct"/>
            <w:vMerge/>
            <w:vAlign w:val="center"/>
            <w:hideMark/>
          </w:tcPr>
          <w:p w14:paraId="6399A0E4" w14:textId="77777777" w:rsidR="00923749" w:rsidRPr="007D1044" w:rsidRDefault="00923749" w:rsidP="00923749">
            <w:pPr>
              <w:bidi w:val="0"/>
              <w:spacing w:after="0" w:line="240" w:lineRule="auto"/>
              <w:rPr>
                <w:rFonts w:ascii="Sakkal Majalla" w:eastAsia="Times New Roman" w:hAnsi="Sakkal Majalla" w:cs="Sakkal Majalla"/>
                <w:color w:val="000000"/>
                <w:kern w:val="0"/>
                <w:sz w:val="24"/>
                <w:szCs w:val="24"/>
                <w14:ligatures w14:val="none"/>
              </w:rPr>
            </w:pPr>
          </w:p>
        </w:tc>
      </w:tr>
      <w:tr w:rsidR="00923749" w:rsidRPr="007D1044" w14:paraId="28B97A7F" w14:textId="77777777" w:rsidTr="001B18D6">
        <w:trPr>
          <w:trHeight w:val="290"/>
        </w:trPr>
        <w:tc>
          <w:tcPr>
            <w:tcW w:w="1000" w:type="pct"/>
            <w:shd w:val="clear" w:color="auto" w:fill="auto"/>
            <w:noWrap/>
            <w:vAlign w:val="center"/>
            <w:hideMark/>
          </w:tcPr>
          <w:p w14:paraId="76B3AD38"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0.614</w:t>
            </w:r>
          </w:p>
        </w:tc>
        <w:tc>
          <w:tcPr>
            <w:tcW w:w="1000" w:type="pct"/>
            <w:shd w:val="clear" w:color="auto" w:fill="auto"/>
            <w:noWrap/>
            <w:vAlign w:val="center"/>
          </w:tcPr>
          <w:p w14:paraId="66092D5C" w14:textId="39FA50FA"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7</w:t>
            </w:r>
          </w:p>
        </w:tc>
        <w:tc>
          <w:tcPr>
            <w:tcW w:w="1000" w:type="pct"/>
            <w:shd w:val="clear" w:color="auto" w:fill="auto"/>
            <w:noWrap/>
            <w:vAlign w:val="center"/>
            <w:hideMark/>
          </w:tcPr>
          <w:p w14:paraId="091E118B"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0.724</w:t>
            </w:r>
          </w:p>
        </w:tc>
        <w:tc>
          <w:tcPr>
            <w:tcW w:w="1000" w:type="pct"/>
            <w:shd w:val="clear" w:color="auto" w:fill="auto"/>
            <w:noWrap/>
            <w:vAlign w:val="center"/>
            <w:hideMark/>
          </w:tcPr>
          <w:p w14:paraId="6193C348" w14:textId="77777777"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3</w:t>
            </w:r>
          </w:p>
        </w:tc>
        <w:tc>
          <w:tcPr>
            <w:tcW w:w="1000" w:type="pct"/>
            <w:vMerge/>
            <w:vAlign w:val="center"/>
            <w:hideMark/>
          </w:tcPr>
          <w:p w14:paraId="7CB78D6D" w14:textId="77777777" w:rsidR="00923749" w:rsidRPr="007D1044" w:rsidRDefault="00923749" w:rsidP="00923749">
            <w:pPr>
              <w:bidi w:val="0"/>
              <w:spacing w:after="0" w:line="240" w:lineRule="auto"/>
              <w:rPr>
                <w:rFonts w:ascii="Sakkal Majalla" w:eastAsia="Times New Roman" w:hAnsi="Sakkal Majalla" w:cs="Sakkal Majalla"/>
                <w:color w:val="000000"/>
                <w:kern w:val="0"/>
                <w:sz w:val="24"/>
                <w:szCs w:val="24"/>
                <w14:ligatures w14:val="none"/>
              </w:rPr>
            </w:pPr>
          </w:p>
        </w:tc>
      </w:tr>
      <w:tr w:rsidR="00923749" w:rsidRPr="007D1044" w14:paraId="14907686" w14:textId="77777777" w:rsidTr="001B18D6">
        <w:trPr>
          <w:trHeight w:val="290"/>
        </w:trPr>
        <w:tc>
          <w:tcPr>
            <w:tcW w:w="1000" w:type="pct"/>
            <w:shd w:val="clear" w:color="auto" w:fill="auto"/>
            <w:noWrap/>
            <w:vAlign w:val="center"/>
            <w:hideMark/>
          </w:tcPr>
          <w:p w14:paraId="4766A7AB"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0.671</w:t>
            </w:r>
          </w:p>
        </w:tc>
        <w:tc>
          <w:tcPr>
            <w:tcW w:w="1000" w:type="pct"/>
            <w:shd w:val="clear" w:color="auto" w:fill="auto"/>
            <w:noWrap/>
            <w:vAlign w:val="center"/>
            <w:hideMark/>
          </w:tcPr>
          <w:p w14:paraId="483B37D8" w14:textId="7705A3A4"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8</w:t>
            </w:r>
          </w:p>
        </w:tc>
        <w:tc>
          <w:tcPr>
            <w:tcW w:w="1000" w:type="pct"/>
            <w:shd w:val="clear" w:color="auto" w:fill="auto"/>
            <w:noWrap/>
            <w:vAlign w:val="center"/>
            <w:hideMark/>
          </w:tcPr>
          <w:p w14:paraId="22DA2273" w14:textId="77777777" w:rsidR="00923749" w:rsidRPr="007D1044" w:rsidRDefault="00923749"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0.851</w:t>
            </w:r>
          </w:p>
        </w:tc>
        <w:tc>
          <w:tcPr>
            <w:tcW w:w="1000" w:type="pct"/>
            <w:shd w:val="clear" w:color="auto" w:fill="auto"/>
            <w:noWrap/>
            <w:vAlign w:val="center"/>
            <w:hideMark/>
          </w:tcPr>
          <w:p w14:paraId="25686C79" w14:textId="2AD5005C" w:rsidR="00923749" w:rsidRPr="007D1044" w:rsidRDefault="00923749" w:rsidP="00923749">
            <w:pPr>
              <w:bidi w:val="0"/>
              <w:spacing w:after="0" w:line="240" w:lineRule="auto"/>
              <w:jc w:val="center"/>
              <w:rPr>
                <w:rFonts w:ascii="Sakkal Majalla" w:eastAsia="Times New Roman" w:hAnsi="Sakkal Majalla" w:cs="Sakkal Majalla"/>
                <w:color w:val="000000"/>
                <w:kern w:val="0"/>
                <w:sz w:val="24"/>
                <w:szCs w:val="24"/>
                <w14:ligatures w14:val="none"/>
              </w:rPr>
            </w:pPr>
            <w:r>
              <w:rPr>
                <w:rFonts w:ascii="Sakkal Majalla" w:eastAsia="Times New Roman" w:hAnsi="Sakkal Majalla" w:cs="Sakkal Majalla"/>
                <w:color w:val="000000"/>
                <w:kern w:val="0"/>
                <w:sz w:val="24"/>
                <w:szCs w:val="24"/>
                <w14:ligatures w14:val="none"/>
              </w:rPr>
              <w:t>4</w:t>
            </w:r>
          </w:p>
        </w:tc>
        <w:tc>
          <w:tcPr>
            <w:tcW w:w="1000" w:type="pct"/>
            <w:vMerge/>
            <w:vAlign w:val="center"/>
            <w:hideMark/>
          </w:tcPr>
          <w:p w14:paraId="32161781" w14:textId="77777777" w:rsidR="00923749" w:rsidRPr="007D1044" w:rsidRDefault="00923749" w:rsidP="00923749">
            <w:pPr>
              <w:bidi w:val="0"/>
              <w:spacing w:after="0" w:line="240" w:lineRule="auto"/>
              <w:rPr>
                <w:rFonts w:ascii="Sakkal Majalla" w:eastAsia="Times New Roman" w:hAnsi="Sakkal Majalla" w:cs="Sakkal Majalla"/>
                <w:color w:val="000000"/>
                <w:kern w:val="0"/>
                <w:sz w:val="24"/>
                <w:szCs w:val="24"/>
                <w14:ligatures w14:val="none"/>
              </w:rPr>
            </w:pPr>
          </w:p>
        </w:tc>
      </w:tr>
      <w:tr w:rsidR="001B18D6" w:rsidRPr="007D1044" w14:paraId="2D35A1D9" w14:textId="77777777" w:rsidTr="001B18D6">
        <w:trPr>
          <w:trHeight w:val="290"/>
        </w:trPr>
        <w:tc>
          <w:tcPr>
            <w:tcW w:w="1000" w:type="pct"/>
            <w:shd w:val="clear" w:color="auto" w:fill="auto"/>
            <w:noWrap/>
            <w:vAlign w:val="center"/>
          </w:tcPr>
          <w:p w14:paraId="59B73F5B" w14:textId="2854C245"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0.747</w:t>
            </w:r>
          </w:p>
        </w:tc>
        <w:tc>
          <w:tcPr>
            <w:tcW w:w="1000" w:type="pct"/>
            <w:shd w:val="clear" w:color="auto" w:fill="auto"/>
            <w:noWrap/>
            <w:vAlign w:val="center"/>
          </w:tcPr>
          <w:p w14:paraId="660667B0" w14:textId="22D29006"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7</w:t>
            </w:r>
          </w:p>
        </w:tc>
        <w:tc>
          <w:tcPr>
            <w:tcW w:w="1000" w:type="pct"/>
            <w:shd w:val="clear" w:color="auto" w:fill="auto"/>
            <w:noWrap/>
            <w:vAlign w:val="center"/>
          </w:tcPr>
          <w:p w14:paraId="1EC4BEC7" w14:textId="0E03A93B"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0.659</w:t>
            </w:r>
          </w:p>
        </w:tc>
        <w:tc>
          <w:tcPr>
            <w:tcW w:w="1000" w:type="pct"/>
            <w:shd w:val="clear" w:color="auto" w:fill="auto"/>
            <w:noWrap/>
            <w:vAlign w:val="center"/>
          </w:tcPr>
          <w:p w14:paraId="7CD7AB16" w14:textId="299BE8EB"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1</w:t>
            </w:r>
          </w:p>
        </w:tc>
        <w:tc>
          <w:tcPr>
            <w:tcW w:w="1000" w:type="pct"/>
            <w:vMerge w:val="restart"/>
            <w:vAlign w:val="center"/>
          </w:tcPr>
          <w:p w14:paraId="78CB602D" w14:textId="496E14FE" w:rsidR="001B18D6" w:rsidRPr="007D1044" w:rsidRDefault="001B18D6" w:rsidP="001B18D6">
            <w:pPr>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rtl/>
                <w14:ligatures w14:val="none"/>
              </w:rPr>
              <w:t>المحور الث</w:t>
            </w:r>
            <w:r>
              <w:rPr>
                <w:rFonts w:ascii="Sakkal Majalla" w:eastAsia="Times New Roman" w:hAnsi="Sakkal Majalla" w:cs="Sakkal Majalla" w:hint="cs"/>
                <w:color w:val="000000"/>
                <w:kern w:val="0"/>
                <w:sz w:val="24"/>
                <w:szCs w:val="24"/>
                <w:rtl/>
                <w14:ligatures w14:val="none"/>
              </w:rPr>
              <w:t>الث</w:t>
            </w:r>
          </w:p>
        </w:tc>
      </w:tr>
      <w:tr w:rsidR="001B18D6" w:rsidRPr="007D1044" w14:paraId="46F96804" w14:textId="77777777" w:rsidTr="001B18D6">
        <w:trPr>
          <w:trHeight w:val="290"/>
        </w:trPr>
        <w:tc>
          <w:tcPr>
            <w:tcW w:w="1000" w:type="pct"/>
            <w:shd w:val="clear" w:color="auto" w:fill="auto"/>
            <w:noWrap/>
            <w:vAlign w:val="center"/>
          </w:tcPr>
          <w:p w14:paraId="7D8ED347" w14:textId="56AD9CE5"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0.667</w:t>
            </w:r>
          </w:p>
        </w:tc>
        <w:tc>
          <w:tcPr>
            <w:tcW w:w="1000" w:type="pct"/>
            <w:shd w:val="clear" w:color="auto" w:fill="auto"/>
            <w:noWrap/>
            <w:vAlign w:val="center"/>
          </w:tcPr>
          <w:p w14:paraId="6B4C35A3" w14:textId="02EBEAB5"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8</w:t>
            </w:r>
          </w:p>
        </w:tc>
        <w:tc>
          <w:tcPr>
            <w:tcW w:w="1000" w:type="pct"/>
            <w:shd w:val="clear" w:color="auto" w:fill="auto"/>
            <w:noWrap/>
            <w:vAlign w:val="center"/>
          </w:tcPr>
          <w:p w14:paraId="65B2AF50" w14:textId="3D80026B"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0.731</w:t>
            </w:r>
          </w:p>
        </w:tc>
        <w:tc>
          <w:tcPr>
            <w:tcW w:w="1000" w:type="pct"/>
            <w:shd w:val="clear" w:color="auto" w:fill="auto"/>
            <w:noWrap/>
            <w:vAlign w:val="center"/>
          </w:tcPr>
          <w:p w14:paraId="12FC8F12" w14:textId="62AA3FAD"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2</w:t>
            </w:r>
          </w:p>
        </w:tc>
        <w:tc>
          <w:tcPr>
            <w:tcW w:w="1000" w:type="pct"/>
            <w:vMerge/>
            <w:vAlign w:val="center"/>
          </w:tcPr>
          <w:p w14:paraId="7E095471" w14:textId="7777777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p>
        </w:tc>
      </w:tr>
      <w:tr w:rsidR="001B18D6" w:rsidRPr="007D1044" w14:paraId="1ED6C555" w14:textId="77777777" w:rsidTr="001B18D6">
        <w:trPr>
          <w:trHeight w:val="290"/>
        </w:trPr>
        <w:tc>
          <w:tcPr>
            <w:tcW w:w="1000" w:type="pct"/>
            <w:shd w:val="clear" w:color="auto" w:fill="auto"/>
            <w:noWrap/>
            <w:vAlign w:val="center"/>
          </w:tcPr>
          <w:p w14:paraId="691829C2" w14:textId="5D68D023"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0.647</w:t>
            </w:r>
          </w:p>
        </w:tc>
        <w:tc>
          <w:tcPr>
            <w:tcW w:w="1000" w:type="pct"/>
            <w:shd w:val="clear" w:color="auto" w:fill="auto"/>
            <w:noWrap/>
            <w:vAlign w:val="center"/>
          </w:tcPr>
          <w:p w14:paraId="5F06DC2E" w14:textId="2F97E1E5"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9</w:t>
            </w:r>
          </w:p>
        </w:tc>
        <w:tc>
          <w:tcPr>
            <w:tcW w:w="1000" w:type="pct"/>
            <w:shd w:val="clear" w:color="auto" w:fill="auto"/>
            <w:noWrap/>
            <w:vAlign w:val="center"/>
          </w:tcPr>
          <w:p w14:paraId="2539AF59" w14:textId="72E98F5F"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0.808</w:t>
            </w:r>
          </w:p>
        </w:tc>
        <w:tc>
          <w:tcPr>
            <w:tcW w:w="1000" w:type="pct"/>
            <w:shd w:val="clear" w:color="auto" w:fill="auto"/>
            <w:noWrap/>
            <w:vAlign w:val="center"/>
          </w:tcPr>
          <w:p w14:paraId="3108AC9E" w14:textId="3C577224"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3</w:t>
            </w:r>
          </w:p>
        </w:tc>
        <w:tc>
          <w:tcPr>
            <w:tcW w:w="1000" w:type="pct"/>
            <w:vMerge/>
            <w:vAlign w:val="center"/>
          </w:tcPr>
          <w:p w14:paraId="34D30796" w14:textId="7777777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p>
        </w:tc>
      </w:tr>
      <w:tr w:rsidR="001B18D6" w:rsidRPr="007D1044" w14:paraId="2092DBD8" w14:textId="77777777" w:rsidTr="001B18D6">
        <w:trPr>
          <w:trHeight w:val="290"/>
        </w:trPr>
        <w:tc>
          <w:tcPr>
            <w:tcW w:w="1000" w:type="pct"/>
            <w:shd w:val="clear" w:color="auto" w:fill="auto"/>
            <w:noWrap/>
            <w:vAlign w:val="center"/>
          </w:tcPr>
          <w:p w14:paraId="305D1E6E" w14:textId="1905AB7B"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0.617</w:t>
            </w:r>
          </w:p>
        </w:tc>
        <w:tc>
          <w:tcPr>
            <w:tcW w:w="1000" w:type="pct"/>
            <w:shd w:val="clear" w:color="auto" w:fill="auto"/>
            <w:noWrap/>
            <w:vAlign w:val="center"/>
          </w:tcPr>
          <w:p w14:paraId="7F651F8C" w14:textId="33569B4D"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10</w:t>
            </w:r>
          </w:p>
        </w:tc>
        <w:tc>
          <w:tcPr>
            <w:tcW w:w="1000" w:type="pct"/>
            <w:shd w:val="clear" w:color="auto" w:fill="auto"/>
            <w:noWrap/>
            <w:vAlign w:val="center"/>
          </w:tcPr>
          <w:p w14:paraId="657849E6" w14:textId="052E1AD0"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0.777</w:t>
            </w:r>
          </w:p>
        </w:tc>
        <w:tc>
          <w:tcPr>
            <w:tcW w:w="1000" w:type="pct"/>
            <w:shd w:val="clear" w:color="auto" w:fill="auto"/>
            <w:noWrap/>
            <w:vAlign w:val="center"/>
          </w:tcPr>
          <w:p w14:paraId="52B7E920" w14:textId="2E6111A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4</w:t>
            </w:r>
          </w:p>
        </w:tc>
        <w:tc>
          <w:tcPr>
            <w:tcW w:w="1000" w:type="pct"/>
            <w:vMerge/>
            <w:vAlign w:val="center"/>
          </w:tcPr>
          <w:p w14:paraId="74775207" w14:textId="7777777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p>
        </w:tc>
      </w:tr>
      <w:tr w:rsidR="001B18D6" w:rsidRPr="007D1044" w14:paraId="6982910B" w14:textId="77777777" w:rsidTr="001B18D6">
        <w:trPr>
          <w:trHeight w:val="290"/>
        </w:trPr>
        <w:tc>
          <w:tcPr>
            <w:tcW w:w="1000" w:type="pct"/>
            <w:vMerge w:val="restart"/>
            <w:shd w:val="clear" w:color="auto" w:fill="auto"/>
            <w:noWrap/>
            <w:vAlign w:val="center"/>
          </w:tcPr>
          <w:p w14:paraId="23EE8316" w14:textId="09903C38"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0.692</w:t>
            </w:r>
          </w:p>
        </w:tc>
        <w:tc>
          <w:tcPr>
            <w:tcW w:w="1000" w:type="pct"/>
            <w:vMerge w:val="restart"/>
            <w:shd w:val="clear" w:color="auto" w:fill="auto"/>
            <w:noWrap/>
            <w:vAlign w:val="center"/>
          </w:tcPr>
          <w:p w14:paraId="1027BA49" w14:textId="73D2C222"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Pr>
                <w:rFonts w:ascii="Sakkal Majalla" w:eastAsia="Times New Roman" w:hAnsi="Sakkal Majalla" w:cs="Sakkal Majalla"/>
                <w:color w:val="000000"/>
                <w:kern w:val="0"/>
                <w:sz w:val="24"/>
                <w:szCs w:val="24"/>
                <w14:ligatures w14:val="none"/>
              </w:rPr>
              <w:t>11</w:t>
            </w:r>
          </w:p>
        </w:tc>
        <w:tc>
          <w:tcPr>
            <w:tcW w:w="1000" w:type="pct"/>
            <w:shd w:val="clear" w:color="auto" w:fill="auto"/>
            <w:noWrap/>
            <w:vAlign w:val="center"/>
          </w:tcPr>
          <w:p w14:paraId="5F224D72" w14:textId="54C7553C"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0.818</w:t>
            </w:r>
          </w:p>
        </w:tc>
        <w:tc>
          <w:tcPr>
            <w:tcW w:w="1000" w:type="pct"/>
            <w:shd w:val="clear" w:color="auto" w:fill="auto"/>
            <w:noWrap/>
            <w:vAlign w:val="center"/>
          </w:tcPr>
          <w:p w14:paraId="420200D4" w14:textId="35512C7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5</w:t>
            </w:r>
          </w:p>
        </w:tc>
        <w:tc>
          <w:tcPr>
            <w:tcW w:w="1000" w:type="pct"/>
            <w:vMerge/>
            <w:vAlign w:val="center"/>
          </w:tcPr>
          <w:p w14:paraId="61E6ACDD" w14:textId="7777777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p>
        </w:tc>
      </w:tr>
      <w:tr w:rsidR="001B18D6" w:rsidRPr="007D1044" w14:paraId="67C97E4E" w14:textId="77777777" w:rsidTr="001B18D6">
        <w:trPr>
          <w:trHeight w:val="290"/>
        </w:trPr>
        <w:tc>
          <w:tcPr>
            <w:tcW w:w="1000" w:type="pct"/>
            <w:vMerge/>
            <w:shd w:val="clear" w:color="auto" w:fill="auto"/>
            <w:noWrap/>
            <w:vAlign w:val="bottom"/>
          </w:tcPr>
          <w:p w14:paraId="3D08A657" w14:textId="77777777" w:rsidR="001B18D6" w:rsidRPr="007D1044" w:rsidRDefault="001B18D6" w:rsidP="001B18D6">
            <w:pPr>
              <w:bidi w:val="0"/>
              <w:spacing w:after="0" w:line="240" w:lineRule="auto"/>
              <w:jc w:val="right"/>
              <w:rPr>
                <w:rFonts w:ascii="Sakkal Majalla" w:eastAsia="Times New Roman" w:hAnsi="Sakkal Majalla" w:cs="Sakkal Majalla"/>
                <w:color w:val="000000"/>
                <w:kern w:val="0"/>
                <w:sz w:val="24"/>
                <w:szCs w:val="24"/>
                <w14:ligatures w14:val="none"/>
              </w:rPr>
            </w:pPr>
          </w:p>
        </w:tc>
        <w:tc>
          <w:tcPr>
            <w:tcW w:w="1000" w:type="pct"/>
            <w:vMerge/>
            <w:shd w:val="clear" w:color="auto" w:fill="auto"/>
            <w:noWrap/>
            <w:vAlign w:val="center"/>
          </w:tcPr>
          <w:p w14:paraId="0FE22C47" w14:textId="403F6270"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p>
        </w:tc>
        <w:tc>
          <w:tcPr>
            <w:tcW w:w="1000" w:type="pct"/>
            <w:shd w:val="clear" w:color="auto" w:fill="auto"/>
            <w:noWrap/>
            <w:vAlign w:val="center"/>
          </w:tcPr>
          <w:p w14:paraId="72C95D02" w14:textId="7E1DB70F"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1B18D6">
              <w:rPr>
                <w:rFonts w:ascii="Sakkal Majalla" w:eastAsia="Times New Roman" w:hAnsi="Sakkal Majalla" w:cs="Sakkal Majalla"/>
                <w:color w:val="000000"/>
                <w:kern w:val="0"/>
                <w:sz w:val="24"/>
                <w:szCs w:val="24"/>
                <w14:ligatures w14:val="none"/>
              </w:rPr>
              <w:t>0.717</w:t>
            </w:r>
          </w:p>
        </w:tc>
        <w:tc>
          <w:tcPr>
            <w:tcW w:w="1000" w:type="pct"/>
            <w:shd w:val="clear" w:color="auto" w:fill="auto"/>
            <w:noWrap/>
            <w:vAlign w:val="center"/>
          </w:tcPr>
          <w:p w14:paraId="3201FEED" w14:textId="6DE89568"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r w:rsidRPr="007D1044">
              <w:rPr>
                <w:rFonts w:ascii="Sakkal Majalla" w:eastAsia="Times New Roman" w:hAnsi="Sakkal Majalla" w:cs="Sakkal Majalla" w:hint="cs"/>
                <w:color w:val="000000"/>
                <w:kern w:val="0"/>
                <w:sz w:val="24"/>
                <w:szCs w:val="24"/>
                <w14:ligatures w14:val="none"/>
              </w:rPr>
              <w:t>6</w:t>
            </w:r>
          </w:p>
        </w:tc>
        <w:tc>
          <w:tcPr>
            <w:tcW w:w="1000" w:type="pct"/>
            <w:vMerge/>
            <w:vAlign w:val="center"/>
          </w:tcPr>
          <w:p w14:paraId="119DA4D7" w14:textId="77777777" w:rsidR="001B18D6" w:rsidRPr="007D1044" w:rsidRDefault="001B18D6" w:rsidP="001B18D6">
            <w:pPr>
              <w:bidi w:val="0"/>
              <w:spacing w:after="0" w:line="240" w:lineRule="auto"/>
              <w:jc w:val="center"/>
              <w:rPr>
                <w:rFonts w:ascii="Sakkal Majalla" w:eastAsia="Times New Roman" w:hAnsi="Sakkal Majalla" w:cs="Sakkal Majalla"/>
                <w:color w:val="000000"/>
                <w:kern w:val="0"/>
                <w:sz w:val="24"/>
                <w:szCs w:val="24"/>
                <w14:ligatures w14:val="none"/>
              </w:rPr>
            </w:pPr>
          </w:p>
        </w:tc>
      </w:tr>
    </w:tbl>
    <w:p w14:paraId="051FB12C" w14:textId="77777777" w:rsidR="0096655D" w:rsidRPr="007D1044" w:rsidRDefault="0096655D" w:rsidP="0096655D">
      <w:pPr>
        <w:spacing w:line="360" w:lineRule="auto"/>
        <w:jc w:val="both"/>
        <w:rPr>
          <w:rFonts w:ascii="Sakkal Majalla" w:hAnsi="Sakkal Majalla" w:cs="Sakkal Majalla"/>
          <w:sz w:val="28"/>
          <w:szCs w:val="28"/>
        </w:rPr>
      </w:pPr>
    </w:p>
    <w:p w14:paraId="2BDCAB32" w14:textId="1475E74E" w:rsidR="0096655D" w:rsidRPr="00D15743" w:rsidRDefault="0096655D" w:rsidP="00476DD3">
      <w:pPr>
        <w:spacing w:line="480" w:lineRule="auto"/>
        <w:ind w:firstLine="720"/>
        <w:jc w:val="both"/>
        <w:rPr>
          <w:rFonts w:ascii="Sakkal Majalla" w:hAnsi="Sakkal Majalla" w:cs="Sakkal Majalla"/>
          <w:sz w:val="28"/>
          <w:szCs w:val="28"/>
          <w:rtl/>
        </w:rPr>
      </w:pPr>
      <w:r w:rsidRPr="00D15743">
        <w:rPr>
          <w:rFonts w:ascii="Sakkal Majalla" w:hAnsi="Sakkal Majalla" w:cs="Sakkal Majalla" w:hint="cs"/>
          <w:sz w:val="28"/>
          <w:szCs w:val="28"/>
          <w:rtl/>
        </w:rPr>
        <w:t xml:space="preserve">يتضح من الجدول أن جميع معاملات الارتباط بين كل فقرة ودرجة المحور الأول جاءت مرتفعة وتراوحت بين (0.653 </w:t>
      </w:r>
      <w:r w:rsidRPr="00D15743">
        <w:rPr>
          <w:rFonts w:ascii="Sakkal Majalla" w:hAnsi="Sakkal Majalla" w:cs="Sakkal Majalla"/>
          <w:sz w:val="28"/>
          <w:szCs w:val="28"/>
          <w:rtl/>
        </w:rPr>
        <w:t>–</w:t>
      </w:r>
      <w:r w:rsidRPr="00D15743">
        <w:rPr>
          <w:rFonts w:ascii="Sakkal Majalla" w:hAnsi="Sakkal Majalla" w:cs="Sakkal Majalla" w:hint="cs"/>
          <w:sz w:val="28"/>
          <w:szCs w:val="28"/>
          <w:rtl/>
        </w:rPr>
        <w:t xml:space="preserve"> 0.834)، ودرجة المحور الثاني جاءت مرتفعة وتراوحت بين (0.614 </w:t>
      </w:r>
      <w:r w:rsidRPr="00D15743">
        <w:rPr>
          <w:rFonts w:ascii="Sakkal Majalla" w:hAnsi="Sakkal Majalla" w:cs="Sakkal Majalla"/>
          <w:sz w:val="28"/>
          <w:szCs w:val="28"/>
          <w:rtl/>
        </w:rPr>
        <w:t>–</w:t>
      </w:r>
      <w:r w:rsidRPr="00D15743">
        <w:rPr>
          <w:rFonts w:ascii="Sakkal Majalla" w:hAnsi="Sakkal Majalla" w:cs="Sakkal Majalla" w:hint="cs"/>
          <w:sz w:val="28"/>
          <w:szCs w:val="28"/>
          <w:rtl/>
        </w:rPr>
        <w:t xml:space="preserve"> 0.817)</w:t>
      </w:r>
      <w:r w:rsidR="001B18D6">
        <w:rPr>
          <w:rFonts w:ascii="Sakkal Majalla" w:hAnsi="Sakkal Majalla" w:cs="Sakkal Majalla" w:hint="cs"/>
          <w:sz w:val="28"/>
          <w:szCs w:val="28"/>
          <w:rtl/>
        </w:rPr>
        <w:t xml:space="preserve">، </w:t>
      </w:r>
      <w:r w:rsidR="001B18D6" w:rsidRPr="00D15743">
        <w:rPr>
          <w:rFonts w:ascii="Sakkal Majalla" w:hAnsi="Sakkal Majalla" w:cs="Sakkal Majalla" w:hint="cs"/>
          <w:sz w:val="28"/>
          <w:szCs w:val="28"/>
          <w:rtl/>
        </w:rPr>
        <w:t>ودرجة المحور الثا</w:t>
      </w:r>
      <w:r w:rsidR="001B18D6">
        <w:rPr>
          <w:rFonts w:ascii="Sakkal Majalla" w:hAnsi="Sakkal Majalla" w:cs="Sakkal Majalla" w:hint="cs"/>
          <w:sz w:val="28"/>
          <w:szCs w:val="28"/>
          <w:rtl/>
        </w:rPr>
        <w:t>لث</w:t>
      </w:r>
      <w:r w:rsidR="001B18D6" w:rsidRPr="00D15743">
        <w:rPr>
          <w:rFonts w:ascii="Sakkal Majalla" w:hAnsi="Sakkal Majalla" w:cs="Sakkal Majalla" w:hint="cs"/>
          <w:sz w:val="28"/>
          <w:szCs w:val="28"/>
          <w:rtl/>
        </w:rPr>
        <w:t xml:space="preserve"> جاءت مرتفعة وتراوحت بين (0.61</w:t>
      </w:r>
      <w:r w:rsidR="001B18D6">
        <w:rPr>
          <w:rFonts w:ascii="Sakkal Majalla" w:hAnsi="Sakkal Majalla" w:cs="Sakkal Majalla" w:hint="cs"/>
          <w:sz w:val="28"/>
          <w:szCs w:val="28"/>
          <w:rtl/>
        </w:rPr>
        <w:t>7</w:t>
      </w:r>
      <w:r w:rsidR="001B18D6" w:rsidRPr="00D15743">
        <w:rPr>
          <w:rFonts w:ascii="Sakkal Majalla" w:hAnsi="Sakkal Majalla" w:cs="Sakkal Majalla" w:hint="cs"/>
          <w:sz w:val="28"/>
          <w:szCs w:val="28"/>
          <w:rtl/>
        </w:rPr>
        <w:t xml:space="preserve"> </w:t>
      </w:r>
      <w:r w:rsidR="001B18D6" w:rsidRPr="00D15743">
        <w:rPr>
          <w:rFonts w:ascii="Sakkal Majalla" w:hAnsi="Sakkal Majalla" w:cs="Sakkal Majalla"/>
          <w:sz w:val="28"/>
          <w:szCs w:val="28"/>
          <w:rtl/>
        </w:rPr>
        <w:t>–</w:t>
      </w:r>
      <w:r w:rsidR="001B18D6" w:rsidRPr="00D15743">
        <w:rPr>
          <w:rFonts w:ascii="Sakkal Majalla" w:hAnsi="Sakkal Majalla" w:cs="Sakkal Majalla" w:hint="cs"/>
          <w:sz w:val="28"/>
          <w:szCs w:val="28"/>
          <w:rtl/>
        </w:rPr>
        <w:t xml:space="preserve"> 0.81</w:t>
      </w:r>
      <w:r w:rsidR="001B18D6">
        <w:rPr>
          <w:rFonts w:ascii="Sakkal Majalla" w:hAnsi="Sakkal Majalla" w:cs="Sakkal Majalla" w:hint="cs"/>
          <w:sz w:val="28"/>
          <w:szCs w:val="28"/>
          <w:rtl/>
        </w:rPr>
        <w:t>8</w:t>
      </w:r>
      <w:r w:rsidR="001B18D6" w:rsidRPr="00D15743">
        <w:rPr>
          <w:rFonts w:ascii="Sakkal Majalla" w:hAnsi="Sakkal Majalla" w:cs="Sakkal Majalla" w:hint="cs"/>
          <w:sz w:val="28"/>
          <w:szCs w:val="28"/>
          <w:rtl/>
        </w:rPr>
        <w:t>)</w:t>
      </w:r>
      <w:r w:rsidRPr="00D15743">
        <w:rPr>
          <w:rFonts w:ascii="Sakkal Majalla" w:hAnsi="Sakkal Majalla" w:cs="Sakkal Majalla" w:hint="cs"/>
          <w:sz w:val="28"/>
          <w:szCs w:val="28"/>
          <w:rtl/>
        </w:rPr>
        <w:t>. كما يتضح أن جميع قيم المحاور موجبة وجميعها دالة عند مستوى دلالة إحصائية 1% مما يشير إلى أن محاور الدراسة تمتاز بصدق الاتساق الداخلي وان فقراتها ترتبط بالمحاور بصورة كبيرة وبالتالي فهي تقيس ما صممت الاستبانة من أجلة من أهداف بحثية.</w:t>
      </w:r>
    </w:p>
    <w:p w14:paraId="6164C830" w14:textId="77777777" w:rsidR="0096655D" w:rsidRPr="00D949B7" w:rsidRDefault="0096655D" w:rsidP="00B65E44">
      <w:pPr>
        <w:pStyle w:val="Heading2"/>
      </w:pPr>
      <w:bookmarkStart w:id="68" w:name="_Toc191151589"/>
      <w:bookmarkStart w:id="69" w:name="_Toc202432489"/>
      <w:r w:rsidRPr="00D949B7">
        <w:rPr>
          <w:rFonts w:hint="cs"/>
          <w:rtl/>
        </w:rPr>
        <w:t xml:space="preserve">ثبات الاستبانة </w:t>
      </w:r>
      <w:r w:rsidRPr="00D949B7">
        <w:t>(Reliability)</w:t>
      </w:r>
      <w:bookmarkEnd w:id="68"/>
      <w:bookmarkEnd w:id="69"/>
    </w:p>
    <w:p w14:paraId="7260B898" w14:textId="77777777" w:rsidR="0096655D" w:rsidRPr="00D15743" w:rsidRDefault="0096655D" w:rsidP="00476DD3">
      <w:pPr>
        <w:spacing w:line="480" w:lineRule="auto"/>
        <w:ind w:firstLine="720"/>
        <w:jc w:val="both"/>
        <w:rPr>
          <w:rFonts w:ascii="Sakkal Majalla" w:hAnsi="Sakkal Majalla" w:cs="Sakkal Majalla"/>
          <w:sz w:val="28"/>
          <w:szCs w:val="28"/>
          <w:rtl/>
        </w:rPr>
      </w:pPr>
      <w:r w:rsidRPr="00D15743">
        <w:rPr>
          <w:rFonts w:ascii="Sakkal Majalla" w:hAnsi="Sakkal Majalla" w:cs="Sakkal Majalla"/>
          <w:sz w:val="28"/>
          <w:szCs w:val="28"/>
          <w:rtl/>
        </w:rPr>
        <w:t>تم الاعتماد على معامل ألفا كرونبخ لكل من الاستبيان ككل وكذلك المحاور الفرعية للاستبيان. ويقيس معامل المصداقية ألفا كرونباخ درجة الاعتمادية على نتائج صدق وثبات النتائج، بمعنى أن الاستبيان يقدم نفس النتائج حتى ولو تم اعادة استكمال النتائج مرة اخرى من نفس العينة، وهو ما يقدم درجة صدق وثبات نتائج الاستبيان.</w:t>
      </w:r>
    </w:p>
    <w:p w14:paraId="03969349" w14:textId="77777777" w:rsidR="0096655D" w:rsidRPr="001B18D6" w:rsidRDefault="0096655D" w:rsidP="001B18D6">
      <w:pPr>
        <w:spacing w:line="240" w:lineRule="auto"/>
        <w:ind w:firstLine="720"/>
        <w:jc w:val="both"/>
        <w:rPr>
          <w:rFonts w:ascii="Sakkal Majalla" w:hAnsi="Sakkal Majalla" w:cs="Sakkal Majalla"/>
          <w:sz w:val="28"/>
          <w:szCs w:val="28"/>
          <w:rtl/>
        </w:rPr>
      </w:pPr>
      <w:bookmarkStart w:id="70" w:name="_Toc191151611"/>
      <w:bookmarkStart w:id="71" w:name="_Toc191151694"/>
      <w:r w:rsidRPr="001B18D6">
        <w:rPr>
          <w:rFonts w:ascii="Sakkal Majalla" w:hAnsi="Sakkal Majalla" w:cs="Sakkal Majalla" w:hint="cs"/>
          <w:sz w:val="28"/>
          <w:szCs w:val="28"/>
          <w:rtl/>
        </w:rPr>
        <w:t>جدول رقم (6): معامل الثبات ألفا كرونباخ لمحاور الاستبيان</w:t>
      </w:r>
      <w:bookmarkEnd w:id="70"/>
      <w:bookmarkEnd w:id="71"/>
    </w:p>
    <w:p w14:paraId="429D18EF" w14:textId="77777777" w:rsidR="0096655D" w:rsidRPr="00EC6B7F" w:rsidRDefault="0096655D" w:rsidP="0096655D">
      <w:pPr>
        <w:autoSpaceDE w:val="0"/>
        <w:autoSpaceDN w:val="0"/>
        <w:adjustRightInd w:val="0"/>
        <w:spacing w:after="0" w:line="240" w:lineRule="auto"/>
        <w:jc w:val="center"/>
        <w:rPr>
          <w:rFonts w:asciiTheme="majorBidi" w:hAnsiTheme="majorBidi" w:cstheme="majorBidi"/>
          <w:color w:val="000000"/>
          <w:sz w:val="24"/>
          <w:szCs w:val="24"/>
        </w:rPr>
      </w:pPr>
      <w:r w:rsidRPr="00EC6B7F">
        <w:rPr>
          <w:rFonts w:asciiTheme="majorBidi" w:hAnsiTheme="majorBidi" w:cstheme="majorBidi"/>
          <w:color w:val="000000"/>
          <w:sz w:val="24"/>
          <w:szCs w:val="24"/>
        </w:rPr>
        <w:t>Scale: ALL VARIABLES</w:t>
      </w:r>
    </w:p>
    <w:tbl>
      <w:tblPr>
        <w:tblW w:w="61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682"/>
        <w:gridCol w:w="935"/>
        <w:gridCol w:w="747"/>
        <w:gridCol w:w="512"/>
        <w:gridCol w:w="1123"/>
        <w:gridCol w:w="1093"/>
        <w:gridCol w:w="30"/>
      </w:tblGrid>
      <w:tr w:rsidR="0096655D" w:rsidRPr="00EC6B7F" w14:paraId="3D74F04C" w14:textId="77777777" w:rsidTr="009E441E">
        <w:trPr>
          <w:cantSplit/>
          <w:jc w:val="center"/>
        </w:trPr>
        <w:tc>
          <w:tcPr>
            <w:tcW w:w="1682" w:type="dxa"/>
            <w:tcBorders>
              <w:top w:val="nil"/>
              <w:left w:val="nil"/>
              <w:bottom w:val="nil"/>
              <w:right w:val="nil"/>
            </w:tcBorders>
            <w:shd w:val="clear" w:color="auto" w:fill="FFFFFF"/>
          </w:tcPr>
          <w:p w14:paraId="1FD25242" w14:textId="77777777" w:rsidR="0096655D" w:rsidRPr="00EC6B7F" w:rsidRDefault="0096655D" w:rsidP="009E441E">
            <w:pPr>
              <w:autoSpaceDE w:val="0"/>
              <w:autoSpaceDN w:val="0"/>
              <w:adjustRightInd w:val="0"/>
              <w:spacing w:after="0" w:line="320" w:lineRule="atLeast"/>
              <w:ind w:left="60" w:right="60"/>
              <w:jc w:val="center"/>
              <w:rPr>
                <w:rFonts w:asciiTheme="majorBidi" w:hAnsiTheme="majorBidi" w:cstheme="majorBidi"/>
                <w:color w:val="000000"/>
                <w:sz w:val="24"/>
                <w:szCs w:val="24"/>
              </w:rPr>
            </w:pPr>
          </w:p>
        </w:tc>
        <w:tc>
          <w:tcPr>
            <w:tcW w:w="4440" w:type="dxa"/>
            <w:gridSpan w:val="6"/>
            <w:tcBorders>
              <w:top w:val="nil"/>
              <w:left w:val="nil"/>
              <w:bottom w:val="nil"/>
              <w:right w:val="nil"/>
            </w:tcBorders>
            <w:shd w:val="clear" w:color="auto" w:fill="FFFFFF"/>
          </w:tcPr>
          <w:p w14:paraId="62AA61C0" w14:textId="77777777" w:rsidR="0096655D" w:rsidRPr="00EC6B7F" w:rsidRDefault="0096655D" w:rsidP="009E441E">
            <w:pPr>
              <w:autoSpaceDE w:val="0"/>
              <w:autoSpaceDN w:val="0"/>
              <w:adjustRightInd w:val="0"/>
              <w:spacing w:after="0" w:line="320" w:lineRule="atLeast"/>
              <w:ind w:left="60" w:right="60"/>
              <w:jc w:val="center"/>
              <w:rPr>
                <w:rFonts w:asciiTheme="majorBidi" w:hAnsiTheme="majorBidi" w:cstheme="majorBidi"/>
                <w:color w:val="000000"/>
                <w:sz w:val="24"/>
                <w:szCs w:val="24"/>
              </w:rPr>
            </w:pPr>
            <w:r w:rsidRPr="00EC6B7F">
              <w:rPr>
                <w:rFonts w:asciiTheme="majorBidi" w:hAnsiTheme="majorBidi" w:cstheme="majorBidi"/>
                <w:color w:val="000000"/>
                <w:sz w:val="24"/>
                <w:szCs w:val="24"/>
              </w:rPr>
              <w:t>Case Processing Summary</w:t>
            </w:r>
          </w:p>
        </w:tc>
      </w:tr>
      <w:tr w:rsidR="0096655D" w:rsidRPr="00AC4BC5" w14:paraId="3B3BCD31" w14:textId="77777777" w:rsidTr="00476DD3">
        <w:trPr>
          <w:cantSplit/>
          <w:jc w:val="center"/>
        </w:trPr>
        <w:tc>
          <w:tcPr>
            <w:tcW w:w="1682" w:type="dxa"/>
            <w:tcBorders>
              <w:top w:val="nil"/>
              <w:left w:val="nil"/>
              <w:bottom w:val="nil"/>
              <w:right w:val="single" w:sz="4" w:space="0" w:color="auto"/>
            </w:tcBorders>
            <w:shd w:val="clear" w:color="auto" w:fill="FFFFFF"/>
          </w:tcPr>
          <w:p w14:paraId="4A335C84" w14:textId="77777777" w:rsidR="0096655D" w:rsidRPr="00AC4BC5" w:rsidRDefault="0096655D" w:rsidP="009E441E">
            <w:pPr>
              <w:autoSpaceDE w:val="0"/>
              <w:autoSpaceDN w:val="0"/>
              <w:adjustRightInd w:val="0"/>
              <w:spacing w:after="0" w:line="240" w:lineRule="auto"/>
              <w:jc w:val="center"/>
              <w:rPr>
                <w:rFonts w:ascii="Times New Roman" w:hAnsi="Times New Roman" w:cs="Times New Roman"/>
                <w:sz w:val="24"/>
                <w:szCs w:val="24"/>
              </w:rPr>
            </w:pPr>
          </w:p>
        </w:tc>
        <w:tc>
          <w:tcPr>
            <w:tcW w:w="2194" w:type="dxa"/>
            <w:gridSpan w:val="3"/>
            <w:tcBorders>
              <w:top w:val="single" w:sz="18" w:space="0" w:color="000000"/>
              <w:left w:val="single" w:sz="4" w:space="0" w:color="auto"/>
              <w:bottom w:val="single" w:sz="18" w:space="0" w:color="000000"/>
              <w:right w:val="nil"/>
            </w:tcBorders>
            <w:shd w:val="clear" w:color="auto" w:fill="FFFFFF"/>
          </w:tcPr>
          <w:p w14:paraId="2F7103AE" w14:textId="77777777" w:rsidR="0096655D" w:rsidRPr="00AC4BC5" w:rsidRDefault="0096655D" w:rsidP="009E441E">
            <w:pPr>
              <w:autoSpaceDE w:val="0"/>
              <w:autoSpaceDN w:val="0"/>
              <w:adjustRightInd w:val="0"/>
              <w:spacing w:after="0" w:line="240" w:lineRule="auto"/>
              <w:jc w:val="center"/>
              <w:rPr>
                <w:rFonts w:ascii="Times New Roman" w:hAnsi="Times New Roman" w:cs="Times New Roman"/>
                <w:sz w:val="24"/>
                <w:szCs w:val="24"/>
              </w:rPr>
            </w:pPr>
          </w:p>
        </w:tc>
        <w:tc>
          <w:tcPr>
            <w:tcW w:w="1123" w:type="dxa"/>
            <w:tcBorders>
              <w:top w:val="single" w:sz="16" w:space="0" w:color="000000"/>
              <w:left w:val="single" w:sz="16" w:space="0" w:color="000000"/>
              <w:bottom w:val="single" w:sz="16" w:space="0" w:color="000000"/>
            </w:tcBorders>
            <w:shd w:val="clear" w:color="auto" w:fill="FFFFFF"/>
          </w:tcPr>
          <w:p w14:paraId="1DA6E7E1"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N</w:t>
            </w:r>
          </w:p>
        </w:tc>
        <w:tc>
          <w:tcPr>
            <w:tcW w:w="1123" w:type="dxa"/>
            <w:gridSpan w:val="2"/>
            <w:tcBorders>
              <w:top w:val="single" w:sz="16" w:space="0" w:color="000000"/>
              <w:bottom w:val="single" w:sz="16" w:space="0" w:color="000000"/>
              <w:right w:val="single" w:sz="16" w:space="0" w:color="000000"/>
            </w:tcBorders>
            <w:shd w:val="clear" w:color="auto" w:fill="FFFFFF"/>
          </w:tcPr>
          <w:p w14:paraId="271A6906"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w:t>
            </w:r>
          </w:p>
        </w:tc>
      </w:tr>
      <w:tr w:rsidR="0096655D" w:rsidRPr="00AC4BC5" w14:paraId="5999BE7C" w14:textId="77777777" w:rsidTr="00476DD3">
        <w:trPr>
          <w:cantSplit/>
          <w:jc w:val="center"/>
        </w:trPr>
        <w:tc>
          <w:tcPr>
            <w:tcW w:w="1682" w:type="dxa"/>
            <w:tcBorders>
              <w:top w:val="nil"/>
              <w:left w:val="nil"/>
              <w:bottom w:val="nil"/>
              <w:right w:val="single" w:sz="4" w:space="0" w:color="auto"/>
            </w:tcBorders>
            <w:shd w:val="clear" w:color="auto" w:fill="FFFFFF"/>
          </w:tcPr>
          <w:p w14:paraId="003BAB9E"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p>
        </w:tc>
        <w:tc>
          <w:tcPr>
            <w:tcW w:w="935" w:type="dxa"/>
            <w:vMerge w:val="restart"/>
            <w:tcBorders>
              <w:top w:val="single" w:sz="18" w:space="0" w:color="000000"/>
              <w:left w:val="single" w:sz="4" w:space="0" w:color="auto"/>
              <w:bottom w:val="single" w:sz="18" w:space="0" w:color="000000"/>
              <w:right w:val="nil"/>
            </w:tcBorders>
            <w:shd w:val="clear" w:color="auto" w:fill="FFFFFF"/>
            <w:vAlign w:val="center"/>
          </w:tcPr>
          <w:p w14:paraId="0C338592"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Cases</w:t>
            </w:r>
          </w:p>
        </w:tc>
        <w:tc>
          <w:tcPr>
            <w:tcW w:w="1259" w:type="dxa"/>
            <w:gridSpan w:val="2"/>
            <w:tcBorders>
              <w:top w:val="single" w:sz="16" w:space="0" w:color="000000"/>
              <w:left w:val="nil"/>
              <w:bottom w:val="nil"/>
              <w:right w:val="single" w:sz="16" w:space="0" w:color="000000"/>
            </w:tcBorders>
            <w:shd w:val="clear" w:color="auto" w:fill="FFFFFF"/>
            <w:vAlign w:val="center"/>
          </w:tcPr>
          <w:p w14:paraId="2F97FC39"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Valid</w:t>
            </w:r>
          </w:p>
        </w:tc>
        <w:tc>
          <w:tcPr>
            <w:tcW w:w="1123" w:type="dxa"/>
            <w:tcBorders>
              <w:top w:val="single" w:sz="16" w:space="0" w:color="000000"/>
              <w:left w:val="single" w:sz="16" w:space="0" w:color="000000"/>
              <w:bottom w:val="nil"/>
            </w:tcBorders>
            <w:shd w:val="clear" w:color="auto" w:fill="FFFFFF"/>
          </w:tcPr>
          <w:p w14:paraId="74B3D1D0" w14:textId="233BCE5F" w:rsidR="0096655D" w:rsidRPr="00AC4BC5" w:rsidRDefault="001B18D6"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88</w:t>
            </w:r>
          </w:p>
        </w:tc>
        <w:tc>
          <w:tcPr>
            <w:tcW w:w="1123" w:type="dxa"/>
            <w:gridSpan w:val="2"/>
            <w:tcBorders>
              <w:top w:val="single" w:sz="16" w:space="0" w:color="000000"/>
              <w:bottom w:val="nil"/>
              <w:right w:val="single" w:sz="16" w:space="0" w:color="000000"/>
            </w:tcBorders>
            <w:shd w:val="clear" w:color="auto" w:fill="FFFFFF"/>
          </w:tcPr>
          <w:p w14:paraId="31851595"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100.0</w:t>
            </w:r>
          </w:p>
        </w:tc>
      </w:tr>
      <w:tr w:rsidR="0096655D" w:rsidRPr="00AC4BC5" w14:paraId="4850ECB0" w14:textId="77777777" w:rsidTr="00476DD3">
        <w:trPr>
          <w:cantSplit/>
          <w:jc w:val="center"/>
        </w:trPr>
        <w:tc>
          <w:tcPr>
            <w:tcW w:w="1682" w:type="dxa"/>
            <w:tcBorders>
              <w:top w:val="nil"/>
              <w:left w:val="nil"/>
              <w:bottom w:val="nil"/>
              <w:right w:val="single" w:sz="4" w:space="0" w:color="auto"/>
            </w:tcBorders>
            <w:shd w:val="clear" w:color="auto" w:fill="FFFFFF"/>
          </w:tcPr>
          <w:p w14:paraId="7A2D6E37" w14:textId="77777777" w:rsidR="0096655D" w:rsidRPr="00AC4BC5" w:rsidRDefault="0096655D" w:rsidP="009E441E">
            <w:pPr>
              <w:autoSpaceDE w:val="0"/>
              <w:autoSpaceDN w:val="0"/>
              <w:adjustRightInd w:val="0"/>
              <w:spacing w:after="0" w:line="240" w:lineRule="auto"/>
              <w:jc w:val="center"/>
              <w:rPr>
                <w:rFonts w:ascii="Arial" w:hAnsi="Arial" w:cs="Arial"/>
                <w:color w:val="000000"/>
                <w:sz w:val="18"/>
                <w:szCs w:val="18"/>
              </w:rPr>
            </w:pPr>
          </w:p>
        </w:tc>
        <w:tc>
          <w:tcPr>
            <w:tcW w:w="935" w:type="dxa"/>
            <w:vMerge/>
            <w:tcBorders>
              <w:top w:val="single" w:sz="18" w:space="0" w:color="000000"/>
              <w:left w:val="single" w:sz="4" w:space="0" w:color="auto"/>
              <w:bottom w:val="single" w:sz="18" w:space="0" w:color="000000"/>
              <w:right w:val="nil"/>
            </w:tcBorders>
            <w:shd w:val="clear" w:color="auto" w:fill="FFFFFF"/>
            <w:vAlign w:val="center"/>
          </w:tcPr>
          <w:p w14:paraId="3BEA25A6" w14:textId="77777777" w:rsidR="0096655D" w:rsidRPr="00AC4BC5" w:rsidRDefault="0096655D" w:rsidP="009E441E">
            <w:pPr>
              <w:autoSpaceDE w:val="0"/>
              <w:autoSpaceDN w:val="0"/>
              <w:adjustRightInd w:val="0"/>
              <w:spacing w:after="0" w:line="240" w:lineRule="auto"/>
              <w:jc w:val="center"/>
              <w:rPr>
                <w:rFonts w:ascii="Arial" w:hAnsi="Arial" w:cs="Arial"/>
                <w:color w:val="000000"/>
                <w:sz w:val="18"/>
                <w:szCs w:val="18"/>
              </w:rPr>
            </w:pPr>
          </w:p>
        </w:tc>
        <w:tc>
          <w:tcPr>
            <w:tcW w:w="1259" w:type="dxa"/>
            <w:gridSpan w:val="2"/>
            <w:tcBorders>
              <w:top w:val="nil"/>
              <w:left w:val="nil"/>
              <w:bottom w:val="nil"/>
              <w:right w:val="single" w:sz="16" w:space="0" w:color="000000"/>
            </w:tcBorders>
            <w:shd w:val="clear" w:color="auto" w:fill="FFFFFF"/>
            <w:vAlign w:val="center"/>
          </w:tcPr>
          <w:p w14:paraId="20B319EA"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Excluded</w:t>
            </w:r>
            <w:r w:rsidRPr="00AC4BC5">
              <w:rPr>
                <w:rFonts w:ascii="Arial" w:hAnsi="Arial" w:cs="Arial"/>
                <w:color w:val="000000"/>
                <w:sz w:val="18"/>
                <w:szCs w:val="18"/>
                <w:vertAlign w:val="superscript"/>
              </w:rPr>
              <w:t>a</w:t>
            </w:r>
          </w:p>
        </w:tc>
        <w:tc>
          <w:tcPr>
            <w:tcW w:w="1123" w:type="dxa"/>
            <w:tcBorders>
              <w:top w:val="nil"/>
              <w:left w:val="single" w:sz="16" w:space="0" w:color="000000"/>
              <w:bottom w:val="nil"/>
            </w:tcBorders>
            <w:shd w:val="clear" w:color="auto" w:fill="FFFFFF"/>
          </w:tcPr>
          <w:p w14:paraId="11F5D9DD"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0</w:t>
            </w:r>
          </w:p>
        </w:tc>
        <w:tc>
          <w:tcPr>
            <w:tcW w:w="1123" w:type="dxa"/>
            <w:gridSpan w:val="2"/>
            <w:tcBorders>
              <w:top w:val="nil"/>
              <w:bottom w:val="nil"/>
              <w:right w:val="single" w:sz="16" w:space="0" w:color="000000"/>
            </w:tcBorders>
            <w:shd w:val="clear" w:color="auto" w:fill="FFFFFF"/>
          </w:tcPr>
          <w:p w14:paraId="1FB39B13"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.0</w:t>
            </w:r>
          </w:p>
        </w:tc>
      </w:tr>
      <w:tr w:rsidR="0096655D" w:rsidRPr="00AC4BC5" w14:paraId="4315A866" w14:textId="77777777" w:rsidTr="00476DD3">
        <w:trPr>
          <w:cantSplit/>
          <w:jc w:val="center"/>
        </w:trPr>
        <w:tc>
          <w:tcPr>
            <w:tcW w:w="1682" w:type="dxa"/>
            <w:tcBorders>
              <w:top w:val="nil"/>
              <w:left w:val="nil"/>
              <w:bottom w:val="nil"/>
              <w:right w:val="single" w:sz="4" w:space="0" w:color="auto"/>
            </w:tcBorders>
            <w:shd w:val="clear" w:color="auto" w:fill="FFFFFF"/>
          </w:tcPr>
          <w:p w14:paraId="6394EC09" w14:textId="77777777" w:rsidR="0096655D" w:rsidRPr="00AC4BC5" w:rsidRDefault="0096655D" w:rsidP="009E441E">
            <w:pPr>
              <w:autoSpaceDE w:val="0"/>
              <w:autoSpaceDN w:val="0"/>
              <w:adjustRightInd w:val="0"/>
              <w:spacing w:after="0" w:line="240" w:lineRule="auto"/>
              <w:jc w:val="center"/>
              <w:rPr>
                <w:rFonts w:ascii="Arial" w:hAnsi="Arial" w:cs="Arial"/>
                <w:color w:val="000000"/>
                <w:sz w:val="18"/>
                <w:szCs w:val="18"/>
              </w:rPr>
            </w:pPr>
          </w:p>
        </w:tc>
        <w:tc>
          <w:tcPr>
            <w:tcW w:w="935" w:type="dxa"/>
            <w:vMerge/>
            <w:tcBorders>
              <w:top w:val="single" w:sz="18" w:space="0" w:color="000000"/>
              <w:left w:val="single" w:sz="4" w:space="0" w:color="auto"/>
              <w:bottom w:val="single" w:sz="18" w:space="0" w:color="000000"/>
              <w:right w:val="nil"/>
            </w:tcBorders>
            <w:shd w:val="clear" w:color="auto" w:fill="FFFFFF"/>
            <w:vAlign w:val="center"/>
          </w:tcPr>
          <w:p w14:paraId="632FF5C6" w14:textId="77777777" w:rsidR="0096655D" w:rsidRPr="00AC4BC5" w:rsidRDefault="0096655D" w:rsidP="009E441E">
            <w:pPr>
              <w:autoSpaceDE w:val="0"/>
              <w:autoSpaceDN w:val="0"/>
              <w:adjustRightInd w:val="0"/>
              <w:spacing w:after="0" w:line="240" w:lineRule="auto"/>
              <w:jc w:val="center"/>
              <w:rPr>
                <w:rFonts w:ascii="Arial" w:hAnsi="Arial" w:cs="Arial"/>
                <w:color w:val="000000"/>
                <w:sz w:val="18"/>
                <w:szCs w:val="18"/>
              </w:rPr>
            </w:pPr>
          </w:p>
        </w:tc>
        <w:tc>
          <w:tcPr>
            <w:tcW w:w="1259" w:type="dxa"/>
            <w:gridSpan w:val="2"/>
            <w:tcBorders>
              <w:top w:val="nil"/>
              <w:left w:val="nil"/>
              <w:bottom w:val="single" w:sz="16" w:space="0" w:color="000000"/>
              <w:right w:val="single" w:sz="16" w:space="0" w:color="000000"/>
            </w:tcBorders>
            <w:shd w:val="clear" w:color="auto" w:fill="FFFFFF"/>
            <w:vAlign w:val="center"/>
          </w:tcPr>
          <w:p w14:paraId="41F4AB55"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Total</w:t>
            </w:r>
          </w:p>
        </w:tc>
        <w:tc>
          <w:tcPr>
            <w:tcW w:w="1123" w:type="dxa"/>
            <w:tcBorders>
              <w:top w:val="nil"/>
              <w:left w:val="single" w:sz="16" w:space="0" w:color="000000"/>
              <w:bottom w:val="single" w:sz="16" w:space="0" w:color="000000"/>
            </w:tcBorders>
            <w:shd w:val="clear" w:color="auto" w:fill="FFFFFF"/>
          </w:tcPr>
          <w:p w14:paraId="625DC620" w14:textId="389C589B" w:rsidR="0096655D" w:rsidRPr="00AC4BC5" w:rsidRDefault="001B18D6"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88</w:t>
            </w:r>
          </w:p>
        </w:tc>
        <w:tc>
          <w:tcPr>
            <w:tcW w:w="1123" w:type="dxa"/>
            <w:gridSpan w:val="2"/>
            <w:tcBorders>
              <w:top w:val="nil"/>
              <w:bottom w:val="single" w:sz="16" w:space="0" w:color="000000"/>
              <w:right w:val="single" w:sz="16" w:space="0" w:color="000000"/>
            </w:tcBorders>
            <w:shd w:val="clear" w:color="auto" w:fill="FFFFFF"/>
          </w:tcPr>
          <w:p w14:paraId="4286A932"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100.0</w:t>
            </w:r>
          </w:p>
        </w:tc>
      </w:tr>
      <w:tr w:rsidR="0096655D" w:rsidRPr="00AC4BC5" w14:paraId="6A1B8CDB" w14:textId="77777777" w:rsidTr="009E441E">
        <w:trPr>
          <w:cantSplit/>
          <w:jc w:val="center"/>
        </w:trPr>
        <w:tc>
          <w:tcPr>
            <w:tcW w:w="1682" w:type="dxa"/>
            <w:tcBorders>
              <w:top w:val="nil"/>
              <w:left w:val="nil"/>
              <w:bottom w:val="nil"/>
              <w:right w:val="nil"/>
            </w:tcBorders>
            <w:shd w:val="clear" w:color="auto" w:fill="FFFFFF"/>
          </w:tcPr>
          <w:p w14:paraId="30EA249A"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p>
        </w:tc>
        <w:tc>
          <w:tcPr>
            <w:tcW w:w="4440" w:type="dxa"/>
            <w:gridSpan w:val="6"/>
            <w:tcBorders>
              <w:top w:val="nil"/>
              <w:left w:val="nil"/>
              <w:bottom w:val="nil"/>
              <w:right w:val="nil"/>
            </w:tcBorders>
            <w:shd w:val="clear" w:color="auto" w:fill="FFFFFF"/>
          </w:tcPr>
          <w:p w14:paraId="218AEFBB"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a. Listwise deletion based on all variables in the procedure.</w:t>
            </w:r>
          </w:p>
        </w:tc>
      </w:tr>
      <w:tr w:rsidR="0096655D" w:rsidRPr="00AC4BC5" w14:paraId="28BDE2DF" w14:textId="77777777" w:rsidTr="009E441E">
        <w:trPr>
          <w:gridAfter w:val="1"/>
          <w:wAfter w:w="30" w:type="dxa"/>
          <w:cantSplit/>
          <w:jc w:val="center"/>
        </w:trPr>
        <w:tc>
          <w:tcPr>
            <w:tcW w:w="1682" w:type="dxa"/>
            <w:tcBorders>
              <w:top w:val="nil"/>
              <w:left w:val="nil"/>
              <w:bottom w:val="nil"/>
              <w:right w:val="nil"/>
            </w:tcBorders>
            <w:shd w:val="clear" w:color="auto" w:fill="FFFFFF"/>
          </w:tcPr>
          <w:p w14:paraId="3DF7A90A"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b/>
                <w:bCs/>
                <w:color w:val="000000"/>
                <w:sz w:val="18"/>
                <w:szCs w:val="18"/>
              </w:rPr>
            </w:pPr>
          </w:p>
        </w:tc>
        <w:tc>
          <w:tcPr>
            <w:tcW w:w="4410" w:type="dxa"/>
            <w:gridSpan w:val="5"/>
            <w:tcBorders>
              <w:top w:val="nil"/>
              <w:left w:val="nil"/>
              <w:bottom w:val="nil"/>
              <w:right w:val="nil"/>
            </w:tcBorders>
            <w:shd w:val="clear" w:color="auto" w:fill="FFFFFF"/>
          </w:tcPr>
          <w:p w14:paraId="611CCBA8"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b/>
                <w:bCs/>
                <w:color w:val="000000"/>
                <w:sz w:val="18"/>
                <w:szCs w:val="18"/>
              </w:rPr>
              <w:t>Reliability Statistics</w:t>
            </w:r>
          </w:p>
        </w:tc>
      </w:tr>
      <w:tr w:rsidR="0096655D" w:rsidRPr="00AC4BC5" w14:paraId="5665268F" w14:textId="77777777" w:rsidTr="009E441E">
        <w:trPr>
          <w:gridAfter w:val="1"/>
          <w:wAfter w:w="30" w:type="dxa"/>
          <w:cantSplit/>
          <w:jc w:val="center"/>
        </w:trPr>
        <w:tc>
          <w:tcPr>
            <w:tcW w:w="1682" w:type="dxa"/>
            <w:tcBorders>
              <w:top w:val="single" w:sz="16" w:space="0" w:color="000000"/>
              <w:left w:val="single" w:sz="16" w:space="0" w:color="000000"/>
              <w:bottom w:val="single" w:sz="16" w:space="0" w:color="000000"/>
            </w:tcBorders>
            <w:shd w:val="clear" w:color="auto" w:fill="FFFFFF"/>
          </w:tcPr>
          <w:p w14:paraId="17B53BA3" w14:textId="77777777" w:rsidR="0096655D" w:rsidRPr="00EC6B7F" w:rsidRDefault="0096655D" w:rsidP="009E441E">
            <w:pPr>
              <w:autoSpaceDE w:val="0"/>
              <w:autoSpaceDN w:val="0"/>
              <w:adjustRightInd w:val="0"/>
              <w:spacing w:after="0" w:line="320" w:lineRule="atLeast"/>
              <w:ind w:left="60" w:right="60"/>
              <w:jc w:val="center"/>
              <w:rPr>
                <w:rFonts w:ascii="Sakkal Majalla" w:hAnsi="Sakkal Majalla" w:cs="Sakkal Majalla"/>
                <w:color w:val="000000"/>
                <w:sz w:val="24"/>
                <w:szCs w:val="24"/>
              </w:rPr>
            </w:pPr>
            <w:r w:rsidRPr="00EC6B7F">
              <w:rPr>
                <w:rFonts w:ascii="Sakkal Majalla" w:hAnsi="Sakkal Majalla" w:cs="Sakkal Majalla" w:hint="cs"/>
                <w:color w:val="000000"/>
                <w:sz w:val="24"/>
                <w:szCs w:val="24"/>
                <w:rtl/>
              </w:rPr>
              <w:t>المحاور</w:t>
            </w:r>
          </w:p>
        </w:tc>
        <w:tc>
          <w:tcPr>
            <w:tcW w:w="1682" w:type="dxa"/>
            <w:gridSpan w:val="2"/>
            <w:tcBorders>
              <w:top w:val="single" w:sz="16" w:space="0" w:color="000000"/>
              <w:left w:val="single" w:sz="16" w:space="0" w:color="000000"/>
              <w:bottom w:val="single" w:sz="16" w:space="0" w:color="000000"/>
            </w:tcBorders>
            <w:shd w:val="clear" w:color="auto" w:fill="FFFFFF"/>
          </w:tcPr>
          <w:p w14:paraId="1EBD9FA7"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Cronbach</w:t>
            </w:r>
            <w:r>
              <w:rPr>
                <w:rFonts w:ascii="Arial" w:hAnsi="Arial" w:cs="Arial"/>
                <w:color w:val="000000"/>
                <w:sz w:val="18"/>
                <w:szCs w:val="18"/>
              </w:rPr>
              <w:t>’</w:t>
            </w:r>
            <w:r w:rsidRPr="00AC4BC5">
              <w:rPr>
                <w:rFonts w:ascii="Arial" w:hAnsi="Arial" w:cs="Arial"/>
                <w:color w:val="000000"/>
                <w:sz w:val="18"/>
                <w:szCs w:val="18"/>
              </w:rPr>
              <w:t>s Alpha</w:t>
            </w:r>
            <w:r w:rsidRPr="00AC4BC5">
              <w:rPr>
                <w:rFonts w:ascii="Arial" w:hAnsi="Arial" w:cs="Arial"/>
                <w:color w:val="000000"/>
                <w:sz w:val="18"/>
                <w:szCs w:val="18"/>
                <w:vertAlign w:val="superscript"/>
              </w:rPr>
              <w:t>a</w:t>
            </w:r>
          </w:p>
        </w:tc>
        <w:tc>
          <w:tcPr>
            <w:tcW w:w="2728" w:type="dxa"/>
            <w:gridSpan w:val="3"/>
            <w:tcBorders>
              <w:top w:val="single" w:sz="16" w:space="0" w:color="000000"/>
              <w:bottom w:val="single" w:sz="16" w:space="0" w:color="000000"/>
              <w:right w:val="single" w:sz="16" w:space="0" w:color="000000"/>
            </w:tcBorders>
            <w:shd w:val="clear" w:color="auto" w:fill="FFFFFF"/>
          </w:tcPr>
          <w:p w14:paraId="6BA28F6D"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N of Items</w:t>
            </w:r>
          </w:p>
        </w:tc>
      </w:tr>
      <w:tr w:rsidR="0096655D" w:rsidRPr="00AC4BC5" w14:paraId="52E76D4C" w14:textId="77777777" w:rsidTr="009E441E">
        <w:trPr>
          <w:gridAfter w:val="1"/>
          <w:wAfter w:w="30" w:type="dxa"/>
          <w:cantSplit/>
          <w:jc w:val="center"/>
        </w:trPr>
        <w:tc>
          <w:tcPr>
            <w:tcW w:w="1682" w:type="dxa"/>
            <w:tcBorders>
              <w:top w:val="single" w:sz="16" w:space="0" w:color="000000"/>
              <w:left w:val="single" w:sz="16" w:space="0" w:color="000000"/>
              <w:bottom w:val="single" w:sz="16" w:space="0" w:color="000000"/>
            </w:tcBorders>
            <w:shd w:val="clear" w:color="auto" w:fill="FFFFFF"/>
          </w:tcPr>
          <w:p w14:paraId="01850D67" w14:textId="77777777" w:rsidR="0096655D" w:rsidRPr="00EC6B7F" w:rsidRDefault="0096655D" w:rsidP="009E441E">
            <w:pPr>
              <w:autoSpaceDE w:val="0"/>
              <w:autoSpaceDN w:val="0"/>
              <w:adjustRightInd w:val="0"/>
              <w:spacing w:after="0" w:line="320" w:lineRule="atLeast"/>
              <w:ind w:left="60" w:right="60"/>
              <w:jc w:val="center"/>
              <w:rPr>
                <w:rFonts w:ascii="Sakkal Majalla" w:hAnsi="Sakkal Majalla" w:cs="Sakkal Majalla"/>
                <w:color w:val="000000"/>
                <w:sz w:val="24"/>
                <w:szCs w:val="24"/>
              </w:rPr>
            </w:pPr>
            <w:r w:rsidRPr="00EC6B7F">
              <w:rPr>
                <w:rFonts w:ascii="Sakkal Majalla" w:hAnsi="Sakkal Majalla" w:cs="Sakkal Majalla" w:hint="cs"/>
                <w:color w:val="000000"/>
                <w:sz w:val="24"/>
                <w:szCs w:val="24"/>
                <w:rtl/>
              </w:rPr>
              <w:t>الأول</w:t>
            </w:r>
          </w:p>
        </w:tc>
        <w:tc>
          <w:tcPr>
            <w:tcW w:w="1682" w:type="dxa"/>
            <w:gridSpan w:val="2"/>
            <w:tcBorders>
              <w:top w:val="single" w:sz="16" w:space="0" w:color="000000"/>
              <w:left w:val="single" w:sz="16" w:space="0" w:color="000000"/>
              <w:bottom w:val="single" w:sz="16" w:space="0" w:color="000000"/>
            </w:tcBorders>
            <w:shd w:val="clear" w:color="auto" w:fill="FFFFFF"/>
          </w:tcPr>
          <w:p w14:paraId="685FC689"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.812</w:t>
            </w:r>
          </w:p>
        </w:tc>
        <w:tc>
          <w:tcPr>
            <w:tcW w:w="2728" w:type="dxa"/>
            <w:gridSpan w:val="3"/>
            <w:tcBorders>
              <w:top w:val="single" w:sz="16" w:space="0" w:color="000000"/>
              <w:bottom w:val="single" w:sz="16" w:space="0" w:color="000000"/>
              <w:right w:val="single" w:sz="16" w:space="0" w:color="000000"/>
            </w:tcBorders>
            <w:shd w:val="clear" w:color="auto" w:fill="FFFFFF"/>
          </w:tcPr>
          <w:p w14:paraId="3D5076B9" w14:textId="067300D2" w:rsidR="0096655D" w:rsidRPr="00AC4BC5" w:rsidRDefault="001B18D6"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9</w:t>
            </w:r>
          </w:p>
        </w:tc>
      </w:tr>
      <w:tr w:rsidR="0096655D" w:rsidRPr="00AC4BC5" w14:paraId="69D95D0B" w14:textId="77777777" w:rsidTr="009E441E">
        <w:trPr>
          <w:gridAfter w:val="1"/>
          <w:wAfter w:w="30" w:type="dxa"/>
          <w:cantSplit/>
          <w:jc w:val="center"/>
        </w:trPr>
        <w:tc>
          <w:tcPr>
            <w:tcW w:w="1682" w:type="dxa"/>
            <w:tcBorders>
              <w:top w:val="single" w:sz="16" w:space="0" w:color="000000"/>
              <w:left w:val="single" w:sz="16" w:space="0" w:color="000000"/>
              <w:bottom w:val="single" w:sz="16" w:space="0" w:color="000000"/>
            </w:tcBorders>
            <w:shd w:val="clear" w:color="auto" w:fill="FFFFFF"/>
          </w:tcPr>
          <w:p w14:paraId="1358F180" w14:textId="77777777" w:rsidR="0096655D" w:rsidRPr="00EC6B7F" w:rsidRDefault="0096655D" w:rsidP="009E441E">
            <w:pPr>
              <w:autoSpaceDE w:val="0"/>
              <w:autoSpaceDN w:val="0"/>
              <w:adjustRightInd w:val="0"/>
              <w:spacing w:after="0" w:line="320" w:lineRule="atLeast"/>
              <w:ind w:left="60" w:right="60"/>
              <w:jc w:val="center"/>
              <w:rPr>
                <w:rFonts w:ascii="Sakkal Majalla" w:hAnsi="Sakkal Majalla" w:cs="Sakkal Majalla"/>
                <w:color w:val="000000"/>
                <w:sz w:val="24"/>
                <w:szCs w:val="24"/>
              </w:rPr>
            </w:pPr>
            <w:r w:rsidRPr="00EC6B7F">
              <w:rPr>
                <w:rFonts w:ascii="Sakkal Majalla" w:hAnsi="Sakkal Majalla" w:cs="Sakkal Majalla" w:hint="cs"/>
                <w:color w:val="000000"/>
                <w:sz w:val="24"/>
                <w:szCs w:val="24"/>
                <w:rtl/>
              </w:rPr>
              <w:t>الثاني</w:t>
            </w:r>
          </w:p>
        </w:tc>
        <w:tc>
          <w:tcPr>
            <w:tcW w:w="1682" w:type="dxa"/>
            <w:gridSpan w:val="2"/>
            <w:tcBorders>
              <w:top w:val="single" w:sz="16" w:space="0" w:color="000000"/>
              <w:left w:val="single" w:sz="16" w:space="0" w:color="000000"/>
              <w:bottom w:val="single" w:sz="16" w:space="0" w:color="000000"/>
            </w:tcBorders>
            <w:shd w:val="clear" w:color="auto" w:fill="FFFFFF"/>
          </w:tcPr>
          <w:p w14:paraId="56357CC3"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.921</w:t>
            </w:r>
          </w:p>
        </w:tc>
        <w:tc>
          <w:tcPr>
            <w:tcW w:w="2728" w:type="dxa"/>
            <w:gridSpan w:val="3"/>
            <w:tcBorders>
              <w:top w:val="single" w:sz="16" w:space="0" w:color="000000"/>
              <w:bottom w:val="single" w:sz="16" w:space="0" w:color="000000"/>
              <w:right w:val="single" w:sz="16" w:space="0" w:color="000000"/>
            </w:tcBorders>
            <w:shd w:val="clear" w:color="auto" w:fill="FFFFFF"/>
          </w:tcPr>
          <w:p w14:paraId="5D0026B2" w14:textId="02A31032" w:rsidR="0096655D" w:rsidRPr="00AC4BC5" w:rsidRDefault="001B18D6"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8</w:t>
            </w:r>
          </w:p>
        </w:tc>
      </w:tr>
      <w:tr w:rsidR="001B18D6" w:rsidRPr="00AC4BC5" w14:paraId="4526E7C4" w14:textId="77777777" w:rsidTr="009E441E">
        <w:trPr>
          <w:gridAfter w:val="1"/>
          <w:wAfter w:w="30" w:type="dxa"/>
          <w:cantSplit/>
          <w:jc w:val="center"/>
        </w:trPr>
        <w:tc>
          <w:tcPr>
            <w:tcW w:w="1682" w:type="dxa"/>
            <w:tcBorders>
              <w:top w:val="single" w:sz="16" w:space="0" w:color="000000"/>
              <w:left w:val="single" w:sz="16" w:space="0" w:color="000000"/>
              <w:bottom w:val="single" w:sz="16" w:space="0" w:color="000000"/>
            </w:tcBorders>
            <w:shd w:val="clear" w:color="auto" w:fill="FFFFFF"/>
          </w:tcPr>
          <w:p w14:paraId="0AFB6915" w14:textId="7D732D9E" w:rsidR="001B18D6" w:rsidRPr="00EC6B7F" w:rsidRDefault="001B18D6" w:rsidP="009E441E">
            <w:pPr>
              <w:autoSpaceDE w:val="0"/>
              <w:autoSpaceDN w:val="0"/>
              <w:adjustRightInd w:val="0"/>
              <w:spacing w:after="0" w:line="320" w:lineRule="atLeast"/>
              <w:ind w:left="60" w:right="60"/>
              <w:jc w:val="center"/>
              <w:rPr>
                <w:rFonts w:ascii="Sakkal Majalla" w:hAnsi="Sakkal Majalla" w:cs="Sakkal Majalla"/>
                <w:color w:val="000000"/>
                <w:sz w:val="24"/>
                <w:szCs w:val="24"/>
                <w:rtl/>
              </w:rPr>
            </w:pPr>
            <w:r>
              <w:rPr>
                <w:rFonts w:ascii="Sakkal Majalla" w:hAnsi="Sakkal Majalla" w:cs="Sakkal Majalla" w:hint="cs"/>
                <w:color w:val="000000"/>
                <w:sz w:val="24"/>
                <w:szCs w:val="24"/>
                <w:rtl/>
              </w:rPr>
              <w:t>الثالث</w:t>
            </w:r>
          </w:p>
        </w:tc>
        <w:tc>
          <w:tcPr>
            <w:tcW w:w="1682" w:type="dxa"/>
            <w:gridSpan w:val="2"/>
            <w:tcBorders>
              <w:top w:val="single" w:sz="16" w:space="0" w:color="000000"/>
              <w:left w:val="single" w:sz="16" w:space="0" w:color="000000"/>
              <w:bottom w:val="single" w:sz="16" w:space="0" w:color="000000"/>
            </w:tcBorders>
            <w:shd w:val="clear" w:color="auto" w:fill="FFFFFF"/>
          </w:tcPr>
          <w:p w14:paraId="69FB0898" w14:textId="368EAC3B" w:rsidR="001B18D6" w:rsidRDefault="006B011B"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.935</w:t>
            </w:r>
          </w:p>
        </w:tc>
        <w:tc>
          <w:tcPr>
            <w:tcW w:w="2728" w:type="dxa"/>
            <w:gridSpan w:val="3"/>
            <w:tcBorders>
              <w:top w:val="single" w:sz="16" w:space="0" w:color="000000"/>
              <w:bottom w:val="single" w:sz="16" w:space="0" w:color="000000"/>
              <w:right w:val="single" w:sz="16" w:space="0" w:color="000000"/>
            </w:tcBorders>
            <w:shd w:val="clear" w:color="auto" w:fill="FFFFFF"/>
          </w:tcPr>
          <w:p w14:paraId="5E859160" w14:textId="53B2F81C" w:rsidR="001B18D6" w:rsidRDefault="001B18D6"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11</w:t>
            </w:r>
          </w:p>
        </w:tc>
      </w:tr>
      <w:tr w:rsidR="0096655D" w:rsidRPr="00AC4BC5" w14:paraId="58021B14" w14:textId="77777777" w:rsidTr="009E441E">
        <w:trPr>
          <w:gridAfter w:val="1"/>
          <w:wAfter w:w="30" w:type="dxa"/>
          <w:cantSplit/>
          <w:jc w:val="center"/>
        </w:trPr>
        <w:tc>
          <w:tcPr>
            <w:tcW w:w="1682" w:type="dxa"/>
            <w:tcBorders>
              <w:top w:val="single" w:sz="16" w:space="0" w:color="000000"/>
              <w:left w:val="single" w:sz="16" w:space="0" w:color="000000"/>
              <w:bottom w:val="single" w:sz="16" w:space="0" w:color="000000"/>
            </w:tcBorders>
            <w:shd w:val="clear" w:color="auto" w:fill="FFFFFF"/>
          </w:tcPr>
          <w:p w14:paraId="52D35BCB" w14:textId="77777777" w:rsidR="0096655D" w:rsidRPr="00EC6B7F" w:rsidRDefault="0096655D" w:rsidP="009E441E">
            <w:pPr>
              <w:autoSpaceDE w:val="0"/>
              <w:autoSpaceDN w:val="0"/>
              <w:adjustRightInd w:val="0"/>
              <w:spacing w:after="0" w:line="320" w:lineRule="atLeast"/>
              <w:ind w:left="60" w:right="60"/>
              <w:jc w:val="center"/>
              <w:rPr>
                <w:rFonts w:ascii="Sakkal Majalla" w:hAnsi="Sakkal Majalla" w:cs="Sakkal Majalla"/>
                <w:color w:val="000000"/>
                <w:sz w:val="24"/>
                <w:szCs w:val="24"/>
              </w:rPr>
            </w:pPr>
            <w:r w:rsidRPr="00EC6B7F">
              <w:rPr>
                <w:rFonts w:ascii="Sakkal Majalla" w:hAnsi="Sakkal Majalla" w:cs="Sakkal Majalla" w:hint="cs"/>
                <w:color w:val="000000"/>
                <w:sz w:val="24"/>
                <w:szCs w:val="24"/>
                <w:rtl/>
              </w:rPr>
              <w:t>كامل الاستبيان</w:t>
            </w:r>
          </w:p>
        </w:tc>
        <w:tc>
          <w:tcPr>
            <w:tcW w:w="1682" w:type="dxa"/>
            <w:gridSpan w:val="2"/>
            <w:tcBorders>
              <w:top w:val="single" w:sz="16" w:space="0" w:color="000000"/>
              <w:left w:val="single" w:sz="16" w:space="0" w:color="000000"/>
              <w:bottom w:val="single" w:sz="16" w:space="0" w:color="000000"/>
            </w:tcBorders>
            <w:shd w:val="clear" w:color="auto" w:fill="FFFFFF"/>
          </w:tcPr>
          <w:p w14:paraId="11754AB3"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r w:rsidRPr="00AC4BC5">
              <w:rPr>
                <w:rFonts w:ascii="Arial" w:hAnsi="Arial" w:cs="Arial"/>
                <w:color w:val="000000"/>
                <w:sz w:val="18"/>
                <w:szCs w:val="18"/>
              </w:rPr>
              <w:t>.</w:t>
            </w:r>
            <w:r>
              <w:rPr>
                <w:rFonts w:ascii="Arial" w:hAnsi="Arial" w:cs="Arial"/>
                <w:color w:val="000000"/>
                <w:sz w:val="18"/>
                <w:szCs w:val="18"/>
              </w:rPr>
              <w:t>9</w:t>
            </w:r>
            <w:r w:rsidRPr="00AC4BC5">
              <w:rPr>
                <w:rFonts w:ascii="Arial" w:hAnsi="Arial" w:cs="Arial"/>
                <w:color w:val="000000"/>
                <w:sz w:val="18"/>
                <w:szCs w:val="18"/>
              </w:rPr>
              <w:t>49</w:t>
            </w:r>
          </w:p>
        </w:tc>
        <w:tc>
          <w:tcPr>
            <w:tcW w:w="2728" w:type="dxa"/>
            <w:gridSpan w:val="3"/>
            <w:tcBorders>
              <w:top w:val="single" w:sz="16" w:space="0" w:color="000000"/>
              <w:bottom w:val="single" w:sz="16" w:space="0" w:color="000000"/>
              <w:right w:val="single" w:sz="16" w:space="0" w:color="000000"/>
            </w:tcBorders>
            <w:shd w:val="clear" w:color="auto" w:fill="FFFFFF"/>
          </w:tcPr>
          <w:p w14:paraId="5BBF613C" w14:textId="2145DD1E" w:rsidR="0096655D" w:rsidRPr="00AC4BC5" w:rsidRDefault="006B011B" w:rsidP="009E441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28</w:t>
            </w:r>
          </w:p>
        </w:tc>
      </w:tr>
      <w:tr w:rsidR="0096655D" w:rsidRPr="00AC4BC5" w14:paraId="7052EC38" w14:textId="77777777" w:rsidTr="009E441E">
        <w:trPr>
          <w:gridAfter w:val="1"/>
          <w:wAfter w:w="30" w:type="dxa"/>
          <w:cantSplit/>
          <w:jc w:val="center"/>
        </w:trPr>
        <w:tc>
          <w:tcPr>
            <w:tcW w:w="1682" w:type="dxa"/>
            <w:tcBorders>
              <w:top w:val="nil"/>
              <w:left w:val="nil"/>
              <w:bottom w:val="nil"/>
              <w:right w:val="nil"/>
            </w:tcBorders>
            <w:shd w:val="clear" w:color="auto" w:fill="FFFFFF"/>
          </w:tcPr>
          <w:p w14:paraId="63D5B7C3"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p>
        </w:tc>
        <w:tc>
          <w:tcPr>
            <w:tcW w:w="4410" w:type="dxa"/>
            <w:gridSpan w:val="5"/>
            <w:tcBorders>
              <w:top w:val="nil"/>
              <w:left w:val="nil"/>
              <w:bottom w:val="nil"/>
              <w:right w:val="nil"/>
            </w:tcBorders>
            <w:shd w:val="clear" w:color="auto" w:fill="FFFFFF"/>
          </w:tcPr>
          <w:p w14:paraId="18F7AA74" w14:textId="77777777" w:rsidR="0096655D" w:rsidRPr="00AC4BC5" w:rsidRDefault="0096655D" w:rsidP="009E441E">
            <w:pPr>
              <w:autoSpaceDE w:val="0"/>
              <w:autoSpaceDN w:val="0"/>
              <w:adjustRightInd w:val="0"/>
              <w:spacing w:after="0" w:line="320" w:lineRule="atLeast"/>
              <w:ind w:left="60" w:right="60"/>
              <w:jc w:val="center"/>
              <w:rPr>
                <w:rFonts w:ascii="Arial" w:hAnsi="Arial" w:cs="Arial"/>
                <w:color w:val="000000"/>
                <w:sz w:val="18"/>
                <w:szCs w:val="18"/>
              </w:rPr>
            </w:pPr>
          </w:p>
        </w:tc>
      </w:tr>
    </w:tbl>
    <w:p w14:paraId="383D1682" w14:textId="77777777" w:rsidR="0096655D" w:rsidRPr="00AC4BC5" w:rsidRDefault="0096655D" w:rsidP="0096655D">
      <w:pPr>
        <w:autoSpaceDE w:val="0"/>
        <w:autoSpaceDN w:val="0"/>
        <w:adjustRightInd w:val="0"/>
        <w:spacing w:after="0" w:line="400" w:lineRule="atLeast"/>
        <w:jc w:val="center"/>
        <w:rPr>
          <w:rFonts w:ascii="Times New Roman" w:hAnsi="Times New Roman" w:cs="Times New Roman"/>
          <w:sz w:val="24"/>
          <w:szCs w:val="24"/>
        </w:rPr>
      </w:pPr>
    </w:p>
    <w:p w14:paraId="1A953DF0" w14:textId="2857EE8E" w:rsidR="0096655D" w:rsidRDefault="0096655D" w:rsidP="00476DD3">
      <w:pPr>
        <w:spacing w:line="480" w:lineRule="auto"/>
        <w:ind w:firstLine="720"/>
        <w:jc w:val="both"/>
        <w:rPr>
          <w:rFonts w:ascii="Sakkal Majalla" w:hAnsi="Sakkal Majalla" w:cs="Sakkal Majalla"/>
          <w:sz w:val="28"/>
          <w:szCs w:val="28"/>
          <w:rtl/>
        </w:rPr>
      </w:pPr>
      <w:r w:rsidRPr="00EC6B7F">
        <w:rPr>
          <w:rFonts w:ascii="Sakkal Majalla" w:hAnsi="Sakkal Majalla" w:cs="Sakkal Majalla" w:hint="cs"/>
          <w:sz w:val="28"/>
          <w:szCs w:val="28"/>
          <w:rtl/>
        </w:rPr>
        <w:t xml:space="preserve">من خلال الجدول السابق يتضح أن المستجيبين قد بلغ عددهم </w:t>
      </w:r>
      <w:r w:rsidR="006B011B">
        <w:rPr>
          <w:rFonts w:ascii="Sakkal Majalla" w:hAnsi="Sakkal Majalla" w:cs="Sakkal Majalla"/>
          <w:sz w:val="28"/>
          <w:szCs w:val="28"/>
        </w:rPr>
        <w:t>88</w:t>
      </w:r>
      <w:r w:rsidRPr="00EC6B7F">
        <w:rPr>
          <w:rFonts w:ascii="Sakkal Majalla" w:hAnsi="Sakkal Majalla" w:cs="Sakkal Majalla" w:hint="cs"/>
          <w:sz w:val="28"/>
          <w:szCs w:val="28"/>
          <w:rtl/>
        </w:rPr>
        <w:t xml:space="preserve"> مستجيب، وقد شمل الاستبيان عدد </w:t>
      </w:r>
      <w:r w:rsidR="006B011B">
        <w:rPr>
          <w:rFonts w:ascii="Sakkal Majalla" w:hAnsi="Sakkal Majalla" w:cs="Sakkal Majalla"/>
          <w:sz w:val="28"/>
          <w:szCs w:val="28"/>
        </w:rPr>
        <w:t>28</w:t>
      </w:r>
      <w:r w:rsidRPr="00EC6B7F">
        <w:rPr>
          <w:rFonts w:ascii="Sakkal Majalla" w:hAnsi="Sakkal Majalla" w:cs="Sakkal Majalla" w:hint="cs"/>
          <w:sz w:val="28"/>
          <w:szCs w:val="28"/>
          <w:rtl/>
        </w:rPr>
        <w:t xml:space="preserve"> فقرة، وقد </w:t>
      </w:r>
      <w:bookmarkStart w:id="72" w:name="_Hlk53917247"/>
      <w:r w:rsidRPr="00EC6B7F">
        <w:rPr>
          <w:rFonts w:ascii="Sakkal Majalla" w:hAnsi="Sakkal Majalla" w:cs="Sakkal Majalla" w:hint="cs"/>
          <w:sz w:val="28"/>
          <w:szCs w:val="28"/>
          <w:rtl/>
        </w:rPr>
        <w:t xml:space="preserve">بلغت قيمة معامل الثبات </w:t>
      </w:r>
      <w:r w:rsidRPr="00EC6B7F">
        <w:rPr>
          <w:rFonts w:ascii="Sakkal Majalla" w:hAnsi="Sakkal Majalla" w:cs="Sakkal Majalla" w:hint="cs"/>
          <w:sz w:val="28"/>
          <w:szCs w:val="28"/>
        </w:rPr>
        <w:t>.949</w:t>
      </w:r>
      <w:r w:rsidRPr="00EC6B7F">
        <w:rPr>
          <w:rFonts w:ascii="Sakkal Majalla" w:hAnsi="Sakkal Majalla" w:cs="Sakkal Majalla" w:hint="cs"/>
          <w:sz w:val="28"/>
          <w:szCs w:val="28"/>
          <w:rtl/>
        </w:rPr>
        <w:t xml:space="preserve"> وهو معامل مرتفع يدل على صدق وثبات الاستجابات الخاصة بالاستبيان.</w:t>
      </w:r>
      <w:bookmarkEnd w:id="72"/>
      <w:r w:rsidRPr="00EC6B7F">
        <w:rPr>
          <w:rFonts w:ascii="Sakkal Majalla" w:hAnsi="Sakkal Majalla" w:cs="Sakkal Majalla" w:hint="cs"/>
          <w:sz w:val="28"/>
          <w:szCs w:val="28"/>
          <w:rtl/>
        </w:rPr>
        <w:t xml:space="preserve"> وهو ما يقدم لنا مؤشر في امكانية الاستمرار في تحليل فقرات الاستبيان كنتيجة لارتفاع قيمة ثباته.</w:t>
      </w:r>
    </w:p>
    <w:p w14:paraId="50678D9C" w14:textId="114A4E2B" w:rsidR="004E622E" w:rsidRDefault="004E622E" w:rsidP="00476DD3">
      <w:pPr>
        <w:spacing w:line="480" w:lineRule="auto"/>
        <w:ind w:firstLine="720"/>
        <w:jc w:val="both"/>
        <w:rPr>
          <w:rFonts w:ascii="Sakkal Majalla" w:hAnsi="Sakkal Majalla" w:cs="Sakkal Majalla"/>
          <w:sz w:val="28"/>
          <w:szCs w:val="28"/>
          <w:rtl/>
        </w:rPr>
      </w:pPr>
    </w:p>
    <w:p w14:paraId="6AA59458" w14:textId="2CA4BF92" w:rsidR="004E622E" w:rsidRDefault="004E622E" w:rsidP="00476DD3">
      <w:pPr>
        <w:spacing w:line="480" w:lineRule="auto"/>
        <w:ind w:firstLine="720"/>
        <w:jc w:val="both"/>
        <w:rPr>
          <w:rFonts w:ascii="Sakkal Majalla" w:hAnsi="Sakkal Majalla" w:cs="Sakkal Majalla"/>
          <w:sz w:val="28"/>
          <w:szCs w:val="28"/>
          <w:rtl/>
        </w:rPr>
      </w:pPr>
    </w:p>
    <w:p w14:paraId="47562033" w14:textId="14E44F49" w:rsidR="004E622E" w:rsidRDefault="004E622E" w:rsidP="00476DD3">
      <w:pPr>
        <w:spacing w:line="480" w:lineRule="auto"/>
        <w:ind w:firstLine="720"/>
        <w:jc w:val="both"/>
        <w:rPr>
          <w:rFonts w:ascii="Sakkal Majalla" w:hAnsi="Sakkal Majalla" w:cs="Sakkal Majalla"/>
          <w:sz w:val="28"/>
          <w:szCs w:val="28"/>
          <w:rtl/>
        </w:rPr>
      </w:pPr>
    </w:p>
    <w:p w14:paraId="15C24EE8" w14:textId="5AEB50AE" w:rsidR="004E622E" w:rsidRDefault="004E622E" w:rsidP="00476DD3">
      <w:pPr>
        <w:spacing w:line="480" w:lineRule="auto"/>
        <w:ind w:firstLine="720"/>
        <w:jc w:val="both"/>
        <w:rPr>
          <w:rFonts w:ascii="Sakkal Majalla" w:hAnsi="Sakkal Majalla" w:cs="Sakkal Majalla"/>
          <w:sz w:val="28"/>
          <w:szCs w:val="28"/>
          <w:rtl/>
        </w:rPr>
      </w:pPr>
    </w:p>
    <w:p w14:paraId="10831208" w14:textId="479D0DA1" w:rsidR="004E622E" w:rsidRDefault="004E622E" w:rsidP="00476DD3">
      <w:pPr>
        <w:spacing w:line="480" w:lineRule="auto"/>
        <w:ind w:firstLine="720"/>
        <w:jc w:val="both"/>
        <w:rPr>
          <w:rFonts w:ascii="Sakkal Majalla" w:hAnsi="Sakkal Majalla" w:cs="Sakkal Majalla"/>
          <w:sz w:val="28"/>
          <w:szCs w:val="28"/>
          <w:rtl/>
        </w:rPr>
      </w:pPr>
    </w:p>
    <w:p w14:paraId="6F20B0A1" w14:textId="5570D4AE" w:rsidR="004E622E" w:rsidRDefault="004E622E" w:rsidP="00476DD3">
      <w:pPr>
        <w:spacing w:line="480" w:lineRule="auto"/>
        <w:ind w:firstLine="720"/>
        <w:jc w:val="both"/>
        <w:rPr>
          <w:rFonts w:ascii="Sakkal Majalla" w:hAnsi="Sakkal Majalla" w:cs="Sakkal Majalla"/>
          <w:sz w:val="28"/>
          <w:szCs w:val="28"/>
          <w:rtl/>
        </w:rPr>
      </w:pPr>
    </w:p>
    <w:p w14:paraId="649C0CC6" w14:textId="2F8E03E1" w:rsidR="004E622E" w:rsidRDefault="004E622E" w:rsidP="00476DD3">
      <w:pPr>
        <w:spacing w:line="480" w:lineRule="auto"/>
        <w:ind w:firstLine="720"/>
        <w:jc w:val="both"/>
        <w:rPr>
          <w:rFonts w:ascii="Sakkal Majalla" w:hAnsi="Sakkal Majalla" w:cs="Sakkal Majalla"/>
          <w:sz w:val="28"/>
          <w:szCs w:val="28"/>
          <w:rtl/>
        </w:rPr>
      </w:pPr>
    </w:p>
    <w:p w14:paraId="76379BFD" w14:textId="77777777" w:rsidR="004E622E" w:rsidRPr="00EC6B7F" w:rsidRDefault="004E622E" w:rsidP="00476DD3">
      <w:pPr>
        <w:spacing w:line="480" w:lineRule="auto"/>
        <w:ind w:firstLine="720"/>
        <w:jc w:val="both"/>
        <w:rPr>
          <w:rFonts w:ascii="Sakkal Majalla" w:hAnsi="Sakkal Majalla" w:cs="Sakkal Majalla"/>
          <w:sz w:val="28"/>
          <w:szCs w:val="28"/>
          <w:rtl/>
        </w:rPr>
      </w:pPr>
    </w:p>
    <w:p w14:paraId="76641012" w14:textId="77777777" w:rsidR="00A8471F" w:rsidRPr="00A8471F" w:rsidRDefault="00A8471F" w:rsidP="004E622E">
      <w:pPr>
        <w:pStyle w:val="Heading2"/>
        <w:spacing w:after="240"/>
        <w:jc w:val="both"/>
        <w:rPr>
          <w:rtl/>
        </w:rPr>
      </w:pPr>
      <w:bookmarkStart w:id="73" w:name="_Toc202432490"/>
      <w:r w:rsidRPr="00A8471F">
        <w:rPr>
          <w:rFonts w:hint="cs"/>
          <w:rtl/>
        </w:rPr>
        <w:t>نتائج الدراسة ومناقشتها وتفسيرها</w:t>
      </w:r>
      <w:bookmarkEnd w:id="73"/>
    </w:p>
    <w:p w14:paraId="05176DE6" w14:textId="7120D10A" w:rsidR="00A8471F" w:rsidRPr="00F5768D" w:rsidRDefault="00A8471F" w:rsidP="00F5768D">
      <w:pPr>
        <w:spacing w:line="240" w:lineRule="auto"/>
        <w:ind w:firstLine="720"/>
        <w:jc w:val="both"/>
        <w:rPr>
          <w:rFonts w:ascii="Sakkal Majalla" w:hAnsi="Sakkal Majalla" w:cs="Sakkal Majalla"/>
          <w:sz w:val="28"/>
          <w:szCs w:val="28"/>
          <w:rtl/>
        </w:rPr>
      </w:pPr>
      <w:r w:rsidRPr="00F5768D">
        <w:rPr>
          <w:rFonts w:ascii="Sakkal Majalla" w:hAnsi="Sakkal Majalla" w:cs="Sakkal Majalla"/>
          <w:sz w:val="28"/>
          <w:szCs w:val="28"/>
          <w:rtl/>
        </w:rPr>
        <w:t xml:space="preserve">هذا </w:t>
      </w:r>
      <w:r w:rsidRPr="00F5768D">
        <w:rPr>
          <w:rFonts w:ascii="Sakkal Majalla" w:hAnsi="Sakkal Majalla" w:cs="Sakkal Majalla" w:hint="cs"/>
          <w:sz w:val="28"/>
          <w:szCs w:val="28"/>
          <w:rtl/>
        </w:rPr>
        <w:t>الجزء من أجزاء البحث</w:t>
      </w:r>
      <w:r w:rsidRPr="00F5768D">
        <w:rPr>
          <w:rFonts w:ascii="Sakkal Majalla" w:hAnsi="Sakkal Majalla" w:cs="Sakkal Majalla"/>
          <w:sz w:val="28"/>
          <w:szCs w:val="28"/>
          <w:rtl/>
        </w:rPr>
        <w:t xml:space="preserve"> يتناول عرض نتائج الدر</w:t>
      </w:r>
      <w:r w:rsidRPr="00F5768D">
        <w:rPr>
          <w:rFonts w:ascii="Sakkal Majalla" w:hAnsi="Sakkal Majalla" w:cs="Sakkal Majalla" w:hint="cs"/>
          <w:sz w:val="28"/>
          <w:szCs w:val="28"/>
          <w:rtl/>
        </w:rPr>
        <w:t>ا</w:t>
      </w:r>
      <w:r w:rsidRPr="00F5768D">
        <w:rPr>
          <w:rFonts w:ascii="Sakkal Majalla" w:hAnsi="Sakkal Majalla" w:cs="Sakkal Majalla"/>
          <w:sz w:val="28"/>
          <w:szCs w:val="28"/>
          <w:rtl/>
        </w:rPr>
        <w:t>سة الميدانية ومناقشتها وتفسيرها من خلال عرض إجابات</w:t>
      </w:r>
      <w:r w:rsidRPr="00F5768D">
        <w:rPr>
          <w:rFonts w:ascii="Sakkal Majalla" w:hAnsi="Sakkal Majalla" w:cs="Sakkal Majalla" w:hint="cs"/>
          <w:sz w:val="28"/>
          <w:szCs w:val="28"/>
          <w:rtl/>
        </w:rPr>
        <w:t xml:space="preserve"> </w:t>
      </w:r>
      <w:r w:rsidRPr="00F5768D">
        <w:rPr>
          <w:rFonts w:ascii="Sakkal Majalla" w:hAnsi="Sakkal Majalla" w:cs="Sakkal Majalla"/>
          <w:sz w:val="28"/>
          <w:szCs w:val="28"/>
          <w:rtl/>
        </w:rPr>
        <w:t>أفر</w:t>
      </w:r>
      <w:r w:rsidRPr="00F5768D">
        <w:rPr>
          <w:rFonts w:ascii="Sakkal Majalla" w:hAnsi="Sakkal Majalla" w:cs="Sakkal Majalla" w:hint="cs"/>
          <w:sz w:val="28"/>
          <w:szCs w:val="28"/>
          <w:rtl/>
        </w:rPr>
        <w:t>ا</w:t>
      </w:r>
      <w:r w:rsidRPr="00F5768D">
        <w:rPr>
          <w:rFonts w:ascii="Sakkal Majalla" w:hAnsi="Sakkal Majalla" w:cs="Sakkal Majalla"/>
          <w:sz w:val="28"/>
          <w:szCs w:val="28"/>
          <w:rtl/>
        </w:rPr>
        <w:t>د عينة الدر</w:t>
      </w:r>
      <w:r w:rsidRPr="00F5768D">
        <w:rPr>
          <w:rFonts w:ascii="Sakkal Majalla" w:hAnsi="Sakkal Majalla" w:cs="Sakkal Majalla" w:hint="cs"/>
          <w:sz w:val="28"/>
          <w:szCs w:val="28"/>
          <w:rtl/>
        </w:rPr>
        <w:t>ا</w:t>
      </w:r>
      <w:r w:rsidRPr="00F5768D">
        <w:rPr>
          <w:rFonts w:ascii="Sakkal Majalla" w:hAnsi="Sakkal Majalla" w:cs="Sakkal Majalla"/>
          <w:sz w:val="28"/>
          <w:szCs w:val="28"/>
          <w:rtl/>
        </w:rPr>
        <w:t xml:space="preserve">سة على </w:t>
      </w:r>
      <w:r w:rsidRPr="00F5768D">
        <w:rPr>
          <w:rFonts w:ascii="Sakkal Majalla" w:hAnsi="Sakkal Majalla" w:cs="Sakkal Majalla" w:hint="cs"/>
          <w:sz w:val="28"/>
          <w:szCs w:val="28"/>
          <w:rtl/>
        </w:rPr>
        <w:t>فقرات</w:t>
      </w:r>
      <w:r w:rsidRPr="00F5768D">
        <w:rPr>
          <w:rFonts w:ascii="Sakkal Majalla" w:hAnsi="Sakkal Majalla" w:cs="Sakkal Majalla"/>
          <w:sz w:val="28"/>
          <w:szCs w:val="28"/>
          <w:rtl/>
        </w:rPr>
        <w:t xml:space="preserve"> أداة </w:t>
      </w:r>
      <w:r w:rsidRPr="00F5768D">
        <w:rPr>
          <w:rFonts w:ascii="Sakkal Majalla" w:hAnsi="Sakkal Majalla" w:cs="Sakkal Majalla" w:hint="cs"/>
          <w:sz w:val="28"/>
          <w:szCs w:val="28"/>
          <w:rtl/>
        </w:rPr>
        <w:t>الاستبانة</w:t>
      </w:r>
      <w:r w:rsidRPr="00F5768D">
        <w:rPr>
          <w:rFonts w:ascii="Sakkal Majalla" w:hAnsi="Sakkal Majalla" w:cs="Sakkal Majalla"/>
          <w:sz w:val="28"/>
          <w:szCs w:val="28"/>
          <w:rtl/>
        </w:rPr>
        <w:t>، وذلك من خلال الإجابة على تساؤل</w:t>
      </w:r>
      <w:r w:rsidRPr="00F5768D">
        <w:rPr>
          <w:rFonts w:ascii="Sakkal Majalla" w:hAnsi="Sakkal Majalla" w:cs="Sakkal Majalla" w:hint="cs"/>
          <w:sz w:val="28"/>
          <w:szCs w:val="28"/>
          <w:rtl/>
        </w:rPr>
        <w:t>ا</w:t>
      </w:r>
      <w:r w:rsidRPr="00F5768D">
        <w:rPr>
          <w:rFonts w:ascii="Sakkal Majalla" w:hAnsi="Sakkal Majalla" w:cs="Sakkal Majalla"/>
          <w:sz w:val="28"/>
          <w:szCs w:val="28"/>
          <w:rtl/>
        </w:rPr>
        <w:t>ت الدر</w:t>
      </w:r>
      <w:r w:rsidRPr="00F5768D">
        <w:rPr>
          <w:rFonts w:ascii="Sakkal Majalla" w:hAnsi="Sakkal Majalla" w:cs="Sakkal Majalla" w:hint="cs"/>
          <w:sz w:val="28"/>
          <w:szCs w:val="28"/>
          <w:rtl/>
        </w:rPr>
        <w:t>ا</w:t>
      </w:r>
      <w:r w:rsidRPr="00F5768D">
        <w:rPr>
          <w:rFonts w:ascii="Sakkal Majalla" w:hAnsi="Sakkal Majalla" w:cs="Sakkal Majalla"/>
          <w:sz w:val="28"/>
          <w:szCs w:val="28"/>
          <w:rtl/>
        </w:rPr>
        <w:t>سة على</w:t>
      </w:r>
      <w:r w:rsidRPr="00F5768D">
        <w:rPr>
          <w:rFonts w:ascii="Sakkal Majalla" w:hAnsi="Sakkal Majalla" w:cs="Sakkal Majalla" w:hint="cs"/>
          <w:sz w:val="28"/>
          <w:szCs w:val="28"/>
          <w:rtl/>
        </w:rPr>
        <w:t xml:space="preserve"> </w:t>
      </w:r>
      <w:r w:rsidRPr="00F5768D">
        <w:rPr>
          <w:rFonts w:ascii="Sakkal Majalla" w:hAnsi="Sakkal Majalla" w:cs="Sakkal Majalla"/>
          <w:sz w:val="28"/>
          <w:szCs w:val="28"/>
          <w:rtl/>
        </w:rPr>
        <w:t>النحو التالي:</w:t>
      </w:r>
    </w:p>
    <w:p w14:paraId="6EDFD0C4" w14:textId="77777777" w:rsidR="00A8471F" w:rsidRDefault="00A8471F" w:rsidP="00A8471F">
      <w:pPr>
        <w:widowControl w:val="0"/>
        <w:spacing w:after="0" w:line="216" w:lineRule="auto"/>
        <w:ind w:firstLine="85"/>
        <w:jc w:val="center"/>
        <w:rPr>
          <w:rFonts w:ascii="Simplified Arabic" w:eastAsia="Times New Roman" w:hAnsi="Simplified Arabic" w:cs="Simplified Arabic"/>
          <w:b/>
          <w:bCs/>
          <w:sz w:val="28"/>
          <w:szCs w:val="28"/>
          <w:rtl/>
          <w:lang w:bidi="ar-EG"/>
        </w:rPr>
      </w:pPr>
    </w:p>
    <w:p w14:paraId="3BF9B092" w14:textId="6566438E" w:rsidR="00A8471F" w:rsidRPr="00476DD3" w:rsidRDefault="00A8471F" w:rsidP="00B65E44">
      <w:pPr>
        <w:pStyle w:val="Heading2"/>
        <w:rPr>
          <w:rtl/>
        </w:rPr>
      </w:pPr>
      <w:bookmarkStart w:id="74" w:name="_Toc202432491"/>
      <w:r w:rsidRPr="00476DD3">
        <w:rPr>
          <w:rFonts w:hint="cs"/>
          <w:rtl/>
        </w:rPr>
        <w:t xml:space="preserve">البعد الأول: </w:t>
      </w:r>
      <w:r w:rsidRPr="00476DD3">
        <w:rPr>
          <w:rtl/>
        </w:rPr>
        <w:t>محددات ومعوقات تطبيق إدارة مخاطر الأمن السيبراني</w:t>
      </w:r>
      <w:bookmarkEnd w:id="74"/>
    </w:p>
    <w:p w14:paraId="74F79239" w14:textId="51D51AF1" w:rsidR="00A8471F" w:rsidRPr="00F5768D" w:rsidRDefault="00A8471F" w:rsidP="00F5768D">
      <w:pPr>
        <w:spacing w:line="240" w:lineRule="auto"/>
        <w:ind w:firstLine="720"/>
        <w:jc w:val="both"/>
        <w:rPr>
          <w:rFonts w:ascii="Sakkal Majalla" w:hAnsi="Sakkal Majalla" w:cs="Sakkal Majalla"/>
          <w:sz w:val="28"/>
          <w:szCs w:val="28"/>
          <w:rtl/>
        </w:rPr>
      </w:pPr>
      <w:r w:rsidRPr="00F5768D">
        <w:rPr>
          <w:rFonts w:ascii="Sakkal Majalla" w:hAnsi="Sakkal Majalla" w:cs="Sakkal Majalla" w:hint="cs"/>
          <w:sz w:val="28"/>
          <w:szCs w:val="28"/>
          <w:rtl/>
        </w:rPr>
        <w:t xml:space="preserve">للتعرف على </w:t>
      </w:r>
      <w:r w:rsidRPr="00F5768D">
        <w:rPr>
          <w:rFonts w:ascii="Sakkal Majalla" w:hAnsi="Sakkal Majalla" w:cs="Sakkal Majalla"/>
          <w:sz w:val="28"/>
          <w:szCs w:val="28"/>
          <w:rtl/>
        </w:rPr>
        <w:t>محددات ومعوقات تطبيق إدارة مخاطر الأمن السيبراني</w:t>
      </w:r>
      <w:r w:rsidRPr="00F5768D">
        <w:rPr>
          <w:rFonts w:ascii="Sakkal Majalla" w:hAnsi="Sakkal Majalla" w:cs="Sakkal Majalla" w:hint="cs"/>
          <w:sz w:val="28"/>
          <w:szCs w:val="28"/>
          <w:rtl/>
        </w:rPr>
        <w:t xml:space="preserve"> (المحور الأول)، تم حساب التكرارات، والنسب المئوية، والمتوسطات الحسابية، والانحرافات المعيارية، والرتب لاستجابات مفردات الدراسة، وجاءت النتائج كما يلي: -</w:t>
      </w:r>
    </w:p>
    <w:p w14:paraId="58B195F5" w14:textId="2EB87D83" w:rsidR="00A8471F" w:rsidRPr="00F5768D" w:rsidRDefault="00A8471F" w:rsidP="00283CCF">
      <w:pPr>
        <w:spacing w:after="0" w:line="240" w:lineRule="auto"/>
        <w:ind w:firstLine="720"/>
        <w:jc w:val="both"/>
        <w:rPr>
          <w:rFonts w:ascii="Sakkal Majalla" w:hAnsi="Sakkal Majalla" w:cs="Sakkal Majalla"/>
          <w:sz w:val="28"/>
          <w:szCs w:val="28"/>
          <w:rtl/>
        </w:rPr>
      </w:pPr>
      <w:r w:rsidRPr="00F5768D">
        <w:rPr>
          <w:rFonts w:ascii="Sakkal Majalla" w:hAnsi="Sakkal Majalla" w:cs="Sakkal Majalla" w:hint="cs"/>
          <w:sz w:val="28"/>
          <w:szCs w:val="28"/>
          <w:rtl/>
        </w:rPr>
        <w:t>جدول رقم (</w:t>
      </w:r>
      <w:r w:rsidR="00283CCF">
        <w:rPr>
          <w:rFonts w:ascii="Sakkal Majalla" w:hAnsi="Sakkal Majalla" w:cs="Sakkal Majalla" w:hint="cs"/>
          <w:sz w:val="28"/>
          <w:szCs w:val="28"/>
          <w:rtl/>
        </w:rPr>
        <w:t>7</w:t>
      </w:r>
      <w:r w:rsidRPr="00F5768D">
        <w:rPr>
          <w:rFonts w:ascii="Sakkal Majalla" w:hAnsi="Sakkal Majalla" w:cs="Sakkal Majalla" w:hint="cs"/>
          <w:sz w:val="28"/>
          <w:szCs w:val="28"/>
          <w:rtl/>
        </w:rPr>
        <w:t xml:space="preserve">): </w:t>
      </w:r>
      <w:r w:rsidRPr="00F5768D">
        <w:rPr>
          <w:rFonts w:ascii="Sakkal Majalla" w:hAnsi="Sakkal Majalla" w:cs="Sakkal Majalla"/>
          <w:sz w:val="28"/>
          <w:szCs w:val="28"/>
          <w:rtl/>
        </w:rPr>
        <w:t>محددات ومعوقات تطبيق إدارة مخاطر الأمن السيبراني (المحور الأول)</w:t>
      </w:r>
    </w:p>
    <w:tbl>
      <w:tblPr>
        <w:bidiVisual/>
        <w:tblW w:w="901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26"/>
        <w:gridCol w:w="6220"/>
        <w:gridCol w:w="843"/>
        <w:gridCol w:w="1218"/>
        <w:gridCol w:w="12"/>
      </w:tblGrid>
      <w:tr w:rsidR="00A8471F" w:rsidRPr="0054630B" w14:paraId="3DE1DB7C" w14:textId="77777777" w:rsidTr="00A8471F">
        <w:trPr>
          <w:cantSplit/>
          <w:jc w:val="center"/>
        </w:trPr>
        <w:tc>
          <w:tcPr>
            <w:tcW w:w="726" w:type="dxa"/>
            <w:tcBorders>
              <w:top w:val="nil"/>
              <w:left w:val="nil"/>
              <w:bottom w:val="single" w:sz="18" w:space="0" w:color="000000"/>
              <w:right w:val="nil"/>
            </w:tcBorders>
            <w:shd w:val="clear" w:color="auto" w:fill="FFFFFF"/>
          </w:tcPr>
          <w:p w14:paraId="3D9A1D79" w14:textId="77777777" w:rsidR="00A8471F" w:rsidRPr="0054630B" w:rsidRDefault="00A8471F" w:rsidP="00CF0B7B">
            <w:pPr>
              <w:autoSpaceDE w:val="0"/>
              <w:autoSpaceDN w:val="0"/>
              <w:adjustRightInd w:val="0"/>
              <w:spacing w:after="0" w:line="240" w:lineRule="auto"/>
              <w:ind w:left="60" w:right="60"/>
              <w:jc w:val="center"/>
              <w:rPr>
                <w:rFonts w:ascii="Sakkal Majalla" w:hAnsi="Sakkal Majalla" w:cs="Sakkal Majalla"/>
                <w:b/>
                <w:bCs/>
                <w:color w:val="000000"/>
                <w:sz w:val="24"/>
                <w:szCs w:val="24"/>
              </w:rPr>
            </w:pPr>
          </w:p>
        </w:tc>
        <w:tc>
          <w:tcPr>
            <w:tcW w:w="8293" w:type="dxa"/>
            <w:gridSpan w:val="4"/>
            <w:tcBorders>
              <w:top w:val="nil"/>
              <w:left w:val="nil"/>
              <w:bottom w:val="single" w:sz="18" w:space="0" w:color="000000"/>
              <w:right w:val="nil"/>
            </w:tcBorders>
            <w:shd w:val="clear" w:color="auto" w:fill="FFFFFF"/>
          </w:tcPr>
          <w:p w14:paraId="3B762122" w14:textId="5742ED65" w:rsidR="00A8471F" w:rsidRPr="0054630B" w:rsidRDefault="00A8471F" w:rsidP="00CF0B7B">
            <w:pPr>
              <w:autoSpaceDE w:val="0"/>
              <w:autoSpaceDN w:val="0"/>
              <w:adjustRightInd w:val="0"/>
              <w:spacing w:after="0" w:line="240" w:lineRule="auto"/>
              <w:ind w:left="60" w:right="60"/>
              <w:jc w:val="center"/>
              <w:rPr>
                <w:rFonts w:ascii="Sakkal Majalla" w:hAnsi="Sakkal Majalla" w:cs="Sakkal Majalla"/>
                <w:b/>
                <w:bCs/>
                <w:color w:val="000000"/>
                <w:sz w:val="24"/>
                <w:szCs w:val="24"/>
              </w:rPr>
            </w:pPr>
          </w:p>
        </w:tc>
      </w:tr>
      <w:tr w:rsidR="00A8471F" w:rsidRPr="0054630B" w14:paraId="54680AA8" w14:textId="77777777" w:rsidTr="00A8471F">
        <w:trPr>
          <w:gridAfter w:val="1"/>
          <w:wAfter w:w="12" w:type="dxa"/>
          <w:cantSplit/>
          <w:jc w:val="center"/>
        </w:trPr>
        <w:tc>
          <w:tcPr>
            <w:tcW w:w="726" w:type="dxa"/>
            <w:tcBorders>
              <w:top w:val="single" w:sz="18" w:space="0" w:color="000000"/>
              <w:left w:val="single" w:sz="16" w:space="0" w:color="000000"/>
              <w:bottom w:val="single" w:sz="16" w:space="0" w:color="000000"/>
              <w:right w:val="single" w:sz="16" w:space="0" w:color="000000"/>
            </w:tcBorders>
            <w:shd w:val="clear" w:color="auto" w:fill="FFFFFF"/>
          </w:tcPr>
          <w:p w14:paraId="5754B510" w14:textId="5AF5571E" w:rsidR="00A8471F" w:rsidRPr="0054630B" w:rsidRDefault="00A8471F" w:rsidP="004E622E">
            <w:pPr>
              <w:autoSpaceDE w:val="0"/>
              <w:autoSpaceDN w:val="0"/>
              <w:adjustRightInd w:val="0"/>
              <w:spacing w:after="0" w:line="240" w:lineRule="auto"/>
              <w:jc w:val="center"/>
              <w:rPr>
                <w:rFonts w:ascii="Sakkal Majalla" w:hAnsi="Sakkal Majalla" w:cs="Sakkal Majalla"/>
                <w:b/>
                <w:bCs/>
                <w:sz w:val="24"/>
                <w:szCs w:val="24"/>
                <w:rtl/>
              </w:rPr>
            </w:pPr>
            <w:r>
              <w:rPr>
                <w:rFonts w:ascii="Sakkal Majalla" w:hAnsi="Sakkal Majalla" w:cs="Sakkal Majalla" w:hint="cs"/>
                <w:b/>
                <w:bCs/>
                <w:sz w:val="24"/>
                <w:szCs w:val="24"/>
                <w:rtl/>
              </w:rPr>
              <w:t>م</w:t>
            </w:r>
          </w:p>
        </w:tc>
        <w:tc>
          <w:tcPr>
            <w:tcW w:w="6220" w:type="dxa"/>
            <w:tcBorders>
              <w:top w:val="single" w:sz="18" w:space="0" w:color="000000"/>
              <w:left w:val="single" w:sz="16" w:space="0" w:color="000000"/>
              <w:bottom w:val="single" w:sz="16" w:space="0" w:color="000000"/>
              <w:right w:val="single" w:sz="16" w:space="0" w:color="000000"/>
            </w:tcBorders>
            <w:shd w:val="clear" w:color="auto" w:fill="FFFFFF"/>
          </w:tcPr>
          <w:p w14:paraId="1CADFE7D" w14:textId="5C69865E" w:rsidR="00A8471F" w:rsidRPr="0054630B" w:rsidRDefault="00A8471F" w:rsidP="009054A8">
            <w:pPr>
              <w:autoSpaceDE w:val="0"/>
              <w:autoSpaceDN w:val="0"/>
              <w:adjustRightInd w:val="0"/>
              <w:spacing w:after="0" w:line="240" w:lineRule="auto"/>
              <w:jc w:val="center"/>
              <w:rPr>
                <w:rFonts w:ascii="Sakkal Majalla" w:hAnsi="Sakkal Majalla" w:cs="Sakkal Majalla"/>
                <w:b/>
                <w:bCs/>
                <w:sz w:val="24"/>
                <w:szCs w:val="24"/>
              </w:rPr>
            </w:pPr>
            <w:r w:rsidRPr="0054630B">
              <w:rPr>
                <w:rFonts w:ascii="Sakkal Majalla" w:hAnsi="Sakkal Majalla" w:cs="Sakkal Majalla" w:hint="cs"/>
                <w:b/>
                <w:bCs/>
                <w:sz w:val="24"/>
                <w:szCs w:val="24"/>
                <w:rtl/>
              </w:rPr>
              <w:t>الفقرات</w:t>
            </w:r>
          </w:p>
        </w:tc>
        <w:tc>
          <w:tcPr>
            <w:tcW w:w="843" w:type="dxa"/>
            <w:tcBorders>
              <w:top w:val="single" w:sz="18" w:space="0" w:color="000000"/>
              <w:bottom w:val="single" w:sz="16" w:space="0" w:color="000000"/>
            </w:tcBorders>
            <w:shd w:val="clear" w:color="auto" w:fill="FFFFFF"/>
          </w:tcPr>
          <w:p w14:paraId="5A08BE1A" w14:textId="6CEEF83B" w:rsidR="00A8471F" w:rsidRPr="0054630B" w:rsidRDefault="001670FB" w:rsidP="009054A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1670FB">
              <w:rPr>
                <w:rFonts w:ascii="Sakkal Majalla" w:hAnsi="Sakkal Majalla" w:cs="Sakkal Majalla"/>
                <w:b/>
                <w:bCs/>
                <w:color w:val="000000"/>
                <w:sz w:val="24"/>
                <w:szCs w:val="24"/>
                <w:rtl/>
              </w:rPr>
              <w:t>المتوسط الحسابي</w:t>
            </w:r>
          </w:p>
        </w:tc>
        <w:tc>
          <w:tcPr>
            <w:tcW w:w="1218" w:type="dxa"/>
            <w:tcBorders>
              <w:top w:val="single" w:sz="18" w:space="0" w:color="000000"/>
              <w:bottom w:val="single" w:sz="16" w:space="0" w:color="000000"/>
              <w:right w:val="single" w:sz="16" w:space="0" w:color="000000"/>
            </w:tcBorders>
            <w:shd w:val="clear" w:color="auto" w:fill="FFFFFF"/>
          </w:tcPr>
          <w:p w14:paraId="1C71CA3B" w14:textId="07CDA4D3" w:rsidR="00A8471F" w:rsidRPr="0054630B" w:rsidRDefault="009B69DE" w:rsidP="009054A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9B69DE">
              <w:rPr>
                <w:rFonts w:ascii="Sakkal Majalla" w:hAnsi="Sakkal Majalla" w:cs="Sakkal Majalla"/>
                <w:b/>
                <w:bCs/>
                <w:color w:val="000000"/>
                <w:sz w:val="24"/>
                <w:szCs w:val="24"/>
                <w:rtl/>
              </w:rPr>
              <w:t>الانحراف المعياري</w:t>
            </w:r>
          </w:p>
        </w:tc>
      </w:tr>
      <w:tr w:rsidR="00A8471F" w:rsidRPr="0054630B" w14:paraId="0A8C756A" w14:textId="77777777" w:rsidTr="00EF58B8">
        <w:trPr>
          <w:gridAfter w:val="1"/>
          <w:wAfter w:w="12" w:type="dxa"/>
          <w:cantSplit/>
          <w:jc w:val="center"/>
        </w:trPr>
        <w:tc>
          <w:tcPr>
            <w:tcW w:w="726" w:type="dxa"/>
            <w:tcBorders>
              <w:top w:val="single" w:sz="16" w:space="0" w:color="000000"/>
              <w:left w:val="single" w:sz="16" w:space="0" w:color="000000"/>
              <w:bottom w:val="nil"/>
              <w:right w:val="single" w:sz="16" w:space="0" w:color="000000"/>
            </w:tcBorders>
            <w:shd w:val="clear" w:color="auto" w:fill="FFFFFF"/>
          </w:tcPr>
          <w:p w14:paraId="5D62C7D7" w14:textId="0B7D2AA1"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1</w:t>
            </w:r>
          </w:p>
        </w:tc>
        <w:tc>
          <w:tcPr>
            <w:tcW w:w="6220" w:type="dxa"/>
            <w:tcBorders>
              <w:top w:val="single" w:sz="16" w:space="0" w:color="000000"/>
              <w:left w:val="single" w:sz="16" w:space="0" w:color="000000"/>
              <w:bottom w:val="nil"/>
              <w:right w:val="single" w:sz="16" w:space="0" w:color="000000"/>
            </w:tcBorders>
            <w:shd w:val="clear" w:color="auto" w:fill="FFFFFF"/>
            <w:vAlign w:val="center"/>
          </w:tcPr>
          <w:p w14:paraId="366DA4FA" w14:textId="049DFB2E"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 xml:space="preserve">تدرج إدارة استثمارات تكنولوجيا المعلومات وتطويرها وإقرارها ضمن موازنة تكنولوجيا المعلومات للقطاع التأميني </w:t>
            </w:r>
          </w:p>
        </w:tc>
        <w:tc>
          <w:tcPr>
            <w:tcW w:w="843" w:type="dxa"/>
            <w:tcBorders>
              <w:top w:val="single" w:sz="16" w:space="0" w:color="000000"/>
              <w:bottom w:val="nil"/>
            </w:tcBorders>
            <w:shd w:val="clear" w:color="auto" w:fill="FFFFFF"/>
            <w:vAlign w:val="center"/>
          </w:tcPr>
          <w:p w14:paraId="275ECB69"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4.10</w:t>
            </w:r>
          </w:p>
        </w:tc>
        <w:tc>
          <w:tcPr>
            <w:tcW w:w="1218" w:type="dxa"/>
            <w:tcBorders>
              <w:top w:val="single" w:sz="16" w:space="0" w:color="000000"/>
              <w:bottom w:val="nil"/>
              <w:right w:val="single" w:sz="16" w:space="0" w:color="000000"/>
            </w:tcBorders>
            <w:shd w:val="clear" w:color="auto" w:fill="FFFFFF"/>
            <w:vAlign w:val="center"/>
          </w:tcPr>
          <w:p w14:paraId="7AAE44A5"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0.80</w:t>
            </w:r>
          </w:p>
        </w:tc>
      </w:tr>
      <w:tr w:rsidR="00A8471F" w:rsidRPr="0054630B" w14:paraId="0F5CB8C7"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679D32E6" w14:textId="5BD91836"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2</w:t>
            </w:r>
          </w:p>
        </w:tc>
        <w:tc>
          <w:tcPr>
            <w:tcW w:w="6220" w:type="dxa"/>
            <w:tcBorders>
              <w:top w:val="nil"/>
              <w:left w:val="single" w:sz="16" w:space="0" w:color="000000"/>
              <w:bottom w:val="nil"/>
              <w:right w:val="single" w:sz="16" w:space="0" w:color="000000"/>
            </w:tcBorders>
            <w:shd w:val="clear" w:color="auto" w:fill="FFFFFF"/>
            <w:vAlign w:val="center"/>
          </w:tcPr>
          <w:p w14:paraId="49812692" w14:textId="048AEADF"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 xml:space="preserve">يوجد تقييم مستمر ومتتالي لاستراتيجية القطاع التأميني المتعلقة </w:t>
            </w:r>
            <w:r w:rsidR="00EF58B8">
              <w:rPr>
                <w:rFonts w:ascii="Sakkal Majalla" w:hAnsi="Sakkal Majalla" w:cs="Sakkal Majalla" w:hint="cs"/>
                <w:b/>
                <w:bCs/>
                <w:color w:val="000000"/>
                <w:sz w:val="24"/>
                <w:szCs w:val="24"/>
                <w:rtl/>
              </w:rPr>
              <w:t>بأساليب</w:t>
            </w:r>
            <w:r>
              <w:rPr>
                <w:rFonts w:ascii="Sakkal Majalla" w:hAnsi="Sakkal Majalla" w:cs="Sakkal Majalla" w:hint="cs"/>
                <w:b/>
                <w:bCs/>
                <w:color w:val="000000"/>
                <w:sz w:val="24"/>
                <w:szCs w:val="24"/>
                <w:rtl/>
              </w:rPr>
              <w:t xml:space="preserve"> تكنولوجيا المعلومات.</w:t>
            </w:r>
          </w:p>
        </w:tc>
        <w:tc>
          <w:tcPr>
            <w:tcW w:w="843" w:type="dxa"/>
            <w:tcBorders>
              <w:top w:val="nil"/>
              <w:bottom w:val="nil"/>
            </w:tcBorders>
            <w:shd w:val="clear" w:color="auto" w:fill="FFFFFF"/>
            <w:vAlign w:val="center"/>
          </w:tcPr>
          <w:p w14:paraId="7AB17851"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3.86</w:t>
            </w:r>
          </w:p>
        </w:tc>
        <w:tc>
          <w:tcPr>
            <w:tcW w:w="1218" w:type="dxa"/>
            <w:tcBorders>
              <w:top w:val="nil"/>
              <w:bottom w:val="nil"/>
              <w:right w:val="single" w:sz="16" w:space="0" w:color="000000"/>
            </w:tcBorders>
            <w:shd w:val="clear" w:color="auto" w:fill="FFFFFF"/>
            <w:vAlign w:val="center"/>
          </w:tcPr>
          <w:p w14:paraId="0561ADFF"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0.78</w:t>
            </w:r>
          </w:p>
        </w:tc>
      </w:tr>
      <w:tr w:rsidR="00A8471F" w:rsidRPr="0054630B" w14:paraId="14FF0B53"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38DC3587" w14:textId="3282B286"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3</w:t>
            </w:r>
          </w:p>
        </w:tc>
        <w:tc>
          <w:tcPr>
            <w:tcW w:w="6220" w:type="dxa"/>
            <w:tcBorders>
              <w:top w:val="nil"/>
              <w:left w:val="single" w:sz="16" w:space="0" w:color="000000"/>
              <w:bottom w:val="nil"/>
              <w:right w:val="single" w:sz="16" w:space="0" w:color="000000"/>
            </w:tcBorders>
            <w:shd w:val="clear" w:color="auto" w:fill="FFFFFF"/>
            <w:vAlign w:val="center"/>
          </w:tcPr>
          <w:p w14:paraId="7329530D" w14:textId="3FC07ECF"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تنظيم وهيكلية تكنولوجيا المعلومات يتم وفق خطة القطاع التأميني المتطورة.</w:t>
            </w:r>
          </w:p>
        </w:tc>
        <w:tc>
          <w:tcPr>
            <w:tcW w:w="843" w:type="dxa"/>
            <w:tcBorders>
              <w:top w:val="nil"/>
              <w:bottom w:val="nil"/>
            </w:tcBorders>
            <w:shd w:val="clear" w:color="auto" w:fill="FFFFFF"/>
            <w:vAlign w:val="center"/>
          </w:tcPr>
          <w:p w14:paraId="136412BC"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4.07</w:t>
            </w:r>
          </w:p>
        </w:tc>
        <w:tc>
          <w:tcPr>
            <w:tcW w:w="1218" w:type="dxa"/>
            <w:tcBorders>
              <w:top w:val="nil"/>
              <w:bottom w:val="nil"/>
              <w:right w:val="single" w:sz="16" w:space="0" w:color="000000"/>
            </w:tcBorders>
            <w:shd w:val="clear" w:color="auto" w:fill="FFFFFF"/>
            <w:vAlign w:val="center"/>
          </w:tcPr>
          <w:p w14:paraId="012F7744"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0.83</w:t>
            </w:r>
          </w:p>
        </w:tc>
      </w:tr>
      <w:tr w:rsidR="00A8471F" w:rsidRPr="0054630B" w14:paraId="79A1D2AF"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1F491245" w14:textId="5B078F87"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4</w:t>
            </w:r>
          </w:p>
        </w:tc>
        <w:tc>
          <w:tcPr>
            <w:tcW w:w="6220" w:type="dxa"/>
            <w:tcBorders>
              <w:top w:val="nil"/>
              <w:left w:val="single" w:sz="16" w:space="0" w:color="000000"/>
              <w:bottom w:val="nil"/>
              <w:right w:val="single" w:sz="16" w:space="0" w:color="000000"/>
            </w:tcBorders>
            <w:shd w:val="clear" w:color="auto" w:fill="FFFFFF"/>
            <w:vAlign w:val="center"/>
          </w:tcPr>
          <w:p w14:paraId="17623BA8" w14:textId="684E3743"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تتغير خطة تكنولوجيا المعلومات في قطاع التأمين باستمرار.</w:t>
            </w:r>
          </w:p>
        </w:tc>
        <w:tc>
          <w:tcPr>
            <w:tcW w:w="843" w:type="dxa"/>
            <w:tcBorders>
              <w:top w:val="nil"/>
              <w:bottom w:val="nil"/>
            </w:tcBorders>
            <w:shd w:val="clear" w:color="auto" w:fill="FFFFFF"/>
            <w:vAlign w:val="center"/>
          </w:tcPr>
          <w:p w14:paraId="2E976C78"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3.95</w:t>
            </w:r>
          </w:p>
        </w:tc>
        <w:tc>
          <w:tcPr>
            <w:tcW w:w="1218" w:type="dxa"/>
            <w:tcBorders>
              <w:top w:val="nil"/>
              <w:bottom w:val="nil"/>
              <w:right w:val="single" w:sz="16" w:space="0" w:color="000000"/>
            </w:tcBorders>
            <w:shd w:val="clear" w:color="auto" w:fill="FFFFFF"/>
            <w:vAlign w:val="center"/>
          </w:tcPr>
          <w:p w14:paraId="0228FDEB"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0.84</w:t>
            </w:r>
          </w:p>
        </w:tc>
      </w:tr>
      <w:tr w:rsidR="00A8471F" w:rsidRPr="0054630B" w14:paraId="5825B904"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5351345E" w14:textId="4C1A0782"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5</w:t>
            </w:r>
          </w:p>
        </w:tc>
        <w:tc>
          <w:tcPr>
            <w:tcW w:w="6220" w:type="dxa"/>
            <w:tcBorders>
              <w:top w:val="nil"/>
              <w:left w:val="single" w:sz="16" w:space="0" w:color="000000"/>
              <w:bottom w:val="nil"/>
              <w:right w:val="single" w:sz="16" w:space="0" w:color="000000"/>
            </w:tcBorders>
            <w:shd w:val="clear" w:color="auto" w:fill="FFFFFF"/>
            <w:vAlign w:val="center"/>
          </w:tcPr>
          <w:p w14:paraId="501C6F83" w14:textId="496BC026"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لا يتم السماح لغير المصرح لهم بالدخول إلى برامج القطاع التأميني المختلفة.</w:t>
            </w:r>
          </w:p>
        </w:tc>
        <w:tc>
          <w:tcPr>
            <w:tcW w:w="843" w:type="dxa"/>
            <w:tcBorders>
              <w:top w:val="nil"/>
              <w:bottom w:val="nil"/>
            </w:tcBorders>
            <w:shd w:val="clear" w:color="auto" w:fill="FFFFFF"/>
            <w:vAlign w:val="center"/>
          </w:tcPr>
          <w:p w14:paraId="6DEEC4FC"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3.97</w:t>
            </w:r>
          </w:p>
        </w:tc>
        <w:tc>
          <w:tcPr>
            <w:tcW w:w="1218" w:type="dxa"/>
            <w:tcBorders>
              <w:top w:val="nil"/>
              <w:bottom w:val="nil"/>
              <w:right w:val="single" w:sz="16" w:space="0" w:color="000000"/>
            </w:tcBorders>
            <w:shd w:val="clear" w:color="auto" w:fill="FFFFFF"/>
            <w:vAlign w:val="center"/>
          </w:tcPr>
          <w:p w14:paraId="7C07F3ED"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0.87</w:t>
            </w:r>
          </w:p>
        </w:tc>
      </w:tr>
      <w:tr w:rsidR="00A8471F" w:rsidRPr="0054630B" w14:paraId="461A4DBB"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1F560EAB" w14:textId="1D9EDB6C"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6</w:t>
            </w:r>
          </w:p>
        </w:tc>
        <w:tc>
          <w:tcPr>
            <w:tcW w:w="6220" w:type="dxa"/>
            <w:tcBorders>
              <w:top w:val="nil"/>
              <w:left w:val="single" w:sz="16" w:space="0" w:color="000000"/>
              <w:bottom w:val="nil"/>
              <w:right w:val="single" w:sz="16" w:space="0" w:color="000000"/>
            </w:tcBorders>
            <w:shd w:val="clear" w:color="auto" w:fill="FFFFFF"/>
            <w:vAlign w:val="center"/>
          </w:tcPr>
          <w:p w14:paraId="3A37BA47" w14:textId="3AEAA15A"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تأكيد الشركات على أن مخاطر تكنولوجيا المعلومات يتم إدارتها بكفاءة.</w:t>
            </w:r>
          </w:p>
        </w:tc>
        <w:tc>
          <w:tcPr>
            <w:tcW w:w="843" w:type="dxa"/>
            <w:tcBorders>
              <w:top w:val="nil"/>
              <w:bottom w:val="nil"/>
            </w:tcBorders>
            <w:shd w:val="clear" w:color="auto" w:fill="FFFFFF"/>
            <w:vAlign w:val="center"/>
          </w:tcPr>
          <w:p w14:paraId="06F1F7E2"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4.03</w:t>
            </w:r>
          </w:p>
        </w:tc>
        <w:tc>
          <w:tcPr>
            <w:tcW w:w="1218" w:type="dxa"/>
            <w:tcBorders>
              <w:top w:val="nil"/>
              <w:bottom w:val="nil"/>
              <w:right w:val="single" w:sz="16" w:space="0" w:color="000000"/>
            </w:tcBorders>
            <w:shd w:val="clear" w:color="auto" w:fill="FFFFFF"/>
            <w:vAlign w:val="center"/>
          </w:tcPr>
          <w:p w14:paraId="0BBF5486"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0.76</w:t>
            </w:r>
          </w:p>
        </w:tc>
      </w:tr>
      <w:tr w:rsidR="00A8471F" w:rsidRPr="0054630B" w14:paraId="54A7FDEB"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3FD846C5" w14:textId="725485DD"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7</w:t>
            </w:r>
          </w:p>
        </w:tc>
        <w:tc>
          <w:tcPr>
            <w:tcW w:w="6220" w:type="dxa"/>
            <w:tcBorders>
              <w:top w:val="nil"/>
              <w:left w:val="single" w:sz="16" w:space="0" w:color="000000"/>
              <w:bottom w:val="nil"/>
              <w:right w:val="single" w:sz="16" w:space="0" w:color="000000"/>
            </w:tcBorders>
            <w:shd w:val="clear" w:color="auto" w:fill="FFFFFF"/>
            <w:vAlign w:val="center"/>
          </w:tcPr>
          <w:p w14:paraId="7A24C97C" w14:textId="727E9A10"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توجد دورات مستمرة للعاملين بقطاع التأمين على تكنولوجيا المعلومات.</w:t>
            </w:r>
          </w:p>
        </w:tc>
        <w:tc>
          <w:tcPr>
            <w:tcW w:w="843" w:type="dxa"/>
            <w:tcBorders>
              <w:top w:val="nil"/>
              <w:bottom w:val="nil"/>
            </w:tcBorders>
            <w:shd w:val="clear" w:color="auto" w:fill="FFFFFF"/>
            <w:vAlign w:val="center"/>
          </w:tcPr>
          <w:p w14:paraId="70528FFB"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4.00</w:t>
            </w:r>
          </w:p>
        </w:tc>
        <w:tc>
          <w:tcPr>
            <w:tcW w:w="1218" w:type="dxa"/>
            <w:tcBorders>
              <w:top w:val="nil"/>
              <w:bottom w:val="nil"/>
              <w:right w:val="single" w:sz="16" w:space="0" w:color="000000"/>
            </w:tcBorders>
            <w:shd w:val="clear" w:color="auto" w:fill="FFFFFF"/>
            <w:vAlign w:val="center"/>
          </w:tcPr>
          <w:p w14:paraId="2A6A8CCA"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0.79</w:t>
            </w:r>
          </w:p>
        </w:tc>
      </w:tr>
      <w:tr w:rsidR="00A8471F" w:rsidRPr="0054630B" w14:paraId="1DCAA085"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473241D2" w14:textId="2FA06200"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8</w:t>
            </w:r>
          </w:p>
        </w:tc>
        <w:tc>
          <w:tcPr>
            <w:tcW w:w="6220" w:type="dxa"/>
            <w:tcBorders>
              <w:top w:val="nil"/>
              <w:left w:val="single" w:sz="16" w:space="0" w:color="000000"/>
              <w:bottom w:val="nil"/>
              <w:right w:val="single" w:sz="16" w:space="0" w:color="000000"/>
            </w:tcBorders>
            <w:shd w:val="clear" w:color="auto" w:fill="FFFFFF"/>
            <w:vAlign w:val="center"/>
          </w:tcPr>
          <w:p w14:paraId="4BC506B9" w14:textId="1DA4DFF3" w:rsidR="00A8471F" w:rsidRPr="0054630B" w:rsidRDefault="009054A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توجد لجنة لتكنولوجيا المعلومات تابعة لمجلس إدارة القطاع.</w:t>
            </w:r>
          </w:p>
        </w:tc>
        <w:tc>
          <w:tcPr>
            <w:tcW w:w="843" w:type="dxa"/>
            <w:tcBorders>
              <w:top w:val="nil"/>
              <w:bottom w:val="nil"/>
            </w:tcBorders>
            <w:shd w:val="clear" w:color="auto" w:fill="FFFFFF"/>
            <w:vAlign w:val="center"/>
          </w:tcPr>
          <w:p w14:paraId="609FC5B1"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4.07</w:t>
            </w:r>
          </w:p>
        </w:tc>
        <w:tc>
          <w:tcPr>
            <w:tcW w:w="1218" w:type="dxa"/>
            <w:tcBorders>
              <w:top w:val="nil"/>
              <w:bottom w:val="nil"/>
              <w:right w:val="single" w:sz="16" w:space="0" w:color="000000"/>
            </w:tcBorders>
            <w:shd w:val="clear" w:color="auto" w:fill="FFFFFF"/>
            <w:vAlign w:val="center"/>
          </w:tcPr>
          <w:p w14:paraId="6C6FF303"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0.72</w:t>
            </w:r>
          </w:p>
        </w:tc>
      </w:tr>
      <w:tr w:rsidR="00A8471F" w:rsidRPr="0054630B" w14:paraId="15D587B3" w14:textId="77777777" w:rsidTr="00EF58B8">
        <w:trPr>
          <w:gridAfter w:val="1"/>
          <w:wAfter w:w="12" w:type="dxa"/>
          <w:cantSplit/>
          <w:jc w:val="center"/>
        </w:trPr>
        <w:tc>
          <w:tcPr>
            <w:tcW w:w="726" w:type="dxa"/>
            <w:tcBorders>
              <w:top w:val="nil"/>
              <w:left w:val="single" w:sz="16" w:space="0" w:color="000000"/>
              <w:bottom w:val="nil"/>
              <w:right w:val="single" w:sz="16" w:space="0" w:color="000000"/>
            </w:tcBorders>
            <w:shd w:val="clear" w:color="auto" w:fill="FFFFFF"/>
          </w:tcPr>
          <w:p w14:paraId="0C14AA52" w14:textId="36DC7770" w:rsidR="00A8471F" w:rsidRPr="0054630B" w:rsidRDefault="009054A8"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9</w:t>
            </w:r>
          </w:p>
        </w:tc>
        <w:tc>
          <w:tcPr>
            <w:tcW w:w="6220" w:type="dxa"/>
            <w:tcBorders>
              <w:top w:val="nil"/>
              <w:left w:val="single" w:sz="16" w:space="0" w:color="000000"/>
              <w:bottom w:val="nil"/>
              <w:right w:val="single" w:sz="16" w:space="0" w:color="000000"/>
            </w:tcBorders>
            <w:shd w:val="clear" w:color="auto" w:fill="FFFFFF"/>
            <w:vAlign w:val="center"/>
          </w:tcPr>
          <w:p w14:paraId="017CCD7C" w14:textId="63958B10" w:rsidR="00A8471F" w:rsidRPr="0054630B" w:rsidRDefault="00EF58B8"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r>
              <w:rPr>
                <w:rFonts w:ascii="Sakkal Majalla" w:hAnsi="Sakkal Majalla" w:cs="Sakkal Majalla" w:hint="cs"/>
                <w:b/>
                <w:bCs/>
                <w:color w:val="000000"/>
                <w:sz w:val="24"/>
                <w:szCs w:val="24"/>
                <w:rtl/>
              </w:rPr>
              <w:t>فاعلية السياسة الداخلية في قطاع التامين بشان تفعيل آليات تكنولوجيا المعلومات.</w:t>
            </w:r>
          </w:p>
        </w:tc>
        <w:tc>
          <w:tcPr>
            <w:tcW w:w="843" w:type="dxa"/>
            <w:tcBorders>
              <w:top w:val="nil"/>
              <w:bottom w:val="nil"/>
            </w:tcBorders>
            <w:shd w:val="clear" w:color="auto" w:fill="FFFFFF"/>
            <w:vAlign w:val="center"/>
          </w:tcPr>
          <w:p w14:paraId="2BE3C63F"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4.12</w:t>
            </w:r>
          </w:p>
        </w:tc>
        <w:tc>
          <w:tcPr>
            <w:tcW w:w="1218" w:type="dxa"/>
            <w:tcBorders>
              <w:top w:val="nil"/>
              <w:bottom w:val="nil"/>
              <w:right w:val="single" w:sz="16" w:space="0" w:color="000000"/>
            </w:tcBorders>
            <w:shd w:val="clear" w:color="auto" w:fill="FFFFFF"/>
            <w:vAlign w:val="center"/>
          </w:tcPr>
          <w:p w14:paraId="5C391B34" w14:textId="77777777"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0.85</w:t>
            </w:r>
          </w:p>
        </w:tc>
      </w:tr>
      <w:tr w:rsidR="00A8471F" w:rsidRPr="0054630B" w14:paraId="56D2131A" w14:textId="77777777" w:rsidTr="00EF58B8">
        <w:trPr>
          <w:gridAfter w:val="1"/>
          <w:wAfter w:w="12" w:type="dxa"/>
          <w:cantSplit/>
          <w:jc w:val="center"/>
        </w:trPr>
        <w:tc>
          <w:tcPr>
            <w:tcW w:w="726" w:type="dxa"/>
            <w:tcBorders>
              <w:top w:val="nil"/>
              <w:left w:val="single" w:sz="18" w:space="0" w:color="000000"/>
              <w:bottom w:val="single" w:sz="4" w:space="0" w:color="auto"/>
              <w:right w:val="single" w:sz="16" w:space="0" w:color="000000"/>
            </w:tcBorders>
            <w:shd w:val="clear" w:color="auto" w:fill="FFFFFF"/>
          </w:tcPr>
          <w:p w14:paraId="3E4BD02A" w14:textId="77777777" w:rsidR="00A8471F" w:rsidRPr="0054630B" w:rsidRDefault="00A8471F" w:rsidP="004E622E">
            <w:pPr>
              <w:autoSpaceDE w:val="0"/>
              <w:autoSpaceDN w:val="0"/>
              <w:adjustRightInd w:val="0"/>
              <w:spacing w:after="0" w:line="240" w:lineRule="auto"/>
              <w:ind w:left="60" w:right="60"/>
              <w:jc w:val="center"/>
              <w:rPr>
                <w:rFonts w:ascii="Sakkal Majalla" w:hAnsi="Sakkal Majalla" w:cs="Sakkal Majalla"/>
                <w:b/>
                <w:bCs/>
                <w:color w:val="000000"/>
                <w:sz w:val="24"/>
                <w:szCs w:val="24"/>
              </w:rPr>
            </w:pPr>
          </w:p>
        </w:tc>
        <w:tc>
          <w:tcPr>
            <w:tcW w:w="6220" w:type="dxa"/>
            <w:tcBorders>
              <w:top w:val="nil"/>
              <w:left w:val="single" w:sz="18" w:space="0" w:color="000000"/>
              <w:bottom w:val="single" w:sz="4" w:space="0" w:color="auto"/>
              <w:right w:val="single" w:sz="16" w:space="0" w:color="000000"/>
            </w:tcBorders>
            <w:shd w:val="clear" w:color="auto" w:fill="FFFFFF"/>
            <w:vAlign w:val="center"/>
          </w:tcPr>
          <w:p w14:paraId="3BC3AC1A" w14:textId="0FD6CB8E" w:rsidR="00A8471F" w:rsidRPr="0054630B" w:rsidRDefault="00A8471F" w:rsidP="00CF0B7B">
            <w:pPr>
              <w:autoSpaceDE w:val="0"/>
              <w:autoSpaceDN w:val="0"/>
              <w:adjustRightInd w:val="0"/>
              <w:spacing w:after="0" w:line="240" w:lineRule="auto"/>
              <w:ind w:left="60" w:right="60"/>
              <w:jc w:val="both"/>
              <w:rPr>
                <w:rFonts w:ascii="Sakkal Majalla" w:hAnsi="Sakkal Majalla" w:cs="Sakkal Majalla"/>
                <w:b/>
                <w:bCs/>
                <w:color w:val="000000"/>
                <w:sz w:val="24"/>
                <w:szCs w:val="24"/>
              </w:rPr>
            </w:pPr>
          </w:p>
        </w:tc>
        <w:tc>
          <w:tcPr>
            <w:tcW w:w="843" w:type="dxa"/>
            <w:tcBorders>
              <w:top w:val="nil"/>
              <w:bottom w:val="single" w:sz="4" w:space="0" w:color="auto"/>
            </w:tcBorders>
            <w:shd w:val="clear" w:color="auto" w:fill="FFFFFF"/>
            <w:vAlign w:val="center"/>
          </w:tcPr>
          <w:p w14:paraId="5CAE459F" w14:textId="1B99FDD8"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p>
        </w:tc>
        <w:tc>
          <w:tcPr>
            <w:tcW w:w="1218" w:type="dxa"/>
            <w:tcBorders>
              <w:top w:val="nil"/>
              <w:bottom w:val="single" w:sz="4" w:space="0" w:color="auto"/>
              <w:right w:val="single" w:sz="18" w:space="0" w:color="000000"/>
            </w:tcBorders>
            <w:shd w:val="clear" w:color="auto" w:fill="FFFFFF"/>
            <w:vAlign w:val="center"/>
          </w:tcPr>
          <w:p w14:paraId="24B1DF59" w14:textId="48411E60" w:rsidR="00A8471F" w:rsidRPr="0054630B" w:rsidRDefault="00A8471F"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p>
        </w:tc>
      </w:tr>
      <w:tr w:rsidR="00AB4EC8" w:rsidRPr="0054630B" w14:paraId="1B1EB7B1" w14:textId="77777777" w:rsidTr="006556FA">
        <w:trPr>
          <w:gridAfter w:val="1"/>
          <w:wAfter w:w="12" w:type="dxa"/>
          <w:cantSplit/>
          <w:jc w:val="center"/>
        </w:trPr>
        <w:tc>
          <w:tcPr>
            <w:tcW w:w="6946" w:type="dxa"/>
            <w:gridSpan w:val="2"/>
            <w:tcBorders>
              <w:top w:val="single" w:sz="4" w:space="0" w:color="auto"/>
              <w:left w:val="single" w:sz="18" w:space="0" w:color="000000"/>
              <w:bottom w:val="single" w:sz="4" w:space="0" w:color="auto"/>
              <w:right w:val="single" w:sz="16" w:space="0" w:color="000000"/>
            </w:tcBorders>
            <w:shd w:val="clear" w:color="auto" w:fill="FFFFFF"/>
          </w:tcPr>
          <w:p w14:paraId="5433A802" w14:textId="7D7DC354" w:rsidR="00AB4EC8" w:rsidRPr="0054630B" w:rsidRDefault="00AB4EC8" w:rsidP="00AB4EC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tl/>
              </w:rPr>
              <w:t>المتوسط العام للمحور الأول</w:t>
            </w:r>
          </w:p>
        </w:tc>
        <w:tc>
          <w:tcPr>
            <w:tcW w:w="843" w:type="dxa"/>
            <w:tcBorders>
              <w:top w:val="single" w:sz="4" w:space="0" w:color="auto"/>
              <w:bottom w:val="single" w:sz="4" w:space="0" w:color="auto"/>
            </w:tcBorders>
            <w:shd w:val="clear" w:color="auto" w:fill="FFFFFF"/>
            <w:vAlign w:val="center"/>
          </w:tcPr>
          <w:p w14:paraId="5CC12D37" w14:textId="77777777" w:rsidR="00AB4EC8" w:rsidRPr="0054630B" w:rsidRDefault="00AB4EC8"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4.03</w:t>
            </w:r>
          </w:p>
        </w:tc>
        <w:tc>
          <w:tcPr>
            <w:tcW w:w="1218" w:type="dxa"/>
            <w:tcBorders>
              <w:top w:val="single" w:sz="4" w:space="0" w:color="auto"/>
              <w:bottom w:val="single" w:sz="4" w:space="0" w:color="auto"/>
              <w:right w:val="single" w:sz="18" w:space="0" w:color="000000"/>
            </w:tcBorders>
            <w:shd w:val="clear" w:color="auto" w:fill="FFFFFF"/>
            <w:vAlign w:val="center"/>
          </w:tcPr>
          <w:p w14:paraId="79F084AC" w14:textId="4FFC42C2" w:rsidR="00AB4EC8" w:rsidRPr="0054630B" w:rsidRDefault="00AB4EC8" w:rsidP="00EF58B8">
            <w:pPr>
              <w:autoSpaceDE w:val="0"/>
              <w:autoSpaceDN w:val="0"/>
              <w:adjustRightInd w:val="0"/>
              <w:spacing w:after="0" w:line="240" w:lineRule="auto"/>
              <w:ind w:left="60" w:right="60"/>
              <w:jc w:val="center"/>
              <w:rPr>
                <w:rFonts w:ascii="Sakkal Majalla" w:hAnsi="Sakkal Majalla" w:cs="Sakkal Majalla"/>
                <w:b/>
                <w:bCs/>
                <w:color w:val="000000"/>
                <w:sz w:val="24"/>
                <w:szCs w:val="24"/>
              </w:rPr>
            </w:pPr>
            <w:r w:rsidRPr="0054630B">
              <w:rPr>
                <w:rFonts w:ascii="Sakkal Majalla" w:hAnsi="Sakkal Majalla" w:cs="Sakkal Majalla" w:hint="cs"/>
                <w:b/>
                <w:bCs/>
                <w:color w:val="000000"/>
                <w:sz w:val="24"/>
                <w:szCs w:val="24"/>
              </w:rPr>
              <w:t>0.77</w:t>
            </w:r>
          </w:p>
        </w:tc>
      </w:tr>
    </w:tbl>
    <w:p w14:paraId="0479C8DC" w14:textId="77777777" w:rsidR="00A8471F" w:rsidRPr="00C82148" w:rsidRDefault="00A8471F" w:rsidP="00A8471F">
      <w:pPr>
        <w:autoSpaceDE w:val="0"/>
        <w:autoSpaceDN w:val="0"/>
        <w:adjustRightInd w:val="0"/>
        <w:spacing w:after="0" w:line="400" w:lineRule="atLeast"/>
        <w:rPr>
          <w:rFonts w:ascii="Times New Roman" w:hAnsi="Times New Roman" w:cs="Times New Roman"/>
          <w:sz w:val="24"/>
          <w:szCs w:val="24"/>
        </w:rPr>
      </w:pPr>
    </w:p>
    <w:p w14:paraId="6C322B58" w14:textId="77777777" w:rsidR="00476DD3" w:rsidRDefault="00A8471F" w:rsidP="00476DD3">
      <w:pPr>
        <w:spacing w:line="480" w:lineRule="auto"/>
        <w:ind w:firstLine="720"/>
        <w:jc w:val="both"/>
        <w:rPr>
          <w:rFonts w:ascii="Sakkal Majalla" w:hAnsi="Sakkal Majalla" w:cs="Sakkal Majalla"/>
          <w:sz w:val="28"/>
          <w:szCs w:val="28"/>
          <w:rtl/>
        </w:rPr>
      </w:pPr>
      <w:bookmarkStart w:id="75" w:name="_Hlk202285600"/>
      <w:r w:rsidRPr="005E235A">
        <w:rPr>
          <w:rFonts w:ascii="Sakkal Majalla" w:hAnsi="Sakkal Majalla" w:cs="Sakkal Majalla"/>
          <w:sz w:val="28"/>
          <w:szCs w:val="28"/>
          <w:rtl/>
        </w:rPr>
        <w:t xml:space="preserve">يوضح الجدول السابق قيمة المتوسط الحسابي والانحراف المعياري لكل من أسئلة المحور الأول من الاستبيان، وكذلك اجمالي المحور الأول، </w:t>
      </w:r>
      <w:r w:rsidR="00737BAC">
        <w:rPr>
          <w:rFonts w:ascii="Sakkal Majalla" w:hAnsi="Sakkal Majalla" w:cs="Sakkal Majalla" w:hint="cs"/>
          <w:sz w:val="28"/>
          <w:szCs w:val="28"/>
          <w:rtl/>
        </w:rPr>
        <w:t xml:space="preserve">كما </w:t>
      </w:r>
      <w:r w:rsidR="00F5768D" w:rsidRPr="00F5768D">
        <w:rPr>
          <w:rFonts w:ascii="Sakkal Majalla" w:hAnsi="Sakkal Majalla" w:cs="Sakkal Majalla"/>
          <w:sz w:val="28"/>
          <w:szCs w:val="28"/>
          <w:rtl/>
        </w:rPr>
        <w:t>يوضح الجدول نتائج استبيان يتناول تقييم إدارة استثمارات تكنولوجيا المعلومات في القطاع التأميني، مع التركيز على عدة محاور رئيسية. تم حساب المتوسطات والانحرافات المعيارية لكل فقرة، مما يوفر رؤى قيمة حول مستوى التقبل والفعالية في تطبيق تكنولوجيا المعلومات</w:t>
      </w:r>
      <w:r w:rsidR="00F5768D"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00F5768D" w:rsidRPr="00F5768D">
        <w:rPr>
          <w:rFonts w:ascii="Sakkal Majalla" w:hAnsi="Sakkal Majalla" w:cs="Sakkal Majalla"/>
          <w:sz w:val="28"/>
          <w:szCs w:val="28"/>
        </w:rPr>
        <w:t xml:space="preserve"> </w:t>
      </w:r>
    </w:p>
    <w:p w14:paraId="67302FDF" w14:textId="77777777" w:rsidR="00476DD3" w:rsidRDefault="00F5768D" w:rsidP="00476DD3">
      <w:pPr>
        <w:spacing w:line="480" w:lineRule="auto"/>
        <w:ind w:firstLine="720"/>
        <w:jc w:val="both"/>
        <w:rPr>
          <w:rFonts w:ascii="Sakkal Majalla" w:hAnsi="Sakkal Majalla" w:cs="Sakkal Majalla"/>
          <w:sz w:val="28"/>
          <w:szCs w:val="28"/>
          <w:rtl/>
        </w:rPr>
      </w:pPr>
      <w:r w:rsidRPr="00F5768D">
        <w:rPr>
          <w:rFonts w:ascii="Sakkal Majalla" w:hAnsi="Sakkal Majalla" w:cs="Sakkal Majalla"/>
          <w:sz w:val="28"/>
          <w:szCs w:val="28"/>
          <w:rtl/>
        </w:rPr>
        <w:t>تدرج إدارة استثمارات تكنولوجيا المعلومات</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بلغ متوسط هذه الفقرة </w:t>
      </w:r>
      <w:r w:rsidRPr="00F5768D">
        <w:rPr>
          <w:rFonts w:ascii="Sakkal Majalla" w:hAnsi="Sakkal Majalla" w:cs="Sakkal Majalla"/>
          <w:sz w:val="28"/>
          <w:szCs w:val="28"/>
        </w:rPr>
        <w:t xml:space="preserve">4.10 </w:t>
      </w:r>
      <w:r w:rsidRPr="00F5768D">
        <w:rPr>
          <w:rFonts w:ascii="Sakkal Majalla" w:hAnsi="Sakkal Majalla" w:cs="Sakkal Majalla"/>
          <w:sz w:val="28"/>
          <w:szCs w:val="28"/>
          <w:rtl/>
        </w:rPr>
        <w:t xml:space="preserve">مع انحراف معياري قدره </w:t>
      </w:r>
      <w:r w:rsidRPr="00F5768D">
        <w:rPr>
          <w:rFonts w:ascii="Sakkal Majalla" w:hAnsi="Sakkal Majalla" w:cs="Sakkal Majalla"/>
          <w:sz w:val="28"/>
          <w:szCs w:val="28"/>
        </w:rPr>
        <w:t>0.80</w:t>
      </w:r>
      <w:r w:rsidRPr="00F5768D">
        <w:rPr>
          <w:rFonts w:ascii="Sakkal Majalla" w:hAnsi="Sakkal Majalla" w:cs="Sakkal Majalla"/>
          <w:sz w:val="28"/>
          <w:szCs w:val="28"/>
          <w:rtl/>
        </w:rPr>
        <w:t>، مما يشير إلى أن المشاركين يعتبرون أن إدارة استثمارات تكنولوجيا المعلومات وتطويرها وإقرارها ضمن الموازنة أمر مهم للغاية. هذا المستوى العالي من التقييم يعكس التزام القطاع التأميني بتخصيص الموارد اللازمة لتكنولوجيا المعلومات، مما يسهم في تحسين كفاءة العمليات</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تقييم استراتيجية تكنولوجيا المعلومات</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بلغ متوسط هذه الفقرة </w:t>
      </w:r>
      <w:r w:rsidRPr="00F5768D">
        <w:rPr>
          <w:rFonts w:ascii="Sakkal Majalla" w:hAnsi="Sakkal Majalla" w:cs="Sakkal Majalla"/>
          <w:sz w:val="28"/>
          <w:szCs w:val="28"/>
        </w:rPr>
        <w:t xml:space="preserve">3.86 </w:t>
      </w:r>
      <w:r w:rsidRPr="00F5768D">
        <w:rPr>
          <w:rFonts w:ascii="Sakkal Majalla" w:hAnsi="Sakkal Majalla" w:cs="Sakkal Majalla"/>
          <w:sz w:val="28"/>
          <w:szCs w:val="28"/>
          <w:rtl/>
        </w:rPr>
        <w:t xml:space="preserve">مع انحراف معياري قدره </w:t>
      </w:r>
      <w:r w:rsidRPr="00F5768D">
        <w:rPr>
          <w:rFonts w:ascii="Sakkal Majalla" w:hAnsi="Sakkal Majalla" w:cs="Sakkal Majalla"/>
          <w:sz w:val="28"/>
          <w:szCs w:val="28"/>
        </w:rPr>
        <w:t xml:space="preserve">0.78. </w:t>
      </w:r>
      <w:r w:rsidRPr="00F5768D">
        <w:rPr>
          <w:rFonts w:ascii="Sakkal Majalla" w:hAnsi="Sakkal Majalla" w:cs="Sakkal Majalla"/>
          <w:sz w:val="28"/>
          <w:szCs w:val="28"/>
          <w:rtl/>
        </w:rPr>
        <w:t>تشير هذه القيمة إلى وجود تقييم مستمر لاستراتيجية تكنولوجيا المعلومات، ولكن بشكل أقل قوة مقارنة بالفقرات الأخرى. قد يعني ذلك أن هناك جهودًا مستمرة للتقييم، إلا أن المشاركين يرون أن هناك مجالًا للتحسين في كيفية تنفيذ هذه التقييمات بشكل دوري</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p>
    <w:p w14:paraId="0200B358" w14:textId="77777777" w:rsidR="00476DD3" w:rsidRDefault="00F5768D" w:rsidP="00476DD3">
      <w:pPr>
        <w:spacing w:line="480" w:lineRule="auto"/>
        <w:ind w:firstLine="720"/>
        <w:jc w:val="both"/>
        <w:rPr>
          <w:rFonts w:ascii="Sakkal Majalla" w:hAnsi="Sakkal Majalla" w:cs="Sakkal Majalla"/>
          <w:sz w:val="28"/>
          <w:szCs w:val="28"/>
          <w:rtl/>
        </w:rPr>
      </w:pPr>
      <w:r w:rsidRPr="00F5768D">
        <w:rPr>
          <w:rFonts w:ascii="Sakkal Majalla" w:hAnsi="Sakkal Majalla" w:cs="Sakkal Majalla"/>
          <w:sz w:val="28"/>
          <w:szCs w:val="28"/>
        </w:rPr>
        <w:t xml:space="preserve"> </w:t>
      </w:r>
      <w:r w:rsidRPr="00F5768D">
        <w:rPr>
          <w:rFonts w:ascii="Sakkal Majalla" w:hAnsi="Sakkal Majalla" w:cs="Sakkal Majalla"/>
          <w:sz w:val="28"/>
          <w:szCs w:val="28"/>
          <w:rtl/>
        </w:rPr>
        <w:t>تنظيم وهيكلية تكنولوجيا المعلومات</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متوسط هذه الفقرة </w:t>
      </w:r>
      <w:r w:rsidRPr="00F5768D">
        <w:rPr>
          <w:rFonts w:ascii="Sakkal Majalla" w:hAnsi="Sakkal Majalla" w:cs="Sakkal Majalla"/>
          <w:sz w:val="28"/>
          <w:szCs w:val="28"/>
        </w:rPr>
        <w:t xml:space="preserve">4.07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0.83</w:t>
      </w:r>
      <w:r w:rsidRPr="00F5768D">
        <w:rPr>
          <w:rFonts w:ascii="Sakkal Majalla" w:hAnsi="Sakkal Majalla" w:cs="Sakkal Majalla"/>
          <w:sz w:val="28"/>
          <w:szCs w:val="28"/>
          <w:rtl/>
        </w:rPr>
        <w:t>، مما يدل على أن تنظيم وهيكلية تكنولوجيا المعلومات يتم وفق خطة متطورة. يشير هذا إلى أن القطاع التأميني يتبنى منهجيات استراتيجية في تنظيم تكنولوجيا المعلومات، مما يساعد في تحقيق الأهداف العامة</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Pr>
        <w:t xml:space="preserve"> </w:t>
      </w:r>
      <w:r w:rsidRPr="00F5768D">
        <w:rPr>
          <w:rFonts w:ascii="Sakkal Majalla" w:hAnsi="Sakkal Majalla" w:cs="Sakkal Majalla"/>
          <w:sz w:val="28"/>
          <w:szCs w:val="28"/>
          <w:rtl/>
        </w:rPr>
        <w:t>تغيير خطة تكنولوجيا المعلومات</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بلغ متوسط هذه الفقرة </w:t>
      </w:r>
      <w:r w:rsidRPr="00F5768D">
        <w:rPr>
          <w:rFonts w:ascii="Sakkal Majalla" w:hAnsi="Sakkal Majalla" w:cs="Sakkal Majalla"/>
          <w:sz w:val="28"/>
          <w:szCs w:val="28"/>
        </w:rPr>
        <w:t xml:space="preserve">3.95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0.84</w:t>
      </w:r>
      <w:r w:rsidRPr="00F5768D">
        <w:rPr>
          <w:rFonts w:ascii="Sakkal Majalla" w:hAnsi="Sakkal Majalla" w:cs="Sakkal Majalla"/>
          <w:sz w:val="28"/>
          <w:szCs w:val="28"/>
          <w:rtl/>
        </w:rPr>
        <w:t>، مما يعني أن المشاركين يرون أن خطة تكنولوجيا المعلومات تتغير باستمرار. هذا يشير إلى أن القطاع التأميني يواجه تحديات في التكيف مع التغيرات السريعة في تكنولوجيا المعلومات، مما يتطلب مرونة أكبر في الخطط</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p>
    <w:p w14:paraId="703B39F4" w14:textId="77777777" w:rsidR="00476DD3" w:rsidRDefault="00F5768D" w:rsidP="00476DD3">
      <w:pPr>
        <w:spacing w:line="480" w:lineRule="auto"/>
        <w:ind w:firstLine="720"/>
        <w:jc w:val="both"/>
        <w:rPr>
          <w:rFonts w:ascii="Sakkal Majalla" w:hAnsi="Sakkal Majalla" w:cs="Sakkal Majalla"/>
          <w:sz w:val="28"/>
          <w:szCs w:val="28"/>
          <w:rtl/>
        </w:rPr>
      </w:pPr>
      <w:r w:rsidRPr="00F5768D">
        <w:rPr>
          <w:rFonts w:ascii="Sakkal Majalla" w:hAnsi="Sakkal Majalla" w:cs="Sakkal Majalla"/>
          <w:sz w:val="28"/>
          <w:szCs w:val="28"/>
        </w:rPr>
        <w:t xml:space="preserve"> </w:t>
      </w:r>
      <w:r w:rsidRPr="00F5768D">
        <w:rPr>
          <w:rFonts w:ascii="Sakkal Majalla" w:hAnsi="Sakkal Majalla" w:cs="Sakkal Majalla"/>
          <w:sz w:val="28"/>
          <w:szCs w:val="28"/>
          <w:rtl/>
        </w:rPr>
        <w:t>الدخول المصرح به فقط</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متوسط هذه الفقرة </w:t>
      </w:r>
      <w:r w:rsidRPr="00F5768D">
        <w:rPr>
          <w:rFonts w:ascii="Sakkal Majalla" w:hAnsi="Sakkal Majalla" w:cs="Sakkal Majalla"/>
          <w:sz w:val="28"/>
          <w:szCs w:val="28"/>
        </w:rPr>
        <w:t xml:space="preserve">3.97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0.87</w:t>
      </w:r>
      <w:r w:rsidRPr="00F5768D">
        <w:rPr>
          <w:rFonts w:ascii="Sakkal Majalla" w:hAnsi="Sakkal Majalla" w:cs="Sakkal Majalla"/>
          <w:sz w:val="28"/>
          <w:szCs w:val="28"/>
          <w:rtl/>
        </w:rPr>
        <w:t>، مما يدل على أن هناك اهتمامًا كبيرًا بالأمان وضمان عدم دخول غير المصرح لهم إلى برامج القطاع التأميني. يعكس هذا التقييم أهمية حماية البيانات والمعلومات في القطاع</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Pr>
        <w:t xml:space="preserve"> </w:t>
      </w:r>
      <w:r w:rsidRPr="00F5768D">
        <w:rPr>
          <w:rFonts w:ascii="Sakkal Majalla" w:hAnsi="Sakkal Majalla" w:cs="Sakkal Majalla"/>
          <w:sz w:val="28"/>
          <w:szCs w:val="28"/>
          <w:rtl/>
        </w:rPr>
        <w:t>إدارة مخاطر تكنولوجيا المعلومات</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بلغ متوسط هذه الفقرة </w:t>
      </w:r>
      <w:r w:rsidRPr="00F5768D">
        <w:rPr>
          <w:rFonts w:ascii="Sakkal Majalla" w:hAnsi="Sakkal Majalla" w:cs="Sakkal Majalla"/>
          <w:sz w:val="28"/>
          <w:szCs w:val="28"/>
        </w:rPr>
        <w:t xml:space="preserve">4.03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0.76</w:t>
      </w:r>
      <w:r w:rsidRPr="00F5768D">
        <w:rPr>
          <w:rFonts w:ascii="Sakkal Majalla" w:hAnsi="Sakkal Majalla" w:cs="Sakkal Majalla"/>
          <w:sz w:val="28"/>
          <w:szCs w:val="28"/>
          <w:rtl/>
        </w:rPr>
        <w:t>، مما يشير إلى أن الشركات تؤكد على كفاءة إدارة مخاطر تكنولوجيا المعلومات. يعكس هذا الالتزام بوجود استراتيجيات فعالة لإدارة المخاطر، مما يعزز من الأمان السيبراني</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دورات تدريبية للعاملين</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متوسط هذه الفقرة </w:t>
      </w:r>
      <w:r w:rsidRPr="00F5768D">
        <w:rPr>
          <w:rFonts w:ascii="Sakkal Majalla" w:hAnsi="Sakkal Majalla" w:cs="Sakkal Majalla"/>
          <w:sz w:val="28"/>
          <w:szCs w:val="28"/>
        </w:rPr>
        <w:t xml:space="preserve">4.00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0.79</w:t>
      </w:r>
      <w:r w:rsidRPr="00F5768D">
        <w:rPr>
          <w:rFonts w:ascii="Sakkal Majalla" w:hAnsi="Sakkal Majalla" w:cs="Sakkal Majalla"/>
          <w:sz w:val="28"/>
          <w:szCs w:val="28"/>
          <w:rtl/>
        </w:rPr>
        <w:t>، مما يدل على وجود دورات مستمرة للعاملين في قطاع التأمين على تكنولوجيا المعلومات. يشير هذا إلى أهمية تدريب العاملين وتمكينهم من استخدام التقنيات الحديثة بكفاءة</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Pr>
        <w:t xml:space="preserve"> </w:t>
      </w:r>
    </w:p>
    <w:p w14:paraId="363FFFEC" w14:textId="77777777" w:rsidR="00476DD3" w:rsidRDefault="00F5768D" w:rsidP="00476DD3">
      <w:pPr>
        <w:spacing w:line="480" w:lineRule="auto"/>
        <w:ind w:firstLine="720"/>
        <w:jc w:val="both"/>
        <w:rPr>
          <w:rFonts w:ascii="Sakkal Majalla" w:hAnsi="Sakkal Majalla" w:cs="Sakkal Majalla"/>
          <w:sz w:val="28"/>
          <w:szCs w:val="28"/>
          <w:rtl/>
        </w:rPr>
      </w:pPr>
      <w:r w:rsidRPr="00F5768D">
        <w:rPr>
          <w:rFonts w:ascii="Sakkal Majalla" w:hAnsi="Sakkal Majalla" w:cs="Sakkal Majalla"/>
          <w:sz w:val="28"/>
          <w:szCs w:val="28"/>
          <w:rtl/>
        </w:rPr>
        <w:t>لجنة تكنولوجيا المعلومات</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بلغ متوسط هذه الفقرة </w:t>
      </w:r>
      <w:r w:rsidRPr="00F5768D">
        <w:rPr>
          <w:rFonts w:ascii="Sakkal Majalla" w:hAnsi="Sakkal Majalla" w:cs="Sakkal Majalla"/>
          <w:sz w:val="28"/>
          <w:szCs w:val="28"/>
        </w:rPr>
        <w:t xml:space="preserve">4.07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0.72</w:t>
      </w:r>
      <w:r w:rsidRPr="00F5768D">
        <w:rPr>
          <w:rFonts w:ascii="Sakkal Majalla" w:hAnsi="Sakkal Majalla" w:cs="Sakkal Majalla"/>
          <w:sz w:val="28"/>
          <w:szCs w:val="28"/>
          <w:rtl/>
        </w:rPr>
        <w:t>، مما يشير إلى وجود لجنة مختصة لتكنولوجيا المعلومات تابعة لمجلس إدارة القطاع. يشير ذلك إلى أن هناك هيكلًا تنظيميًا داعمًا لتكنولوجيا المعلومات، مما يعزز من اتخاذ القرارات الاستراتيجية</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Pr>
        <w:t xml:space="preserve"> </w:t>
      </w:r>
      <w:r w:rsidRPr="00F5768D">
        <w:rPr>
          <w:rFonts w:ascii="Sakkal Majalla" w:hAnsi="Sakkal Majalla" w:cs="Sakkal Majalla"/>
          <w:sz w:val="28"/>
          <w:szCs w:val="28"/>
          <w:rtl/>
        </w:rPr>
        <w:t>فاعلية السياسة الداخلية</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متوسط هذه الفقرة </w:t>
      </w:r>
      <w:r w:rsidRPr="00F5768D">
        <w:rPr>
          <w:rFonts w:ascii="Sakkal Majalla" w:hAnsi="Sakkal Majalla" w:cs="Sakkal Majalla"/>
          <w:sz w:val="28"/>
          <w:szCs w:val="28"/>
        </w:rPr>
        <w:t xml:space="preserve">4.12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0.85</w:t>
      </w:r>
      <w:r w:rsidRPr="00F5768D">
        <w:rPr>
          <w:rFonts w:ascii="Sakkal Majalla" w:hAnsi="Sakkal Majalla" w:cs="Sakkal Majalla"/>
          <w:sz w:val="28"/>
          <w:szCs w:val="28"/>
          <w:rtl/>
        </w:rPr>
        <w:t>، مما يدل على أن المشاركين يرون أن السياسة الداخلية في قطاع التأمين فعالة بشأن تفعيل آليات تكنولوجيا المعلومات. هذا يشير إلى وجود إطار عمل قوي لدعم استخدام تكنولوجيا المعلومات</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 xml:space="preserve">بلغ المتوسط العام لهذا المحور </w:t>
      </w:r>
      <w:r w:rsidRPr="00F5768D">
        <w:rPr>
          <w:rFonts w:ascii="Sakkal Majalla" w:hAnsi="Sakkal Majalla" w:cs="Sakkal Majalla"/>
          <w:sz w:val="28"/>
          <w:szCs w:val="28"/>
        </w:rPr>
        <w:t xml:space="preserve">4.03 </w:t>
      </w:r>
      <w:r w:rsidRPr="00F5768D">
        <w:rPr>
          <w:rFonts w:ascii="Sakkal Majalla" w:hAnsi="Sakkal Majalla" w:cs="Sakkal Majalla"/>
          <w:sz w:val="28"/>
          <w:szCs w:val="28"/>
          <w:rtl/>
        </w:rPr>
        <w:t xml:space="preserve">مع انحراف معياري </w:t>
      </w:r>
      <w:r w:rsidRPr="00F5768D">
        <w:rPr>
          <w:rFonts w:ascii="Sakkal Majalla" w:hAnsi="Sakkal Majalla" w:cs="Sakkal Majalla"/>
          <w:sz w:val="28"/>
          <w:szCs w:val="28"/>
        </w:rPr>
        <w:t>0.77</w:t>
      </w:r>
      <w:r w:rsidRPr="00F5768D">
        <w:rPr>
          <w:rFonts w:ascii="Sakkal Majalla" w:hAnsi="Sakkal Majalla" w:cs="Sakkal Majalla"/>
          <w:sz w:val="28"/>
          <w:szCs w:val="28"/>
          <w:rtl/>
        </w:rPr>
        <w:t xml:space="preserve">، مما يدل على مستوى إيجابي عام في تقييم المشاركين لإدارة استثمارات تكنولوجيا المعلومات في القطاع التأميني. </w:t>
      </w:r>
    </w:p>
    <w:p w14:paraId="1DFABEB6" w14:textId="22A0AEEC" w:rsidR="00F5768D" w:rsidRDefault="00F5768D" w:rsidP="00476DD3">
      <w:pPr>
        <w:spacing w:line="480" w:lineRule="auto"/>
        <w:ind w:firstLine="720"/>
        <w:jc w:val="both"/>
        <w:rPr>
          <w:rFonts w:ascii="Sakkal Majalla" w:hAnsi="Sakkal Majalla" w:cs="Sakkal Majalla"/>
          <w:sz w:val="28"/>
          <w:szCs w:val="28"/>
          <w:rtl/>
        </w:rPr>
      </w:pPr>
      <w:r w:rsidRPr="00F5768D">
        <w:rPr>
          <w:rFonts w:ascii="Sakkal Majalla" w:hAnsi="Sakkal Majalla" w:cs="Sakkal Majalla"/>
          <w:sz w:val="28"/>
          <w:szCs w:val="28"/>
          <w:rtl/>
        </w:rPr>
        <w:t>تعكس هذه النتائج التزام القطاع بالتطوير المستمر واستراتيجيات الأمان، مع وجود بعض المجالات التي تحتاج إلى تحسين، مثل تقييم الاستراتيجيات وتطبيق التغييرات بمرونة أكبر</w:t>
      </w:r>
      <w:r w:rsidRPr="00F5768D">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F5768D">
        <w:rPr>
          <w:rFonts w:ascii="Sakkal Majalla" w:hAnsi="Sakkal Majalla" w:cs="Sakkal Majalla"/>
          <w:sz w:val="28"/>
          <w:szCs w:val="28"/>
          <w:rtl/>
        </w:rPr>
        <w:t>تشير النتائج إلى أن القطاع التأميني يسعى بشكل جاد لتعزيز استثماراته في تكنولوجيا المعلومات من خلال خطط واضحة وتقييمات مستمرة. ومع ذلك، يجب على القطاع التركيز على تحسين مرونة خطط تكنولوجيا المعلومات وضمان التدريب المستمر للعاملين لتعزيز الكفاءة والأمان</w:t>
      </w:r>
      <w:r w:rsidRPr="00F5768D">
        <w:rPr>
          <w:rFonts w:ascii="Sakkal Majalla" w:hAnsi="Sakkal Majalla" w:cs="Sakkal Majalla"/>
          <w:sz w:val="28"/>
          <w:szCs w:val="28"/>
        </w:rPr>
        <w:t>.</w:t>
      </w:r>
    </w:p>
    <w:p w14:paraId="09634E1B" w14:textId="2F9591BC" w:rsidR="004E622E" w:rsidRDefault="004E622E" w:rsidP="00476DD3">
      <w:pPr>
        <w:spacing w:line="480" w:lineRule="auto"/>
        <w:ind w:firstLine="720"/>
        <w:jc w:val="both"/>
        <w:rPr>
          <w:rFonts w:ascii="Sakkal Majalla" w:hAnsi="Sakkal Majalla" w:cs="Sakkal Majalla"/>
          <w:sz w:val="28"/>
          <w:szCs w:val="28"/>
          <w:rtl/>
        </w:rPr>
      </w:pPr>
    </w:p>
    <w:p w14:paraId="18049578" w14:textId="77777777" w:rsidR="004E622E" w:rsidRPr="00F5768D" w:rsidRDefault="004E622E" w:rsidP="00476DD3">
      <w:pPr>
        <w:spacing w:line="480" w:lineRule="auto"/>
        <w:ind w:firstLine="720"/>
        <w:jc w:val="both"/>
        <w:rPr>
          <w:rFonts w:ascii="Sakkal Majalla" w:hAnsi="Sakkal Majalla" w:cs="Sakkal Majalla"/>
          <w:sz w:val="28"/>
          <w:szCs w:val="28"/>
        </w:rPr>
      </w:pPr>
    </w:p>
    <w:p w14:paraId="542E6D0D" w14:textId="36CC854C" w:rsidR="00A8471F" w:rsidRPr="005E235A" w:rsidRDefault="00A8471F" w:rsidP="00283CCF">
      <w:pPr>
        <w:pStyle w:val="a0"/>
        <w:spacing w:line="240" w:lineRule="auto"/>
        <w:jc w:val="both"/>
      </w:pPr>
      <w:bookmarkStart w:id="76" w:name="_Toc191151977"/>
      <w:bookmarkEnd w:id="75"/>
      <w:r w:rsidRPr="005E235A">
        <w:rPr>
          <w:rFonts w:hint="cs"/>
          <w:rtl/>
        </w:rPr>
        <w:t>شكل رقم (</w:t>
      </w:r>
      <w:r w:rsidR="00283CCF">
        <w:rPr>
          <w:rFonts w:hint="cs"/>
          <w:rtl/>
        </w:rPr>
        <w:t>1</w:t>
      </w:r>
      <w:r w:rsidRPr="005E235A">
        <w:rPr>
          <w:rFonts w:hint="cs"/>
          <w:rtl/>
        </w:rPr>
        <w:t xml:space="preserve">): المتوسط الحسابي والانحراف للمحور الأول </w:t>
      </w:r>
      <w:bookmarkEnd w:id="76"/>
      <w:r w:rsidR="00267611" w:rsidRPr="00267611">
        <w:rPr>
          <w:rtl/>
        </w:rPr>
        <w:t>محددات ومعوقات تطبيق إدارة مخاطر الأمن السيبراني</w:t>
      </w:r>
    </w:p>
    <w:p w14:paraId="141A802A" w14:textId="120F51CB" w:rsidR="00A8471F" w:rsidRDefault="00476DD3" w:rsidP="00A8471F">
      <w:pPr>
        <w:jc w:val="center"/>
        <w:rPr>
          <w:b/>
          <w:bCs/>
          <w:szCs w:val="28"/>
          <w:rtl/>
        </w:rPr>
      </w:pPr>
      <w:r>
        <w:rPr>
          <w:b/>
          <w:bCs/>
          <w:noProof/>
          <w:szCs w:val="28"/>
        </w:rPr>
        <w:drawing>
          <wp:inline distT="0" distB="0" distL="0" distR="0" wp14:anchorId="27B0AE41" wp14:editId="6D36924C">
            <wp:extent cx="5308268" cy="3190843"/>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0531" cy="3198214"/>
                    </a:xfrm>
                    <a:prstGeom prst="rect">
                      <a:avLst/>
                    </a:prstGeom>
                    <a:noFill/>
                  </pic:spPr>
                </pic:pic>
              </a:graphicData>
            </a:graphic>
          </wp:inline>
        </w:drawing>
      </w:r>
    </w:p>
    <w:p w14:paraId="57B38913" w14:textId="62E29351" w:rsidR="00A8471F" w:rsidRDefault="00A8471F" w:rsidP="00A8471F">
      <w:pPr>
        <w:jc w:val="both"/>
        <w:rPr>
          <w:b/>
          <w:bCs/>
          <w:szCs w:val="28"/>
          <w:rtl/>
        </w:rPr>
      </w:pPr>
    </w:p>
    <w:p w14:paraId="293A7F3E" w14:textId="2A0502FE" w:rsidR="00B12B39" w:rsidRDefault="00B12B39" w:rsidP="00A8471F">
      <w:pPr>
        <w:jc w:val="both"/>
        <w:rPr>
          <w:b/>
          <w:bCs/>
          <w:szCs w:val="28"/>
          <w:rtl/>
        </w:rPr>
      </w:pPr>
    </w:p>
    <w:p w14:paraId="1D50943B" w14:textId="4DABAD2E" w:rsidR="004E622E" w:rsidRDefault="004E622E" w:rsidP="00A8471F">
      <w:pPr>
        <w:jc w:val="both"/>
        <w:rPr>
          <w:b/>
          <w:bCs/>
          <w:szCs w:val="28"/>
          <w:rtl/>
        </w:rPr>
      </w:pPr>
    </w:p>
    <w:p w14:paraId="4E1F9B25" w14:textId="2EB76317" w:rsidR="004E622E" w:rsidRDefault="004E622E" w:rsidP="00A8471F">
      <w:pPr>
        <w:jc w:val="both"/>
        <w:rPr>
          <w:b/>
          <w:bCs/>
          <w:szCs w:val="28"/>
          <w:rtl/>
        </w:rPr>
      </w:pPr>
    </w:p>
    <w:p w14:paraId="4C612586" w14:textId="70BC8B47" w:rsidR="004E622E" w:rsidRDefault="004E622E" w:rsidP="00A8471F">
      <w:pPr>
        <w:jc w:val="both"/>
        <w:rPr>
          <w:b/>
          <w:bCs/>
          <w:szCs w:val="28"/>
          <w:rtl/>
        </w:rPr>
      </w:pPr>
    </w:p>
    <w:p w14:paraId="0C382266" w14:textId="0EAE0ADA" w:rsidR="004E622E" w:rsidRDefault="004E622E" w:rsidP="00A8471F">
      <w:pPr>
        <w:jc w:val="both"/>
        <w:rPr>
          <w:b/>
          <w:bCs/>
          <w:szCs w:val="28"/>
          <w:rtl/>
        </w:rPr>
      </w:pPr>
    </w:p>
    <w:p w14:paraId="45E30F22" w14:textId="266F1618" w:rsidR="004E622E" w:rsidRDefault="004E622E" w:rsidP="00A8471F">
      <w:pPr>
        <w:jc w:val="both"/>
        <w:rPr>
          <w:b/>
          <w:bCs/>
          <w:szCs w:val="28"/>
          <w:rtl/>
        </w:rPr>
      </w:pPr>
    </w:p>
    <w:p w14:paraId="0EAF6D57" w14:textId="1B95ADD4" w:rsidR="004E622E" w:rsidRDefault="004E622E" w:rsidP="00A8471F">
      <w:pPr>
        <w:jc w:val="both"/>
        <w:rPr>
          <w:b/>
          <w:bCs/>
          <w:szCs w:val="28"/>
          <w:rtl/>
        </w:rPr>
      </w:pPr>
    </w:p>
    <w:p w14:paraId="583A4F51" w14:textId="52302D2E" w:rsidR="004E622E" w:rsidRDefault="004E622E" w:rsidP="00A8471F">
      <w:pPr>
        <w:jc w:val="both"/>
        <w:rPr>
          <w:b/>
          <w:bCs/>
          <w:szCs w:val="28"/>
          <w:rtl/>
        </w:rPr>
      </w:pPr>
    </w:p>
    <w:p w14:paraId="1D4222F1" w14:textId="0564782E" w:rsidR="004E622E" w:rsidRDefault="004E622E" w:rsidP="00A8471F">
      <w:pPr>
        <w:jc w:val="both"/>
        <w:rPr>
          <w:b/>
          <w:bCs/>
          <w:szCs w:val="28"/>
          <w:rtl/>
        </w:rPr>
      </w:pPr>
    </w:p>
    <w:p w14:paraId="7A6323E5" w14:textId="12750B07" w:rsidR="004E622E" w:rsidRDefault="004E622E" w:rsidP="00A8471F">
      <w:pPr>
        <w:jc w:val="both"/>
        <w:rPr>
          <w:b/>
          <w:bCs/>
          <w:szCs w:val="28"/>
          <w:rtl/>
        </w:rPr>
      </w:pPr>
    </w:p>
    <w:p w14:paraId="2F34D127" w14:textId="42B3AFC4" w:rsidR="004E622E" w:rsidRDefault="004E622E" w:rsidP="00A8471F">
      <w:pPr>
        <w:jc w:val="both"/>
        <w:rPr>
          <w:b/>
          <w:bCs/>
          <w:szCs w:val="28"/>
          <w:rtl/>
        </w:rPr>
      </w:pPr>
    </w:p>
    <w:p w14:paraId="026ADC15" w14:textId="4487F236" w:rsidR="004E622E" w:rsidRDefault="004E622E" w:rsidP="00A8471F">
      <w:pPr>
        <w:jc w:val="both"/>
        <w:rPr>
          <w:b/>
          <w:bCs/>
          <w:szCs w:val="28"/>
          <w:rtl/>
        </w:rPr>
      </w:pPr>
    </w:p>
    <w:p w14:paraId="2E63D1F1" w14:textId="77777777" w:rsidR="004E622E" w:rsidRDefault="004E622E" w:rsidP="00A8471F">
      <w:pPr>
        <w:jc w:val="both"/>
        <w:rPr>
          <w:b/>
          <w:bCs/>
          <w:szCs w:val="28"/>
          <w:rtl/>
        </w:rPr>
      </w:pPr>
    </w:p>
    <w:p w14:paraId="1D9E7220" w14:textId="4B847DE9" w:rsidR="00A8471F" w:rsidRPr="00D949B7" w:rsidRDefault="00A8471F" w:rsidP="00B65E44">
      <w:pPr>
        <w:pStyle w:val="Heading2"/>
        <w:rPr>
          <w:rtl/>
        </w:rPr>
      </w:pPr>
      <w:bookmarkStart w:id="77" w:name="_Toc191151596"/>
      <w:bookmarkStart w:id="78" w:name="_Toc202432492"/>
      <w:r w:rsidRPr="00D949B7">
        <w:rPr>
          <w:rtl/>
        </w:rPr>
        <w:t>ثانياً: المحور الثاني (</w:t>
      </w:r>
      <w:r w:rsidR="00EF58B8" w:rsidRPr="00EF58B8">
        <w:rPr>
          <w:rtl/>
        </w:rPr>
        <w:t>طبيعة ومحددات المخاطر السيبرانية بشركات التأمين</w:t>
      </w:r>
      <w:r w:rsidRPr="00D949B7">
        <w:rPr>
          <w:rtl/>
        </w:rPr>
        <w:t>)</w:t>
      </w:r>
      <w:bookmarkEnd w:id="77"/>
      <w:bookmarkEnd w:id="78"/>
    </w:p>
    <w:p w14:paraId="628CEF65" w14:textId="3CF1E983" w:rsidR="00A8471F" w:rsidRPr="005E235A" w:rsidRDefault="00A8471F" w:rsidP="00A8471F">
      <w:pPr>
        <w:spacing w:line="480" w:lineRule="auto"/>
        <w:ind w:firstLine="720"/>
        <w:jc w:val="both"/>
        <w:rPr>
          <w:rFonts w:ascii="Sakkal Majalla" w:hAnsi="Sakkal Majalla" w:cs="Sakkal Majalla"/>
          <w:sz w:val="28"/>
          <w:szCs w:val="28"/>
          <w:rtl/>
        </w:rPr>
      </w:pPr>
      <w:r w:rsidRPr="005E235A">
        <w:rPr>
          <w:rFonts w:ascii="Sakkal Majalla" w:hAnsi="Sakkal Majalla" w:cs="Sakkal Majalla"/>
          <w:sz w:val="28"/>
          <w:szCs w:val="28"/>
          <w:rtl/>
        </w:rPr>
        <w:t xml:space="preserve">يعكس المحور الثاني </w:t>
      </w:r>
      <w:r w:rsidR="00EF58B8" w:rsidRPr="00EF58B8">
        <w:rPr>
          <w:rFonts w:ascii="Sakkal Majalla" w:hAnsi="Sakkal Majalla" w:cs="Sakkal Majalla"/>
          <w:sz w:val="28"/>
          <w:szCs w:val="28"/>
          <w:rtl/>
        </w:rPr>
        <w:t>طبيعة ومحددات المخاطر السيبرانية بشركات التأمين</w:t>
      </w:r>
      <w:r w:rsidRPr="005E235A">
        <w:rPr>
          <w:rFonts w:ascii="Sakkal Majalla" w:hAnsi="Sakkal Majalla" w:cs="Sakkal Majalla"/>
          <w:sz w:val="28"/>
          <w:szCs w:val="28"/>
          <w:rtl/>
        </w:rPr>
        <w:t>. ويوضح الجدول التالي متوسط استجابات عينة الدراسة تجاه فقرات المحور الثاني وكذلك قيمة الانحراف المعياري.</w:t>
      </w:r>
    </w:p>
    <w:p w14:paraId="53C8D141" w14:textId="020C47CC" w:rsidR="00A8471F" w:rsidRPr="00A5714F" w:rsidRDefault="00A8471F" w:rsidP="00A5714F">
      <w:pPr>
        <w:pStyle w:val="a"/>
        <w:spacing w:after="0" w:line="240" w:lineRule="auto"/>
        <w:jc w:val="both"/>
        <w:rPr>
          <w:b w:val="0"/>
          <w:bCs w:val="0"/>
          <w:rtl/>
        </w:rPr>
      </w:pPr>
      <w:bookmarkStart w:id="79" w:name="_Toc191151613"/>
      <w:bookmarkStart w:id="80" w:name="_Toc191151696"/>
      <w:r w:rsidRPr="00A5714F">
        <w:rPr>
          <w:rFonts w:hint="cs"/>
          <w:b w:val="0"/>
          <w:bCs w:val="0"/>
          <w:rtl/>
        </w:rPr>
        <w:t xml:space="preserve">جدول رقم (8): المتوسط الحسابي والانحراف للمحور الثاني </w:t>
      </w:r>
      <w:bookmarkEnd w:id="79"/>
      <w:bookmarkEnd w:id="80"/>
      <w:r w:rsidR="00962737" w:rsidRPr="00A5714F">
        <w:rPr>
          <w:b w:val="0"/>
          <w:bCs w:val="0"/>
          <w:rtl/>
        </w:rPr>
        <w:t>طبيعة ومحددات المخاطر السيبرانية بشركات التأمين</w:t>
      </w:r>
    </w:p>
    <w:tbl>
      <w:tblPr>
        <w:bidiVisual/>
        <w:tblW w:w="9233" w:type="dxa"/>
        <w:jc w:val="center"/>
        <w:tblLook w:val="04A0" w:firstRow="1" w:lastRow="0" w:firstColumn="1" w:lastColumn="0" w:noHBand="0" w:noVBand="1"/>
      </w:tblPr>
      <w:tblGrid>
        <w:gridCol w:w="726"/>
        <w:gridCol w:w="6320"/>
        <w:gridCol w:w="791"/>
        <w:gridCol w:w="1396"/>
      </w:tblGrid>
      <w:tr w:rsidR="00EF58B8" w:rsidRPr="0054630B" w14:paraId="46826A24" w14:textId="77777777" w:rsidTr="00EF58B8">
        <w:trPr>
          <w:trHeight w:val="20"/>
          <w:jc w:val="center"/>
        </w:trPr>
        <w:tc>
          <w:tcPr>
            <w:tcW w:w="726" w:type="dxa"/>
            <w:tcBorders>
              <w:top w:val="nil"/>
              <w:left w:val="nil"/>
              <w:bottom w:val="single" w:sz="12" w:space="0" w:color="000000"/>
              <w:right w:val="nil"/>
            </w:tcBorders>
          </w:tcPr>
          <w:p w14:paraId="04F4D3AD"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p>
        </w:tc>
        <w:tc>
          <w:tcPr>
            <w:tcW w:w="8507" w:type="dxa"/>
            <w:gridSpan w:val="3"/>
            <w:tcBorders>
              <w:top w:val="nil"/>
              <w:left w:val="nil"/>
              <w:bottom w:val="single" w:sz="12" w:space="0" w:color="000000"/>
              <w:right w:val="nil"/>
            </w:tcBorders>
            <w:shd w:val="clear" w:color="auto" w:fill="auto"/>
            <w:vAlign w:val="center"/>
          </w:tcPr>
          <w:p w14:paraId="5A10831A" w14:textId="0F59D95F"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p>
        </w:tc>
      </w:tr>
      <w:tr w:rsidR="00EF58B8" w:rsidRPr="0054630B" w14:paraId="43931014" w14:textId="77777777" w:rsidTr="00EF58B8">
        <w:trPr>
          <w:trHeight w:val="20"/>
          <w:jc w:val="center"/>
        </w:trPr>
        <w:tc>
          <w:tcPr>
            <w:tcW w:w="726" w:type="dxa"/>
            <w:tcBorders>
              <w:top w:val="nil"/>
              <w:left w:val="single" w:sz="12" w:space="0" w:color="000000"/>
              <w:bottom w:val="single" w:sz="4" w:space="0" w:color="auto"/>
              <w:right w:val="single" w:sz="4" w:space="0" w:color="auto"/>
            </w:tcBorders>
          </w:tcPr>
          <w:p w14:paraId="471E1317" w14:textId="77777777" w:rsidR="00EF58B8" w:rsidRPr="0054630B" w:rsidRDefault="00EF58B8" w:rsidP="00CF0B7B">
            <w:pPr>
              <w:spacing w:after="0" w:line="240" w:lineRule="auto"/>
              <w:rPr>
                <w:rFonts w:ascii="Sakkal Majalla" w:eastAsia="Times New Roman" w:hAnsi="Sakkal Majalla" w:cs="Sakkal Majalla"/>
                <w:b/>
                <w:bCs/>
                <w:color w:val="000000"/>
                <w:sz w:val="24"/>
                <w:szCs w:val="24"/>
              </w:rPr>
            </w:pPr>
          </w:p>
        </w:tc>
        <w:tc>
          <w:tcPr>
            <w:tcW w:w="6320" w:type="dxa"/>
            <w:tcBorders>
              <w:top w:val="nil"/>
              <w:left w:val="single" w:sz="12" w:space="0" w:color="000000"/>
              <w:bottom w:val="single" w:sz="4" w:space="0" w:color="auto"/>
              <w:right w:val="single" w:sz="4" w:space="0" w:color="auto"/>
            </w:tcBorders>
            <w:shd w:val="clear" w:color="auto" w:fill="auto"/>
            <w:vAlign w:val="bottom"/>
            <w:hideMark/>
          </w:tcPr>
          <w:p w14:paraId="142EBDEC" w14:textId="3F69563C" w:rsidR="00EF58B8" w:rsidRPr="0054630B" w:rsidRDefault="00EF58B8" w:rsidP="00CF0B7B">
            <w:pPr>
              <w:spacing w:after="0" w:line="240" w:lineRule="auto"/>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 </w:t>
            </w:r>
            <w:r w:rsidRPr="0054630B">
              <w:rPr>
                <w:rFonts w:ascii="Sakkal Majalla" w:eastAsia="Times New Roman" w:hAnsi="Sakkal Majalla" w:cs="Sakkal Majalla" w:hint="cs"/>
                <w:b/>
                <w:bCs/>
                <w:color w:val="000000"/>
                <w:sz w:val="24"/>
                <w:szCs w:val="24"/>
                <w:rtl/>
              </w:rPr>
              <w:t>الفقرات</w:t>
            </w:r>
          </w:p>
        </w:tc>
        <w:tc>
          <w:tcPr>
            <w:tcW w:w="791" w:type="dxa"/>
            <w:tcBorders>
              <w:top w:val="nil"/>
              <w:left w:val="single" w:sz="4" w:space="0" w:color="auto"/>
              <w:bottom w:val="single" w:sz="4" w:space="0" w:color="auto"/>
              <w:right w:val="single" w:sz="4" w:space="0" w:color="auto"/>
            </w:tcBorders>
            <w:shd w:val="clear" w:color="auto" w:fill="auto"/>
            <w:vAlign w:val="bottom"/>
            <w:hideMark/>
          </w:tcPr>
          <w:p w14:paraId="6038CE37"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Mean</w:t>
            </w:r>
          </w:p>
        </w:tc>
        <w:tc>
          <w:tcPr>
            <w:tcW w:w="1396" w:type="dxa"/>
            <w:tcBorders>
              <w:top w:val="nil"/>
              <w:left w:val="single" w:sz="4" w:space="0" w:color="auto"/>
              <w:bottom w:val="single" w:sz="4" w:space="0" w:color="auto"/>
              <w:right w:val="single" w:sz="12" w:space="0" w:color="000000"/>
            </w:tcBorders>
            <w:shd w:val="clear" w:color="auto" w:fill="auto"/>
            <w:vAlign w:val="bottom"/>
            <w:hideMark/>
          </w:tcPr>
          <w:p w14:paraId="7E4BF8C1"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Std. Deviation</w:t>
            </w:r>
          </w:p>
        </w:tc>
      </w:tr>
      <w:tr w:rsidR="00EF58B8" w:rsidRPr="0054630B" w14:paraId="4D614080"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10AFD093" w14:textId="701BA091" w:rsidR="00EF58B8" w:rsidRPr="00EF58B8" w:rsidRDefault="00962737" w:rsidP="00A5714F">
            <w:pPr>
              <w:bidi w:val="0"/>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1</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7BDCB4CA" w14:textId="462E78B9" w:rsidR="00EF58B8" w:rsidRPr="00EF58B8" w:rsidRDefault="00EF58B8" w:rsidP="00962737">
            <w:pPr>
              <w:jc w:val="both"/>
              <w:rPr>
                <w:rFonts w:ascii="Sakkal Majalla" w:eastAsia="Times New Roman" w:hAnsi="Sakkal Majalla" w:cs="Sakkal Majalla"/>
                <w:b/>
                <w:bCs/>
                <w:color w:val="000000"/>
                <w:sz w:val="24"/>
                <w:szCs w:val="24"/>
              </w:rPr>
            </w:pPr>
            <w:r w:rsidRPr="00EF58B8">
              <w:rPr>
                <w:rFonts w:ascii="Sakkal Majalla" w:eastAsia="Times New Roman" w:hAnsi="Sakkal Majalla" w:cs="Sakkal Majalla"/>
                <w:b/>
                <w:bCs/>
                <w:color w:val="000000"/>
                <w:sz w:val="24"/>
                <w:szCs w:val="24"/>
                <w:rtl/>
              </w:rPr>
              <w:t xml:space="preserve">يقوم القطاع التأميني </w:t>
            </w:r>
            <w:r w:rsidR="00267611" w:rsidRPr="00EF58B8">
              <w:rPr>
                <w:rFonts w:ascii="Sakkal Majalla" w:eastAsia="Times New Roman" w:hAnsi="Sakkal Majalla" w:cs="Sakkal Majalla" w:hint="cs"/>
                <w:b/>
                <w:bCs/>
                <w:color w:val="000000"/>
                <w:sz w:val="24"/>
                <w:szCs w:val="24"/>
                <w:rtl/>
              </w:rPr>
              <w:t>بالتأكيد</w:t>
            </w:r>
            <w:r w:rsidRPr="00EF58B8">
              <w:rPr>
                <w:rFonts w:ascii="Sakkal Majalla" w:eastAsia="Times New Roman" w:hAnsi="Sakkal Majalla" w:cs="Sakkal Majalla"/>
                <w:b/>
                <w:bCs/>
                <w:color w:val="000000"/>
                <w:sz w:val="24"/>
                <w:szCs w:val="24"/>
                <w:rtl/>
              </w:rPr>
              <w:t xml:space="preserve"> من صحة المعاملات والمسؤولية من خلال العمليات الإلكترونية</w:t>
            </w:r>
            <w:r w:rsidRPr="00EF58B8">
              <w:rPr>
                <w:rFonts w:ascii="Sakkal Majalla" w:eastAsia="Times New Roman" w:hAnsi="Sakkal Majalla" w:cs="Sakkal Majalla"/>
                <w:b/>
                <w:bCs/>
                <w:color w:val="000000"/>
                <w:sz w:val="24"/>
                <w:szCs w:val="24"/>
              </w:rPr>
              <w:t>.</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10AE4E"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4.12</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63FBC92A"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0.87</w:t>
            </w:r>
          </w:p>
        </w:tc>
      </w:tr>
      <w:tr w:rsidR="00EF58B8" w:rsidRPr="0054630B" w14:paraId="4A134770"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371BF33A" w14:textId="6EEBCF1D" w:rsidR="00EF58B8" w:rsidRPr="00EF58B8" w:rsidRDefault="00962737" w:rsidP="00A5714F">
            <w:pPr>
              <w:bidi w:val="0"/>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2</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26F44C16" w14:textId="43E158E4" w:rsidR="00EF58B8" w:rsidRPr="00EF58B8" w:rsidRDefault="00EF58B8" w:rsidP="00962737">
            <w:pPr>
              <w:jc w:val="both"/>
              <w:rPr>
                <w:rFonts w:ascii="Sakkal Majalla" w:eastAsia="Times New Roman" w:hAnsi="Sakkal Majalla" w:cs="Sakkal Majalla"/>
                <w:b/>
                <w:bCs/>
                <w:color w:val="000000"/>
                <w:sz w:val="24"/>
                <w:szCs w:val="24"/>
              </w:rPr>
            </w:pPr>
            <w:r w:rsidRPr="00EF58B8">
              <w:rPr>
                <w:rFonts w:ascii="Sakkal Majalla" w:eastAsia="Times New Roman" w:hAnsi="Sakkal Majalla" w:cs="Sakkal Majalla"/>
                <w:b/>
                <w:bCs/>
                <w:color w:val="000000"/>
                <w:sz w:val="24"/>
                <w:szCs w:val="24"/>
                <w:rtl/>
              </w:rPr>
              <w:t>يقوم القطاع التأميني بضبط معايير الأنشطة التأمينية الإلكترونية</w:t>
            </w:r>
            <w:r w:rsidRPr="00EF58B8">
              <w:rPr>
                <w:rFonts w:ascii="Sakkal Majalla" w:eastAsia="Times New Roman" w:hAnsi="Sakkal Majalla" w:cs="Sakkal Majalla"/>
                <w:b/>
                <w:bCs/>
                <w:color w:val="000000"/>
                <w:sz w:val="24"/>
                <w:szCs w:val="24"/>
              </w:rPr>
              <w:t>.</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17BCD1"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4.58</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7AB342B6"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0.50</w:t>
            </w:r>
          </w:p>
        </w:tc>
      </w:tr>
      <w:tr w:rsidR="00EF58B8" w:rsidRPr="0054630B" w14:paraId="38755C1B"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58450FE9" w14:textId="67756FDD" w:rsidR="00EF58B8" w:rsidRPr="00EF58B8" w:rsidRDefault="00962737" w:rsidP="00A5714F">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3</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60A86F53" w14:textId="464ECE17" w:rsidR="00EF58B8" w:rsidRPr="0054630B" w:rsidRDefault="00EF58B8" w:rsidP="00962737">
            <w:pPr>
              <w:jc w:val="both"/>
              <w:rPr>
                <w:rFonts w:ascii="Sakkal Majalla" w:eastAsia="Times New Roman" w:hAnsi="Sakkal Majalla" w:cs="Sakkal Majalla"/>
                <w:b/>
                <w:bCs/>
                <w:color w:val="000000"/>
                <w:sz w:val="24"/>
                <w:szCs w:val="24"/>
              </w:rPr>
            </w:pPr>
            <w:r w:rsidRPr="00EF58B8">
              <w:rPr>
                <w:rFonts w:ascii="Sakkal Majalla" w:eastAsia="Times New Roman" w:hAnsi="Sakkal Majalla" w:cs="Sakkal Majalla"/>
                <w:b/>
                <w:bCs/>
                <w:color w:val="000000"/>
                <w:sz w:val="24"/>
                <w:szCs w:val="24"/>
                <w:rtl/>
              </w:rPr>
              <w:t>يقوم القطاع التأميني بتحسين خدمات التأمين الإلكترونية لإرضاء العملاء.</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C3A29D"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3.44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4442243F"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0.50</w:t>
            </w:r>
          </w:p>
        </w:tc>
      </w:tr>
      <w:tr w:rsidR="00EF58B8" w:rsidRPr="0054630B" w14:paraId="2D8608A3"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108C62D0" w14:textId="1F515385" w:rsidR="00EF58B8" w:rsidRPr="00EF58B8" w:rsidRDefault="00962737" w:rsidP="00A5714F">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4</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095B3BC6" w14:textId="6C804964" w:rsidR="00EF58B8" w:rsidRPr="0054630B" w:rsidRDefault="00EF58B8" w:rsidP="00962737">
            <w:pPr>
              <w:jc w:val="both"/>
              <w:rPr>
                <w:rFonts w:ascii="Sakkal Majalla" w:eastAsia="Times New Roman" w:hAnsi="Sakkal Majalla" w:cs="Sakkal Majalla"/>
                <w:b/>
                <w:bCs/>
                <w:color w:val="000000"/>
                <w:sz w:val="24"/>
                <w:szCs w:val="24"/>
              </w:rPr>
            </w:pPr>
            <w:r w:rsidRPr="00EF58B8">
              <w:rPr>
                <w:rFonts w:ascii="Sakkal Majalla" w:eastAsia="Times New Roman" w:hAnsi="Sakkal Majalla" w:cs="Sakkal Majalla"/>
                <w:b/>
                <w:bCs/>
                <w:color w:val="000000"/>
                <w:sz w:val="24"/>
                <w:szCs w:val="24"/>
                <w:rtl/>
              </w:rPr>
              <w:t>يقوم القطاع التأميني بالإشراف على مخاطر تكنولوجيا المعلومات وإدارتها بكفاءة.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10C4BE"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3.64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7A586E22"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0.50</w:t>
            </w:r>
          </w:p>
        </w:tc>
      </w:tr>
      <w:tr w:rsidR="00EF58B8" w:rsidRPr="0054630B" w14:paraId="17BEDC7B"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3F7CF15B" w14:textId="0DFDCDD1" w:rsidR="00EF58B8" w:rsidRPr="00EF58B8" w:rsidRDefault="00962737" w:rsidP="00A5714F">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5</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0A06197A" w14:textId="74B7852C" w:rsidR="00EF58B8" w:rsidRPr="0054630B" w:rsidRDefault="00EF58B8" w:rsidP="00962737">
            <w:pPr>
              <w:jc w:val="both"/>
              <w:rPr>
                <w:rFonts w:ascii="Sakkal Majalla" w:eastAsia="Times New Roman" w:hAnsi="Sakkal Majalla" w:cs="Sakkal Majalla"/>
                <w:b/>
                <w:bCs/>
                <w:color w:val="000000"/>
                <w:sz w:val="24"/>
                <w:szCs w:val="24"/>
              </w:rPr>
            </w:pPr>
            <w:r w:rsidRPr="00EF58B8">
              <w:rPr>
                <w:rFonts w:ascii="Sakkal Majalla" w:eastAsia="Times New Roman" w:hAnsi="Sakkal Majalla" w:cs="Sakkal Majalla"/>
                <w:b/>
                <w:bCs/>
                <w:color w:val="000000"/>
                <w:sz w:val="24"/>
                <w:szCs w:val="24"/>
                <w:rtl/>
              </w:rPr>
              <w:t>يقوم القطاع التأميني بإدارة التهديدات والتوجيهات المتعلقة بالمخاطر الإلكترونية.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C2301"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4.07</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17A7B45C"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0.76</w:t>
            </w:r>
          </w:p>
        </w:tc>
      </w:tr>
      <w:tr w:rsidR="00EF58B8" w:rsidRPr="0054630B" w14:paraId="6854D1B3"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45DB29A5" w14:textId="5CCD7CC0" w:rsidR="00EF58B8" w:rsidRPr="00EF58B8" w:rsidRDefault="00962737" w:rsidP="00A5714F">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6</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101D10DC" w14:textId="3743FA04" w:rsidR="00EF58B8" w:rsidRPr="0054630B" w:rsidRDefault="00EF58B8" w:rsidP="00962737">
            <w:pPr>
              <w:jc w:val="both"/>
              <w:rPr>
                <w:rFonts w:ascii="Sakkal Majalla" w:eastAsia="Times New Roman" w:hAnsi="Sakkal Majalla" w:cs="Sakkal Majalla"/>
                <w:b/>
                <w:bCs/>
                <w:color w:val="000000"/>
                <w:sz w:val="24"/>
                <w:szCs w:val="24"/>
              </w:rPr>
            </w:pPr>
            <w:r w:rsidRPr="00EF58B8">
              <w:rPr>
                <w:rFonts w:ascii="Sakkal Majalla" w:eastAsia="Times New Roman" w:hAnsi="Sakkal Majalla" w:cs="Sakkal Majalla"/>
                <w:b/>
                <w:bCs/>
                <w:color w:val="000000"/>
                <w:sz w:val="24"/>
                <w:szCs w:val="24"/>
                <w:rtl/>
              </w:rPr>
              <w:t>يقوم القطاع التأميني بالتوسع في تقديم الخدمات والمنتجات التأمينية لمعرفة السوق والتحقق من صحة ضمانات.</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1C87E9"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3.54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4F96D421"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0.50</w:t>
            </w:r>
          </w:p>
        </w:tc>
      </w:tr>
      <w:tr w:rsidR="00EF58B8" w:rsidRPr="0054630B" w14:paraId="57654F00"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479CB21B" w14:textId="5237C9EF" w:rsidR="00EF58B8" w:rsidRPr="0054630B" w:rsidRDefault="00962737" w:rsidP="00A5714F">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7</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18FDA675" w14:textId="5C317328" w:rsidR="00EF58B8" w:rsidRPr="0054630B" w:rsidRDefault="00962737" w:rsidP="00962737">
            <w:pPr>
              <w:jc w:val="both"/>
              <w:rPr>
                <w:rFonts w:ascii="Sakkal Majalla" w:eastAsia="Times New Roman" w:hAnsi="Sakkal Majalla" w:cs="Sakkal Majalla"/>
                <w:b/>
                <w:bCs/>
                <w:color w:val="000000"/>
                <w:sz w:val="24"/>
                <w:szCs w:val="24"/>
              </w:rPr>
            </w:pPr>
            <w:r w:rsidRPr="00962737">
              <w:rPr>
                <w:rFonts w:ascii="Sakkal Majalla" w:eastAsia="Times New Roman" w:hAnsi="Sakkal Majalla" w:cs="Sakkal Majalla"/>
                <w:b/>
                <w:bCs/>
                <w:color w:val="000000"/>
                <w:sz w:val="24"/>
                <w:szCs w:val="24"/>
                <w:rtl/>
              </w:rPr>
              <w:t>يقوم القطاع التأميني ببيان المعلومات والحفاظ على خصوصية البيانات.</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E79598"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3.93</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3062BFD0"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0.78</w:t>
            </w:r>
          </w:p>
        </w:tc>
      </w:tr>
      <w:tr w:rsidR="00EF58B8" w:rsidRPr="0054630B" w14:paraId="6882C9B2" w14:textId="77777777" w:rsidTr="00EF58B8">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2A429EC5" w14:textId="414ABD27" w:rsidR="00EF58B8" w:rsidRPr="0054630B" w:rsidRDefault="00962737" w:rsidP="00A5714F">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8</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649494EE" w14:textId="371DF798" w:rsidR="00EF58B8" w:rsidRPr="0054630B" w:rsidRDefault="00962737" w:rsidP="00962737">
            <w:pPr>
              <w:jc w:val="both"/>
              <w:rPr>
                <w:rFonts w:ascii="Sakkal Majalla" w:eastAsia="Times New Roman" w:hAnsi="Sakkal Majalla" w:cs="Sakkal Majalla"/>
                <w:b/>
                <w:bCs/>
                <w:color w:val="000000"/>
                <w:sz w:val="24"/>
                <w:szCs w:val="24"/>
              </w:rPr>
            </w:pPr>
            <w:r w:rsidRPr="00962737">
              <w:rPr>
                <w:rFonts w:ascii="Sakkal Majalla" w:eastAsia="Times New Roman" w:hAnsi="Sakkal Majalla" w:cs="Sakkal Majalla"/>
                <w:b/>
                <w:bCs/>
                <w:color w:val="000000"/>
                <w:sz w:val="24"/>
                <w:szCs w:val="24"/>
                <w:rtl/>
              </w:rPr>
              <w:t>يقوم التأمين بتعزيز حماية المؤسسة من المجموعات الإلكترونية المهددة.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257D0"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3.53</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478F88E0" w14:textId="77777777" w:rsidR="00EF58B8" w:rsidRPr="0054630B" w:rsidRDefault="00EF58B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0.50</w:t>
            </w:r>
          </w:p>
        </w:tc>
      </w:tr>
      <w:tr w:rsidR="00AB4EC8" w:rsidRPr="0054630B" w14:paraId="3A2263CF" w14:textId="77777777" w:rsidTr="00132212">
        <w:trPr>
          <w:trHeight w:val="20"/>
          <w:jc w:val="center"/>
        </w:trPr>
        <w:tc>
          <w:tcPr>
            <w:tcW w:w="7046" w:type="dxa"/>
            <w:gridSpan w:val="2"/>
            <w:tcBorders>
              <w:top w:val="single" w:sz="4" w:space="0" w:color="auto"/>
              <w:left w:val="single" w:sz="12" w:space="0" w:color="000000"/>
              <w:bottom w:val="single" w:sz="4" w:space="0" w:color="auto"/>
              <w:right w:val="single" w:sz="4" w:space="0" w:color="auto"/>
            </w:tcBorders>
          </w:tcPr>
          <w:p w14:paraId="1A2311C7" w14:textId="70FB0255" w:rsidR="00AB4EC8" w:rsidRPr="0054630B" w:rsidRDefault="00AB4EC8" w:rsidP="00AB4EC8">
            <w:pPr>
              <w:spacing w:after="0" w:line="240" w:lineRule="auto"/>
              <w:jc w:val="center"/>
              <w:rPr>
                <w:rFonts w:ascii="Sakkal Majalla" w:eastAsia="Times New Roman" w:hAnsi="Sakkal Majalla" w:cs="Sakkal Majalla"/>
                <w:b/>
                <w:bCs/>
                <w:color w:val="000000"/>
                <w:sz w:val="24"/>
                <w:szCs w:val="24"/>
              </w:rPr>
            </w:pPr>
            <w:r w:rsidRPr="0054630B">
              <w:rPr>
                <w:rFonts w:ascii="Sakkal Majalla" w:hAnsi="Sakkal Majalla" w:cs="Sakkal Majalla" w:hint="cs"/>
                <w:b/>
                <w:bCs/>
                <w:color w:val="000000"/>
                <w:sz w:val="24"/>
                <w:szCs w:val="24"/>
                <w:rtl/>
              </w:rPr>
              <w:t>المتوسط العام للمحور الثاني</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6DC25A" w14:textId="77777777" w:rsidR="00AB4EC8" w:rsidRPr="0054630B" w:rsidRDefault="00AB4EC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3.85</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center"/>
            <w:hideMark/>
          </w:tcPr>
          <w:p w14:paraId="63C5E656" w14:textId="77777777" w:rsidR="00AB4EC8" w:rsidRPr="0054630B" w:rsidRDefault="00AB4EC8"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0.20</w:t>
            </w:r>
          </w:p>
        </w:tc>
      </w:tr>
    </w:tbl>
    <w:p w14:paraId="545BCB9F" w14:textId="77777777" w:rsidR="00A8471F" w:rsidRDefault="00A8471F" w:rsidP="00A8471F">
      <w:pPr>
        <w:jc w:val="center"/>
        <w:rPr>
          <w:b/>
          <w:bCs/>
          <w:szCs w:val="28"/>
        </w:rPr>
      </w:pPr>
    </w:p>
    <w:p w14:paraId="76655EE1" w14:textId="77777777" w:rsidR="00267611" w:rsidRDefault="00A8471F" w:rsidP="00267611">
      <w:pPr>
        <w:spacing w:line="600" w:lineRule="auto"/>
        <w:ind w:firstLine="720"/>
        <w:jc w:val="both"/>
        <w:rPr>
          <w:rFonts w:ascii="Sakkal Majalla" w:hAnsi="Sakkal Majalla" w:cs="Sakkal Majalla"/>
          <w:sz w:val="28"/>
          <w:szCs w:val="28"/>
          <w:rtl/>
        </w:rPr>
      </w:pPr>
      <w:bookmarkStart w:id="81" w:name="_Hlk202285618"/>
      <w:r w:rsidRPr="005E235A">
        <w:rPr>
          <w:rFonts w:ascii="Sakkal Majalla" w:hAnsi="Sakkal Majalla" w:cs="Sakkal Majalla"/>
          <w:sz w:val="28"/>
          <w:szCs w:val="28"/>
          <w:rtl/>
        </w:rPr>
        <w:t xml:space="preserve">يوضح الجدول السابق المتوسط المرجح لاستجابات عينة الدراسة نحو اسئلة الاستبيان. حيث جاءت اغلب الفقرات ذات متوسط مرتفع حيث أن قيمة المتوسط لم تقل لاي من فقرات الاستبيان عن 3.6 أما المتوسط العام للمحور فقد بلغ  3.85 باتجاه مرتفع. </w:t>
      </w:r>
      <w:r w:rsidR="00737BAC" w:rsidRPr="00737BAC">
        <w:rPr>
          <w:rFonts w:ascii="Sakkal Majalla" w:hAnsi="Sakkal Majalla" w:cs="Sakkal Majalla"/>
          <w:sz w:val="28"/>
          <w:szCs w:val="28"/>
          <w:rtl/>
        </w:rPr>
        <w:t>يوضح الجدول نتائج استبيان يتعلق بتقييم العمليات الإلكترونية وإدارة المخاطر في القطاع التأميني. يتم قياس كل فقرة من خلال المتوسطات والانحرافات المعيارية، مما يمكننا من فهم مستوى الفعالية والالتزام في تنفيذ تكنولوجيا المعلومات</w:t>
      </w:r>
      <w:r w:rsidR="00737BAC" w:rsidRPr="00737BAC">
        <w:rPr>
          <w:rFonts w:ascii="Sakkal Majalla" w:hAnsi="Sakkal Majalla" w:cs="Sakkal Majalla"/>
          <w:sz w:val="28"/>
          <w:szCs w:val="28"/>
        </w:rPr>
        <w:t xml:space="preserve">. </w:t>
      </w:r>
    </w:p>
    <w:p w14:paraId="5781419C" w14:textId="77777777" w:rsidR="00267611" w:rsidRDefault="00737BAC" w:rsidP="00267611">
      <w:pPr>
        <w:spacing w:line="600" w:lineRule="auto"/>
        <w:ind w:firstLine="720"/>
        <w:jc w:val="both"/>
        <w:rPr>
          <w:rFonts w:ascii="Sakkal Majalla" w:hAnsi="Sakkal Majalla" w:cs="Sakkal Majalla"/>
          <w:sz w:val="28"/>
          <w:szCs w:val="28"/>
          <w:rtl/>
        </w:rPr>
      </w:pPr>
      <w:r w:rsidRPr="00737BAC">
        <w:rPr>
          <w:rFonts w:ascii="Sakkal Majalla" w:hAnsi="Sakkal Majalla" w:cs="Sakkal Majalla"/>
          <w:sz w:val="28"/>
          <w:szCs w:val="28"/>
          <w:rtl/>
        </w:rPr>
        <w:t>صحة المعاملات والمسؤولية</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بلغ متوسط هذه الفقرة </w:t>
      </w:r>
      <w:r w:rsidRPr="00737BAC">
        <w:rPr>
          <w:rFonts w:ascii="Sakkal Majalla" w:hAnsi="Sakkal Majalla" w:cs="Sakkal Majalla"/>
          <w:sz w:val="28"/>
          <w:szCs w:val="28"/>
        </w:rPr>
        <w:t xml:space="preserve">4.12 </w:t>
      </w:r>
      <w:r w:rsidRPr="00737BAC">
        <w:rPr>
          <w:rFonts w:ascii="Sakkal Majalla" w:hAnsi="Sakkal Majalla" w:cs="Sakkal Majalla"/>
          <w:sz w:val="28"/>
          <w:szCs w:val="28"/>
          <w:rtl/>
        </w:rPr>
        <w:t xml:space="preserve">مع انحراف معياري قدره </w:t>
      </w:r>
      <w:r w:rsidRPr="00737BAC">
        <w:rPr>
          <w:rFonts w:ascii="Sakkal Majalla" w:hAnsi="Sakkal Majalla" w:cs="Sakkal Majalla"/>
          <w:sz w:val="28"/>
          <w:szCs w:val="28"/>
        </w:rPr>
        <w:t>0.87</w:t>
      </w:r>
      <w:r w:rsidRPr="00737BAC">
        <w:rPr>
          <w:rFonts w:ascii="Sakkal Majalla" w:hAnsi="Sakkal Majalla" w:cs="Sakkal Majalla"/>
          <w:sz w:val="28"/>
          <w:szCs w:val="28"/>
          <w:rtl/>
        </w:rPr>
        <w:t>، مما يشير إلى أن المشاركين يشعرون بأن القطاع التأميني يؤكد على صحة المعاملات والمسؤولية من خلال العمليات الإلكترونية. هذا الرقم يعكس مستوى عالٍ من الثقة في العمليات الإلكترونية، مما يعزز من مصداقية القطاع في التعاملات</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Pr>
        <w:t xml:space="preserve"> </w:t>
      </w:r>
      <w:r w:rsidRPr="00737BAC">
        <w:rPr>
          <w:rFonts w:ascii="Sakkal Majalla" w:hAnsi="Sakkal Majalla" w:cs="Sakkal Majalla"/>
          <w:sz w:val="28"/>
          <w:szCs w:val="28"/>
          <w:rtl/>
        </w:rPr>
        <w:t>ضبط معايير الأنشطة الإلكترونية</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تظهر الفقرة الثانية متوسطًا قدره </w:t>
      </w:r>
      <w:r w:rsidRPr="00737BAC">
        <w:rPr>
          <w:rFonts w:ascii="Sakkal Majalla" w:hAnsi="Sakkal Majalla" w:cs="Sakkal Majalla"/>
          <w:sz w:val="28"/>
          <w:szCs w:val="28"/>
        </w:rPr>
        <w:t xml:space="preserve">4.58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0.50</w:t>
      </w:r>
      <w:r w:rsidRPr="00737BAC">
        <w:rPr>
          <w:rFonts w:ascii="Sakkal Majalla" w:hAnsi="Sakkal Majalla" w:cs="Sakkal Majalla"/>
          <w:sz w:val="28"/>
          <w:szCs w:val="28"/>
          <w:rtl/>
        </w:rPr>
        <w:t>، مما يدل على أن هناك التزامًا قويًا بضبط معايير الأنشطة التأمينية الإلكترونية. تعتبر هذه النتيجة إيجابية للغاية، حيث تشير إلى أن القطاع التأميني يأخذ معايير الجودة والتحكم بشكل جاد، مما يعزز من فعالية العمليات</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tl/>
        </w:rPr>
        <w:t>تحسين خدمات التأمين الإلكترونية</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بلغ متوسط هذه الفقرة </w:t>
      </w:r>
      <w:r w:rsidRPr="00737BAC">
        <w:rPr>
          <w:rFonts w:ascii="Sakkal Majalla" w:hAnsi="Sakkal Majalla" w:cs="Sakkal Majalla"/>
          <w:sz w:val="28"/>
          <w:szCs w:val="28"/>
        </w:rPr>
        <w:t xml:space="preserve">3.44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0.50</w:t>
      </w:r>
      <w:r w:rsidRPr="00737BAC">
        <w:rPr>
          <w:rFonts w:ascii="Sakkal Majalla" w:hAnsi="Sakkal Majalla" w:cs="Sakkal Majalla"/>
          <w:sz w:val="28"/>
          <w:szCs w:val="28"/>
          <w:rtl/>
        </w:rPr>
        <w:t xml:space="preserve">، مما يدل على أن المشاركين يرون أن هناك حاجة لتحسين خدمات التأمين الإلكترونية لإرضاء العملاء. </w:t>
      </w:r>
    </w:p>
    <w:p w14:paraId="77D1B498" w14:textId="77777777" w:rsidR="00267611" w:rsidRDefault="00737BAC" w:rsidP="00267611">
      <w:pPr>
        <w:spacing w:line="600" w:lineRule="auto"/>
        <w:ind w:firstLine="720"/>
        <w:jc w:val="both"/>
        <w:rPr>
          <w:rFonts w:ascii="Sakkal Majalla" w:hAnsi="Sakkal Majalla" w:cs="Sakkal Majalla"/>
          <w:sz w:val="28"/>
          <w:szCs w:val="28"/>
          <w:rtl/>
        </w:rPr>
      </w:pPr>
      <w:r w:rsidRPr="00737BAC">
        <w:rPr>
          <w:rFonts w:ascii="Sakkal Majalla" w:hAnsi="Sakkal Majalla" w:cs="Sakkal Majalla"/>
          <w:sz w:val="28"/>
          <w:szCs w:val="28"/>
          <w:rtl/>
        </w:rPr>
        <w:t>هذا الرقم يشير إلى وجود مجال كبير للتحسين، مما يتطلب استراتيجيات أكثر قوة لتحسين تجربة العملاء</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Pr>
        <w:t xml:space="preserve"> </w:t>
      </w:r>
      <w:r w:rsidRPr="00737BAC">
        <w:rPr>
          <w:rFonts w:ascii="Sakkal Majalla" w:hAnsi="Sakkal Majalla" w:cs="Sakkal Majalla"/>
          <w:sz w:val="28"/>
          <w:szCs w:val="28"/>
          <w:rtl/>
        </w:rPr>
        <w:t>الإشراف على مخاطر تكنولوجيا المعلومات</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متوسط هذه الفقرة هو </w:t>
      </w:r>
      <w:r w:rsidRPr="00737BAC">
        <w:rPr>
          <w:rFonts w:ascii="Sakkal Majalla" w:hAnsi="Sakkal Majalla" w:cs="Sakkal Majalla"/>
          <w:sz w:val="28"/>
          <w:szCs w:val="28"/>
        </w:rPr>
        <w:t xml:space="preserve">3.64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0.50</w:t>
      </w:r>
      <w:r w:rsidRPr="00737BAC">
        <w:rPr>
          <w:rFonts w:ascii="Sakkal Majalla" w:hAnsi="Sakkal Majalla" w:cs="Sakkal Majalla"/>
          <w:sz w:val="28"/>
          <w:szCs w:val="28"/>
          <w:rtl/>
        </w:rPr>
        <w:t>، مما يعني أن المشاركين يعتبرون أن الإشراف على مخاطر تكنولوجيا المعلومات وإدارتها يتم بشكل كافٍ، لكن ليس بشكل مثالي. يشير هذا إلى أهمية تعزيز الجهود في إدارة المخاطر لضمان الأمان في العمليات الإلكترونية</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Pr>
        <w:t xml:space="preserve"> </w:t>
      </w:r>
      <w:r w:rsidRPr="00737BAC">
        <w:rPr>
          <w:rFonts w:ascii="Sakkal Majalla" w:hAnsi="Sakkal Majalla" w:cs="Sakkal Majalla"/>
          <w:sz w:val="28"/>
          <w:szCs w:val="28"/>
          <w:rtl/>
        </w:rPr>
        <w:t>إدارة التهديدات الإلكترونية</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بلغ متوسط هذه الفقرة </w:t>
      </w:r>
      <w:r w:rsidRPr="00737BAC">
        <w:rPr>
          <w:rFonts w:ascii="Sakkal Majalla" w:hAnsi="Sakkal Majalla" w:cs="Sakkal Majalla"/>
          <w:sz w:val="28"/>
          <w:szCs w:val="28"/>
        </w:rPr>
        <w:t xml:space="preserve">4.07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0.76</w:t>
      </w:r>
      <w:r w:rsidRPr="00737BAC">
        <w:rPr>
          <w:rFonts w:ascii="Sakkal Majalla" w:hAnsi="Sakkal Majalla" w:cs="Sakkal Majalla"/>
          <w:sz w:val="28"/>
          <w:szCs w:val="28"/>
          <w:rtl/>
        </w:rPr>
        <w:t>، مما يعكس أن القطاع التأميني يدير التهديدات والتوجيهات المتعلقة بالمخاطر الإلكترونية بشكل فعال. هذا يعكس التزامًا بحماية المعلومات والبيانات من المخاطر المحتملة</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Pr>
        <w:t xml:space="preserve"> </w:t>
      </w:r>
      <w:r w:rsidRPr="00737BAC">
        <w:rPr>
          <w:rFonts w:ascii="Sakkal Majalla" w:hAnsi="Sakkal Majalla" w:cs="Sakkal Majalla"/>
          <w:sz w:val="28"/>
          <w:szCs w:val="28"/>
          <w:rtl/>
        </w:rPr>
        <w:t>التوسع في تقديم الخدمات</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متوسط هذه الفقرة هو </w:t>
      </w:r>
      <w:r w:rsidRPr="00737BAC">
        <w:rPr>
          <w:rFonts w:ascii="Sakkal Majalla" w:hAnsi="Sakkal Majalla" w:cs="Sakkal Majalla"/>
          <w:sz w:val="28"/>
          <w:szCs w:val="28"/>
        </w:rPr>
        <w:t xml:space="preserve">3.54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0.50</w:t>
      </w:r>
      <w:r w:rsidRPr="00737BAC">
        <w:rPr>
          <w:rFonts w:ascii="Sakkal Majalla" w:hAnsi="Sakkal Majalla" w:cs="Sakkal Majalla"/>
          <w:sz w:val="28"/>
          <w:szCs w:val="28"/>
          <w:rtl/>
        </w:rPr>
        <w:t>، مما يدل على أن هناك رغبة في التوسع في تقديم الخدمات والمنتجات التأمينية. ومع ذلك، فإن هذا الرقم يشير إلى أن هناك حاجة لمزيد من الجهود في هذا الاتجاه</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Pr>
        <w:t xml:space="preserve"> </w:t>
      </w:r>
      <w:r w:rsidRPr="00737BAC">
        <w:rPr>
          <w:rFonts w:ascii="Sakkal Majalla" w:hAnsi="Sakkal Majalla" w:cs="Sakkal Majalla"/>
          <w:sz w:val="28"/>
          <w:szCs w:val="28"/>
          <w:rtl/>
        </w:rPr>
        <w:t>حماية المعلومات وخصوصيتها</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بلغ متوسط هذه الفقرة </w:t>
      </w:r>
      <w:r w:rsidRPr="00737BAC">
        <w:rPr>
          <w:rFonts w:ascii="Sakkal Majalla" w:hAnsi="Sakkal Majalla" w:cs="Sakkal Majalla"/>
          <w:sz w:val="28"/>
          <w:szCs w:val="28"/>
        </w:rPr>
        <w:t xml:space="preserve">3.93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0.78</w:t>
      </w:r>
      <w:r w:rsidRPr="00737BAC">
        <w:rPr>
          <w:rFonts w:ascii="Sakkal Majalla" w:hAnsi="Sakkal Majalla" w:cs="Sakkal Majalla"/>
          <w:sz w:val="28"/>
          <w:szCs w:val="28"/>
          <w:rtl/>
        </w:rPr>
        <w:t>، مما يدل على أن المشاركين يرون أن القطاع التأميني يبذل جهودًا للحفاظ على خصوصية البيانات. هذا مهم جدًا في ظل المخاطر المتزايدة المتعلقة بالأمان السيبراني</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Pr>
        <w:t xml:space="preserve"> </w:t>
      </w:r>
    </w:p>
    <w:p w14:paraId="4EF8D147" w14:textId="443027D1" w:rsidR="00737BAC" w:rsidRDefault="00737BAC" w:rsidP="00267611">
      <w:pPr>
        <w:spacing w:line="600" w:lineRule="auto"/>
        <w:ind w:firstLine="720"/>
        <w:jc w:val="both"/>
        <w:rPr>
          <w:rFonts w:ascii="Sakkal Majalla" w:hAnsi="Sakkal Majalla" w:cs="Sakkal Majalla"/>
          <w:sz w:val="28"/>
          <w:szCs w:val="28"/>
          <w:rtl/>
        </w:rPr>
      </w:pPr>
      <w:r w:rsidRPr="00737BAC">
        <w:rPr>
          <w:rFonts w:ascii="Sakkal Majalla" w:hAnsi="Sakkal Majalla" w:cs="Sakkal Majalla"/>
          <w:sz w:val="28"/>
          <w:szCs w:val="28"/>
          <w:rtl/>
        </w:rPr>
        <w:t>تعزيز الحماية من المخاطر الإلكترونية</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متوسط هذه الفقرة </w:t>
      </w:r>
      <w:r w:rsidRPr="00737BAC">
        <w:rPr>
          <w:rFonts w:ascii="Sakkal Majalla" w:hAnsi="Sakkal Majalla" w:cs="Sakkal Majalla"/>
          <w:sz w:val="28"/>
          <w:szCs w:val="28"/>
        </w:rPr>
        <w:t xml:space="preserve">3.53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0.50</w:t>
      </w:r>
      <w:r w:rsidRPr="00737BAC">
        <w:rPr>
          <w:rFonts w:ascii="Sakkal Majalla" w:hAnsi="Sakkal Majalla" w:cs="Sakkal Majalla"/>
          <w:sz w:val="28"/>
          <w:szCs w:val="28"/>
          <w:rtl/>
        </w:rPr>
        <w:t>، مما يدل على أن هناك جهودًا لتعزيز حماية المؤسسة من المجموعات الإلكترونية المهددة، لكن لا تزال هناك حاجة لتحسين هذه الجهود</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tl/>
        </w:rPr>
        <w:t xml:space="preserve">بلغ المتوسط العام لهذا المحور </w:t>
      </w:r>
      <w:r w:rsidRPr="00737BAC">
        <w:rPr>
          <w:rFonts w:ascii="Sakkal Majalla" w:hAnsi="Sakkal Majalla" w:cs="Sakkal Majalla"/>
          <w:sz w:val="28"/>
          <w:szCs w:val="28"/>
        </w:rPr>
        <w:t xml:space="preserve">3.85 </w:t>
      </w:r>
      <w:r w:rsidRPr="00737BAC">
        <w:rPr>
          <w:rFonts w:ascii="Sakkal Majalla" w:hAnsi="Sakkal Majalla" w:cs="Sakkal Majalla"/>
          <w:sz w:val="28"/>
          <w:szCs w:val="28"/>
          <w:rtl/>
        </w:rPr>
        <w:t xml:space="preserve">مع انحراف معياري </w:t>
      </w:r>
      <w:r w:rsidRPr="00737BAC">
        <w:rPr>
          <w:rFonts w:ascii="Sakkal Majalla" w:hAnsi="Sakkal Majalla" w:cs="Sakkal Majalla"/>
          <w:sz w:val="28"/>
          <w:szCs w:val="28"/>
        </w:rPr>
        <w:t>0.20</w:t>
      </w:r>
      <w:r w:rsidRPr="00737BAC">
        <w:rPr>
          <w:rFonts w:ascii="Sakkal Majalla" w:hAnsi="Sakkal Majalla" w:cs="Sakkal Majalla"/>
          <w:sz w:val="28"/>
          <w:szCs w:val="28"/>
          <w:rtl/>
        </w:rPr>
        <w:t>، مما يدل على مستوى إيجابي عام في تقييم المشاركين للعمليات الإلكترونية وإدارة المخاطر في القطاع التأميني. يشير هذا الرقم إلى أن هناك التزامًا قويًا بالتحسين، ولكن لا يزال هناك مجال للتحسين خاصة في تحسين خدمات التأمين الإلكترونية وإدارة المخاطر</w:t>
      </w:r>
      <w:r w:rsidRPr="00737BAC">
        <w:rPr>
          <w:rFonts w:ascii="Sakkal Majalla" w:hAnsi="Sakkal Majalla" w:cs="Sakkal Majalla"/>
          <w:sz w:val="28"/>
          <w:szCs w:val="28"/>
        </w:rPr>
        <w:t>.</w:t>
      </w:r>
      <w:r>
        <w:rPr>
          <w:rFonts w:ascii="Sakkal Majalla" w:hAnsi="Sakkal Majalla" w:cs="Sakkal Majalla" w:hint="cs"/>
          <w:sz w:val="28"/>
          <w:szCs w:val="28"/>
          <w:rtl/>
        </w:rPr>
        <w:t xml:space="preserve"> </w:t>
      </w:r>
      <w:r w:rsidRPr="00737BAC">
        <w:rPr>
          <w:rFonts w:ascii="Sakkal Majalla" w:hAnsi="Sakkal Majalla" w:cs="Sakkal Majalla"/>
          <w:sz w:val="28"/>
          <w:szCs w:val="28"/>
          <w:rtl/>
        </w:rPr>
        <w:t>تشير النتائج إلى أن القطاع التأميني يبذل جهودًا ملحوظة في تأكيد صحة المعاملات وضبط المعايير، لكن هناك حاجة واضحة لتحسين خدمات التأمين الإلكترونية وإدارة المخاطر. يجب أن تركز الاستراتيجيات المستقبلية على تعزيز تجربة العملاء وحماية البيانات، مما يسهم في تعزيز الثقة في القطاع التأميني</w:t>
      </w:r>
      <w:r w:rsidRPr="00737BAC">
        <w:rPr>
          <w:rFonts w:ascii="Sakkal Majalla" w:hAnsi="Sakkal Majalla" w:cs="Sakkal Majalla"/>
          <w:sz w:val="28"/>
          <w:szCs w:val="28"/>
        </w:rPr>
        <w:t>.</w:t>
      </w:r>
    </w:p>
    <w:p w14:paraId="067462E8" w14:textId="00804A7F" w:rsidR="00B12B39" w:rsidRDefault="00B12B39" w:rsidP="00267611">
      <w:pPr>
        <w:spacing w:line="600" w:lineRule="auto"/>
        <w:ind w:firstLine="720"/>
        <w:jc w:val="both"/>
        <w:rPr>
          <w:rFonts w:ascii="Sakkal Majalla" w:hAnsi="Sakkal Majalla" w:cs="Sakkal Majalla"/>
          <w:sz w:val="28"/>
          <w:szCs w:val="28"/>
          <w:rtl/>
        </w:rPr>
      </w:pPr>
    </w:p>
    <w:p w14:paraId="622F7DEC" w14:textId="73C39199" w:rsidR="00A8471F" w:rsidRPr="005E235A" w:rsidRDefault="00A8471F" w:rsidP="00A5714F">
      <w:pPr>
        <w:pStyle w:val="a0"/>
        <w:jc w:val="both"/>
      </w:pPr>
      <w:bookmarkStart w:id="82" w:name="_Toc191151978"/>
      <w:bookmarkEnd w:id="81"/>
      <w:r w:rsidRPr="005E235A">
        <w:rPr>
          <w:rFonts w:hint="cs"/>
          <w:rtl/>
        </w:rPr>
        <w:t>شكل رقم (</w:t>
      </w:r>
      <w:r w:rsidR="00A5714F">
        <w:rPr>
          <w:rFonts w:hint="cs"/>
          <w:rtl/>
        </w:rPr>
        <w:t>2</w:t>
      </w:r>
      <w:r w:rsidRPr="005E235A">
        <w:rPr>
          <w:rFonts w:hint="cs"/>
          <w:rtl/>
        </w:rPr>
        <w:t xml:space="preserve">): المتوسط الحسابي والانحراف للمحور الثاني </w:t>
      </w:r>
      <w:bookmarkEnd w:id="82"/>
      <w:r w:rsidR="00267611" w:rsidRPr="00267611">
        <w:rPr>
          <w:rtl/>
        </w:rPr>
        <w:t>طبيعة ومحددات المخاطر السيبرانية بشركات التأمين</w:t>
      </w:r>
    </w:p>
    <w:p w14:paraId="6229AF5B" w14:textId="616CC806" w:rsidR="00A8471F" w:rsidRPr="00A8471F" w:rsidRDefault="00267611" w:rsidP="00A8471F">
      <w:pPr>
        <w:pStyle w:val="ListParagraph"/>
        <w:spacing w:after="0" w:line="360" w:lineRule="auto"/>
        <w:ind w:left="302"/>
        <w:jc w:val="center"/>
        <w:rPr>
          <w:rFonts w:asciiTheme="majorHAnsi" w:eastAsia="Times New Roman" w:hAnsiTheme="majorHAnsi" w:cstheme="majorHAnsi"/>
          <w:sz w:val="28"/>
          <w:szCs w:val="28"/>
          <w:rtl/>
        </w:rPr>
      </w:pPr>
      <w:r>
        <w:rPr>
          <w:rFonts w:asciiTheme="majorHAnsi" w:eastAsia="Times New Roman" w:hAnsiTheme="majorHAnsi" w:cstheme="majorHAnsi"/>
          <w:noProof/>
          <w:sz w:val="28"/>
          <w:szCs w:val="28"/>
        </w:rPr>
        <w:drawing>
          <wp:inline distT="0" distB="0" distL="0" distR="0" wp14:anchorId="79A36F38" wp14:editId="516933C0">
            <wp:extent cx="5427539" cy="2755900"/>
            <wp:effectExtent l="0" t="0" r="190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1836" cy="2758082"/>
                    </a:xfrm>
                    <a:prstGeom prst="rect">
                      <a:avLst/>
                    </a:prstGeom>
                    <a:noFill/>
                  </pic:spPr>
                </pic:pic>
              </a:graphicData>
            </a:graphic>
          </wp:inline>
        </w:drawing>
      </w:r>
    </w:p>
    <w:p w14:paraId="4F8D94E9" w14:textId="7C272321" w:rsidR="00A8471F" w:rsidRDefault="00A8471F" w:rsidP="00A8471F">
      <w:pPr>
        <w:pStyle w:val="ListParagraph"/>
        <w:spacing w:after="0" w:line="360" w:lineRule="auto"/>
        <w:ind w:left="302"/>
        <w:jc w:val="center"/>
        <w:rPr>
          <w:rFonts w:asciiTheme="majorHAnsi" w:eastAsia="Times New Roman" w:hAnsiTheme="majorHAnsi" w:cstheme="majorHAnsi"/>
          <w:sz w:val="28"/>
          <w:szCs w:val="28"/>
          <w:rtl/>
        </w:rPr>
      </w:pPr>
    </w:p>
    <w:p w14:paraId="047BB45C" w14:textId="33937FC5"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3C9980AF" w14:textId="67EA846D"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2AE7350C" w14:textId="02EAD2F9"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05AC441F" w14:textId="3CBE0C71"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61F017D7" w14:textId="52CF8AFD"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7F13FDB9" w14:textId="3CF99F0A"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4F570DC9" w14:textId="59B8B8FA"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1E9D2A4F" w14:textId="0E6CEA39"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0362582A" w14:textId="6EDCF35C"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2D7101CA" w14:textId="635E757A"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39CDB405" w14:textId="77777777" w:rsidR="004E622E" w:rsidRDefault="004E622E" w:rsidP="00A8471F">
      <w:pPr>
        <w:pStyle w:val="ListParagraph"/>
        <w:spacing w:after="0" w:line="360" w:lineRule="auto"/>
        <w:ind w:left="302"/>
        <w:jc w:val="center"/>
        <w:rPr>
          <w:rFonts w:asciiTheme="majorHAnsi" w:eastAsia="Times New Roman" w:hAnsiTheme="majorHAnsi" w:cstheme="majorHAnsi"/>
          <w:sz w:val="28"/>
          <w:szCs w:val="28"/>
          <w:rtl/>
        </w:rPr>
      </w:pPr>
    </w:p>
    <w:p w14:paraId="5E0B6983" w14:textId="77777777" w:rsidR="00962737" w:rsidRDefault="00962737" w:rsidP="00962737">
      <w:pPr>
        <w:jc w:val="both"/>
        <w:rPr>
          <w:b/>
          <w:bCs/>
          <w:szCs w:val="28"/>
          <w:rtl/>
        </w:rPr>
      </w:pPr>
    </w:p>
    <w:p w14:paraId="76DBA4B2" w14:textId="3FF41DA8" w:rsidR="00962737" w:rsidRPr="00D949B7" w:rsidRDefault="00962737" w:rsidP="00962737">
      <w:pPr>
        <w:pStyle w:val="Heading2"/>
        <w:spacing w:after="240" w:line="480" w:lineRule="auto"/>
        <w:rPr>
          <w:rtl/>
        </w:rPr>
      </w:pPr>
      <w:bookmarkStart w:id="83" w:name="_Toc202432493"/>
      <w:r w:rsidRPr="00D949B7">
        <w:rPr>
          <w:rtl/>
        </w:rPr>
        <w:t>ثانياً: المحور الثا</w:t>
      </w:r>
      <w:r>
        <w:rPr>
          <w:rFonts w:hint="cs"/>
          <w:rtl/>
        </w:rPr>
        <w:t>لث</w:t>
      </w:r>
      <w:r w:rsidRPr="00D949B7">
        <w:rPr>
          <w:rtl/>
        </w:rPr>
        <w:t xml:space="preserve"> (</w:t>
      </w:r>
      <w:r w:rsidRPr="00962737">
        <w:rPr>
          <w:rtl/>
        </w:rPr>
        <w:t>مدى مساهمة إدارة المخاطر السيبرانية في قطاع التأمين</w:t>
      </w:r>
      <w:r w:rsidRPr="00D949B7">
        <w:rPr>
          <w:rtl/>
        </w:rPr>
        <w:t>)</w:t>
      </w:r>
      <w:bookmarkEnd w:id="83"/>
    </w:p>
    <w:p w14:paraId="634A4642" w14:textId="04CDD54A" w:rsidR="00962737" w:rsidRPr="005E235A" w:rsidRDefault="00962737" w:rsidP="00962737">
      <w:pPr>
        <w:spacing w:line="480" w:lineRule="auto"/>
        <w:ind w:firstLine="720"/>
        <w:jc w:val="both"/>
        <w:rPr>
          <w:rFonts w:ascii="Sakkal Majalla" w:hAnsi="Sakkal Majalla" w:cs="Sakkal Majalla"/>
          <w:sz w:val="28"/>
          <w:szCs w:val="28"/>
          <w:rtl/>
        </w:rPr>
      </w:pPr>
      <w:r w:rsidRPr="005E235A">
        <w:rPr>
          <w:rFonts w:ascii="Sakkal Majalla" w:hAnsi="Sakkal Majalla" w:cs="Sakkal Majalla"/>
          <w:sz w:val="28"/>
          <w:szCs w:val="28"/>
          <w:rtl/>
        </w:rPr>
        <w:t>يعكس المحور الثا</w:t>
      </w:r>
      <w:r w:rsidR="00D114CA">
        <w:rPr>
          <w:rFonts w:ascii="Sakkal Majalla" w:hAnsi="Sakkal Majalla" w:cs="Sakkal Majalla" w:hint="cs"/>
          <w:sz w:val="28"/>
          <w:szCs w:val="28"/>
          <w:rtl/>
        </w:rPr>
        <w:t>لث</w:t>
      </w:r>
      <w:r w:rsidRPr="005E235A">
        <w:rPr>
          <w:rFonts w:ascii="Sakkal Majalla" w:hAnsi="Sakkal Majalla" w:cs="Sakkal Majalla"/>
          <w:sz w:val="28"/>
          <w:szCs w:val="28"/>
          <w:rtl/>
        </w:rPr>
        <w:t xml:space="preserve"> </w:t>
      </w:r>
      <w:r w:rsidR="006B0727" w:rsidRPr="006B0727">
        <w:rPr>
          <w:rFonts w:ascii="Sakkal Majalla" w:hAnsi="Sakkal Majalla" w:cs="Sakkal Majalla"/>
          <w:sz w:val="28"/>
          <w:szCs w:val="28"/>
          <w:rtl/>
        </w:rPr>
        <w:t>مدى مساهمة إدارة المخاطر السيبرانية في قطاع التأمين</w:t>
      </w:r>
      <w:r w:rsidRPr="005E235A">
        <w:rPr>
          <w:rFonts w:ascii="Sakkal Majalla" w:hAnsi="Sakkal Majalla" w:cs="Sakkal Majalla"/>
          <w:sz w:val="28"/>
          <w:szCs w:val="28"/>
          <w:rtl/>
        </w:rPr>
        <w:t>. ويوضح الجدول التالي متوسط استجابات عينة الدراسة تجاه فقرات المحور الثاني وكذلك قيمة الانحراف المعياري.</w:t>
      </w:r>
    </w:p>
    <w:p w14:paraId="33764D16" w14:textId="3B4DA94F" w:rsidR="00962737" w:rsidRPr="00D15743" w:rsidRDefault="00962737" w:rsidP="00A5714F">
      <w:pPr>
        <w:pStyle w:val="a"/>
        <w:spacing w:after="0" w:line="240" w:lineRule="auto"/>
        <w:jc w:val="both"/>
        <w:rPr>
          <w:rtl/>
        </w:rPr>
      </w:pPr>
      <w:r w:rsidRPr="005E235A">
        <w:rPr>
          <w:rFonts w:hint="cs"/>
          <w:rtl/>
        </w:rPr>
        <w:t>جدول رقم (</w:t>
      </w:r>
      <w:r w:rsidR="00A5714F">
        <w:rPr>
          <w:rFonts w:hint="cs"/>
          <w:rtl/>
        </w:rPr>
        <w:t>9</w:t>
      </w:r>
      <w:r w:rsidRPr="005E235A">
        <w:rPr>
          <w:rFonts w:hint="cs"/>
          <w:rtl/>
        </w:rPr>
        <w:t>): المتوسط الحسابي والانحراف للمحور الثا</w:t>
      </w:r>
      <w:r w:rsidR="00D114CA">
        <w:rPr>
          <w:rFonts w:hint="cs"/>
          <w:rtl/>
        </w:rPr>
        <w:t>لث</w:t>
      </w:r>
      <w:r w:rsidRPr="005E235A">
        <w:rPr>
          <w:rFonts w:hint="cs"/>
          <w:rtl/>
        </w:rPr>
        <w:t xml:space="preserve"> </w:t>
      </w:r>
      <w:r w:rsidR="00D114CA" w:rsidRPr="00D114CA">
        <w:rPr>
          <w:rtl/>
        </w:rPr>
        <w:t>مدى مساهمة إدارة المخاطر السيبرانية في قطاع التأمين</w:t>
      </w:r>
    </w:p>
    <w:tbl>
      <w:tblPr>
        <w:bidiVisual/>
        <w:tblW w:w="9233" w:type="dxa"/>
        <w:jc w:val="center"/>
        <w:tblLook w:val="04A0" w:firstRow="1" w:lastRow="0" w:firstColumn="1" w:lastColumn="0" w:noHBand="0" w:noVBand="1"/>
      </w:tblPr>
      <w:tblGrid>
        <w:gridCol w:w="726"/>
        <w:gridCol w:w="6320"/>
        <w:gridCol w:w="791"/>
        <w:gridCol w:w="1396"/>
      </w:tblGrid>
      <w:tr w:rsidR="00962737" w:rsidRPr="0054630B" w14:paraId="4B5578B6" w14:textId="77777777" w:rsidTr="00CF0B7B">
        <w:trPr>
          <w:trHeight w:val="20"/>
          <w:jc w:val="center"/>
        </w:trPr>
        <w:tc>
          <w:tcPr>
            <w:tcW w:w="726" w:type="dxa"/>
            <w:tcBorders>
              <w:top w:val="nil"/>
              <w:left w:val="nil"/>
              <w:bottom w:val="single" w:sz="12" w:space="0" w:color="000000"/>
              <w:right w:val="nil"/>
            </w:tcBorders>
          </w:tcPr>
          <w:p w14:paraId="5C78092D" w14:textId="77777777" w:rsidR="00962737" w:rsidRPr="0054630B" w:rsidRDefault="00962737" w:rsidP="00CF0B7B">
            <w:pPr>
              <w:spacing w:after="0" w:line="240" w:lineRule="auto"/>
              <w:jc w:val="center"/>
              <w:rPr>
                <w:rFonts w:ascii="Sakkal Majalla" w:eastAsia="Times New Roman" w:hAnsi="Sakkal Majalla" w:cs="Sakkal Majalla"/>
                <w:b/>
                <w:bCs/>
                <w:color w:val="000000"/>
                <w:sz w:val="24"/>
                <w:szCs w:val="24"/>
              </w:rPr>
            </w:pPr>
          </w:p>
        </w:tc>
        <w:tc>
          <w:tcPr>
            <w:tcW w:w="8507" w:type="dxa"/>
            <w:gridSpan w:val="3"/>
            <w:tcBorders>
              <w:top w:val="nil"/>
              <w:left w:val="nil"/>
              <w:bottom w:val="single" w:sz="12" w:space="0" w:color="000000"/>
              <w:right w:val="nil"/>
            </w:tcBorders>
            <w:shd w:val="clear" w:color="auto" w:fill="auto"/>
            <w:vAlign w:val="center"/>
          </w:tcPr>
          <w:p w14:paraId="0404E86E" w14:textId="77777777" w:rsidR="00962737" w:rsidRPr="0054630B" w:rsidRDefault="00962737" w:rsidP="00CF0B7B">
            <w:pPr>
              <w:spacing w:after="0" w:line="240" w:lineRule="auto"/>
              <w:jc w:val="center"/>
              <w:rPr>
                <w:rFonts w:ascii="Sakkal Majalla" w:eastAsia="Times New Roman" w:hAnsi="Sakkal Majalla" w:cs="Sakkal Majalla"/>
                <w:b/>
                <w:bCs/>
                <w:color w:val="000000"/>
                <w:sz w:val="24"/>
                <w:szCs w:val="24"/>
              </w:rPr>
            </w:pPr>
          </w:p>
        </w:tc>
      </w:tr>
      <w:tr w:rsidR="00962737" w:rsidRPr="0054630B" w14:paraId="4C1C391A" w14:textId="77777777" w:rsidTr="00CF0B7B">
        <w:trPr>
          <w:trHeight w:val="20"/>
          <w:jc w:val="center"/>
        </w:trPr>
        <w:tc>
          <w:tcPr>
            <w:tcW w:w="726" w:type="dxa"/>
            <w:tcBorders>
              <w:top w:val="nil"/>
              <w:left w:val="single" w:sz="12" w:space="0" w:color="000000"/>
              <w:bottom w:val="single" w:sz="4" w:space="0" w:color="auto"/>
              <w:right w:val="single" w:sz="4" w:space="0" w:color="auto"/>
            </w:tcBorders>
          </w:tcPr>
          <w:p w14:paraId="2904B32A" w14:textId="4E0B76C1" w:rsidR="00962737" w:rsidRPr="0054630B" w:rsidRDefault="00AB4EC8" w:rsidP="00AB4EC8">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م</w:t>
            </w:r>
          </w:p>
        </w:tc>
        <w:tc>
          <w:tcPr>
            <w:tcW w:w="6320" w:type="dxa"/>
            <w:tcBorders>
              <w:top w:val="nil"/>
              <w:left w:val="single" w:sz="12" w:space="0" w:color="000000"/>
              <w:bottom w:val="single" w:sz="4" w:space="0" w:color="auto"/>
              <w:right w:val="single" w:sz="4" w:space="0" w:color="auto"/>
            </w:tcBorders>
            <w:shd w:val="clear" w:color="auto" w:fill="auto"/>
            <w:vAlign w:val="bottom"/>
            <w:hideMark/>
          </w:tcPr>
          <w:p w14:paraId="345A0BF4" w14:textId="77777777" w:rsidR="00962737" w:rsidRPr="0054630B" w:rsidRDefault="00962737" w:rsidP="00CF0B7B">
            <w:pPr>
              <w:spacing w:after="0" w:line="240" w:lineRule="auto"/>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 </w:t>
            </w:r>
            <w:r w:rsidRPr="0054630B">
              <w:rPr>
                <w:rFonts w:ascii="Sakkal Majalla" w:eastAsia="Times New Roman" w:hAnsi="Sakkal Majalla" w:cs="Sakkal Majalla" w:hint="cs"/>
                <w:b/>
                <w:bCs/>
                <w:color w:val="000000"/>
                <w:sz w:val="24"/>
                <w:szCs w:val="24"/>
                <w:rtl/>
              </w:rPr>
              <w:t>الفقرات</w:t>
            </w:r>
          </w:p>
        </w:tc>
        <w:tc>
          <w:tcPr>
            <w:tcW w:w="791" w:type="dxa"/>
            <w:tcBorders>
              <w:top w:val="nil"/>
              <w:left w:val="single" w:sz="4" w:space="0" w:color="auto"/>
              <w:bottom w:val="single" w:sz="4" w:space="0" w:color="auto"/>
              <w:right w:val="single" w:sz="4" w:space="0" w:color="auto"/>
            </w:tcBorders>
            <w:shd w:val="clear" w:color="auto" w:fill="auto"/>
            <w:vAlign w:val="bottom"/>
            <w:hideMark/>
          </w:tcPr>
          <w:p w14:paraId="7D89643B" w14:textId="77777777" w:rsidR="00962737" w:rsidRPr="0054630B" w:rsidRDefault="00962737"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Mean</w:t>
            </w:r>
          </w:p>
        </w:tc>
        <w:tc>
          <w:tcPr>
            <w:tcW w:w="1396" w:type="dxa"/>
            <w:tcBorders>
              <w:top w:val="nil"/>
              <w:left w:val="single" w:sz="4" w:space="0" w:color="auto"/>
              <w:bottom w:val="single" w:sz="4" w:space="0" w:color="auto"/>
              <w:right w:val="single" w:sz="12" w:space="0" w:color="000000"/>
            </w:tcBorders>
            <w:shd w:val="clear" w:color="auto" w:fill="auto"/>
            <w:vAlign w:val="bottom"/>
            <w:hideMark/>
          </w:tcPr>
          <w:p w14:paraId="1AD72E69" w14:textId="77777777" w:rsidR="00962737" w:rsidRPr="0054630B" w:rsidRDefault="00962737" w:rsidP="00CF0B7B">
            <w:pPr>
              <w:spacing w:after="0" w:line="240" w:lineRule="auto"/>
              <w:jc w:val="center"/>
              <w:rPr>
                <w:rFonts w:ascii="Sakkal Majalla" w:eastAsia="Times New Roman" w:hAnsi="Sakkal Majalla" w:cs="Sakkal Majalla"/>
                <w:b/>
                <w:bCs/>
                <w:color w:val="000000"/>
                <w:sz w:val="24"/>
                <w:szCs w:val="24"/>
              </w:rPr>
            </w:pPr>
            <w:r w:rsidRPr="0054630B">
              <w:rPr>
                <w:rFonts w:ascii="Sakkal Majalla" w:eastAsia="Times New Roman" w:hAnsi="Sakkal Majalla" w:cs="Sakkal Majalla" w:hint="cs"/>
                <w:b/>
                <w:bCs/>
                <w:color w:val="000000"/>
                <w:sz w:val="24"/>
                <w:szCs w:val="24"/>
              </w:rPr>
              <w:t>Std. Deviation</w:t>
            </w:r>
          </w:p>
        </w:tc>
      </w:tr>
      <w:tr w:rsidR="00267611" w:rsidRPr="0054630B" w14:paraId="663FEAC4"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71C774CE" w14:textId="77777777" w:rsidR="00267611" w:rsidRPr="00EF58B8" w:rsidRDefault="00267611" w:rsidP="00AB4EC8">
            <w:pPr>
              <w:bidi w:val="0"/>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1</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0BD9054A" w14:textId="29A802FD" w:rsidR="00267611" w:rsidRPr="00EF58B8"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توفر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تقييم المخاطر السيبرانية بصورة دورية.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FACA481" w14:textId="587AC834"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3.93</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3D2F9A51" w14:textId="57D5F631"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0.5</w:t>
            </w:r>
          </w:p>
        </w:tc>
      </w:tr>
      <w:tr w:rsidR="00267611" w:rsidRPr="0054630B" w14:paraId="6682B892"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3D1E5D23" w14:textId="77777777" w:rsidR="00267611" w:rsidRPr="00EF58B8" w:rsidRDefault="00267611" w:rsidP="00AB4EC8">
            <w:pPr>
              <w:bidi w:val="0"/>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2</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50E7CBD3" w14:textId="215B7FD6" w:rsidR="00267611" w:rsidRPr="00EF58B8"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تعمل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على الحد من مخاطر تكنولوجيا المعلومات وعدم تكرارها.</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7833BC3" w14:textId="692C4EF0"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3.53</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30988713" w14:textId="37A4B867"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0.78</w:t>
            </w:r>
          </w:p>
        </w:tc>
      </w:tr>
      <w:tr w:rsidR="00267611" w:rsidRPr="0054630B" w14:paraId="79511D5B"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3FEF9C9E" w14:textId="77777777" w:rsidR="00267611" w:rsidRPr="00EF58B8" w:rsidRDefault="00267611" w:rsidP="00AB4EC8">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3</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66584299" w14:textId="2F99A065" w:rsidR="00267611" w:rsidRPr="0054630B"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تحسن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أداء المخاطر بالتأمين على بنية المعلومات.</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2FFC252" w14:textId="3B823119"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3.74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08CE9C5C" w14:textId="4B723452"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0.5</w:t>
            </w:r>
          </w:p>
        </w:tc>
      </w:tr>
      <w:tr w:rsidR="00267611" w:rsidRPr="0054630B" w14:paraId="6C577A57"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37E02525" w14:textId="77777777" w:rsidR="00267611" w:rsidRPr="00EF58B8" w:rsidRDefault="00267611" w:rsidP="00AB4EC8">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4</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2CFDC44D" w14:textId="6E647C53" w:rsidR="00267611" w:rsidRPr="0054630B"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تسهم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في تعزيز الأمان للمعلومات والمخاطر السيبرانية.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E6078DE" w14:textId="0A9559FD"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3.9</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7609ADA5" w14:textId="777720A3"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0.5</w:t>
            </w:r>
          </w:p>
        </w:tc>
      </w:tr>
      <w:tr w:rsidR="00267611" w:rsidRPr="0054630B" w14:paraId="38017231"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72FD4EEB" w14:textId="77777777" w:rsidR="00267611" w:rsidRPr="00EF58B8" w:rsidRDefault="00267611" w:rsidP="00AB4EC8">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5</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7AC97C30" w14:textId="139005B8" w:rsidR="00267611" w:rsidRPr="0054630B"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تعمل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على تطوير نظم الحماية من المخاطر السيبرانية.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EAE3028" w14:textId="21E0F817"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3.94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1B7A259B" w14:textId="10EC2767"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0.86</w:t>
            </w:r>
          </w:p>
        </w:tc>
      </w:tr>
      <w:tr w:rsidR="00267611" w:rsidRPr="0054630B" w14:paraId="6D5001DA"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2A869533" w14:textId="77777777" w:rsidR="00267611" w:rsidRPr="00EF58B8" w:rsidRDefault="00267611" w:rsidP="00AB4EC8">
            <w:pPr>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6</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08167F60" w14:textId="4904892A" w:rsidR="00267611" w:rsidRPr="0054630B"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توفر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الاعتماد على مصادر مرخصة وموثوقة لأدوات تطوير التطبيقات.</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221420A" w14:textId="5FB418D0"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4.12</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30EF745E" w14:textId="0A019007"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0.81</w:t>
            </w:r>
          </w:p>
        </w:tc>
      </w:tr>
      <w:tr w:rsidR="00267611" w:rsidRPr="0054630B" w14:paraId="417702DE"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316401E1" w14:textId="77777777" w:rsidR="00267611" w:rsidRPr="0054630B" w:rsidRDefault="00267611" w:rsidP="00AB4EC8">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7</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64A8EDFA" w14:textId="0D2460FD" w:rsidR="00267611" w:rsidRPr="0054630B" w:rsidRDefault="00267611" w:rsidP="00267611">
            <w:pPr>
              <w:jc w:val="both"/>
              <w:rPr>
                <w:rFonts w:ascii="Sakkal Majalla" w:eastAsia="Times New Roman" w:hAnsi="Sakkal Majalla" w:cs="Sakkal Majalla"/>
                <w:b/>
                <w:bCs/>
                <w:color w:val="000000"/>
                <w:sz w:val="24"/>
                <w:szCs w:val="24"/>
              </w:rPr>
            </w:pPr>
            <w:r w:rsidRPr="00996689">
              <w:rPr>
                <w:rFonts w:ascii="Sakkal Majalla" w:eastAsia="Times New Roman" w:hAnsi="Sakkal Majalla" w:cs="Sakkal Majalla"/>
                <w:b/>
                <w:bCs/>
                <w:color w:val="000000"/>
                <w:sz w:val="24"/>
                <w:szCs w:val="24"/>
                <w:rtl/>
              </w:rPr>
              <w:t xml:space="preserve">توفر </w:t>
            </w:r>
            <w:r>
              <w:rPr>
                <w:rFonts w:ascii="Sakkal Majalla" w:eastAsia="Times New Roman" w:hAnsi="Sakkal Majalla" w:cs="Sakkal Majalla" w:hint="cs"/>
                <w:b/>
                <w:bCs/>
                <w:color w:val="000000"/>
                <w:sz w:val="24"/>
                <w:szCs w:val="24"/>
                <w:rtl/>
              </w:rPr>
              <w:t>إدارة المخطر السيبرانية</w:t>
            </w:r>
            <w:r w:rsidRPr="00996689">
              <w:rPr>
                <w:rFonts w:ascii="Sakkal Majalla" w:eastAsia="Times New Roman" w:hAnsi="Sakkal Majalla" w:cs="Sakkal Majalla"/>
                <w:b/>
                <w:bCs/>
                <w:color w:val="000000"/>
                <w:sz w:val="24"/>
                <w:szCs w:val="24"/>
                <w:rtl/>
              </w:rPr>
              <w:t xml:space="preserve"> إجراء اختبارات دورية للتحقق من مدى استيفاء التطبيقات للمتطلبات الآمنة ضد مخاطر الأمن السيبراني.</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FBE7679" w14:textId="6AAF11A7"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4.58</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08D3D3F5" w14:textId="4B8B2A39"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0.87</w:t>
            </w:r>
          </w:p>
        </w:tc>
      </w:tr>
      <w:tr w:rsidR="00267611" w:rsidRPr="0054630B" w14:paraId="6022811E"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0DB5E694" w14:textId="77777777" w:rsidR="00267611" w:rsidRPr="0054630B" w:rsidRDefault="00267611" w:rsidP="00AB4EC8">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8</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165B6CC6" w14:textId="592198F9" w:rsidR="00267611" w:rsidRPr="0054630B" w:rsidRDefault="00267611" w:rsidP="00267611">
            <w:pPr>
              <w:jc w:val="both"/>
              <w:rPr>
                <w:rFonts w:ascii="Sakkal Majalla" w:eastAsia="Times New Roman" w:hAnsi="Sakkal Majalla" w:cs="Sakkal Majalla"/>
                <w:b/>
                <w:bCs/>
                <w:color w:val="000000"/>
                <w:sz w:val="24"/>
                <w:szCs w:val="24"/>
              </w:rPr>
            </w:pPr>
            <w:r w:rsidRPr="006B0727">
              <w:rPr>
                <w:rFonts w:ascii="Sakkal Majalla" w:eastAsia="Times New Roman" w:hAnsi="Sakkal Majalla" w:cs="Sakkal Majalla"/>
                <w:b/>
                <w:bCs/>
                <w:color w:val="000000"/>
                <w:sz w:val="24"/>
                <w:szCs w:val="24"/>
                <w:rtl/>
              </w:rPr>
              <w:t xml:space="preserve">تحقق </w:t>
            </w:r>
            <w:r>
              <w:rPr>
                <w:rFonts w:ascii="Sakkal Majalla" w:eastAsia="Times New Roman" w:hAnsi="Sakkal Majalla" w:cs="Sakkal Majalla" w:hint="cs"/>
                <w:b/>
                <w:bCs/>
                <w:color w:val="000000"/>
                <w:sz w:val="24"/>
                <w:szCs w:val="24"/>
                <w:rtl/>
              </w:rPr>
              <w:t>إدارة المخطر السيبرانية</w:t>
            </w:r>
            <w:r w:rsidRPr="006B0727">
              <w:rPr>
                <w:rFonts w:ascii="Sakkal Majalla" w:eastAsia="Times New Roman" w:hAnsi="Sakkal Majalla" w:cs="Sakkal Majalla"/>
                <w:b/>
                <w:bCs/>
                <w:color w:val="000000"/>
                <w:sz w:val="24"/>
                <w:szCs w:val="24"/>
                <w:rtl/>
              </w:rPr>
              <w:t xml:space="preserve"> وجود قسم مخصص لإدارة المخاطر ضد المخاطر السيبرانية.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C689376" w14:textId="03051A89"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3.44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62EE0429" w14:textId="6E0CDC56"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0.5</w:t>
            </w:r>
          </w:p>
        </w:tc>
      </w:tr>
      <w:tr w:rsidR="00267611" w:rsidRPr="0054630B" w14:paraId="2DFC6B2A"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26C04F24" w14:textId="239781C0" w:rsidR="00267611" w:rsidRPr="0054630B" w:rsidRDefault="00267611" w:rsidP="00AB4EC8">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9</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3AA8D97E" w14:textId="0687D574" w:rsidR="00267611" w:rsidRPr="0054630B" w:rsidRDefault="00267611" w:rsidP="00267611">
            <w:pPr>
              <w:jc w:val="both"/>
              <w:rPr>
                <w:rFonts w:ascii="Sakkal Majalla" w:eastAsia="Times New Roman" w:hAnsi="Sakkal Majalla" w:cs="Sakkal Majalla"/>
                <w:b/>
                <w:bCs/>
                <w:color w:val="000000"/>
                <w:sz w:val="24"/>
                <w:szCs w:val="24"/>
              </w:rPr>
            </w:pPr>
            <w:r w:rsidRPr="006B0727">
              <w:rPr>
                <w:rFonts w:ascii="Sakkal Majalla" w:eastAsia="Times New Roman" w:hAnsi="Sakkal Majalla" w:cs="Sakkal Majalla"/>
                <w:b/>
                <w:bCs/>
                <w:color w:val="000000"/>
                <w:sz w:val="24"/>
                <w:szCs w:val="24"/>
                <w:rtl/>
              </w:rPr>
              <w:t xml:space="preserve">تعمل </w:t>
            </w:r>
            <w:r>
              <w:rPr>
                <w:rFonts w:ascii="Sakkal Majalla" w:eastAsia="Times New Roman" w:hAnsi="Sakkal Majalla" w:cs="Sakkal Majalla" w:hint="cs"/>
                <w:b/>
                <w:bCs/>
                <w:color w:val="000000"/>
                <w:sz w:val="24"/>
                <w:szCs w:val="24"/>
                <w:rtl/>
              </w:rPr>
              <w:t>إدارة المخطر السيبرانية</w:t>
            </w:r>
            <w:r w:rsidRPr="006B0727">
              <w:rPr>
                <w:rFonts w:ascii="Sakkal Majalla" w:eastAsia="Times New Roman" w:hAnsi="Sakkal Majalla" w:cs="Sakkal Majalla"/>
                <w:b/>
                <w:bCs/>
                <w:color w:val="000000"/>
                <w:sz w:val="24"/>
                <w:szCs w:val="24"/>
                <w:rtl/>
              </w:rPr>
              <w:t xml:space="preserve"> على المرونة اللازمة لزيادة حماية البيانات.</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AAC8033" w14:textId="51554CDB"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3.64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46BF2507" w14:textId="4CC7D31A"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0.5</w:t>
            </w:r>
          </w:p>
        </w:tc>
      </w:tr>
      <w:tr w:rsidR="00267611" w:rsidRPr="0054630B" w14:paraId="3035D208"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47A7FA22" w14:textId="2E44CA1D" w:rsidR="00267611" w:rsidRPr="0054630B" w:rsidRDefault="00267611" w:rsidP="00AB4EC8">
            <w:pPr>
              <w:spacing w:after="0" w:line="240" w:lineRule="auto"/>
              <w:jc w:val="center"/>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10</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1233B5F5" w14:textId="1C2EA9DB" w:rsidR="00267611" w:rsidRPr="0054630B" w:rsidRDefault="00267611" w:rsidP="00267611">
            <w:pPr>
              <w:spacing w:after="0" w:line="240" w:lineRule="auto"/>
              <w:jc w:val="both"/>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توفر إدارة المخطر السيبرانية تحديث وتطوير نظم الحماية من المخاطر السيبرانية بشكل دوري</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4D8360B" w14:textId="2C2F6DCB"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4.07</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559E2D1F" w14:textId="6A7098F6"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0.5</w:t>
            </w:r>
          </w:p>
        </w:tc>
      </w:tr>
      <w:tr w:rsidR="00267611" w:rsidRPr="0054630B" w14:paraId="38AA8EC7" w14:textId="77777777" w:rsidTr="001E2E4A">
        <w:trPr>
          <w:trHeight w:val="20"/>
          <w:jc w:val="center"/>
        </w:trPr>
        <w:tc>
          <w:tcPr>
            <w:tcW w:w="726" w:type="dxa"/>
            <w:tcBorders>
              <w:top w:val="single" w:sz="4" w:space="0" w:color="auto"/>
              <w:left w:val="single" w:sz="12" w:space="0" w:color="000000"/>
              <w:bottom w:val="single" w:sz="4" w:space="0" w:color="auto"/>
              <w:right w:val="single" w:sz="4" w:space="0" w:color="auto"/>
            </w:tcBorders>
          </w:tcPr>
          <w:p w14:paraId="07ECEEF2" w14:textId="26DA668E" w:rsidR="00267611" w:rsidRDefault="00267611" w:rsidP="00AB4EC8">
            <w:pPr>
              <w:spacing w:after="0" w:line="240" w:lineRule="auto"/>
              <w:jc w:val="center"/>
              <w:rPr>
                <w:rFonts w:ascii="Sakkal Majalla" w:eastAsia="Times New Roman" w:hAnsi="Sakkal Majalla" w:cs="Sakkal Majalla"/>
                <w:b/>
                <w:bCs/>
                <w:color w:val="000000"/>
                <w:sz w:val="24"/>
                <w:szCs w:val="24"/>
                <w:rtl/>
              </w:rPr>
            </w:pPr>
            <w:r>
              <w:rPr>
                <w:rFonts w:ascii="Sakkal Majalla" w:eastAsia="Times New Roman" w:hAnsi="Sakkal Majalla" w:cs="Sakkal Majalla" w:hint="cs"/>
                <w:b/>
                <w:bCs/>
                <w:color w:val="000000"/>
                <w:sz w:val="24"/>
                <w:szCs w:val="24"/>
                <w:rtl/>
              </w:rPr>
              <w:t>11</w:t>
            </w:r>
          </w:p>
        </w:tc>
        <w:tc>
          <w:tcPr>
            <w:tcW w:w="6320" w:type="dxa"/>
            <w:tcBorders>
              <w:top w:val="single" w:sz="4" w:space="0" w:color="auto"/>
              <w:left w:val="single" w:sz="12" w:space="0" w:color="000000"/>
              <w:bottom w:val="single" w:sz="4" w:space="0" w:color="auto"/>
              <w:right w:val="single" w:sz="4" w:space="0" w:color="auto"/>
            </w:tcBorders>
            <w:shd w:val="clear" w:color="auto" w:fill="auto"/>
            <w:vAlign w:val="center"/>
          </w:tcPr>
          <w:p w14:paraId="27975BB5" w14:textId="01F57E84" w:rsidR="00267611" w:rsidRPr="0054630B" w:rsidRDefault="00267611" w:rsidP="00267611">
            <w:pPr>
              <w:spacing w:after="0" w:line="240" w:lineRule="auto"/>
              <w:jc w:val="both"/>
              <w:rPr>
                <w:rFonts w:ascii="Sakkal Majalla" w:eastAsia="Times New Roman" w:hAnsi="Sakkal Majalla" w:cs="Sakkal Majalla"/>
                <w:b/>
                <w:bCs/>
                <w:color w:val="000000"/>
                <w:sz w:val="24"/>
                <w:szCs w:val="24"/>
              </w:rPr>
            </w:pPr>
            <w:r>
              <w:rPr>
                <w:rFonts w:ascii="Sakkal Majalla" w:eastAsia="Times New Roman" w:hAnsi="Sakkal Majalla" w:cs="Sakkal Majalla" w:hint="cs"/>
                <w:b/>
                <w:bCs/>
                <w:color w:val="000000"/>
                <w:sz w:val="24"/>
                <w:szCs w:val="24"/>
                <w:rtl/>
              </w:rPr>
              <w:t>توفر إدارة المخطر السيبرانية تدريب العاملين في تكنولوجيا المعلومات على التصدي للمخاطر السيبرانية.</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tcPr>
          <w:p w14:paraId="74A60585" w14:textId="7929C7B2"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3.54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tcPr>
          <w:p w14:paraId="202EA632" w14:textId="4FD4C604" w:rsidR="00267611" w:rsidRPr="0054630B" w:rsidRDefault="00267611"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0.76</w:t>
            </w:r>
          </w:p>
        </w:tc>
      </w:tr>
      <w:tr w:rsidR="00AB4EC8" w:rsidRPr="0054630B" w14:paraId="1D38F1A8" w14:textId="77777777" w:rsidTr="00BF070E">
        <w:trPr>
          <w:trHeight w:val="20"/>
          <w:jc w:val="center"/>
        </w:trPr>
        <w:tc>
          <w:tcPr>
            <w:tcW w:w="7046" w:type="dxa"/>
            <w:gridSpan w:val="2"/>
            <w:tcBorders>
              <w:top w:val="single" w:sz="4" w:space="0" w:color="auto"/>
              <w:left w:val="single" w:sz="12" w:space="0" w:color="000000"/>
              <w:bottom w:val="single" w:sz="4" w:space="0" w:color="auto"/>
              <w:right w:val="single" w:sz="4" w:space="0" w:color="auto"/>
            </w:tcBorders>
          </w:tcPr>
          <w:p w14:paraId="49C4EA25" w14:textId="5389D394" w:rsidR="00AB4EC8" w:rsidRPr="0054630B" w:rsidRDefault="00AB4EC8" w:rsidP="00AB4EC8">
            <w:pPr>
              <w:spacing w:after="0" w:line="240" w:lineRule="auto"/>
              <w:jc w:val="center"/>
              <w:rPr>
                <w:rFonts w:ascii="Sakkal Majalla" w:eastAsia="Times New Roman" w:hAnsi="Sakkal Majalla" w:cs="Sakkal Majalla"/>
                <w:b/>
                <w:bCs/>
                <w:color w:val="000000"/>
                <w:sz w:val="24"/>
                <w:szCs w:val="24"/>
              </w:rPr>
            </w:pPr>
            <w:r w:rsidRPr="0054630B">
              <w:rPr>
                <w:rFonts w:ascii="Sakkal Majalla" w:hAnsi="Sakkal Majalla" w:cs="Sakkal Majalla" w:hint="cs"/>
                <w:b/>
                <w:bCs/>
                <w:color w:val="000000"/>
                <w:sz w:val="24"/>
                <w:szCs w:val="24"/>
                <w:rtl/>
              </w:rPr>
              <w:t>المتوسط العام للمحور الثا</w:t>
            </w:r>
            <w:r>
              <w:rPr>
                <w:rFonts w:ascii="Sakkal Majalla" w:hAnsi="Sakkal Majalla" w:cs="Sakkal Majalla" w:hint="cs"/>
                <w:b/>
                <w:bCs/>
                <w:color w:val="000000"/>
                <w:sz w:val="24"/>
                <w:szCs w:val="24"/>
                <w:rtl/>
              </w:rPr>
              <w:t>لث</w:t>
            </w:r>
          </w:p>
        </w:tc>
        <w:tc>
          <w:tcPr>
            <w:tcW w:w="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25763B0" w14:textId="6AA97EAB" w:rsidR="00AB4EC8" w:rsidRPr="0054630B" w:rsidRDefault="00AB4EC8"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3.74</w:t>
            </w:r>
          </w:p>
        </w:tc>
        <w:tc>
          <w:tcPr>
            <w:tcW w:w="1396" w:type="dxa"/>
            <w:tcBorders>
              <w:top w:val="single" w:sz="4" w:space="0" w:color="auto"/>
              <w:left w:val="single" w:sz="4" w:space="0" w:color="auto"/>
              <w:bottom w:val="single" w:sz="4" w:space="0" w:color="auto"/>
              <w:right w:val="single" w:sz="12" w:space="0" w:color="000000"/>
            </w:tcBorders>
            <w:shd w:val="clear" w:color="000000" w:fill="FFFFFF"/>
            <w:vAlign w:val="bottom"/>
            <w:hideMark/>
          </w:tcPr>
          <w:p w14:paraId="0D980D0A" w14:textId="147A4CAB" w:rsidR="00AB4EC8" w:rsidRPr="0054630B" w:rsidRDefault="00AB4EC8" w:rsidP="00267611">
            <w:pPr>
              <w:spacing w:after="0" w:line="240" w:lineRule="auto"/>
              <w:jc w:val="center"/>
              <w:rPr>
                <w:rFonts w:ascii="Sakkal Majalla" w:eastAsia="Times New Roman" w:hAnsi="Sakkal Majalla" w:cs="Sakkal Majalla"/>
                <w:b/>
                <w:bCs/>
                <w:color w:val="000000"/>
                <w:sz w:val="24"/>
                <w:szCs w:val="24"/>
              </w:rPr>
            </w:pPr>
            <w:r w:rsidRPr="00267611">
              <w:rPr>
                <w:rFonts w:ascii="Sakkal Majalla" w:eastAsia="Times New Roman" w:hAnsi="Sakkal Majalla" w:cs="Sakkal Majalla"/>
                <w:b/>
                <w:bCs/>
                <w:color w:val="000000"/>
                <w:sz w:val="24"/>
                <w:szCs w:val="24"/>
              </w:rPr>
              <w:t>0.26</w:t>
            </w:r>
          </w:p>
        </w:tc>
      </w:tr>
    </w:tbl>
    <w:p w14:paraId="2C9B7646" w14:textId="77777777" w:rsidR="00962737" w:rsidRDefault="00962737" w:rsidP="00962737">
      <w:pPr>
        <w:jc w:val="center"/>
        <w:rPr>
          <w:b/>
          <w:bCs/>
          <w:szCs w:val="28"/>
        </w:rPr>
      </w:pPr>
    </w:p>
    <w:p w14:paraId="59CB8955" w14:textId="77777777" w:rsidR="00D114CA" w:rsidRDefault="00962737" w:rsidP="00737BAC">
      <w:pPr>
        <w:spacing w:line="480" w:lineRule="auto"/>
        <w:ind w:firstLine="720"/>
        <w:jc w:val="both"/>
        <w:rPr>
          <w:rFonts w:ascii="Sakkal Majalla" w:hAnsi="Sakkal Majalla" w:cs="Sakkal Majalla"/>
          <w:sz w:val="28"/>
          <w:szCs w:val="28"/>
          <w:rtl/>
        </w:rPr>
      </w:pPr>
      <w:bookmarkStart w:id="84" w:name="_Hlk202285632"/>
      <w:r w:rsidRPr="005E235A">
        <w:rPr>
          <w:rFonts w:ascii="Sakkal Majalla" w:hAnsi="Sakkal Majalla" w:cs="Sakkal Majalla"/>
          <w:sz w:val="28"/>
          <w:szCs w:val="28"/>
          <w:rtl/>
        </w:rPr>
        <w:t xml:space="preserve">يوضح الجدول السابق المتوسط المرجح لاستجابات عينة الدراسة نحو اسئلة الاستبيان عن </w:t>
      </w:r>
      <w:r w:rsidRPr="005E235A">
        <w:rPr>
          <w:rFonts w:ascii="Sakkal Majalla" w:hAnsi="Sakkal Majalla" w:cs="Sakkal Majalla" w:hint="cs"/>
          <w:sz w:val="28"/>
          <w:szCs w:val="28"/>
          <w:rtl/>
        </w:rPr>
        <w:t>اداء</w:t>
      </w:r>
      <w:r w:rsidRPr="005E235A">
        <w:rPr>
          <w:rFonts w:ascii="Sakkal Majalla" w:hAnsi="Sakkal Majalla" w:cs="Sakkal Majalla"/>
          <w:sz w:val="28"/>
          <w:szCs w:val="28"/>
          <w:rtl/>
        </w:rPr>
        <w:t xml:space="preserve"> </w:t>
      </w:r>
      <w:r w:rsidRPr="005E235A">
        <w:rPr>
          <w:rFonts w:ascii="Sakkal Majalla" w:hAnsi="Sakkal Majalla" w:cs="Sakkal Majalla" w:hint="cs"/>
          <w:sz w:val="28"/>
          <w:szCs w:val="28"/>
          <w:rtl/>
        </w:rPr>
        <w:t>ا</w:t>
      </w:r>
      <w:r w:rsidRPr="005E235A">
        <w:rPr>
          <w:rFonts w:ascii="Sakkal Majalla" w:hAnsi="Sakkal Majalla" w:cs="Sakkal Majalla"/>
          <w:sz w:val="28"/>
          <w:szCs w:val="28"/>
          <w:rtl/>
        </w:rPr>
        <w:t>لعاملين وعلاقتها ب</w:t>
      </w:r>
      <w:r w:rsidRPr="005E235A">
        <w:rPr>
          <w:rFonts w:ascii="Sakkal Majalla" w:hAnsi="Sakkal Majalla" w:cs="Sakkal Majalla" w:hint="cs"/>
          <w:sz w:val="28"/>
          <w:szCs w:val="28"/>
          <w:rtl/>
        </w:rPr>
        <w:t>البرامج التدريبية</w:t>
      </w:r>
      <w:r w:rsidRPr="005E235A">
        <w:rPr>
          <w:rFonts w:ascii="Sakkal Majalla" w:hAnsi="Sakkal Majalla" w:cs="Sakkal Majalla"/>
          <w:sz w:val="28"/>
          <w:szCs w:val="28"/>
          <w:rtl/>
        </w:rPr>
        <w:t>. حيث جاءت اغلب الفقرات ذات متوسط مرتفع حيث أن قيمة المتوسط لم تقل لاي من فقرات الاستبيان عن 3.6 أما المتوسط العام للمحور فقد بلغ  3.</w:t>
      </w:r>
      <w:r w:rsidR="00267611">
        <w:rPr>
          <w:rFonts w:ascii="Sakkal Majalla" w:hAnsi="Sakkal Majalla" w:cs="Sakkal Majalla" w:hint="cs"/>
          <w:sz w:val="28"/>
          <w:szCs w:val="28"/>
          <w:rtl/>
        </w:rPr>
        <w:t>74</w:t>
      </w:r>
      <w:r w:rsidRPr="005E235A">
        <w:rPr>
          <w:rFonts w:ascii="Sakkal Majalla" w:hAnsi="Sakkal Majalla" w:cs="Sakkal Majalla"/>
          <w:sz w:val="28"/>
          <w:szCs w:val="28"/>
          <w:rtl/>
        </w:rPr>
        <w:t xml:space="preserve"> باتجاه مرتفع.</w:t>
      </w:r>
      <w:r w:rsidR="007934F4">
        <w:rPr>
          <w:rFonts w:ascii="Sakkal Majalla" w:hAnsi="Sakkal Majalla" w:cs="Sakkal Majalla" w:hint="cs"/>
          <w:sz w:val="28"/>
          <w:szCs w:val="28"/>
          <w:rtl/>
        </w:rPr>
        <w:t xml:space="preserve"> </w:t>
      </w:r>
      <w:r w:rsidR="00267611">
        <w:rPr>
          <w:rFonts w:ascii="Sakkal Majalla" w:hAnsi="Sakkal Majalla" w:cs="Sakkal Majalla" w:hint="cs"/>
          <w:sz w:val="28"/>
          <w:szCs w:val="28"/>
          <w:rtl/>
        </w:rPr>
        <w:t xml:space="preserve">فيما يتعلق بتقييم الفقرات للفقرة الأولى </w:t>
      </w:r>
      <w:r w:rsidR="00DD3368" w:rsidRPr="00DD3368">
        <w:rPr>
          <w:rFonts w:ascii="Sakkal Majalla" w:hAnsi="Sakkal Majalla" w:cs="Sakkal Majalla"/>
          <w:sz w:val="28"/>
          <w:szCs w:val="28"/>
          <w:rtl/>
        </w:rPr>
        <w:t>تقييم المخاطر السيبرانية دوريًا</w:t>
      </w:r>
      <w:r w:rsidR="007934F4">
        <w:rPr>
          <w:rFonts w:ascii="Sakkal Majalla" w:hAnsi="Sakkal Majalla" w:cs="Sakkal Majalla" w:hint="cs"/>
          <w:sz w:val="28"/>
          <w:szCs w:val="28"/>
          <w:rtl/>
        </w:rPr>
        <w:t xml:space="preserve">، </w:t>
      </w:r>
      <w:r w:rsidR="00DD3368" w:rsidRPr="00DD3368">
        <w:rPr>
          <w:rFonts w:ascii="Sakkal Majalla" w:hAnsi="Sakkal Majalla" w:cs="Sakkal Majalla"/>
          <w:sz w:val="28"/>
          <w:szCs w:val="28"/>
          <w:rtl/>
        </w:rPr>
        <w:t xml:space="preserve">بلغ متوسط هذه الفقرة </w:t>
      </w:r>
      <w:r w:rsidR="00267611">
        <w:rPr>
          <w:rFonts w:ascii="Sakkal Majalla" w:hAnsi="Sakkal Majalla" w:cs="Sakkal Majalla" w:hint="cs"/>
          <w:sz w:val="28"/>
          <w:szCs w:val="28"/>
          <w:rtl/>
        </w:rPr>
        <w:t>3.93</w:t>
      </w:r>
      <w:r w:rsidR="00DD3368" w:rsidRPr="00DD3368">
        <w:rPr>
          <w:rFonts w:ascii="Sakkal Majalla" w:hAnsi="Sakkal Majalla" w:cs="Sakkal Majalla"/>
          <w:sz w:val="28"/>
          <w:szCs w:val="28"/>
        </w:rPr>
        <w:t xml:space="preserve"> </w:t>
      </w:r>
      <w:r w:rsidR="00DD3368" w:rsidRPr="00DD3368">
        <w:rPr>
          <w:rFonts w:ascii="Sakkal Majalla" w:hAnsi="Sakkal Majalla" w:cs="Sakkal Majalla"/>
          <w:sz w:val="28"/>
          <w:szCs w:val="28"/>
          <w:rtl/>
        </w:rPr>
        <w:t xml:space="preserve">مع انحراف معياري قدره </w:t>
      </w:r>
      <w:r w:rsidR="00DD3368" w:rsidRPr="00DD3368">
        <w:rPr>
          <w:rFonts w:ascii="Sakkal Majalla" w:hAnsi="Sakkal Majalla" w:cs="Sakkal Majalla"/>
          <w:sz w:val="28"/>
          <w:szCs w:val="28"/>
        </w:rPr>
        <w:t>0.</w:t>
      </w:r>
      <w:r w:rsidR="00267611">
        <w:rPr>
          <w:rFonts w:ascii="Sakkal Majalla" w:hAnsi="Sakkal Majalla" w:cs="Sakkal Majalla"/>
          <w:sz w:val="28"/>
          <w:szCs w:val="28"/>
        </w:rPr>
        <w:t>5</w:t>
      </w:r>
      <w:r w:rsidR="00DD3368" w:rsidRPr="00DD3368">
        <w:rPr>
          <w:rFonts w:ascii="Sakkal Majalla" w:hAnsi="Sakkal Majalla" w:cs="Sakkal Majalla"/>
          <w:sz w:val="28"/>
          <w:szCs w:val="28"/>
          <w:rtl/>
        </w:rPr>
        <w:t>، مما يشير إلى أن المشاركين يرون أن إدارة المخاطر السيبرانية توفر تقييمًا دوريًا للمخاطر. هذا يعكس التزام القطاع بالتقييم المستمر، مما يعزز من قدرة المؤسسات على التعرف على التهديدات المحتملة</w:t>
      </w:r>
      <w:r w:rsidR="00DD3368"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00DD3368" w:rsidRPr="00DD3368">
        <w:rPr>
          <w:rFonts w:ascii="Sakkal Majalla" w:hAnsi="Sakkal Majalla" w:cs="Sakkal Majalla"/>
          <w:sz w:val="28"/>
          <w:szCs w:val="28"/>
          <w:rtl/>
        </w:rPr>
        <w:t>الحد من مخاطر تكنولوجيا المعلومات</w:t>
      </w:r>
      <w:r w:rsidR="007934F4">
        <w:rPr>
          <w:rFonts w:ascii="Sakkal Majalla" w:hAnsi="Sakkal Majalla" w:cs="Sakkal Majalla" w:hint="cs"/>
          <w:sz w:val="28"/>
          <w:szCs w:val="28"/>
          <w:rtl/>
        </w:rPr>
        <w:t xml:space="preserve">، </w:t>
      </w:r>
      <w:r w:rsidR="00DD3368" w:rsidRPr="00DD3368">
        <w:rPr>
          <w:rFonts w:ascii="Sakkal Majalla" w:hAnsi="Sakkal Majalla" w:cs="Sakkal Majalla"/>
          <w:sz w:val="28"/>
          <w:szCs w:val="28"/>
          <w:rtl/>
        </w:rPr>
        <w:t xml:space="preserve">تظهر الفقرة الثانية متوسطًا قدره </w:t>
      </w:r>
      <w:r w:rsidR="00267611">
        <w:rPr>
          <w:rFonts w:ascii="Sakkal Majalla" w:hAnsi="Sakkal Majalla" w:cs="Sakkal Majalla"/>
          <w:sz w:val="28"/>
          <w:szCs w:val="28"/>
        </w:rPr>
        <w:t>3.53</w:t>
      </w:r>
      <w:r w:rsidR="00DD3368" w:rsidRPr="00DD3368">
        <w:rPr>
          <w:rFonts w:ascii="Sakkal Majalla" w:hAnsi="Sakkal Majalla" w:cs="Sakkal Majalla"/>
          <w:sz w:val="28"/>
          <w:szCs w:val="28"/>
        </w:rPr>
        <w:t xml:space="preserve"> </w:t>
      </w:r>
      <w:r w:rsidR="00DD3368" w:rsidRPr="00DD3368">
        <w:rPr>
          <w:rFonts w:ascii="Sakkal Majalla" w:hAnsi="Sakkal Majalla" w:cs="Sakkal Majalla"/>
          <w:sz w:val="28"/>
          <w:szCs w:val="28"/>
          <w:rtl/>
        </w:rPr>
        <w:t xml:space="preserve">مع انحراف معياري </w:t>
      </w:r>
      <w:r w:rsidR="00DD3368" w:rsidRPr="00DD3368">
        <w:rPr>
          <w:rFonts w:ascii="Sakkal Majalla" w:hAnsi="Sakkal Majalla" w:cs="Sakkal Majalla"/>
          <w:sz w:val="28"/>
          <w:szCs w:val="28"/>
        </w:rPr>
        <w:t>0.</w:t>
      </w:r>
      <w:r w:rsidR="00267611">
        <w:rPr>
          <w:rFonts w:ascii="Sakkal Majalla" w:hAnsi="Sakkal Majalla" w:cs="Sakkal Majalla"/>
          <w:sz w:val="28"/>
          <w:szCs w:val="28"/>
        </w:rPr>
        <w:t>78</w:t>
      </w:r>
      <w:r w:rsidR="00DD3368" w:rsidRPr="00DD3368">
        <w:rPr>
          <w:rFonts w:ascii="Sakkal Majalla" w:hAnsi="Sakkal Majalla" w:cs="Sakkal Majalla"/>
          <w:sz w:val="28"/>
          <w:szCs w:val="28"/>
          <w:rtl/>
        </w:rPr>
        <w:t xml:space="preserve">، مما يدل على أن إدارة المخاطر السيبرانية تعمل بفعالية على الحد من مخاطر تكنولوجيا المعلومات. </w:t>
      </w:r>
    </w:p>
    <w:p w14:paraId="3FFE21BA" w14:textId="77777777" w:rsidR="00D114CA" w:rsidRDefault="00DD3368" w:rsidP="00737BAC">
      <w:pPr>
        <w:spacing w:line="480" w:lineRule="auto"/>
        <w:ind w:firstLine="720"/>
        <w:jc w:val="both"/>
        <w:rPr>
          <w:rFonts w:ascii="Sakkal Majalla" w:hAnsi="Sakkal Majalla" w:cs="Sakkal Majalla"/>
          <w:sz w:val="28"/>
          <w:szCs w:val="28"/>
          <w:rtl/>
        </w:rPr>
      </w:pPr>
      <w:r w:rsidRPr="00DD3368">
        <w:rPr>
          <w:rFonts w:ascii="Sakkal Majalla" w:hAnsi="Sakkal Majalla" w:cs="Sakkal Majalla"/>
          <w:sz w:val="28"/>
          <w:szCs w:val="28"/>
          <w:rtl/>
        </w:rPr>
        <w:t>تعكس هذه النتيجة التزامًا قويًا بإدارة المخاطر، مما يعزز من الأمان السيبراني</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تحسين أداء المخاطر</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بلغ متوسط هذه الفقرة </w:t>
      </w:r>
      <w:r w:rsidR="00267611">
        <w:rPr>
          <w:rFonts w:ascii="Sakkal Majalla" w:hAnsi="Sakkal Majalla" w:cs="Sakkal Majalla"/>
          <w:sz w:val="28"/>
          <w:szCs w:val="28"/>
        </w:rPr>
        <w:t>3.74</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0.50</w:t>
      </w:r>
      <w:r w:rsidRPr="00DD3368">
        <w:rPr>
          <w:rFonts w:ascii="Sakkal Majalla" w:hAnsi="Sakkal Majalla" w:cs="Sakkal Majalla"/>
          <w:sz w:val="28"/>
          <w:szCs w:val="28"/>
          <w:rtl/>
        </w:rPr>
        <w:t>، مما يدل على أن المشاركين يرون أن إدارة المخاطر السيبرانية تحتاج إلى تحسين الأداء من خلال التأمين على بنية المعلومات. هذا الرقم يشير إلى وجود مجال للتحسين، مما يتطلب استراتيجيات أكثر فاعلية</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تعزيز الأمان للمعلومات</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متوسط هذه الفقرة هو </w:t>
      </w:r>
      <w:r w:rsidRPr="00DD3368">
        <w:rPr>
          <w:rFonts w:ascii="Sakkal Majalla" w:hAnsi="Sakkal Majalla" w:cs="Sakkal Majalla"/>
          <w:sz w:val="28"/>
          <w:szCs w:val="28"/>
        </w:rPr>
        <w:t>3.</w:t>
      </w:r>
      <w:r w:rsidR="00267611">
        <w:rPr>
          <w:rFonts w:ascii="Sakkal Majalla" w:hAnsi="Sakkal Majalla" w:cs="Sakkal Majalla"/>
          <w:sz w:val="28"/>
          <w:szCs w:val="28"/>
        </w:rPr>
        <w:t>9</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w:t>
      </w:r>
      <w:r w:rsidR="00267611">
        <w:rPr>
          <w:rFonts w:ascii="Sakkal Majalla" w:hAnsi="Sakkal Majalla" w:cs="Sakkal Majalla"/>
          <w:sz w:val="28"/>
          <w:szCs w:val="28"/>
        </w:rPr>
        <w:t>86</w:t>
      </w:r>
      <w:r w:rsidRPr="00DD3368">
        <w:rPr>
          <w:rFonts w:ascii="Sakkal Majalla" w:hAnsi="Sakkal Majalla" w:cs="Sakkal Majalla"/>
          <w:sz w:val="28"/>
          <w:szCs w:val="28"/>
          <w:rtl/>
        </w:rPr>
        <w:t>، مما يعني أن المشاركين يعتبرون أن إدارة المخاطر السيبرانية تسهم في تعزيز الأمان للمعلومات. ولكن مستوى التقييم في هذه الفقرة يشير إلى الحاجة لمزيد من الجهود في هذا الاتجاه</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تطوير نظم الحماية</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بلغ متوسط هذه الفقرة </w:t>
      </w:r>
      <w:r w:rsidR="00267611">
        <w:rPr>
          <w:rFonts w:ascii="Sakkal Majalla" w:hAnsi="Sakkal Majalla" w:cs="Sakkal Majalla"/>
          <w:sz w:val="28"/>
          <w:szCs w:val="28"/>
        </w:rPr>
        <w:t>3.94</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w:t>
      </w:r>
      <w:r w:rsidR="00267611">
        <w:rPr>
          <w:rFonts w:ascii="Sakkal Majalla" w:hAnsi="Sakkal Majalla" w:cs="Sakkal Majalla"/>
          <w:sz w:val="28"/>
          <w:szCs w:val="28"/>
        </w:rPr>
        <w:t>5</w:t>
      </w:r>
      <w:r w:rsidRPr="00DD3368">
        <w:rPr>
          <w:rFonts w:ascii="Sakkal Majalla" w:hAnsi="Sakkal Majalla" w:cs="Sakkal Majalla"/>
          <w:sz w:val="28"/>
          <w:szCs w:val="28"/>
          <w:rtl/>
        </w:rPr>
        <w:t>، مما يعكس أن إدارة المخاطر السيبرانية تعمل على تطوير نظم الحماية بشكل فعّال. هذا يعكس التزامًا بالاستجابة للتحديات المتزايدة في مجال الأمن السيبراني</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p>
    <w:p w14:paraId="7E264420" w14:textId="77777777" w:rsidR="00D114CA" w:rsidRDefault="00DD3368" w:rsidP="00737BAC">
      <w:pPr>
        <w:spacing w:line="480" w:lineRule="auto"/>
        <w:ind w:firstLine="720"/>
        <w:jc w:val="both"/>
        <w:rPr>
          <w:rFonts w:ascii="Sakkal Majalla" w:hAnsi="Sakkal Majalla" w:cs="Sakkal Majalla"/>
          <w:sz w:val="28"/>
          <w:szCs w:val="28"/>
          <w:rtl/>
        </w:rPr>
      </w:pPr>
      <w:r w:rsidRPr="00DD3368">
        <w:rPr>
          <w:rFonts w:ascii="Sakkal Majalla" w:hAnsi="Sakkal Majalla" w:cs="Sakkal Majalla"/>
          <w:sz w:val="28"/>
          <w:szCs w:val="28"/>
          <w:rtl/>
        </w:rPr>
        <w:t>الاعتماد على مصادر مرخصة</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متوسط هذه الفقرة هو </w:t>
      </w:r>
      <w:r w:rsidR="00267611">
        <w:rPr>
          <w:rFonts w:ascii="Sakkal Majalla" w:hAnsi="Sakkal Majalla" w:cs="Sakkal Majalla"/>
          <w:sz w:val="28"/>
          <w:szCs w:val="28"/>
        </w:rPr>
        <w:t>4.12</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w:t>
      </w:r>
      <w:r w:rsidR="00267611">
        <w:rPr>
          <w:rFonts w:ascii="Sakkal Majalla" w:hAnsi="Sakkal Majalla" w:cs="Sakkal Majalla"/>
          <w:sz w:val="28"/>
          <w:szCs w:val="28"/>
        </w:rPr>
        <w:t>81</w:t>
      </w:r>
      <w:r w:rsidRPr="00DD3368">
        <w:rPr>
          <w:rFonts w:ascii="Sakkal Majalla" w:hAnsi="Sakkal Majalla" w:cs="Sakkal Majalla"/>
          <w:sz w:val="28"/>
          <w:szCs w:val="28"/>
          <w:rtl/>
        </w:rPr>
        <w:t>، مما يدل على أن هناك حاجة لتحسين الاعتماد على مصادر مرخصة وموثوقة لأدوات تطوير التطبيقات. هذا يشير إلى أهمية تقييم أدوات الأمان المستخدمة في القطاع</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إجراء اختبارات دورية</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بلغ متوسط هذه الفقرة </w:t>
      </w:r>
      <w:r w:rsidR="00267611">
        <w:rPr>
          <w:rFonts w:ascii="Sakkal Majalla" w:hAnsi="Sakkal Majalla" w:cs="Sakkal Majalla"/>
          <w:sz w:val="28"/>
          <w:szCs w:val="28"/>
        </w:rPr>
        <w:t>4.58</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w:t>
      </w:r>
      <w:r w:rsidR="00267611">
        <w:rPr>
          <w:rFonts w:ascii="Sakkal Majalla" w:hAnsi="Sakkal Majalla" w:cs="Sakkal Majalla"/>
          <w:sz w:val="28"/>
          <w:szCs w:val="28"/>
        </w:rPr>
        <w:t>87</w:t>
      </w:r>
      <w:r w:rsidRPr="00DD3368">
        <w:rPr>
          <w:rFonts w:ascii="Sakkal Majalla" w:hAnsi="Sakkal Majalla" w:cs="Sakkal Majalla"/>
          <w:sz w:val="28"/>
          <w:szCs w:val="28"/>
          <w:rtl/>
        </w:rPr>
        <w:t>، مما يدل على أن إدارة المخاطر السيبرانية توفر اختبارات دورية للتحقق من مدى استيفاء التطبيقات للمتطلبات الأمنية. هذا يشير إلى وجود جهود جيدة، ولكن لا تزال هناك حاجة لتعزيز هذه الممارسات</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p>
    <w:p w14:paraId="1E12ED9C" w14:textId="77777777" w:rsidR="00D114CA" w:rsidRDefault="00DD3368" w:rsidP="00737BAC">
      <w:pPr>
        <w:spacing w:line="480" w:lineRule="auto"/>
        <w:ind w:firstLine="720"/>
        <w:jc w:val="both"/>
        <w:rPr>
          <w:rFonts w:ascii="Sakkal Majalla" w:hAnsi="Sakkal Majalla" w:cs="Sakkal Majalla"/>
          <w:sz w:val="28"/>
          <w:szCs w:val="28"/>
          <w:rtl/>
        </w:rPr>
      </w:pPr>
      <w:r w:rsidRPr="00DD3368">
        <w:rPr>
          <w:rFonts w:ascii="Sakkal Majalla" w:hAnsi="Sakkal Majalla" w:cs="Sakkal Majalla"/>
          <w:sz w:val="28"/>
          <w:szCs w:val="28"/>
          <w:rtl/>
        </w:rPr>
        <w:t>وجود قسم مخصص لإدارة المخاطر</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متوسط هذه الفقرة </w:t>
      </w:r>
      <w:r w:rsidRPr="00DD3368">
        <w:rPr>
          <w:rFonts w:ascii="Sakkal Majalla" w:hAnsi="Sakkal Majalla" w:cs="Sakkal Majalla"/>
          <w:sz w:val="28"/>
          <w:szCs w:val="28"/>
        </w:rPr>
        <w:t>3.</w:t>
      </w:r>
      <w:r w:rsidR="00267611">
        <w:rPr>
          <w:rFonts w:ascii="Sakkal Majalla" w:hAnsi="Sakkal Majalla" w:cs="Sakkal Majalla"/>
          <w:sz w:val="28"/>
          <w:szCs w:val="28"/>
        </w:rPr>
        <w:t>44</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0.50</w:t>
      </w:r>
      <w:r w:rsidRPr="00DD3368">
        <w:rPr>
          <w:rFonts w:ascii="Sakkal Majalla" w:hAnsi="Sakkal Majalla" w:cs="Sakkal Majalla"/>
          <w:sz w:val="28"/>
          <w:szCs w:val="28"/>
          <w:rtl/>
        </w:rPr>
        <w:t>، مما يدل على أن وجود قسم مخصص لإدارة المخاطر ضد المخاطر السيبرانية ليس قويًا بما فيه الكفاية. هذا يشير إلى أهمية تعزيز الهيكل التنظيمي لدعم إدارة المخاطر</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المرونة اللازمة لحماية البيانات</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بلغ متوسط هذه الفقرة </w:t>
      </w:r>
      <w:r w:rsidRPr="00DD3368">
        <w:rPr>
          <w:rFonts w:ascii="Sakkal Majalla" w:hAnsi="Sakkal Majalla" w:cs="Sakkal Majalla"/>
          <w:sz w:val="28"/>
          <w:szCs w:val="28"/>
        </w:rPr>
        <w:t>3.</w:t>
      </w:r>
      <w:r w:rsidR="00267611">
        <w:rPr>
          <w:rFonts w:ascii="Sakkal Majalla" w:hAnsi="Sakkal Majalla" w:cs="Sakkal Majalla"/>
          <w:sz w:val="28"/>
          <w:szCs w:val="28"/>
        </w:rPr>
        <w:t>6</w:t>
      </w:r>
      <w:r w:rsidRPr="00DD3368">
        <w:rPr>
          <w:rFonts w:ascii="Sakkal Majalla" w:hAnsi="Sakkal Majalla" w:cs="Sakkal Majalla"/>
          <w:sz w:val="28"/>
          <w:szCs w:val="28"/>
        </w:rPr>
        <w:t xml:space="preserve">4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0.50</w:t>
      </w:r>
      <w:r w:rsidRPr="00DD3368">
        <w:rPr>
          <w:rFonts w:ascii="Sakkal Majalla" w:hAnsi="Sakkal Majalla" w:cs="Sakkal Majalla"/>
          <w:sz w:val="28"/>
          <w:szCs w:val="28"/>
          <w:rtl/>
        </w:rPr>
        <w:t>، مما يدل على أن هناك حاجة للمرونة في استراتيجيات حماية البيانات. تشير هذه النتيجة إلى أهمية التكيف مع التغيرات السريعة في بيئة التهديدات</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تحديث نظم الحماية</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متوسط هذه الفقرة </w:t>
      </w:r>
      <w:r w:rsidR="00267611">
        <w:rPr>
          <w:rFonts w:ascii="Sakkal Majalla" w:hAnsi="Sakkal Majalla" w:cs="Sakkal Majalla"/>
          <w:sz w:val="28"/>
          <w:szCs w:val="28"/>
        </w:rPr>
        <w:t>4.07</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w:t>
      </w:r>
      <w:r w:rsidR="00267611">
        <w:rPr>
          <w:rFonts w:ascii="Sakkal Majalla" w:hAnsi="Sakkal Majalla" w:cs="Sakkal Majalla"/>
          <w:sz w:val="28"/>
          <w:szCs w:val="28"/>
        </w:rPr>
        <w:t>5</w:t>
      </w:r>
      <w:r w:rsidRPr="00DD3368">
        <w:rPr>
          <w:rFonts w:ascii="Sakkal Majalla" w:hAnsi="Sakkal Majalla" w:cs="Sakkal Majalla"/>
          <w:sz w:val="28"/>
          <w:szCs w:val="28"/>
          <w:rtl/>
        </w:rPr>
        <w:t>، مما يدل على أن إدارة المخاطر السيبرانية توفر تحديثات دورية لنظم الحماية. هذا يعكس التزامًا بتحسين الأمان السيبراني باستمرار</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Pr>
        <w:t xml:space="preserve"> </w:t>
      </w:r>
    </w:p>
    <w:p w14:paraId="488F24BB" w14:textId="1D1086DF" w:rsidR="00DD3368" w:rsidRPr="00DD3368" w:rsidRDefault="00DD3368" w:rsidP="00737BAC">
      <w:pPr>
        <w:spacing w:line="480" w:lineRule="auto"/>
        <w:ind w:firstLine="720"/>
        <w:jc w:val="both"/>
        <w:rPr>
          <w:rFonts w:ascii="Sakkal Majalla" w:hAnsi="Sakkal Majalla" w:cs="Sakkal Majalla"/>
          <w:sz w:val="28"/>
          <w:szCs w:val="28"/>
        </w:rPr>
      </w:pPr>
      <w:r w:rsidRPr="00DD3368">
        <w:rPr>
          <w:rFonts w:ascii="Sakkal Majalla" w:hAnsi="Sakkal Majalla" w:cs="Sakkal Majalla"/>
          <w:sz w:val="28"/>
          <w:szCs w:val="28"/>
          <w:rtl/>
        </w:rPr>
        <w:t>تدريب العاملين على التصدي للمخاطر</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بلغ متوسط هذه الفقرة </w:t>
      </w:r>
      <w:r w:rsidR="00267611">
        <w:rPr>
          <w:rFonts w:ascii="Sakkal Majalla" w:hAnsi="Sakkal Majalla" w:cs="Sakkal Majalla"/>
          <w:sz w:val="28"/>
          <w:szCs w:val="28"/>
        </w:rPr>
        <w:t>3.54</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w:t>
      </w:r>
      <w:r w:rsidR="00267611">
        <w:rPr>
          <w:rFonts w:ascii="Sakkal Majalla" w:hAnsi="Sakkal Majalla" w:cs="Sakkal Majalla"/>
          <w:sz w:val="28"/>
          <w:szCs w:val="28"/>
        </w:rPr>
        <w:t>76</w:t>
      </w:r>
      <w:r w:rsidRPr="00DD3368">
        <w:rPr>
          <w:rFonts w:ascii="Sakkal Majalla" w:hAnsi="Sakkal Majalla" w:cs="Sakkal Majalla"/>
          <w:sz w:val="28"/>
          <w:szCs w:val="28"/>
          <w:rtl/>
        </w:rPr>
        <w:t>، مما يشير إلى أن إدارة المخاطر السيبرانية توفر تدريبًا للعاملين في تكنولوجيا المعلومات. هذا مهم جدًا في تعزيز الوعي الأمني والقدرة على التصدي للتهديدات</w:t>
      </w:r>
      <w:r w:rsidRPr="00DD3368">
        <w:rPr>
          <w:rFonts w:ascii="Sakkal Majalla" w:hAnsi="Sakkal Majalla" w:cs="Sakkal Majalla"/>
          <w:sz w:val="28"/>
          <w:szCs w:val="28"/>
        </w:rPr>
        <w:t>.</w:t>
      </w:r>
      <w:r w:rsidR="007934F4">
        <w:rPr>
          <w:rFonts w:ascii="Sakkal Majalla" w:hAnsi="Sakkal Majalla" w:cs="Sakkal Majalla" w:hint="cs"/>
          <w:sz w:val="28"/>
          <w:szCs w:val="28"/>
          <w:rtl/>
        </w:rPr>
        <w:t xml:space="preserve"> </w:t>
      </w:r>
      <w:r w:rsidRPr="00DD3368">
        <w:rPr>
          <w:rFonts w:ascii="Sakkal Majalla" w:hAnsi="Sakkal Majalla" w:cs="Sakkal Majalla"/>
          <w:sz w:val="28"/>
          <w:szCs w:val="28"/>
          <w:rtl/>
        </w:rPr>
        <w:t xml:space="preserve">بلغ المتوسط العام لهذا المحور </w:t>
      </w:r>
      <w:r w:rsidRPr="00DD3368">
        <w:rPr>
          <w:rFonts w:ascii="Sakkal Majalla" w:hAnsi="Sakkal Majalla" w:cs="Sakkal Majalla"/>
          <w:sz w:val="28"/>
          <w:szCs w:val="28"/>
        </w:rPr>
        <w:t>3.</w:t>
      </w:r>
      <w:r w:rsidR="00D114CA">
        <w:rPr>
          <w:rFonts w:ascii="Sakkal Majalla" w:hAnsi="Sakkal Majalla" w:cs="Sakkal Majalla"/>
          <w:sz w:val="28"/>
          <w:szCs w:val="28"/>
        </w:rPr>
        <w:t>74</w:t>
      </w:r>
      <w:r w:rsidRPr="00DD3368">
        <w:rPr>
          <w:rFonts w:ascii="Sakkal Majalla" w:hAnsi="Sakkal Majalla" w:cs="Sakkal Majalla"/>
          <w:sz w:val="28"/>
          <w:szCs w:val="28"/>
        </w:rPr>
        <w:t xml:space="preserve"> </w:t>
      </w:r>
      <w:r w:rsidRPr="00DD3368">
        <w:rPr>
          <w:rFonts w:ascii="Sakkal Majalla" w:hAnsi="Sakkal Majalla" w:cs="Sakkal Majalla"/>
          <w:sz w:val="28"/>
          <w:szCs w:val="28"/>
          <w:rtl/>
        </w:rPr>
        <w:t xml:space="preserve">مع انحراف معياري </w:t>
      </w:r>
      <w:r w:rsidRPr="00DD3368">
        <w:rPr>
          <w:rFonts w:ascii="Sakkal Majalla" w:hAnsi="Sakkal Majalla" w:cs="Sakkal Majalla"/>
          <w:sz w:val="28"/>
          <w:szCs w:val="28"/>
        </w:rPr>
        <w:t>0.2</w:t>
      </w:r>
      <w:r w:rsidR="00D114CA">
        <w:rPr>
          <w:rFonts w:ascii="Sakkal Majalla" w:hAnsi="Sakkal Majalla" w:cs="Sakkal Majalla"/>
          <w:sz w:val="28"/>
          <w:szCs w:val="28"/>
        </w:rPr>
        <w:t>6</w:t>
      </w:r>
      <w:r w:rsidRPr="00DD3368">
        <w:rPr>
          <w:rFonts w:ascii="Sakkal Majalla" w:hAnsi="Sakkal Majalla" w:cs="Sakkal Majalla"/>
          <w:sz w:val="28"/>
          <w:szCs w:val="28"/>
          <w:rtl/>
        </w:rPr>
        <w:t>، مما يدل على مستوى إيجابي عام في تقييم المشاركين لإدارة المخاطر السيبرانية. يشير هذا الرقم إلى أن هناك التزامًا قويًا بالتطوير والتحسين، لكن لا يزال هناك مجالات تحتاج إلى تحسين، مثل تعزيز الأمان وتحسين الأداء</w:t>
      </w:r>
      <w:r w:rsidRPr="00DD3368">
        <w:rPr>
          <w:rFonts w:ascii="Sakkal Majalla" w:hAnsi="Sakkal Majalla" w:cs="Sakkal Majalla"/>
          <w:sz w:val="28"/>
          <w:szCs w:val="28"/>
        </w:rPr>
        <w:t>.</w:t>
      </w:r>
      <w:r w:rsidR="00737BAC">
        <w:rPr>
          <w:rFonts w:ascii="Sakkal Majalla" w:hAnsi="Sakkal Majalla" w:cs="Sakkal Majalla" w:hint="cs"/>
          <w:sz w:val="28"/>
          <w:szCs w:val="28"/>
          <w:rtl/>
        </w:rPr>
        <w:t xml:space="preserve"> </w:t>
      </w:r>
      <w:r w:rsidRPr="00DD3368">
        <w:rPr>
          <w:rFonts w:ascii="Sakkal Majalla" w:hAnsi="Sakkal Majalla" w:cs="Sakkal Majalla"/>
          <w:sz w:val="28"/>
          <w:szCs w:val="28"/>
          <w:rtl/>
        </w:rPr>
        <w:t>تشير النتائج إلى أن إدارة المخاطر السيبرانية في القطاع التأميني تعمل بشكل جيد على تقييم المخاطر وتطوير نظم الحماية، لكنها تحتاج إلى المزيد من الجهود في مجالات تحسين الأداء وتوفير هيكل تنظيمي قوي لدعم إدارة المخاطر. التركيز على تدريب العاملين وتحديث الأنظمة بشكل دوري سيكون له تأثير إيجابي في تعزيز الأمان السيبراني</w:t>
      </w:r>
      <w:r w:rsidRPr="00DD3368">
        <w:rPr>
          <w:rFonts w:ascii="Sakkal Majalla" w:hAnsi="Sakkal Majalla" w:cs="Sakkal Majalla"/>
          <w:sz w:val="28"/>
          <w:szCs w:val="28"/>
        </w:rPr>
        <w:t>.</w:t>
      </w:r>
    </w:p>
    <w:bookmarkEnd w:id="84"/>
    <w:p w14:paraId="3C9354B9" w14:textId="584DDBA8" w:rsidR="00D114CA" w:rsidRPr="00B65E44" w:rsidRDefault="00D114CA" w:rsidP="00D114CA">
      <w:pPr>
        <w:pStyle w:val="a0"/>
        <w:rPr>
          <w:b w:val="0"/>
          <w:bCs w:val="0"/>
        </w:rPr>
      </w:pPr>
      <w:r w:rsidRPr="00B65E44">
        <w:rPr>
          <w:rFonts w:hint="cs"/>
          <w:b w:val="0"/>
          <w:bCs w:val="0"/>
          <w:rtl/>
        </w:rPr>
        <w:t>شكل رقم (</w:t>
      </w:r>
      <w:r w:rsidR="00A5714F">
        <w:rPr>
          <w:rFonts w:hint="cs"/>
          <w:b w:val="0"/>
          <w:bCs w:val="0"/>
          <w:rtl/>
        </w:rPr>
        <w:t>3</w:t>
      </w:r>
      <w:r w:rsidRPr="00B65E44">
        <w:rPr>
          <w:rFonts w:hint="cs"/>
          <w:b w:val="0"/>
          <w:bCs w:val="0"/>
          <w:rtl/>
        </w:rPr>
        <w:t xml:space="preserve">): المتوسط الحسابي والانحراف للمحور الثالث </w:t>
      </w:r>
      <w:r w:rsidRPr="00B65E44">
        <w:rPr>
          <w:b w:val="0"/>
          <w:bCs w:val="0"/>
          <w:rtl/>
        </w:rPr>
        <w:t>مدى مساهمة إدارة المخاطر السيبرانية في قطاع التأمين</w:t>
      </w:r>
    </w:p>
    <w:p w14:paraId="7E565DC3" w14:textId="7F881AE9" w:rsidR="00D114CA" w:rsidRPr="00D114CA" w:rsidRDefault="00D114CA" w:rsidP="00A8471F">
      <w:pPr>
        <w:spacing w:after="0" w:line="360" w:lineRule="auto"/>
        <w:ind w:left="-58"/>
        <w:jc w:val="lowKashida"/>
        <w:rPr>
          <w:rFonts w:asciiTheme="majorHAnsi" w:eastAsia="Times New Roman" w:hAnsiTheme="majorHAnsi" w:cstheme="majorHAnsi"/>
          <w:b/>
          <w:bCs/>
          <w:sz w:val="28"/>
          <w:szCs w:val="28"/>
          <w:rtl/>
        </w:rPr>
      </w:pPr>
      <w:r>
        <w:rPr>
          <w:rFonts w:asciiTheme="majorHAnsi" w:eastAsia="Times New Roman" w:hAnsiTheme="majorHAnsi" w:cstheme="majorHAnsi"/>
          <w:b/>
          <w:bCs/>
          <w:noProof/>
          <w:sz w:val="28"/>
          <w:szCs w:val="28"/>
        </w:rPr>
        <w:drawing>
          <wp:inline distT="0" distB="0" distL="0" distR="0" wp14:anchorId="535C4D36" wp14:editId="43740DA1">
            <wp:extent cx="5450840" cy="2640787"/>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4337" cy="2647326"/>
                    </a:xfrm>
                    <a:prstGeom prst="rect">
                      <a:avLst/>
                    </a:prstGeom>
                    <a:noFill/>
                  </pic:spPr>
                </pic:pic>
              </a:graphicData>
            </a:graphic>
          </wp:inline>
        </w:drawing>
      </w:r>
    </w:p>
    <w:p w14:paraId="67677F65" w14:textId="563BA337" w:rsidR="00B12B39" w:rsidRDefault="00B12B39" w:rsidP="00A8471F">
      <w:pPr>
        <w:spacing w:after="0" w:line="360" w:lineRule="auto"/>
        <w:ind w:left="-58"/>
        <w:jc w:val="lowKashida"/>
        <w:rPr>
          <w:rFonts w:asciiTheme="majorHAnsi" w:eastAsia="Times New Roman" w:hAnsiTheme="majorHAnsi" w:cstheme="majorHAnsi"/>
          <w:b/>
          <w:bCs/>
          <w:sz w:val="28"/>
          <w:szCs w:val="28"/>
          <w:rtl/>
        </w:rPr>
      </w:pPr>
    </w:p>
    <w:p w14:paraId="48F16AFE" w14:textId="70A26F55"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229600A6" w14:textId="6FA3A204"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738B58C1" w14:textId="43D8D422"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704EE51B" w14:textId="1DB824F6"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3C6EB76D" w14:textId="7E7FA410"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01C6075B" w14:textId="2514E62F"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2DCF4E6D" w14:textId="050082AB"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7FA19024" w14:textId="7423B3DB"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18B7BF4A" w14:textId="5C322E8E"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0C30F207" w14:textId="4CC1B45C"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3E3101A4" w14:textId="7918D0B5"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480BB1AE" w14:textId="45ED750F" w:rsidR="008632D8" w:rsidRDefault="008632D8" w:rsidP="00A8471F">
      <w:pPr>
        <w:spacing w:after="0" w:line="360" w:lineRule="auto"/>
        <w:ind w:left="-58"/>
        <w:jc w:val="lowKashida"/>
        <w:rPr>
          <w:rFonts w:asciiTheme="majorHAnsi" w:eastAsia="Times New Roman" w:hAnsiTheme="majorHAnsi" w:cstheme="majorHAnsi"/>
          <w:b/>
          <w:bCs/>
          <w:sz w:val="28"/>
          <w:szCs w:val="28"/>
          <w:rtl/>
        </w:rPr>
      </w:pPr>
    </w:p>
    <w:p w14:paraId="41B0AB39" w14:textId="77777777" w:rsidR="00AB4EC8" w:rsidRDefault="00AB4EC8" w:rsidP="00A8471F">
      <w:pPr>
        <w:spacing w:after="0" w:line="360" w:lineRule="auto"/>
        <w:ind w:left="-58"/>
        <w:jc w:val="lowKashida"/>
        <w:rPr>
          <w:rFonts w:asciiTheme="majorHAnsi" w:eastAsia="Times New Roman" w:hAnsiTheme="majorHAnsi" w:cstheme="majorHAnsi"/>
          <w:b/>
          <w:bCs/>
          <w:sz w:val="28"/>
          <w:szCs w:val="28"/>
          <w:rtl/>
        </w:rPr>
      </w:pPr>
    </w:p>
    <w:p w14:paraId="37A160B5" w14:textId="4CE82319" w:rsidR="00B12B39" w:rsidRDefault="00B12B39" w:rsidP="00A8471F">
      <w:pPr>
        <w:spacing w:after="0" w:line="360" w:lineRule="auto"/>
        <w:ind w:left="-58"/>
        <w:jc w:val="lowKashida"/>
        <w:rPr>
          <w:rFonts w:asciiTheme="majorHAnsi" w:eastAsia="Times New Roman" w:hAnsiTheme="majorHAnsi" w:cstheme="majorHAnsi"/>
          <w:b/>
          <w:bCs/>
          <w:sz w:val="28"/>
          <w:szCs w:val="28"/>
          <w:rtl/>
        </w:rPr>
      </w:pPr>
    </w:p>
    <w:p w14:paraId="009757DE" w14:textId="77777777" w:rsidR="00B12B39" w:rsidRDefault="00B12B39" w:rsidP="00A8471F">
      <w:pPr>
        <w:spacing w:after="0" w:line="360" w:lineRule="auto"/>
        <w:ind w:left="-58"/>
        <w:jc w:val="lowKashida"/>
        <w:rPr>
          <w:rFonts w:asciiTheme="majorHAnsi" w:eastAsia="Times New Roman" w:hAnsiTheme="majorHAnsi" w:cstheme="majorHAnsi"/>
          <w:b/>
          <w:bCs/>
          <w:sz w:val="28"/>
          <w:szCs w:val="28"/>
          <w:rtl/>
        </w:rPr>
      </w:pPr>
    </w:p>
    <w:p w14:paraId="31C32892" w14:textId="77777777" w:rsidR="00A8471F" w:rsidRPr="00D114CA" w:rsidRDefault="00A8471F" w:rsidP="00B65E44">
      <w:pPr>
        <w:pStyle w:val="Heading2"/>
        <w:rPr>
          <w:rtl/>
        </w:rPr>
      </w:pPr>
      <w:bookmarkStart w:id="85" w:name="_Toc202432494"/>
      <w:r w:rsidRPr="00D114CA">
        <w:rPr>
          <w:rFonts w:hint="cs"/>
          <w:rtl/>
        </w:rPr>
        <w:t>معنوية الفروق في اتجاهات المستجيبين تعزى للمتغيرات الديموغرافية</w:t>
      </w:r>
      <w:r w:rsidRPr="00D114CA">
        <w:rPr>
          <w:rtl/>
        </w:rPr>
        <w:t>"</w:t>
      </w:r>
      <w:bookmarkEnd w:id="85"/>
    </w:p>
    <w:p w14:paraId="26F83B9D" w14:textId="77777777" w:rsidR="00A8471F" w:rsidRDefault="00A8471F" w:rsidP="00A8471F">
      <w:pPr>
        <w:spacing w:after="0" w:line="360" w:lineRule="auto"/>
        <w:ind w:left="-58"/>
        <w:jc w:val="lowKashida"/>
        <w:rPr>
          <w:rFonts w:asciiTheme="majorHAnsi" w:eastAsia="Times New Roman" w:hAnsiTheme="majorHAnsi" w:cstheme="majorHAnsi"/>
          <w:sz w:val="28"/>
          <w:szCs w:val="28"/>
          <w:rtl/>
        </w:rPr>
      </w:pPr>
    </w:p>
    <w:p w14:paraId="78AC6770" w14:textId="0B863C10" w:rsidR="00A8471F" w:rsidRPr="00D114CA" w:rsidRDefault="00AF34C4" w:rsidP="00B65E44">
      <w:pPr>
        <w:pStyle w:val="Heading2"/>
      </w:pPr>
      <w:bookmarkStart w:id="86" w:name="_Toc202432495"/>
      <w:r w:rsidRPr="00D114CA">
        <w:rPr>
          <w:rtl/>
        </w:rPr>
        <w:t>الفئة الوظيفية</w:t>
      </w:r>
      <w:bookmarkEnd w:id="86"/>
    </w:p>
    <w:p w14:paraId="09092043" w14:textId="05C25A7B" w:rsidR="00A8471F" w:rsidRPr="00D114CA" w:rsidRDefault="00A8471F" w:rsidP="00D114CA">
      <w:pPr>
        <w:spacing w:after="0" w:line="480" w:lineRule="auto"/>
        <w:ind w:firstLine="720"/>
        <w:jc w:val="lowKashida"/>
        <w:rPr>
          <w:rFonts w:ascii="Sakkal Majalla" w:eastAsia="Times New Roman" w:hAnsi="Sakkal Majalla" w:cs="Sakkal Majalla"/>
          <w:sz w:val="28"/>
          <w:szCs w:val="28"/>
          <w:rtl/>
        </w:rPr>
      </w:pPr>
      <w:r w:rsidRPr="00D114CA">
        <w:rPr>
          <w:rFonts w:ascii="Sakkal Majalla" w:eastAsia="Times New Roman" w:hAnsi="Sakkal Majalla" w:cs="Sakkal Majalla" w:hint="cs"/>
          <w:sz w:val="28"/>
          <w:szCs w:val="28"/>
          <w:rtl/>
        </w:rPr>
        <w:t xml:space="preserve">تم الاعتماد على اختبار تحليل التباين لفحص مدى وجود اختلافات معنوية </w:t>
      </w:r>
      <w:r w:rsidR="00AF34C4" w:rsidRPr="00D114CA">
        <w:rPr>
          <w:rFonts w:ascii="Sakkal Majalla" w:eastAsia="Times New Roman" w:hAnsi="Sakkal Majalla" w:cs="Sakkal Majalla" w:hint="cs"/>
          <w:sz w:val="28"/>
          <w:szCs w:val="28"/>
          <w:rtl/>
        </w:rPr>
        <w:t>تجاه تطبيق إدارة المخاطر السيبرانية بشركات التأمين</w:t>
      </w:r>
      <w:r w:rsidRPr="00D114CA">
        <w:rPr>
          <w:rFonts w:ascii="Sakkal Majalla" w:eastAsia="Times New Roman" w:hAnsi="Sakkal Majalla" w:cs="Sakkal Majalla" w:hint="cs"/>
          <w:sz w:val="28"/>
          <w:szCs w:val="28"/>
          <w:rtl/>
        </w:rPr>
        <w:t>، والجدول التالي يوضح مخرجات التحليل.</w:t>
      </w:r>
    </w:p>
    <w:p w14:paraId="3E276575" w14:textId="341707D9" w:rsidR="00A8471F" w:rsidRPr="00D114CA" w:rsidRDefault="00A8471F" w:rsidP="00A5714F">
      <w:pPr>
        <w:spacing w:after="0" w:line="240" w:lineRule="auto"/>
        <w:ind w:firstLine="720"/>
        <w:jc w:val="lowKashida"/>
        <w:rPr>
          <w:rFonts w:ascii="Sakkal Majalla" w:eastAsia="Times New Roman" w:hAnsi="Sakkal Majalla" w:cs="Sakkal Majalla"/>
          <w:sz w:val="28"/>
          <w:szCs w:val="28"/>
          <w:rtl/>
        </w:rPr>
      </w:pPr>
      <w:r w:rsidRPr="00D114CA">
        <w:rPr>
          <w:rFonts w:ascii="Sakkal Majalla" w:eastAsia="Times New Roman" w:hAnsi="Sakkal Majalla" w:cs="Sakkal Majalla" w:hint="cs"/>
          <w:sz w:val="28"/>
          <w:szCs w:val="28"/>
          <w:rtl/>
        </w:rPr>
        <w:t>جدول رقم (</w:t>
      </w:r>
      <w:r w:rsidR="00A5714F">
        <w:rPr>
          <w:rFonts w:ascii="Sakkal Majalla" w:eastAsia="Times New Roman" w:hAnsi="Sakkal Majalla" w:cs="Sakkal Majalla" w:hint="cs"/>
          <w:sz w:val="28"/>
          <w:szCs w:val="28"/>
          <w:rtl/>
        </w:rPr>
        <w:t>10</w:t>
      </w:r>
      <w:r w:rsidRPr="00D114CA">
        <w:rPr>
          <w:rFonts w:ascii="Sakkal Majalla" w:eastAsia="Times New Roman" w:hAnsi="Sakkal Majalla" w:cs="Sakkal Majalla" w:hint="cs"/>
          <w:sz w:val="28"/>
          <w:szCs w:val="28"/>
          <w:rtl/>
        </w:rPr>
        <w:t>): اختبار تحليل التباين (</w:t>
      </w:r>
      <w:r w:rsidRPr="00D114CA">
        <w:rPr>
          <w:rFonts w:ascii="Sakkal Majalla" w:eastAsia="Times New Roman" w:hAnsi="Sakkal Majalla" w:cs="Sakkal Majalla"/>
          <w:sz w:val="28"/>
          <w:szCs w:val="28"/>
        </w:rPr>
        <w:t>ANOVA</w:t>
      </w:r>
      <w:r w:rsidRPr="00D114CA">
        <w:rPr>
          <w:rFonts w:ascii="Sakkal Majalla" w:eastAsia="Times New Roman" w:hAnsi="Sakkal Majalla" w:cs="Sakkal Majalla" w:hint="cs"/>
          <w:sz w:val="28"/>
          <w:szCs w:val="28"/>
          <w:rtl/>
        </w:rPr>
        <w:t>) لاختبار معنوية الفروق وفقاً للفئة ا</w:t>
      </w:r>
      <w:r w:rsidR="00AF34C4" w:rsidRPr="00D114CA">
        <w:rPr>
          <w:rFonts w:ascii="Sakkal Majalla" w:eastAsia="Times New Roman" w:hAnsi="Sakkal Majalla" w:cs="Sakkal Majalla" w:hint="cs"/>
          <w:sz w:val="28"/>
          <w:szCs w:val="28"/>
          <w:rtl/>
        </w:rPr>
        <w:t>لوظيفية</w:t>
      </w:r>
    </w:p>
    <w:tbl>
      <w:tblPr>
        <w:tblStyle w:val="PlainTable2"/>
        <w:tblW w:w="5000" w:type="pct"/>
        <w:tblLook w:val="04A0" w:firstRow="1" w:lastRow="0" w:firstColumn="1" w:lastColumn="0" w:noHBand="0" w:noVBand="1"/>
      </w:tblPr>
      <w:tblGrid>
        <w:gridCol w:w="2140"/>
        <w:gridCol w:w="1486"/>
        <w:gridCol w:w="1284"/>
        <w:gridCol w:w="896"/>
        <w:gridCol w:w="1231"/>
        <w:gridCol w:w="896"/>
        <w:gridCol w:w="899"/>
      </w:tblGrid>
      <w:tr w:rsidR="00A8471F" w:rsidRPr="00A0689D" w14:paraId="36FDB3D2" w14:textId="77777777" w:rsidTr="00CF0B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086C1F69" w14:textId="77777777" w:rsidR="00A8471F" w:rsidRPr="00A0689D" w:rsidRDefault="00A8471F" w:rsidP="00CF0B7B">
            <w:pPr>
              <w:bidi w:val="0"/>
              <w:ind w:left="60" w:right="60"/>
              <w:jc w:val="center"/>
              <w:rPr>
                <w:rFonts w:ascii="Arial" w:hAnsi="Arial" w:cs="Arial"/>
                <w:sz w:val="20"/>
                <w:szCs w:val="20"/>
              </w:rPr>
            </w:pPr>
            <w:r w:rsidRPr="00A0689D">
              <w:rPr>
                <w:rFonts w:ascii="Arial" w:hAnsi="Arial" w:cs="Arial"/>
                <w:b w:val="0"/>
                <w:bCs w:val="0"/>
                <w:sz w:val="20"/>
                <w:szCs w:val="20"/>
              </w:rPr>
              <w:t>ANOVA</w:t>
            </w:r>
          </w:p>
        </w:tc>
      </w:tr>
      <w:tr w:rsidR="00A8471F" w:rsidRPr="00A0689D" w14:paraId="0CA01E1D"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3" w:type="pct"/>
            <w:gridSpan w:val="2"/>
          </w:tcPr>
          <w:p w14:paraId="3DE84D5D" w14:textId="77777777" w:rsidR="00A8471F" w:rsidRPr="00A0689D" w:rsidRDefault="00A8471F" w:rsidP="00CF0B7B">
            <w:pPr>
              <w:bidi w:val="0"/>
              <w:rPr>
                <w:rFonts w:ascii="Times New Roman" w:hAnsi="Times New Roman" w:cs="Times New Roman"/>
                <w:sz w:val="20"/>
                <w:szCs w:val="20"/>
              </w:rPr>
            </w:pPr>
          </w:p>
        </w:tc>
        <w:tc>
          <w:tcPr>
            <w:tcW w:w="727" w:type="pct"/>
            <w:hideMark/>
          </w:tcPr>
          <w:p w14:paraId="13ECCCF8" w14:textId="77777777" w:rsidR="00A8471F" w:rsidRPr="00A0689D"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Sum of Squares</w:t>
            </w:r>
          </w:p>
        </w:tc>
        <w:tc>
          <w:tcPr>
            <w:tcW w:w="507" w:type="pct"/>
            <w:hideMark/>
          </w:tcPr>
          <w:p w14:paraId="7E7FF3F2" w14:textId="77777777" w:rsidR="00A8471F" w:rsidRPr="00A0689D"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df</w:t>
            </w:r>
          </w:p>
        </w:tc>
        <w:tc>
          <w:tcPr>
            <w:tcW w:w="697" w:type="pct"/>
            <w:hideMark/>
          </w:tcPr>
          <w:p w14:paraId="0DBE916A" w14:textId="77777777" w:rsidR="00A8471F" w:rsidRPr="00A0689D"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Mean Square</w:t>
            </w:r>
          </w:p>
        </w:tc>
        <w:tc>
          <w:tcPr>
            <w:tcW w:w="507" w:type="pct"/>
            <w:hideMark/>
          </w:tcPr>
          <w:p w14:paraId="62DD44C8" w14:textId="77777777" w:rsidR="00A8471F" w:rsidRPr="00A0689D"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F</w:t>
            </w:r>
          </w:p>
        </w:tc>
        <w:tc>
          <w:tcPr>
            <w:tcW w:w="509" w:type="pct"/>
            <w:hideMark/>
          </w:tcPr>
          <w:p w14:paraId="5DA48C1D" w14:textId="77777777" w:rsidR="00A8471F" w:rsidRPr="00A0689D"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Sig.</w:t>
            </w:r>
          </w:p>
        </w:tc>
      </w:tr>
      <w:tr w:rsidR="00D61AA8" w:rsidRPr="00A0689D" w14:paraId="55706A9E"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75AFEF63" w14:textId="5A39B43D" w:rsidR="00D61AA8" w:rsidRPr="00A0689D" w:rsidRDefault="00D61AA8" w:rsidP="00D61AA8">
            <w:pPr>
              <w:ind w:left="60" w:right="60"/>
              <w:jc w:val="center"/>
              <w:rPr>
                <w:rFonts w:ascii="Arial" w:hAnsi="Arial" w:cs="Arial"/>
                <w:sz w:val="20"/>
                <w:szCs w:val="20"/>
              </w:rPr>
            </w:pPr>
            <w:r w:rsidRPr="00AF34C4">
              <w:rPr>
                <w:rFonts w:ascii="Arial" w:hAnsi="Arial" w:cs="Arial"/>
                <w:sz w:val="20"/>
                <w:szCs w:val="20"/>
                <w:rtl/>
              </w:rPr>
              <w:t>المحور الأول: محددات ومعوقات تطبيق إدارة مخاطر الأمن السيبراني</w:t>
            </w:r>
          </w:p>
        </w:tc>
        <w:tc>
          <w:tcPr>
            <w:tcW w:w="841" w:type="pct"/>
            <w:hideMark/>
          </w:tcPr>
          <w:p w14:paraId="797F9349"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vAlign w:val="bottom"/>
            <w:hideMark/>
          </w:tcPr>
          <w:p w14:paraId="2E424E22" w14:textId="2A749572"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2.89</w:t>
            </w:r>
          </w:p>
        </w:tc>
        <w:tc>
          <w:tcPr>
            <w:tcW w:w="507" w:type="pct"/>
            <w:vAlign w:val="bottom"/>
            <w:hideMark/>
          </w:tcPr>
          <w:p w14:paraId="40BC3682" w14:textId="7836E814"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6.00</w:t>
            </w:r>
          </w:p>
        </w:tc>
        <w:tc>
          <w:tcPr>
            <w:tcW w:w="697" w:type="pct"/>
            <w:vAlign w:val="bottom"/>
            <w:hideMark/>
          </w:tcPr>
          <w:p w14:paraId="0F83EFFF" w14:textId="501C0728"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0.48</w:t>
            </w:r>
          </w:p>
        </w:tc>
        <w:tc>
          <w:tcPr>
            <w:tcW w:w="507" w:type="pct"/>
            <w:vAlign w:val="bottom"/>
            <w:hideMark/>
          </w:tcPr>
          <w:p w14:paraId="539ACA26" w14:textId="0D86414F"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0.86</w:t>
            </w:r>
          </w:p>
        </w:tc>
        <w:tc>
          <w:tcPr>
            <w:tcW w:w="509" w:type="pct"/>
            <w:vAlign w:val="bottom"/>
            <w:hideMark/>
          </w:tcPr>
          <w:p w14:paraId="7449FCB4" w14:textId="5186CA8A"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0.00</w:t>
            </w:r>
          </w:p>
        </w:tc>
      </w:tr>
      <w:tr w:rsidR="00D61AA8" w:rsidRPr="00A0689D" w14:paraId="7CCB8EB8"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54B71886" w14:textId="77777777" w:rsidR="00D61AA8" w:rsidRPr="00A0689D" w:rsidRDefault="00D61AA8" w:rsidP="00D61AA8">
            <w:pPr>
              <w:jc w:val="center"/>
              <w:rPr>
                <w:rFonts w:ascii="Arial" w:hAnsi="Arial" w:cs="Arial"/>
                <w:color w:val="000000"/>
                <w:sz w:val="20"/>
                <w:szCs w:val="20"/>
              </w:rPr>
            </w:pPr>
          </w:p>
        </w:tc>
        <w:tc>
          <w:tcPr>
            <w:tcW w:w="841" w:type="pct"/>
            <w:hideMark/>
          </w:tcPr>
          <w:p w14:paraId="0F34A074"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vAlign w:val="bottom"/>
            <w:hideMark/>
          </w:tcPr>
          <w:p w14:paraId="70FC3876" w14:textId="2BB44EE4"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45.98</w:t>
            </w:r>
          </w:p>
        </w:tc>
        <w:tc>
          <w:tcPr>
            <w:tcW w:w="507" w:type="pct"/>
            <w:vAlign w:val="bottom"/>
            <w:hideMark/>
          </w:tcPr>
          <w:p w14:paraId="170EFB29" w14:textId="12B8894D"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82.00</w:t>
            </w:r>
          </w:p>
        </w:tc>
        <w:tc>
          <w:tcPr>
            <w:tcW w:w="697" w:type="pct"/>
            <w:vAlign w:val="bottom"/>
            <w:hideMark/>
          </w:tcPr>
          <w:p w14:paraId="34C603C6" w14:textId="33D1BE24"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0.56</w:t>
            </w:r>
          </w:p>
        </w:tc>
        <w:tc>
          <w:tcPr>
            <w:tcW w:w="507" w:type="pct"/>
            <w:vAlign w:val="bottom"/>
          </w:tcPr>
          <w:p w14:paraId="2B8B9F65"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509" w:type="pct"/>
            <w:vAlign w:val="bottom"/>
          </w:tcPr>
          <w:p w14:paraId="266E9EB7"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r>
      <w:tr w:rsidR="00D61AA8" w:rsidRPr="00A0689D" w14:paraId="7DC78201"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282F2A8C" w14:textId="77777777" w:rsidR="00D61AA8" w:rsidRPr="00A0689D" w:rsidRDefault="00D61AA8" w:rsidP="00D61AA8">
            <w:pPr>
              <w:jc w:val="center"/>
              <w:rPr>
                <w:rFonts w:ascii="Arial" w:hAnsi="Arial" w:cs="Arial"/>
                <w:color w:val="000000"/>
                <w:sz w:val="20"/>
                <w:szCs w:val="20"/>
              </w:rPr>
            </w:pPr>
          </w:p>
        </w:tc>
        <w:tc>
          <w:tcPr>
            <w:tcW w:w="841" w:type="pct"/>
            <w:hideMark/>
          </w:tcPr>
          <w:p w14:paraId="34800085"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vAlign w:val="bottom"/>
            <w:hideMark/>
          </w:tcPr>
          <w:p w14:paraId="2DA0C8FB" w14:textId="6CAEAE71"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48.87</w:t>
            </w:r>
          </w:p>
        </w:tc>
        <w:tc>
          <w:tcPr>
            <w:tcW w:w="507" w:type="pct"/>
            <w:vAlign w:val="bottom"/>
            <w:hideMark/>
          </w:tcPr>
          <w:p w14:paraId="0C4B16C9" w14:textId="042F7ED0"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88.00</w:t>
            </w:r>
          </w:p>
        </w:tc>
        <w:tc>
          <w:tcPr>
            <w:tcW w:w="697" w:type="pct"/>
            <w:vAlign w:val="bottom"/>
          </w:tcPr>
          <w:p w14:paraId="37B5C914"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507" w:type="pct"/>
            <w:vAlign w:val="bottom"/>
          </w:tcPr>
          <w:p w14:paraId="53EFD69C"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509" w:type="pct"/>
            <w:vAlign w:val="bottom"/>
          </w:tcPr>
          <w:p w14:paraId="3309106A"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r>
      <w:tr w:rsidR="00D61AA8" w:rsidRPr="00A0689D" w14:paraId="6413EF08"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69D355D9" w14:textId="57F9B347" w:rsidR="00D61AA8" w:rsidRPr="00A0689D" w:rsidRDefault="00D61AA8" w:rsidP="00D61AA8">
            <w:pPr>
              <w:ind w:left="60" w:right="60"/>
              <w:jc w:val="center"/>
              <w:rPr>
                <w:rFonts w:ascii="Arial" w:hAnsi="Arial" w:cs="Arial"/>
                <w:color w:val="000000"/>
                <w:sz w:val="20"/>
                <w:szCs w:val="20"/>
              </w:rPr>
            </w:pPr>
            <w:r w:rsidRPr="00AF34C4">
              <w:rPr>
                <w:rFonts w:ascii="Arial" w:hAnsi="Arial" w:cs="Arial"/>
                <w:sz w:val="20"/>
                <w:szCs w:val="20"/>
                <w:rtl/>
              </w:rPr>
              <w:t>المحور الثاني: طبيعة ومحددات المخاطر السيبرانية بشركات التأمين</w:t>
            </w:r>
          </w:p>
        </w:tc>
        <w:tc>
          <w:tcPr>
            <w:tcW w:w="841" w:type="pct"/>
            <w:hideMark/>
          </w:tcPr>
          <w:p w14:paraId="6B915ED7"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vAlign w:val="bottom"/>
            <w:hideMark/>
          </w:tcPr>
          <w:p w14:paraId="42F0455B" w14:textId="57B8EA31"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4.06</w:t>
            </w:r>
          </w:p>
        </w:tc>
        <w:tc>
          <w:tcPr>
            <w:tcW w:w="507" w:type="pct"/>
            <w:vAlign w:val="bottom"/>
            <w:hideMark/>
          </w:tcPr>
          <w:p w14:paraId="16A19997" w14:textId="6ECF286D"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6.00</w:t>
            </w:r>
          </w:p>
        </w:tc>
        <w:tc>
          <w:tcPr>
            <w:tcW w:w="697" w:type="pct"/>
            <w:vAlign w:val="bottom"/>
            <w:hideMark/>
          </w:tcPr>
          <w:p w14:paraId="508DEE0D" w14:textId="143905EB"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0.68</w:t>
            </w:r>
          </w:p>
        </w:tc>
        <w:tc>
          <w:tcPr>
            <w:tcW w:w="507" w:type="pct"/>
            <w:vAlign w:val="bottom"/>
            <w:hideMark/>
          </w:tcPr>
          <w:p w14:paraId="6FF24B67" w14:textId="4E625302"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0.82</w:t>
            </w:r>
          </w:p>
        </w:tc>
        <w:tc>
          <w:tcPr>
            <w:tcW w:w="509" w:type="pct"/>
            <w:vAlign w:val="bottom"/>
            <w:hideMark/>
          </w:tcPr>
          <w:p w14:paraId="3D4390B9" w14:textId="75A23BD5"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0.00</w:t>
            </w:r>
          </w:p>
        </w:tc>
      </w:tr>
      <w:tr w:rsidR="00D61AA8" w:rsidRPr="00A0689D" w14:paraId="0D79CDAF"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6BC60056" w14:textId="77777777" w:rsidR="00D61AA8" w:rsidRPr="00A0689D" w:rsidRDefault="00D61AA8" w:rsidP="00D61AA8">
            <w:pPr>
              <w:jc w:val="center"/>
              <w:rPr>
                <w:rFonts w:ascii="Arial" w:hAnsi="Arial" w:cs="Arial"/>
                <w:color w:val="000000"/>
                <w:sz w:val="20"/>
                <w:szCs w:val="20"/>
              </w:rPr>
            </w:pPr>
          </w:p>
        </w:tc>
        <w:tc>
          <w:tcPr>
            <w:tcW w:w="841" w:type="pct"/>
            <w:hideMark/>
          </w:tcPr>
          <w:p w14:paraId="2607DBCE"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vAlign w:val="bottom"/>
            <w:hideMark/>
          </w:tcPr>
          <w:p w14:paraId="16882B5B" w14:textId="496E98AB"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67.98</w:t>
            </w:r>
          </w:p>
        </w:tc>
        <w:tc>
          <w:tcPr>
            <w:tcW w:w="507" w:type="pct"/>
            <w:vAlign w:val="bottom"/>
            <w:hideMark/>
          </w:tcPr>
          <w:p w14:paraId="00F3FA69" w14:textId="673CD8DC"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82.00</w:t>
            </w:r>
          </w:p>
        </w:tc>
        <w:tc>
          <w:tcPr>
            <w:tcW w:w="697" w:type="pct"/>
            <w:vAlign w:val="bottom"/>
            <w:hideMark/>
          </w:tcPr>
          <w:p w14:paraId="2ADA3209" w14:textId="6E7F1C8E"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0.83</w:t>
            </w:r>
          </w:p>
        </w:tc>
        <w:tc>
          <w:tcPr>
            <w:tcW w:w="507" w:type="pct"/>
            <w:vAlign w:val="bottom"/>
          </w:tcPr>
          <w:p w14:paraId="0FBE5D56"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509" w:type="pct"/>
            <w:vAlign w:val="bottom"/>
          </w:tcPr>
          <w:p w14:paraId="150F77F6"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r>
      <w:tr w:rsidR="00D61AA8" w:rsidRPr="00A0689D" w14:paraId="368AC74F"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14D45BFA" w14:textId="77777777" w:rsidR="00D61AA8" w:rsidRPr="00A0689D" w:rsidRDefault="00D61AA8" w:rsidP="00D61AA8">
            <w:pPr>
              <w:jc w:val="center"/>
              <w:rPr>
                <w:rFonts w:ascii="Arial" w:hAnsi="Arial" w:cs="Arial"/>
                <w:color w:val="000000"/>
                <w:sz w:val="20"/>
                <w:szCs w:val="20"/>
              </w:rPr>
            </w:pPr>
          </w:p>
        </w:tc>
        <w:tc>
          <w:tcPr>
            <w:tcW w:w="841" w:type="pct"/>
            <w:hideMark/>
          </w:tcPr>
          <w:p w14:paraId="31D933CA"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vAlign w:val="bottom"/>
            <w:hideMark/>
          </w:tcPr>
          <w:p w14:paraId="74A4A3C9" w14:textId="08B37461"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72.04</w:t>
            </w:r>
          </w:p>
        </w:tc>
        <w:tc>
          <w:tcPr>
            <w:tcW w:w="507" w:type="pct"/>
            <w:vAlign w:val="bottom"/>
            <w:hideMark/>
          </w:tcPr>
          <w:p w14:paraId="6B2C3E94" w14:textId="5A76D58F"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88.00</w:t>
            </w:r>
          </w:p>
        </w:tc>
        <w:tc>
          <w:tcPr>
            <w:tcW w:w="697" w:type="pct"/>
            <w:vAlign w:val="bottom"/>
          </w:tcPr>
          <w:p w14:paraId="1B69B339"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507" w:type="pct"/>
            <w:vAlign w:val="bottom"/>
          </w:tcPr>
          <w:p w14:paraId="410D4422"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509" w:type="pct"/>
            <w:vAlign w:val="bottom"/>
          </w:tcPr>
          <w:p w14:paraId="34FBAF8F"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r>
      <w:tr w:rsidR="00D61AA8" w:rsidRPr="00A0689D" w14:paraId="08663DF6"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050CEAAF" w14:textId="5044AB0C" w:rsidR="00D61AA8" w:rsidRPr="00A0689D" w:rsidRDefault="00D61AA8" w:rsidP="00D61AA8">
            <w:pPr>
              <w:ind w:left="60" w:right="60"/>
              <w:jc w:val="center"/>
              <w:rPr>
                <w:rFonts w:ascii="Arial" w:hAnsi="Arial" w:cs="Arial"/>
                <w:color w:val="000000"/>
                <w:sz w:val="20"/>
                <w:szCs w:val="20"/>
              </w:rPr>
            </w:pPr>
            <w:r w:rsidRPr="00AF34C4">
              <w:rPr>
                <w:rFonts w:ascii="Arial" w:hAnsi="Arial" w:cs="Arial"/>
                <w:sz w:val="20"/>
                <w:szCs w:val="20"/>
                <w:rtl/>
              </w:rPr>
              <w:t>المحور الثالث: مدى مساهمة إدارة المخاطر السيبرانية في قطاع التأمين</w:t>
            </w:r>
          </w:p>
        </w:tc>
        <w:tc>
          <w:tcPr>
            <w:tcW w:w="841" w:type="pct"/>
            <w:hideMark/>
          </w:tcPr>
          <w:p w14:paraId="5B93EBE7"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vAlign w:val="bottom"/>
            <w:hideMark/>
          </w:tcPr>
          <w:p w14:paraId="54CDDCD3" w14:textId="3D326279"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2.52</w:t>
            </w:r>
          </w:p>
        </w:tc>
        <w:tc>
          <w:tcPr>
            <w:tcW w:w="507" w:type="pct"/>
            <w:vAlign w:val="bottom"/>
            <w:hideMark/>
          </w:tcPr>
          <w:p w14:paraId="789D77AB" w14:textId="6D04945B"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6.00</w:t>
            </w:r>
          </w:p>
        </w:tc>
        <w:tc>
          <w:tcPr>
            <w:tcW w:w="697" w:type="pct"/>
            <w:vAlign w:val="bottom"/>
            <w:hideMark/>
          </w:tcPr>
          <w:p w14:paraId="4C04E656" w14:textId="4A0F5256"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0.42</w:t>
            </w:r>
          </w:p>
        </w:tc>
        <w:tc>
          <w:tcPr>
            <w:tcW w:w="507" w:type="pct"/>
            <w:vAlign w:val="bottom"/>
            <w:hideMark/>
          </w:tcPr>
          <w:p w14:paraId="73055DF6" w14:textId="68E3A3FB"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1.05</w:t>
            </w:r>
          </w:p>
        </w:tc>
        <w:tc>
          <w:tcPr>
            <w:tcW w:w="509" w:type="pct"/>
            <w:vAlign w:val="bottom"/>
            <w:hideMark/>
          </w:tcPr>
          <w:p w14:paraId="2FF295B6" w14:textId="03553461"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0.00</w:t>
            </w:r>
          </w:p>
        </w:tc>
      </w:tr>
      <w:tr w:rsidR="00D61AA8" w:rsidRPr="00A0689D" w14:paraId="6ED16E97"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5563CDD9" w14:textId="77777777" w:rsidR="00D61AA8" w:rsidRPr="00A0689D" w:rsidRDefault="00D61AA8" w:rsidP="00D61AA8">
            <w:pPr>
              <w:jc w:val="center"/>
              <w:rPr>
                <w:rFonts w:ascii="Arial" w:hAnsi="Arial" w:cs="Arial"/>
                <w:color w:val="000000"/>
                <w:sz w:val="20"/>
                <w:szCs w:val="20"/>
              </w:rPr>
            </w:pPr>
          </w:p>
        </w:tc>
        <w:tc>
          <w:tcPr>
            <w:tcW w:w="841" w:type="pct"/>
            <w:hideMark/>
          </w:tcPr>
          <w:p w14:paraId="70DCE29C"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vAlign w:val="bottom"/>
            <w:hideMark/>
          </w:tcPr>
          <w:p w14:paraId="64EE6046" w14:textId="4F3F1751"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32.84</w:t>
            </w:r>
          </w:p>
        </w:tc>
        <w:tc>
          <w:tcPr>
            <w:tcW w:w="507" w:type="pct"/>
            <w:vAlign w:val="bottom"/>
            <w:hideMark/>
          </w:tcPr>
          <w:p w14:paraId="27F042F6" w14:textId="2092DF7A"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82.00</w:t>
            </w:r>
          </w:p>
        </w:tc>
        <w:tc>
          <w:tcPr>
            <w:tcW w:w="697" w:type="pct"/>
            <w:vAlign w:val="bottom"/>
            <w:hideMark/>
          </w:tcPr>
          <w:p w14:paraId="47458F90" w14:textId="75573F1A"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0.40</w:t>
            </w:r>
          </w:p>
        </w:tc>
        <w:tc>
          <w:tcPr>
            <w:tcW w:w="507" w:type="pct"/>
            <w:vAlign w:val="bottom"/>
          </w:tcPr>
          <w:p w14:paraId="52A169FE"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509" w:type="pct"/>
            <w:vAlign w:val="bottom"/>
          </w:tcPr>
          <w:p w14:paraId="156C1795"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r>
      <w:tr w:rsidR="00D61AA8" w:rsidRPr="00A0689D" w14:paraId="5A824270"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738C9149" w14:textId="77777777" w:rsidR="00D61AA8" w:rsidRPr="00A0689D" w:rsidRDefault="00D61AA8" w:rsidP="00D61AA8">
            <w:pPr>
              <w:jc w:val="center"/>
              <w:rPr>
                <w:rFonts w:ascii="Arial" w:hAnsi="Arial" w:cs="Arial"/>
                <w:color w:val="000000"/>
                <w:sz w:val="20"/>
                <w:szCs w:val="20"/>
              </w:rPr>
            </w:pPr>
          </w:p>
        </w:tc>
        <w:tc>
          <w:tcPr>
            <w:tcW w:w="841" w:type="pct"/>
            <w:hideMark/>
          </w:tcPr>
          <w:p w14:paraId="72AE963A"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vAlign w:val="bottom"/>
            <w:hideMark/>
          </w:tcPr>
          <w:p w14:paraId="2EC620E3" w14:textId="7BA3F892"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35.36</w:t>
            </w:r>
          </w:p>
        </w:tc>
        <w:tc>
          <w:tcPr>
            <w:tcW w:w="507" w:type="pct"/>
            <w:vAlign w:val="bottom"/>
            <w:hideMark/>
          </w:tcPr>
          <w:p w14:paraId="01E87B03" w14:textId="4B3D5108"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88.00</w:t>
            </w:r>
          </w:p>
        </w:tc>
        <w:tc>
          <w:tcPr>
            <w:tcW w:w="697" w:type="pct"/>
            <w:vAlign w:val="bottom"/>
          </w:tcPr>
          <w:p w14:paraId="4EC3CDB3"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507" w:type="pct"/>
            <w:vAlign w:val="bottom"/>
          </w:tcPr>
          <w:p w14:paraId="48B71AEE"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509" w:type="pct"/>
            <w:vAlign w:val="bottom"/>
          </w:tcPr>
          <w:p w14:paraId="3390F135"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r>
      <w:tr w:rsidR="00D61AA8" w:rsidRPr="00A0689D" w14:paraId="6269A059"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523BA7C4" w14:textId="77777777" w:rsidR="00D61AA8" w:rsidRPr="00A0689D" w:rsidRDefault="00D61AA8" w:rsidP="00D61AA8">
            <w:pPr>
              <w:ind w:left="60" w:right="60"/>
              <w:jc w:val="center"/>
              <w:rPr>
                <w:rFonts w:ascii="Arial" w:hAnsi="Arial" w:cs="Arial"/>
                <w:color w:val="000000"/>
                <w:sz w:val="20"/>
                <w:szCs w:val="20"/>
              </w:rPr>
            </w:pPr>
            <w:r w:rsidRPr="00A0689D">
              <w:rPr>
                <w:rFonts w:ascii="Arial" w:hAnsi="Arial" w:cs="Arial"/>
                <w:sz w:val="20"/>
                <w:szCs w:val="20"/>
                <w:rtl/>
              </w:rPr>
              <w:t>اجمالي الاستبيان</w:t>
            </w:r>
          </w:p>
        </w:tc>
        <w:tc>
          <w:tcPr>
            <w:tcW w:w="841" w:type="pct"/>
            <w:hideMark/>
          </w:tcPr>
          <w:p w14:paraId="559FE551"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vAlign w:val="bottom"/>
            <w:hideMark/>
          </w:tcPr>
          <w:p w14:paraId="722D2977" w14:textId="4A179BEA"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2.55</w:t>
            </w:r>
          </w:p>
        </w:tc>
        <w:tc>
          <w:tcPr>
            <w:tcW w:w="507" w:type="pct"/>
            <w:vAlign w:val="bottom"/>
            <w:hideMark/>
          </w:tcPr>
          <w:p w14:paraId="499CC0A7" w14:textId="581AE210"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6.00</w:t>
            </w:r>
          </w:p>
        </w:tc>
        <w:tc>
          <w:tcPr>
            <w:tcW w:w="697" w:type="pct"/>
            <w:vAlign w:val="bottom"/>
            <w:hideMark/>
          </w:tcPr>
          <w:p w14:paraId="1D979B6A" w14:textId="57D6C3A4"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0.43</w:t>
            </w:r>
          </w:p>
        </w:tc>
        <w:tc>
          <w:tcPr>
            <w:tcW w:w="507" w:type="pct"/>
            <w:vAlign w:val="bottom"/>
            <w:hideMark/>
          </w:tcPr>
          <w:p w14:paraId="5C31F5B1" w14:textId="0814F313"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0.91</w:t>
            </w:r>
          </w:p>
        </w:tc>
        <w:tc>
          <w:tcPr>
            <w:tcW w:w="509" w:type="pct"/>
            <w:vAlign w:val="bottom"/>
            <w:hideMark/>
          </w:tcPr>
          <w:p w14:paraId="03AB6C62" w14:textId="59F03298"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0.00</w:t>
            </w:r>
          </w:p>
        </w:tc>
      </w:tr>
      <w:tr w:rsidR="00D61AA8" w:rsidRPr="00A0689D" w14:paraId="4F70C9EF"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093971BE" w14:textId="77777777" w:rsidR="00D61AA8" w:rsidRPr="00A0689D" w:rsidRDefault="00D61AA8" w:rsidP="00D61AA8">
            <w:pPr>
              <w:rPr>
                <w:rFonts w:ascii="Arial" w:hAnsi="Arial" w:cs="Arial"/>
                <w:color w:val="000000"/>
                <w:sz w:val="20"/>
                <w:szCs w:val="20"/>
              </w:rPr>
            </w:pPr>
          </w:p>
        </w:tc>
        <w:tc>
          <w:tcPr>
            <w:tcW w:w="841" w:type="pct"/>
            <w:hideMark/>
          </w:tcPr>
          <w:p w14:paraId="7BCD3FB7"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vAlign w:val="bottom"/>
            <w:hideMark/>
          </w:tcPr>
          <w:p w14:paraId="0C124A71" w14:textId="0084BA58"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38.16</w:t>
            </w:r>
          </w:p>
        </w:tc>
        <w:tc>
          <w:tcPr>
            <w:tcW w:w="507" w:type="pct"/>
            <w:vAlign w:val="bottom"/>
            <w:hideMark/>
          </w:tcPr>
          <w:p w14:paraId="34BE8760" w14:textId="73BD0ABE"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82.00</w:t>
            </w:r>
          </w:p>
        </w:tc>
        <w:tc>
          <w:tcPr>
            <w:tcW w:w="697" w:type="pct"/>
            <w:vAlign w:val="bottom"/>
            <w:hideMark/>
          </w:tcPr>
          <w:p w14:paraId="0C5C3BCE" w14:textId="075E4CA6" w:rsidR="00D61AA8" w:rsidRPr="00834CB7"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0.47</w:t>
            </w:r>
          </w:p>
        </w:tc>
        <w:tc>
          <w:tcPr>
            <w:tcW w:w="507" w:type="pct"/>
            <w:vAlign w:val="bottom"/>
          </w:tcPr>
          <w:p w14:paraId="496EFDB7"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c>
          <w:tcPr>
            <w:tcW w:w="509" w:type="pct"/>
            <w:vAlign w:val="bottom"/>
          </w:tcPr>
          <w:p w14:paraId="420831F1" w14:textId="77777777" w:rsidR="00D61AA8" w:rsidRPr="00834CB7"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
        </w:tc>
      </w:tr>
      <w:tr w:rsidR="00D61AA8" w:rsidRPr="00A0689D" w14:paraId="7A95648E"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34FFB86E" w14:textId="77777777" w:rsidR="00D61AA8" w:rsidRPr="00A0689D" w:rsidRDefault="00D61AA8" w:rsidP="00D61AA8">
            <w:pPr>
              <w:rPr>
                <w:rFonts w:ascii="Arial" w:hAnsi="Arial" w:cs="Arial"/>
                <w:color w:val="000000"/>
                <w:sz w:val="20"/>
                <w:szCs w:val="20"/>
              </w:rPr>
            </w:pPr>
          </w:p>
        </w:tc>
        <w:tc>
          <w:tcPr>
            <w:tcW w:w="841" w:type="pct"/>
            <w:hideMark/>
          </w:tcPr>
          <w:p w14:paraId="51532F4C"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vAlign w:val="bottom"/>
            <w:hideMark/>
          </w:tcPr>
          <w:p w14:paraId="7F4A608E" w14:textId="260E05BC"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40.71</w:t>
            </w:r>
          </w:p>
        </w:tc>
        <w:tc>
          <w:tcPr>
            <w:tcW w:w="507" w:type="pct"/>
            <w:vAlign w:val="bottom"/>
            <w:hideMark/>
          </w:tcPr>
          <w:p w14:paraId="636721A4" w14:textId="05650D55" w:rsidR="00D61AA8" w:rsidRPr="00834CB7"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834CB7">
              <w:rPr>
                <w:rFonts w:asciiTheme="majorBidi" w:hAnsiTheme="majorBidi" w:cstheme="majorBidi"/>
                <w:color w:val="000000"/>
              </w:rPr>
              <w:t>88.00</w:t>
            </w:r>
          </w:p>
        </w:tc>
        <w:tc>
          <w:tcPr>
            <w:tcW w:w="697" w:type="pct"/>
            <w:vAlign w:val="bottom"/>
          </w:tcPr>
          <w:p w14:paraId="06828CBD"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507" w:type="pct"/>
            <w:vAlign w:val="bottom"/>
          </w:tcPr>
          <w:p w14:paraId="595DE14F"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c>
          <w:tcPr>
            <w:tcW w:w="509" w:type="pct"/>
            <w:vAlign w:val="bottom"/>
          </w:tcPr>
          <w:p w14:paraId="01998BD0" w14:textId="77777777" w:rsidR="00D61AA8" w:rsidRPr="00834CB7"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p>
        </w:tc>
      </w:tr>
    </w:tbl>
    <w:p w14:paraId="503F8C0E" w14:textId="7774DAC8" w:rsidR="00A8471F" w:rsidRPr="00D114CA" w:rsidRDefault="00A8471F" w:rsidP="00D114CA">
      <w:pPr>
        <w:spacing w:after="0" w:line="480" w:lineRule="auto"/>
        <w:ind w:firstLine="720"/>
        <w:jc w:val="lowKashida"/>
        <w:rPr>
          <w:rFonts w:ascii="Sakkal Majalla" w:eastAsia="Times New Roman" w:hAnsi="Sakkal Majalla" w:cs="Sakkal Majalla"/>
          <w:sz w:val="28"/>
          <w:szCs w:val="28"/>
        </w:rPr>
      </w:pPr>
      <w:bookmarkStart w:id="87" w:name="_Hlk202285642"/>
      <w:r w:rsidRPr="00D114CA">
        <w:rPr>
          <w:rFonts w:ascii="Sakkal Majalla" w:eastAsia="Times New Roman" w:hAnsi="Sakkal Majalla" w:cs="Sakkal Majalla" w:hint="cs"/>
          <w:sz w:val="28"/>
          <w:szCs w:val="28"/>
          <w:rtl/>
        </w:rPr>
        <w:t xml:space="preserve">من خلال الجدول يتضح وجود فروق في الاستجابات تعزى لمتغير الفئة </w:t>
      </w:r>
      <w:r w:rsidR="00AF34C4" w:rsidRPr="00D114CA">
        <w:rPr>
          <w:rFonts w:ascii="Sakkal Majalla" w:eastAsia="Times New Roman" w:hAnsi="Sakkal Majalla" w:cs="Sakkal Majalla" w:hint="cs"/>
          <w:sz w:val="28"/>
          <w:szCs w:val="28"/>
          <w:rtl/>
        </w:rPr>
        <w:t>الوظيفية</w:t>
      </w:r>
      <w:r w:rsidRPr="00D114CA">
        <w:rPr>
          <w:rFonts w:ascii="Sakkal Majalla" w:eastAsia="Times New Roman" w:hAnsi="Sakkal Majalla" w:cs="Sakkal Majalla" w:hint="cs"/>
          <w:sz w:val="28"/>
          <w:szCs w:val="28"/>
          <w:rtl/>
        </w:rPr>
        <w:t xml:space="preserve"> عند مستوى دلالة 5%. حيث نجد أن قيمة احصائي الاختبار (</w:t>
      </w:r>
      <w:r w:rsidRPr="00D114CA">
        <w:rPr>
          <w:rFonts w:ascii="Sakkal Majalla" w:eastAsia="Times New Roman" w:hAnsi="Sakkal Majalla" w:cs="Sakkal Majalla"/>
          <w:sz w:val="28"/>
          <w:szCs w:val="28"/>
        </w:rPr>
        <w:t>Sig</w:t>
      </w:r>
      <w:r w:rsidRPr="00D114CA">
        <w:rPr>
          <w:rFonts w:ascii="Sakkal Majalla" w:eastAsia="Times New Roman" w:hAnsi="Sakkal Majalla" w:cs="Sakkal Majalla" w:hint="cs"/>
          <w:sz w:val="28"/>
          <w:szCs w:val="28"/>
          <w:rtl/>
        </w:rPr>
        <w:t xml:space="preserve">) </w:t>
      </w:r>
      <w:r w:rsidR="00D61AA8" w:rsidRPr="00D114CA">
        <w:rPr>
          <w:rFonts w:ascii="Sakkal Majalla" w:eastAsia="Times New Roman" w:hAnsi="Sakkal Majalla" w:cs="Sakkal Majalla" w:hint="cs"/>
          <w:sz w:val="28"/>
          <w:szCs w:val="28"/>
          <w:rtl/>
        </w:rPr>
        <w:t xml:space="preserve">أقل </w:t>
      </w:r>
      <w:r w:rsidRPr="00D114CA">
        <w:rPr>
          <w:rFonts w:ascii="Sakkal Majalla" w:eastAsia="Times New Roman" w:hAnsi="Sakkal Majalla" w:cs="Sakkal Majalla" w:hint="cs"/>
          <w:sz w:val="28"/>
          <w:szCs w:val="28"/>
          <w:rtl/>
        </w:rPr>
        <w:t xml:space="preserve">من مستوى المعنوية المستخدم في الاختبار 5%، لجميع ابعاد الاستبيان. وبالتالي فإن متغير الفئة </w:t>
      </w:r>
      <w:r w:rsidR="00AF34C4" w:rsidRPr="00D114CA">
        <w:rPr>
          <w:rFonts w:ascii="Sakkal Majalla" w:eastAsia="Times New Roman" w:hAnsi="Sakkal Majalla" w:cs="Sakkal Majalla" w:hint="cs"/>
          <w:sz w:val="28"/>
          <w:szCs w:val="28"/>
          <w:rtl/>
        </w:rPr>
        <w:t>الوظيفية</w:t>
      </w:r>
      <w:r w:rsidRPr="00D114CA">
        <w:rPr>
          <w:rFonts w:ascii="Sakkal Majalla" w:eastAsia="Times New Roman" w:hAnsi="Sakkal Majalla" w:cs="Sakkal Majalla" w:hint="cs"/>
          <w:sz w:val="28"/>
          <w:szCs w:val="28"/>
          <w:rtl/>
        </w:rPr>
        <w:t xml:space="preserve"> لم يؤثر في </w:t>
      </w:r>
      <w:r w:rsidR="00AF34C4" w:rsidRPr="00D114CA">
        <w:rPr>
          <w:rFonts w:ascii="Sakkal Majalla" w:eastAsia="Times New Roman" w:hAnsi="Sakkal Majalla" w:cs="Sakkal Majalla" w:hint="cs"/>
          <w:sz w:val="28"/>
          <w:szCs w:val="28"/>
          <w:rtl/>
        </w:rPr>
        <w:t>ال</w:t>
      </w:r>
      <w:r w:rsidRPr="00D114CA">
        <w:rPr>
          <w:rFonts w:ascii="Sakkal Majalla" w:eastAsia="Times New Roman" w:hAnsi="Sakkal Majalla" w:cs="Sakkal Majalla" w:hint="cs"/>
          <w:sz w:val="28"/>
          <w:szCs w:val="28"/>
          <w:rtl/>
        </w:rPr>
        <w:t>استجابات</w:t>
      </w:r>
      <w:r w:rsidR="00AF34C4" w:rsidRPr="00D114CA">
        <w:rPr>
          <w:rFonts w:ascii="Sakkal Majalla" w:eastAsia="Times New Roman" w:hAnsi="Sakkal Majalla" w:cs="Sakkal Majalla" w:hint="cs"/>
          <w:sz w:val="28"/>
          <w:szCs w:val="28"/>
          <w:rtl/>
        </w:rPr>
        <w:t>.</w:t>
      </w:r>
      <w:r w:rsidR="00D61AA8" w:rsidRPr="00D114CA">
        <w:rPr>
          <w:rFonts w:ascii="Sakkal Majalla" w:eastAsia="Times New Roman" w:hAnsi="Sakkal Majalla" w:cs="Sakkal Majalla" w:hint="cs"/>
          <w:sz w:val="28"/>
          <w:szCs w:val="28"/>
          <w:rtl/>
        </w:rPr>
        <w:t xml:space="preserve"> ومن خلال الرجوع لقيم المتوسطات المرجحة للفئات الوظيفية، نجد أن العاملين بكل من إدارة الأمن السيبراني ونظم المعلومات كان لهم أكبر توجه تجاه تطبيق إدارة المخاطر السيبرانية، ثم العاملين بإدارة المخاطر، وكان أقل متوسط مرجح للعاملين بالإدارة المالية. وبالتالي فإن الفروق المعنوية كانت لصالح كل من العاملين بإدارة الأمن السيبراني ونظم المعلومات لتطبيق إجراءات إدارة المخاطر بشركات العينة.</w:t>
      </w:r>
    </w:p>
    <w:p w14:paraId="7ACF9D01" w14:textId="65703FE7" w:rsidR="00A8471F" w:rsidRPr="00D114CA" w:rsidRDefault="00AF34C4" w:rsidP="00B65E44">
      <w:pPr>
        <w:pStyle w:val="Heading2"/>
        <w:rPr>
          <w:rtl/>
        </w:rPr>
      </w:pPr>
      <w:bookmarkStart w:id="88" w:name="_Toc202432496"/>
      <w:bookmarkEnd w:id="87"/>
      <w:r w:rsidRPr="00D114CA">
        <w:rPr>
          <w:rtl/>
        </w:rPr>
        <w:t>المؤهل العلمي</w:t>
      </w:r>
      <w:bookmarkEnd w:id="88"/>
    </w:p>
    <w:p w14:paraId="09C722FB" w14:textId="50581513" w:rsidR="00A8471F" w:rsidRPr="00D114CA" w:rsidRDefault="00A8471F" w:rsidP="00D114CA">
      <w:pPr>
        <w:spacing w:after="0" w:line="480" w:lineRule="auto"/>
        <w:ind w:firstLine="720"/>
        <w:jc w:val="lowKashida"/>
        <w:rPr>
          <w:rFonts w:ascii="Sakkal Majalla" w:eastAsia="Times New Roman" w:hAnsi="Sakkal Majalla" w:cs="Sakkal Majalla"/>
          <w:sz w:val="28"/>
          <w:szCs w:val="28"/>
          <w:rtl/>
        </w:rPr>
      </w:pPr>
      <w:r w:rsidRPr="00D114CA">
        <w:rPr>
          <w:rFonts w:ascii="Sakkal Majalla" w:eastAsia="Times New Roman" w:hAnsi="Sakkal Majalla" w:cs="Sakkal Majalla" w:hint="cs"/>
          <w:sz w:val="28"/>
          <w:szCs w:val="28"/>
          <w:rtl/>
        </w:rPr>
        <w:t xml:space="preserve">تم الاعتماد على اختبار تحليل التباين لفحص مدى وجود اختلافات معنوية </w:t>
      </w:r>
      <w:r w:rsidR="00AF34C4" w:rsidRPr="00D114CA">
        <w:rPr>
          <w:rFonts w:ascii="Sakkal Majalla" w:eastAsia="Times New Roman" w:hAnsi="Sakkal Majalla" w:cs="Sakkal Majalla" w:hint="cs"/>
          <w:sz w:val="28"/>
          <w:szCs w:val="28"/>
          <w:rtl/>
        </w:rPr>
        <w:t>للمستجيبين</w:t>
      </w:r>
      <w:r w:rsidRPr="00D114CA">
        <w:rPr>
          <w:rFonts w:ascii="Sakkal Majalla" w:eastAsia="Times New Roman" w:hAnsi="Sakkal Majalla" w:cs="Sakkal Majalla" w:hint="cs"/>
          <w:sz w:val="28"/>
          <w:szCs w:val="28"/>
          <w:rtl/>
        </w:rPr>
        <w:t xml:space="preserve"> ترجع لمتغير </w:t>
      </w:r>
      <w:r w:rsidR="00AF34C4" w:rsidRPr="00D114CA">
        <w:rPr>
          <w:rFonts w:ascii="Sakkal Majalla" w:eastAsia="Times New Roman" w:hAnsi="Sakkal Majalla" w:cs="Sakkal Majalla"/>
          <w:sz w:val="28"/>
          <w:szCs w:val="28"/>
          <w:rtl/>
        </w:rPr>
        <w:t>المؤهل العلمي</w:t>
      </w:r>
      <w:r w:rsidRPr="00D114CA">
        <w:rPr>
          <w:rFonts w:ascii="Sakkal Majalla" w:eastAsia="Times New Roman" w:hAnsi="Sakkal Majalla" w:cs="Sakkal Majalla" w:hint="cs"/>
          <w:sz w:val="28"/>
          <w:szCs w:val="28"/>
          <w:rtl/>
        </w:rPr>
        <w:t>، والجدول التالي يوضح مخرجات التحليل.</w:t>
      </w:r>
    </w:p>
    <w:p w14:paraId="055354F7" w14:textId="43B922CE" w:rsidR="00A8471F" w:rsidRPr="00D114CA" w:rsidRDefault="00A8471F" w:rsidP="00D114CA">
      <w:pPr>
        <w:spacing w:after="0" w:line="480" w:lineRule="auto"/>
        <w:ind w:firstLine="720"/>
        <w:jc w:val="lowKashida"/>
        <w:rPr>
          <w:rFonts w:ascii="Sakkal Majalla" w:eastAsia="Times New Roman" w:hAnsi="Sakkal Majalla" w:cs="Sakkal Majalla"/>
          <w:sz w:val="28"/>
          <w:szCs w:val="28"/>
          <w:rtl/>
        </w:rPr>
      </w:pPr>
      <w:r w:rsidRPr="00D114CA">
        <w:rPr>
          <w:rFonts w:ascii="Sakkal Majalla" w:eastAsia="Times New Roman" w:hAnsi="Sakkal Majalla" w:cs="Sakkal Majalla" w:hint="cs"/>
          <w:sz w:val="28"/>
          <w:szCs w:val="28"/>
          <w:rtl/>
        </w:rPr>
        <w:t>جدول رقم (</w:t>
      </w:r>
      <w:r w:rsidR="00A5714F">
        <w:rPr>
          <w:rFonts w:ascii="Sakkal Majalla" w:eastAsia="Times New Roman" w:hAnsi="Sakkal Majalla" w:cs="Sakkal Majalla" w:hint="cs"/>
          <w:sz w:val="28"/>
          <w:szCs w:val="28"/>
          <w:rtl/>
        </w:rPr>
        <w:t>11</w:t>
      </w:r>
      <w:r w:rsidRPr="00D114CA">
        <w:rPr>
          <w:rFonts w:ascii="Sakkal Majalla" w:eastAsia="Times New Roman" w:hAnsi="Sakkal Majalla" w:cs="Sakkal Majalla" w:hint="cs"/>
          <w:sz w:val="28"/>
          <w:szCs w:val="28"/>
          <w:rtl/>
        </w:rPr>
        <w:t>): اختبار تحليل التباين (</w:t>
      </w:r>
      <w:r w:rsidRPr="00D114CA">
        <w:rPr>
          <w:rFonts w:ascii="Sakkal Majalla" w:eastAsia="Times New Roman" w:hAnsi="Sakkal Majalla" w:cs="Sakkal Majalla"/>
          <w:sz w:val="28"/>
          <w:szCs w:val="28"/>
        </w:rPr>
        <w:t>ANOVA</w:t>
      </w:r>
      <w:r w:rsidRPr="00D114CA">
        <w:rPr>
          <w:rFonts w:ascii="Sakkal Majalla" w:eastAsia="Times New Roman" w:hAnsi="Sakkal Majalla" w:cs="Sakkal Majalla" w:hint="cs"/>
          <w:sz w:val="28"/>
          <w:szCs w:val="28"/>
          <w:rtl/>
        </w:rPr>
        <w:t>) لاختبار معنوية الفروق وفقاً للمستوى التعليمي</w:t>
      </w:r>
    </w:p>
    <w:tbl>
      <w:tblPr>
        <w:tblStyle w:val="PlainTable2"/>
        <w:tblW w:w="5000" w:type="pct"/>
        <w:tblLook w:val="04A0" w:firstRow="1" w:lastRow="0" w:firstColumn="1" w:lastColumn="0" w:noHBand="0" w:noVBand="1"/>
      </w:tblPr>
      <w:tblGrid>
        <w:gridCol w:w="2341"/>
        <w:gridCol w:w="1504"/>
        <w:gridCol w:w="1458"/>
        <w:gridCol w:w="838"/>
        <w:gridCol w:w="1217"/>
        <w:gridCol w:w="787"/>
        <w:gridCol w:w="687"/>
      </w:tblGrid>
      <w:tr w:rsidR="00A8471F" w14:paraId="3C74754A" w14:textId="77777777" w:rsidTr="00CF0B7B">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68EF3942" w14:textId="77777777" w:rsidR="00A8471F" w:rsidRDefault="00A8471F" w:rsidP="00CF0B7B">
            <w:pPr>
              <w:bidi w:val="0"/>
              <w:ind w:left="60" w:right="60"/>
              <w:jc w:val="center"/>
              <w:rPr>
                <w:rFonts w:ascii="Arial" w:hAnsi="Arial" w:cs="Arial"/>
                <w:color w:val="000000"/>
                <w:sz w:val="18"/>
                <w:szCs w:val="18"/>
              </w:rPr>
            </w:pPr>
            <w:r>
              <w:rPr>
                <w:rFonts w:ascii="Arial" w:hAnsi="Arial" w:cs="Arial"/>
                <w:b w:val="0"/>
                <w:bCs w:val="0"/>
                <w:sz w:val="18"/>
                <w:szCs w:val="18"/>
              </w:rPr>
              <w:t>ANOVA</w:t>
            </w:r>
          </w:p>
        </w:tc>
      </w:tr>
      <w:tr w:rsidR="00A8471F" w14:paraId="4D716203" w14:textId="77777777" w:rsidTr="00D61AA8">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249" w:type="pct"/>
            <w:gridSpan w:val="2"/>
          </w:tcPr>
          <w:p w14:paraId="5AC46954" w14:textId="77777777" w:rsidR="00A8471F" w:rsidRDefault="00A8471F" w:rsidP="00CF0B7B">
            <w:pPr>
              <w:bidi w:val="0"/>
              <w:rPr>
                <w:rFonts w:ascii="Times New Roman" w:hAnsi="Times New Roman" w:cs="Times New Roman"/>
                <w:sz w:val="24"/>
                <w:szCs w:val="24"/>
              </w:rPr>
            </w:pPr>
          </w:p>
        </w:tc>
        <w:tc>
          <w:tcPr>
            <w:tcW w:w="862" w:type="pct"/>
            <w:hideMark/>
          </w:tcPr>
          <w:p w14:paraId="3C09A65D" w14:textId="77777777" w:rsidR="00A8471F"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Pr>
                <w:rFonts w:ascii="Arial" w:hAnsi="Arial" w:cs="Arial"/>
                <w:sz w:val="18"/>
                <w:szCs w:val="18"/>
              </w:rPr>
              <w:t>Sum of Squares</w:t>
            </w:r>
          </w:p>
        </w:tc>
        <w:tc>
          <w:tcPr>
            <w:tcW w:w="328" w:type="pct"/>
            <w:hideMark/>
          </w:tcPr>
          <w:p w14:paraId="5940185F" w14:textId="77777777" w:rsidR="00A8471F"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df</w:t>
            </w:r>
          </w:p>
        </w:tc>
        <w:tc>
          <w:tcPr>
            <w:tcW w:w="725" w:type="pct"/>
            <w:hideMark/>
          </w:tcPr>
          <w:p w14:paraId="0AF3E582" w14:textId="77777777" w:rsidR="00A8471F"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Mean Square</w:t>
            </w:r>
          </w:p>
        </w:tc>
        <w:tc>
          <w:tcPr>
            <w:tcW w:w="446" w:type="pct"/>
            <w:hideMark/>
          </w:tcPr>
          <w:p w14:paraId="49B85C68" w14:textId="77777777" w:rsidR="00A8471F"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F</w:t>
            </w:r>
          </w:p>
        </w:tc>
        <w:tc>
          <w:tcPr>
            <w:tcW w:w="389" w:type="pct"/>
            <w:hideMark/>
          </w:tcPr>
          <w:p w14:paraId="40BDD3C1" w14:textId="77777777" w:rsidR="00A8471F" w:rsidRDefault="00A8471F" w:rsidP="00CF0B7B">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Sig.</w:t>
            </w:r>
          </w:p>
        </w:tc>
      </w:tr>
      <w:tr w:rsidR="00D61AA8" w14:paraId="5E271B65" w14:textId="77777777" w:rsidTr="00A01E8A">
        <w:trPr>
          <w:trHeight w:val="144"/>
        </w:trPr>
        <w:tc>
          <w:tcPr>
            <w:cnfStyle w:val="001000000000" w:firstRow="0" w:lastRow="0" w:firstColumn="1" w:lastColumn="0" w:oddVBand="0" w:evenVBand="0" w:oddHBand="0" w:evenHBand="0" w:firstRowFirstColumn="0" w:firstRowLastColumn="0" w:lastRowFirstColumn="0" w:lastRowLastColumn="0"/>
            <w:tcW w:w="1362" w:type="pct"/>
            <w:vMerge w:val="restart"/>
            <w:vAlign w:val="center"/>
            <w:hideMark/>
          </w:tcPr>
          <w:p w14:paraId="11C9F132" w14:textId="4E771A27" w:rsidR="00D61AA8" w:rsidRDefault="00D61AA8" w:rsidP="00A01E8A">
            <w:pPr>
              <w:ind w:left="60" w:right="60"/>
              <w:jc w:val="center"/>
              <w:rPr>
                <w:rFonts w:ascii="Arial" w:hAnsi="Arial" w:cs="Arial"/>
                <w:sz w:val="18"/>
                <w:szCs w:val="18"/>
              </w:rPr>
            </w:pPr>
            <w:r w:rsidRPr="00AF34C4">
              <w:rPr>
                <w:rFonts w:ascii="Arial" w:hAnsi="Arial" w:cs="Arial"/>
                <w:sz w:val="20"/>
                <w:szCs w:val="20"/>
                <w:rtl/>
              </w:rPr>
              <w:t>المحور الأول: محددات ومعوقات تطبيق إدارة مخاطر الأمن السيبراني</w:t>
            </w:r>
          </w:p>
        </w:tc>
        <w:tc>
          <w:tcPr>
            <w:tcW w:w="888" w:type="pct"/>
            <w:hideMark/>
          </w:tcPr>
          <w:p w14:paraId="0B36D86B" w14:textId="77777777" w:rsidR="00D61AA8"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Between Groups</w:t>
            </w:r>
          </w:p>
        </w:tc>
        <w:tc>
          <w:tcPr>
            <w:tcW w:w="862" w:type="pct"/>
            <w:hideMark/>
          </w:tcPr>
          <w:p w14:paraId="52193EC3"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2.097</w:t>
            </w:r>
          </w:p>
        </w:tc>
        <w:tc>
          <w:tcPr>
            <w:tcW w:w="328" w:type="pct"/>
            <w:vAlign w:val="bottom"/>
            <w:hideMark/>
          </w:tcPr>
          <w:p w14:paraId="2D899A07" w14:textId="61F98224"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Calibri" w:hAnsi="Calibri" w:cs="Calibri"/>
                <w:color w:val="000000"/>
              </w:rPr>
              <w:t>6.00</w:t>
            </w:r>
          </w:p>
        </w:tc>
        <w:tc>
          <w:tcPr>
            <w:tcW w:w="725" w:type="pct"/>
            <w:hideMark/>
          </w:tcPr>
          <w:p w14:paraId="12E6DA8F"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1.048</w:t>
            </w:r>
          </w:p>
        </w:tc>
        <w:tc>
          <w:tcPr>
            <w:tcW w:w="446" w:type="pct"/>
            <w:hideMark/>
          </w:tcPr>
          <w:p w14:paraId="3D5B5586"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2.347</w:t>
            </w:r>
          </w:p>
        </w:tc>
        <w:tc>
          <w:tcPr>
            <w:tcW w:w="389" w:type="pct"/>
            <w:hideMark/>
          </w:tcPr>
          <w:p w14:paraId="73ECCAA5"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.106</w:t>
            </w:r>
          </w:p>
        </w:tc>
      </w:tr>
      <w:tr w:rsidR="00D61AA8" w14:paraId="464CC2C9" w14:textId="77777777" w:rsidTr="00A01E8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362" w:type="pct"/>
            <w:vMerge/>
            <w:vAlign w:val="center"/>
            <w:hideMark/>
          </w:tcPr>
          <w:p w14:paraId="1D52CA7C" w14:textId="77777777" w:rsidR="00D61AA8" w:rsidRDefault="00D61AA8" w:rsidP="00A01E8A">
            <w:pPr>
              <w:jc w:val="center"/>
              <w:rPr>
                <w:rFonts w:ascii="Arial" w:hAnsi="Arial" w:cs="Arial"/>
                <w:color w:val="000000"/>
                <w:sz w:val="18"/>
                <w:szCs w:val="18"/>
              </w:rPr>
            </w:pPr>
          </w:p>
        </w:tc>
        <w:tc>
          <w:tcPr>
            <w:tcW w:w="888" w:type="pct"/>
            <w:hideMark/>
          </w:tcPr>
          <w:p w14:paraId="0C2EB3E4" w14:textId="77777777" w:rsidR="00D61AA8"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Within Groups</w:t>
            </w:r>
          </w:p>
        </w:tc>
        <w:tc>
          <w:tcPr>
            <w:tcW w:w="862" w:type="pct"/>
            <w:hideMark/>
          </w:tcPr>
          <w:p w14:paraId="76B7F82F"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22.336</w:t>
            </w:r>
          </w:p>
        </w:tc>
        <w:tc>
          <w:tcPr>
            <w:tcW w:w="328" w:type="pct"/>
            <w:vAlign w:val="bottom"/>
            <w:hideMark/>
          </w:tcPr>
          <w:p w14:paraId="0AB9126C" w14:textId="4B0D05AF"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Calibri" w:hAnsi="Calibri" w:cs="Calibri"/>
                <w:color w:val="000000"/>
              </w:rPr>
              <w:t>82.00</w:t>
            </w:r>
          </w:p>
        </w:tc>
        <w:tc>
          <w:tcPr>
            <w:tcW w:w="725" w:type="pct"/>
            <w:hideMark/>
          </w:tcPr>
          <w:p w14:paraId="790469B6"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.447</w:t>
            </w:r>
          </w:p>
        </w:tc>
        <w:tc>
          <w:tcPr>
            <w:tcW w:w="446" w:type="pct"/>
          </w:tcPr>
          <w:p w14:paraId="395858F6"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89" w:type="pct"/>
          </w:tcPr>
          <w:p w14:paraId="0D59BA4D"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61AA8" w14:paraId="4D373B11" w14:textId="77777777" w:rsidTr="00A01E8A">
        <w:trPr>
          <w:trHeight w:val="144"/>
        </w:trPr>
        <w:tc>
          <w:tcPr>
            <w:cnfStyle w:val="001000000000" w:firstRow="0" w:lastRow="0" w:firstColumn="1" w:lastColumn="0" w:oddVBand="0" w:evenVBand="0" w:oddHBand="0" w:evenHBand="0" w:firstRowFirstColumn="0" w:firstRowLastColumn="0" w:lastRowFirstColumn="0" w:lastRowLastColumn="0"/>
            <w:tcW w:w="1362" w:type="pct"/>
            <w:vMerge/>
            <w:vAlign w:val="center"/>
            <w:hideMark/>
          </w:tcPr>
          <w:p w14:paraId="09D9764F" w14:textId="77777777" w:rsidR="00D61AA8" w:rsidRDefault="00D61AA8" w:rsidP="00A01E8A">
            <w:pPr>
              <w:jc w:val="center"/>
              <w:rPr>
                <w:rFonts w:ascii="Arial" w:hAnsi="Arial" w:cs="Arial"/>
                <w:color w:val="000000"/>
                <w:sz w:val="18"/>
                <w:szCs w:val="18"/>
              </w:rPr>
            </w:pPr>
          </w:p>
        </w:tc>
        <w:tc>
          <w:tcPr>
            <w:tcW w:w="888" w:type="pct"/>
            <w:hideMark/>
          </w:tcPr>
          <w:p w14:paraId="769C6DA4" w14:textId="77777777" w:rsidR="00D61AA8"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Pr>
                <w:rFonts w:ascii="Arial" w:hAnsi="Arial" w:cs="Arial"/>
                <w:sz w:val="18"/>
                <w:szCs w:val="18"/>
              </w:rPr>
              <w:t>Total</w:t>
            </w:r>
          </w:p>
        </w:tc>
        <w:tc>
          <w:tcPr>
            <w:tcW w:w="862" w:type="pct"/>
            <w:hideMark/>
          </w:tcPr>
          <w:p w14:paraId="6A272E94"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24.433</w:t>
            </w:r>
          </w:p>
        </w:tc>
        <w:tc>
          <w:tcPr>
            <w:tcW w:w="328" w:type="pct"/>
            <w:vAlign w:val="bottom"/>
            <w:hideMark/>
          </w:tcPr>
          <w:p w14:paraId="7C32C34C" w14:textId="0835FD43"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Calibri" w:hAnsi="Calibri" w:cs="Calibri"/>
                <w:color w:val="000000"/>
              </w:rPr>
              <w:t>88.00</w:t>
            </w:r>
          </w:p>
        </w:tc>
        <w:tc>
          <w:tcPr>
            <w:tcW w:w="725" w:type="pct"/>
          </w:tcPr>
          <w:p w14:paraId="427B2B27"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46" w:type="pct"/>
          </w:tcPr>
          <w:p w14:paraId="0A334A6B"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89" w:type="pct"/>
          </w:tcPr>
          <w:p w14:paraId="6CBA96C7"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61AA8" w14:paraId="1A2D7F1E" w14:textId="77777777" w:rsidTr="00A01E8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362" w:type="pct"/>
            <w:vMerge w:val="restart"/>
            <w:vAlign w:val="center"/>
            <w:hideMark/>
          </w:tcPr>
          <w:p w14:paraId="5AE1CEDF" w14:textId="29D3518D" w:rsidR="00D61AA8" w:rsidRDefault="00D61AA8" w:rsidP="00A01E8A">
            <w:pPr>
              <w:ind w:left="60" w:right="60"/>
              <w:jc w:val="center"/>
              <w:rPr>
                <w:rFonts w:ascii="Arial" w:hAnsi="Arial" w:cs="Arial"/>
                <w:color w:val="000000"/>
                <w:sz w:val="18"/>
                <w:szCs w:val="18"/>
              </w:rPr>
            </w:pPr>
            <w:r w:rsidRPr="00AF34C4">
              <w:rPr>
                <w:rFonts w:ascii="Arial" w:hAnsi="Arial" w:cs="Arial"/>
                <w:sz w:val="20"/>
                <w:szCs w:val="20"/>
                <w:rtl/>
              </w:rPr>
              <w:t>المحور الثاني: طبيعة ومحددات المخاطر السيبرانية بشركات التأمين</w:t>
            </w:r>
          </w:p>
        </w:tc>
        <w:tc>
          <w:tcPr>
            <w:tcW w:w="888" w:type="pct"/>
            <w:hideMark/>
          </w:tcPr>
          <w:p w14:paraId="23CA16BB" w14:textId="77777777" w:rsidR="00D61AA8"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Between Groups</w:t>
            </w:r>
          </w:p>
        </w:tc>
        <w:tc>
          <w:tcPr>
            <w:tcW w:w="862" w:type="pct"/>
            <w:hideMark/>
          </w:tcPr>
          <w:p w14:paraId="1AD6D5FC"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.729</w:t>
            </w:r>
          </w:p>
        </w:tc>
        <w:tc>
          <w:tcPr>
            <w:tcW w:w="328" w:type="pct"/>
            <w:vAlign w:val="bottom"/>
            <w:hideMark/>
          </w:tcPr>
          <w:p w14:paraId="3EDBD40D" w14:textId="6686709E"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Calibri" w:hAnsi="Calibri" w:cs="Calibri"/>
                <w:color w:val="000000"/>
              </w:rPr>
              <w:t>6.00</w:t>
            </w:r>
          </w:p>
        </w:tc>
        <w:tc>
          <w:tcPr>
            <w:tcW w:w="725" w:type="pct"/>
            <w:hideMark/>
          </w:tcPr>
          <w:p w14:paraId="1262D6B5"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.365</w:t>
            </w:r>
          </w:p>
        </w:tc>
        <w:tc>
          <w:tcPr>
            <w:tcW w:w="446" w:type="pct"/>
            <w:hideMark/>
          </w:tcPr>
          <w:p w14:paraId="74D3AB60"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.517</w:t>
            </w:r>
          </w:p>
        </w:tc>
        <w:tc>
          <w:tcPr>
            <w:tcW w:w="389" w:type="pct"/>
            <w:hideMark/>
          </w:tcPr>
          <w:p w14:paraId="776288F8"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.600</w:t>
            </w:r>
          </w:p>
        </w:tc>
      </w:tr>
      <w:tr w:rsidR="00D61AA8" w14:paraId="56BF86A4" w14:textId="77777777" w:rsidTr="00A01E8A">
        <w:trPr>
          <w:trHeight w:val="144"/>
        </w:trPr>
        <w:tc>
          <w:tcPr>
            <w:cnfStyle w:val="001000000000" w:firstRow="0" w:lastRow="0" w:firstColumn="1" w:lastColumn="0" w:oddVBand="0" w:evenVBand="0" w:oddHBand="0" w:evenHBand="0" w:firstRowFirstColumn="0" w:firstRowLastColumn="0" w:lastRowFirstColumn="0" w:lastRowLastColumn="0"/>
            <w:tcW w:w="1362" w:type="pct"/>
            <w:vMerge/>
            <w:vAlign w:val="center"/>
            <w:hideMark/>
          </w:tcPr>
          <w:p w14:paraId="5E726076" w14:textId="77777777" w:rsidR="00D61AA8" w:rsidRDefault="00D61AA8" w:rsidP="00A01E8A">
            <w:pPr>
              <w:jc w:val="center"/>
              <w:rPr>
                <w:rFonts w:ascii="Arial" w:hAnsi="Arial" w:cs="Arial"/>
                <w:color w:val="000000"/>
                <w:sz w:val="18"/>
                <w:szCs w:val="18"/>
              </w:rPr>
            </w:pPr>
          </w:p>
        </w:tc>
        <w:tc>
          <w:tcPr>
            <w:tcW w:w="888" w:type="pct"/>
            <w:hideMark/>
          </w:tcPr>
          <w:p w14:paraId="64EB8268" w14:textId="77777777" w:rsidR="00D61AA8"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Within Groups</w:t>
            </w:r>
          </w:p>
        </w:tc>
        <w:tc>
          <w:tcPr>
            <w:tcW w:w="862" w:type="pct"/>
            <w:hideMark/>
          </w:tcPr>
          <w:p w14:paraId="39F6AD11"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35.290</w:t>
            </w:r>
          </w:p>
        </w:tc>
        <w:tc>
          <w:tcPr>
            <w:tcW w:w="328" w:type="pct"/>
            <w:vAlign w:val="bottom"/>
            <w:hideMark/>
          </w:tcPr>
          <w:p w14:paraId="475A447C" w14:textId="370FA963"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Calibri" w:hAnsi="Calibri" w:cs="Calibri"/>
                <w:color w:val="000000"/>
              </w:rPr>
              <w:t>82.00</w:t>
            </w:r>
          </w:p>
        </w:tc>
        <w:tc>
          <w:tcPr>
            <w:tcW w:w="725" w:type="pct"/>
            <w:hideMark/>
          </w:tcPr>
          <w:p w14:paraId="6D0224AF"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.706</w:t>
            </w:r>
          </w:p>
        </w:tc>
        <w:tc>
          <w:tcPr>
            <w:tcW w:w="446" w:type="pct"/>
          </w:tcPr>
          <w:p w14:paraId="06462D09"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89" w:type="pct"/>
          </w:tcPr>
          <w:p w14:paraId="4D3A75A1"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61AA8" w14:paraId="7785BFB9" w14:textId="77777777" w:rsidTr="00A01E8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362" w:type="pct"/>
            <w:vMerge/>
            <w:vAlign w:val="center"/>
            <w:hideMark/>
          </w:tcPr>
          <w:p w14:paraId="0C9D23AA" w14:textId="77777777" w:rsidR="00D61AA8" w:rsidRDefault="00D61AA8" w:rsidP="00A01E8A">
            <w:pPr>
              <w:jc w:val="center"/>
              <w:rPr>
                <w:rFonts w:ascii="Arial" w:hAnsi="Arial" w:cs="Arial"/>
                <w:color w:val="000000"/>
                <w:sz w:val="18"/>
                <w:szCs w:val="18"/>
              </w:rPr>
            </w:pPr>
          </w:p>
        </w:tc>
        <w:tc>
          <w:tcPr>
            <w:tcW w:w="888" w:type="pct"/>
            <w:hideMark/>
          </w:tcPr>
          <w:p w14:paraId="036DDB52" w14:textId="77777777" w:rsidR="00D61AA8"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Pr>
                <w:rFonts w:ascii="Arial" w:hAnsi="Arial" w:cs="Arial"/>
                <w:sz w:val="18"/>
                <w:szCs w:val="18"/>
              </w:rPr>
              <w:t>Total</w:t>
            </w:r>
          </w:p>
        </w:tc>
        <w:tc>
          <w:tcPr>
            <w:tcW w:w="862" w:type="pct"/>
            <w:hideMark/>
          </w:tcPr>
          <w:p w14:paraId="288392DC"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36.019</w:t>
            </w:r>
          </w:p>
        </w:tc>
        <w:tc>
          <w:tcPr>
            <w:tcW w:w="328" w:type="pct"/>
            <w:vAlign w:val="bottom"/>
            <w:hideMark/>
          </w:tcPr>
          <w:p w14:paraId="5AA5D2FE" w14:textId="738F85A2"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Calibri" w:hAnsi="Calibri" w:cs="Calibri"/>
                <w:color w:val="000000"/>
              </w:rPr>
              <w:t>88.00</w:t>
            </w:r>
          </w:p>
        </w:tc>
        <w:tc>
          <w:tcPr>
            <w:tcW w:w="725" w:type="pct"/>
          </w:tcPr>
          <w:p w14:paraId="269C48A5"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46" w:type="pct"/>
          </w:tcPr>
          <w:p w14:paraId="549BAAC5"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89" w:type="pct"/>
          </w:tcPr>
          <w:p w14:paraId="72F336AF"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61AA8" w14:paraId="292E557A" w14:textId="77777777" w:rsidTr="00A01E8A">
        <w:trPr>
          <w:trHeight w:val="144"/>
        </w:trPr>
        <w:tc>
          <w:tcPr>
            <w:cnfStyle w:val="001000000000" w:firstRow="0" w:lastRow="0" w:firstColumn="1" w:lastColumn="0" w:oddVBand="0" w:evenVBand="0" w:oddHBand="0" w:evenHBand="0" w:firstRowFirstColumn="0" w:firstRowLastColumn="0" w:lastRowFirstColumn="0" w:lastRowLastColumn="0"/>
            <w:tcW w:w="1362" w:type="pct"/>
            <w:vMerge w:val="restart"/>
            <w:vAlign w:val="center"/>
            <w:hideMark/>
          </w:tcPr>
          <w:p w14:paraId="611908A0" w14:textId="48AC1324" w:rsidR="00D61AA8" w:rsidRDefault="00D61AA8" w:rsidP="00A01E8A">
            <w:pPr>
              <w:ind w:left="60" w:right="60"/>
              <w:jc w:val="center"/>
              <w:rPr>
                <w:rFonts w:ascii="Arial" w:hAnsi="Arial" w:cs="Arial"/>
                <w:color w:val="000000"/>
                <w:sz w:val="18"/>
                <w:szCs w:val="18"/>
              </w:rPr>
            </w:pPr>
            <w:r w:rsidRPr="00AF34C4">
              <w:rPr>
                <w:rFonts w:ascii="Arial" w:hAnsi="Arial" w:cs="Arial"/>
                <w:sz w:val="20"/>
                <w:szCs w:val="20"/>
                <w:rtl/>
              </w:rPr>
              <w:t>المحور الثالث: مدى مساهمة إدارة المخاطر السيبرانية في قطاع التأمين</w:t>
            </w:r>
          </w:p>
        </w:tc>
        <w:tc>
          <w:tcPr>
            <w:tcW w:w="888" w:type="pct"/>
            <w:hideMark/>
          </w:tcPr>
          <w:p w14:paraId="186CDC09" w14:textId="77777777" w:rsidR="00D61AA8"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Between Groups</w:t>
            </w:r>
          </w:p>
        </w:tc>
        <w:tc>
          <w:tcPr>
            <w:tcW w:w="862" w:type="pct"/>
            <w:hideMark/>
          </w:tcPr>
          <w:p w14:paraId="23420D0E"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.329</w:t>
            </w:r>
          </w:p>
        </w:tc>
        <w:tc>
          <w:tcPr>
            <w:tcW w:w="328" w:type="pct"/>
            <w:vAlign w:val="bottom"/>
            <w:hideMark/>
          </w:tcPr>
          <w:p w14:paraId="37FB8603" w14:textId="69ED7AE3"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Calibri" w:hAnsi="Calibri" w:cs="Calibri"/>
                <w:color w:val="000000"/>
              </w:rPr>
              <w:t>6.00</w:t>
            </w:r>
          </w:p>
        </w:tc>
        <w:tc>
          <w:tcPr>
            <w:tcW w:w="725" w:type="pct"/>
            <w:hideMark/>
          </w:tcPr>
          <w:p w14:paraId="4750F635"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.164</w:t>
            </w:r>
          </w:p>
        </w:tc>
        <w:tc>
          <w:tcPr>
            <w:tcW w:w="446" w:type="pct"/>
            <w:hideMark/>
          </w:tcPr>
          <w:p w14:paraId="08023649"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.473</w:t>
            </w:r>
          </w:p>
        </w:tc>
        <w:tc>
          <w:tcPr>
            <w:tcW w:w="389" w:type="pct"/>
            <w:hideMark/>
          </w:tcPr>
          <w:p w14:paraId="57E938A1"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.626</w:t>
            </w:r>
          </w:p>
        </w:tc>
      </w:tr>
      <w:tr w:rsidR="00D61AA8" w14:paraId="7C7B61AA" w14:textId="77777777" w:rsidTr="00A01E8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362" w:type="pct"/>
            <w:vMerge/>
            <w:vAlign w:val="center"/>
            <w:hideMark/>
          </w:tcPr>
          <w:p w14:paraId="7191ECC1" w14:textId="77777777" w:rsidR="00D61AA8" w:rsidRDefault="00D61AA8" w:rsidP="00A01E8A">
            <w:pPr>
              <w:jc w:val="center"/>
              <w:rPr>
                <w:rFonts w:ascii="Arial" w:hAnsi="Arial" w:cs="Arial"/>
                <w:color w:val="000000"/>
                <w:sz w:val="18"/>
                <w:szCs w:val="18"/>
              </w:rPr>
            </w:pPr>
          </w:p>
        </w:tc>
        <w:tc>
          <w:tcPr>
            <w:tcW w:w="888" w:type="pct"/>
            <w:hideMark/>
          </w:tcPr>
          <w:p w14:paraId="0634943D" w14:textId="77777777" w:rsidR="00D61AA8"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Within Groups</w:t>
            </w:r>
          </w:p>
        </w:tc>
        <w:tc>
          <w:tcPr>
            <w:tcW w:w="862" w:type="pct"/>
            <w:hideMark/>
          </w:tcPr>
          <w:p w14:paraId="2A279FD5"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17.351</w:t>
            </w:r>
          </w:p>
        </w:tc>
        <w:tc>
          <w:tcPr>
            <w:tcW w:w="328" w:type="pct"/>
            <w:vAlign w:val="bottom"/>
            <w:hideMark/>
          </w:tcPr>
          <w:p w14:paraId="4D2B86A5" w14:textId="7577480C"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Calibri" w:hAnsi="Calibri" w:cs="Calibri"/>
                <w:color w:val="000000"/>
              </w:rPr>
              <w:t>82.00</w:t>
            </w:r>
          </w:p>
        </w:tc>
        <w:tc>
          <w:tcPr>
            <w:tcW w:w="725" w:type="pct"/>
            <w:hideMark/>
          </w:tcPr>
          <w:p w14:paraId="19D940BC"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.347</w:t>
            </w:r>
          </w:p>
        </w:tc>
        <w:tc>
          <w:tcPr>
            <w:tcW w:w="446" w:type="pct"/>
          </w:tcPr>
          <w:p w14:paraId="3E952924"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89" w:type="pct"/>
          </w:tcPr>
          <w:p w14:paraId="7B58106F"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D61AA8" w14:paraId="31CCD4D1" w14:textId="77777777" w:rsidTr="00A01E8A">
        <w:trPr>
          <w:trHeight w:val="144"/>
        </w:trPr>
        <w:tc>
          <w:tcPr>
            <w:cnfStyle w:val="001000000000" w:firstRow="0" w:lastRow="0" w:firstColumn="1" w:lastColumn="0" w:oddVBand="0" w:evenVBand="0" w:oddHBand="0" w:evenHBand="0" w:firstRowFirstColumn="0" w:firstRowLastColumn="0" w:lastRowFirstColumn="0" w:lastRowLastColumn="0"/>
            <w:tcW w:w="1362" w:type="pct"/>
            <w:vMerge/>
            <w:vAlign w:val="center"/>
            <w:hideMark/>
          </w:tcPr>
          <w:p w14:paraId="245EB3F7" w14:textId="77777777" w:rsidR="00D61AA8" w:rsidRDefault="00D61AA8" w:rsidP="00A01E8A">
            <w:pPr>
              <w:jc w:val="center"/>
              <w:rPr>
                <w:rFonts w:ascii="Arial" w:hAnsi="Arial" w:cs="Arial"/>
                <w:color w:val="000000"/>
                <w:sz w:val="18"/>
                <w:szCs w:val="18"/>
              </w:rPr>
            </w:pPr>
          </w:p>
        </w:tc>
        <w:tc>
          <w:tcPr>
            <w:tcW w:w="888" w:type="pct"/>
            <w:hideMark/>
          </w:tcPr>
          <w:p w14:paraId="602AD249" w14:textId="77777777" w:rsidR="00D61AA8"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Pr>
                <w:rFonts w:ascii="Arial" w:hAnsi="Arial" w:cs="Arial"/>
                <w:sz w:val="18"/>
                <w:szCs w:val="18"/>
              </w:rPr>
              <w:t>Total</w:t>
            </w:r>
          </w:p>
        </w:tc>
        <w:tc>
          <w:tcPr>
            <w:tcW w:w="862" w:type="pct"/>
            <w:hideMark/>
          </w:tcPr>
          <w:p w14:paraId="65D22644"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17.679</w:t>
            </w:r>
          </w:p>
        </w:tc>
        <w:tc>
          <w:tcPr>
            <w:tcW w:w="328" w:type="pct"/>
            <w:vAlign w:val="bottom"/>
            <w:hideMark/>
          </w:tcPr>
          <w:p w14:paraId="4A12E02F" w14:textId="22F93CE3"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Calibri" w:hAnsi="Calibri" w:cs="Calibri"/>
                <w:color w:val="000000"/>
              </w:rPr>
              <w:t>88.00</w:t>
            </w:r>
          </w:p>
        </w:tc>
        <w:tc>
          <w:tcPr>
            <w:tcW w:w="725" w:type="pct"/>
          </w:tcPr>
          <w:p w14:paraId="512F50FA"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46" w:type="pct"/>
          </w:tcPr>
          <w:p w14:paraId="1F4261DC"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89" w:type="pct"/>
          </w:tcPr>
          <w:p w14:paraId="50B102FF"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61AA8" w14:paraId="572DCB1F" w14:textId="77777777" w:rsidTr="00A01E8A">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362" w:type="pct"/>
            <w:vMerge w:val="restart"/>
            <w:vAlign w:val="center"/>
            <w:hideMark/>
          </w:tcPr>
          <w:p w14:paraId="1A0D2A26" w14:textId="77777777" w:rsidR="00D61AA8" w:rsidRDefault="00D61AA8" w:rsidP="00A01E8A">
            <w:pPr>
              <w:ind w:left="60" w:right="60"/>
              <w:jc w:val="center"/>
              <w:rPr>
                <w:rFonts w:ascii="Arial" w:hAnsi="Arial" w:cs="Arial"/>
                <w:color w:val="000000"/>
                <w:sz w:val="18"/>
                <w:szCs w:val="18"/>
              </w:rPr>
            </w:pPr>
            <w:r>
              <w:rPr>
                <w:rFonts w:ascii="Arial" w:hAnsi="Arial" w:cs="Arial"/>
                <w:sz w:val="18"/>
                <w:szCs w:val="18"/>
                <w:rtl/>
              </w:rPr>
              <w:t>اجمالي الاستبيان</w:t>
            </w:r>
          </w:p>
        </w:tc>
        <w:tc>
          <w:tcPr>
            <w:tcW w:w="888" w:type="pct"/>
            <w:hideMark/>
          </w:tcPr>
          <w:p w14:paraId="0616AD94" w14:textId="77777777" w:rsidR="00D61AA8"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Between Groups</w:t>
            </w:r>
          </w:p>
        </w:tc>
        <w:tc>
          <w:tcPr>
            <w:tcW w:w="862" w:type="pct"/>
            <w:hideMark/>
          </w:tcPr>
          <w:p w14:paraId="2F0DBBF7"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.773</w:t>
            </w:r>
          </w:p>
        </w:tc>
        <w:tc>
          <w:tcPr>
            <w:tcW w:w="328" w:type="pct"/>
            <w:vAlign w:val="bottom"/>
            <w:hideMark/>
          </w:tcPr>
          <w:p w14:paraId="3CF0CB39" w14:textId="2AA7C8AA"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Calibri" w:hAnsi="Calibri" w:cs="Calibri"/>
                <w:color w:val="000000"/>
              </w:rPr>
              <w:t>6.00</w:t>
            </w:r>
          </w:p>
        </w:tc>
        <w:tc>
          <w:tcPr>
            <w:tcW w:w="725" w:type="pct"/>
            <w:hideMark/>
          </w:tcPr>
          <w:p w14:paraId="7CB11109"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.387</w:t>
            </w:r>
          </w:p>
        </w:tc>
        <w:tc>
          <w:tcPr>
            <w:tcW w:w="446" w:type="pct"/>
            <w:hideMark/>
          </w:tcPr>
          <w:p w14:paraId="2FE7837A"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.987</w:t>
            </w:r>
          </w:p>
        </w:tc>
        <w:tc>
          <w:tcPr>
            <w:tcW w:w="389" w:type="pct"/>
            <w:hideMark/>
          </w:tcPr>
          <w:p w14:paraId="5FABA6E0"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.380</w:t>
            </w:r>
          </w:p>
        </w:tc>
      </w:tr>
      <w:tr w:rsidR="00D61AA8" w14:paraId="21EC31B3" w14:textId="77777777" w:rsidTr="00D61AA8">
        <w:trPr>
          <w:trHeight w:val="144"/>
        </w:trPr>
        <w:tc>
          <w:tcPr>
            <w:cnfStyle w:val="001000000000" w:firstRow="0" w:lastRow="0" w:firstColumn="1" w:lastColumn="0" w:oddVBand="0" w:evenVBand="0" w:oddHBand="0" w:evenHBand="0" w:firstRowFirstColumn="0" w:firstRowLastColumn="0" w:lastRowFirstColumn="0" w:lastRowLastColumn="0"/>
            <w:tcW w:w="1362" w:type="pct"/>
            <w:vMerge/>
            <w:hideMark/>
          </w:tcPr>
          <w:p w14:paraId="12D645BF" w14:textId="77777777" w:rsidR="00D61AA8" w:rsidRDefault="00D61AA8" w:rsidP="00D61AA8">
            <w:pPr>
              <w:rPr>
                <w:rFonts w:ascii="Arial" w:hAnsi="Arial" w:cs="Arial"/>
                <w:color w:val="000000"/>
                <w:sz w:val="18"/>
                <w:szCs w:val="18"/>
              </w:rPr>
            </w:pPr>
          </w:p>
        </w:tc>
        <w:tc>
          <w:tcPr>
            <w:tcW w:w="888" w:type="pct"/>
            <w:hideMark/>
          </w:tcPr>
          <w:p w14:paraId="413E6FED" w14:textId="77777777" w:rsidR="00D61AA8"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Within Groups</w:t>
            </w:r>
          </w:p>
        </w:tc>
        <w:tc>
          <w:tcPr>
            <w:tcW w:w="862" w:type="pct"/>
            <w:hideMark/>
          </w:tcPr>
          <w:p w14:paraId="1358B223"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19.582</w:t>
            </w:r>
          </w:p>
        </w:tc>
        <w:tc>
          <w:tcPr>
            <w:tcW w:w="328" w:type="pct"/>
            <w:vAlign w:val="bottom"/>
            <w:hideMark/>
          </w:tcPr>
          <w:p w14:paraId="4CB6B6CA" w14:textId="3BF137D3"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Calibri" w:hAnsi="Calibri" w:cs="Calibri"/>
                <w:color w:val="000000"/>
              </w:rPr>
              <w:t>82.00</w:t>
            </w:r>
          </w:p>
        </w:tc>
        <w:tc>
          <w:tcPr>
            <w:tcW w:w="725" w:type="pct"/>
            <w:hideMark/>
          </w:tcPr>
          <w:p w14:paraId="188F4791" w14:textId="77777777" w:rsidR="00D61AA8"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.392</w:t>
            </w:r>
          </w:p>
        </w:tc>
        <w:tc>
          <w:tcPr>
            <w:tcW w:w="446" w:type="pct"/>
          </w:tcPr>
          <w:p w14:paraId="4BB93388"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89" w:type="pct"/>
          </w:tcPr>
          <w:p w14:paraId="1AFAC88B" w14:textId="77777777" w:rsidR="00D61AA8"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61AA8" w14:paraId="10F8AD60" w14:textId="77777777" w:rsidTr="00D61AA8">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362" w:type="pct"/>
            <w:vMerge/>
            <w:hideMark/>
          </w:tcPr>
          <w:p w14:paraId="7D3B5227" w14:textId="77777777" w:rsidR="00D61AA8" w:rsidRDefault="00D61AA8" w:rsidP="00D61AA8">
            <w:pPr>
              <w:rPr>
                <w:rFonts w:ascii="Arial" w:hAnsi="Arial" w:cs="Arial"/>
                <w:color w:val="000000"/>
                <w:sz w:val="18"/>
                <w:szCs w:val="18"/>
              </w:rPr>
            </w:pPr>
          </w:p>
        </w:tc>
        <w:tc>
          <w:tcPr>
            <w:tcW w:w="888" w:type="pct"/>
            <w:hideMark/>
          </w:tcPr>
          <w:p w14:paraId="67CB8FDC" w14:textId="77777777" w:rsidR="00D61AA8"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Pr>
                <w:rFonts w:ascii="Arial" w:hAnsi="Arial" w:cs="Arial"/>
                <w:sz w:val="18"/>
                <w:szCs w:val="18"/>
              </w:rPr>
              <w:t>Total</w:t>
            </w:r>
          </w:p>
        </w:tc>
        <w:tc>
          <w:tcPr>
            <w:tcW w:w="862" w:type="pct"/>
            <w:hideMark/>
          </w:tcPr>
          <w:p w14:paraId="075AE821" w14:textId="77777777"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20.356</w:t>
            </w:r>
          </w:p>
        </w:tc>
        <w:tc>
          <w:tcPr>
            <w:tcW w:w="328" w:type="pct"/>
            <w:vAlign w:val="bottom"/>
            <w:hideMark/>
          </w:tcPr>
          <w:p w14:paraId="45880178" w14:textId="42BA9596" w:rsidR="00D61AA8"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Calibri" w:hAnsi="Calibri" w:cs="Calibri"/>
                <w:color w:val="000000"/>
              </w:rPr>
              <w:t>88.00</w:t>
            </w:r>
          </w:p>
        </w:tc>
        <w:tc>
          <w:tcPr>
            <w:tcW w:w="725" w:type="pct"/>
          </w:tcPr>
          <w:p w14:paraId="0DAD3D60"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46" w:type="pct"/>
          </w:tcPr>
          <w:p w14:paraId="4A184B1D"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89" w:type="pct"/>
          </w:tcPr>
          <w:p w14:paraId="21067D11" w14:textId="77777777" w:rsidR="00D61AA8"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2F1FF832" w14:textId="77777777" w:rsidR="00A8471F" w:rsidRDefault="00A8471F" w:rsidP="00A8471F">
      <w:pPr>
        <w:bidi w:val="0"/>
        <w:spacing w:line="400" w:lineRule="atLeast"/>
        <w:rPr>
          <w:rFonts w:ascii="Times New Roman" w:hAnsi="Times New Roman" w:cs="Times New Roman"/>
          <w:sz w:val="24"/>
          <w:szCs w:val="24"/>
        </w:rPr>
      </w:pPr>
    </w:p>
    <w:p w14:paraId="7881521B" w14:textId="3417FF60" w:rsidR="00A8471F" w:rsidRDefault="00A8471F" w:rsidP="00D114CA">
      <w:pPr>
        <w:spacing w:after="0" w:line="480" w:lineRule="auto"/>
        <w:ind w:firstLine="720"/>
        <w:jc w:val="lowKashida"/>
        <w:rPr>
          <w:rFonts w:ascii="Sakkal Majalla" w:eastAsia="Times New Roman" w:hAnsi="Sakkal Majalla" w:cs="Sakkal Majalla"/>
          <w:sz w:val="28"/>
          <w:szCs w:val="28"/>
          <w:rtl/>
        </w:rPr>
      </w:pPr>
      <w:bookmarkStart w:id="89" w:name="_Hlk202285653"/>
      <w:r w:rsidRPr="00D114CA">
        <w:rPr>
          <w:rFonts w:ascii="Sakkal Majalla" w:eastAsia="Times New Roman" w:hAnsi="Sakkal Majalla" w:cs="Sakkal Majalla" w:hint="cs"/>
          <w:sz w:val="28"/>
          <w:szCs w:val="28"/>
          <w:rtl/>
        </w:rPr>
        <w:t xml:space="preserve">من خلال الجدول يتضح عدم وجود فروق في الاستجابات تعزى لمتغير </w:t>
      </w:r>
      <w:r w:rsidR="00AF34C4" w:rsidRPr="00D114CA">
        <w:rPr>
          <w:rFonts w:ascii="Sakkal Majalla" w:eastAsia="Times New Roman" w:hAnsi="Sakkal Majalla" w:cs="Sakkal Majalla"/>
          <w:sz w:val="28"/>
          <w:szCs w:val="28"/>
          <w:rtl/>
        </w:rPr>
        <w:t>المؤهل العلمي</w:t>
      </w:r>
      <w:r w:rsidR="00AF34C4" w:rsidRPr="00D114CA">
        <w:rPr>
          <w:rFonts w:ascii="Sakkal Majalla" w:eastAsia="Times New Roman" w:hAnsi="Sakkal Majalla" w:cs="Sakkal Majalla" w:hint="cs"/>
          <w:sz w:val="28"/>
          <w:szCs w:val="28"/>
          <w:rtl/>
        </w:rPr>
        <w:t xml:space="preserve"> </w:t>
      </w:r>
      <w:r w:rsidRPr="00D114CA">
        <w:rPr>
          <w:rFonts w:ascii="Sakkal Majalla" w:eastAsia="Times New Roman" w:hAnsi="Sakkal Majalla" w:cs="Sakkal Majalla" w:hint="cs"/>
          <w:sz w:val="28"/>
          <w:szCs w:val="28"/>
          <w:rtl/>
        </w:rPr>
        <w:t>عند مستوى دلالة 5%. حيث نجد أن قيمة احصائي الاختبار (</w:t>
      </w:r>
      <w:r w:rsidRPr="00D114CA">
        <w:rPr>
          <w:rFonts w:ascii="Sakkal Majalla" w:eastAsia="Times New Roman" w:hAnsi="Sakkal Majalla" w:cs="Sakkal Majalla"/>
          <w:sz w:val="28"/>
          <w:szCs w:val="28"/>
        </w:rPr>
        <w:t>Sig</w:t>
      </w:r>
      <w:r w:rsidRPr="00D114CA">
        <w:rPr>
          <w:rFonts w:ascii="Sakkal Majalla" w:eastAsia="Times New Roman" w:hAnsi="Sakkal Majalla" w:cs="Sakkal Majalla" w:hint="cs"/>
          <w:sz w:val="28"/>
          <w:szCs w:val="28"/>
          <w:rtl/>
        </w:rPr>
        <w:t xml:space="preserve">) أكبر من مستوى المعنوية المستخدم في الاختبار 5%، لجميع ابعاد الاستبيان. وبالتالي فإن متغير </w:t>
      </w:r>
      <w:r w:rsidR="00AF34C4" w:rsidRPr="00D114CA">
        <w:rPr>
          <w:rFonts w:ascii="Sakkal Majalla" w:eastAsia="Times New Roman" w:hAnsi="Sakkal Majalla" w:cs="Sakkal Majalla"/>
          <w:sz w:val="28"/>
          <w:szCs w:val="28"/>
          <w:rtl/>
        </w:rPr>
        <w:t>المؤهل العلمي</w:t>
      </w:r>
      <w:r w:rsidR="00AF34C4" w:rsidRPr="00D114CA">
        <w:rPr>
          <w:rFonts w:ascii="Sakkal Majalla" w:eastAsia="Times New Roman" w:hAnsi="Sakkal Majalla" w:cs="Sakkal Majalla" w:hint="cs"/>
          <w:sz w:val="28"/>
          <w:szCs w:val="28"/>
          <w:rtl/>
        </w:rPr>
        <w:t xml:space="preserve"> </w:t>
      </w:r>
      <w:r w:rsidRPr="00D114CA">
        <w:rPr>
          <w:rFonts w:ascii="Sakkal Majalla" w:eastAsia="Times New Roman" w:hAnsi="Sakkal Majalla" w:cs="Sakkal Majalla" w:hint="cs"/>
          <w:sz w:val="28"/>
          <w:szCs w:val="28"/>
          <w:rtl/>
        </w:rPr>
        <w:t xml:space="preserve">لم يؤثر في </w:t>
      </w:r>
      <w:r w:rsidR="00AF34C4" w:rsidRPr="00D114CA">
        <w:rPr>
          <w:rFonts w:ascii="Sakkal Majalla" w:eastAsia="Times New Roman" w:hAnsi="Sakkal Majalla" w:cs="Sakkal Majalla" w:hint="cs"/>
          <w:sz w:val="28"/>
          <w:szCs w:val="28"/>
          <w:rtl/>
        </w:rPr>
        <w:t>ال</w:t>
      </w:r>
      <w:r w:rsidRPr="00D114CA">
        <w:rPr>
          <w:rFonts w:ascii="Sakkal Majalla" w:eastAsia="Times New Roman" w:hAnsi="Sakkal Majalla" w:cs="Sakkal Majalla" w:hint="cs"/>
          <w:sz w:val="28"/>
          <w:szCs w:val="28"/>
          <w:rtl/>
        </w:rPr>
        <w:t>استجابات.</w:t>
      </w:r>
    </w:p>
    <w:p w14:paraId="17ACDD78" w14:textId="77777777" w:rsidR="00A5714F" w:rsidRPr="00D114CA" w:rsidRDefault="00A5714F" w:rsidP="00D114CA">
      <w:pPr>
        <w:spacing w:after="0" w:line="480" w:lineRule="auto"/>
        <w:ind w:firstLine="720"/>
        <w:jc w:val="lowKashida"/>
        <w:rPr>
          <w:rFonts w:ascii="Sakkal Majalla" w:eastAsia="Times New Roman" w:hAnsi="Sakkal Majalla" w:cs="Sakkal Majalla"/>
          <w:sz w:val="28"/>
          <w:szCs w:val="28"/>
          <w:rtl/>
        </w:rPr>
      </w:pPr>
    </w:p>
    <w:bookmarkEnd w:id="89"/>
    <w:p w14:paraId="1437BBA4" w14:textId="77777777" w:rsidR="00A8471F" w:rsidRDefault="00A8471F" w:rsidP="00A8471F">
      <w:pPr>
        <w:spacing w:after="0" w:line="360" w:lineRule="auto"/>
        <w:ind w:left="-58"/>
        <w:jc w:val="center"/>
        <w:rPr>
          <w:rFonts w:asciiTheme="majorHAnsi" w:eastAsia="Times New Roman" w:hAnsiTheme="majorHAnsi" w:cs="Calibri Light"/>
          <w:sz w:val="28"/>
          <w:szCs w:val="28"/>
          <w:rtl/>
        </w:rPr>
      </w:pPr>
    </w:p>
    <w:p w14:paraId="48A9BF9E" w14:textId="2F10E71B" w:rsidR="00AF34C4" w:rsidRPr="00D114CA" w:rsidRDefault="00AF34C4" w:rsidP="00B65E44">
      <w:pPr>
        <w:pStyle w:val="Heading2"/>
      </w:pPr>
      <w:bookmarkStart w:id="90" w:name="_Toc202432497"/>
      <w:r w:rsidRPr="00D114CA">
        <w:rPr>
          <w:rtl/>
        </w:rPr>
        <w:t>عدد سنوات الخبرة</w:t>
      </w:r>
      <w:bookmarkEnd w:id="90"/>
    </w:p>
    <w:p w14:paraId="3328E990" w14:textId="77777777" w:rsidR="00AF34C4" w:rsidRPr="00D114CA" w:rsidRDefault="00AF34C4" w:rsidP="00D114CA">
      <w:pPr>
        <w:spacing w:after="0" w:line="480" w:lineRule="auto"/>
        <w:ind w:firstLine="720"/>
        <w:jc w:val="lowKashida"/>
        <w:rPr>
          <w:rFonts w:ascii="Sakkal Majalla" w:eastAsia="Times New Roman" w:hAnsi="Sakkal Majalla" w:cs="Sakkal Majalla"/>
          <w:sz w:val="28"/>
          <w:szCs w:val="28"/>
          <w:rtl/>
        </w:rPr>
      </w:pPr>
      <w:r w:rsidRPr="00D114CA">
        <w:rPr>
          <w:rFonts w:ascii="Sakkal Majalla" w:eastAsia="Times New Roman" w:hAnsi="Sakkal Majalla" w:cs="Sakkal Majalla" w:hint="cs"/>
          <w:sz w:val="28"/>
          <w:szCs w:val="28"/>
          <w:rtl/>
        </w:rPr>
        <w:t>تم الاعتماد على اختبار تحليل التباين لفحص مدى وجود اختلافات معنوية تجاه تطبيق إدارة المخاطر السيبرانية بشركات التأمين، والجدول التالي يوضح مخرجات التحليل.</w:t>
      </w:r>
    </w:p>
    <w:p w14:paraId="439518FF" w14:textId="2DAA1B78" w:rsidR="00AF34C4" w:rsidRPr="00D114CA" w:rsidRDefault="00AF34C4" w:rsidP="00D114CA">
      <w:pPr>
        <w:spacing w:after="0" w:line="480" w:lineRule="auto"/>
        <w:ind w:left="-58"/>
        <w:jc w:val="center"/>
        <w:rPr>
          <w:rFonts w:ascii="Sakkal Majalla" w:eastAsia="Times New Roman" w:hAnsi="Sakkal Majalla" w:cs="Sakkal Majalla"/>
          <w:sz w:val="28"/>
          <w:szCs w:val="28"/>
          <w:rtl/>
        </w:rPr>
      </w:pPr>
      <w:r w:rsidRPr="00D114CA">
        <w:rPr>
          <w:rFonts w:ascii="Sakkal Majalla" w:eastAsia="Times New Roman" w:hAnsi="Sakkal Majalla" w:cs="Sakkal Majalla" w:hint="cs"/>
          <w:sz w:val="28"/>
          <w:szCs w:val="28"/>
          <w:rtl/>
        </w:rPr>
        <w:t>جدول رقم (</w:t>
      </w:r>
      <w:r w:rsidR="00A5714F">
        <w:rPr>
          <w:rFonts w:ascii="Sakkal Majalla" w:eastAsia="Times New Roman" w:hAnsi="Sakkal Majalla" w:cs="Sakkal Majalla" w:hint="cs"/>
          <w:sz w:val="28"/>
          <w:szCs w:val="28"/>
          <w:rtl/>
        </w:rPr>
        <w:t>12</w:t>
      </w:r>
      <w:r w:rsidRPr="00D114CA">
        <w:rPr>
          <w:rFonts w:ascii="Sakkal Majalla" w:eastAsia="Times New Roman" w:hAnsi="Sakkal Majalla" w:cs="Sakkal Majalla" w:hint="cs"/>
          <w:sz w:val="28"/>
          <w:szCs w:val="28"/>
          <w:rtl/>
        </w:rPr>
        <w:t>): اختبار تحليل التباين (</w:t>
      </w:r>
      <w:r w:rsidRPr="00D114CA">
        <w:rPr>
          <w:rFonts w:ascii="Sakkal Majalla" w:eastAsia="Times New Roman" w:hAnsi="Sakkal Majalla" w:cs="Sakkal Majalla" w:hint="cs"/>
          <w:sz w:val="28"/>
          <w:szCs w:val="28"/>
        </w:rPr>
        <w:t>ANOVA</w:t>
      </w:r>
      <w:r w:rsidRPr="00D114CA">
        <w:rPr>
          <w:rFonts w:ascii="Sakkal Majalla" w:eastAsia="Times New Roman" w:hAnsi="Sakkal Majalla" w:cs="Sakkal Majalla" w:hint="cs"/>
          <w:sz w:val="28"/>
          <w:szCs w:val="28"/>
          <w:rtl/>
        </w:rPr>
        <w:t>) لاختبار معنوية الفروق وفقاً لعدد سنوات الخبرة</w:t>
      </w:r>
    </w:p>
    <w:tbl>
      <w:tblPr>
        <w:tblStyle w:val="PlainTable2"/>
        <w:tblW w:w="5000" w:type="pct"/>
        <w:tblLook w:val="04A0" w:firstRow="1" w:lastRow="0" w:firstColumn="1" w:lastColumn="0" w:noHBand="0" w:noVBand="1"/>
      </w:tblPr>
      <w:tblGrid>
        <w:gridCol w:w="2140"/>
        <w:gridCol w:w="1486"/>
        <w:gridCol w:w="1284"/>
        <w:gridCol w:w="896"/>
        <w:gridCol w:w="1231"/>
        <w:gridCol w:w="896"/>
        <w:gridCol w:w="899"/>
      </w:tblGrid>
      <w:tr w:rsidR="00AF34C4" w:rsidRPr="00A0689D" w14:paraId="1B91A4F8" w14:textId="77777777" w:rsidTr="00297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49ECC6C1" w14:textId="77777777" w:rsidR="00AF34C4" w:rsidRPr="00A0689D" w:rsidRDefault="00AF34C4" w:rsidP="00297FE5">
            <w:pPr>
              <w:bidi w:val="0"/>
              <w:ind w:left="60" w:right="60"/>
              <w:jc w:val="center"/>
              <w:rPr>
                <w:rFonts w:ascii="Arial" w:hAnsi="Arial" w:cs="Arial"/>
                <w:sz w:val="20"/>
                <w:szCs w:val="20"/>
              </w:rPr>
            </w:pPr>
            <w:r w:rsidRPr="00A0689D">
              <w:rPr>
                <w:rFonts w:ascii="Arial" w:hAnsi="Arial" w:cs="Arial"/>
                <w:b w:val="0"/>
                <w:bCs w:val="0"/>
                <w:sz w:val="20"/>
                <w:szCs w:val="20"/>
              </w:rPr>
              <w:t>ANOVA</w:t>
            </w:r>
          </w:p>
        </w:tc>
      </w:tr>
      <w:tr w:rsidR="00AF34C4" w:rsidRPr="00A0689D" w14:paraId="7D32E38A"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3" w:type="pct"/>
            <w:gridSpan w:val="2"/>
          </w:tcPr>
          <w:p w14:paraId="3D72832E" w14:textId="77777777" w:rsidR="00AF34C4" w:rsidRPr="00A0689D" w:rsidRDefault="00AF34C4" w:rsidP="00297FE5">
            <w:pPr>
              <w:bidi w:val="0"/>
              <w:rPr>
                <w:rFonts w:ascii="Times New Roman" w:hAnsi="Times New Roman" w:cs="Times New Roman"/>
                <w:sz w:val="20"/>
                <w:szCs w:val="20"/>
              </w:rPr>
            </w:pPr>
          </w:p>
        </w:tc>
        <w:tc>
          <w:tcPr>
            <w:tcW w:w="727" w:type="pct"/>
            <w:hideMark/>
          </w:tcPr>
          <w:p w14:paraId="6D1F4151" w14:textId="77777777" w:rsidR="00AF34C4" w:rsidRPr="00A0689D" w:rsidRDefault="00AF34C4" w:rsidP="00297FE5">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Sum of Squares</w:t>
            </w:r>
          </w:p>
        </w:tc>
        <w:tc>
          <w:tcPr>
            <w:tcW w:w="507" w:type="pct"/>
            <w:hideMark/>
          </w:tcPr>
          <w:p w14:paraId="6319B6D0" w14:textId="77777777" w:rsidR="00AF34C4" w:rsidRPr="00A0689D" w:rsidRDefault="00AF34C4" w:rsidP="00297FE5">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df</w:t>
            </w:r>
          </w:p>
        </w:tc>
        <w:tc>
          <w:tcPr>
            <w:tcW w:w="697" w:type="pct"/>
            <w:hideMark/>
          </w:tcPr>
          <w:p w14:paraId="6C872319" w14:textId="77777777" w:rsidR="00AF34C4" w:rsidRPr="00A0689D" w:rsidRDefault="00AF34C4" w:rsidP="00297FE5">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Mean Square</w:t>
            </w:r>
          </w:p>
        </w:tc>
        <w:tc>
          <w:tcPr>
            <w:tcW w:w="507" w:type="pct"/>
            <w:hideMark/>
          </w:tcPr>
          <w:p w14:paraId="175A789C" w14:textId="77777777" w:rsidR="00AF34C4" w:rsidRPr="00A0689D" w:rsidRDefault="00AF34C4" w:rsidP="00297FE5">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F</w:t>
            </w:r>
          </w:p>
        </w:tc>
        <w:tc>
          <w:tcPr>
            <w:tcW w:w="509" w:type="pct"/>
            <w:hideMark/>
          </w:tcPr>
          <w:p w14:paraId="04D1BC56" w14:textId="77777777" w:rsidR="00AF34C4" w:rsidRPr="00A0689D" w:rsidRDefault="00AF34C4" w:rsidP="00297FE5">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Sig.</w:t>
            </w:r>
          </w:p>
        </w:tc>
      </w:tr>
      <w:tr w:rsidR="00D61AA8" w:rsidRPr="00A0689D" w14:paraId="17EE0E02"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24501D18" w14:textId="77777777" w:rsidR="00D61AA8" w:rsidRPr="00A0689D" w:rsidRDefault="00D61AA8" w:rsidP="00D61AA8">
            <w:pPr>
              <w:ind w:left="60" w:right="60"/>
              <w:jc w:val="center"/>
              <w:rPr>
                <w:rFonts w:ascii="Arial" w:hAnsi="Arial" w:cs="Arial"/>
                <w:sz w:val="20"/>
                <w:szCs w:val="20"/>
              </w:rPr>
            </w:pPr>
            <w:r w:rsidRPr="00AF34C4">
              <w:rPr>
                <w:rFonts w:ascii="Arial" w:hAnsi="Arial" w:cs="Arial"/>
                <w:sz w:val="20"/>
                <w:szCs w:val="20"/>
                <w:rtl/>
              </w:rPr>
              <w:t>المحور الأول: محددات ومعوقات تطبيق إدارة مخاطر الأمن السيبراني</w:t>
            </w:r>
          </w:p>
        </w:tc>
        <w:tc>
          <w:tcPr>
            <w:tcW w:w="841" w:type="pct"/>
            <w:hideMark/>
          </w:tcPr>
          <w:p w14:paraId="3078F437"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hideMark/>
          </w:tcPr>
          <w:p w14:paraId="2B3DBB4C"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1.443</w:t>
            </w:r>
          </w:p>
        </w:tc>
        <w:tc>
          <w:tcPr>
            <w:tcW w:w="507" w:type="pct"/>
            <w:vAlign w:val="bottom"/>
            <w:hideMark/>
          </w:tcPr>
          <w:p w14:paraId="7A4719DD" w14:textId="4AD03A7E"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Calibri" w:hAnsi="Calibri" w:cs="Calibri"/>
                <w:color w:val="000000"/>
              </w:rPr>
              <w:t>6.00</w:t>
            </w:r>
          </w:p>
        </w:tc>
        <w:tc>
          <w:tcPr>
            <w:tcW w:w="697" w:type="pct"/>
            <w:hideMark/>
          </w:tcPr>
          <w:p w14:paraId="14B82986"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.481</w:t>
            </w:r>
          </w:p>
        </w:tc>
        <w:tc>
          <w:tcPr>
            <w:tcW w:w="507" w:type="pct"/>
            <w:hideMark/>
          </w:tcPr>
          <w:p w14:paraId="781DC56E"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1.025</w:t>
            </w:r>
          </w:p>
        </w:tc>
        <w:tc>
          <w:tcPr>
            <w:tcW w:w="509" w:type="pct"/>
            <w:hideMark/>
          </w:tcPr>
          <w:p w14:paraId="292BFF4E"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.390</w:t>
            </w:r>
          </w:p>
        </w:tc>
      </w:tr>
      <w:tr w:rsidR="00D61AA8" w:rsidRPr="00A0689D" w14:paraId="01A2B9D5"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229C1ED2" w14:textId="77777777" w:rsidR="00D61AA8" w:rsidRPr="00A0689D" w:rsidRDefault="00D61AA8" w:rsidP="00D61AA8">
            <w:pPr>
              <w:jc w:val="center"/>
              <w:rPr>
                <w:rFonts w:ascii="Arial" w:hAnsi="Arial" w:cs="Arial"/>
                <w:color w:val="000000"/>
                <w:sz w:val="20"/>
                <w:szCs w:val="20"/>
              </w:rPr>
            </w:pPr>
          </w:p>
        </w:tc>
        <w:tc>
          <w:tcPr>
            <w:tcW w:w="841" w:type="pct"/>
            <w:hideMark/>
          </w:tcPr>
          <w:p w14:paraId="5A572BB0"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hideMark/>
          </w:tcPr>
          <w:p w14:paraId="5D33F120"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22.990</w:t>
            </w:r>
          </w:p>
        </w:tc>
        <w:tc>
          <w:tcPr>
            <w:tcW w:w="507" w:type="pct"/>
            <w:vAlign w:val="bottom"/>
            <w:hideMark/>
          </w:tcPr>
          <w:p w14:paraId="2CB651EF" w14:textId="68A8DE1F"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Calibri" w:hAnsi="Calibri" w:cs="Calibri"/>
                <w:color w:val="000000"/>
              </w:rPr>
              <w:t>82.00</w:t>
            </w:r>
          </w:p>
        </w:tc>
        <w:tc>
          <w:tcPr>
            <w:tcW w:w="697" w:type="pct"/>
            <w:hideMark/>
          </w:tcPr>
          <w:p w14:paraId="69721A95"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.469</w:t>
            </w:r>
          </w:p>
        </w:tc>
        <w:tc>
          <w:tcPr>
            <w:tcW w:w="507" w:type="pct"/>
          </w:tcPr>
          <w:p w14:paraId="5972C162"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09" w:type="pct"/>
          </w:tcPr>
          <w:p w14:paraId="2271C517"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D61AA8" w:rsidRPr="00A0689D" w14:paraId="2E581CCC"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5ABFD5E0" w14:textId="77777777" w:rsidR="00D61AA8" w:rsidRPr="00A0689D" w:rsidRDefault="00D61AA8" w:rsidP="00D61AA8">
            <w:pPr>
              <w:jc w:val="center"/>
              <w:rPr>
                <w:rFonts w:ascii="Arial" w:hAnsi="Arial" w:cs="Arial"/>
                <w:color w:val="000000"/>
                <w:sz w:val="20"/>
                <w:szCs w:val="20"/>
              </w:rPr>
            </w:pPr>
          </w:p>
        </w:tc>
        <w:tc>
          <w:tcPr>
            <w:tcW w:w="841" w:type="pct"/>
            <w:hideMark/>
          </w:tcPr>
          <w:p w14:paraId="0C7CE6BE"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hideMark/>
          </w:tcPr>
          <w:p w14:paraId="2EACC956"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24.433</w:t>
            </w:r>
          </w:p>
        </w:tc>
        <w:tc>
          <w:tcPr>
            <w:tcW w:w="507" w:type="pct"/>
            <w:vAlign w:val="bottom"/>
            <w:hideMark/>
          </w:tcPr>
          <w:p w14:paraId="35B4B891" w14:textId="057CD434"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Calibri" w:hAnsi="Calibri" w:cs="Calibri"/>
                <w:color w:val="000000"/>
              </w:rPr>
              <w:t>88.00</w:t>
            </w:r>
          </w:p>
        </w:tc>
        <w:tc>
          <w:tcPr>
            <w:tcW w:w="697" w:type="pct"/>
          </w:tcPr>
          <w:p w14:paraId="711961B9"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07" w:type="pct"/>
          </w:tcPr>
          <w:p w14:paraId="75C6E83F"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09" w:type="pct"/>
          </w:tcPr>
          <w:p w14:paraId="6AC8A468"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D61AA8" w:rsidRPr="00A0689D" w14:paraId="1EB77C6B"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0555910F" w14:textId="77777777" w:rsidR="00D61AA8" w:rsidRPr="00A0689D" w:rsidRDefault="00D61AA8" w:rsidP="00D61AA8">
            <w:pPr>
              <w:ind w:left="60" w:right="60"/>
              <w:jc w:val="center"/>
              <w:rPr>
                <w:rFonts w:ascii="Arial" w:hAnsi="Arial" w:cs="Arial"/>
                <w:color w:val="000000"/>
                <w:sz w:val="20"/>
                <w:szCs w:val="20"/>
              </w:rPr>
            </w:pPr>
            <w:r w:rsidRPr="00AF34C4">
              <w:rPr>
                <w:rFonts w:ascii="Arial" w:hAnsi="Arial" w:cs="Arial"/>
                <w:sz w:val="20"/>
                <w:szCs w:val="20"/>
                <w:rtl/>
              </w:rPr>
              <w:t>المحور الثاني: طبيعة ومحددات المخاطر السيبرانية بشركات التأمين</w:t>
            </w:r>
          </w:p>
        </w:tc>
        <w:tc>
          <w:tcPr>
            <w:tcW w:w="841" w:type="pct"/>
            <w:hideMark/>
          </w:tcPr>
          <w:p w14:paraId="3EAAA2D9"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hideMark/>
          </w:tcPr>
          <w:p w14:paraId="333633BA"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2.030</w:t>
            </w:r>
          </w:p>
        </w:tc>
        <w:tc>
          <w:tcPr>
            <w:tcW w:w="507" w:type="pct"/>
            <w:vAlign w:val="bottom"/>
            <w:hideMark/>
          </w:tcPr>
          <w:p w14:paraId="416B38B1" w14:textId="22568456"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Calibri" w:hAnsi="Calibri" w:cs="Calibri"/>
                <w:color w:val="000000"/>
              </w:rPr>
              <w:t>6.00</w:t>
            </w:r>
          </w:p>
        </w:tc>
        <w:tc>
          <w:tcPr>
            <w:tcW w:w="697" w:type="pct"/>
            <w:hideMark/>
          </w:tcPr>
          <w:p w14:paraId="496ABB23"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.677</w:t>
            </w:r>
          </w:p>
        </w:tc>
        <w:tc>
          <w:tcPr>
            <w:tcW w:w="507" w:type="pct"/>
            <w:hideMark/>
          </w:tcPr>
          <w:p w14:paraId="1E9A0994"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.975</w:t>
            </w:r>
          </w:p>
        </w:tc>
        <w:tc>
          <w:tcPr>
            <w:tcW w:w="509" w:type="pct"/>
            <w:hideMark/>
          </w:tcPr>
          <w:p w14:paraId="166E40C5"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.412</w:t>
            </w:r>
          </w:p>
        </w:tc>
      </w:tr>
      <w:tr w:rsidR="00D61AA8" w:rsidRPr="00A0689D" w14:paraId="38581818"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002CC6DA" w14:textId="77777777" w:rsidR="00D61AA8" w:rsidRPr="00A0689D" w:rsidRDefault="00D61AA8" w:rsidP="00D61AA8">
            <w:pPr>
              <w:jc w:val="center"/>
              <w:rPr>
                <w:rFonts w:ascii="Arial" w:hAnsi="Arial" w:cs="Arial"/>
                <w:color w:val="000000"/>
                <w:sz w:val="20"/>
                <w:szCs w:val="20"/>
              </w:rPr>
            </w:pPr>
          </w:p>
        </w:tc>
        <w:tc>
          <w:tcPr>
            <w:tcW w:w="841" w:type="pct"/>
            <w:hideMark/>
          </w:tcPr>
          <w:p w14:paraId="50D55297"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hideMark/>
          </w:tcPr>
          <w:p w14:paraId="22CE49F1"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33.989</w:t>
            </w:r>
          </w:p>
        </w:tc>
        <w:tc>
          <w:tcPr>
            <w:tcW w:w="507" w:type="pct"/>
            <w:vAlign w:val="bottom"/>
            <w:hideMark/>
          </w:tcPr>
          <w:p w14:paraId="5EF777AB" w14:textId="13F3A5AB"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Calibri" w:hAnsi="Calibri" w:cs="Calibri"/>
                <w:color w:val="000000"/>
              </w:rPr>
              <w:t>82.00</w:t>
            </w:r>
          </w:p>
        </w:tc>
        <w:tc>
          <w:tcPr>
            <w:tcW w:w="697" w:type="pct"/>
            <w:hideMark/>
          </w:tcPr>
          <w:p w14:paraId="56B6C225"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.694</w:t>
            </w:r>
          </w:p>
        </w:tc>
        <w:tc>
          <w:tcPr>
            <w:tcW w:w="507" w:type="pct"/>
          </w:tcPr>
          <w:p w14:paraId="3C42FC47"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09" w:type="pct"/>
          </w:tcPr>
          <w:p w14:paraId="70D50CC7"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D61AA8" w:rsidRPr="00A0689D" w14:paraId="5B61C4D1"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26A1167B" w14:textId="77777777" w:rsidR="00D61AA8" w:rsidRPr="00A0689D" w:rsidRDefault="00D61AA8" w:rsidP="00D61AA8">
            <w:pPr>
              <w:jc w:val="center"/>
              <w:rPr>
                <w:rFonts w:ascii="Arial" w:hAnsi="Arial" w:cs="Arial"/>
                <w:color w:val="000000"/>
                <w:sz w:val="20"/>
                <w:szCs w:val="20"/>
              </w:rPr>
            </w:pPr>
          </w:p>
        </w:tc>
        <w:tc>
          <w:tcPr>
            <w:tcW w:w="841" w:type="pct"/>
            <w:hideMark/>
          </w:tcPr>
          <w:p w14:paraId="0CE82449"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hideMark/>
          </w:tcPr>
          <w:p w14:paraId="40C4AF74"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36.019</w:t>
            </w:r>
          </w:p>
        </w:tc>
        <w:tc>
          <w:tcPr>
            <w:tcW w:w="507" w:type="pct"/>
            <w:vAlign w:val="bottom"/>
            <w:hideMark/>
          </w:tcPr>
          <w:p w14:paraId="548BD20D" w14:textId="528A44B2"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Calibri" w:hAnsi="Calibri" w:cs="Calibri"/>
                <w:color w:val="000000"/>
              </w:rPr>
              <w:t>88.00</w:t>
            </w:r>
          </w:p>
        </w:tc>
        <w:tc>
          <w:tcPr>
            <w:tcW w:w="697" w:type="pct"/>
          </w:tcPr>
          <w:p w14:paraId="13061F8E"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07" w:type="pct"/>
          </w:tcPr>
          <w:p w14:paraId="6CF55476"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09" w:type="pct"/>
          </w:tcPr>
          <w:p w14:paraId="1AB636D2"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D61AA8" w:rsidRPr="00A0689D" w14:paraId="01F8CA0A"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50C87E69" w14:textId="77777777" w:rsidR="00D61AA8" w:rsidRPr="00A0689D" w:rsidRDefault="00D61AA8" w:rsidP="00D61AA8">
            <w:pPr>
              <w:ind w:left="60" w:right="60"/>
              <w:jc w:val="center"/>
              <w:rPr>
                <w:rFonts w:ascii="Arial" w:hAnsi="Arial" w:cs="Arial"/>
                <w:color w:val="000000"/>
                <w:sz w:val="20"/>
                <w:szCs w:val="20"/>
              </w:rPr>
            </w:pPr>
            <w:r w:rsidRPr="00AF34C4">
              <w:rPr>
                <w:rFonts w:ascii="Arial" w:hAnsi="Arial" w:cs="Arial"/>
                <w:sz w:val="20"/>
                <w:szCs w:val="20"/>
                <w:rtl/>
              </w:rPr>
              <w:t>المحور الثالث: مدى مساهمة إدارة المخاطر السيبرانية في قطاع التأمين</w:t>
            </w:r>
          </w:p>
        </w:tc>
        <w:tc>
          <w:tcPr>
            <w:tcW w:w="841" w:type="pct"/>
            <w:hideMark/>
          </w:tcPr>
          <w:p w14:paraId="36A65EFB"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hideMark/>
          </w:tcPr>
          <w:p w14:paraId="27969F0C"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1.258</w:t>
            </w:r>
          </w:p>
        </w:tc>
        <w:tc>
          <w:tcPr>
            <w:tcW w:w="507" w:type="pct"/>
            <w:vAlign w:val="bottom"/>
            <w:hideMark/>
          </w:tcPr>
          <w:p w14:paraId="58605D5C" w14:textId="76F4E395"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Calibri" w:hAnsi="Calibri" w:cs="Calibri"/>
                <w:color w:val="000000"/>
              </w:rPr>
              <w:t>6.00</w:t>
            </w:r>
          </w:p>
        </w:tc>
        <w:tc>
          <w:tcPr>
            <w:tcW w:w="697" w:type="pct"/>
            <w:hideMark/>
          </w:tcPr>
          <w:p w14:paraId="03EA6FA3"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.419</w:t>
            </w:r>
          </w:p>
        </w:tc>
        <w:tc>
          <w:tcPr>
            <w:tcW w:w="507" w:type="pct"/>
            <w:hideMark/>
          </w:tcPr>
          <w:p w14:paraId="53C97231"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1.251</w:t>
            </w:r>
          </w:p>
        </w:tc>
        <w:tc>
          <w:tcPr>
            <w:tcW w:w="509" w:type="pct"/>
            <w:hideMark/>
          </w:tcPr>
          <w:p w14:paraId="722EA18E"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.301</w:t>
            </w:r>
          </w:p>
        </w:tc>
      </w:tr>
      <w:tr w:rsidR="00D61AA8" w:rsidRPr="00A0689D" w14:paraId="46204532"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406B8214" w14:textId="77777777" w:rsidR="00D61AA8" w:rsidRPr="00A0689D" w:rsidRDefault="00D61AA8" w:rsidP="00D61AA8">
            <w:pPr>
              <w:jc w:val="center"/>
              <w:rPr>
                <w:rFonts w:ascii="Arial" w:hAnsi="Arial" w:cs="Arial"/>
                <w:color w:val="000000"/>
                <w:sz w:val="20"/>
                <w:szCs w:val="20"/>
              </w:rPr>
            </w:pPr>
          </w:p>
        </w:tc>
        <w:tc>
          <w:tcPr>
            <w:tcW w:w="841" w:type="pct"/>
            <w:hideMark/>
          </w:tcPr>
          <w:p w14:paraId="776A05B1"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hideMark/>
          </w:tcPr>
          <w:p w14:paraId="396952A2"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16.421</w:t>
            </w:r>
          </w:p>
        </w:tc>
        <w:tc>
          <w:tcPr>
            <w:tcW w:w="507" w:type="pct"/>
            <w:vAlign w:val="bottom"/>
            <w:hideMark/>
          </w:tcPr>
          <w:p w14:paraId="1893EA18" w14:textId="41E2E90B"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Calibri" w:hAnsi="Calibri" w:cs="Calibri"/>
                <w:color w:val="000000"/>
              </w:rPr>
              <w:t>82.00</w:t>
            </w:r>
          </w:p>
        </w:tc>
        <w:tc>
          <w:tcPr>
            <w:tcW w:w="697" w:type="pct"/>
            <w:hideMark/>
          </w:tcPr>
          <w:p w14:paraId="7D885B01"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.335</w:t>
            </w:r>
          </w:p>
        </w:tc>
        <w:tc>
          <w:tcPr>
            <w:tcW w:w="507" w:type="pct"/>
          </w:tcPr>
          <w:p w14:paraId="73182FB8"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09" w:type="pct"/>
          </w:tcPr>
          <w:p w14:paraId="01EB9784"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D61AA8" w:rsidRPr="00A0689D" w14:paraId="696A61D1"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5F0B6961" w14:textId="77777777" w:rsidR="00D61AA8" w:rsidRPr="00A0689D" w:rsidRDefault="00D61AA8" w:rsidP="00D61AA8">
            <w:pPr>
              <w:jc w:val="center"/>
              <w:rPr>
                <w:rFonts w:ascii="Arial" w:hAnsi="Arial" w:cs="Arial"/>
                <w:color w:val="000000"/>
                <w:sz w:val="20"/>
                <w:szCs w:val="20"/>
              </w:rPr>
            </w:pPr>
          </w:p>
        </w:tc>
        <w:tc>
          <w:tcPr>
            <w:tcW w:w="841" w:type="pct"/>
            <w:hideMark/>
          </w:tcPr>
          <w:p w14:paraId="53D69364"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hideMark/>
          </w:tcPr>
          <w:p w14:paraId="69E14568"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17.679</w:t>
            </w:r>
          </w:p>
        </w:tc>
        <w:tc>
          <w:tcPr>
            <w:tcW w:w="507" w:type="pct"/>
            <w:vAlign w:val="bottom"/>
            <w:hideMark/>
          </w:tcPr>
          <w:p w14:paraId="02309E12" w14:textId="2E259B2A"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Calibri" w:hAnsi="Calibri" w:cs="Calibri"/>
                <w:color w:val="000000"/>
              </w:rPr>
              <w:t>88.00</w:t>
            </w:r>
          </w:p>
        </w:tc>
        <w:tc>
          <w:tcPr>
            <w:tcW w:w="697" w:type="pct"/>
          </w:tcPr>
          <w:p w14:paraId="1E2CD29C"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07" w:type="pct"/>
          </w:tcPr>
          <w:p w14:paraId="38987BBF"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09" w:type="pct"/>
          </w:tcPr>
          <w:p w14:paraId="4CD02D65"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D61AA8" w:rsidRPr="00A0689D" w14:paraId="33733FE5"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val="restart"/>
            <w:hideMark/>
          </w:tcPr>
          <w:p w14:paraId="31377EDF" w14:textId="77777777" w:rsidR="00D61AA8" w:rsidRPr="00A0689D" w:rsidRDefault="00D61AA8" w:rsidP="00D61AA8">
            <w:pPr>
              <w:ind w:left="60" w:right="60"/>
              <w:jc w:val="center"/>
              <w:rPr>
                <w:rFonts w:ascii="Arial" w:hAnsi="Arial" w:cs="Arial"/>
                <w:color w:val="000000"/>
                <w:sz w:val="20"/>
                <w:szCs w:val="20"/>
              </w:rPr>
            </w:pPr>
            <w:r w:rsidRPr="00A0689D">
              <w:rPr>
                <w:rFonts w:ascii="Arial" w:hAnsi="Arial" w:cs="Arial"/>
                <w:sz w:val="20"/>
                <w:szCs w:val="20"/>
                <w:rtl/>
              </w:rPr>
              <w:t>اجمالي الاستبيان</w:t>
            </w:r>
          </w:p>
        </w:tc>
        <w:tc>
          <w:tcPr>
            <w:tcW w:w="841" w:type="pct"/>
            <w:hideMark/>
          </w:tcPr>
          <w:p w14:paraId="390AF2B9"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Between Groups</w:t>
            </w:r>
          </w:p>
        </w:tc>
        <w:tc>
          <w:tcPr>
            <w:tcW w:w="727" w:type="pct"/>
            <w:hideMark/>
          </w:tcPr>
          <w:p w14:paraId="740E8882"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1.276</w:t>
            </w:r>
          </w:p>
        </w:tc>
        <w:tc>
          <w:tcPr>
            <w:tcW w:w="507" w:type="pct"/>
            <w:vAlign w:val="bottom"/>
            <w:hideMark/>
          </w:tcPr>
          <w:p w14:paraId="6C97D33E" w14:textId="6D110DE6"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Calibri" w:hAnsi="Calibri" w:cs="Calibri"/>
                <w:color w:val="000000"/>
              </w:rPr>
              <w:t>6.00</w:t>
            </w:r>
          </w:p>
        </w:tc>
        <w:tc>
          <w:tcPr>
            <w:tcW w:w="697" w:type="pct"/>
            <w:hideMark/>
          </w:tcPr>
          <w:p w14:paraId="178FE0A5"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.425</w:t>
            </w:r>
          </w:p>
        </w:tc>
        <w:tc>
          <w:tcPr>
            <w:tcW w:w="507" w:type="pct"/>
            <w:hideMark/>
          </w:tcPr>
          <w:p w14:paraId="05A9DBCF"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1.092</w:t>
            </w:r>
          </w:p>
        </w:tc>
        <w:tc>
          <w:tcPr>
            <w:tcW w:w="509" w:type="pct"/>
            <w:hideMark/>
          </w:tcPr>
          <w:p w14:paraId="60623AB6"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.361</w:t>
            </w:r>
          </w:p>
        </w:tc>
      </w:tr>
      <w:tr w:rsidR="00D61AA8" w:rsidRPr="00A0689D" w14:paraId="221E606D" w14:textId="77777777" w:rsidTr="00D61AA8">
        <w:tc>
          <w:tcPr>
            <w:cnfStyle w:val="001000000000" w:firstRow="0" w:lastRow="0" w:firstColumn="1" w:lastColumn="0" w:oddVBand="0" w:evenVBand="0" w:oddHBand="0" w:evenHBand="0" w:firstRowFirstColumn="0" w:firstRowLastColumn="0" w:lastRowFirstColumn="0" w:lastRowLastColumn="0"/>
            <w:tcW w:w="1212" w:type="pct"/>
            <w:vMerge/>
            <w:hideMark/>
          </w:tcPr>
          <w:p w14:paraId="6766FD9E" w14:textId="77777777" w:rsidR="00D61AA8" w:rsidRPr="00A0689D" w:rsidRDefault="00D61AA8" w:rsidP="00D61AA8">
            <w:pPr>
              <w:rPr>
                <w:rFonts w:ascii="Arial" w:hAnsi="Arial" w:cs="Arial"/>
                <w:color w:val="000000"/>
                <w:sz w:val="20"/>
                <w:szCs w:val="20"/>
              </w:rPr>
            </w:pPr>
          </w:p>
        </w:tc>
        <w:tc>
          <w:tcPr>
            <w:tcW w:w="841" w:type="pct"/>
            <w:hideMark/>
          </w:tcPr>
          <w:p w14:paraId="751C96E6" w14:textId="77777777" w:rsidR="00D61AA8" w:rsidRPr="00A0689D" w:rsidRDefault="00D61AA8" w:rsidP="00D61AA8">
            <w:pPr>
              <w:bidi w:val="0"/>
              <w:ind w:left="60" w:right="6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Within Groups</w:t>
            </w:r>
          </w:p>
        </w:tc>
        <w:tc>
          <w:tcPr>
            <w:tcW w:w="727" w:type="pct"/>
            <w:hideMark/>
          </w:tcPr>
          <w:p w14:paraId="64D5E319"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19.080</w:t>
            </w:r>
          </w:p>
        </w:tc>
        <w:tc>
          <w:tcPr>
            <w:tcW w:w="507" w:type="pct"/>
            <w:vAlign w:val="bottom"/>
            <w:hideMark/>
          </w:tcPr>
          <w:p w14:paraId="7C76257F" w14:textId="6F0382C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Calibri" w:hAnsi="Calibri" w:cs="Calibri"/>
                <w:color w:val="000000"/>
              </w:rPr>
              <w:t>82.00</w:t>
            </w:r>
          </w:p>
        </w:tc>
        <w:tc>
          <w:tcPr>
            <w:tcW w:w="697" w:type="pct"/>
            <w:hideMark/>
          </w:tcPr>
          <w:p w14:paraId="5B897D29" w14:textId="77777777" w:rsidR="00D61AA8" w:rsidRPr="00A0689D" w:rsidRDefault="00D61AA8" w:rsidP="00D61AA8">
            <w:pPr>
              <w:bidi w:val="0"/>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689D">
              <w:rPr>
                <w:rFonts w:ascii="Arial" w:hAnsi="Arial" w:cs="Arial"/>
                <w:sz w:val="20"/>
                <w:szCs w:val="20"/>
              </w:rPr>
              <w:t>.389</w:t>
            </w:r>
          </w:p>
        </w:tc>
        <w:tc>
          <w:tcPr>
            <w:tcW w:w="507" w:type="pct"/>
          </w:tcPr>
          <w:p w14:paraId="449369D5"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509" w:type="pct"/>
          </w:tcPr>
          <w:p w14:paraId="664FE558" w14:textId="77777777" w:rsidR="00D61AA8" w:rsidRPr="00A0689D" w:rsidRDefault="00D61AA8" w:rsidP="00D61AA8">
            <w:pPr>
              <w:bidi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D61AA8" w:rsidRPr="00A0689D" w14:paraId="20B04D67" w14:textId="77777777" w:rsidTr="00D61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vMerge/>
            <w:hideMark/>
          </w:tcPr>
          <w:p w14:paraId="0265E7F4" w14:textId="77777777" w:rsidR="00D61AA8" w:rsidRPr="00A0689D" w:rsidRDefault="00D61AA8" w:rsidP="00D61AA8">
            <w:pPr>
              <w:rPr>
                <w:rFonts w:ascii="Arial" w:hAnsi="Arial" w:cs="Arial"/>
                <w:color w:val="000000"/>
                <w:sz w:val="20"/>
                <w:szCs w:val="20"/>
              </w:rPr>
            </w:pPr>
          </w:p>
        </w:tc>
        <w:tc>
          <w:tcPr>
            <w:tcW w:w="841" w:type="pct"/>
            <w:hideMark/>
          </w:tcPr>
          <w:p w14:paraId="1A803184" w14:textId="77777777" w:rsidR="00D61AA8" w:rsidRPr="00A0689D" w:rsidRDefault="00D61AA8" w:rsidP="00D61AA8">
            <w:pPr>
              <w:bidi w:val="0"/>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A0689D">
              <w:rPr>
                <w:rFonts w:ascii="Arial" w:hAnsi="Arial" w:cs="Arial"/>
                <w:sz w:val="20"/>
                <w:szCs w:val="20"/>
              </w:rPr>
              <w:t>Total</w:t>
            </w:r>
          </w:p>
        </w:tc>
        <w:tc>
          <w:tcPr>
            <w:tcW w:w="727" w:type="pct"/>
            <w:hideMark/>
          </w:tcPr>
          <w:p w14:paraId="42F85F6F" w14:textId="77777777"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A0689D">
              <w:rPr>
                <w:rFonts w:ascii="Arial" w:hAnsi="Arial" w:cs="Arial"/>
                <w:sz w:val="20"/>
                <w:szCs w:val="20"/>
              </w:rPr>
              <w:t>20.356</w:t>
            </w:r>
          </w:p>
        </w:tc>
        <w:tc>
          <w:tcPr>
            <w:tcW w:w="507" w:type="pct"/>
            <w:vAlign w:val="bottom"/>
            <w:hideMark/>
          </w:tcPr>
          <w:p w14:paraId="4D7204EF" w14:textId="12AC6070" w:rsidR="00D61AA8" w:rsidRPr="00A0689D" w:rsidRDefault="00D61AA8" w:rsidP="00D61AA8">
            <w:pPr>
              <w:bidi w:val="0"/>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Calibri" w:hAnsi="Calibri" w:cs="Calibri"/>
                <w:color w:val="000000"/>
              </w:rPr>
              <w:t>88.00</w:t>
            </w:r>
          </w:p>
        </w:tc>
        <w:tc>
          <w:tcPr>
            <w:tcW w:w="697" w:type="pct"/>
          </w:tcPr>
          <w:p w14:paraId="2A3415F9"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07" w:type="pct"/>
          </w:tcPr>
          <w:p w14:paraId="2B3BC06F"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509" w:type="pct"/>
          </w:tcPr>
          <w:p w14:paraId="2E522709" w14:textId="77777777" w:rsidR="00D61AA8" w:rsidRPr="00A0689D" w:rsidRDefault="00D61AA8" w:rsidP="00D61AA8">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bl>
    <w:p w14:paraId="14DBF648" w14:textId="77777777" w:rsidR="00AF34C4" w:rsidRDefault="00AF34C4" w:rsidP="00A8471F">
      <w:pPr>
        <w:spacing w:after="0" w:line="360" w:lineRule="auto"/>
        <w:ind w:left="-58"/>
        <w:rPr>
          <w:rFonts w:asciiTheme="majorHAnsi" w:eastAsia="Times New Roman" w:hAnsiTheme="majorHAnsi" w:cstheme="majorHAnsi"/>
          <w:sz w:val="28"/>
          <w:szCs w:val="28"/>
          <w:rtl/>
        </w:rPr>
      </w:pPr>
    </w:p>
    <w:p w14:paraId="3A0E800F" w14:textId="46B66694" w:rsidR="00A8471F" w:rsidRPr="00D114CA" w:rsidRDefault="00AF34C4" w:rsidP="00D114CA">
      <w:pPr>
        <w:spacing w:after="0" w:line="480" w:lineRule="auto"/>
        <w:ind w:left="-58" w:firstLine="778"/>
        <w:jc w:val="both"/>
        <w:rPr>
          <w:rFonts w:ascii="Sakkal Majalla" w:eastAsia="Times New Roman" w:hAnsi="Sakkal Majalla" w:cs="Sakkal Majalla"/>
          <w:sz w:val="28"/>
          <w:szCs w:val="28"/>
          <w:rtl/>
        </w:rPr>
      </w:pPr>
      <w:bookmarkStart w:id="91" w:name="_Hlk202285660"/>
      <w:r w:rsidRPr="00D114CA">
        <w:rPr>
          <w:rFonts w:ascii="Sakkal Majalla" w:eastAsia="Times New Roman" w:hAnsi="Sakkal Majalla" w:cs="Sakkal Majalla" w:hint="cs"/>
          <w:sz w:val="28"/>
          <w:szCs w:val="28"/>
          <w:rtl/>
        </w:rPr>
        <w:t>من خلال الجدول يتضح عدم وجود فروق في الاستجابات تعزى لمتغير عدد سنوات الخبرة عند مستوى دلالة 5%. حيث نجد أن قيمة احصائي الاختبار (</w:t>
      </w:r>
      <w:r w:rsidRPr="00D114CA">
        <w:rPr>
          <w:rFonts w:ascii="Sakkal Majalla" w:eastAsia="Times New Roman" w:hAnsi="Sakkal Majalla" w:cs="Sakkal Majalla" w:hint="cs"/>
          <w:sz w:val="28"/>
          <w:szCs w:val="28"/>
        </w:rPr>
        <w:t>Sig</w:t>
      </w:r>
      <w:r w:rsidRPr="00D114CA">
        <w:rPr>
          <w:rFonts w:ascii="Sakkal Majalla" w:eastAsia="Times New Roman" w:hAnsi="Sakkal Majalla" w:cs="Sakkal Majalla" w:hint="cs"/>
          <w:sz w:val="28"/>
          <w:szCs w:val="28"/>
          <w:rtl/>
        </w:rPr>
        <w:t>) أكبر من مستوى المعنوية المستخدم في الاختبار 5%، لجميع ابعاد الاستبيان. وبالتالي فإن متغير عدد سنوات الخبرة لم يؤثر في الاستجابات.</w:t>
      </w:r>
    </w:p>
    <w:bookmarkEnd w:id="91"/>
    <w:p w14:paraId="44BF14EE" w14:textId="36005708" w:rsidR="00AF34C4" w:rsidRDefault="00AF34C4" w:rsidP="00A8471F">
      <w:pPr>
        <w:spacing w:after="0" w:line="360" w:lineRule="auto"/>
        <w:ind w:left="-58"/>
        <w:rPr>
          <w:rFonts w:asciiTheme="majorHAnsi" w:eastAsia="Times New Roman" w:hAnsiTheme="majorHAnsi" w:cstheme="majorHAnsi"/>
          <w:sz w:val="28"/>
          <w:szCs w:val="28"/>
          <w:rtl/>
        </w:rPr>
      </w:pPr>
    </w:p>
    <w:p w14:paraId="46179E4E" w14:textId="1320EC5B" w:rsidR="00A5714F" w:rsidRDefault="00A5714F" w:rsidP="00A8471F">
      <w:pPr>
        <w:spacing w:after="0" w:line="360" w:lineRule="auto"/>
        <w:ind w:left="-58"/>
        <w:rPr>
          <w:rFonts w:asciiTheme="majorHAnsi" w:eastAsia="Times New Roman" w:hAnsiTheme="majorHAnsi" w:cstheme="majorHAnsi"/>
          <w:sz w:val="28"/>
          <w:szCs w:val="28"/>
          <w:rtl/>
        </w:rPr>
      </w:pPr>
    </w:p>
    <w:p w14:paraId="7118269D" w14:textId="468E40C8" w:rsidR="00A5714F" w:rsidRDefault="00A5714F" w:rsidP="00A8471F">
      <w:pPr>
        <w:spacing w:after="0" w:line="360" w:lineRule="auto"/>
        <w:ind w:left="-58"/>
        <w:rPr>
          <w:rFonts w:asciiTheme="majorHAnsi" w:eastAsia="Times New Roman" w:hAnsiTheme="majorHAnsi" w:cstheme="majorHAnsi"/>
          <w:sz w:val="28"/>
          <w:szCs w:val="28"/>
          <w:rtl/>
        </w:rPr>
      </w:pPr>
    </w:p>
    <w:p w14:paraId="5A581A49" w14:textId="00F5565D" w:rsidR="00A5714F" w:rsidRDefault="00A5714F" w:rsidP="00A8471F">
      <w:pPr>
        <w:spacing w:after="0" w:line="360" w:lineRule="auto"/>
        <w:ind w:left="-58"/>
        <w:rPr>
          <w:rFonts w:asciiTheme="majorHAnsi" w:eastAsia="Times New Roman" w:hAnsiTheme="majorHAnsi" w:cstheme="majorHAnsi"/>
          <w:sz w:val="28"/>
          <w:szCs w:val="28"/>
          <w:rtl/>
        </w:rPr>
      </w:pPr>
    </w:p>
    <w:p w14:paraId="5EFEDA37" w14:textId="7206652B" w:rsidR="00A5714F" w:rsidRDefault="00A5714F" w:rsidP="00A8471F">
      <w:pPr>
        <w:spacing w:after="0" w:line="360" w:lineRule="auto"/>
        <w:ind w:left="-58"/>
        <w:rPr>
          <w:rFonts w:asciiTheme="majorHAnsi" w:eastAsia="Times New Roman" w:hAnsiTheme="majorHAnsi" w:cstheme="majorHAnsi"/>
          <w:sz w:val="28"/>
          <w:szCs w:val="28"/>
          <w:rtl/>
        </w:rPr>
      </w:pPr>
    </w:p>
    <w:p w14:paraId="59539564" w14:textId="77777777" w:rsidR="00A8471F" w:rsidRPr="00D114CA" w:rsidRDefault="00A8471F" w:rsidP="00D114CA">
      <w:pPr>
        <w:pStyle w:val="Heading2"/>
        <w:spacing w:after="240" w:line="480" w:lineRule="auto"/>
        <w:rPr>
          <w:rtl/>
        </w:rPr>
      </w:pPr>
      <w:bookmarkStart w:id="92" w:name="_Toc202432498"/>
      <w:r w:rsidRPr="00D114CA">
        <w:rPr>
          <w:rFonts w:hint="cs"/>
          <w:rtl/>
        </w:rPr>
        <w:t>الخاتمة</w:t>
      </w:r>
      <w:bookmarkEnd w:id="92"/>
      <w:r w:rsidRPr="00D114CA">
        <w:rPr>
          <w:rFonts w:hint="cs"/>
          <w:rtl/>
        </w:rPr>
        <w:t xml:space="preserve"> </w:t>
      </w:r>
    </w:p>
    <w:p w14:paraId="7C0D340E" w14:textId="7B8CF23D" w:rsidR="00A8471F" w:rsidRPr="00263552" w:rsidRDefault="00263552" w:rsidP="00263552">
      <w:pPr>
        <w:spacing w:line="480" w:lineRule="auto"/>
        <w:ind w:firstLine="720"/>
        <w:jc w:val="both"/>
        <w:rPr>
          <w:rFonts w:ascii="Sakkal Majalla" w:hAnsi="Sakkal Majalla" w:cs="Sakkal Majalla"/>
          <w:sz w:val="28"/>
          <w:szCs w:val="28"/>
          <w:rtl/>
        </w:rPr>
      </w:pPr>
      <w:r w:rsidRPr="00263552">
        <w:rPr>
          <w:rFonts w:ascii="Sakkal Majalla" w:hAnsi="Sakkal Majalla" w:cs="Sakkal Majalla"/>
          <w:sz w:val="28"/>
          <w:szCs w:val="28"/>
          <w:rtl/>
        </w:rPr>
        <w:t>تُسلط هذه الدراسة الضوء على الأهمية المتزايدة لإدارة مخاطر الأمن السيبراني في قطاع التأمين، الذي يواجه تحديات متزايدة نتيجة لارتفاع عدد الهجمات السيبرانية وانتهاكات البيانات. من خلال تقييم فعالية استراتيجيات إدارة المخاطر وتحديد النقاط القابلة للتحسين، تبرز الدراسة التزام القطاع بتعزيز الأمان وزيادة الكفاءة التشغيلية.</w:t>
      </w:r>
      <w:r>
        <w:rPr>
          <w:rFonts w:ascii="Sakkal Majalla" w:hAnsi="Sakkal Majalla" w:cs="Sakkal Majalla" w:hint="cs"/>
          <w:sz w:val="28"/>
          <w:szCs w:val="28"/>
          <w:rtl/>
        </w:rPr>
        <w:t xml:space="preserve"> </w:t>
      </w:r>
      <w:r w:rsidRPr="00263552">
        <w:rPr>
          <w:rFonts w:ascii="Sakkal Majalla" w:hAnsi="Sakkal Majalla" w:cs="Sakkal Majalla"/>
          <w:sz w:val="28"/>
          <w:szCs w:val="28"/>
          <w:rtl/>
        </w:rPr>
        <w:t>تشير النتائج إلى وجود مستوى إيجابي في تقييم إدارة استثمارات تكنولوجيا المعلومات، مع الحاجة الملحة لتعزيز برامج التدريب وتطوير الهيكل التنظيمي لدعم إدارة المخاطر. كما تم التعرف على أهمية تحديث الأنظمة بشكل دوري لضمان التكيف مع التغيرات المستمرة في بيئة التهديدات.</w:t>
      </w:r>
      <w:r>
        <w:rPr>
          <w:rFonts w:ascii="Sakkal Majalla" w:hAnsi="Sakkal Majalla" w:cs="Sakkal Majalla" w:hint="cs"/>
          <w:sz w:val="28"/>
          <w:szCs w:val="28"/>
          <w:rtl/>
        </w:rPr>
        <w:t xml:space="preserve"> </w:t>
      </w:r>
      <w:r w:rsidRPr="00263552">
        <w:rPr>
          <w:rFonts w:ascii="Sakkal Majalla" w:hAnsi="Sakkal Majalla" w:cs="Sakkal Majalla"/>
          <w:sz w:val="28"/>
          <w:szCs w:val="28"/>
          <w:rtl/>
        </w:rPr>
        <w:t>توصي الدراسة بضرورة التركيز على تحسين تجربة العملاء وتعزيز الوعي الأمني بين العاملين، مما يسهم في بناء بيئة عمل أكثر أمانًا. إن الاستثمار في تكنولوجيا المعلومات وتطوير استراتيجيات فعالة لإدارة المخاطر سيكون له تأثير إيجابي على قدرة القطاع التأميني على مواجهة التحديات المستقبلية.</w:t>
      </w:r>
      <w:r>
        <w:rPr>
          <w:rFonts w:ascii="Sakkal Majalla" w:hAnsi="Sakkal Majalla" w:cs="Sakkal Majalla" w:hint="cs"/>
          <w:sz w:val="28"/>
          <w:szCs w:val="28"/>
          <w:rtl/>
        </w:rPr>
        <w:t xml:space="preserve"> </w:t>
      </w:r>
      <w:r w:rsidRPr="00263552">
        <w:rPr>
          <w:rFonts w:ascii="Sakkal Majalla" w:hAnsi="Sakkal Majalla" w:cs="Sakkal Majalla"/>
          <w:sz w:val="28"/>
          <w:szCs w:val="28"/>
          <w:rtl/>
        </w:rPr>
        <w:t>في الختام، تقدم هذه الدراسة رؤى قيمة تسهم في تعزيز الأمان السيبراني في قطاع التأمين، مما يعكس أهمية التعاون بين مختلف الإدارات وتبني منهجيات متكاملة في إدارة المخاطر.</w:t>
      </w:r>
    </w:p>
    <w:p w14:paraId="15BC4391" w14:textId="77777777" w:rsidR="0096655D" w:rsidRDefault="0096655D" w:rsidP="0096655D">
      <w:pPr>
        <w:tabs>
          <w:tab w:val="left" w:pos="7619"/>
        </w:tabs>
        <w:spacing w:after="0"/>
        <w:contextualSpacing/>
        <w:rPr>
          <w:rFonts w:asciiTheme="majorHAnsi" w:eastAsia="Times New Roman" w:hAnsiTheme="majorHAnsi" w:cstheme="majorHAnsi"/>
          <w:b/>
          <w:bCs/>
          <w:sz w:val="32"/>
          <w:szCs w:val="32"/>
          <w:rtl/>
        </w:rPr>
      </w:pPr>
    </w:p>
    <w:p w14:paraId="7278C560" w14:textId="1FFA9C42" w:rsidR="0096655D" w:rsidRPr="00263552" w:rsidRDefault="00447CED" w:rsidP="00263552">
      <w:pPr>
        <w:pStyle w:val="Heading1"/>
        <w:rPr>
          <w:color w:val="auto"/>
          <w:rtl/>
        </w:rPr>
      </w:pPr>
      <w:bookmarkStart w:id="93" w:name="_Toc202432499"/>
      <w:r w:rsidRPr="00263552">
        <w:rPr>
          <w:rFonts w:hint="cs"/>
          <w:color w:val="auto"/>
          <w:rtl/>
        </w:rPr>
        <w:t>النتائج</w:t>
      </w:r>
      <w:bookmarkEnd w:id="93"/>
    </w:p>
    <w:p w14:paraId="33D76E89" w14:textId="77777777" w:rsid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Pr>
      </w:pPr>
      <w:bookmarkStart w:id="94" w:name="_Hlk202286389"/>
      <w:r w:rsidRPr="00447CED">
        <w:rPr>
          <w:rFonts w:ascii="Sakkal Majalla" w:eastAsia="Times New Roman" w:hAnsi="Sakkal Majalla" w:cs="Sakkal Majalla"/>
          <w:sz w:val="28"/>
          <w:szCs w:val="28"/>
          <w:rtl/>
        </w:rPr>
        <w:t xml:space="preserve">بلغ متوسط تقييم إدارة استثمارات تكنولوجيا المعلومات </w:t>
      </w:r>
      <w:r w:rsidRPr="00447CED">
        <w:rPr>
          <w:rFonts w:ascii="Sakkal Majalla" w:eastAsia="Times New Roman" w:hAnsi="Sakkal Majalla" w:cs="Sakkal Majalla"/>
          <w:sz w:val="28"/>
          <w:szCs w:val="28"/>
        </w:rPr>
        <w:t>4.10</w:t>
      </w:r>
      <w:r w:rsidRPr="00447CED">
        <w:rPr>
          <w:rFonts w:ascii="Sakkal Majalla" w:eastAsia="Times New Roman" w:hAnsi="Sakkal Majalla" w:cs="Sakkal Majalla"/>
          <w:sz w:val="28"/>
          <w:szCs w:val="28"/>
          <w:rtl/>
        </w:rPr>
        <w:t>، مما يشير إلى أن المشاركين يعتبرون الإدارة والتطوير جزءًا أساسيًا من الموازنة ويعكس الالتزام بتخصيص الموارد اللازمة</w:t>
      </w:r>
      <w:r w:rsidRPr="00447CED">
        <w:rPr>
          <w:rFonts w:ascii="Sakkal Majalla" w:eastAsia="Times New Roman" w:hAnsi="Sakkal Majalla" w:cs="Sakkal Majalla"/>
          <w:sz w:val="28"/>
          <w:szCs w:val="28"/>
        </w:rPr>
        <w:t>.</w:t>
      </w:r>
    </w:p>
    <w:p w14:paraId="06BA53F0" w14:textId="77777777" w:rsid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Pr>
      </w:pPr>
      <w:r w:rsidRPr="00447CED">
        <w:rPr>
          <w:rFonts w:ascii="Sakkal Majalla" w:eastAsia="Times New Roman" w:hAnsi="Sakkal Majalla" w:cs="Sakkal Majalla"/>
          <w:sz w:val="28"/>
          <w:szCs w:val="28"/>
          <w:rtl/>
        </w:rPr>
        <w:t xml:space="preserve">متوسط تقييم استراتيجية تكنولوجيا المعلومات بلغ </w:t>
      </w:r>
      <w:r w:rsidRPr="00447CED">
        <w:rPr>
          <w:rFonts w:ascii="Sakkal Majalla" w:eastAsia="Times New Roman" w:hAnsi="Sakkal Majalla" w:cs="Sakkal Majalla"/>
          <w:sz w:val="28"/>
          <w:szCs w:val="28"/>
        </w:rPr>
        <w:t>3.86</w:t>
      </w:r>
      <w:r w:rsidRPr="00447CED">
        <w:rPr>
          <w:rFonts w:ascii="Sakkal Majalla" w:eastAsia="Times New Roman" w:hAnsi="Sakkal Majalla" w:cs="Sakkal Majalla"/>
          <w:sz w:val="28"/>
          <w:szCs w:val="28"/>
          <w:rtl/>
        </w:rPr>
        <w:t>، مما يدل على وجود تقييم مستمر، ولكن المشاركين يرون أن هناك حاجة للتحسين في كيفية تنفيذ التقييمات بشكل دوري</w:t>
      </w:r>
      <w:r w:rsidRPr="00447CED">
        <w:rPr>
          <w:rFonts w:ascii="Sakkal Majalla" w:eastAsia="Times New Roman" w:hAnsi="Sakkal Majalla" w:cs="Sakkal Majalla"/>
          <w:sz w:val="28"/>
          <w:szCs w:val="28"/>
        </w:rPr>
        <w:t>.</w:t>
      </w:r>
    </w:p>
    <w:p w14:paraId="654EF23B" w14:textId="77777777" w:rsid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Pr>
      </w:pPr>
      <w:r w:rsidRPr="00447CED">
        <w:rPr>
          <w:rFonts w:ascii="Sakkal Majalla" w:eastAsia="Times New Roman" w:hAnsi="Sakkal Majalla" w:cs="Sakkal Majalla"/>
          <w:sz w:val="28"/>
          <w:szCs w:val="28"/>
          <w:rtl/>
        </w:rPr>
        <w:t xml:space="preserve">متوسط تقييم الدخول المصرح به بلغ </w:t>
      </w:r>
      <w:r w:rsidRPr="00447CED">
        <w:rPr>
          <w:rFonts w:ascii="Sakkal Majalla" w:eastAsia="Times New Roman" w:hAnsi="Sakkal Majalla" w:cs="Sakkal Majalla"/>
          <w:sz w:val="28"/>
          <w:szCs w:val="28"/>
        </w:rPr>
        <w:t>3.97</w:t>
      </w:r>
      <w:r w:rsidRPr="00447CED">
        <w:rPr>
          <w:rFonts w:ascii="Sakkal Majalla" w:eastAsia="Times New Roman" w:hAnsi="Sakkal Majalla" w:cs="Sakkal Majalla"/>
          <w:sz w:val="28"/>
          <w:szCs w:val="28"/>
          <w:rtl/>
        </w:rPr>
        <w:t>، مما يدل على اهتمام كبير بالأمان وضمان عدم دخول غير المصرح لهم إلى برامج القطاع التأميني</w:t>
      </w:r>
      <w:r w:rsidRPr="00447CED">
        <w:rPr>
          <w:rFonts w:ascii="Sakkal Majalla" w:eastAsia="Times New Roman" w:hAnsi="Sakkal Majalla" w:cs="Sakkal Majalla"/>
          <w:sz w:val="28"/>
          <w:szCs w:val="28"/>
        </w:rPr>
        <w:t>.</w:t>
      </w:r>
    </w:p>
    <w:p w14:paraId="6C4D1912" w14:textId="77777777" w:rsid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Pr>
      </w:pPr>
      <w:r w:rsidRPr="00447CED">
        <w:rPr>
          <w:rFonts w:ascii="Sakkal Majalla" w:eastAsia="Times New Roman" w:hAnsi="Sakkal Majalla" w:cs="Sakkal Majalla"/>
          <w:sz w:val="28"/>
          <w:szCs w:val="28"/>
          <w:rtl/>
        </w:rPr>
        <w:t xml:space="preserve">متوسط تقييم دورات التدريب كان </w:t>
      </w:r>
      <w:r w:rsidRPr="00447CED">
        <w:rPr>
          <w:rFonts w:ascii="Sakkal Majalla" w:eastAsia="Times New Roman" w:hAnsi="Sakkal Majalla" w:cs="Sakkal Majalla"/>
          <w:sz w:val="28"/>
          <w:szCs w:val="28"/>
        </w:rPr>
        <w:t>4.00</w:t>
      </w:r>
      <w:r w:rsidRPr="00447CED">
        <w:rPr>
          <w:rFonts w:ascii="Sakkal Majalla" w:eastAsia="Times New Roman" w:hAnsi="Sakkal Majalla" w:cs="Sakkal Majalla"/>
          <w:sz w:val="28"/>
          <w:szCs w:val="28"/>
          <w:rtl/>
        </w:rPr>
        <w:t>، مما يدل على أهمية تدريب العاملين وتمكينهم من استخدام التقنيات الحديثة بكفاءة</w:t>
      </w:r>
      <w:r w:rsidRPr="00447CED">
        <w:rPr>
          <w:rFonts w:ascii="Sakkal Majalla" w:eastAsia="Times New Roman" w:hAnsi="Sakkal Majalla" w:cs="Sakkal Majalla"/>
          <w:sz w:val="28"/>
          <w:szCs w:val="28"/>
        </w:rPr>
        <w:t>.</w:t>
      </w:r>
    </w:p>
    <w:p w14:paraId="3D2FB83A" w14:textId="4F06BE53"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Pr>
      </w:pPr>
      <w:r w:rsidRPr="00447CED">
        <w:rPr>
          <w:rFonts w:ascii="Sakkal Majalla" w:eastAsia="Times New Roman" w:hAnsi="Sakkal Majalla" w:cs="Sakkal Majalla"/>
          <w:sz w:val="28"/>
          <w:szCs w:val="28"/>
          <w:rtl/>
        </w:rPr>
        <w:t xml:space="preserve">بلغ المتوسط العام </w:t>
      </w:r>
      <w:r>
        <w:rPr>
          <w:rFonts w:ascii="Sakkal Majalla" w:eastAsia="Times New Roman" w:hAnsi="Sakkal Majalla" w:cs="Sakkal Majalla" w:hint="cs"/>
          <w:sz w:val="28"/>
          <w:szCs w:val="28"/>
          <w:rtl/>
        </w:rPr>
        <w:t>ل</w:t>
      </w:r>
      <w:r w:rsidRPr="00447CED">
        <w:rPr>
          <w:rFonts w:ascii="Sakkal Majalla" w:eastAsia="Times New Roman" w:hAnsi="Sakkal Majalla" w:cs="Sakkal Majalla"/>
          <w:sz w:val="28"/>
          <w:szCs w:val="28"/>
          <w:rtl/>
        </w:rPr>
        <w:t>لمحور</w:t>
      </w:r>
      <w:r>
        <w:rPr>
          <w:rFonts w:ascii="Sakkal Majalla" w:eastAsia="Times New Roman" w:hAnsi="Sakkal Majalla" w:cs="Sakkal Majalla" w:hint="cs"/>
          <w:sz w:val="28"/>
          <w:szCs w:val="28"/>
          <w:rtl/>
        </w:rPr>
        <w:t xml:space="preserve"> الأول </w:t>
      </w:r>
      <w:r w:rsidRPr="00447CED">
        <w:rPr>
          <w:rFonts w:ascii="Sakkal Majalla" w:eastAsia="Times New Roman" w:hAnsi="Sakkal Majalla" w:cs="Sakkal Majalla"/>
          <w:sz w:val="28"/>
          <w:szCs w:val="28"/>
        </w:rPr>
        <w:t>4.03</w:t>
      </w:r>
      <w:r w:rsidRPr="00447CED">
        <w:rPr>
          <w:rFonts w:ascii="Sakkal Majalla" w:eastAsia="Times New Roman" w:hAnsi="Sakkal Majalla" w:cs="Sakkal Majalla"/>
          <w:sz w:val="28"/>
          <w:szCs w:val="28"/>
          <w:rtl/>
        </w:rPr>
        <w:t>، مما يدل على مستوى إيجابي عام في تقييم المشاركين لإدارة استثمارات تكنولوجيا المعلومات في القطاع التأميني</w:t>
      </w:r>
      <w:r w:rsidRPr="00447CED">
        <w:rPr>
          <w:rFonts w:ascii="Sakkal Majalla" w:eastAsia="Times New Roman" w:hAnsi="Sakkal Majalla" w:cs="Sakkal Majalla"/>
          <w:sz w:val="28"/>
          <w:szCs w:val="28"/>
        </w:rPr>
        <w:t>.</w:t>
      </w:r>
    </w:p>
    <w:p w14:paraId="25E4F9B5"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المتوسط العام لاستجابات عينة الدراسة 3.85، مما يشير إلى مستوى إيجابي في تقييم العمليات الإلكترونية وإدارة المخاطر.</w:t>
      </w:r>
    </w:p>
    <w:p w14:paraId="78B7ABDB"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تقييم صحة المعاملات والمسؤولية كان 4.12، مما يعكس مستوى عالٍ من الثقة في العمليات الإلكترونية.</w:t>
      </w:r>
    </w:p>
    <w:p w14:paraId="3E93F739"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حصلت الفقرة الخاصة بضبط معايير الأنشطة الإلكترونية على متوسط 4.58، مما يدل على التزام قوي بمعايير الجودة والتحكم.</w:t>
      </w:r>
    </w:p>
    <w:p w14:paraId="4971D692"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تقييم تحسين خدمات التأمين الإلكترونية بلغ 3.44، مما يشير إلى حاجة واضحة لتحسين هذه الخدمات لإرضاء العملاء.</w:t>
      </w:r>
    </w:p>
    <w:p w14:paraId="7F3FB077"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الإشراف على مخاطر تكنولوجيا المعلومات كان 3.64، مما يدل على أن الإدارة تتم بشكل كافٍ، ولكن ليس بشكل مثالي.</w:t>
      </w:r>
    </w:p>
    <w:p w14:paraId="46646A8F"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متوسط إدارة التهديدات الإلكترونية 4.07، مما يعكس التزام القطاع بحماية المعلومات والبيانات من المخاطر.</w:t>
      </w:r>
    </w:p>
    <w:p w14:paraId="0800560E"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التوسع في تقديم الخدمات كان 3.54، مما يدل على رغبة في التوسع، ولكن هناك حاجة لمزيد من الجهود في هذا الاتجاه.</w:t>
      </w:r>
    </w:p>
    <w:p w14:paraId="512203CA"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حماية المعلومات وخصوصيتها بلغ 3.93، مما يشير إلى جهود القطاع في الحفاظ على خصوصية البيانات.</w:t>
      </w:r>
    </w:p>
    <w:p w14:paraId="6DC094D1"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تعزيز الحماية من المخاطر الإلكترونية كان 3.53، مما يدل على وجود جهود، ولكن لا تزال هناك حاجة لتحسين هذه الجهود.</w:t>
      </w:r>
    </w:p>
    <w:p w14:paraId="6C495C7A" w14:textId="502F4B6F"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تشير النتائج إلى أن القطاع التأميني يبذل جهودًا ملحوظة في تأكيد صحة المعاملات وضبط المعايير، ولكن هناك حاجة واضحة لتحسين خدمات التأمين الإلكترونية وإدارة المخاطر.</w:t>
      </w:r>
    </w:p>
    <w:p w14:paraId="1C2BB9DB"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المتوسط العام لاستجابات عينة الدراسة 3.74، مما يشير إلى تقييم إيجابي لأداء العاملين وعلاقتهم بالبرامج التدريبية.</w:t>
      </w:r>
    </w:p>
    <w:p w14:paraId="2DA86A1E"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تقييم المخاطر السيبرانية دوريًا كان 3.93، مما يدل على التزام القطاع بالتقييم المستمر للمخاطر.</w:t>
      </w:r>
    </w:p>
    <w:p w14:paraId="47B30577"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حصلت الفقرة المتعلقة بالحد من مخاطر تكنولوجيا المعلومات على متوسط 3.53، مما يعكس فعالية إدارة المخاطر في الحد من المخاطر السيبرانية.</w:t>
      </w:r>
    </w:p>
    <w:p w14:paraId="31E28192"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متوسط تحسين أداء المخاطر 3.74، مما يشير إلى وجود حاجة لتحسين الأداء عبر التأمين على بنية المعلومات.</w:t>
      </w:r>
    </w:p>
    <w:p w14:paraId="3DE1ADED"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تعزيز الأمان للمعلومات كان 3.90، مما يعني أن المشاركين يرون أن إدارة المخاطر تعزز الأمان، ولكن هناك حاجة لمزيد من الجهود.</w:t>
      </w:r>
    </w:p>
    <w:p w14:paraId="6C6F69E7"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حصلت فقرة تطوير نظم الحماية على متوسط 3.94، مما يعكس فعالية إدارة المخاطر في تطوير نظم الحماية.</w:t>
      </w:r>
    </w:p>
    <w:p w14:paraId="4862E77D"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متوسط الاعتماد على مصادر مرخصة 4.12، مما يدل على أهمية تحسين الاعتماد على أدوات الأمان الموثوقة.</w:t>
      </w:r>
    </w:p>
    <w:p w14:paraId="58251154"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إجراء اختبارات دورية بلغ 4.58، مما يشير إلى جهود جيدة في التحقق من استيفاء التطبيقات للمتطلبات الأمنية.</w:t>
      </w:r>
    </w:p>
    <w:p w14:paraId="7B745FAB"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وجود قسم مخصص لإدارة المخاطر كان 3.44، مما يدل على ضعف الهيكل التنظيمي لدعم إدارة المخاطر.</w:t>
      </w:r>
    </w:p>
    <w:p w14:paraId="6B15B37C"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متوسط المرونة اللازمة لحماية البيانات 3.64، مما يشير إلى الحاجة للتكيف مع التغيرات السريعة في بيئة التهديدات.</w:t>
      </w:r>
    </w:p>
    <w:p w14:paraId="13A9BA0C" w14:textId="48435E96" w:rsidR="0096655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متوسط تحديث نظم الحماية كان 4.07، مما يعكس التزامًا بتحسين الأمان السيبراني بشكل مستمر.</w:t>
      </w:r>
    </w:p>
    <w:p w14:paraId="3AD066F7"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بلغ متوسط تدريب العاملين على التصدي للمخاطر 3.54، مما يشير إلى أن إدارة المخاطر السيبرانية توفر تدريبًا مهمًا لتعزيز الوعي الأمني.</w:t>
      </w:r>
    </w:p>
    <w:p w14:paraId="05105C52"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كان المتوسط العام لهذا المحور 3.74، مما يدل على مستوى إيجابي في تقييم المشاركين لإدارة المخاطر السيبرانية، مع وجود التزام قوي بالتطوير والتحسين.</w:t>
      </w:r>
    </w:p>
    <w:p w14:paraId="595234D3"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تشير النتائج إلى أن إدارة المخاطر السيبرانية تعمل بشكل جيد على تقييم المخاطر وتطوير نظم الحماية، لكنها تحتاج إلى تحسين الأداء وتوفير هيكل تنظيمي قوي لدعم الإدارة.</w:t>
      </w:r>
    </w:p>
    <w:p w14:paraId="32F1D4D7"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تمت ملاحظة فروق في الاستجابات تعزى لمتغير الفئة الوظيفية عند مستوى دلالة 5%، حيث كانت الاستجابات إيجابية أكثر لدى العاملين في إدارة الأمن السيبراني ونظم المعلومات.</w:t>
      </w:r>
    </w:p>
    <w:p w14:paraId="61822AB0" w14:textId="77777777" w:rsidR="00447CED" w:rsidRPr="00447CE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tl/>
        </w:rPr>
      </w:pPr>
      <w:r w:rsidRPr="00447CED">
        <w:rPr>
          <w:rFonts w:ascii="Sakkal Majalla" w:eastAsia="Times New Roman" w:hAnsi="Sakkal Majalla" w:cs="Sakkal Majalla"/>
          <w:sz w:val="28"/>
          <w:szCs w:val="28"/>
          <w:rtl/>
        </w:rPr>
        <w:t xml:space="preserve">لم يكن لمتغير المؤهل العلمي تأثير معنوي على الاستجابات، حيث كانت قيمة اختبار </w:t>
      </w:r>
      <w:r w:rsidRPr="00447CED">
        <w:rPr>
          <w:rFonts w:ascii="Sakkal Majalla" w:eastAsia="Times New Roman" w:hAnsi="Sakkal Majalla" w:cs="Sakkal Majalla"/>
          <w:sz w:val="28"/>
          <w:szCs w:val="28"/>
        </w:rPr>
        <w:t>Sig</w:t>
      </w:r>
      <w:r w:rsidRPr="00447CED">
        <w:rPr>
          <w:rFonts w:ascii="Sakkal Majalla" w:eastAsia="Times New Roman" w:hAnsi="Sakkal Majalla" w:cs="Sakkal Majalla"/>
          <w:sz w:val="28"/>
          <w:szCs w:val="28"/>
          <w:rtl/>
        </w:rPr>
        <w:t xml:space="preserve"> أكبر من مستوى الدلالة 5%.</w:t>
      </w:r>
    </w:p>
    <w:p w14:paraId="1978C095" w14:textId="60C9101A" w:rsidR="0096655D" w:rsidRDefault="00447CED" w:rsidP="00447CED">
      <w:pPr>
        <w:pStyle w:val="ListParagraph"/>
        <w:numPr>
          <w:ilvl w:val="0"/>
          <w:numId w:val="33"/>
        </w:numPr>
        <w:spacing w:after="0" w:line="240" w:lineRule="auto"/>
        <w:jc w:val="both"/>
        <w:rPr>
          <w:rFonts w:ascii="Sakkal Majalla" w:eastAsia="Times New Roman" w:hAnsi="Sakkal Majalla" w:cs="Sakkal Majalla"/>
          <w:sz w:val="28"/>
          <w:szCs w:val="28"/>
        </w:rPr>
      </w:pPr>
      <w:r w:rsidRPr="00447CED">
        <w:rPr>
          <w:rFonts w:ascii="Sakkal Majalla" w:eastAsia="Times New Roman" w:hAnsi="Sakkal Majalla" w:cs="Sakkal Majalla"/>
          <w:sz w:val="28"/>
          <w:szCs w:val="28"/>
          <w:rtl/>
        </w:rPr>
        <w:t xml:space="preserve">أيضًا، لم يكن لمتغير عدد سنوات الخبرة تأثير معنوي على الاستجابات، حيث كانت قيمة اختبار </w:t>
      </w:r>
      <w:r w:rsidRPr="00447CED">
        <w:rPr>
          <w:rFonts w:ascii="Sakkal Majalla" w:eastAsia="Times New Roman" w:hAnsi="Sakkal Majalla" w:cs="Sakkal Majalla"/>
          <w:sz w:val="28"/>
          <w:szCs w:val="28"/>
        </w:rPr>
        <w:t>Sig</w:t>
      </w:r>
      <w:r w:rsidRPr="00447CED">
        <w:rPr>
          <w:rFonts w:ascii="Sakkal Majalla" w:eastAsia="Times New Roman" w:hAnsi="Sakkal Majalla" w:cs="Sakkal Majalla"/>
          <w:sz w:val="28"/>
          <w:szCs w:val="28"/>
          <w:rtl/>
        </w:rPr>
        <w:t xml:space="preserve"> أكبر من مستوى الدلالة 5%.</w:t>
      </w:r>
    </w:p>
    <w:bookmarkEnd w:id="94"/>
    <w:p w14:paraId="1C7B8D30" w14:textId="15E036F2" w:rsidR="000A7BCB" w:rsidRDefault="000A7BCB" w:rsidP="000A7BCB">
      <w:pPr>
        <w:spacing w:after="0" w:line="240" w:lineRule="auto"/>
        <w:jc w:val="both"/>
        <w:rPr>
          <w:rFonts w:ascii="Sakkal Majalla" w:eastAsia="Times New Roman" w:hAnsi="Sakkal Majalla" w:cs="Sakkal Majalla"/>
          <w:sz w:val="28"/>
          <w:szCs w:val="28"/>
          <w:rtl/>
        </w:rPr>
      </w:pPr>
    </w:p>
    <w:p w14:paraId="55A88FD8" w14:textId="652BF536" w:rsidR="000A7BCB" w:rsidRPr="00263552" w:rsidRDefault="000A7BCB" w:rsidP="00263552">
      <w:pPr>
        <w:pStyle w:val="Heading1"/>
        <w:rPr>
          <w:color w:val="auto"/>
          <w:rtl/>
        </w:rPr>
      </w:pPr>
      <w:bookmarkStart w:id="95" w:name="_Toc202432500"/>
      <w:r w:rsidRPr="00263552">
        <w:rPr>
          <w:rFonts w:hint="cs"/>
          <w:color w:val="auto"/>
          <w:rtl/>
        </w:rPr>
        <w:t>التوصيات</w:t>
      </w:r>
      <w:bookmarkEnd w:id="95"/>
    </w:p>
    <w:p w14:paraId="626B1299" w14:textId="01B6EE0C"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ينبغي على القطاع التأميني تطوير برامج تدريبية شاملة لتعزيز وعي العاملين بالأمن السيبراني، مما يساعد في تحسين قدرتهم على التصدي للمخاطر.</w:t>
      </w:r>
    </w:p>
    <w:p w14:paraId="61D6F4C9" w14:textId="07E5B79E"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يجب التركيز على تحسين أداء إدارة المخاطر السيبرانية من خلال تطوير استراتيجيات فعالة تضمن استجابة سريعة وفعالة للتهديدات.</w:t>
      </w:r>
    </w:p>
    <w:p w14:paraId="12C1E4B7" w14:textId="458DBC6C"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من الضروري تعزيز الهيكل التنظيمي لدعم إدارة المخاطر، مما يسهل اتخاذ القرارات السريعة في مواجهة التهديدات السيبرانية.</w:t>
      </w:r>
    </w:p>
    <w:p w14:paraId="69825944" w14:textId="4DC2F3F4"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ينبغي أن يتم تحديث نظم الحماية بشكل دوري لضمان التكيف مع التغيرات المستمرة في بيئة التهديدات.</w:t>
      </w:r>
    </w:p>
    <w:p w14:paraId="4B15C1E3" w14:textId="120ABBF0"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يجب تنفيذ تقييمات دورية للمخاطر السيبرانية لضمان تحديد التهديدات في وقت مبكر وتحسين استراتيجيات الحماية.</w:t>
      </w:r>
    </w:p>
    <w:p w14:paraId="40D8A846" w14:textId="3F300193"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ينبغي تعزيز التعاون بين إدارات الأمن السيبراني والإدارات الأخرى لضمان تنفيذ استراتيجيات متكاملة وفعالة في إدارة المخاطر.</w:t>
      </w:r>
    </w:p>
    <w:p w14:paraId="2FB93819" w14:textId="4925966D"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يجب تقييم أدوات الأمان المستخدمة بشكل دوري لضمان الاعتماد على مصادر مرخصة وموثوقة.</w:t>
      </w:r>
    </w:p>
    <w:p w14:paraId="4208B9E0" w14:textId="796CBA71"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ينبغي زيادة الاستثمار في تكنولوجيا المعلومات لتعزيز البنية التحتية الأمنية وتطبيق أحدث التقنيات في مجال الأمن السيبراني.</w:t>
      </w:r>
    </w:p>
    <w:p w14:paraId="5B3978B6" w14:textId="05455909"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يجب العمل على تحسين خدمات التأمين الإلكترونية لتلبية احتياجات العملاء وتعزيز ثقتهم في القطاع.</w:t>
      </w:r>
    </w:p>
    <w:p w14:paraId="50757287" w14:textId="1340616F" w:rsidR="000A7BCB" w:rsidRPr="000A7BCB" w:rsidRDefault="000A7BCB" w:rsidP="000A7BCB">
      <w:pPr>
        <w:pStyle w:val="ListParagraph"/>
        <w:numPr>
          <w:ilvl w:val="0"/>
          <w:numId w:val="34"/>
        </w:numPr>
        <w:spacing w:after="0" w:line="240" w:lineRule="auto"/>
        <w:jc w:val="both"/>
        <w:rPr>
          <w:rFonts w:ascii="Sakkal Majalla" w:eastAsia="Times New Roman" w:hAnsi="Sakkal Majalla" w:cs="Sakkal Majalla"/>
          <w:sz w:val="28"/>
          <w:szCs w:val="28"/>
          <w:rtl/>
        </w:rPr>
      </w:pPr>
      <w:r w:rsidRPr="000A7BCB">
        <w:rPr>
          <w:rFonts w:ascii="Sakkal Majalla" w:eastAsia="Times New Roman" w:hAnsi="Sakkal Majalla" w:cs="Sakkal Majalla"/>
          <w:sz w:val="28"/>
          <w:szCs w:val="28"/>
          <w:rtl/>
        </w:rPr>
        <w:t>من الضروري رفع مستوى الوعي حول أهمية الأمن السيبراني بين جميع العاملين في القطاع، مما يسهم في خلق بيئة عمل أكثر أمانًا.</w:t>
      </w:r>
    </w:p>
    <w:p w14:paraId="71138B9F" w14:textId="77777777" w:rsidR="000A7BCB" w:rsidRPr="000A7BCB" w:rsidRDefault="000A7BCB" w:rsidP="000A7BCB">
      <w:pPr>
        <w:spacing w:after="0" w:line="240" w:lineRule="auto"/>
        <w:jc w:val="both"/>
        <w:rPr>
          <w:rFonts w:ascii="Sakkal Majalla" w:eastAsia="Times New Roman" w:hAnsi="Sakkal Majalla" w:cs="Sakkal Majalla"/>
          <w:sz w:val="28"/>
          <w:szCs w:val="28"/>
          <w:rtl/>
        </w:rPr>
      </w:pPr>
    </w:p>
    <w:p w14:paraId="11DD7B4F" w14:textId="77777777" w:rsidR="0096655D" w:rsidRDefault="0096655D"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53D4A6DA" w14:textId="77777777" w:rsidR="0021596E" w:rsidRPr="0021596E" w:rsidRDefault="0021596E" w:rsidP="0021596E">
      <w:pPr>
        <w:pStyle w:val="ListParagraph"/>
        <w:numPr>
          <w:ilvl w:val="0"/>
          <w:numId w:val="5"/>
        </w:numPr>
        <w:jc w:val="both"/>
        <w:rPr>
          <w:rFonts w:ascii="Sakkal Majalla" w:hAnsi="Sakkal Majalla" w:cs="Sakkal Majalla"/>
          <w:sz w:val="28"/>
          <w:szCs w:val="28"/>
          <w:rtl/>
        </w:rPr>
      </w:pPr>
      <w:r w:rsidRPr="0021596E">
        <w:rPr>
          <w:rFonts w:ascii="Sakkal Majalla" w:hAnsi="Sakkal Majalla" w:cs="Sakkal Majalla"/>
          <w:sz w:val="28"/>
          <w:szCs w:val="28"/>
          <w:rtl/>
        </w:rPr>
        <w:t>إسماعيل، محمد، (2021)، التأمين الإلكتروني ضد المخاطر السيبرانية: المشكلات القانونية والحلول المقترحة – دراسة في القانون القطري والمقارن" المجلة الدولية للقانون، جامعة قطر.</w:t>
      </w:r>
    </w:p>
    <w:p w14:paraId="2011CB78" w14:textId="77777777" w:rsidR="0021596E" w:rsidRPr="0021596E" w:rsidRDefault="0021596E" w:rsidP="0021596E">
      <w:pPr>
        <w:pStyle w:val="ListParagraph"/>
        <w:numPr>
          <w:ilvl w:val="0"/>
          <w:numId w:val="5"/>
        </w:numPr>
        <w:jc w:val="both"/>
        <w:rPr>
          <w:rFonts w:ascii="Sakkal Majalla" w:hAnsi="Sakkal Majalla" w:cs="Sakkal Majalla"/>
          <w:sz w:val="28"/>
          <w:szCs w:val="28"/>
          <w:rtl/>
        </w:rPr>
      </w:pPr>
      <w:r w:rsidRPr="0021596E">
        <w:rPr>
          <w:rFonts w:ascii="Sakkal Majalla" w:hAnsi="Sakkal Majalla" w:cs="Sakkal Majalla"/>
          <w:sz w:val="28"/>
          <w:szCs w:val="28"/>
          <w:rtl/>
        </w:rPr>
        <w:t>زيد، أيمن، العمودي، (2015)، إدارة المخاطر في شركات التأمين دراسة قياسية بالتطبيق على الشركات الجزائرية للتأمين، مجلة رؤي اقتصادية والتجارية وعلوم التسيير، العدد9.</w:t>
      </w:r>
    </w:p>
    <w:p w14:paraId="65B77F00" w14:textId="3FDF47A2" w:rsidR="0021596E" w:rsidRPr="0021596E" w:rsidRDefault="0021596E" w:rsidP="0021596E">
      <w:pPr>
        <w:pStyle w:val="ListParagraph"/>
        <w:numPr>
          <w:ilvl w:val="0"/>
          <w:numId w:val="5"/>
        </w:numPr>
        <w:jc w:val="both"/>
        <w:rPr>
          <w:rFonts w:ascii="Sakkal Majalla" w:hAnsi="Sakkal Majalla" w:cs="Sakkal Majalla"/>
          <w:sz w:val="28"/>
          <w:szCs w:val="28"/>
          <w:rtl/>
        </w:rPr>
      </w:pPr>
      <w:r w:rsidRPr="0021596E">
        <w:rPr>
          <w:rFonts w:ascii="Sakkal Majalla" w:hAnsi="Sakkal Majalla" w:cs="Sakkal Majalla"/>
          <w:sz w:val="28"/>
          <w:szCs w:val="28"/>
          <w:rtl/>
        </w:rPr>
        <w:t>الكرعاوي، زهراء،(2024)، دور التدقيق الداخلي القائم على إدارة مخاطر الأمن السيبراني وانعكاسه في خفض كلفة التأمين، مجلة الغري للعلوم الاقتصادية والإدارية، كلية ال</w:t>
      </w:r>
      <w:r w:rsidR="007D28E5">
        <w:rPr>
          <w:rFonts w:ascii="Sakkal Majalla" w:hAnsi="Sakkal Majalla" w:cs="Sakkal Majalla" w:hint="cs"/>
          <w:sz w:val="28"/>
          <w:szCs w:val="28"/>
          <w:rtl/>
        </w:rPr>
        <w:t>إ</w:t>
      </w:r>
      <w:r w:rsidRPr="0021596E">
        <w:rPr>
          <w:rFonts w:ascii="Sakkal Majalla" w:hAnsi="Sakkal Majalla" w:cs="Sakkal Majalla"/>
          <w:sz w:val="28"/>
          <w:szCs w:val="28"/>
          <w:rtl/>
        </w:rPr>
        <w:t>دارة، مجلد 20.</w:t>
      </w:r>
    </w:p>
    <w:p w14:paraId="6DF1E9B2" w14:textId="77777777" w:rsidR="00BD632C" w:rsidRDefault="0021596E" w:rsidP="00BD632C">
      <w:pPr>
        <w:pStyle w:val="ListParagraph"/>
        <w:numPr>
          <w:ilvl w:val="0"/>
          <w:numId w:val="5"/>
        </w:numPr>
        <w:jc w:val="both"/>
        <w:rPr>
          <w:rFonts w:ascii="Sakkal Majalla" w:hAnsi="Sakkal Majalla" w:cs="Sakkal Majalla"/>
          <w:sz w:val="28"/>
          <w:szCs w:val="28"/>
        </w:rPr>
      </w:pPr>
      <w:r w:rsidRPr="0021596E">
        <w:rPr>
          <w:rFonts w:ascii="Sakkal Majalla" w:hAnsi="Sakkal Majalla" w:cs="Sakkal Majalla"/>
          <w:sz w:val="28"/>
          <w:szCs w:val="28"/>
          <w:rtl/>
        </w:rPr>
        <w:t>مروة، القصاص، (2017)، دور نظم المعلومات الإلكترونية في إدارة مخاطر الصناعة التأمينية دراسة حالة عينة من شركات التأمين الجزائرية"، قسم العلوم الاقتصادية والقانونية، العدد 18.</w:t>
      </w:r>
    </w:p>
    <w:p w14:paraId="1DCFB216"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إسماعيل،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محمد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۲۰۲۱</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التأمين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الإلكتروني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ضد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المشكلات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القانونية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والحلول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المقترحة</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دراسة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القانون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القطرى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والمقارن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الدولية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للقانون،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العاشر،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الثالث</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عدد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خاص</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بمؤتمر</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القانون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مواجهة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الأزمات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العالمية</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الوسائل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والتحديات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القانون،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قطر،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٢٠٦.</w:t>
      </w:r>
    </w:p>
    <w:p w14:paraId="5BB41BC2" w14:textId="74CFF784"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البردوني،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ناريمان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إسماعيل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أحمد،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w:t>
      </w:r>
      <w:r w:rsidRPr="00BD632C">
        <w:rPr>
          <w:rFonts w:ascii="Sakkal Majalla" w:hAnsi="Sakkal Majalla" w:cs="Sakkal Majalla"/>
          <w:sz w:val="28"/>
          <w:szCs w:val="28"/>
          <w:rtl/>
        </w:rPr>
        <w:t>٥</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دور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حوكمة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تفعيل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الإفصاح</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وأثره</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تحسين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الأداء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المالي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دراسة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تجريبية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البنوك</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المقيدة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بالبورصة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المصرية</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الاسكندرية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للبحوث،</w:t>
      </w:r>
      <w:r w:rsidR="00BD632C">
        <w:rPr>
          <w:rFonts w:ascii="Sakkal Majalla" w:hAnsi="Sakkal Majalla" w:cs="Sakkal Majalla"/>
          <w:sz w:val="28"/>
          <w:szCs w:val="28"/>
        </w:rPr>
        <w:t xml:space="preserve"> </w:t>
      </w:r>
      <w:r w:rsidRPr="00BD632C">
        <w:rPr>
          <w:rFonts w:ascii="Sakkal Majalla" w:hAnsi="Sakkal Majalla" w:cs="Sakkal Majalla" w:hint="cs"/>
          <w:sz w:val="28"/>
          <w:szCs w:val="28"/>
          <w:rtl/>
        </w:rPr>
        <w:t>المحاسبية،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الأعمال،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الإسكندرية،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التاسع،</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الأول،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۱-۷۱</w:t>
      </w:r>
    </w:p>
    <w:p w14:paraId="38680603"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الخياط،</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أحمد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مصبح،</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۲۰۲۰</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تصور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مقترح</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لتطوير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الأعمال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ضوء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مدخل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بمؤسسات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الأعمال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الكويتية</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العلمية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للاقتصاد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والتجارة،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التجارة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شمس</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lang w:bidi="fa-IR"/>
        </w:rPr>
        <w:t>۲۸.</w:t>
      </w:r>
    </w:p>
    <w:p w14:paraId="3F185B25" w14:textId="246D79D4" w:rsidR="00BD632C" w:rsidRDefault="007D28E5" w:rsidP="00B63D42">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الربيعة،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صالح</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علي،</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۲۰۱۸</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الرقمي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وحماية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المستخدم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الانترنت</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هيئة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الاتصالات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وتقنية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المعلومات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المملكة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السعودية</w:t>
      </w:r>
      <w:r w:rsidR="00BD632C">
        <w:rPr>
          <w:rFonts w:ascii="Sakkal Majalla" w:hAnsi="Sakkal Majalla" w:cs="Sakkal Majalla"/>
          <w:sz w:val="28"/>
          <w:szCs w:val="28"/>
        </w:rPr>
        <w:t>.</w:t>
      </w:r>
    </w:p>
    <w:p w14:paraId="03891AD5"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الربيعي،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خلود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هادي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وآخرون،</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۲۰۱۷</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وسرية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المعلومات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وأثرها</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الأداء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التنافسي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دراسة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تطبيقية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شركتي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العراقية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العامة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والحمراء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الأهلية</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دراسات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محاسبية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ومالية،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المعهد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العالي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للدراسات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المحاسبية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والمالية،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بغداد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٢٣</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lang w:bidi="fa-IR"/>
        </w:rPr>
        <w:t>۳۱۷-۲۸۹</w:t>
      </w:r>
      <w:r w:rsidR="00BD632C">
        <w:rPr>
          <w:rFonts w:ascii="Sakkal Majalla" w:hAnsi="Sakkal Majalla" w:cs="Sakkal Majalla"/>
          <w:sz w:val="28"/>
          <w:szCs w:val="28"/>
          <w:lang w:bidi="fa-IR"/>
        </w:rPr>
        <w:t>.</w:t>
      </w:r>
    </w:p>
    <w:p w14:paraId="003561A5"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الرحماوي،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رحاب</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حسني،</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w:t>
      </w:r>
      <w:r w:rsidRPr="00BD632C">
        <w:rPr>
          <w:rFonts w:ascii="Sakkal Majalla" w:hAnsi="Sakkal Majalla" w:cs="Sakkal Majalla"/>
          <w:sz w:val="28"/>
          <w:szCs w:val="28"/>
          <w:rtl/>
        </w:rPr>
        <w:t>٤</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المجال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الاقتصادي</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القومي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والاستراتيجية،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الأكاديمية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العسكرية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للدراسات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العليا</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والاستراتيجية،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٢</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٤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١٠٤-١١٥ </w:t>
      </w:r>
    </w:p>
    <w:p w14:paraId="79974374"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السمحان،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منى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عبد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الله</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صالح،</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۲۰۲۰</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متطلبات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تحقيق</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لأنظمة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المعلومات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الإلكترونية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الملك</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سعود</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التربية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التربية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المنصورة،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۱۱۱</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الجزء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الأول،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۲۹۲</w:t>
      </w:r>
      <w:r w:rsidRPr="00BD632C">
        <w:rPr>
          <w:rFonts w:ascii="Sakkal Majalla" w:hAnsi="Sakkal Majalla" w:cs="Sakkal Majalla"/>
          <w:sz w:val="28"/>
          <w:szCs w:val="28"/>
          <w:rtl/>
        </w:rPr>
        <w:t xml:space="preserve"> </w:t>
      </w:r>
    </w:p>
    <w:p w14:paraId="74FCD488"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السميري،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سامي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سعد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۲۰۲۲</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واقع</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وتحدياته</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السعودية</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العلمية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الملك</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فيصل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العلوم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الأساسية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والتطبيقية،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المملكة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السعودية،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۲۳</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1</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٦٦-٧٤</w:t>
      </w:r>
    </w:p>
    <w:p w14:paraId="3CF72C49"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الطيب،</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أسامة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محمد،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۲۰۱۷</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إمكانية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تطبيق</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الاخطار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لحماية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الفضاء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جمهورية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مصر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العربية</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رسالة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ماجستير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التجارة،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سوهاج،</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مصر</w:t>
      </w:r>
      <w:r w:rsidRPr="00BD632C">
        <w:rPr>
          <w:rFonts w:ascii="Sakkal Majalla" w:hAnsi="Sakkal Majalla" w:cs="Sakkal Majalla"/>
          <w:sz w:val="28"/>
          <w:szCs w:val="28"/>
          <w:rtl/>
        </w:rPr>
        <w:t>.</w:t>
      </w:r>
    </w:p>
    <w:p w14:paraId="41101B3C"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العربي،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أحمد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عبادة،</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۲۰۱</w:t>
      </w:r>
      <w:r w:rsidRPr="00BD632C">
        <w:rPr>
          <w:rFonts w:ascii="Sakkal Majalla" w:hAnsi="Sakkal Majalla" w:cs="Sakkal Majalla"/>
          <w:sz w:val="28"/>
          <w:szCs w:val="28"/>
          <w:rtl/>
        </w:rPr>
        <w:t>٥</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معيار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المنظمة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الدولية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للتوحيد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القياسی</w:t>
      </w:r>
      <w:r w:rsidRPr="00BD632C">
        <w:rPr>
          <w:rFonts w:ascii="Sakkal Majalla" w:hAnsi="Sakkal Majalla" w:cs="Sakkal Majalla"/>
          <w:sz w:val="28"/>
          <w:szCs w:val="28"/>
          <w:rtl/>
        </w:rPr>
        <w:t xml:space="preserve"> (</w:t>
      </w:r>
      <w:r w:rsidRPr="00BD632C">
        <w:rPr>
          <w:rFonts w:ascii="Sakkal Majalla" w:hAnsi="Sakkal Majalla" w:cs="Sakkal Majalla"/>
          <w:sz w:val="28"/>
          <w:szCs w:val="28"/>
        </w:rPr>
        <w:t>ISO/IEC27002</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لسياسات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المعلومات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دراسة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وصفية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تحليلية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لمواقع</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الجامعات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العربية</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طيبة</w:t>
      </w:r>
      <w:r w:rsidR="00BD632C">
        <w:rPr>
          <w:rFonts w:ascii="Sakkal Majalla" w:hAnsi="Sakkal Majalla" w:cs="Sakkal Majalla" w:hint="cs"/>
          <w:sz w:val="28"/>
          <w:szCs w:val="28"/>
          <w:rtl/>
        </w:rPr>
        <w:t xml:space="preserve"> </w:t>
      </w:r>
      <w:r w:rsidRPr="00BD632C">
        <w:rPr>
          <w:rFonts w:ascii="Sakkal Majalla" w:hAnsi="Sakkal Majalla" w:cs="Sakkal Majalla" w:hint="cs"/>
          <w:sz w:val="28"/>
          <w:szCs w:val="28"/>
          <w:rtl/>
        </w:rPr>
        <w:t>للآداب</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والعلوم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الإنسانية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الآداب</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والعلوم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الإنسانية،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طيبة،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السنة</w:t>
      </w:r>
      <w:r w:rsidRPr="00BD632C">
        <w:rPr>
          <w:rFonts w:ascii="Sakkal Majalla" w:hAnsi="Sakkal Majalla" w:cs="Sakkal Majalla"/>
          <w:sz w:val="28"/>
          <w:szCs w:val="28"/>
          <w:rtl/>
        </w:rPr>
        <w:t xml:space="preserve"> ٤</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۷</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٧١١. </w:t>
      </w:r>
    </w:p>
    <w:p w14:paraId="17A66BD7"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الكرعاوي،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زهراء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مسافر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عبيد،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w:t>
      </w:r>
      <w:r w:rsidRPr="00BD632C">
        <w:rPr>
          <w:rFonts w:ascii="Sakkal Majalla" w:hAnsi="Sakkal Majalla" w:cs="Sakkal Majalla"/>
          <w:sz w:val="28"/>
          <w:szCs w:val="28"/>
          <w:rtl/>
        </w:rPr>
        <w:t>٤</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دور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التدقيق</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الداخلى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القائم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وانعكاسه</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خفض</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كلفة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التأمين</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الغري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للعلوم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الإقتصادية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والإدارية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والإقتصاد،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الكوفة،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العراق،</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عدد</w:t>
      </w:r>
      <w:r w:rsidRPr="00BD632C">
        <w:rPr>
          <w:rFonts w:ascii="Sakkal Majalla" w:hAnsi="Sakkal Majalla" w:cs="Sakkal Majalla"/>
          <w:sz w:val="28"/>
          <w:szCs w:val="28"/>
          <w:rtl/>
        </w:rPr>
        <w:t xml:space="preserve"> ٢</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٤٥٦-٤٧٩.</w:t>
      </w:r>
    </w:p>
    <w:p w14:paraId="76CDAC23"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المنصور،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كاسر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نصر،</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۲۰۲۲</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واستراتيجية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ظل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تكنولوجيا</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المعلومات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الناشر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الكتب</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الإسلامية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المكتبة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الشاملة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الذهبية،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۱۹.</w:t>
      </w:r>
    </w:p>
    <w:p w14:paraId="15B106D5"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آلمداوي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علي</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۲۰۲۳</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تعريفه</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أهميته</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أنواعه</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استراتيجيات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الوقاية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الهجمات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الدراسات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الدولية،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معهد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الأمير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سعود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الفيصل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للدراسات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الدبلوماسية،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وزارة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الخارجية،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٣٤</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١١٥-١٢٤.</w:t>
      </w:r>
    </w:p>
    <w:p w14:paraId="47840E88"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النجار،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عمر،</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۲۰۲۰</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أثر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التميز</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المؤسسي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الأقصى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بقطاع</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غزة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رسالة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ماجستير،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الاقتصاد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والعلوم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الإدارية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الإسلامية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غزة،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فلسطين،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۲۸.</w:t>
      </w:r>
    </w:p>
    <w:p w14:paraId="1EDF4224" w14:textId="77777777"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جرادات،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ناصر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محمد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وآخرون،</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۲۰۱۹</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أثر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المعلوماتي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أداء</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شركات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العاملة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فلسطين</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المصرية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للدراسات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التجارية،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المنصورة،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التجارة،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٤٣</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4</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rPr>
        <w:t xml:space="preserve"> ٢٠٠-٢٣٣.</w:t>
      </w:r>
    </w:p>
    <w:p w14:paraId="32493653" w14:textId="1CB390BE" w:rsidR="00BD632C" w:rsidRDefault="007D28E5" w:rsidP="00BD632C">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جعفر،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آل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الشيخ،</w:t>
      </w:r>
      <w:r w:rsidRPr="00BD632C">
        <w:rPr>
          <w:rFonts w:ascii="Sakkal Majalla" w:hAnsi="Sakkal Majalla" w:cs="Sakkal Majalla"/>
          <w:sz w:val="28"/>
          <w:szCs w:val="28"/>
          <w:rtl/>
        </w:rPr>
        <w:t xml:space="preserve"> (٢٠٢٤</w:t>
      </w:r>
      <w:r w:rsidRPr="00BD632C">
        <w:rPr>
          <w:rFonts w:ascii="Sakkal Majalla" w:hAnsi="Sakkal Majalla" w:cs="Sakkal Majalla" w:hint="cs"/>
          <w:sz w:val="28"/>
          <w:szCs w:val="28"/>
          <w:rtl/>
        </w:rPr>
        <w:t>م</w:t>
      </w:r>
      <w:r w:rsidRPr="00BD632C">
        <w:rPr>
          <w:rFonts w:ascii="Sakkal Majalla" w:hAnsi="Sakkal Majalla" w:cs="Sakkal Majalla"/>
          <w:sz w:val="28"/>
          <w:szCs w:val="28"/>
          <w:rtl/>
        </w:rPr>
        <w:t>)</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أثر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التحول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الرقمي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على</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إدارة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مخاطر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التأمين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باستخدام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تحليل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السيناريوهات</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واختبار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الإجهاد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العربية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للنشر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العلمي،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الإصدار</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السابع،</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۷۱</w:t>
      </w:r>
      <w:r w:rsidR="00BD632C">
        <w:rPr>
          <w:rFonts w:ascii="Sakkal Majalla" w:hAnsi="Sakkal Majalla" w:cs="Sakkal Majalla" w:hint="cs"/>
          <w:sz w:val="28"/>
          <w:szCs w:val="28"/>
          <w:rtl/>
        </w:rPr>
        <w:t>.</w:t>
      </w:r>
    </w:p>
    <w:p w14:paraId="157D9AC2" w14:textId="77777777" w:rsidR="00160F39" w:rsidRDefault="007D28E5" w:rsidP="00160F39">
      <w:pPr>
        <w:pStyle w:val="ListParagraph"/>
        <w:numPr>
          <w:ilvl w:val="0"/>
          <w:numId w:val="5"/>
        </w:numPr>
        <w:jc w:val="both"/>
        <w:rPr>
          <w:rFonts w:ascii="Sakkal Majalla" w:hAnsi="Sakkal Majalla" w:cs="Sakkal Majalla"/>
          <w:sz w:val="28"/>
          <w:szCs w:val="28"/>
        </w:rPr>
      </w:pPr>
      <w:r w:rsidRPr="00BD632C">
        <w:rPr>
          <w:rFonts w:ascii="Sakkal Majalla" w:hAnsi="Sakkal Majalla" w:cs="Sakkal Majalla" w:hint="cs"/>
          <w:sz w:val="28"/>
          <w:szCs w:val="28"/>
          <w:rtl/>
        </w:rPr>
        <w:t>جمال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الدين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هبة،</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۲۰۲</w:t>
      </w:r>
      <w:r w:rsidRPr="00BD632C">
        <w:rPr>
          <w:rFonts w:ascii="Sakkal Majalla" w:hAnsi="Sakkal Majalla" w:cs="Sakkal Majalla"/>
          <w:sz w:val="28"/>
          <w:szCs w:val="28"/>
          <w:rtl/>
        </w:rPr>
        <w:t>٤)</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 </w:t>
      </w:r>
      <w:r w:rsidRPr="00BD632C">
        <w:rPr>
          <w:rFonts w:ascii="Sakkal Majalla" w:hAnsi="Sakkal Majalla" w:cs="Sakkal Majalla" w:hint="cs"/>
          <w:sz w:val="28"/>
          <w:szCs w:val="28"/>
          <w:rtl/>
        </w:rPr>
        <w:t>الأمن</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السيبراني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والتحول</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في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النظام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الدولي</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مجلة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كلية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الاقتصاد</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والعلوم</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السياسية،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جامعة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القاهرة،</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المجلد</w:t>
      </w:r>
      <w:r w:rsidRPr="00BD632C">
        <w:rPr>
          <w:rFonts w:ascii="Sakkal Majalla" w:hAnsi="Sakkal Majalla" w:cs="Sakkal Majalla"/>
          <w:sz w:val="28"/>
          <w:szCs w:val="28"/>
          <w:rtl/>
        </w:rPr>
        <w:t xml:space="preserve"> ٢٤ </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العدد</w:t>
      </w:r>
      <w:r w:rsidRPr="00BD632C">
        <w:rPr>
          <w:rFonts w:ascii="Sakkal Majalla" w:hAnsi="Sakkal Majalla" w:cs="Sakkal Majalla"/>
          <w:sz w:val="28"/>
          <w:szCs w:val="28"/>
          <w:rtl/>
        </w:rPr>
        <w:t xml:space="preserve"> </w:t>
      </w:r>
      <w:r w:rsidRPr="00BD632C">
        <w:rPr>
          <w:rFonts w:ascii="Sakkal Majalla" w:hAnsi="Sakkal Majalla" w:cs="Sakkal Majalla"/>
          <w:sz w:val="28"/>
          <w:szCs w:val="28"/>
          <w:rtl/>
          <w:lang w:bidi="fa-IR"/>
        </w:rPr>
        <w:t>۱</w:t>
      </w:r>
      <w:r w:rsidRPr="00BD632C">
        <w:rPr>
          <w:rFonts w:ascii="Sakkal Majalla" w:hAnsi="Sakkal Majalla" w:cs="Sakkal Majalla" w:hint="cs"/>
          <w:sz w:val="28"/>
          <w:szCs w:val="28"/>
          <w:rtl/>
        </w:rPr>
        <w:t>،</w:t>
      </w:r>
      <w:r w:rsidRPr="00BD632C">
        <w:rPr>
          <w:rFonts w:ascii="Sakkal Majalla" w:hAnsi="Sakkal Majalla" w:cs="Sakkal Majalla"/>
          <w:sz w:val="28"/>
          <w:szCs w:val="28"/>
          <w:rtl/>
        </w:rPr>
        <w:t xml:space="preserve"> </w:t>
      </w:r>
      <w:r w:rsidRPr="00BD632C">
        <w:rPr>
          <w:rFonts w:ascii="Sakkal Majalla" w:hAnsi="Sakkal Majalla" w:cs="Sakkal Majalla" w:hint="cs"/>
          <w:sz w:val="28"/>
          <w:szCs w:val="28"/>
          <w:rtl/>
        </w:rPr>
        <w:t>ص</w:t>
      </w:r>
      <w:r w:rsidRPr="00BD632C">
        <w:rPr>
          <w:rFonts w:ascii="Sakkal Majalla" w:hAnsi="Sakkal Majalla" w:cs="Sakkal Majalla"/>
          <w:sz w:val="28"/>
          <w:szCs w:val="28"/>
          <w:rtl/>
          <w:lang w:bidi="fa-IR"/>
        </w:rPr>
        <w:t>۱۸۹-۲۳۰.</w:t>
      </w:r>
    </w:p>
    <w:p w14:paraId="5DF41CF6" w14:textId="792646FE" w:rsidR="007D28E5" w:rsidRPr="004D795B" w:rsidRDefault="007D28E5" w:rsidP="004D795B">
      <w:pPr>
        <w:ind w:left="360"/>
        <w:jc w:val="both"/>
        <w:rPr>
          <w:rFonts w:ascii="Sakkal Majalla" w:hAnsi="Sakkal Majalla" w:cs="Sakkal Majalla"/>
          <w:sz w:val="28"/>
          <w:szCs w:val="28"/>
        </w:rPr>
      </w:pPr>
      <w:r w:rsidRPr="004D795B">
        <w:rPr>
          <w:rFonts w:ascii="Sakkal Majalla" w:hAnsi="Sakkal Majalla" w:cs="Sakkal Majalla"/>
          <w:sz w:val="28"/>
          <w:szCs w:val="28"/>
          <w:rtl/>
        </w:rPr>
        <w:t>".</w:t>
      </w:r>
      <w:r w:rsidRPr="004D795B">
        <w:rPr>
          <w:rFonts w:ascii="Sakkal Majalla" w:hAnsi="Sakkal Majalla" w:cs="Sakkal Majalla"/>
          <w:sz w:val="28"/>
          <w:szCs w:val="28"/>
        </w:rPr>
        <w:t>https://www.itu.int/net/Itunews/issues/2010/9/Pdf/201009 20-ar.pdf</w:t>
      </w:r>
      <w:r w:rsidRPr="004D795B">
        <w:rPr>
          <w:rFonts w:ascii="Sakkal Majalla" w:hAnsi="Sakkal Majalla" w:cs="Sakkal Majalla"/>
          <w:sz w:val="28"/>
          <w:szCs w:val="28"/>
          <w:rtl/>
        </w:rPr>
        <w:t>.</w:t>
      </w:r>
    </w:p>
    <w:p w14:paraId="6BA3B332" w14:textId="77777777"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Abdelraheem, M, (2021), "Dynamic Cyber Security Risk Management (Intelligence Security Operation Center) using Machine Learning", Master of Science in Data Science, Princess Sumaya University for Technology, King Abdullah I School of Graduate Studies and Scientific Research, pp.1-102</w:t>
      </w:r>
      <w:r w:rsidRPr="00160F39">
        <w:rPr>
          <w:rFonts w:ascii="Sakkal Majalla" w:hAnsi="Sakkal Majalla" w:cs="Sakkal Majalla"/>
          <w:sz w:val="28"/>
          <w:szCs w:val="28"/>
          <w:rtl/>
        </w:rPr>
        <w:t>.</w:t>
      </w:r>
    </w:p>
    <w:p w14:paraId="23931D88" w14:textId="77777777"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tl/>
        </w:rPr>
        <w:t xml:space="preserve"> </w:t>
      </w:r>
      <w:r w:rsidRPr="00160F39">
        <w:rPr>
          <w:rFonts w:ascii="Sakkal Majalla" w:hAnsi="Sakkal Majalla" w:cs="Sakkal Majalla"/>
          <w:sz w:val="28"/>
          <w:szCs w:val="28"/>
        </w:rPr>
        <w:t>Basel Committee on Banking Supervision, (2020), "Operational and cyber risks in the financial sector" - BIS Working Papers No 840, Bank for International Settlements.p6</w:t>
      </w:r>
      <w:r w:rsidRPr="00160F39">
        <w:rPr>
          <w:rFonts w:ascii="Sakkal Majalla" w:hAnsi="Sakkal Majalla" w:cs="Sakkal Majalla"/>
          <w:sz w:val="28"/>
          <w:szCs w:val="28"/>
          <w:rtl/>
        </w:rPr>
        <w:t>.</w:t>
      </w:r>
    </w:p>
    <w:p w14:paraId="1AD2C517" w14:textId="3AA0E2D1"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Caliyurt, Kiymet. (2018)," Cyber security assurance process from the internal audit perspective". Managerial Auditing Journal Vol. 33 No. 4, pp. 360-376</w:t>
      </w:r>
      <w:r w:rsidRPr="00160F39">
        <w:rPr>
          <w:rFonts w:ascii="Sakkal Majalla" w:hAnsi="Sakkal Majalla" w:cs="Sakkal Majalla"/>
          <w:sz w:val="28"/>
          <w:szCs w:val="28"/>
          <w:rtl/>
        </w:rPr>
        <w:t>.</w:t>
      </w:r>
      <w:r w:rsidR="00160F39">
        <w:rPr>
          <w:rFonts w:ascii="Sakkal Majalla" w:hAnsi="Sakkal Majalla" w:cs="Sakkal Majalla"/>
          <w:sz w:val="28"/>
          <w:szCs w:val="28"/>
        </w:rPr>
        <w:t xml:space="preserve"> </w:t>
      </w:r>
      <w:hyperlink r:id="rId12" w:history="1">
        <w:r w:rsidR="00160F39" w:rsidRPr="009042F5">
          <w:rPr>
            <w:rStyle w:val="Hyperlink"/>
            <w:rFonts w:ascii="Sakkal Majalla" w:hAnsi="Sakkal Majalla" w:cs="Sakkal Majalla"/>
            <w:sz w:val="28"/>
            <w:szCs w:val="28"/>
          </w:rPr>
          <w:t>http://dx.doi.org/10.1108/MAJ-02-2018-1804</w:t>
        </w:r>
      </w:hyperlink>
    </w:p>
    <w:p w14:paraId="58CD8906" w14:textId="77777777"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Eling, Martin, (2016)," Ten Kev Questions on Cyber Risk and Cyber Risk Insurance", The Geneva Association- International Association for the Study of Insurance Economics Zurich, Switzerland, p10</w:t>
      </w:r>
      <w:r w:rsidRPr="00160F39">
        <w:rPr>
          <w:rFonts w:ascii="Sakkal Majalla" w:hAnsi="Sakkal Majalla" w:cs="Sakkal Majalla"/>
          <w:sz w:val="28"/>
          <w:szCs w:val="28"/>
          <w:rtl/>
        </w:rPr>
        <w:t>.</w:t>
      </w:r>
    </w:p>
    <w:p w14:paraId="176B17B2" w14:textId="77777777"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Foglietta, C., Masucci, D., Palazzo, C., Santini, R., Panzieri, S., Rosa, L., Cruz, T. and Lev, L. (2018), “From detecting evber-attacks to mitigating risk within a hybrid environment", IEEE Systems Journal, Vol. 13 No. 1, pp. 424-435</w:t>
      </w:r>
      <w:r w:rsidRPr="00160F39">
        <w:rPr>
          <w:rFonts w:ascii="Sakkal Majalla" w:hAnsi="Sakkal Majalla" w:cs="Sakkal Majalla"/>
          <w:sz w:val="28"/>
          <w:szCs w:val="28"/>
          <w:rtl/>
        </w:rPr>
        <w:t>.</w:t>
      </w:r>
      <w:r w:rsidR="00160F39">
        <w:rPr>
          <w:rFonts w:ascii="Sakkal Majalla" w:hAnsi="Sakkal Majalla" w:cs="Sakkal Majalla"/>
          <w:sz w:val="28"/>
          <w:szCs w:val="28"/>
        </w:rPr>
        <w:t xml:space="preserve"> </w:t>
      </w:r>
      <w:r w:rsidRPr="00160F39">
        <w:rPr>
          <w:rFonts w:ascii="Sakkal Majalla" w:hAnsi="Sakkal Majalla" w:cs="Sakkal Majalla"/>
          <w:sz w:val="28"/>
          <w:szCs w:val="28"/>
        </w:rPr>
        <w:t>Doi: 10.1109/JSYST.2018.2824252</w:t>
      </w:r>
    </w:p>
    <w:p w14:paraId="2EE7E682" w14:textId="06A1F42D"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 xml:space="preserve"> Mott, S. Turner, J.R.C. Nurse et al, (2023), "Between a rock and a hard (ening) place: Cyber insurance in the ransomware era", Computers &amp; Security, Vol. 128, May, 2023, pp. 103-162</w:t>
      </w:r>
      <w:r w:rsidRPr="00160F39">
        <w:rPr>
          <w:rFonts w:ascii="Sakkal Majalla" w:hAnsi="Sakkal Majalla" w:cs="Sakkal Majalla"/>
          <w:sz w:val="28"/>
          <w:szCs w:val="28"/>
          <w:rtl/>
        </w:rPr>
        <w:t>.</w:t>
      </w:r>
      <w:r w:rsidR="00160F39">
        <w:rPr>
          <w:rFonts w:ascii="Sakkal Majalla" w:hAnsi="Sakkal Majalla" w:cs="Sakkal Majalla"/>
          <w:sz w:val="28"/>
          <w:szCs w:val="28"/>
        </w:rPr>
        <w:t xml:space="preserve"> </w:t>
      </w:r>
      <w:hyperlink r:id="rId13" w:history="1">
        <w:r w:rsidR="00160F39" w:rsidRPr="009042F5">
          <w:rPr>
            <w:rStyle w:val="Hyperlink"/>
            <w:rFonts w:ascii="Sakkal Majalla" w:hAnsi="Sakkal Majalla" w:cs="Sakkal Majalla"/>
            <w:sz w:val="28"/>
            <w:szCs w:val="28"/>
          </w:rPr>
          <w:t>https://doi.org/10.1016/j.cose.2023.103162</w:t>
        </w:r>
      </w:hyperlink>
    </w:p>
    <w:p w14:paraId="2027E820" w14:textId="77777777"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Kamiya, S., Kang, J.K., Kim, J., Milionis, A. and Stulz, R.M. (2021), "Risk management, firm reputation, and the impact of successful cyberattacks on target firms", Journal of Financial Economics, Vol. 139No.3, pp. 719- 749</w:t>
      </w:r>
      <w:r w:rsidRPr="00160F39">
        <w:rPr>
          <w:rFonts w:ascii="Sakkal Majalla" w:hAnsi="Sakkal Majalla" w:cs="Sakkal Majalla"/>
          <w:sz w:val="28"/>
          <w:szCs w:val="28"/>
          <w:rtl/>
        </w:rPr>
        <w:t>.</w:t>
      </w:r>
      <w:r w:rsidR="00160F39">
        <w:rPr>
          <w:rFonts w:ascii="Sakkal Majalla" w:hAnsi="Sakkal Majalla" w:cs="Sakkal Majalla"/>
          <w:sz w:val="28"/>
          <w:szCs w:val="28"/>
        </w:rPr>
        <w:t xml:space="preserve"> </w:t>
      </w:r>
      <w:r w:rsidRPr="00160F39">
        <w:rPr>
          <w:rFonts w:ascii="Sakkal Majalla" w:hAnsi="Sakkal Majalla" w:cs="Sakkal Majalla"/>
          <w:sz w:val="28"/>
          <w:szCs w:val="28"/>
        </w:rPr>
        <w:t>Doi: 10.1016/j.jfineco.2019.05.019</w:t>
      </w:r>
    </w:p>
    <w:p w14:paraId="659B0F59" w14:textId="72E1FD23"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Kuldeep Singh Kaswan et al. (2022), "Cybersecurity Law-based Insurance Market",ISBN: 978-1-80262-606-3, elSBN: 978-1-80262-605-6, Publication, July, 2022, pp.303-321</w:t>
      </w:r>
      <w:r w:rsidRPr="00160F39">
        <w:rPr>
          <w:rFonts w:ascii="Sakkal Majalla" w:hAnsi="Sakkal Majalla" w:cs="Sakkal Majalla"/>
          <w:sz w:val="28"/>
          <w:szCs w:val="28"/>
          <w:rtl/>
        </w:rPr>
        <w:t>.</w:t>
      </w:r>
      <w:r w:rsidR="00160F39">
        <w:rPr>
          <w:rFonts w:ascii="Sakkal Majalla" w:hAnsi="Sakkal Majalla" w:cs="Sakkal Majalla"/>
          <w:sz w:val="28"/>
          <w:szCs w:val="28"/>
        </w:rPr>
        <w:t xml:space="preserve"> </w:t>
      </w:r>
      <w:hyperlink r:id="rId14" w:history="1">
        <w:r w:rsidR="00160F39" w:rsidRPr="009042F5">
          <w:rPr>
            <w:rStyle w:val="Hyperlink"/>
            <w:rFonts w:ascii="Sakkal Majalla" w:hAnsi="Sakkal Majalla" w:cs="Sakkal Majalla"/>
            <w:sz w:val="28"/>
            <w:szCs w:val="28"/>
          </w:rPr>
          <w:t>http://doi.org/10.1108/978-1-80262-605-620221018</w:t>
        </w:r>
      </w:hyperlink>
    </w:p>
    <w:p w14:paraId="38E77D1A" w14:textId="77777777" w:rsidR="00160F39" w:rsidRDefault="00BD632C" w:rsidP="00160F39">
      <w:pPr>
        <w:pStyle w:val="ListParagraph"/>
        <w:numPr>
          <w:ilvl w:val="0"/>
          <w:numId w:val="5"/>
        </w:numPr>
        <w:bidi w:val="0"/>
        <w:jc w:val="both"/>
        <w:rPr>
          <w:rFonts w:ascii="Sakkal Majalla" w:hAnsi="Sakkal Majalla" w:cs="Sakkal Majalla"/>
          <w:sz w:val="28"/>
          <w:szCs w:val="28"/>
        </w:rPr>
      </w:pPr>
      <w:r w:rsidRPr="00160F39">
        <w:rPr>
          <w:rFonts w:ascii="Sakkal Majalla" w:hAnsi="Sakkal Majalla" w:cs="Sakkal Majalla"/>
          <w:sz w:val="28"/>
          <w:szCs w:val="28"/>
        </w:rPr>
        <w:t>Ukwandu, E., Ben-Farah, M. A., Hindy, H., Bures, M., Atkinson, R., Tachtatzis, C. ... &amp; Bellekens, X. (2022). Cyber-security challenges in aviation industry: A review of current &amp; future trends. Information, 13(3), p146</w:t>
      </w:r>
      <w:r w:rsidRPr="00160F39">
        <w:rPr>
          <w:rFonts w:ascii="Sakkal Majalla" w:hAnsi="Sakkal Majalla" w:cs="Sakkal Majalla"/>
          <w:sz w:val="28"/>
          <w:szCs w:val="28"/>
          <w:rtl/>
        </w:rPr>
        <w:t>.</w:t>
      </w:r>
    </w:p>
    <w:p w14:paraId="1FAA6AA5" w14:textId="77777777" w:rsidR="00D22171" w:rsidRDefault="00D22171" w:rsidP="009125CE">
      <w:pPr>
        <w:rPr>
          <w:rFonts w:ascii="Sakkal Majalla" w:hAnsi="Sakkal Majalla" w:cs="Sakkal Majalla"/>
          <w:sz w:val="28"/>
          <w:szCs w:val="28"/>
          <w:u w:val="single"/>
          <w:rtl/>
        </w:rPr>
      </w:pPr>
    </w:p>
    <w:sectPr w:rsidR="00D22171" w:rsidSect="00877AA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D935F" w14:textId="77777777" w:rsidR="00552692" w:rsidRDefault="00552692" w:rsidP="009125CE">
      <w:pPr>
        <w:spacing w:after="0" w:line="240" w:lineRule="auto"/>
      </w:pPr>
      <w:r>
        <w:separator/>
      </w:r>
    </w:p>
  </w:endnote>
  <w:endnote w:type="continuationSeparator" w:id="0">
    <w:p w14:paraId="2B9D50D4" w14:textId="77777777" w:rsidR="00552692" w:rsidRDefault="005526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26182936"/>
      <w:docPartObj>
        <w:docPartGallery w:val="Page Numbers (Bottom of Page)"/>
        <w:docPartUnique/>
      </w:docPartObj>
    </w:sdtPr>
    <w:sdtEndPr>
      <w:rPr>
        <w:noProof/>
      </w:rPr>
    </w:sdtEndPr>
    <w:sdtContent>
      <w:p w14:paraId="3BF49E0D" w14:textId="312FBC96" w:rsidR="0021596E" w:rsidRDefault="002159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C483D6" w14:textId="77777777" w:rsidR="0021596E" w:rsidRDefault="00215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93203" w14:textId="77777777" w:rsidR="00552692" w:rsidRDefault="00552692" w:rsidP="009125CE">
      <w:pPr>
        <w:spacing w:after="0" w:line="240" w:lineRule="auto"/>
      </w:pPr>
      <w:r>
        <w:separator/>
      </w:r>
    </w:p>
  </w:footnote>
  <w:footnote w:type="continuationSeparator" w:id="0">
    <w:p w14:paraId="3CE07840" w14:textId="77777777" w:rsidR="00552692" w:rsidRDefault="005526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E96"/>
    <w:multiLevelType w:val="hybridMultilevel"/>
    <w:tmpl w:val="C406BA02"/>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CF1766"/>
    <w:multiLevelType w:val="hybridMultilevel"/>
    <w:tmpl w:val="19E02DF6"/>
    <w:lvl w:ilvl="0" w:tplc="F7D8CF58">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7B4B25"/>
    <w:multiLevelType w:val="hybridMultilevel"/>
    <w:tmpl w:val="08FA9E52"/>
    <w:lvl w:ilvl="0" w:tplc="28A0F0D0">
      <w:start w:val="1"/>
      <w:numFmt w:val="decimal"/>
      <w:lvlText w:val="%1-"/>
      <w:lvlJc w:val="left"/>
      <w:pPr>
        <w:ind w:left="-116" w:hanging="360"/>
      </w:pPr>
      <w:rPr>
        <w:rFonts w:cs="Calibri Light"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 w15:restartNumberingAfterBreak="0">
    <w:nsid w:val="0C9D1085"/>
    <w:multiLevelType w:val="hybridMultilevel"/>
    <w:tmpl w:val="19E02DF6"/>
    <w:lvl w:ilvl="0" w:tplc="F7D8CF58">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56958"/>
    <w:multiLevelType w:val="multilevel"/>
    <w:tmpl w:val="424C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E3DB9"/>
    <w:multiLevelType w:val="hybridMultilevel"/>
    <w:tmpl w:val="B212DA94"/>
    <w:lvl w:ilvl="0" w:tplc="DB003C24">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6" w15:restartNumberingAfterBreak="0">
    <w:nsid w:val="19492D39"/>
    <w:multiLevelType w:val="hybridMultilevel"/>
    <w:tmpl w:val="2CD43E0E"/>
    <w:lvl w:ilvl="0" w:tplc="B7245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7E2EF2"/>
    <w:multiLevelType w:val="multilevel"/>
    <w:tmpl w:val="81CC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D678A"/>
    <w:multiLevelType w:val="hybridMultilevel"/>
    <w:tmpl w:val="97A625D4"/>
    <w:lvl w:ilvl="0" w:tplc="7AC2E81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732059"/>
    <w:multiLevelType w:val="hybridMultilevel"/>
    <w:tmpl w:val="453EDD08"/>
    <w:lvl w:ilvl="0" w:tplc="28A0F0D0">
      <w:start w:val="1"/>
      <w:numFmt w:val="decimal"/>
      <w:lvlText w:val="%1-"/>
      <w:lvlJc w:val="left"/>
      <w:pPr>
        <w:ind w:left="244" w:hanging="360"/>
      </w:pPr>
      <w:rPr>
        <w:rFonts w:cs="Calibri Light"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0" w15:restartNumberingAfterBreak="0">
    <w:nsid w:val="24EA5184"/>
    <w:multiLevelType w:val="multilevel"/>
    <w:tmpl w:val="0EC64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E65343"/>
    <w:multiLevelType w:val="hybridMultilevel"/>
    <w:tmpl w:val="03FAF406"/>
    <w:lvl w:ilvl="0" w:tplc="9B56CF0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6541FB"/>
    <w:multiLevelType w:val="hybridMultilevel"/>
    <w:tmpl w:val="15B8BB66"/>
    <w:lvl w:ilvl="0" w:tplc="B2A6312A">
      <w:start w:val="1"/>
      <w:numFmt w:val="decimal"/>
      <w:lvlText w:val="%1-"/>
      <w:lvlJc w:val="left"/>
      <w:pPr>
        <w:ind w:left="720" w:hanging="360"/>
      </w:pPr>
      <w:rPr>
        <w:rFonts w:hint="default"/>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A15E20"/>
    <w:multiLevelType w:val="hybridMultilevel"/>
    <w:tmpl w:val="6A662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F02A4"/>
    <w:multiLevelType w:val="multilevel"/>
    <w:tmpl w:val="FA44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740ED9"/>
    <w:multiLevelType w:val="hybridMultilevel"/>
    <w:tmpl w:val="0414F19C"/>
    <w:lvl w:ilvl="0" w:tplc="A19EC5A6">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90681"/>
    <w:multiLevelType w:val="multilevel"/>
    <w:tmpl w:val="562C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E01B82"/>
    <w:multiLevelType w:val="hybridMultilevel"/>
    <w:tmpl w:val="4BB00602"/>
    <w:lvl w:ilvl="0" w:tplc="ED5A5EEE">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8" w15:restartNumberingAfterBreak="0">
    <w:nsid w:val="39C15431"/>
    <w:multiLevelType w:val="hybridMultilevel"/>
    <w:tmpl w:val="5C1E8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9CC0411"/>
    <w:multiLevelType w:val="hybridMultilevel"/>
    <w:tmpl w:val="91E8FDE2"/>
    <w:lvl w:ilvl="0" w:tplc="B7245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714DF4"/>
    <w:multiLevelType w:val="hybridMultilevel"/>
    <w:tmpl w:val="CCE4E5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162A15"/>
    <w:multiLevelType w:val="hybridMultilevel"/>
    <w:tmpl w:val="A7D423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261ED7"/>
    <w:multiLevelType w:val="multilevel"/>
    <w:tmpl w:val="9AEC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C54A17"/>
    <w:multiLevelType w:val="multilevel"/>
    <w:tmpl w:val="183A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794C4A"/>
    <w:multiLevelType w:val="hybridMultilevel"/>
    <w:tmpl w:val="ACE08B3A"/>
    <w:lvl w:ilvl="0" w:tplc="5D10B98C">
      <w:start w:val="1"/>
      <w:numFmt w:val="decimal"/>
      <w:lvlText w:val="%1-"/>
      <w:lvlJc w:val="left"/>
      <w:pPr>
        <w:ind w:left="302" w:hanging="360"/>
      </w:pPr>
      <w:rPr>
        <w:rFonts w:cs="Calibri Light"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5" w15:restartNumberingAfterBreak="0">
    <w:nsid w:val="419D77E2"/>
    <w:multiLevelType w:val="hybridMultilevel"/>
    <w:tmpl w:val="EB584C58"/>
    <w:lvl w:ilvl="0" w:tplc="CA001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E776E5"/>
    <w:multiLevelType w:val="hybridMultilevel"/>
    <w:tmpl w:val="1AA484E6"/>
    <w:lvl w:ilvl="0" w:tplc="D816613E">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9A160E"/>
    <w:multiLevelType w:val="multilevel"/>
    <w:tmpl w:val="7DA4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771338"/>
    <w:multiLevelType w:val="hybridMultilevel"/>
    <w:tmpl w:val="FDB00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0D694F"/>
    <w:multiLevelType w:val="multilevel"/>
    <w:tmpl w:val="9B0A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85CD1"/>
    <w:multiLevelType w:val="hybridMultilevel"/>
    <w:tmpl w:val="EB00F476"/>
    <w:lvl w:ilvl="0" w:tplc="7AC2E81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EE6053"/>
    <w:multiLevelType w:val="hybridMultilevel"/>
    <w:tmpl w:val="EE1E83DA"/>
    <w:lvl w:ilvl="0" w:tplc="9B56CF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A4902DA"/>
    <w:multiLevelType w:val="hybridMultilevel"/>
    <w:tmpl w:val="DBF293B2"/>
    <w:lvl w:ilvl="0" w:tplc="28A0F0D0">
      <w:start w:val="1"/>
      <w:numFmt w:val="decimal"/>
      <w:lvlText w:val="%1-"/>
      <w:lvlJc w:val="left"/>
      <w:pPr>
        <w:ind w:left="302" w:hanging="360"/>
      </w:pPr>
      <w:rPr>
        <w:rFonts w:cs="Calibri Light"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3" w15:restartNumberingAfterBreak="0">
    <w:nsid w:val="7DCE1EDF"/>
    <w:multiLevelType w:val="multilevel"/>
    <w:tmpl w:val="02B2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0026347">
    <w:abstractNumId w:val="8"/>
  </w:num>
  <w:num w:numId="2" w16cid:durableId="1516845660">
    <w:abstractNumId w:val="19"/>
  </w:num>
  <w:num w:numId="3" w16cid:durableId="1452941458">
    <w:abstractNumId w:val="6"/>
  </w:num>
  <w:num w:numId="4" w16cid:durableId="770321657">
    <w:abstractNumId w:val="20"/>
  </w:num>
  <w:num w:numId="5" w16cid:durableId="2001151544">
    <w:abstractNumId w:val="21"/>
  </w:num>
  <w:num w:numId="6" w16cid:durableId="1358193916">
    <w:abstractNumId w:val="24"/>
  </w:num>
  <w:num w:numId="7" w16cid:durableId="1578127191">
    <w:abstractNumId w:val="9"/>
  </w:num>
  <w:num w:numId="8" w16cid:durableId="132449918">
    <w:abstractNumId w:val="12"/>
  </w:num>
  <w:num w:numId="9" w16cid:durableId="636885082">
    <w:abstractNumId w:val="18"/>
  </w:num>
  <w:num w:numId="10" w16cid:durableId="152989597">
    <w:abstractNumId w:val="25"/>
  </w:num>
  <w:num w:numId="11" w16cid:durableId="900822539">
    <w:abstractNumId w:val="15"/>
  </w:num>
  <w:num w:numId="12" w16cid:durableId="1361399694">
    <w:abstractNumId w:val="26"/>
  </w:num>
  <w:num w:numId="13" w16cid:durableId="112871280">
    <w:abstractNumId w:val="28"/>
  </w:num>
  <w:num w:numId="14" w16cid:durableId="172308616">
    <w:abstractNumId w:val="5"/>
  </w:num>
  <w:num w:numId="15" w16cid:durableId="997806049">
    <w:abstractNumId w:val="32"/>
  </w:num>
  <w:num w:numId="16" w16cid:durableId="147477451">
    <w:abstractNumId w:val="2"/>
  </w:num>
  <w:num w:numId="17" w16cid:durableId="1978604066">
    <w:abstractNumId w:val="17"/>
  </w:num>
  <w:num w:numId="18" w16cid:durableId="952328516">
    <w:abstractNumId w:val="0"/>
  </w:num>
  <w:num w:numId="19" w16cid:durableId="967323725">
    <w:abstractNumId w:val="3"/>
  </w:num>
  <w:num w:numId="20" w16cid:durableId="1335835103">
    <w:abstractNumId w:val="1"/>
  </w:num>
  <w:num w:numId="21" w16cid:durableId="671252342">
    <w:abstractNumId w:val="13"/>
  </w:num>
  <w:num w:numId="22" w16cid:durableId="1033922272">
    <w:abstractNumId w:val="30"/>
  </w:num>
  <w:num w:numId="23" w16cid:durableId="69694287">
    <w:abstractNumId w:val="29"/>
  </w:num>
  <w:num w:numId="24" w16cid:durableId="1349261048">
    <w:abstractNumId w:val="10"/>
  </w:num>
  <w:num w:numId="25" w16cid:durableId="1252011181">
    <w:abstractNumId w:val="22"/>
  </w:num>
  <w:num w:numId="26" w16cid:durableId="656955145">
    <w:abstractNumId w:val="23"/>
  </w:num>
  <w:num w:numId="27" w16cid:durableId="876619742">
    <w:abstractNumId w:val="4"/>
  </w:num>
  <w:num w:numId="28" w16cid:durableId="2046590916">
    <w:abstractNumId w:val="33"/>
  </w:num>
  <w:num w:numId="29" w16cid:durableId="1513102939">
    <w:abstractNumId w:val="7"/>
  </w:num>
  <w:num w:numId="30" w16cid:durableId="1654216293">
    <w:abstractNumId w:val="27"/>
  </w:num>
  <w:num w:numId="31" w16cid:durableId="1191188409">
    <w:abstractNumId w:val="14"/>
  </w:num>
  <w:num w:numId="32" w16cid:durableId="1752893249">
    <w:abstractNumId w:val="16"/>
  </w:num>
  <w:num w:numId="33" w16cid:durableId="30036782">
    <w:abstractNumId w:val="31"/>
  </w:num>
  <w:num w:numId="34" w16cid:durableId="159270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29C"/>
    <w:rsid w:val="00023810"/>
    <w:rsid w:val="000343B6"/>
    <w:rsid w:val="00062ED3"/>
    <w:rsid w:val="00064C18"/>
    <w:rsid w:val="0007143E"/>
    <w:rsid w:val="00090E22"/>
    <w:rsid w:val="000A7BCB"/>
    <w:rsid w:val="000D6081"/>
    <w:rsid w:val="000F44B4"/>
    <w:rsid w:val="0012460E"/>
    <w:rsid w:val="001403C3"/>
    <w:rsid w:val="00160F39"/>
    <w:rsid w:val="001670FB"/>
    <w:rsid w:val="00187F5F"/>
    <w:rsid w:val="001902DB"/>
    <w:rsid w:val="001B18D6"/>
    <w:rsid w:val="001C2162"/>
    <w:rsid w:val="002010D6"/>
    <w:rsid w:val="0021596E"/>
    <w:rsid w:val="00240DB5"/>
    <w:rsid w:val="00263552"/>
    <w:rsid w:val="00267611"/>
    <w:rsid w:val="002716EE"/>
    <w:rsid w:val="00283697"/>
    <w:rsid w:val="00283CCF"/>
    <w:rsid w:val="002B2082"/>
    <w:rsid w:val="003474DA"/>
    <w:rsid w:val="003635D6"/>
    <w:rsid w:val="003A254D"/>
    <w:rsid w:val="003A6C03"/>
    <w:rsid w:val="003B70D0"/>
    <w:rsid w:val="003B7339"/>
    <w:rsid w:val="003C4C55"/>
    <w:rsid w:val="00413AC0"/>
    <w:rsid w:val="00420E9C"/>
    <w:rsid w:val="0042639D"/>
    <w:rsid w:val="004417C7"/>
    <w:rsid w:val="00447CED"/>
    <w:rsid w:val="00476DD3"/>
    <w:rsid w:val="004906B0"/>
    <w:rsid w:val="004D795B"/>
    <w:rsid w:val="004E2122"/>
    <w:rsid w:val="004E5FE5"/>
    <w:rsid w:val="004E622E"/>
    <w:rsid w:val="0050126E"/>
    <w:rsid w:val="005440F5"/>
    <w:rsid w:val="00552692"/>
    <w:rsid w:val="00573CA6"/>
    <w:rsid w:val="00590B27"/>
    <w:rsid w:val="005B7ADB"/>
    <w:rsid w:val="005D3A62"/>
    <w:rsid w:val="005D4761"/>
    <w:rsid w:val="0062761F"/>
    <w:rsid w:val="00635F17"/>
    <w:rsid w:val="006948DE"/>
    <w:rsid w:val="006B011B"/>
    <w:rsid w:val="006B0727"/>
    <w:rsid w:val="006C3C51"/>
    <w:rsid w:val="006E3AC8"/>
    <w:rsid w:val="007267EA"/>
    <w:rsid w:val="00726FAF"/>
    <w:rsid w:val="00737BAC"/>
    <w:rsid w:val="00750B7B"/>
    <w:rsid w:val="0077226C"/>
    <w:rsid w:val="007934F4"/>
    <w:rsid w:val="007A198D"/>
    <w:rsid w:val="007B0E54"/>
    <w:rsid w:val="007B3448"/>
    <w:rsid w:val="007D28E5"/>
    <w:rsid w:val="007E1AA8"/>
    <w:rsid w:val="007E3A20"/>
    <w:rsid w:val="00814542"/>
    <w:rsid w:val="00814810"/>
    <w:rsid w:val="00834CB7"/>
    <w:rsid w:val="008607D4"/>
    <w:rsid w:val="008632D8"/>
    <w:rsid w:val="00872F05"/>
    <w:rsid w:val="00874090"/>
    <w:rsid w:val="00877AAC"/>
    <w:rsid w:val="008C27E7"/>
    <w:rsid w:val="008D769D"/>
    <w:rsid w:val="008F1EAE"/>
    <w:rsid w:val="008F62ED"/>
    <w:rsid w:val="009054A8"/>
    <w:rsid w:val="00907BBA"/>
    <w:rsid w:val="009125CE"/>
    <w:rsid w:val="00923749"/>
    <w:rsid w:val="00962737"/>
    <w:rsid w:val="0096655D"/>
    <w:rsid w:val="00973F0B"/>
    <w:rsid w:val="00982D88"/>
    <w:rsid w:val="00996689"/>
    <w:rsid w:val="009B0FC1"/>
    <w:rsid w:val="009B6888"/>
    <w:rsid w:val="009B69DE"/>
    <w:rsid w:val="009C0161"/>
    <w:rsid w:val="009D108D"/>
    <w:rsid w:val="009D79B4"/>
    <w:rsid w:val="009E1436"/>
    <w:rsid w:val="009E23C1"/>
    <w:rsid w:val="009E5668"/>
    <w:rsid w:val="00A01E8A"/>
    <w:rsid w:val="00A13143"/>
    <w:rsid w:val="00A5714F"/>
    <w:rsid w:val="00A74F76"/>
    <w:rsid w:val="00A8471F"/>
    <w:rsid w:val="00AA79E9"/>
    <w:rsid w:val="00AB0A70"/>
    <w:rsid w:val="00AB4EC8"/>
    <w:rsid w:val="00AE12C3"/>
    <w:rsid w:val="00AF34C4"/>
    <w:rsid w:val="00B12B39"/>
    <w:rsid w:val="00B4251A"/>
    <w:rsid w:val="00B63B0F"/>
    <w:rsid w:val="00B65E44"/>
    <w:rsid w:val="00B7678A"/>
    <w:rsid w:val="00BA7068"/>
    <w:rsid w:val="00BB34EF"/>
    <w:rsid w:val="00BD632C"/>
    <w:rsid w:val="00BD7A96"/>
    <w:rsid w:val="00BF31D2"/>
    <w:rsid w:val="00C0603E"/>
    <w:rsid w:val="00C61DFD"/>
    <w:rsid w:val="00C71E18"/>
    <w:rsid w:val="00C73C2D"/>
    <w:rsid w:val="00C82464"/>
    <w:rsid w:val="00C94005"/>
    <w:rsid w:val="00CA669B"/>
    <w:rsid w:val="00D04658"/>
    <w:rsid w:val="00D114CA"/>
    <w:rsid w:val="00D22171"/>
    <w:rsid w:val="00D52C8E"/>
    <w:rsid w:val="00D61AA8"/>
    <w:rsid w:val="00DA0C31"/>
    <w:rsid w:val="00DD3368"/>
    <w:rsid w:val="00DE7985"/>
    <w:rsid w:val="00DF71A6"/>
    <w:rsid w:val="00E258B4"/>
    <w:rsid w:val="00E402A6"/>
    <w:rsid w:val="00E6105F"/>
    <w:rsid w:val="00E71C79"/>
    <w:rsid w:val="00E80F33"/>
    <w:rsid w:val="00E818C4"/>
    <w:rsid w:val="00EA6B5D"/>
    <w:rsid w:val="00EB4264"/>
    <w:rsid w:val="00EE38AD"/>
    <w:rsid w:val="00EF58B8"/>
    <w:rsid w:val="00F24AD1"/>
    <w:rsid w:val="00F546CE"/>
    <w:rsid w:val="00F5768D"/>
    <w:rsid w:val="00FB15AF"/>
    <w:rsid w:val="00FC5F3A"/>
    <w:rsid w:val="00FE5A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82464"/>
    <w:pPr>
      <w:keepNext/>
      <w:keepLines/>
      <w:spacing w:before="240" w:after="0"/>
      <w:outlineLvl w:val="0"/>
    </w:pPr>
    <w:rPr>
      <w:rFonts w:ascii="Sakkal Majalla" w:eastAsiaTheme="majorEastAsia" w:hAnsi="Sakkal Majalla" w:cs="Sakkal Majalla"/>
      <w:b/>
      <w:bCs/>
      <w:color w:val="2F5496" w:themeColor="accent1" w:themeShade="BF"/>
      <w:kern w:val="0"/>
      <w:sz w:val="32"/>
      <w:szCs w:val="32"/>
      <w:lang w:bidi="ar-EG"/>
      <w14:ligatures w14:val="none"/>
    </w:rPr>
  </w:style>
  <w:style w:type="paragraph" w:styleId="Heading2">
    <w:name w:val="heading 2"/>
    <w:basedOn w:val="Normal"/>
    <w:next w:val="Normal"/>
    <w:link w:val="Heading2Char"/>
    <w:uiPriority w:val="9"/>
    <w:unhideWhenUsed/>
    <w:qFormat/>
    <w:rsid w:val="0096655D"/>
    <w:pPr>
      <w:keepNext/>
      <w:keepLines/>
      <w:spacing w:before="40" w:after="0"/>
      <w:outlineLvl w:val="1"/>
    </w:pPr>
    <w:rPr>
      <w:rFonts w:ascii="Sakkal Majalla" w:eastAsiaTheme="majorEastAsia" w:hAnsi="Sakkal Majalla" w:cs="Sakkal Majalla"/>
      <w:b/>
      <w:bCs/>
      <w:kern w:val="0"/>
      <w:sz w:val="28"/>
      <w:szCs w:val="28"/>
      <w14:ligatures w14:val="none"/>
    </w:rPr>
  </w:style>
  <w:style w:type="paragraph" w:styleId="Heading3">
    <w:name w:val="heading 3"/>
    <w:basedOn w:val="Normal"/>
    <w:next w:val="Normal"/>
    <w:link w:val="Heading3Char"/>
    <w:uiPriority w:val="9"/>
    <w:unhideWhenUsed/>
    <w:qFormat/>
    <w:rsid w:val="00F576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576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83697"/>
    <w:pPr>
      <w:ind w:left="720"/>
      <w:contextualSpacing/>
    </w:pPr>
  </w:style>
  <w:style w:type="table" w:customStyle="1" w:styleId="1">
    <w:name w:val="شبكة جدول1"/>
    <w:basedOn w:val="TableNormal"/>
    <w:next w:val="TableGrid"/>
    <w:uiPriority w:val="39"/>
    <w:rsid w:val="0096655D"/>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39"/>
    <w:rsid w:val="0096655D"/>
    <w:pPr>
      <w:spacing w:after="0" w:line="240" w:lineRule="auto"/>
    </w:pPr>
    <w:rPr>
      <w:rFonts w:ascii="Times New Roman" w:hAnsi="Times New Roman" w:cs="Simplified Arabic"/>
      <w:kern w:val="0"/>
      <w:sz w:val="28"/>
      <w:szCs w:val="32"/>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966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6655D"/>
    <w:rPr>
      <w:rFonts w:ascii="Sakkal Majalla" w:eastAsiaTheme="majorEastAsia" w:hAnsi="Sakkal Majalla" w:cs="Sakkal Majalla"/>
      <w:b/>
      <w:bCs/>
      <w:kern w:val="0"/>
      <w:sz w:val="28"/>
      <w:szCs w:val="28"/>
      <w14:ligatures w14:val="none"/>
    </w:rPr>
  </w:style>
  <w:style w:type="paragraph" w:customStyle="1" w:styleId="a">
    <w:name w:val="الجداول"/>
    <w:basedOn w:val="Normal"/>
    <w:link w:val="Char"/>
    <w:qFormat/>
    <w:rsid w:val="0096655D"/>
    <w:rPr>
      <w:rFonts w:ascii="Sakkal Majalla" w:hAnsi="Sakkal Majalla" w:cs="Sakkal Majalla"/>
      <w:b/>
      <w:bCs/>
      <w:sz w:val="28"/>
      <w:szCs w:val="28"/>
      <w:lang w:bidi="ar-EG"/>
    </w:rPr>
  </w:style>
  <w:style w:type="character" w:customStyle="1" w:styleId="Char">
    <w:name w:val="الجداول Char"/>
    <w:basedOn w:val="DefaultParagraphFont"/>
    <w:link w:val="a"/>
    <w:rsid w:val="0096655D"/>
    <w:rPr>
      <w:rFonts w:ascii="Sakkal Majalla" w:hAnsi="Sakkal Majalla" w:cs="Sakkal Majalla"/>
      <w:b/>
      <w:bCs/>
      <w:sz w:val="28"/>
      <w:szCs w:val="28"/>
      <w:lang w:bidi="ar-EG"/>
    </w:rPr>
  </w:style>
  <w:style w:type="table" w:styleId="PlainTable2">
    <w:name w:val="Plain Table 2"/>
    <w:basedOn w:val="TableNormal"/>
    <w:uiPriority w:val="42"/>
    <w:rsid w:val="00A8471F"/>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0">
    <w:name w:val="الأشكال"/>
    <w:basedOn w:val="Normal"/>
    <w:link w:val="Char0"/>
    <w:qFormat/>
    <w:rsid w:val="00A8471F"/>
    <w:pPr>
      <w:spacing w:after="0" w:line="480" w:lineRule="auto"/>
    </w:pPr>
    <w:rPr>
      <w:rFonts w:ascii="Sakkal Majalla" w:hAnsi="Sakkal Majalla" w:cs="Sakkal Majalla"/>
      <w:b/>
      <w:bCs/>
      <w:sz w:val="28"/>
      <w:szCs w:val="28"/>
    </w:rPr>
  </w:style>
  <w:style w:type="character" w:customStyle="1" w:styleId="Char0">
    <w:name w:val="الأشكال Char"/>
    <w:basedOn w:val="DefaultParagraphFont"/>
    <w:link w:val="a0"/>
    <w:rsid w:val="00A8471F"/>
    <w:rPr>
      <w:rFonts w:ascii="Sakkal Majalla" w:hAnsi="Sakkal Majalla" w:cs="Sakkal Majalla"/>
      <w:b/>
      <w:bCs/>
      <w:sz w:val="28"/>
      <w:szCs w:val="28"/>
    </w:rPr>
  </w:style>
  <w:style w:type="character" w:customStyle="1" w:styleId="Heading3Char">
    <w:name w:val="Heading 3 Char"/>
    <w:basedOn w:val="DefaultParagraphFont"/>
    <w:link w:val="Heading3"/>
    <w:uiPriority w:val="9"/>
    <w:rsid w:val="00F5768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5768D"/>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C82464"/>
    <w:rPr>
      <w:rFonts w:ascii="Sakkal Majalla" w:eastAsiaTheme="majorEastAsia" w:hAnsi="Sakkal Majalla" w:cs="Sakkal Majalla"/>
      <w:b/>
      <w:bCs/>
      <w:color w:val="2F5496" w:themeColor="accent1" w:themeShade="BF"/>
      <w:kern w:val="0"/>
      <w:sz w:val="32"/>
      <w:szCs w:val="32"/>
      <w:lang w:bidi="ar-EG"/>
      <w14:ligatures w14:val="none"/>
    </w:rPr>
  </w:style>
  <w:style w:type="paragraph" w:styleId="TOCHeading">
    <w:name w:val="TOC Heading"/>
    <w:basedOn w:val="Heading1"/>
    <w:next w:val="Normal"/>
    <w:uiPriority w:val="39"/>
    <w:unhideWhenUsed/>
    <w:qFormat/>
    <w:rsid w:val="0050126E"/>
    <w:pPr>
      <w:bidi w:val="0"/>
      <w:outlineLvl w:val="9"/>
    </w:pPr>
    <w:rPr>
      <w:rFonts w:asciiTheme="majorHAnsi" w:hAnsiTheme="majorHAnsi" w:cstheme="majorBidi"/>
      <w:b w:val="0"/>
      <w:bCs w:val="0"/>
      <w:lang w:bidi="ar-SA"/>
    </w:rPr>
  </w:style>
  <w:style w:type="paragraph" w:styleId="TOC1">
    <w:name w:val="toc 1"/>
    <w:basedOn w:val="Normal"/>
    <w:next w:val="Normal"/>
    <w:autoRedefine/>
    <w:uiPriority w:val="39"/>
    <w:unhideWhenUsed/>
    <w:rsid w:val="0050126E"/>
    <w:pPr>
      <w:spacing w:after="100"/>
    </w:pPr>
  </w:style>
  <w:style w:type="paragraph" w:styleId="TOC2">
    <w:name w:val="toc 2"/>
    <w:basedOn w:val="Normal"/>
    <w:next w:val="Normal"/>
    <w:autoRedefine/>
    <w:uiPriority w:val="39"/>
    <w:unhideWhenUsed/>
    <w:rsid w:val="0050126E"/>
    <w:pPr>
      <w:spacing w:after="100"/>
      <w:ind w:left="220"/>
    </w:pPr>
  </w:style>
  <w:style w:type="character" w:styleId="Hyperlink">
    <w:name w:val="Hyperlink"/>
    <w:basedOn w:val="DefaultParagraphFont"/>
    <w:uiPriority w:val="99"/>
    <w:unhideWhenUsed/>
    <w:rsid w:val="0050126E"/>
    <w:rPr>
      <w:color w:val="0563C1" w:themeColor="hyperlink"/>
      <w:u w:val="single"/>
    </w:rPr>
  </w:style>
  <w:style w:type="character" w:styleId="UnresolvedMention">
    <w:name w:val="Unresolved Mention"/>
    <w:basedOn w:val="DefaultParagraphFont"/>
    <w:uiPriority w:val="99"/>
    <w:semiHidden/>
    <w:unhideWhenUsed/>
    <w:rsid w:val="00160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86601">
      <w:bodyDiv w:val="1"/>
      <w:marLeft w:val="0"/>
      <w:marRight w:val="0"/>
      <w:marTop w:val="0"/>
      <w:marBottom w:val="0"/>
      <w:divBdr>
        <w:top w:val="none" w:sz="0" w:space="0" w:color="auto"/>
        <w:left w:val="none" w:sz="0" w:space="0" w:color="auto"/>
        <w:bottom w:val="none" w:sz="0" w:space="0" w:color="auto"/>
        <w:right w:val="none" w:sz="0" w:space="0" w:color="auto"/>
      </w:divBdr>
    </w:div>
    <w:div w:id="231814311">
      <w:bodyDiv w:val="1"/>
      <w:marLeft w:val="0"/>
      <w:marRight w:val="0"/>
      <w:marTop w:val="0"/>
      <w:marBottom w:val="0"/>
      <w:divBdr>
        <w:top w:val="none" w:sz="0" w:space="0" w:color="auto"/>
        <w:left w:val="none" w:sz="0" w:space="0" w:color="auto"/>
        <w:bottom w:val="none" w:sz="0" w:space="0" w:color="auto"/>
        <w:right w:val="none" w:sz="0" w:space="0" w:color="auto"/>
      </w:divBdr>
    </w:div>
    <w:div w:id="426389592">
      <w:bodyDiv w:val="1"/>
      <w:marLeft w:val="0"/>
      <w:marRight w:val="0"/>
      <w:marTop w:val="0"/>
      <w:marBottom w:val="0"/>
      <w:divBdr>
        <w:top w:val="none" w:sz="0" w:space="0" w:color="auto"/>
        <w:left w:val="none" w:sz="0" w:space="0" w:color="auto"/>
        <w:bottom w:val="none" w:sz="0" w:space="0" w:color="auto"/>
        <w:right w:val="none" w:sz="0" w:space="0" w:color="auto"/>
      </w:divBdr>
    </w:div>
    <w:div w:id="752507613">
      <w:bodyDiv w:val="1"/>
      <w:marLeft w:val="0"/>
      <w:marRight w:val="0"/>
      <w:marTop w:val="0"/>
      <w:marBottom w:val="0"/>
      <w:divBdr>
        <w:top w:val="none" w:sz="0" w:space="0" w:color="auto"/>
        <w:left w:val="none" w:sz="0" w:space="0" w:color="auto"/>
        <w:bottom w:val="none" w:sz="0" w:space="0" w:color="auto"/>
        <w:right w:val="none" w:sz="0" w:space="0" w:color="auto"/>
      </w:divBdr>
    </w:div>
    <w:div w:id="1241216138">
      <w:bodyDiv w:val="1"/>
      <w:marLeft w:val="0"/>
      <w:marRight w:val="0"/>
      <w:marTop w:val="0"/>
      <w:marBottom w:val="0"/>
      <w:divBdr>
        <w:top w:val="none" w:sz="0" w:space="0" w:color="auto"/>
        <w:left w:val="none" w:sz="0" w:space="0" w:color="auto"/>
        <w:bottom w:val="none" w:sz="0" w:space="0" w:color="auto"/>
        <w:right w:val="none" w:sz="0" w:space="0" w:color="auto"/>
      </w:divBdr>
    </w:div>
    <w:div w:id="1257714386">
      <w:bodyDiv w:val="1"/>
      <w:marLeft w:val="0"/>
      <w:marRight w:val="0"/>
      <w:marTop w:val="0"/>
      <w:marBottom w:val="0"/>
      <w:divBdr>
        <w:top w:val="none" w:sz="0" w:space="0" w:color="auto"/>
        <w:left w:val="none" w:sz="0" w:space="0" w:color="auto"/>
        <w:bottom w:val="none" w:sz="0" w:space="0" w:color="auto"/>
        <w:right w:val="none" w:sz="0" w:space="0" w:color="auto"/>
      </w:divBdr>
    </w:div>
    <w:div w:id="166135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ose.2023.1031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108/MAJ-02-2018-180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oi.org/10.1108/978-1-80262-605-620221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B0284-FC92-4BEF-B3BE-BC7F88E15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13561</Words>
  <Characters>77972</Characters>
  <Application>Microsoft Office Word</Application>
  <DocSecurity>4</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Aljunaid</dc:creator>
  <cp:keywords/>
  <dc:description/>
  <cp:lastModifiedBy>Abdullah Aljunaid</cp:lastModifiedBy>
  <cp:revision>2</cp:revision>
  <cp:lastPrinted>2025-07-06T00:58:00Z</cp:lastPrinted>
  <dcterms:created xsi:type="dcterms:W3CDTF">2025-07-06T01:00:00Z</dcterms:created>
  <dcterms:modified xsi:type="dcterms:W3CDTF">2025-07-06T01:00:00Z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