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DDE4" w14:textId="77777777" w:rsidR="00924EC8" w:rsidRDefault="00924EC8" w:rsidP="00924EC8">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60BDEAE1" wp14:editId="70E8AA34">
            <wp:simplePos x="0" y="0"/>
            <wp:positionH relativeFrom="margin">
              <wp:align>left</wp:align>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1783C6F" w14:textId="77777777" w:rsidR="00924EC8" w:rsidRDefault="00924EC8" w:rsidP="00924EC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CB34889" w14:textId="77777777" w:rsidR="00924EC8" w:rsidRDefault="00924EC8" w:rsidP="00924EC8">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64F2A448" w14:textId="77777777" w:rsidR="00924EC8" w:rsidRDefault="00924EC8" w:rsidP="00924EC8">
      <w:pPr>
        <w:spacing w:after="0" w:line="360" w:lineRule="auto"/>
        <w:rPr>
          <w:rFonts w:ascii="Sakkal Majalla" w:hAnsi="Sakkal Majalla" w:cs="Sakkal Majalla"/>
          <w:b/>
          <w:bCs/>
          <w:sz w:val="28"/>
          <w:szCs w:val="28"/>
          <w:rtl/>
          <w:lang w:bidi="ar-EG"/>
        </w:rPr>
      </w:pPr>
    </w:p>
    <w:p w14:paraId="392A056F" w14:textId="77777777" w:rsidR="00924EC8" w:rsidRDefault="00924EC8" w:rsidP="00924EC8">
      <w:pPr>
        <w:spacing w:after="0" w:line="360" w:lineRule="auto"/>
        <w:rPr>
          <w:rFonts w:ascii="Sakkal Majalla" w:hAnsi="Sakkal Majalla" w:cs="Sakkal Majalla"/>
          <w:b/>
          <w:bCs/>
          <w:sz w:val="28"/>
          <w:szCs w:val="28"/>
          <w:rtl/>
          <w:lang w:bidi="ar-EG"/>
        </w:rPr>
      </w:pPr>
    </w:p>
    <w:p w14:paraId="1C1F53D6" w14:textId="77777777" w:rsidR="00924EC8" w:rsidRDefault="00924EC8" w:rsidP="00924EC8">
      <w:pPr>
        <w:spacing w:line="360" w:lineRule="auto"/>
        <w:jc w:val="center"/>
        <w:rPr>
          <w:rFonts w:ascii="Sakkal Majalla" w:hAnsi="Sakkal Majalla" w:cs="Sakkal Majalla"/>
          <w:b/>
          <w:bCs/>
          <w:sz w:val="32"/>
          <w:szCs w:val="32"/>
          <w:rtl/>
          <w:lang w:bidi="ar-EG"/>
        </w:rPr>
      </w:pPr>
      <w:r w:rsidRPr="007E5E4D">
        <w:rPr>
          <w:rFonts w:ascii="Sakkal Majalla" w:hAnsi="Sakkal Majalla" w:cs="Sakkal Majalla"/>
          <w:b/>
          <w:bCs/>
          <w:sz w:val="32"/>
          <w:szCs w:val="32"/>
          <w:rtl/>
          <w:lang w:bidi="ar-EG"/>
        </w:rPr>
        <w:t>أثر التحول الرقمي في تطوير إدارة مشاريع الصيانة الديناميكية: دراسة تطبيقية على مشاريع الصيانة بمدينة الجبيل الصناعية بالمملكة العربية السعودية</w:t>
      </w:r>
    </w:p>
    <w:p w14:paraId="78DFEA6B" w14:textId="77777777" w:rsidR="00924EC8" w:rsidRPr="007E5E4D" w:rsidRDefault="00924EC8" w:rsidP="00924EC8">
      <w:pPr>
        <w:spacing w:line="360" w:lineRule="auto"/>
        <w:jc w:val="center"/>
        <w:rPr>
          <w:rFonts w:ascii="Sakkal Majalla" w:hAnsi="Sakkal Majalla" w:cs="Sakkal Majalla"/>
          <w:b/>
          <w:bCs/>
          <w:sz w:val="28"/>
          <w:szCs w:val="28"/>
          <w:rtl/>
          <w:lang w:bidi="ar-EG"/>
        </w:rPr>
      </w:pPr>
    </w:p>
    <w:p w14:paraId="4130F51F"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61ED392" w14:textId="04749431" w:rsidR="00924EC8" w:rsidRDefault="00E24BEC" w:rsidP="00924EC8">
      <w:pPr>
        <w:jc w:val="center"/>
        <w:rPr>
          <w:rFonts w:ascii="Sakkal Majalla" w:hAnsi="Sakkal Majalla" w:cs="Sakkal Majalla"/>
          <w:b/>
          <w:bCs/>
          <w:sz w:val="28"/>
          <w:szCs w:val="28"/>
          <w:rtl/>
          <w:lang w:bidi="ar-EG"/>
        </w:rPr>
      </w:pPr>
      <w:r w:rsidRPr="00E24BEC">
        <w:rPr>
          <w:rFonts w:ascii="Sakkal Majalla" w:hAnsi="Sakkal Majalla" w:cs="Sakkal Majalla" w:hint="cs"/>
          <w:b/>
          <w:bCs/>
          <w:sz w:val="28"/>
          <w:szCs w:val="28"/>
          <w:rtl/>
          <w:lang w:bidi="ar-EG"/>
        </w:rPr>
        <w:t>بندر</w:t>
      </w:r>
      <w:r w:rsidRPr="00E24BEC">
        <w:rPr>
          <w:rFonts w:ascii="Sakkal Majalla" w:hAnsi="Sakkal Majalla" w:cs="Sakkal Majalla"/>
          <w:b/>
          <w:bCs/>
          <w:sz w:val="28"/>
          <w:szCs w:val="28"/>
          <w:rtl/>
          <w:lang w:bidi="ar-EG"/>
        </w:rPr>
        <w:t xml:space="preserve"> </w:t>
      </w:r>
      <w:r w:rsidRPr="00E24BEC">
        <w:rPr>
          <w:rFonts w:ascii="Sakkal Majalla" w:hAnsi="Sakkal Majalla" w:cs="Sakkal Majalla" w:hint="cs"/>
          <w:b/>
          <w:bCs/>
          <w:sz w:val="28"/>
          <w:szCs w:val="28"/>
          <w:rtl/>
          <w:lang w:bidi="ar-EG"/>
        </w:rPr>
        <w:t>شرار</w:t>
      </w:r>
      <w:r w:rsidRPr="00E24BEC">
        <w:rPr>
          <w:rFonts w:ascii="Sakkal Majalla" w:hAnsi="Sakkal Majalla" w:cs="Sakkal Majalla"/>
          <w:b/>
          <w:bCs/>
          <w:sz w:val="28"/>
          <w:szCs w:val="28"/>
          <w:rtl/>
          <w:lang w:bidi="ar-EG"/>
        </w:rPr>
        <w:t xml:space="preserve"> </w:t>
      </w:r>
      <w:r w:rsidRPr="00E24BEC">
        <w:rPr>
          <w:rFonts w:ascii="Sakkal Majalla" w:hAnsi="Sakkal Majalla" w:cs="Sakkal Majalla" w:hint="cs"/>
          <w:b/>
          <w:bCs/>
          <w:sz w:val="28"/>
          <w:szCs w:val="28"/>
          <w:rtl/>
          <w:lang w:bidi="ar-EG"/>
        </w:rPr>
        <w:t>العتيبي</w:t>
      </w:r>
    </w:p>
    <w:p w14:paraId="6990F429" w14:textId="77777777" w:rsidR="00E24BEC" w:rsidRDefault="00E24BEC" w:rsidP="00924EC8">
      <w:pPr>
        <w:jc w:val="center"/>
        <w:rPr>
          <w:rFonts w:ascii="Sakkal Majalla" w:hAnsi="Sakkal Majalla" w:cs="Sakkal Majalla"/>
          <w:b/>
          <w:bCs/>
          <w:sz w:val="28"/>
          <w:szCs w:val="28"/>
          <w:rtl/>
          <w:lang w:bidi="ar-EG"/>
        </w:rPr>
      </w:pPr>
    </w:p>
    <w:p w14:paraId="07A75359"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9351F80" w14:textId="30665BF7" w:rsidR="00924EC8" w:rsidRDefault="00E24BEC" w:rsidP="00E24BEC">
      <w:pPr>
        <w:jc w:val="center"/>
        <w:rPr>
          <w:rFonts w:ascii="Sakkal Majalla" w:hAnsi="Sakkal Majalla" w:cs="Sakkal Majalla"/>
          <w:b/>
          <w:bCs/>
          <w:sz w:val="28"/>
          <w:szCs w:val="28"/>
          <w:rtl/>
          <w:lang w:bidi="ar-EG"/>
        </w:rPr>
      </w:pPr>
      <w:r w:rsidRPr="00E24BEC">
        <w:rPr>
          <w:rFonts w:ascii="Sakkal Majalla" w:hAnsi="Sakkal Majalla" w:cs="Sakkal Majalla"/>
          <w:b/>
          <w:bCs/>
          <w:sz w:val="28"/>
          <w:szCs w:val="28"/>
          <w:rtl/>
          <w:lang w:bidi="ar-EG"/>
        </w:rPr>
        <w:t>٢٥٢٠٠٠٣٣٨</w:t>
      </w:r>
    </w:p>
    <w:p w14:paraId="460644BF" w14:textId="77777777" w:rsidR="00924EC8" w:rsidRDefault="00924EC8" w:rsidP="00924EC8">
      <w:pPr>
        <w:rPr>
          <w:rFonts w:ascii="Sakkal Majalla" w:hAnsi="Sakkal Majalla" w:cs="Sakkal Majalla"/>
          <w:b/>
          <w:bCs/>
          <w:sz w:val="28"/>
          <w:szCs w:val="28"/>
          <w:rtl/>
          <w:lang w:bidi="ar-EG"/>
        </w:rPr>
      </w:pPr>
    </w:p>
    <w:p w14:paraId="798825A8"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71988CD"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د. فيصل عبد الحميد </w:t>
      </w:r>
    </w:p>
    <w:p w14:paraId="29A21A88"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 د. فايز جراد</w:t>
      </w:r>
    </w:p>
    <w:p w14:paraId="4AE0A933" w14:textId="77777777" w:rsidR="00924EC8" w:rsidRDefault="00924EC8" w:rsidP="00924EC8">
      <w:pPr>
        <w:jc w:val="center"/>
        <w:rPr>
          <w:rFonts w:ascii="Sakkal Majalla" w:hAnsi="Sakkal Majalla" w:cs="Sakkal Majalla"/>
          <w:b/>
          <w:bCs/>
          <w:sz w:val="28"/>
          <w:szCs w:val="28"/>
          <w:rtl/>
          <w:lang w:bidi="ar-EG"/>
        </w:rPr>
      </w:pPr>
    </w:p>
    <w:p w14:paraId="27C7E28B" w14:textId="77777777" w:rsidR="00924EC8" w:rsidRDefault="00924EC8" w:rsidP="00924EC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56E26E5" w14:textId="3A4AC03E" w:rsidR="005A6BF2" w:rsidRDefault="00924EC8" w:rsidP="00924EC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7B6A86B8" w14:textId="17BE3DFC" w:rsidR="00971660" w:rsidRDefault="00971660" w:rsidP="00971660">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70418B90" w14:textId="77777777" w:rsidR="00924EC8" w:rsidRDefault="00924EC8"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71949393" w14:textId="77777777" w:rsidR="00924EC8" w:rsidRDefault="00924EC8" w:rsidP="00805A6C">
      <w:pPr>
        <w:spacing w:line="360" w:lineRule="auto"/>
        <w:jc w:val="both"/>
        <w:rPr>
          <w:rFonts w:ascii="Sakkal Majalla" w:hAnsi="Sakkal Majalla" w:cs="Sakkal Majalla"/>
          <w:sz w:val="28"/>
          <w:szCs w:val="28"/>
          <w:rtl/>
        </w:rPr>
      </w:pPr>
    </w:p>
    <w:p w14:paraId="30337DFD" w14:textId="77777777" w:rsidR="00924EC8" w:rsidRPr="00A50799" w:rsidRDefault="00924EC8" w:rsidP="00924EC8">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4275293A" w14:textId="77777777" w:rsidR="00924EC8" w:rsidRDefault="00924EC8" w:rsidP="00924EC8">
      <w:pPr>
        <w:spacing w:line="360" w:lineRule="auto"/>
        <w:ind w:firstLine="567"/>
        <w:jc w:val="both"/>
        <w:rPr>
          <w:rFonts w:ascii="Sakkal Majalla" w:hAnsi="Sakkal Majalla" w:cs="Sakkal Majalla"/>
          <w:sz w:val="28"/>
          <w:szCs w:val="28"/>
          <w:rtl/>
          <w:lang w:bidi="ar-EG"/>
        </w:rPr>
      </w:pPr>
      <w:bookmarkStart w:id="7" w:name="_Toc171380653"/>
      <w:bookmarkStart w:id="8" w:name="_Toc175325838"/>
      <w:bookmarkStart w:id="9" w:name="_Toc223882570"/>
      <w:r w:rsidRPr="00E054C1">
        <w:rPr>
          <w:rFonts w:ascii="Sakkal Majalla" w:hAnsi="Sakkal Majalla" w:cs="Sakkal Majalla"/>
          <w:sz w:val="28"/>
          <w:szCs w:val="28"/>
          <w:rtl/>
          <w:lang w:bidi="ar-EG"/>
        </w:rPr>
        <w:t>الصيانة الديناميكية مفهوم جديد في إدارة الأصول والمشاريع. وهي تنطوي على الانتقال من نماذج الصيانة التقليدية القائمة على جداول زمنية ثابتة أو الصيانة التفاعلية إلى نماذج أكثر مرونة وذكاءً تعتمد على البيانات الآنية وحالة الأصول. يهدف هذا النوع من الصيانة إلى توقع الأعطال ومعالجتها استباقيًا، مما يعزز الكفاءة التشغيلية، ويخفض التكاليف، ويطيل عمر الأصول</w:t>
      </w:r>
      <w:sdt>
        <w:sdtPr>
          <w:rPr>
            <w:rFonts w:ascii="Sakkal Majalla" w:hAnsi="Sakkal Majalla" w:cs="Sakkal Majalla"/>
            <w:sz w:val="28"/>
            <w:szCs w:val="28"/>
            <w:rtl/>
            <w:lang w:bidi="ar-EG"/>
          </w:rPr>
          <w:id w:val="-20712577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054C1">
            <w:rPr>
              <w:rFonts w:ascii="Sakkal Majalla" w:hAnsi="Sakkal Majalla" w:cs="Sakkal Majalla" w:hint="cs"/>
              <w:noProof/>
              <w:sz w:val="28"/>
              <w:szCs w:val="28"/>
              <w:rtl/>
              <w:lang w:bidi="ar-EG"/>
            </w:rPr>
            <w:t>(</w:t>
          </w:r>
          <w:r w:rsidRPr="00E054C1">
            <w:rPr>
              <w:rFonts w:ascii="Sakkal Majalla" w:hAnsi="Sakkal Majalla" w:cs="Sakkal Majalla" w:hint="cs"/>
              <w:noProof/>
              <w:sz w:val="28"/>
              <w:szCs w:val="28"/>
              <w:lang w:bidi="ar-EG"/>
            </w:rPr>
            <w:t>Panjanathan</w:t>
          </w:r>
          <w:r w:rsidRPr="00E054C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054C1">
        <w:rPr>
          <w:rFonts w:ascii="Sakkal Majalla" w:hAnsi="Sakkal Majalla" w:cs="Sakkal Majalla"/>
          <w:sz w:val="28"/>
          <w:szCs w:val="28"/>
          <w:rtl/>
          <w:lang w:bidi="ar-EG"/>
        </w:rPr>
        <w:t>.</w:t>
      </w:r>
    </w:p>
    <w:p w14:paraId="23BB7981" w14:textId="20CFD902" w:rsidR="00924EC8" w:rsidRDefault="00924EC8" w:rsidP="00924EC8">
      <w:pPr>
        <w:spacing w:line="360" w:lineRule="auto"/>
        <w:ind w:firstLine="567"/>
        <w:jc w:val="both"/>
        <w:rPr>
          <w:rFonts w:ascii="Sakkal Majalla" w:hAnsi="Sakkal Majalla" w:cs="Sakkal Majalla"/>
          <w:sz w:val="28"/>
          <w:szCs w:val="28"/>
          <w:rtl/>
          <w:lang w:bidi="ar-EG"/>
        </w:rPr>
      </w:pPr>
      <w:r w:rsidRPr="00E054C1">
        <w:rPr>
          <w:rFonts w:ascii="Sakkal Majalla" w:hAnsi="Sakkal Majalla" w:cs="Sakkal Majalla"/>
          <w:sz w:val="28"/>
          <w:szCs w:val="28"/>
          <w:rtl/>
          <w:lang w:bidi="ar-EG"/>
        </w:rPr>
        <w:t>تكمن أهمية الصيانة الديناميكية في قدرتها على الاستجابة السريعة للتغيرات التشغيلية والبيئية، لا سيما في المشاريع الضخمة والبنية التحتية الحيوية التي تتطلب أداءً عاليًا ومستمرًا، مثل المنشآت الصناعية وشبكات النقل والمباني الحكومية. وقد أثبتت دراسات عديدة أن الصيانة الديناميكية تقلل من فترات التوقف غير المتوقعة، وتزيد من السلامة، وتحسن جودة الخدمة للمستخدمين</w:t>
      </w:r>
      <w:sdt>
        <w:sdtPr>
          <w:rPr>
            <w:rFonts w:ascii="Sakkal Majalla" w:hAnsi="Sakkal Majalla" w:cs="Sakkal Majalla"/>
            <w:sz w:val="28"/>
            <w:szCs w:val="28"/>
            <w:rtl/>
            <w:lang w:bidi="ar-EG"/>
          </w:rPr>
          <w:id w:val="6588913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CITATION Placeholder7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24EC8">
            <w:rPr>
              <w:rFonts w:ascii="Sakkal Majalla" w:hAnsi="Sakkal Majalla" w:cs="Sakkal Majalla" w:hint="cs"/>
              <w:noProof/>
              <w:sz w:val="28"/>
              <w:szCs w:val="28"/>
              <w:rtl/>
              <w:lang w:bidi="ar-EG"/>
            </w:rPr>
            <w:t>(</w:t>
          </w:r>
          <w:r w:rsidRPr="00924EC8">
            <w:rPr>
              <w:rFonts w:ascii="Sakkal Majalla" w:hAnsi="Sakkal Majalla" w:cs="Sakkal Majalla" w:hint="cs"/>
              <w:noProof/>
              <w:sz w:val="28"/>
              <w:szCs w:val="28"/>
              <w:lang w:bidi="ar-EG"/>
            </w:rPr>
            <w:t>Mostafa Fadaeefath Abadi</w:t>
          </w:r>
          <w:r w:rsidRPr="00924EC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p>
    <w:p w14:paraId="6A30FEC3" w14:textId="77777777" w:rsidR="00924EC8" w:rsidRDefault="00924EC8" w:rsidP="00924EC8">
      <w:pPr>
        <w:spacing w:line="360" w:lineRule="auto"/>
        <w:ind w:firstLine="567"/>
        <w:jc w:val="both"/>
        <w:rPr>
          <w:rFonts w:ascii="Sakkal Majalla" w:hAnsi="Sakkal Majalla" w:cs="Sakkal Majalla"/>
          <w:sz w:val="28"/>
          <w:szCs w:val="28"/>
          <w:rtl/>
          <w:lang w:bidi="ar-EG"/>
        </w:rPr>
      </w:pPr>
      <w:r w:rsidRPr="00E054C1">
        <w:rPr>
          <w:rFonts w:ascii="Sakkal Majalla" w:hAnsi="Sakkal Majalla" w:cs="Sakkal Majalla"/>
          <w:sz w:val="28"/>
          <w:szCs w:val="28"/>
          <w:rtl/>
          <w:lang w:bidi="ar-EG"/>
        </w:rPr>
        <w:t>وقد تطورت الصيانة الديناميكية بشكل ملحوظ نتيجة للتقدم في تقنيات التحول الرقمي، معتمدةً على تقنيات متقدمة مثل إنترنت الأشياء لجمع البيانات من المعدات، وتحليلات البيانات الضخمة لاكتشاف الحالات الشاذة، والذكاء الاصطناعي للتنبؤ بالأعطال واتخاذ قرارات صيانة دقيقة وفي الوقت المناسب. تشير الأبحاث الحديثة إلى أن دمج هذه التقنيات في أنظمة الصيانة يُحسّن بشكل ملحوظ كفاءة إدارة المشاريع، ويُخفّض في الوقت نفسه تكاليف الصيانة التشغيلية على المدى الطويل</w:t>
      </w:r>
      <w:sdt>
        <w:sdtPr>
          <w:rPr>
            <w:rFonts w:ascii="Sakkal Majalla" w:hAnsi="Sakkal Majalla" w:cs="Sakkal Majalla"/>
            <w:sz w:val="28"/>
            <w:szCs w:val="28"/>
            <w:rtl/>
            <w:lang w:bidi="ar-EG"/>
          </w:rPr>
          <w:id w:val="4564595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71B6B">
            <w:rPr>
              <w:rFonts w:ascii="Sakkal Majalla" w:hAnsi="Sakkal Majalla" w:cs="Sakkal Majalla" w:hint="cs"/>
              <w:noProof/>
              <w:sz w:val="28"/>
              <w:szCs w:val="28"/>
              <w:rtl/>
              <w:lang w:bidi="ar-EG"/>
            </w:rPr>
            <w:t>(</w:t>
          </w:r>
          <w:r w:rsidRPr="00B71B6B">
            <w:rPr>
              <w:rFonts w:ascii="Sakkal Majalla" w:hAnsi="Sakkal Majalla" w:cs="Sakkal Majalla" w:hint="cs"/>
              <w:noProof/>
              <w:sz w:val="28"/>
              <w:szCs w:val="28"/>
              <w:lang w:bidi="ar-EG"/>
            </w:rPr>
            <w:t>Sharma</w:t>
          </w:r>
          <w:r w:rsidRPr="00B71B6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E054C1">
        <w:rPr>
          <w:rFonts w:ascii="Sakkal Majalla" w:hAnsi="Sakkal Majalla" w:cs="Sakkal Majalla"/>
          <w:sz w:val="28"/>
          <w:szCs w:val="28"/>
          <w:rtl/>
          <w:lang w:bidi="ar-EG"/>
        </w:rPr>
        <w:t>.</w:t>
      </w:r>
    </w:p>
    <w:p w14:paraId="74AA61D1" w14:textId="77777777" w:rsidR="00924EC8" w:rsidRDefault="00924EC8" w:rsidP="00924EC8">
      <w:pPr>
        <w:spacing w:line="360" w:lineRule="auto"/>
        <w:ind w:firstLine="567"/>
        <w:jc w:val="both"/>
        <w:rPr>
          <w:rFonts w:ascii="Sakkal Majalla" w:hAnsi="Sakkal Majalla" w:cs="Sakkal Majalla"/>
          <w:sz w:val="28"/>
          <w:szCs w:val="28"/>
          <w:rtl/>
          <w:lang w:bidi="ar-EG"/>
        </w:rPr>
      </w:pPr>
      <w:r w:rsidRPr="00E054C1">
        <w:rPr>
          <w:rFonts w:ascii="Sakkal Majalla" w:hAnsi="Sakkal Majalla" w:cs="Sakkal Majalla"/>
          <w:sz w:val="28"/>
          <w:szCs w:val="28"/>
          <w:rtl/>
          <w:lang w:bidi="ar-EG"/>
        </w:rPr>
        <w:t xml:space="preserve">وقد أظهرت التجارب الدولية الناجحة في القطاع العام، ولا سيما في المدن الصناعية والمناطق الاقتصادية، أن تطبيق الصيانة الديناميكية، المدعوم بالتحول الرقمي، يُحسّن موثوقية البنية التحتية واستدامتها. فعلى سبيل المثال، أثبتت حلول الصيانة التنبؤية المدعومة بالذكاء الاصطناعي قدرتها على تحسين إدارة أصول الحكومة والحد من حالات انقطاع الخدمة الطارئة، وبالتالي تعزيز جودة الخدمات وكفاءة الإنفاق العام </w:t>
      </w:r>
      <w:sdt>
        <w:sdtPr>
          <w:rPr>
            <w:rFonts w:ascii="Sakkal Majalla" w:hAnsi="Sakkal Majalla" w:cs="Sakkal Majalla"/>
            <w:sz w:val="28"/>
            <w:szCs w:val="28"/>
            <w:rtl/>
            <w:lang w:bidi="ar-EG"/>
          </w:rPr>
          <w:id w:val="211231313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71B6B">
            <w:rPr>
              <w:rFonts w:ascii="Sakkal Majalla" w:hAnsi="Sakkal Majalla" w:cs="Sakkal Majalla" w:hint="cs"/>
              <w:noProof/>
              <w:sz w:val="28"/>
              <w:szCs w:val="28"/>
              <w:rtl/>
              <w:lang w:bidi="ar-EG"/>
            </w:rPr>
            <w:t>(</w:t>
          </w:r>
          <w:r w:rsidRPr="00B71B6B">
            <w:rPr>
              <w:rFonts w:ascii="Sakkal Majalla" w:hAnsi="Sakkal Majalla" w:cs="Sakkal Majalla" w:hint="cs"/>
              <w:noProof/>
              <w:sz w:val="28"/>
              <w:szCs w:val="28"/>
              <w:lang w:bidi="ar-EG"/>
            </w:rPr>
            <w:t>Khan</w:t>
          </w:r>
          <w:r w:rsidRPr="00B71B6B">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p>
    <w:p w14:paraId="47778D1B" w14:textId="77777777" w:rsidR="00924EC8" w:rsidRDefault="00924EC8" w:rsidP="00924EC8">
      <w:pPr>
        <w:spacing w:line="360" w:lineRule="auto"/>
        <w:ind w:firstLine="567"/>
        <w:jc w:val="both"/>
        <w:rPr>
          <w:rFonts w:ascii="Sakkal Majalla" w:hAnsi="Sakkal Majalla" w:cs="Sakkal Majalla"/>
          <w:sz w:val="28"/>
          <w:szCs w:val="28"/>
          <w:rtl/>
          <w:lang w:bidi="ar-EG"/>
        </w:rPr>
      </w:pPr>
      <w:r w:rsidRPr="00E054C1">
        <w:rPr>
          <w:rFonts w:ascii="Sakkal Majalla" w:hAnsi="Sakkal Majalla" w:cs="Sakkal Majalla"/>
          <w:sz w:val="28"/>
          <w:szCs w:val="28"/>
          <w:rtl/>
          <w:lang w:bidi="ar-EG"/>
        </w:rPr>
        <w:t xml:space="preserve">تبرز أهمية دراسة الصيانة الديناميكية في القطاع العام، وخاصة في المدن الصناعية المتطورة كمدينة الجبيل الصناعية، التي تُعدّ نموذجًا يُحتذى به في تطبيق الحلول الرقمية الحديثة. ويُساعد فهم دور التحول الرقمي في تطوير إدارة </w:t>
      </w:r>
      <w:r w:rsidRPr="00E054C1">
        <w:rPr>
          <w:rFonts w:ascii="Sakkal Majalla" w:hAnsi="Sakkal Majalla" w:cs="Sakkal Majalla"/>
          <w:sz w:val="28"/>
          <w:szCs w:val="28"/>
          <w:rtl/>
          <w:lang w:bidi="ar-EG"/>
        </w:rPr>
        <w:lastRenderedPageBreak/>
        <w:t>مشاريع الصيانة الديناميكية صانعي القرار على ترشيد استخدام الموارد، وتحسين كفاءة الأداء الحكومي، وكل ذلك يتماشى مع أهداف رؤية المملكة العربية السعودية 2030.</w:t>
      </w:r>
    </w:p>
    <w:p w14:paraId="51900539" w14:textId="77777777" w:rsidR="00924EC8" w:rsidRPr="00AC59A7" w:rsidRDefault="00924EC8" w:rsidP="00924EC8">
      <w:pPr>
        <w:spacing w:line="360" w:lineRule="auto"/>
        <w:ind w:firstLine="567"/>
        <w:jc w:val="both"/>
        <w:rPr>
          <w:rFonts w:ascii="Sakkal Majalla" w:hAnsi="Sakkal Majalla" w:cs="Sakkal Majalla"/>
          <w:sz w:val="28"/>
          <w:szCs w:val="28"/>
          <w:rtl/>
          <w:lang w:bidi="ar-EG"/>
        </w:rPr>
      </w:pPr>
    </w:p>
    <w:p w14:paraId="506D1A27" w14:textId="77777777" w:rsidR="00924EC8" w:rsidRDefault="00924EC8" w:rsidP="00924EC8">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04911FBD" w14:textId="77777777" w:rsidR="00924EC8" w:rsidRDefault="00924EC8" w:rsidP="00924EC8">
      <w:pPr>
        <w:spacing w:line="360" w:lineRule="auto"/>
        <w:ind w:firstLine="567"/>
        <w:jc w:val="both"/>
        <w:rPr>
          <w:rFonts w:ascii="Sakkal Majalla" w:hAnsi="Sakkal Majalla" w:cs="Sakkal Majalla"/>
          <w:sz w:val="28"/>
          <w:szCs w:val="28"/>
          <w:rtl/>
          <w:lang w:bidi="ar-EG"/>
        </w:rPr>
      </w:pPr>
      <w:r w:rsidRPr="00C451A2">
        <w:rPr>
          <w:rFonts w:ascii="Sakkal Majalla" w:hAnsi="Sakkal Majalla" w:cs="Sakkal Majalla"/>
          <w:sz w:val="28"/>
          <w:szCs w:val="28"/>
          <w:rtl/>
          <w:lang w:bidi="ar-EG"/>
        </w:rPr>
        <w:t>برز التحول الرقمي كعاملٍ محوريٍّ لتعزيز الأداء المؤسسي والكفاءة التشغيلية في القطاع العام. فهو يُحسّن تكامل الأنظمة، ويُتيح الوصول إلى البيانات في الوقت الفعلي، ويُؤتمت الإجراءات، ويُمكّن من اتخاذ قراراتٍ مدروسة. في الوقت نفسه، تعتمد إدارة مشاريع الصيانة الديناميكية بشكلٍ كبير على البيانات الموثوقة، والاستجابة السريعة، ومرونة التخطيط، والقدرات التنبؤية لضمان موثوقية الأصول واستمرارية الخدمات. ونتيجةً لذلك، توجد علاقةٌ وثيقةٌ وفعّالةٌ بين التحول الرقمي وإدارة مشاريع الصيانة الديناميكية، حيث تُشكّل التكنولوجيا الرقمية عاملاً تمكينياً أساسياً لزيادة كفاءة الصيانة، والحدّ من الأعطال غير المتوقعة، وإطالة دورة حياة الأصول.</w:t>
      </w:r>
    </w:p>
    <w:p w14:paraId="4E7B59C5" w14:textId="77777777" w:rsidR="00924EC8" w:rsidRDefault="00924EC8" w:rsidP="00924EC8">
      <w:pPr>
        <w:spacing w:line="360" w:lineRule="auto"/>
        <w:ind w:firstLine="567"/>
        <w:jc w:val="both"/>
        <w:rPr>
          <w:rFonts w:ascii="Sakkal Majalla" w:hAnsi="Sakkal Majalla" w:cs="Sakkal Majalla"/>
          <w:sz w:val="28"/>
          <w:szCs w:val="28"/>
          <w:rtl/>
          <w:lang w:bidi="ar-EG"/>
        </w:rPr>
      </w:pPr>
      <w:r w:rsidRPr="00C451A2">
        <w:rPr>
          <w:rFonts w:ascii="Sakkal Majalla" w:hAnsi="Sakkal Majalla" w:cs="Sakkal Majalla"/>
          <w:sz w:val="28"/>
          <w:szCs w:val="28"/>
          <w:rtl/>
          <w:lang w:bidi="ar-EG"/>
        </w:rPr>
        <w:t>على الرغم من الجهود الحثيثة التي تبذلها المملكة العربية السعودية لتعزيز مشاريع الحكومة الرقمية بما يتماشى مع رؤية 2030، لا يزال تطبيق التحول الرقمي ضمن إدارة مشاريع الصيانة الديناميكية في القطاع العام يواجه العديد من التحديات. تشمل هذه التحديات محدودية تكامل الأنظمة، وعدم كفاية تنمية الموارد البشرية القادرة على إدارة الأدوات الرقمية المتقدمة، وصعوبة إدارة البيانات وتحليلها، وضعف مؤشرات الأداء الرقمي في بعض الجهات الحكومية.</w:t>
      </w:r>
    </w:p>
    <w:p w14:paraId="6D2FB8AD" w14:textId="77777777" w:rsidR="00924EC8" w:rsidRPr="00C451A2" w:rsidRDefault="00924EC8" w:rsidP="00924EC8">
      <w:pPr>
        <w:spacing w:line="360" w:lineRule="auto"/>
        <w:ind w:firstLine="567"/>
        <w:jc w:val="both"/>
        <w:rPr>
          <w:rFonts w:ascii="Sakkal Majalla" w:hAnsi="Sakkal Majalla" w:cs="Sakkal Majalla"/>
          <w:sz w:val="28"/>
          <w:szCs w:val="28"/>
          <w:lang w:bidi="ar-EG"/>
        </w:rPr>
      </w:pPr>
      <w:r w:rsidRPr="00C451A2">
        <w:rPr>
          <w:rFonts w:ascii="Sakkal Majalla" w:hAnsi="Sakkal Majalla" w:cs="Sakkal Majalla"/>
          <w:sz w:val="28"/>
          <w:szCs w:val="28"/>
          <w:rtl/>
          <w:lang w:bidi="ar-EG"/>
        </w:rPr>
        <w:t>قد يؤثر عدم التكامل الكافي بين التحول الرقمي وإدارة الصيانة الديناميكية سلبًا على الأداء المؤسسي. وقد تؤدي هذه الفجوات إلى تخطيط غير فعال للصيانة، وزيادة فترات التوقف غير المتوقعة، وارتفاع تكاليف التشغيل، وتأخير المشاريع، وانخفاض جودة الخدمات العامة. وتبرز هذه الصعوبات بشكل خاص في المناطق الصناعية كمدينة الجبيل الصناعية، حيث يُعدّ موثوقية البنية التحتية والإدارة الجيدة للأصول عنصرين أساسيين لاستمرارية العمليات والتنمية المستدامة.</w:t>
      </w:r>
      <w:r>
        <w:rPr>
          <w:rFonts w:ascii="Sakkal Majalla" w:hAnsi="Sakkal Majalla" w:cs="Sakkal Majalla" w:hint="cs"/>
          <w:sz w:val="28"/>
          <w:szCs w:val="28"/>
          <w:rtl/>
          <w:lang w:bidi="ar-EG"/>
        </w:rPr>
        <w:t xml:space="preserve"> </w:t>
      </w:r>
      <w:r w:rsidRPr="00C451A2">
        <w:rPr>
          <w:rFonts w:ascii="Sakkal Majalla" w:hAnsi="Sakkal Majalla" w:cs="Sakkal Majalla"/>
          <w:sz w:val="28"/>
          <w:szCs w:val="28"/>
          <w:rtl/>
          <w:lang w:bidi="ar-EG"/>
        </w:rPr>
        <w:t>وبناءً على ذلك، تركز مشكلة البحث على ضرورة دراسة وتحليل أثر التحول الرقمي على إدارة مشاريع الصيانة الديناميكية في القطاع العام بمدينة الجبيل الصناعية، بالإضافة إلى تقييم دوره في تحسين الكفاءة التشغيلية والتغلب على التحديات القائمة.</w:t>
      </w:r>
    </w:p>
    <w:p w14:paraId="5ACCA415" w14:textId="77777777" w:rsidR="00924EC8" w:rsidRPr="00C451A2" w:rsidRDefault="00924EC8" w:rsidP="00924EC8">
      <w:pPr>
        <w:pStyle w:val="ListParagraph"/>
        <w:numPr>
          <w:ilvl w:val="0"/>
          <w:numId w:val="315"/>
        </w:numPr>
        <w:spacing w:line="360" w:lineRule="auto"/>
        <w:jc w:val="both"/>
        <w:rPr>
          <w:rFonts w:ascii="Sakkal Majalla" w:hAnsi="Sakkal Majalla" w:cs="Sakkal Majalla"/>
          <w:b/>
          <w:bCs/>
          <w:sz w:val="28"/>
          <w:szCs w:val="28"/>
          <w:rtl/>
          <w:lang w:bidi="ar-EG"/>
        </w:rPr>
      </w:pPr>
      <w:r w:rsidRPr="00C451A2">
        <w:rPr>
          <w:rFonts w:ascii="Sakkal Majalla" w:hAnsi="Sakkal Majalla" w:cs="Sakkal Majalla"/>
          <w:b/>
          <w:bCs/>
          <w:sz w:val="28"/>
          <w:szCs w:val="28"/>
          <w:rtl/>
          <w:lang w:bidi="ar-EG"/>
        </w:rPr>
        <w:lastRenderedPageBreak/>
        <w:t>وانطلاقًا من هذه المسألة، يُحدد سؤال البحث الرئيسي على النحو التالي:</w:t>
      </w:r>
    </w:p>
    <w:p w14:paraId="77BF8E5F" w14:textId="77777777" w:rsidR="00924EC8" w:rsidRPr="00C451A2" w:rsidRDefault="00924EC8" w:rsidP="00924EC8">
      <w:pPr>
        <w:spacing w:after="0" w:line="360" w:lineRule="auto"/>
        <w:jc w:val="both"/>
        <w:rPr>
          <w:rFonts w:ascii="Sakkal Majalla" w:hAnsi="Sakkal Majalla" w:cs="Sakkal Majalla"/>
          <w:sz w:val="28"/>
          <w:szCs w:val="28"/>
          <w:lang w:bidi="ar-EG"/>
        </w:rPr>
      </w:pPr>
      <w:r w:rsidRPr="00C451A2">
        <w:rPr>
          <w:rFonts w:ascii="Sakkal Majalla" w:hAnsi="Sakkal Majalla" w:cs="Sakkal Majalla"/>
          <w:sz w:val="28"/>
          <w:szCs w:val="28"/>
          <w:rtl/>
          <w:lang w:bidi="ar-EG"/>
        </w:rPr>
        <w:t>كيف يؤثر التحول الرقمي على إدارة مشاريع الصيانة الديناميكية في القطاع العام بمدينة الجبيل الصناعية؟</w:t>
      </w:r>
    </w:p>
    <w:p w14:paraId="0AC5BD10" w14:textId="77777777" w:rsidR="00924EC8" w:rsidRPr="00C451A2" w:rsidRDefault="00924EC8" w:rsidP="00924EC8">
      <w:pPr>
        <w:pStyle w:val="ListParagraph"/>
        <w:numPr>
          <w:ilvl w:val="0"/>
          <w:numId w:val="315"/>
        </w:numPr>
        <w:spacing w:after="0" w:line="360" w:lineRule="auto"/>
        <w:jc w:val="both"/>
        <w:rPr>
          <w:rFonts w:ascii="Sakkal Majalla" w:hAnsi="Sakkal Majalla" w:cs="Sakkal Majalla"/>
          <w:b/>
          <w:bCs/>
          <w:sz w:val="28"/>
          <w:szCs w:val="28"/>
          <w:rtl/>
          <w:lang w:bidi="ar-EG"/>
        </w:rPr>
      </w:pPr>
      <w:r w:rsidRPr="00C451A2">
        <w:rPr>
          <w:rFonts w:ascii="Sakkal Majalla" w:hAnsi="Sakkal Majalla" w:cs="Sakkal Majalla"/>
          <w:b/>
          <w:bCs/>
          <w:sz w:val="28"/>
          <w:szCs w:val="28"/>
          <w:rtl/>
          <w:lang w:bidi="ar-EG"/>
        </w:rPr>
        <w:t>وينقسم هذا السؤال الرئيسي إلى السؤالين الفرعيين التاليين:</w:t>
      </w:r>
    </w:p>
    <w:p w14:paraId="5EF2CDAD" w14:textId="77777777" w:rsidR="00924EC8" w:rsidRPr="00C451A2" w:rsidRDefault="00924EC8" w:rsidP="00924EC8">
      <w:pPr>
        <w:pStyle w:val="ListParagraph"/>
        <w:numPr>
          <w:ilvl w:val="0"/>
          <w:numId w:val="316"/>
        </w:numPr>
        <w:spacing w:after="0" w:line="360" w:lineRule="auto"/>
        <w:jc w:val="both"/>
        <w:rPr>
          <w:rFonts w:ascii="Sakkal Majalla" w:hAnsi="Sakkal Majalla" w:cs="Sakkal Majalla"/>
          <w:sz w:val="28"/>
          <w:szCs w:val="28"/>
          <w:lang w:bidi="ar-EG"/>
        </w:rPr>
      </w:pPr>
      <w:r w:rsidRPr="00C451A2">
        <w:rPr>
          <w:rFonts w:ascii="Sakkal Majalla" w:hAnsi="Sakkal Majalla" w:cs="Sakkal Majalla"/>
          <w:sz w:val="28"/>
          <w:szCs w:val="28"/>
          <w:rtl/>
          <w:lang w:bidi="ar-EG"/>
        </w:rPr>
        <w:t>إلى أي مدى تُسهم تقنيات التحول الرقمي في إدارة مشاريع الصيانة في القطاع العام بمدينة الجبيل الصناعية؟</w:t>
      </w:r>
    </w:p>
    <w:p w14:paraId="23C94EE6" w14:textId="77777777" w:rsidR="00924EC8" w:rsidRPr="00C451A2" w:rsidRDefault="00924EC8" w:rsidP="00924EC8">
      <w:pPr>
        <w:pStyle w:val="ListParagraph"/>
        <w:numPr>
          <w:ilvl w:val="0"/>
          <w:numId w:val="316"/>
        </w:numPr>
        <w:spacing w:after="0" w:line="360" w:lineRule="auto"/>
        <w:jc w:val="both"/>
        <w:rPr>
          <w:rFonts w:ascii="Sakkal Majalla" w:hAnsi="Sakkal Majalla" w:cs="Sakkal Majalla"/>
          <w:sz w:val="28"/>
          <w:szCs w:val="28"/>
          <w:lang w:bidi="ar-EG"/>
        </w:rPr>
      </w:pPr>
      <w:r w:rsidRPr="00C451A2">
        <w:rPr>
          <w:rFonts w:ascii="Sakkal Majalla" w:hAnsi="Sakkal Majalla" w:cs="Sakkal Majalla"/>
          <w:sz w:val="28"/>
          <w:szCs w:val="28"/>
          <w:rtl/>
          <w:lang w:bidi="ar-EG"/>
        </w:rPr>
        <w:t>كيف يُسهم التحول الرقمي في تحسين تخطيط وتنفيذ ومراقبة مشاريع الصيانة الديناميكية؟</w:t>
      </w:r>
    </w:p>
    <w:p w14:paraId="7CE49A5A" w14:textId="77777777" w:rsidR="00924EC8" w:rsidRPr="00C451A2" w:rsidRDefault="00924EC8" w:rsidP="00924EC8">
      <w:pPr>
        <w:pStyle w:val="ListParagraph"/>
        <w:numPr>
          <w:ilvl w:val="0"/>
          <w:numId w:val="316"/>
        </w:numPr>
        <w:spacing w:after="0" w:line="360" w:lineRule="auto"/>
        <w:jc w:val="both"/>
        <w:rPr>
          <w:rFonts w:ascii="Sakkal Majalla" w:hAnsi="Sakkal Majalla" w:cs="Sakkal Majalla"/>
          <w:sz w:val="28"/>
          <w:szCs w:val="28"/>
          <w:lang w:bidi="ar-EG"/>
        </w:rPr>
      </w:pPr>
      <w:r w:rsidRPr="00C451A2">
        <w:rPr>
          <w:rFonts w:ascii="Sakkal Majalla" w:hAnsi="Sakkal Majalla" w:cs="Sakkal Majalla"/>
          <w:sz w:val="28"/>
          <w:szCs w:val="28"/>
          <w:rtl/>
          <w:lang w:bidi="ar-EG"/>
        </w:rPr>
        <w:t>ما هي أبرز التحديات التي تواجهها المؤسسات الحكومية عند تطبيق التحول الرقمي في إدارة مشاريع الصيانة الديناميكية؟</w:t>
      </w:r>
    </w:p>
    <w:p w14:paraId="690275DD" w14:textId="77777777" w:rsidR="00924EC8" w:rsidRPr="007E5E4D" w:rsidRDefault="00924EC8" w:rsidP="00924EC8">
      <w:pPr>
        <w:spacing w:line="360" w:lineRule="auto"/>
        <w:jc w:val="both"/>
        <w:rPr>
          <w:rFonts w:ascii="Sakkal Majalla" w:hAnsi="Sakkal Majalla" w:cs="Sakkal Majalla"/>
          <w:sz w:val="28"/>
          <w:szCs w:val="28"/>
          <w:rtl/>
        </w:rPr>
      </w:pPr>
    </w:p>
    <w:p w14:paraId="1E709334" w14:textId="77777777" w:rsidR="00924EC8" w:rsidRDefault="00924EC8" w:rsidP="00924EC8">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5FCBE54A" w14:textId="77777777" w:rsidR="00924EC8" w:rsidRPr="002F366D" w:rsidRDefault="00924EC8" w:rsidP="00924EC8">
      <w:pPr>
        <w:spacing w:line="360" w:lineRule="auto"/>
        <w:jc w:val="both"/>
        <w:rPr>
          <w:rFonts w:ascii="Sakkal Majalla" w:hAnsi="Sakkal Majalla" w:cs="Sakkal Majalla"/>
          <w:sz w:val="28"/>
          <w:szCs w:val="28"/>
          <w:rtl/>
        </w:rPr>
      </w:pPr>
      <w:r w:rsidRPr="00746BB7">
        <w:rPr>
          <w:rFonts w:ascii="Sakkal Majalla" w:hAnsi="Sakkal Majalla" w:cs="Sakkal Majalla"/>
          <w:b/>
          <w:bCs/>
          <w:sz w:val="28"/>
          <w:szCs w:val="28"/>
        </w:rPr>
        <w:t xml:space="preserve"> </w:t>
      </w:r>
      <w:r w:rsidRPr="002F366D">
        <w:rPr>
          <w:rFonts w:ascii="Sakkal Majalla" w:hAnsi="Sakkal Majalla" w:cs="Sakkal Majalla"/>
          <w:sz w:val="28"/>
          <w:szCs w:val="28"/>
          <w:rtl/>
        </w:rPr>
        <w:t>تُعد هذه الدراسة البحثية بالغة الأهمية لأنها تتناول مشكلةً حرجةً ترتبط بمسارين استراتيجيين: التحول الرقمي وإدارة مشاريع الصيانة الديناميكية. وكلاهما بالغ الأهمية لتحسين الكفاءة التشغيلية والاستدامة المؤسسية في القطاع العام. مع التحول السريع للمملكة العربية السعودية نحو التحول الرقمي وفقًا لرؤية 2030، يتعين على المؤسسات الحكومية إعادة بناء إجراءاتها الإدارية والفنية باستخدام نماذج رقمية جديدة تُحسّن جودة الخدمات وتُقلل من هدر الموارد.</w:t>
      </w:r>
    </w:p>
    <w:p w14:paraId="2C2838F3" w14:textId="77777777" w:rsidR="00924EC8" w:rsidRDefault="00924EC8" w:rsidP="00924EC8">
      <w:pPr>
        <w:spacing w:line="360" w:lineRule="auto"/>
        <w:jc w:val="both"/>
        <w:rPr>
          <w:rFonts w:ascii="Sakkal Majalla" w:hAnsi="Sakkal Majalla" w:cs="Sakkal Majalla"/>
          <w:sz w:val="28"/>
          <w:szCs w:val="28"/>
          <w:rtl/>
        </w:rPr>
      </w:pPr>
      <w:r w:rsidRPr="002F366D">
        <w:rPr>
          <w:rFonts w:ascii="Sakkal Majalla" w:hAnsi="Sakkal Majalla" w:cs="Sakkal Majalla"/>
          <w:sz w:val="28"/>
          <w:szCs w:val="28"/>
          <w:rtl/>
        </w:rPr>
        <w:t>تُعدّ مدينة الجبيل الصناعية مثالًا بارزًا على تطبيق التحول الرقمي، بفضل طابعها الصناعي المتطور وبنيتها التحتية الذكية المتكاملة. وهذا يُهيئ بيئةً مثاليةً لدراسة تأثير التحول الرقمي على إدارة مشاريع الصيانة الديناميكية في القطاع العام. تتطلب عمليات الصيانة في هذه البيئة سرعة اتخاذ القرارات، وتحليل البيانات بدقة، واستكشاف الأخطاء وإصلاحها بشكل استباقي - وكل ذلك مدعوم بالتحول الرقمي عبر أنظمة المراقبة الذكية، وإنترنت الأشياء (</w:t>
      </w:r>
      <w:r w:rsidRPr="002F366D">
        <w:rPr>
          <w:rFonts w:ascii="Sakkal Majalla" w:hAnsi="Sakkal Majalla" w:cs="Sakkal Majalla"/>
          <w:sz w:val="28"/>
          <w:szCs w:val="28"/>
        </w:rPr>
        <w:t>IoT</w:t>
      </w:r>
      <w:r w:rsidRPr="002F366D">
        <w:rPr>
          <w:rFonts w:ascii="Sakkal Majalla" w:hAnsi="Sakkal Majalla" w:cs="Sakkal Majalla"/>
          <w:sz w:val="28"/>
          <w:szCs w:val="28"/>
          <w:rtl/>
        </w:rPr>
        <w:t>)، والتحليلات التنبؤية. تتزايد أهمية هذه الدراسة من خلال دورها في سد الفجوة المعرفية المتعلقة باستخدام أدوات التحول الرقمي لتحسين ممارسات الصيانة في القطاع العام، لا سيما في ظل ندرة الدراسات العربية التي تتناول هذا الموضوع من منظور إداري وتطبيقي في المدن الصناعية. كما تُعد نتائج الدراسة ذات قيمة عملية مباشرة لصانعي القرار في القطاع العام والهيئات الإدارية، إذ تُوفر إطارًا لتحسين الأداء، وتطوير آليات المراقبة، وزيادة الكفاءة التشغيلية من خلال دمج التكنولوجيا في إدارة الصيانة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30928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Mutambik</w:t>
          </w:r>
          <w:r w:rsidRPr="002D634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F366D">
        <w:rPr>
          <w:rFonts w:ascii="Sakkal Majalla" w:hAnsi="Sakkal Majalla" w:cs="Sakkal Majalla"/>
          <w:sz w:val="28"/>
          <w:szCs w:val="28"/>
          <w:rtl/>
        </w:rPr>
        <w:t>.</w:t>
      </w:r>
    </w:p>
    <w:p w14:paraId="39C013CC" w14:textId="77777777" w:rsidR="00924EC8" w:rsidRPr="00E64030" w:rsidRDefault="00924EC8" w:rsidP="00924EC8">
      <w:pPr>
        <w:spacing w:line="360" w:lineRule="auto"/>
        <w:jc w:val="both"/>
        <w:rPr>
          <w:rFonts w:ascii="Sakkal Majalla" w:hAnsi="Sakkal Majalla" w:cs="Sakkal Majalla"/>
          <w:sz w:val="28"/>
          <w:szCs w:val="28"/>
        </w:rPr>
      </w:pPr>
    </w:p>
    <w:p w14:paraId="1E1D9FCA" w14:textId="77777777" w:rsidR="00924EC8" w:rsidRPr="00BA2AAE" w:rsidRDefault="00924EC8" w:rsidP="00924EC8">
      <w:pPr>
        <w:pStyle w:val="ListParagraph"/>
        <w:numPr>
          <w:ilvl w:val="0"/>
          <w:numId w:val="10"/>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lastRenderedPageBreak/>
        <w:t>الأهمية العلمية</w:t>
      </w:r>
    </w:p>
    <w:p w14:paraId="7187D63B" w14:textId="77777777" w:rsidR="00924EC8" w:rsidRPr="00E64030" w:rsidRDefault="00924EC8" w:rsidP="00924EC8">
      <w:pPr>
        <w:pStyle w:val="ListParagraph"/>
        <w:numPr>
          <w:ilvl w:val="0"/>
          <w:numId w:val="317"/>
        </w:numPr>
        <w:spacing w:line="360" w:lineRule="auto"/>
        <w:rPr>
          <w:rFonts w:ascii="Sakkal Majalla" w:hAnsi="Sakkal Majalla" w:cs="Sakkal Majalla"/>
          <w:sz w:val="28"/>
          <w:szCs w:val="28"/>
          <w:rtl/>
        </w:rPr>
      </w:pPr>
      <w:r w:rsidRPr="00E64030">
        <w:rPr>
          <w:rFonts w:ascii="Sakkal Majalla" w:hAnsi="Sakkal Majalla" w:cs="Sakkal Majalla"/>
          <w:sz w:val="28"/>
          <w:szCs w:val="28"/>
          <w:rtl/>
        </w:rPr>
        <w:t>إثراء الأدبيات العلمية حول التحول الرقمي وتطبيقاته في إدارة المشاريع، لا سيما في قطاع الصيانة الديناميكي، والذي يتطلب دراسة متخصصة.</w:t>
      </w:r>
    </w:p>
    <w:p w14:paraId="03328B13" w14:textId="77777777" w:rsidR="00924EC8" w:rsidRPr="00E64030" w:rsidRDefault="00924EC8" w:rsidP="00924EC8">
      <w:pPr>
        <w:pStyle w:val="ListParagraph"/>
        <w:numPr>
          <w:ilvl w:val="0"/>
          <w:numId w:val="317"/>
        </w:numPr>
        <w:spacing w:line="360" w:lineRule="auto"/>
        <w:rPr>
          <w:rFonts w:ascii="Sakkal Majalla" w:hAnsi="Sakkal Majalla" w:cs="Sakkal Majalla"/>
          <w:sz w:val="28"/>
          <w:szCs w:val="28"/>
          <w:rtl/>
        </w:rPr>
      </w:pPr>
      <w:r w:rsidRPr="00E64030">
        <w:rPr>
          <w:rFonts w:ascii="Sakkal Majalla" w:hAnsi="Sakkal Majalla" w:cs="Sakkal Majalla"/>
          <w:sz w:val="28"/>
          <w:szCs w:val="28"/>
          <w:rtl/>
        </w:rPr>
        <w:t>توفير إطار نظري تحليلي يربط التحول الرقمي بأساليب إدارة الصيانة الحالية في القطاع العام.</w:t>
      </w:r>
    </w:p>
    <w:p w14:paraId="450E1246" w14:textId="77777777" w:rsidR="00924EC8" w:rsidRPr="00E64030" w:rsidRDefault="00924EC8" w:rsidP="00924EC8">
      <w:pPr>
        <w:pStyle w:val="ListParagraph"/>
        <w:numPr>
          <w:ilvl w:val="0"/>
          <w:numId w:val="317"/>
        </w:numPr>
        <w:spacing w:line="360" w:lineRule="auto"/>
        <w:rPr>
          <w:rFonts w:ascii="Sakkal Majalla" w:hAnsi="Sakkal Majalla" w:cs="Sakkal Majalla"/>
          <w:sz w:val="28"/>
          <w:szCs w:val="28"/>
          <w:rtl/>
        </w:rPr>
      </w:pPr>
      <w:r w:rsidRPr="00E64030">
        <w:rPr>
          <w:rFonts w:ascii="Sakkal Majalla" w:hAnsi="Sakkal Majalla" w:cs="Sakkal Majalla"/>
          <w:sz w:val="28"/>
          <w:szCs w:val="28"/>
          <w:rtl/>
        </w:rPr>
        <w:t>المساهمة في تعزيز الفهم الأكاديمي للعلاقة بين التكنولوجيا الحديثة والأداء الحكومي في المملكة العربية السعودية.</w:t>
      </w:r>
    </w:p>
    <w:p w14:paraId="47DFCE04" w14:textId="77777777" w:rsidR="00924EC8" w:rsidRPr="00BA2AAE" w:rsidRDefault="00924EC8" w:rsidP="00924EC8">
      <w:pPr>
        <w:pStyle w:val="ListParagraph"/>
        <w:numPr>
          <w:ilvl w:val="0"/>
          <w:numId w:val="10"/>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6FEF3DFA" w14:textId="77777777" w:rsidR="00924EC8" w:rsidRPr="00E64030" w:rsidRDefault="00924EC8" w:rsidP="00924EC8">
      <w:pPr>
        <w:pStyle w:val="ListParagraph"/>
        <w:numPr>
          <w:ilvl w:val="0"/>
          <w:numId w:val="318"/>
        </w:numPr>
        <w:spacing w:line="360" w:lineRule="auto"/>
        <w:jc w:val="both"/>
        <w:rPr>
          <w:rFonts w:ascii="Sakkal Majalla" w:hAnsi="Sakkal Majalla" w:cs="Sakkal Majalla"/>
          <w:sz w:val="28"/>
          <w:szCs w:val="28"/>
          <w:rtl/>
        </w:rPr>
      </w:pPr>
      <w:r w:rsidRPr="00E64030">
        <w:rPr>
          <w:rFonts w:ascii="Sakkal Majalla" w:hAnsi="Sakkal Majalla" w:cs="Sakkal Majalla"/>
          <w:sz w:val="28"/>
          <w:szCs w:val="28"/>
          <w:rtl/>
        </w:rPr>
        <w:t>تقديم منهجية عملية لتحسين إجراءات إدارة مشاريع الصيانة في المؤسسات الحكومية بمدينة الجبيل الصناعية.</w:t>
      </w:r>
    </w:p>
    <w:p w14:paraId="48298772" w14:textId="77777777" w:rsidR="00924EC8" w:rsidRPr="00E64030" w:rsidRDefault="00924EC8" w:rsidP="00924EC8">
      <w:pPr>
        <w:pStyle w:val="ListParagraph"/>
        <w:numPr>
          <w:ilvl w:val="0"/>
          <w:numId w:val="318"/>
        </w:numPr>
        <w:spacing w:line="360" w:lineRule="auto"/>
        <w:jc w:val="both"/>
        <w:rPr>
          <w:rFonts w:ascii="Sakkal Majalla" w:hAnsi="Sakkal Majalla" w:cs="Sakkal Majalla"/>
          <w:sz w:val="28"/>
          <w:szCs w:val="28"/>
          <w:rtl/>
        </w:rPr>
      </w:pPr>
      <w:r w:rsidRPr="00E64030">
        <w:rPr>
          <w:rFonts w:ascii="Sakkal Majalla" w:hAnsi="Sakkal Majalla" w:cs="Sakkal Majalla"/>
          <w:sz w:val="28"/>
          <w:szCs w:val="28"/>
          <w:rtl/>
        </w:rPr>
        <w:t>دعم صناع القرار في القطاع العام بأفكار عملية لتطبيق التحول الرقمي بفعالية في إدارة الصيانة.</w:t>
      </w:r>
    </w:p>
    <w:p w14:paraId="7C3E0258" w14:textId="77777777" w:rsidR="00924EC8" w:rsidRPr="00E64030" w:rsidRDefault="00924EC8" w:rsidP="00924EC8">
      <w:pPr>
        <w:pStyle w:val="ListParagraph"/>
        <w:numPr>
          <w:ilvl w:val="0"/>
          <w:numId w:val="318"/>
        </w:numPr>
        <w:spacing w:line="360" w:lineRule="auto"/>
        <w:jc w:val="both"/>
        <w:rPr>
          <w:rFonts w:ascii="Sakkal Majalla" w:hAnsi="Sakkal Majalla" w:cs="Sakkal Majalla"/>
          <w:sz w:val="28"/>
          <w:szCs w:val="28"/>
          <w:rtl/>
        </w:rPr>
      </w:pPr>
      <w:r w:rsidRPr="00E64030">
        <w:rPr>
          <w:rFonts w:ascii="Sakkal Majalla" w:hAnsi="Sakkal Majalla" w:cs="Sakkal Majalla"/>
          <w:sz w:val="28"/>
          <w:szCs w:val="28"/>
          <w:rtl/>
        </w:rPr>
        <w:t>المساهمة في تحقيق أهداف رؤية السعودية 2030 في التحول إلى حكومة رقمية فعّالة مبنية على الابتكار والاستدامة التشغيلية.</w:t>
      </w:r>
    </w:p>
    <w:p w14:paraId="71ECD351" w14:textId="77777777" w:rsidR="00924EC8" w:rsidRPr="00E64030" w:rsidRDefault="00924EC8" w:rsidP="00924EC8">
      <w:pPr>
        <w:pStyle w:val="ListParagraph"/>
        <w:numPr>
          <w:ilvl w:val="0"/>
          <w:numId w:val="318"/>
        </w:numPr>
        <w:spacing w:line="360" w:lineRule="auto"/>
        <w:jc w:val="both"/>
        <w:rPr>
          <w:rFonts w:ascii="Sakkal Majalla" w:hAnsi="Sakkal Majalla" w:cs="Sakkal Majalla"/>
          <w:sz w:val="28"/>
          <w:szCs w:val="28"/>
          <w:rtl/>
        </w:rPr>
      </w:pPr>
      <w:r w:rsidRPr="00E64030">
        <w:rPr>
          <w:rFonts w:ascii="Sakkal Majalla" w:hAnsi="Sakkal Majalla" w:cs="Sakkal Majalla"/>
          <w:sz w:val="28"/>
          <w:szCs w:val="28"/>
          <w:rtl/>
        </w:rPr>
        <w:t>تحسين جودة الخدمات الحكومية وخفض تكاليف التشغيل من خلال تحسين أنظمة الصيانة باستخدام التحليلات الرقمية والذكاء الاصطناعي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34295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Par252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Para-González</w:t>
          </w:r>
          <w:r w:rsidRPr="002D634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tl/>
        </w:rPr>
        <w:t>.</w:t>
      </w:r>
    </w:p>
    <w:p w14:paraId="2573B341" w14:textId="77777777" w:rsidR="00924EC8" w:rsidRPr="00AC59A7" w:rsidRDefault="00924EC8" w:rsidP="00924EC8">
      <w:pPr>
        <w:spacing w:line="360" w:lineRule="auto"/>
        <w:jc w:val="both"/>
        <w:rPr>
          <w:rFonts w:ascii="Sakkal Majalla" w:hAnsi="Sakkal Majalla" w:cs="Sakkal Majalla"/>
          <w:sz w:val="28"/>
          <w:szCs w:val="28"/>
          <w:rtl/>
        </w:rPr>
      </w:pPr>
    </w:p>
    <w:p w14:paraId="62B07C95" w14:textId="77777777" w:rsidR="00924EC8" w:rsidRDefault="00924EC8" w:rsidP="00924EC8">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27A85445" w14:textId="77777777" w:rsidR="00924EC8" w:rsidRPr="002F366D" w:rsidRDefault="00924EC8" w:rsidP="00924EC8">
      <w:p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تهدف هذه الدراسة إلى دراسة وتقييم تأثير التحول الرقمي على تطوير إدارة مشاريع الصيانة الديناميكية في القطاع العام بمدينة الجبيل الصناعية. ويتحقق ذلك من خلال مجموعة من الأهداف المحددة، والتي تشمل:</w:t>
      </w:r>
    </w:p>
    <w:p w14:paraId="7FB5A35E" w14:textId="77777777" w:rsidR="00924EC8" w:rsidRPr="002F366D" w:rsidRDefault="00924EC8" w:rsidP="00924EC8">
      <w:pPr>
        <w:pStyle w:val="ListParagraph"/>
        <w:numPr>
          <w:ilvl w:val="0"/>
          <w:numId w:val="319"/>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تحليل مدى استخدام تقنيات التحول الرقمي في إدارة مشاريع الصيانة في القطاع العام بمدينة الجبيل الصناعية.</w:t>
      </w:r>
    </w:p>
    <w:p w14:paraId="76495836" w14:textId="77777777" w:rsidR="00924EC8" w:rsidRPr="002F366D" w:rsidRDefault="00924EC8" w:rsidP="00924EC8">
      <w:pPr>
        <w:pStyle w:val="ListParagraph"/>
        <w:numPr>
          <w:ilvl w:val="0"/>
          <w:numId w:val="319"/>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دراسة دور التقنيات الرقمية (مثل إنترنت الأشياء، والذكاء الاصطناعي، وتحليلات البيانات) في دعم اتخاذ القرارات المتعلقة بمبادرات الصيانة.</w:t>
      </w:r>
    </w:p>
    <w:p w14:paraId="76CA149D" w14:textId="77777777" w:rsidR="00924EC8" w:rsidRPr="002F366D" w:rsidRDefault="00924EC8" w:rsidP="00924EC8">
      <w:pPr>
        <w:pStyle w:val="ListParagraph"/>
        <w:numPr>
          <w:ilvl w:val="0"/>
          <w:numId w:val="319"/>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تقييم التحديات والمعوقات التي تواجهها الجهات الحكومية عند تبني التحول الرقمي في مشاريع الصيانة.</w:t>
      </w:r>
    </w:p>
    <w:p w14:paraId="4185B4C2" w14:textId="77777777" w:rsidR="00924EC8" w:rsidRPr="002F366D" w:rsidRDefault="00924EC8" w:rsidP="00924EC8">
      <w:pPr>
        <w:pStyle w:val="ListParagraph"/>
        <w:numPr>
          <w:ilvl w:val="0"/>
          <w:numId w:val="319"/>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lastRenderedPageBreak/>
        <w:t>اقتراح إطار عمل استراتيجي لتسريع التحول الرقمي في إدارة الصيانة، مما يؤدي إلى زيادة الكفاءة التشغيلية والاستدامة في القطاع العام.</w:t>
      </w:r>
    </w:p>
    <w:p w14:paraId="41745BB4" w14:textId="77777777" w:rsidR="00924EC8" w:rsidRPr="00746BB7" w:rsidRDefault="00924EC8" w:rsidP="00924EC8">
      <w:pPr>
        <w:pStyle w:val="NormalWeb"/>
        <w:bidi/>
        <w:spacing w:after="0" w:line="360" w:lineRule="auto"/>
        <w:jc w:val="both"/>
        <w:rPr>
          <w:rFonts w:ascii="Sakkal Majalla" w:hAnsi="Sakkal Majalla" w:cs="Sakkal Majalla"/>
          <w:sz w:val="28"/>
          <w:szCs w:val="28"/>
        </w:rPr>
      </w:pPr>
    </w:p>
    <w:p w14:paraId="27EEF171" w14:textId="77777777" w:rsidR="00924EC8" w:rsidRPr="00590961" w:rsidRDefault="00924EC8" w:rsidP="00924EC8">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14B148DB" w14:textId="77777777" w:rsidR="00924EC8" w:rsidRPr="004A24E3" w:rsidRDefault="00924EC8" w:rsidP="00924EC8">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7044B400" w14:textId="77777777" w:rsidR="00924EC8" w:rsidRPr="00E64030"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ما تأثير التحول الرقمي على نمو إدارة مشاريع الصيانة الديناميكية في القطاع العام بمدينة الجبيل الصناعية، المملكة العربية السعودية؟</w:t>
      </w:r>
    </w:p>
    <w:p w14:paraId="16BA57EB" w14:textId="77777777" w:rsidR="00924EC8" w:rsidRPr="00BA2AAE" w:rsidRDefault="00924EC8" w:rsidP="00924EC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05CB85DA" w14:textId="77777777" w:rsidR="00924EC8" w:rsidRPr="002F366D"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ما مدى قبول تقنيات التحول الرقمي واستخدامها في مشاريع الصيانة التابعة للقطاع العام بمدينة الجبيل الصناعية؟</w:t>
      </w:r>
    </w:p>
    <w:p w14:paraId="6BDAA780" w14:textId="77777777" w:rsidR="00924EC8" w:rsidRPr="002F366D"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ما العلاقة بين التحول الرقمي وتحسين كفاءة وجودة أداء الصيانة الديناميكية؟</w:t>
      </w:r>
    </w:p>
    <w:p w14:paraId="3E58D941" w14:textId="77777777" w:rsidR="00924EC8" w:rsidRPr="002F366D"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كيف تُساعد التقنيات الرقمية (مثل الذكاء الاصطناعي، وإنترنت الأشياء، وتحليلات البيانات) في اتخاذ القرارات في مشاريع الصيانة؟</w:t>
      </w:r>
    </w:p>
    <w:p w14:paraId="719360E9" w14:textId="77777777" w:rsidR="00924EC8" w:rsidRPr="002F366D"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ما هي أهم العقبات والعوائق التي تحول دون تطبيق التحول الرقمي في إدارة الصيانة في القطاع العام؟</w:t>
      </w:r>
    </w:p>
    <w:p w14:paraId="3DF9C3BB" w14:textId="77777777" w:rsidR="00924EC8" w:rsidRPr="002F366D" w:rsidRDefault="00924EC8" w:rsidP="00924EC8">
      <w:pPr>
        <w:pStyle w:val="ListParagraph"/>
        <w:numPr>
          <w:ilvl w:val="0"/>
          <w:numId w:val="320"/>
        </w:numPr>
        <w:spacing w:after="0" w:line="360" w:lineRule="auto"/>
        <w:jc w:val="both"/>
        <w:rPr>
          <w:rFonts w:ascii="Sakkal Majalla" w:hAnsi="Sakkal Majalla" w:cs="Sakkal Majalla"/>
          <w:sz w:val="28"/>
          <w:szCs w:val="28"/>
          <w:rtl/>
        </w:rPr>
      </w:pPr>
      <w:r w:rsidRPr="002F366D">
        <w:rPr>
          <w:rFonts w:ascii="Sakkal Majalla" w:hAnsi="Sakkal Majalla" w:cs="Sakkal Majalla"/>
          <w:sz w:val="28"/>
          <w:szCs w:val="28"/>
          <w:rtl/>
        </w:rPr>
        <w:t>ما هو الإطار المقترح لتطبيق التحول الرقمي لتحسين الكفاءة والاستدامة في إدارة مشاريع الصيانة الديناميكية في مدينة الجبيل الصناعية؟</w:t>
      </w:r>
    </w:p>
    <w:p w14:paraId="31D6A4CB" w14:textId="77777777" w:rsidR="00924EC8" w:rsidRPr="00B86AC4" w:rsidRDefault="00924EC8" w:rsidP="00924EC8">
      <w:pPr>
        <w:pStyle w:val="NormalWeb"/>
        <w:bidi/>
        <w:spacing w:after="0" w:line="360" w:lineRule="auto"/>
        <w:rPr>
          <w:rFonts w:ascii="Sakkal Majalla" w:hAnsi="Sakkal Majalla" w:cs="Sakkal Majalla"/>
          <w:sz w:val="28"/>
          <w:szCs w:val="28"/>
          <w:rtl/>
        </w:rPr>
      </w:pPr>
    </w:p>
    <w:p w14:paraId="127CBAA5" w14:textId="77777777" w:rsidR="00924EC8" w:rsidRPr="00DF1464" w:rsidRDefault="00924EC8" w:rsidP="00924EC8">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5610F693" w14:textId="77777777" w:rsidR="00924EC8" w:rsidRPr="00C26B60" w:rsidRDefault="00924EC8" w:rsidP="00924EC8">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63D04CCD" w14:textId="77777777" w:rsidR="00924EC8" w:rsidRPr="00E64030" w:rsidRDefault="00924EC8" w:rsidP="00924EC8">
      <w:pPr>
        <w:pStyle w:val="ListParagraph"/>
        <w:numPr>
          <w:ilvl w:val="0"/>
          <w:numId w:val="321"/>
        </w:numPr>
        <w:spacing w:after="0" w:line="360" w:lineRule="auto"/>
        <w:jc w:val="both"/>
        <w:rPr>
          <w:rFonts w:ascii="Sakkal Majalla" w:hAnsi="Sakkal Majalla" w:cs="Sakkal Majalla"/>
          <w:color w:val="000000"/>
          <w:sz w:val="28"/>
          <w:szCs w:val="28"/>
          <w:rtl/>
        </w:rPr>
      </w:pPr>
      <w:r w:rsidRPr="002F366D">
        <w:rPr>
          <w:rFonts w:ascii="Sakkal Majalla" w:hAnsi="Sakkal Majalla" w:cs="Sakkal Majalla"/>
          <w:color w:val="000000"/>
          <w:sz w:val="28"/>
          <w:szCs w:val="28"/>
          <w:rtl/>
        </w:rPr>
        <w:t>للتحول الرقمي تأثير ذو دلالة إحصائية على نمو إدارة مشاريع الصيانة الديناميكية في القطاع العام بمدينة الجبيل الصناعية، المملكة العربية السعودية.</w:t>
      </w:r>
    </w:p>
    <w:p w14:paraId="491F47C9" w14:textId="77777777" w:rsidR="00924EC8" w:rsidRPr="00C26B60" w:rsidRDefault="00924EC8" w:rsidP="00924EC8">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lastRenderedPageBreak/>
        <w:t>الفرضيات الفرعية</w:t>
      </w:r>
      <w:r w:rsidRPr="00C26B60">
        <w:rPr>
          <w:rFonts w:ascii="Sakkal Majalla" w:hAnsi="Sakkal Majalla" w:cs="Sakkal Majalla"/>
          <w:b/>
          <w:bCs/>
          <w:color w:val="000000"/>
          <w:sz w:val="28"/>
          <w:szCs w:val="28"/>
        </w:rPr>
        <w:t>:</w:t>
      </w:r>
    </w:p>
    <w:p w14:paraId="5011D8C3" w14:textId="77777777" w:rsidR="00924EC8" w:rsidRPr="002F366D" w:rsidRDefault="00924EC8" w:rsidP="00924EC8">
      <w:pPr>
        <w:pStyle w:val="ListParagraph"/>
        <w:numPr>
          <w:ilvl w:val="0"/>
          <w:numId w:val="321"/>
        </w:numPr>
        <w:spacing w:after="0" w:line="360" w:lineRule="auto"/>
        <w:jc w:val="both"/>
        <w:rPr>
          <w:rFonts w:ascii="Sakkal Majalla" w:hAnsi="Sakkal Majalla" w:cs="Sakkal Majalla"/>
          <w:color w:val="000000"/>
          <w:sz w:val="28"/>
          <w:szCs w:val="28"/>
          <w:rtl/>
        </w:rPr>
      </w:pPr>
      <w:r w:rsidRPr="002F366D">
        <w:rPr>
          <w:rFonts w:ascii="Sakkal Majalla" w:hAnsi="Sakkal Majalla" w:cs="Sakkal Majalla"/>
          <w:color w:val="000000"/>
          <w:sz w:val="28"/>
          <w:szCs w:val="28"/>
          <w:rtl/>
        </w:rPr>
        <w:t>لهناك علاقة ذات دلالة إحصائية بين استخدام تقنيات التحول الرقمي (مثل الأنظمة الذكية وإنترنت الأشياء) وتحسين أداء الصيانة الديناميكية في القطاع العام بمدينة الجبيل الصناعية.</w:t>
      </w:r>
    </w:p>
    <w:p w14:paraId="57B59C83" w14:textId="77777777" w:rsidR="00924EC8" w:rsidRPr="002F366D" w:rsidRDefault="00924EC8" w:rsidP="00924EC8">
      <w:pPr>
        <w:pStyle w:val="ListParagraph"/>
        <w:numPr>
          <w:ilvl w:val="0"/>
          <w:numId w:val="321"/>
        </w:numPr>
        <w:spacing w:after="0" w:line="360" w:lineRule="auto"/>
        <w:jc w:val="both"/>
        <w:rPr>
          <w:rFonts w:ascii="Sakkal Majalla" w:hAnsi="Sakkal Majalla" w:cs="Sakkal Majalla"/>
          <w:color w:val="000000"/>
          <w:sz w:val="28"/>
          <w:szCs w:val="28"/>
          <w:rtl/>
        </w:rPr>
      </w:pPr>
      <w:r w:rsidRPr="002F366D">
        <w:rPr>
          <w:rFonts w:ascii="Sakkal Majalla" w:hAnsi="Sakkal Majalla" w:cs="Sakkal Majalla"/>
          <w:color w:val="000000"/>
          <w:sz w:val="28"/>
          <w:szCs w:val="28"/>
          <w:rtl/>
        </w:rPr>
        <w:t>يؤثر تطبيق الذكاء الاصطناعي وتحليلات البيانات بشكل إيجابي على جودة الخيارات الإدارية في إدارة مشاريع الصيانة الديناميكية.</w:t>
      </w:r>
    </w:p>
    <w:p w14:paraId="6D42281A" w14:textId="77777777" w:rsidR="00924EC8" w:rsidRPr="002F366D" w:rsidRDefault="00924EC8" w:rsidP="00924EC8">
      <w:pPr>
        <w:pStyle w:val="ListParagraph"/>
        <w:numPr>
          <w:ilvl w:val="0"/>
          <w:numId w:val="321"/>
        </w:numPr>
        <w:spacing w:after="0" w:line="360" w:lineRule="auto"/>
        <w:jc w:val="both"/>
        <w:rPr>
          <w:rFonts w:ascii="Sakkal Majalla" w:hAnsi="Sakkal Majalla" w:cs="Sakkal Majalla"/>
          <w:color w:val="000000"/>
          <w:sz w:val="28"/>
          <w:szCs w:val="28"/>
          <w:rtl/>
        </w:rPr>
      </w:pPr>
      <w:r w:rsidRPr="002F366D">
        <w:rPr>
          <w:rFonts w:ascii="Sakkal Majalla" w:hAnsi="Sakkal Majalla" w:cs="Sakkal Majalla"/>
          <w:color w:val="000000"/>
          <w:sz w:val="28"/>
          <w:szCs w:val="28"/>
          <w:rtl/>
        </w:rPr>
        <w:t>هناك علاقة ذات دلالة إحصائية بين التحول الرقمي وانخفاض التكاليف وتقصير فترات التنفيذ لمشاريع الصيانة في القطاع العام بمدينة الجبيل الصناعية.</w:t>
      </w:r>
    </w:p>
    <w:p w14:paraId="1E095779" w14:textId="77777777" w:rsidR="00924EC8" w:rsidRPr="002F366D" w:rsidRDefault="00924EC8" w:rsidP="00924EC8">
      <w:pPr>
        <w:pStyle w:val="ListParagraph"/>
        <w:numPr>
          <w:ilvl w:val="0"/>
          <w:numId w:val="321"/>
        </w:numPr>
        <w:spacing w:after="0" w:line="360" w:lineRule="auto"/>
        <w:jc w:val="both"/>
        <w:rPr>
          <w:rFonts w:ascii="Sakkal Majalla" w:hAnsi="Sakkal Majalla" w:cs="Sakkal Majalla"/>
          <w:color w:val="000000"/>
          <w:sz w:val="28"/>
          <w:szCs w:val="28"/>
          <w:rtl/>
        </w:rPr>
      </w:pPr>
      <w:r w:rsidRPr="002F366D">
        <w:rPr>
          <w:rFonts w:ascii="Sakkal Majalla" w:hAnsi="Sakkal Majalla" w:cs="Sakkal Majalla"/>
          <w:color w:val="000000"/>
          <w:sz w:val="28"/>
          <w:szCs w:val="28"/>
          <w:rtl/>
        </w:rPr>
        <w:t>يساعد التحول الرقمي على زيادة التواصل والتكامل بين فرق العمل في إدارات الصيانة، مما يؤدي إلى تحسين الأداء العام للمشروع.</w:t>
      </w:r>
    </w:p>
    <w:p w14:paraId="6CA1A271" w14:textId="77777777" w:rsidR="00924EC8" w:rsidRPr="00B86AC4" w:rsidRDefault="00924EC8" w:rsidP="00924EC8">
      <w:pPr>
        <w:spacing w:line="360" w:lineRule="auto"/>
        <w:jc w:val="both"/>
        <w:rPr>
          <w:rFonts w:ascii="Sakkal Majalla" w:hAnsi="Sakkal Majalla" w:cs="Sakkal Majalla"/>
          <w:sz w:val="28"/>
          <w:szCs w:val="28"/>
          <w:rtl/>
        </w:rPr>
      </w:pPr>
    </w:p>
    <w:p w14:paraId="0FE1BDB8" w14:textId="77777777" w:rsidR="00924EC8" w:rsidRPr="00B86AC4" w:rsidRDefault="00924EC8" w:rsidP="00924EC8">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6237E846" w14:textId="77777777" w:rsidR="00924EC8" w:rsidRPr="00E64030" w:rsidRDefault="00924EC8" w:rsidP="00924EC8">
      <w:pPr>
        <w:spacing w:line="360" w:lineRule="auto"/>
        <w:jc w:val="both"/>
        <w:rPr>
          <w:rFonts w:ascii="Sakkal Majalla" w:hAnsi="Sakkal Majalla" w:cs="Sakkal Majalla"/>
          <w:sz w:val="28"/>
          <w:szCs w:val="28"/>
        </w:rPr>
      </w:pPr>
      <w:r w:rsidRPr="00E64030">
        <w:rPr>
          <w:rFonts w:ascii="Sakkal Majalla" w:hAnsi="Sakkal Majalla" w:cs="Sakkal Majalla"/>
          <w:sz w:val="28"/>
          <w:szCs w:val="28"/>
          <w:rtl/>
        </w:rPr>
        <w:t>يهدف هذا البحث إلى دراسة أثر التحول الرقمي في تطوير إدارة مشاريع الصيانة الديناميكية، حيث تم اعتماد منهجية علمية دقيقة تجمع بين النظرية والتطبيق لضمان الوصول إلى نتائج علمية موثوقة. وقد اعتمد الباحث على نظريات حديثة في إدارة المشاريع، النظم، والتحول الرقمي، وذلك لفهم العلاقة بين استخدام التكنولوجيا الرقمية ورفع كفاءة أداء مشاريع الصيانة في مدينة الجبيل الصناعية بالمملكة العربية السعودية</w:t>
      </w:r>
      <w:r w:rsidRPr="00E64030">
        <w:rPr>
          <w:rFonts w:ascii="Sakkal Majalla" w:hAnsi="Sakkal Majalla" w:cs="Sakkal Majalla"/>
          <w:sz w:val="28"/>
          <w:szCs w:val="28"/>
        </w:rPr>
        <w:t>.</w:t>
      </w:r>
      <w:r w:rsidRPr="00E64030">
        <w:rPr>
          <w:rFonts w:ascii="Sakkal Majalla" w:hAnsi="Sakkal Majalla" w:cs="Sakkal Majalla"/>
          <w:sz w:val="28"/>
          <w:szCs w:val="28"/>
          <w:rtl/>
        </w:rPr>
        <w:t xml:space="preserve"> يتطلب إعداد البحث العلمي اتباع خطوات منهجية دقيقة تبدأ بتحديد المتغيرات الأساسية: المتغير المستقل (التحول الرقمي) والمتغير التابع (إدارة مشاريع الصيانة الديناميكية)، ومن ثم تحليل العلاقة بينهما باستخدام أدوات بحث كمية ونوعية. كما يسعى البحث إلى تقديم إطار نظري متكامل يربط بين المفاهيم الرقمية الحديثة وممارسات الإدارة العملية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07397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Chen</w:t>
          </w:r>
          <w:r w:rsidRPr="002D634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Pr>
        <w:t>.</w:t>
      </w:r>
    </w:p>
    <w:p w14:paraId="15D6BA9F" w14:textId="77777777" w:rsidR="00924EC8" w:rsidRPr="00E64030"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E64030">
        <w:rPr>
          <w:rFonts w:ascii="Sakkal Majalla" w:hAnsi="Sakkal Majalla" w:cs="Sakkal Majalla"/>
          <w:b/>
          <w:bCs/>
          <w:sz w:val="28"/>
          <w:szCs w:val="28"/>
        </w:rPr>
        <w:t xml:space="preserve"> </w:t>
      </w:r>
      <w:r w:rsidRPr="00E64030">
        <w:rPr>
          <w:rFonts w:ascii="Sakkal Majalla" w:hAnsi="Sakkal Majalla" w:cs="Sakkal Majalla"/>
          <w:b/>
          <w:bCs/>
          <w:sz w:val="28"/>
          <w:szCs w:val="28"/>
          <w:rtl/>
        </w:rPr>
        <w:t>المنهج الوصفي التحليلي</w:t>
      </w:r>
    </w:p>
    <w:p w14:paraId="69C21C88" w14:textId="77777777" w:rsidR="00924EC8" w:rsidRPr="00E64030" w:rsidRDefault="00924EC8" w:rsidP="00924EC8">
      <w:pPr>
        <w:spacing w:line="360" w:lineRule="auto"/>
        <w:jc w:val="both"/>
        <w:rPr>
          <w:rFonts w:ascii="Sakkal Majalla" w:hAnsi="Sakkal Majalla" w:cs="Sakkal Majalla"/>
          <w:sz w:val="28"/>
          <w:szCs w:val="28"/>
        </w:rPr>
      </w:pPr>
      <w:r w:rsidRPr="00E64030">
        <w:rPr>
          <w:rFonts w:ascii="Sakkal Majalla" w:hAnsi="Sakkal Majalla" w:cs="Sakkal Majalla"/>
          <w:sz w:val="28"/>
          <w:szCs w:val="28"/>
          <w:rtl/>
        </w:rPr>
        <w:t>يعتمد البحث على المنهج الوصفي التحليلي كإطار أساسي لفهم الظواهر كما هي موجودة في الواقع دون تدخل مباشر من الباحث. ويتيح هذا المنهج دراسة العلاقة بين المتغيرات من خلال جمع البيانات الميدانية وتحليلها بطريقة علمية</w:t>
      </w:r>
      <w:r w:rsidRPr="00E64030">
        <w:rPr>
          <w:rFonts w:ascii="Sakkal Majalla" w:hAnsi="Sakkal Majalla" w:cs="Sakkal Majalla"/>
          <w:sz w:val="28"/>
          <w:szCs w:val="28"/>
        </w:rPr>
        <w:t>.</w:t>
      </w:r>
      <w:r w:rsidRPr="00E64030">
        <w:rPr>
          <w:rFonts w:ascii="Sakkal Majalla" w:hAnsi="Sakkal Majalla" w:cs="Sakkal Majalla"/>
          <w:sz w:val="28"/>
          <w:szCs w:val="28"/>
          <w:rtl/>
        </w:rPr>
        <w:t xml:space="preserve"> في هذا </w:t>
      </w:r>
      <w:r w:rsidRPr="00E64030">
        <w:rPr>
          <w:rFonts w:ascii="Sakkal Majalla" w:hAnsi="Sakkal Majalla" w:cs="Sakkal Majalla"/>
          <w:sz w:val="28"/>
          <w:szCs w:val="28"/>
          <w:rtl/>
        </w:rPr>
        <w:lastRenderedPageBreak/>
        <w:t>البحث، تم جمع معلومات حول مستوى التحول الرقمي في مشاريع الصيانة وطرق إدارة المشاريع الديناميكية، بهدف تحديد مدى تأثير التحول الرقمي على كفاءة الأداء. كما أن هذا المنهج يساعد على استكشاف التحديات العملية التي تواجه المؤسسات الصناعية عند تطبيق الحلول الرقمية، وهو ما يجعل النتائج قابلة للتطبيق الفعلي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6091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Liu</w:t>
          </w:r>
          <w:r w:rsidRPr="002D634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Pr>
        <w:t>.</w:t>
      </w:r>
    </w:p>
    <w:p w14:paraId="56CD8524" w14:textId="77777777" w:rsidR="00924EC8" w:rsidRPr="00E64030"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E64030">
        <w:rPr>
          <w:rFonts w:ascii="Sakkal Majalla" w:hAnsi="Sakkal Majalla" w:cs="Sakkal Majalla"/>
          <w:b/>
          <w:bCs/>
          <w:sz w:val="28"/>
          <w:szCs w:val="28"/>
        </w:rPr>
        <w:t xml:space="preserve"> </w:t>
      </w:r>
      <w:r w:rsidRPr="00E64030">
        <w:rPr>
          <w:rFonts w:ascii="Sakkal Majalla" w:hAnsi="Sakkal Majalla" w:cs="Sakkal Majalla"/>
          <w:b/>
          <w:bCs/>
          <w:sz w:val="28"/>
          <w:szCs w:val="28"/>
          <w:rtl/>
        </w:rPr>
        <w:t>النظرية النظمية في إدارة المشاريع</w:t>
      </w:r>
    </w:p>
    <w:p w14:paraId="31B778BC" w14:textId="18C4440A" w:rsidR="00924EC8" w:rsidRPr="00E64030" w:rsidRDefault="00924EC8" w:rsidP="00924EC8">
      <w:pPr>
        <w:spacing w:line="360" w:lineRule="auto"/>
        <w:jc w:val="both"/>
        <w:rPr>
          <w:rFonts w:ascii="Sakkal Majalla" w:hAnsi="Sakkal Majalla" w:cs="Sakkal Majalla"/>
          <w:sz w:val="28"/>
          <w:szCs w:val="28"/>
        </w:rPr>
      </w:pPr>
      <w:r w:rsidRPr="00E64030">
        <w:rPr>
          <w:rFonts w:ascii="Sakkal Majalla" w:hAnsi="Sakkal Majalla" w:cs="Sakkal Majalla"/>
          <w:sz w:val="28"/>
          <w:szCs w:val="28"/>
          <w:rtl/>
        </w:rPr>
        <w:t>تستند الدراسة إلى النظرية النظمية، التي تؤكد أن أي مشروع يمكن اعتباره نظامًا متكاملًا يتكون من عناصر مترابطة مثل الموارد البشرية، المعدات، والعمليات التشغيلية. ويُعد التحول الرقمي أحد العوامل التي تؤثر على كل عناصر هذا النظام، حيث يؤدي إدخال أدوات وتقنيات رقمية إلى تحسين التنسيق الداخلي، تقليل الأخطاء، وتسريع اتخاذ القرارات</w:t>
      </w:r>
      <w:r w:rsidRPr="00E64030">
        <w:rPr>
          <w:rFonts w:ascii="Sakkal Majalla" w:hAnsi="Sakkal Majalla" w:cs="Sakkal Majalla"/>
          <w:sz w:val="28"/>
          <w:szCs w:val="28"/>
        </w:rPr>
        <w:t>.</w:t>
      </w:r>
      <w:r w:rsidRPr="00E64030">
        <w:rPr>
          <w:rFonts w:ascii="Sakkal Majalla" w:hAnsi="Sakkal Majalla" w:cs="Sakkal Majalla"/>
          <w:sz w:val="28"/>
          <w:szCs w:val="28"/>
          <w:rtl/>
        </w:rPr>
        <w:t xml:space="preserve"> تساهم هذه النظرية في فهم الديناميكيات الداخلية لمشاريع الصيانة الديناميكية، كما تساعد الباحث على تصميم نموذج يوضح كيفية تحسين الأداء العام للمشروع من خلال التحول الرقمي، مع مراعاة الترابط بين العناصر المختلفة للنظام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5107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Ogu242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Ogunbukola</w:t>
          </w:r>
          <w:r w:rsidRPr="002D634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Pr>
        <w:t>.</w:t>
      </w:r>
    </w:p>
    <w:p w14:paraId="669F9E5C" w14:textId="77777777" w:rsidR="00924EC8" w:rsidRPr="00E64030"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E64030">
        <w:rPr>
          <w:rFonts w:ascii="Sakkal Majalla" w:hAnsi="Sakkal Majalla" w:cs="Sakkal Majalla"/>
          <w:b/>
          <w:bCs/>
          <w:sz w:val="28"/>
          <w:szCs w:val="28"/>
        </w:rPr>
        <w:t xml:space="preserve"> </w:t>
      </w:r>
      <w:r w:rsidRPr="00E64030">
        <w:rPr>
          <w:rFonts w:ascii="Sakkal Majalla" w:hAnsi="Sakkal Majalla" w:cs="Sakkal Majalla"/>
          <w:b/>
          <w:bCs/>
          <w:sz w:val="28"/>
          <w:szCs w:val="28"/>
          <w:rtl/>
        </w:rPr>
        <w:t>النظرية الحديثة للتحول الرقمي وإدارة المعرفة</w:t>
      </w:r>
    </w:p>
    <w:p w14:paraId="148B1600" w14:textId="77777777" w:rsidR="00924EC8" w:rsidRPr="00E64030" w:rsidRDefault="00924EC8" w:rsidP="00924EC8">
      <w:pPr>
        <w:spacing w:line="360" w:lineRule="auto"/>
        <w:jc w:val="both"/>
        <w:rPr>
          <w:rFonts w:ascii="Sakkal Majalla" w:hAnsi="Sakkal Majalla" w:cs="Sakkal Majalla"/>
          <w:sz w:val="28"/>
          <w:szCs w:val="28"/>
        </w:rPr>
      </w:pPr>
      <w:r w:rsidRPr="00E64030">
        <w:rPr>
          <w:rFonts w:ascii="Sakkal Majalla" w:hAnsi="Sakkal Majalla" w:cs="Sakkal Majalla"/>
          <w:sz w:val="28"/>
          <w:szCs w:val="28"/>
          <w:rtl/>
        </w:rPr>
        <w:t>يعتمد البحث أيضًا على النظرية الحديثة لإدارة المعرفة والتحول الرقمي، والتي توضح أن دمج التكنولوجيا الرقمية في مشاريع الصيانة يشمل أكثر من مجرد استخدام الأجهزة والبرامج، بل يمتد إلى تطوير مهارات العاملين وتحسين تبادل المعلومات داخل المشروع</w:t>
      </w:r>
      <w:r w:rsidRPr="00E64030">
        <w:rPr>
          <w:rFonts w:ascii="Sakkal Majalla" w:hAnsi="Sakkal Majalla" w:cs="Sakkal Majalla"/>
          <w:sz w:val="28"/>
          <w:szCs w:val="28"/>
        </w:rPr>
        <w:t>.</w:t>
      </w:r>
      <w:r w:rsidRPr="00E64030">
        <w:rPr>
          <w:rFonts w:ascii="Sakkal Majalla" w:hAnsi="Sakkal Majalla" w:cs="Sakkal Majalla"/>
          <w:sz w:val="28"/>
          <w:szCs w:val="28"/>
          <w:rtl/>
        </w:rPr>
        <w:t xml:space="preserve"> وفق هذه النظرية، يسهم التحول الرقمي في تعزيز قدرة المشروع على اتخاذ قرارات سريعة ودقيقة، تحسين مرونة العمليات التشغيلية، وتقليل الأعطال والخسائر. كما أن تطبيق مفاهيم إدارة المعرفة الرقمية يساعد المؤسسات على بناء قاعدة بيانات موثوقة تدعم استدامة الأداء العالي وتحقيق الأهداف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21125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Sayed</w:t>
          </w:r>
          <w:r w:rsidRPr="002D634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Pr>
        <w:t>.</w:t>
      </w:r>
      <w:r>
        <w:rPr>
          <w:rFonts w:ascii="Sakkal Majalla" w:hAnsi="Sakkal Majalla" w:cs="Sakkal Majalla" w:hint="cs"/>
          <w:sz w:val="28"/>
          <w:szCs w:val="28"/>
          <w:rtl/>
        </w:rPr>
        <w:t xml:space="preserve"> </w:t>
      </w:r>
    </w:p>
    <w:p w14:paraId="36D7CB07" w14:textId="77777777" w:rsidR="00924EC8" w:rsidRPr="00E64030"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E64030">
        <w:rPr>
          <w:rFonts w:ascii="Sakkal Majalla" w:hAnsi="Sakkal Majalla" w:cs="Sakkal Majalla"/>
          <w:b/>
          <w:bCs/>
          <w:sz w:val="28"/>
          <w:szCs w:val="28"/>
        </w:rPr>
        <w:t xml:space="preserve"> </w:t>
      </w:r>
      <w:r w:rsidRPr="00E64030">
        <w:rPr>
          <w:rFonts w:ascii="Sakkal Majalla" w:hAnsi="Sakkal Majalla" w:cs="Sakkal Majalla"/>
          <w:b/>
          <w:bCs/>
          <w:sz w:val="28"/>
          <w:szCs w:val="28"/>
          <w:rtl/>
        </w:rPr>
        <w:t>الأساليب الكمية والنوعية في جمع البيانات</w:t>
      </w:r>
    </w:p>
    <w:p w14:paraId="0F949AE5" w14:textId="77777777" w:rsidR="00924EC8" w:rsidRPr="00E64030" w:rsidRDefault="00924EC8" w:rsidP="00924EC8">
      <w:pPr>
        <w:spacing w:line="360" w:lineRule="auto"/>
        <w:jc w:val="both"/>
        <w:rPr>
          <w:rFonts w:ascii="Sakkal Majalla" w:hAnsi="Sakkal Majalla" w:cs="Sakkal Majalla"/>
          <w:sz w:val="28"/>
          <w:szCs w:val="28"/>
        </w:rPr>
      </w:pPr>
      <w:r w:rsidRPr="00E64030">
        <w:rPr>
          <w:rFonts w:ascii="Sakkal Majalla" w:hAnsi="Sakkal Majalla" w:cs="Sakkal Majalla"/>
          <w:sz w:val="28"/>
          <w:szCs w:val="28"/>
          <w:rtl/>
        </w:rPr>
        <w:t>اعتمد البحث على الأسلوب المزدوج الكمي والنوعي لضمان الحصول على نتائج دقيقة وشاملة. ففي الجانب الكمي، تم توزيع استبيانات على المهندسين والمديرين لمشاريع الصيانة لتقييم مستوى التحول الرقمي وأثره على الأداء. أما في الجانب النوعي، فقد أُجريت مقابلات مع بعض المسؤولين والخبراء في المشاريع للحصول على رؤى متعمقة حول التحديات والفرص العملية</w:t>
      </w:r>
      <w:r w:rsidRPr="00E64030">
        <w:rPr>
          <w:rFonts w:ascii="Sakkal Majalla" w:hAnsi="Sakkal Majalla" w:cs="Sakkal Majalla"/>
          <w:sz w:val="28"/>
          <w:szCs w:val="28"/>
        </w:rPr>
        <w:t>.</w:t>
      </w:r>
      <w:r w:rsidRPr="00E64030">
        <w:rPr>
          <w:rFonts w:ascii="Sakkal Majalla" w:hAnsi="Sakkal Majalla" w:cs="Sakkal Majalla"/>
          <w:sz w:val="28"/>
          <w:szCs w:val="28"/>
          <w:rtl/>
        </w:rPr>
        <w:t xml:space="preserve"> تم </w:t>
      </w:r>
      <w:r w:rsidRPr="00E64030">
        <w:rPr>
          <w:rFonts w:ascii="Sakkal Majalla" w:hAnsi="Sakkal Majalla" w:cs="Sakkal Majalla"/>
          <w:sz w:val="28"/>
          <w:szCs w:val="28"/>
          <w:rtl/>
        </w:rPr>
        <w:lastRenderedPageBreak/>
        <w:t>تحليل البيانات باستخدام أساليب إحصائية حديثة لتحديد العلاقة بين المتغيرات، كما ساعد هذا النهج على الجمع بين نتائج الملاحظة العملية والاستنتاج النظري، مما يعزز من قوة وموثوقية نتائج البحث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6005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D634B">
            <w:rPr>
              <w:rFonts w:ascii="Sakkal Majalla" w:hAnsi="Sakkal Majalla" w:cs="Sakkal Majalla" w:hint="cs"/>
              <w:noProof/>
              <w:sz w:val="28"/>
              <w:szCs w:val="28"/>
              <w:rtl/>
              <w:lang w:bidi="ar-EG"/>
            </w:rPr>
            <w:t>(</w:t>
          </w:r>
          <w:r w:rsidRPr="002D634B">
            <w:rPr>
              <w:rFonts w:ascii="Sakkal Majalla" w:hAnsi="Sakkal Majalla" w:cs="Sakkal Majalla" w:hint="cs"/>
              <w:noProof/>
              <w:sz w:val="28"/>
              <w:szCs w:val="28"/>
              <w:lang w:bidi="ar-EG"/>
            </w:rPr>
            <w:t>Alghamdi</w:t>
          </w:r>
          <w:r w:rsidRPr="002D634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64030">
        <w:rPr>
          <w:rFonts w:ascii="Sakkal Majalla" w:hAnsi="Sakkal Majalla" w:cs="Sakkal Majalla"/>
          <w:sz w:val="28"/>
          <w:szCs w:val="28"/>
        </w:rPr>
        <w:t>.</w:t>
      </w:r>
    </w:p>
    <w:p w14:paraId="53070461" w14:textId="77777777" w:rsidR="00924EC8" w:rsidRPr="00E64030" w:rsidRDefault="00924EC8" w:rsidP="00924EC8">
      <w:pPr>
        <w:rPr>
          <w:rtl/>
        </w:rPr>
      </w:pPr>
    </w:p>
    <w:p w14:paraId="4F3FD820" w14:textId="77777777" w:rsidR="00924EC8" w:rsidRDefault="00924EC8" w:rsidP="00924EC8">
      <w:pPr>
        <w:rPr>
          <w:rtl/>
        </w:rPr>
      </w:pPr>
    </w:p>
    <w:p w14:paraId="5F532A20" w14:textId="77777777" w:rsidR="00924EC8" w:rsidRDefault="00924EC8" w:rsidP="00924EC8">
      <w:pPr>
        <w:rPr>
          <w:rtl/>
        </w:rPr>
      </w:pPr>
    </w:p>
    <w:p w14:paraId="1483FA0D" w14:textId="77777777" w:rsidR="00924EC8" w:rsidRDefault="00924EC8" w:rsidP="00924EC8">
      <w:pPr>
        <w:rPr>
          <w:rtl/>
        </w:rPr>
      </w:pPr>
    </w:p>
    <w:p w14:paraId="261C71D5" w14:textId="77777777" w:rsidR="00924EC8" w:rsidRDefault="00924EC8" w:rsidP="00924EC8">
      <w:pPr>
        <w:rPr>
          <w:rtl/>
        </w:rPr>
      </w:pPr>
    </w:p>
    <w:p w14:paraId="2C47B932" w14:textId="77777777" w:rsidR="00924EC8" w:rsidRDefault="00924EC8" w:rsidP="00924EC8">
      <w:pPr>
        <w:rPr>
          <w:rtl/>
        </w:rPr>
      </w:pPr>
    </w:p>
    <w:p w14:paraId="56986B36" w14:textId="77777777" w:rsidR="00924EC8" w:rsidRDefault="00924EC8" w:rsidP="00924EC8">
      <w:pPr>
        <w:rPr>
          <w:rtl/>
        </w:rPr>
      </w:pPr>
    </w:p>
    <w:p w14:paraId="3055CB5D" w14:textId="77777777" w:rsidR="00924EC8" w:rsidRDefault="00924EC8" w:rsidP="00924EC8">
      <w:pPr>
        <w:rPr>
          <w:rtl/>
        </w:rPr>
      </w:pPr>
    </w:p>
    <w:p w14:paraId="666772F8" w14:textId="77777777" w:rsidR="00924EC8" w:rsidRDefault="00924EC8" w:rsidP="00924EC8">
      <w:pPr>
        <w:rPr>
          <w:rtl/>
        </w:rPr>
      </w:pPr>
    </w:p>
    <w:p w14:paraId="29B2792C" w14:textId="77777777" w:rsidR="00924EC8" w:rsidRDefault="00924EC8" w:rsidP="00924EC8">
      <w:pPr>
        <w:rPr>
          <w:rtl/>
        </w:rPr>
      </w:pPr>
    </w:p>
    <w:p w14:paraId="3EDF6819" w14:textId="77777777" w:rsidR="00924EC8" w:rsidRDefault="00924EC8" w:rsidP="00924EC8">
      <w:pPr>
        <w:rPr>
          <w:rtl/>
        </w:rPr>
      </w:pPr>
    </w:p>
    <w:p w14:paraId="1BA95C21" w14:textId="77777777" w:rsidR="00924EC8" w:rsidRDefault="00924EC8" w:rsidP="00924EC8">
      <w:pPr>
        <w:rPr>
          <w:rtl/>
        </w:rPr>
      </w:pPr>
    </w:p>
    <w:p w14:paraId="4B4017AF" w14:textId="77777777" w:rsidR="00924EC8" w:rsidRDefault="00924EC8" w:rsidP="00924EC8">
      <w:pPr>
        <w:rPr>
          <w:rtl/>
        </w:rPr>
      </w:pPr>
    </w:p>
    <w:p w14:paraId="74D9692A" w14:textId="77777777" w:rsidR="00924EC8" w:rsidRDefault="00924EC8" w:rsidP="00924EC8">
      <w:pPr>
        <w:rPr>
          <w:rtl/>
        </w:rPr>
      </w:pPr>
    </w:p>
    <w:p w14:paraId="53A4733B" w14:textId="77777777" w:rsidR="00924EC8" w:rsidRDefault="00924EC8" w:rsidP="00924EC8">
      <w:pPr>
        <w:rPr>
          <w:rtl/>
        </w:rPr>
      </w:pPr>
    </w:p>
    <w:p w14:paraId="66E58BC0" w14:textId="77777777" w:rsidR="00924EC8" w:rsidRDefault="00924EC8" w:rsidP="00924EC8">
      <w:pPr>
        <w:rPr>
          <w:rtl/>
        </w:rPr>
      </w:pPr>
    </w:p>
    <w:p w14:paraId="0F2F457B" w14:textId="77777777" w:rsidR="00924EC8" w:rsidRDefault="00924EC8" w:rsidP="00924EC8">
      <w:pPr>
        <w:rPr>
          <w:rtl/>
        </w:rPr>
      </w:pPr>
    </w:p>
    <w:p w14:paraId="23893569" w14:textId="77777777" w:rsidR="00924EC8" w:rsidRDefault="00924EC8" w:rsidP="00924EC8">
      <w:pPr>
        <w:rPr>
          <w:rtl/>
        </w:rPr>
      </w:pPr>
    </w:p>
    <w:p w14:paraId="61D2B9AF" w14:textId="77777777" w:rsidR="00924EC8" w:rsidRDefault="00924EC8" w:rsidP="00924EC8">
      <w:pPr>
        <w:rPr>
          <w:rtl/>
        </w:rPr>
      </w:pPr>
    </w:p>
    <w:p w14:paraId="6C2A65C8" w14:textId="77777777" w:rsidR="00924EC8" w:rsidRDefault="00924EC8" w:rsidP="00924EC8">
      <w:pPr>
        <w:rPr>
          <w:rtl/>
        </w:rPr>
      </w:pPr>
    </w:p>
    <w:p w14:paraId="318FA97C" w14:textId="77777777" w:rsidR="00924EC8" w:rsidRDefault="00924EC8" w:rsidP="00924EC8">
      <w:pPr>
        <w:rPr>
          <w:rtl/>
        </w:rPr>
      </w:pPr>
    </w:p>
    <w:p w14:paraId="22C7C46D" w14:textId="77777777" w:rsidR="00924EC8" w:rsidRDefault="00924EC8" w:rsidP="00924EC8">
      <w:pPr>
        <w:rPr>
          <w:rtl/>
        </w:rPr>
      </w:pPr>
    </w:p>
    <w:p w14:paraId="4ED461A7" w14:textId="77777777" w:rsidR="00924EC8" w:rsidRDefault="00924EC8" w:rsidP="00924EC8">
      <w:pPr>
        <w:rPr>
          <w:rtl/>
        </w:rPr>
      </w:pPr>
    </w:p>
    <w:p w14:paraId="2896BAE6" w14:textId="77777777" w:rsidR="00924EC8" w:rsidRDefault="00924EC8" w:rsidP="00924EC8">
      <w:pPr>
        <w:rPr>
          <w:rtl/>
        </w:rPr>
      </w:pPr>
    </w:p>
    <w:p w14:paraId="22E637AF" w14:textId="77777777" w:rsidR="00924EC8" w:rsidRDefault="00924EC8" w:rsidP="00924EC8">
      <w:pPr>
        <w:rPr>
          <w:rtl/>
        </w:rPr>
      </w:pPr>
    </w:p>
    <w:p w14:paraId="54111BC3" w14:textId="77777777" w:rsidR="00924EC8" w:rsidRDefault="00924EC8" w:rsidP="00924EC8">
      <w:pPr>
        <w:rPr>
          <w:rtl/>
        </w:rPr>
      </w:pPr>
    </w:p>
    <w:p w14:paraId="0DD04F40" w14:textId="77777777" w:rsidR="00924EC8" w:rsidRDefault="00924EC8" w:rsidP="00924EC8">
      <w:pPr>
        <w:rPr>
          <w:rtl/>
        </w:rPr>
      </w:pPr>
    </w:p>
    <w:p w14:paraId="72538E1F" w14:textId="77777777" w:rsidR="00924EC8" w:rsidRDefault="00924EC8" w:rsidP="00924EC8">
      <w:pPr>
        <w:rPr>
          <w:rtl/>
        </w:rPr>
      </w:pPr>
    </w:p>
    <w:p w14:paraId="083AC8C9" w14:textId="77777777" w:rsidR="00924EC8" w:rsidRDefault="00924EC8" w:rsidP="00924EC8">
      <w:pPr>
        <w:rPr>
          <w:rtl/>
        </w:rPr>
      </w:pPr>
    </w:p>
    <w:p w14:paraId="36F3D4F9" w14:textId="77777777" w:rsidR="00924EC8" w:rsidRDefault="00924EC8" w:rsidP="00924EC8">
      <w:pPr>
        <w:rPr>
          <w:rtl/>
        </w:rPr>
      </w:pPr>
    </w:p>
    <w:p w14:paraId="3B563174" w14:textId="77777777" w:rsidR="00924EC8" w:rsidRDefault="00924EC8" w:rsidP="00924EC8">
      <w:pPr>
        <w:rPr>
          <w:rtl/>
        </w:rPr>
      </w:pPr>
    </w:p>
    <w:p w14:paraId="624B5ED2" w14:textId="77777777" w:rsidR="00924EC8" w:rsidRDefault="00924EC8" w:rsidP="00924EC8">
      <w:pPr>
        <w:rPr>
          <w:rtl/>
        </w:rPr>
      </w:pPr>
    </w:p>
    <w:p w14:paraId="7D706F54" w14:textId="77777777" w:rsidR="00924EC8" w:rsidRDefault="00924EC8" w:rsidP="00924EC8">
      <w:pPr>
        <w:rPr>
          <w:rtl/>
        </w:rPr>
      </w:pPr>
    </w:p>
    <w:p w14:paraId="22BDDBD6" w14:textId="77777777" w:rsidR="00924EC8" w:rsidRPr="00F60EDD" w:rsidRDefault="00924EC8" w:rsidP="00924EC8"/>
    <w:p w14:paraId="6F65CF63" w14:textId="77777777" w:rsidR="00924EC8" w:rsidRPr="00AF05ED" w:rsidRDefault="00924EC8" w:rsidP="00924EC8">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2FD204E6" w14:textId="77777777" w:rsidR="00924EC8" w:rsidRPr="00AF05ED" w:rsidRDefault="00924EC8" w:rsidP="00924EC8">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2712AFD1" w14:textId="77777777" w:rsidR="00924EC8" w:rsidRPr="00B7326F" w:rsidRDefault="00924EC8" w:rsidP="00924EC8">
      <w:pPr>
        <w:rPr>
          <w:b/>
          <w:bCs/>
          <w:color w:val="E97132" w:themeColor="accent2"/>
          <w:rtl/>
        </w:rPr>
      </w:pPr>
    </w:p>
    <w:p w14:paraId="12EFAA9D" w14:textId="77777777" w:rsidR="00924EC8" w:rsidRPr="00B7326F" w:rsidRDefault="00924EC8" w:rsidP="00924EC8">
      <w:pPr>
        <w:rPr>
          <w:b/>
          <w:bCs/>
          <w:color w:val="E97132" w:themeColor="accent2"/>
          <w:rtl/>
        </w:rPr>
      </w:pPr>
    </w:p>
    <w:p w14:paraId="0F70F9AB" w14:textId="77777777" w:rsidR="00924EC8" w:rsidRPr="003B5A4D" w:rsidRDefault="00924EC8" w:rsidP="00924EC8">
      <w:pPr>
        <w:rPr>
          <w:rFonts w:ascii="Sakkal Majalla" w:hAnsi="Sakkal Majalla" w:cs="Sakkal Majalla"/>
          <w:b/>
          <w:bCs/>
          <w:sz w:val="28"/>
          <w:szCs w:val="28"/>
          <w:u w:val="single"/>
          <w:rtl/>
        </w:rPr>
      </w:pPr>
    </w:p>
    <w:p w14:paraId="7C26C42C" w14:textId="77777777" w:rsidR="00924EC8" w:rsidRDefault="00924EC8" w:rsidP="00924EC8">
      <w:pPr>
        <w:rPr>
          <w:rFonts w:ascii="Sakkal Majalla" w:hAnsi="Sakkal Majalla" w:cs="Sakkal Majalla"/>
          <w:b/>
          <w:bCs/>
          <w:sz w:val="28"/>
          <w:szCs w:val="28"/>
          <w:u w:val="single"/>
          <w:rtl/>
        </w:rPr>
      </w:pPr>
    </w:p>
    <w:p w14:paraId="7640CEE2" w14:textId="77777777" w:rsidR="00924EC8" w:rsidRDefault="00924EC8" w:rsidP="00924EC8">
      <w:pPr>
        <w:rPr>
          <w:rFonts w:ascii="Sakkal Majalla" w:hAnsi="Sakkal Majalla" w:cs="Sakkal Majalla"/>
          <w:b/>
          <w:bCs/>
          <w:sz w:val="28"/>
          <w:szCs w:val="28"/>
          <w:u w:val="single"/>
          <w:rtl/>
        </w:rPr>
      </w:pPr>
    </w:p>
    <w:p w14:paraId="2F4D9A88" w14:textId="77777777" w:rsidR="00924EC8" w:rsidRPr="003B5A4D" w:rsidRDefault="00924EC8" w:rsidP="00924EC8">
      <w:pPr>
        <w:rPr>
          <w:rFonts w:ascii="Sakkal Majalla" w:hAnsi="Sakkal Majalla" w:cs="Sakkal Majalla"/>
          <w:b/>
          <w:bCs/>
          <w:sz w:val="28"/>
          <w:szCs w:val="28"/>
          <w:u w:val="single"/>
          <w:rtl/>
        </w:rPr>
      </w:pPr>
    </w:p>
    <w:p w14:paraId="4F2E1292" w14:textId="77777777" w:rsidR="00924EC8" w:rsidRPr="003B5A4D" w:rsidRDefault="00924EC8" w:rsidP="00924EC8">
      <w:pPr>
        <w:rPr>
          <w:rFonts w:ascii="Sakkal Majalla" w:hAnsi="Sakkal Majalla" w:cs="Sakkal Majalla"/>
          <w:b/>
          <w:bCs/>
          <w:sz w:val="28"/>
          <w:szCs w:val="28"/>
          <w:u w:val="single"/>
          <w:rtl/>
        </w:rPr>
      </w:pPr>
    </w:p>
    <w:p w14:paraId="3B935543" w14:textId="77777777" w:rsidR="00924EC8" w:rsidRDefault="00924EC8" w:rsidP="00924EC8">
      <w:pPr>
        <w:rPr>
          <w:rFonts w:ascii="Sakkal Majalla" w:hAnsi="Sakkal Majalla" w:cs="Sakkal Majalla"/>
          <w:sz w:val="28"/>
          <w:szCs w:val="28"/>
          <w:u w:val="single"/>
          <w:rtl/>
        </w:rPr>
      </w:pPr>
    </w:p>
    <w:p w14:paraId="1E3ACDA6" w14:textId="77777777" w:rsidR="00924EC8" w:rsidRDefault="00924EC8" w:rsidP="00924EC8">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50F018C5" w14:textId="77777777" w:rsidR="00924EC8" w:rsidRDefault="00924EC8" w:rsidP="00924EC8">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E64030">
        <w:rPr>
          <w:rFonts w:ascii="Sakkal Majalla" w:hAnsi="Sakkal Majalla" w:cs="Sakkal Majalla"/>
          <w:sz w:val="28"/>
          <w:szCs w:val="28"/>
          <w:rtl/>
        </w:rPr>
        <w:t xml:space="preserve"> الفصل الثاني من هذه الدراسة من أهم الفصول التي تُسهم في تأسيس الإطار العلمي والمنهجي للبحث، حيث يهدف إلى تقديم فهم شامل وعميق للموضوع محل الدراسة. يحتوي هذا الفصل على التحليل العلمي والموضوعي للعوامل المختلفة التي تؤثر في تطوير إدارة مشاريع الصيانة الديناميكية في ظل التحول الرقمي، مع التركيز على ربط النظرية بالتطبيق العملي في بيئة العمل بمدينة الجبيل الصناعية. ويتيح هذا الفصل للقارئ الاطلاع على المفاهيم الأساسية التي تُسهم في تفسير الظواهر المرتبطة بكفاءة أداء المشاريع، إضافة إلى توضيح الأسس العلمية والمنهجية التي استند إليها الباحث في جمع البيانات وتحليلها لاحقًا</w:t>
      </w:r>
      <w:r w:rsidRPr="00E64030">
        <w:rPr>
          <w:rFonts w:ascii="Sakkal Majalla" w:hAnsi="Sakkal Majalla" w:cs="Sakkal Majalla"/>
          <w:sz w:val="28"/>
          <w:szCs w:val="28"/>
        </w:rPr>
        <w:t>.</w:t>
      </w:r>
    </w:p>
    <w:p w14:paraId="25F311A3" w14:textId="77777777" w:rsidR="00924EC8" w:rsidRDefault="00924EC8" w:rsidP="00924EC8">
      <w:pPr>
        <w:spacing w:line="360" w:lineRule="auto"/>
        <w:ind w:firstLine="567"/>
        <w:jc w:val="both"/>
        <w:rPr>
          <w:rFonts w:ascii="Sakkal Majalla" w:hAnsi="Sakkal Majalla" w:cs="Sakkal Majalla"/>
          <w:sz w:val="28"/>
          <w:szCs w:val="28"/>
          <w:rtl/>
        </w:rPr>
      </w:pPr>
      <w:r w:rsidRPr="00E64030">
        <w:rPr>
          <w:rFonts w:ascii="Sakkal Majalla" w:hAnsi="Sakkal Majalla" w:cs="Sakkal Majalla"/>
          <w:sz w:val="28"/>
          <w:szCs w:val="28"/>
          <w:rtl/>
        </w:rPr>
        <w:t>يمثل هذا الفصل جسرًا بين المعرفة النظرية والتطبيق العملي، حيث يوضح كيف يمكن للتطورات الرقمية الحديثة أن تُعيد تشكيل أساليب إدارة المشاريع وتطويرها، ويبرز الدور الذي تلعبه الأدوات الرقمية في تحسين الكفاءة التشغيلية وتقليل الأخطاء والتأخيرات في المشاريع الديناميكية. ويتيح هذا الفصل أيضًا للقارئ التعرف على العلاقة بين ممارسات الإدارة التقليدية والنهج الرقمي الحديث، مما يوفر أساسًا علميًا لفهم أثر التحول الرقمي على أداء المشاريع بشكل متكامل</w:t>
      </w:r>
      <w:r w:rsidRPr="00E64030">
        <w:rPr>
          <w:rFonts w:ascii="Sakkal Majalla" w:hAnsi="Sakkal Majalla" w:cs="Sakkal Majalla"/>
          <w:sz w:val="28"/>
          <w:szCs w:val="28"/>
        </w:rPr>
        <w:t>.</w:t>
      </w:r>
    </w:p>
    <w:p w14:paraId="78F86C68" w14:textId="77777777" w:rsidR="00924EC8" w:rsidRDefault="00924EC8" w:rsidP="00924EC8">
      <w:pPr>
        <w:spacing w:line="360" w:lineRule="auto"/>
        <w:ind w:firstLine="567"/>
        <w:jc w:val="both"/>
        <w:rPr>
          <w:rFonts w:ascii="Sakkal Majalla" w:hAnsi="Sakkal Majalla" w:cs="Sakkal Majalla"/>
          <w:sz w:val="28"/>
          <w:szCs w:val="28"/>
          <w:rtl/>
        </w:rPr>
      </w:pPr>
      <w:r w:rsidRPr="00E64030">
        <w:rPr>
          <w:rFonts w:ascii="Sakkal Majalla" w:hAnsi="Sakkal Majalla" w:cs="Sakkal Majalla"/>
          <w:sz w:val="28"/>
          <w:szCs w:val="28"/>
          <w:rtl/>
        </w:rPr>
        <w:t>تتمثل أهمية هذا الفصل أيضًا في أنه يتيح للباحث والقارئ على حد سواء الاطلاع على الدراسات السابقة والمراجع العلمية المرتبطة بالموضوع، مما يساعد على إبراز الجوانب النظرية التي تدعم البحث، وتوضيح الممارسات الميدانية التي تم اختبارها في بيئات مشابهة. ويعمل الفصل على رصد التجارب السابقة، وتحليل النتائج التي توصلت إليها هذه الدراسات، ومن ثم استنتاج العوامل المؤثرة على نجاح إدارة مشاريع الصيانة الديناميكية، مع إظهار الفجوات البحثية التي يسعى البحث الحالي لمعالجتها</w:t>
      </w:r>
      <w:r w:rsidRPr="00E64030">
        <w:rPr>
          <w:rFonts w:ascii="Sakkal Majalla" w:hAnsi="Sakkal Majalla" w:cs="Sakkal Majalla"/>
          <w:sz w:val="28"/>
          <w:szCs w:val="28"/>
        </w:rPr>
        <w:t>.</w:t>
      </w:r>
    </w:p>
    <w:p w14:paraId="6D63DBF2" w14:textId="77777777" w:rsidR="00924EC8" w:rsidRDefault="00924EC8" w:rsidP="00924EC8">
      <w:pPr>
        <w:spacing w:line="360" w:lineRule="auto"/>
        <w:ind w:firstLine="567"/>
        <w:jc w:val="both"/>
        <w:rPr>
          <w:rFonts w:ascii="Sakkal Majalla" w:hAnsi="Sakkal Majalla" w:cs="Sakkal Majalla"/>
          <w:sz w:val="28"/>
          <w:szCs w:val="28"/>
          <w:rtl/>
        </w:rPr>
      </w:pPr>
      <w:r w:rsidRPr="00E64030">
        <w:rPr>
          <w:rFonts w:ascii="Sakkal Majalla" w:hAnsi="Sakkal Majalla" w:cs="Sakkal Majalla"/>
          <w:sz w:val="28"/>
          <w:szCs w:val="28"/>
          <w:rtl/>
        </w:rPr>
        <w:t>كما يوفّر الفصل الثاني رؤية منهجية متكاملة لفهم السياق العام الذي تعمل فيه مشاريع الصيانة، حيث يُساعد على تحديد عناصر القوة والضعف، والفرص والتحديات المرتبطة بالتحول الرقمي. ومن خلال هذا التحليل، يمكن للقارئ فهم كيف يمكن للمتغيرات المختلفة أن تتفاعل معًا لتعزيز أو تثبيط أداء المشاريع، وبالتالي بناء قاعدة علمية صلبة لتفسير النتائج التي سيتم عرضها لاحقًا في الفصول التطبيقية للبحث</w:t>
      </w:r>
      <w:r w:rsidRPr="00E64030">
        <w:rPr>
          <w:rFonts w:ascii="Sakkal Majalla" w:hAnsi="Sakkal Majalla" w:cs="Sakkal Majalla"/>
          <w:sz w:val="28"/>
          <w:szCs w:val="28"/>
        </w:rPr>
        <w:t>.</w:t>
      </w:r>
    </w:p>
    <w:p w14:paraId="2AF9D105" w14:textId="77777777" w:rsidR="00924EC8" w:rsidRDefault="00924EC8" w:rsidP="00924EC8">
      <w:pPr>
        <w:spacing w:line="360" w:lineRule="auto"/>
        <w:ind w:firstLine="567"/>
        <w:jc w:val="both"/>
        <w:rPr>
          <w:rFonts w:ascii="Sakkal Majalla" w:hAnsi="Sakkal Majalla" w:cs="Sakkal Majalla"/>
          <w:sz w:val="28"/>
          <w:szCs w:val="28"/>
          <w:rtl/>
        </w:rPr>
      </w:pPr>
      <w:r w:rsidRPr="00E64030">
        <w:rPr>
          <w:rFonts w:ascii="Sakkal Majalla" w:hAnsi="Sakkal Majalla" w:cs="Sakkal Majalla"/>
          <w:sz w:val="28"/>
          <w:szCs w:val="28"/>
          <w:rtl/>
        </w:rPr>
        <w:lastRenderedPageBreak/>
        <w:t>يمثل هذا الفصل خطوة حيوية نحو تقديم نموذج بحثي شامل ومتكامل، يمكن أن يكون مرجعًا علميًا يساعد المؤسسات الصناعية في تحسين أساليب إدارة مشاريع الصيانة، وزيادة كفاءتها وفعاليتها من خلال دمج التقنيات الرقمية الحديثة. كما أنه يؤسس لفهم علمي يمكن البناء عليه لتقديم توصيات عملية قابلة للتطبيق، تعزز من مستوى الأداء المؤسسي وتدعم استدامة التطوير الرقمي في بيئة العمل الصناعي بمدينة الجبيل</w:t>
      </w:r>
      <w:r w:rsidRPr="00E64030">
        <w:rPr>
          <w:rFonts w:ascii="Sakkal Majalla" w:hAnsi="Sakkal Majalla" w:cs="Sakkal Majalla"/>
          <w:sz w:val="28"/>
          <w:szCs w:val="28"/>
        </w:rPr>
        <w:t>.</w:t>
      </w:r>
    </w:p>
    <w:p w14:paraId="7DC601AE" w14:textId="77777777" w:rsidR="00924EC8" w:rsidRDefault="00924EC8" w:rsidP="00924EC8">
      <w:pPr>
        <w:spacing w:line="360" w:lineRule="auto"/>
        <w:ind w:firstLine="567"/>
        <w:jc w:val="both"/>
        <w:rPr>
          <w:rFonts w:ascii="Sakkal Majalla" w:hAnsi="Sakkal Majalla" w:cs="Sakkal Majalla"/>
          <w:sz w:val="28"/>
          <w:szCs w:val="28"/>
          <w:rtl/>
        </w:rPr>
      </w:pPr>
    </w:p>
    <w:p w14:paraId="70776528" w14:textId="77777777" w:rsidR="00924EC8" w:rsidRDefault="00924EC8" w:rsidP="00924EC8">
      <w:pPr>
        <w:spacing w:line="360" w:lineRule="auto"/>
        <w:ind w:firstLine="567"/>
        <w:jc w:val="both"/>
        <w:rPr>
          <w:rFonts w:ascii="Sakkal Majalla" w:hAnsi="Sakkal Majalla" w:cs="Sakkal Majalla"/>
          <w:sz w:val="28"/>
          <w:szCs w:val="28"/>
          <w:rtl/>
        </w:rPr>
      </w:pPr>
    </w:p>
    <w:p w14:paraId="40A0B7B0" w14:textId="77777777" w:rsidR="00924EC8" w:rsidRDefault="00924EC8" w:rsidP="00924EC8">
      <w:pPr>
        <w:spacing w:line="360" w:lineRule="auto"/>
        <w:ind w:firstLine="567"/>
        <w:jc w:val="both"/>
        <w:rPr>
          <w:rFonts w:ascii="Sakkal Majalla" w:hAnsi="Sakkal Majalla" w:cs="Sakkal Majalla"/>
          <w:sz w:val="28"/>
          <w:szCs w:val="28"/>
          <w:rtl/>
        </w:rPr>
      </w:pPr>
    </w:p>
    <w:p w14:paraId="744B15CE" w14:textId="77777777" w:rsidR="00924EC8" w:rsidRDefault="00924EC8" w:rsidP="00924EC8">
      <w:pPr>
        <w:spacing w:line="360" w:lineRule="auto"/>
        <w:ind w:firstLine="567"/>
        <w:jc w:val="both"/>
        <w:rPr>
          <w:rFonts w:ascii="Sakkal Majalla" w:hAnsi="Sakkal Majalla" w:cs="Sakkal Majalla"/>
          <w:sz w:val="28"/>
          <w:szCs w:val="28"/>
          <w:rtl/>
        </w:rPr>
      </w:pPr>
    </w:p>
    <w:p w14:paraId="5C7B5DD8" w14:textId="77777777" w:rsidR="00924EC8" w:rsidRDefault="00924EC8" w:rsidP="00924EC8">
      <w:pPr>
        <w:spacing w:line="360" w:lineRule="auto"/>
        <w:ind w:firstLine="567"/>
        <w:jc w:val="both"/>
        <w:rPr>
          <w:rFonts w:ascii="Sakkal Majalla" w:hAnsi="Sakkal Majalla" w:cs="Sakkal Majalla"/>
          <w:sz w:val="28"/>
          <w:szCs w:val="28"/>
          <w:rtl/>
        </w:rPr>
      </w:pPr>
    </w:p>
    <w:p w14:paraId="7742B63D" w14:textId="77777777" w:rsidR="00924EC8" w:rsidRDefault="00924EC8" w:rsidP="00924EC8">
      <w:pPr>
        <w:spacing w:line="360" w:lineRule="auto"/>
        <w:ind w:firstLine="567"/>
        <w:jc w:val="both"/>
        <w:rPr>
          <w:rFonts w:ascii="Sakkal Majalla" w:hAnsi="Sakkal Majalla" w:cs="Sakkal Majalla"/>
          <w:sz w:val="28"/>
          <w:szCs w:val="28"/>
          <w:rtl/>
        </w:rPr>
      </w:pPr>
    </w:p>
    <w:p w14:paraId="240B24E2" w14:textId="77777777" w:rsidR="00924EC8" w:rsidRDefault="00924EC8" w:rsidP="00924EC8">
      <w:pPr>
        <w:spacing w:line="360" w:lineRule="auto"/>
        <w:ind w:firstLine="567"/>
        <w:jc w:val="both"/>
        <w:rPr>
          <w:rFonts w:ascii="Sakkal Majalla" w:hAnsi="Sakkal Majalla" w:cs="Sakkal Majalla"/>
          <w:sz w:val="28"/>
          <w:szCs w:val="28"/>
          <w:rtl/>
        </w:rPr>
      </w:pPr>
    </w:p>
    <w:p w14:paraId="06673A72" w14:textId="77777777" w:rsidR="00924EC8" w:rsidRDefault="00924EC8" w:rsidP="00924EC8">
      <w:pPr>
        <w:spacing w:line="360" w:lineRule="auto"/>
        <w:ind w:firstLine="567"/>
        <w:jc w:val="both"/>
        <w:rPr>
          <w:rFonts w:ascii="Sakkal Majalla" w:hAnsi="Sakkal Majalla" w:cs="Sakkal Majalla"/>
          <w:sz w:val="28"/>
          <w:szCs w:val="28"/>
          <w:rtl/>
        </w:rPr>
      </w:pPr>
    </w:p>
    <w:p w14:paraId="36C37A6B" w14:textId="77777777" w:rsidR="00924EC8" w:rsidRDefault="00924EC8" w:rsidP="00924EC8">
      <w:pPr>
        <w:spacing w:line="360" w:lineRule="auto"/>
        <w:ind w:firstLine="567"/>
        <w:jc w:val="both"/>
        <w:rPr>
          <w:rFonts w:ascii="Sakkal Majalla" w:hAnsi="Sakkal Majalla" w:cs="Sakkal Majalla"/>
          <w:sz w:val="28"/>
          <w:szCs w:val="28"/>
          <w:rtl/>
        </w:rPr>
      </w:pPr>
    </w:p>
    <w:p w14:paraId="417357CB" w14:textId="77777777" w:rsidR="00924EC8" w:rsidRDefault="00924EC8" w:rsidP="00924EC8">
      <w:pPr>
        <w:spacing w:line="360" w:lineRule="auto"/>
        <w:ind w:firstLine="567"/>
        <w:jc w:val="both"/>
        <w:rPr>
          <w:rFonts w:ascii="Sakkal Majalla" w:hAnsi="Sakkal Majalla" w:cs="Sakkal Majalla"/>
          <w:sz w:val="28"/>
          <w:szCs w:val="28"/>
          <w:rtl/>
        </w:rPr>
      </w:pPr>
    </w:p>
    <w:p w14:paraId="47861A1A" w14:textId="77777777" w:rsidR="00924EC8" w:rsidRDefault="00924EC8" w:rsidP="00924EC8">
      <w:pPr>
        <w:spacing w:line="360" w:lineRule="auto"/>
        <w:ind w:firstLine="567"/>
        <w:jc w:val="both"/>
        <w:rPr>
          <w:rFonts w:ascii="Sakkal Majalla" w:hAnsi="Sakkal Majalla" w:cs="Sakkal Majalla"/>
          <w:sz w:val="28"/>
          <w:szCs w:val="28"/>
          <w:rtl/>
        </w:rPr>
      </w:pPr>
    </w:p>
    <w:p w14:paraId="59D92676" w14:textId="77777777" w:rsidR="00924EC8" w:rsidRDefault="00924EC8" w:rsidP="00924EC8">
      <w:pPr>
        <w:spacing w:line="360" w:lineRule="auto"/>
        <w:ind w:firstLine="567"/>
        <w:jc w:val="both"/>
        <w:rPr>
          <w:rFonts w:ascii="Sakkal Majalla" w:hAnsi="Sakkal Majalla" w:cs="Sakkal Majalla"/>
          <w:sz w:val="28"/>
          <w:szCs w:val="28"/>
          <w:rtl/>
        </w:rPr>
      </w:pPr>
    </w:p>
    <w:p w14:paraId="187E7C20" w14:textId="77777777" w:rsidR="00924EC8" w:rsidRPr="00E64030" w:rsidRDefault="00924EC8" w:rsidP="00924EC8">
      <w:pPr>
        <w:spacing w:line="360" w:lineRule="auto"/>
        <w:ind w:firstLine="567"/>
        <w:jc w:val="both"/>
        <w:rPr>
          <w:rFonts w:ascii="Sakkal Majalla" w:hAnsi="Sakkal Majalla" w:cs="Sakkal Majalla"/>
          <w:sz w:val="28"/>
          <w:szCs w:val="28"/>
        </w:rPr>
      </w:pPr>
    </w:p>
    <w:p w14:paraId="4CD47B44" w14:textId="77777777" w:rsidR="00924EC8" w:rsidRPr="003E6546" w:rsidRDefault="00924EC8" w:rsidP="00924EC8">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0E89C05D" w14:textId="77777777" w:rsidR="00924EC8" w:rsidRPr="003E6546"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3E6546">
        <w:rPr>
          <w:rFonts w:ascii="Sakkal Majalla" w:hAnsi="Sakkal Majalla" w:cs="Sakkal Majalla"/>
          <w:b/>
          <w:bCs/>
          <w:sz w:val="28"/>
          <w:szCs w:val="28"/>
          <w:rtl/>
        </w:rPr>
        <w:t>المتغير التابع: كفاءة إدارة مشاريع الصيانة الديناميكية</w:t>
      </w:r>
    </w:p>
    <w:p w14:paraId="55A56F66" w14:textId="77777777" w:rsidR="00924EC8" w:rsidRPr="003E6546" w:rsidRDefault="00924EC8" w:rsidP="00924EC8">
      <w:pPr>
        <w:spacing w:line="360" w:lineRule="auto"/>
        <w:jc w:val="both"/>
        <w:rPr>
          <w:rFonts w:ascii="Sakkal Majalla" w:hAnsi="Sakkal Majalla" w:cs="Sakkal Majalla"/>
          <w:sz w:val="28"/>
          <w:szCs w:val="28"/>
        </w:rPr>
      </w:pPr>
      <w:r w:rsidRPr="003E6546">
        <w:rPr>
          <w:rFonts w:ascii="Sakkal Majalla" w:hAnsi="Sakkal Majalla" w:cs="Sakkal Majalla"/>
          <w:sz w:val="28"/>
          <w:szCs w:val="28"/>
          <w:rtl/>
        </w:rPr>
        <w:t>يعد كفاءة إدارة مشاريع الصيانة الديناميكية المتغير التابع في هذه الدراسة، حيث يمثل النتيجة التي يسعى البحث إلى قياس تأثير العوامل المختلفة عليها. يُقصد بكفاءة الإدارة هنا القدرة على تنظيم وإدارة جميع عمليات الصيانة بطريقة ديناميكية ومرنة تتيح تلبية متطلبات العمل بكفاءة عالية وتقليل الوقت والتكاليف المرتبطة بالأعطال أو التوقفات التشغيلية</w:t>
      </w:r>
      <w:r w:rsidRPr="003E6546">
        <w:rPr>
          <w:rFonts w:ascii="Sakkal Majalla" w:hAnsi="Sakkal Majalla" w:cs="Sakkal Majalla"/>
          <w:sz w:val="28"/>
          <w:szCs w:val="28"/>
        </w:rPr>
        <w:t>.</w:t>
      </w:r>
    </w:p>
    <w:p w14:paraId="46AF7E10" w14:textId="77777777" w:rsidR="00924EC8" w:rsidRPr="003E6546" w:rsidRDefault="00924EC8" w:rsidP="00924EC8">
      <w:pPr>
        <w:spacing w:line="360" w:lineRule="auto"/>
        <w:jc w:val="both"/>
        <w:rPr>
          <w:rFonts w:ascii="Sakkal Majalla" w:hAnsi="Sakkal Majalla" w:cs="Sakkal Majalla"/>
          <w:sz w:val="28"/>
          <w:szCs w:val="28"/>
        </w:rPr>
      </w:pPr>
      <w:r w:rsidRPr="003E6546">
        <w:rPr>
          <w:rFonts w:ascii="Sakkal Majalla" w:hAnsi="Sakkal Majalla" w:cs="Sakkal Majalla"/>
          <w:sz w:val="28"/>
          <w:szCs w:val="28"/>
          <w:rtl/>
        </w:rPr>
        <w:t>يتضمن هذا المفهوم مجموعة من المؤشرات الأساسية مثل قدرة المشروع على الالتزام بالجداول الزمنية المحددة، جودة أداء أعمال الصيانة، تقليل الأعطال المتكررة، تحسين استخدام الموارد المادية والبشرية، وزيادة القدرة على الاستجابة للتغيرات المفاجئة في بيئة العمل. ويُعتبر هذا المتغير حجر الزاوية في البحث لأنه يعكس مدى نجاح تطبيق التحول الرقمي على الممارسات التشغيلية للمشاريع، ويعكس فعالية الاستراتيجيات المستخدمة في تطوير الصيانة الديناميكية</w:t>
      </w:r>
      <w:r w:rsidRPr="003E6546">
        <w:rPr>
          <w:rFonts w:ascii="Sakkal Majalla" w:hAnsi="Sakkal Majalla" w:cs="Sakkal Majalla"/>
          <w:sz w:val="28"/>
          <w:szCs w:val="28"/>
        </w:rPr>
        <w:t>.</w:t>
      </w:r>
    </w:p>
    <w:p w14:paraId="5583F5C4" w14:textId="77777777" w:rsidR="00924EC8" w:rsidRPr="003E6546" w:rsidRDefault="00924EC8" w:rsidP="00924EC8">
      <w:pPr>
        <w:pStyle w:val="ListParagraph"/>
        <w:numPr>
          <w:ilvl w:val="0"/>
          <w:numId w:val="10"/>
        </w:numPr>
        <w:spacing w:line="360" w:lineRule="auto"/>
        <w:jc w:val="both"/>
        <w:rPr>
          <w:rFonts w:ascii="Sakkal Majalla" w:hAnsi="Sakkal Majalla" w:cs="Sakkal Majalla"/>
          <w:b/>
          <w:bCs/>
          <w:sz w:val="28"/>
          <w:szCs w:val="28"/>
        </w:rPr>
      </w:pPr>
      <w:r w:rsidRPr="003E6546">
        <w:rPr>
          <w:rFonts w:ascii="Sakkal Majalla" w:hAnsi="Sakkal Majalla" w:cs="Sakkal Majalla"/>
          <w:b/>
          <w:bCs/>
          <w:sz w:val="28"/>
          <w:szCs w:val="28"/>
          <w:rtl/>
        </w:rPr>
        <w:t>المتغيرات المستقلة</w:t>
      </w:r>
    </w:p>
    <w:p w14:paraId="427844C2" w14:textId="77777777" w:rsidR="00924EC8" w:rsidRPr="003E6546" w:rsidRDefault="00924EC8" w:rsidP="00924EC8">
      <w:pPr>
        <w:spacing w:line="360" w:lineRule="auto"/>
        <w:jc w:val="both"/>
        <w:rPr>
          <w:rFonts w:ascii="Sakkal Majalla" w:hAnsi="Sakkal Majalla" w:cs="Sakkal Majalla"/>
          <w:sz w:val="28"/>
          <w:szCs w:val="28"/>
        </w:rPr>
      </w:pPr>
      <w:r w:rsidRPr="003E6546">
        <w:rPr>
          <w:rFonts w:ascii="Sakkal Majalla" w:hAnsi="Sakkal Majalla" w:cs="Sakkal Majalla"/>
          <w:sz w:val="28"/>
          <w:szCs w:val="28"/>
          <w:rtl/>
        </w:rPr>
        <w:t>تركز الدراسة على ثلاثة متغيرات مستقلة رئيسية يُعتقد أنها تؤثر بشكل مباشر على كفاءة إدارة مشاريع الصيانة الديناميكية</w:t>
      </w:r>
      <w:r w:rsidRPr="003E6546">
        <w:rPr>
          <w:rFonts w:ascii="Sakkal Majalla" w:hAnsi="Sakkal Majalla" w:cs="Sakkal Majalla"/>
          <w:sz w:val="28"/>
          <w:szCs w:val="28"/>
        </w:rPr>
        <w:t>:</w:t>
      </w:r>
    </w:p>
    <w:p w14:paraId="1AF2972D" w14:textId="77777777" w:rsidR="00924EC8" w:rsidRPr="003E6546" w:rsidRDefault="00924EC8" w:rsidP="00924EC8">
      <w:pPr>
        <w:pStyle w:val="ListParagraph"/>
        <w:numPr>
          <w:ilvl w:val="0"/>
          <w:numId w:val="322"/>
        </w:numPr>
        <w:spacing w:line="360" w:lineRule="auto"/>
        <w:jc w:val="both"/>
        <w:rPr>
          <w:rFonts w:ascii="Sakkal Majalla" w:hAnsi="Sakkal Majalla" w:cs="Sakkal Majalla"/>
          <w:b/>
          <w:bCs/>
          <w:sz w:val="28"/>
          <w:szCs w:val="28"/>
          <w:rtl/>
        </w:rPr>
      </w:pPr>
      <w:r w:rsidRPr="003E6546">
        <w:rPr>
          <w:rFonts w:ascii="Sakkal Majalla" w:hAnsi="Sakkal Majalla" w:cs="Sakkal Majalla"/>
          <w:b/>
          <w:bCs/>
          <w:sz w:val="28"/>
          <w:szCs w:val="28"/>
          <w:rtl/>
        </w:rPr>
        <w:t>تطبيقات التحول الرقمي في تخطيط الصيانة</w:t>
      </w:r>
    </w:p>
    <w:p w14:paraId="679E64E0" w14:textId="77777777" w:rsidR="00924EC8" w:rsidRPr="003E6546" w:rsidRDefault="00924EC8" w:rsidP="00924EC8">
      <w:pPr>
        <w:spacing w:line="360" w:lineRule="auto"/>
        <w:jc w:val="both"/>
        <w:rPr>
          <w:rFonts w:ascii="Sakkal Majalla" w:hAnsi="Sakkal Majalla" w:cs="Sakkal Majalla"/>
          <w:b/>
          <w:bCs/>
          <w:sz w:val="28"/>
          <w:szCs w:val="28"/>
        </w:rPr>
      </w:pPr>
      <w:r w:rsidRPr="003E6546">
        <w:rPr>
          <w:rFonts w:ascii="Sakkal Majalla" w:hAnsi="Sakkal Majalla" w:cs="Sakkal Majalla"/>
          <w:sz w:val="28"/>
          <w:szCs w:val="28"/>
          <w:rtl/>
        </w:rPr>
        <w:t>يمثل هذا المتغير جميع الأدوات والتقنيات الرقمية التي تُستخدم لتحسين عملية تخطيط وتنظيم أعمال الصيانة. ويشمل ذلك استخدام البرمجيات المتخصصة لتحديد جداول الصيانة الوقائية، إدارة الموارد، وتوقع الأعطال المستقبلية. يساعد تطبيق التحول الرقمي في التخطيط على زيادة دقة القرارات، تقليل الهدر في الموارد، وتحسين مستوى التنسيق بين الفرق المختلفة، مما ينعكس إيجابياً على الأداء العام للمشاريع</w:t>
      </w:r>
      <w:r w:rsidRPr="003E6546">
        <w:rPr>
          <w:rFonts w:ascii="Sakkal Majalla" w:hAnsi="Sakkal Majalla" w:cs="Sakkal Majalla"/>
          <w:sz w:val="28"/>
          <w:szCs w:val="28"/>
        </w:rPr>
        <w:t>.</w:t>
      </w:r>
    </w:p>
    <w:p w14:paraId="4290C2D0" w14:textId="77777777" w:rsidR="00924EC8" w:rsidRPr="003E6546" w:rsidRDefault="00924EC8" w:rsidP="00924EC8">
      <w:pPr>
        <w:pStyle w:val="ListParagraph"/>
        <w:numPr>
          <w:ilvl w:val="0"/>
          <w:numId w:val="322"/>
        </w:numPr>
        <w:spacing w:line="360" w:lineRule="auto"/>
        <w:jc w:val="both"/>
        <w:rPr>
          <w:rFonts w:ascii="Sakkal Majalla" w:hAnsi="Sakkal Majalla" w:cs="Sakkal Majalla"/>
          <w:b/>
          <w:bCs/>
          <w:sz w:val="28"/>
          <w:szCs w:val="28"/>
          <w:rtl/>
        </w:rPr>
      </w:pPr>
      <w:r w:rsidRPr="003E6546">
        <w:rPr>
          <w:rFonts w:ascii="Sakkal Majalla" w:hAnsi="Sakkal Majalla" w:cs="Sakkal Majalla"/>
          <w:b/>
          <w:bCs/>
          <w:sz w:val="28"/>
          <w:szCs w:val="28"/>
          <w:rtl/>
        </w:rPr>
        <w:t>استخدام أنظمة المراقبة والتحليل الذكي</w:t>
      </w:r>
    </w:p>
    <w:p w14:paraId="468E6C72" w14:textId="77777777" w:rsidR="00924EC8" w:rsidRPr="003E6546" w:rsidRDefault="00924EC8" w:rsidP="00924EC8">
      <w:pPr>
        <w:spacing w:line="360" w:lineRule="auto"/>
        <w:jc w:val="both"/>
        <w:rPr>
          <w:rFonts w:ascii="Sakkal Majalla" w:hAnsi="Sakkal Majalla" w:cs="Sakkal Majalla"/>
          <w:b/>
          <w:bCs/>
          <w:sz w:val="28"/>
          <w:szCs w:val="28"/>
        </w:rPr>
      </w:pPr>
      <w:r w:rsidRPr="003E6546">
        <w:rPr>
          <w:rFonts w:ascii="Sakkal Majalla" w:hAnsi="Sakkal Majalla" w:cs="Sakkal Majalla"/>
          <w:sz w:val="28"/>
          <w:szCs w:val="28"/>
          <w:rtl/>
        </w:rPr>
        <w:t>يتعلق هذا المتغير بتطبيق تقنيات المراقبة والتحليل الذكي، مثل أنظمة الاستشعار الرقمية، أجهزة إنترنت الأشياء</w:t>
      </w:r>
      <w:r w:rsidRPr="003E6546">
        <w:rPr>
          <w:rFonts w:ascii="Sakkal Majalla" w:hAnsi="Sakkal Majalla" w:cs="Sakkal Majalla"/>
          <w:sz w:val="28"/>
          <w:szCs w:val="28"/>
        </w:rPr>
        <w:t xml:space="preserve"> (IoT)</w:t>
      </w:r>
      <w:r w:rsidRPr="003E6546">
        <w:rPr>
          <w:rFonts w:ascii="Sakkal Majalla" w:hAnsi="Sakkal Majalla" w:cs="Sakkal Majalla"/>
          <w:sz w:val="28"/>
          <w:szCs w:val="28"/>
          <w:rtl/>
        </w:rPr>
        <w:t xml:space="preserve">، وبرمجيات التحليل التنبئي للبيانات التشغيلية. تهدف هذه الأنظمة إلى جمع البيانات في الوقت الحقيقي، تحليلها، وتقديم </w:t>
      </w:r>
      <w:r w:rsidRPr="003E6546">
        <w:rPr>
          <w:rFonts w:ascii="Sakkal Majalla" w:hAnsi="Sakkal Majalla" w:cs="Sakkal Majalla"/>
          <w:sz w:val="28"/>
          <w:szCs w:val="28"/>
          <w:rtl/>
        </w:rPr>
        <w:lastRenderedPageBreak/>
        <w:t>مؤشرات دقيقة تساعد على التنبؤ بالمشكلات قبل حدوثها، وبالتالي تمكين الفرق من اتخاذ إجراءات تصحيحية سريعة. ويُسهم هذا التحليل الذكي في تحسين سرعة الاستجابة للأعطال، زيادة دقة الصيانة، وتعزيز كفاءة العمليات التشغيلية للمشاريع</w:t>
      </w:r>
      <w:r w:rsidRPr="003E6546">
        <w:rPr>
          <w:rFonts w:ascii="Sakkal Majalla" w:hAnsi="Sakkal Majalla" w:cs="Sakkal Majalla"/>
          <w:sz w:val="28"/>
          <w:szCs w:val="28"/>
        </w:rPr>
        <w:t>.</w:t>
      </w:r>
    </w:p>
    <w:p w14:paraId="60E324CF" w14:textId="77777777" w:rsidR="00924EC8" w:rsidRPr="003E6546" w:rsidRDefault="00924EC8" w:rsidP="00924EC8">
      <w:pPr>
        <w:pStyle w:val="ListParagraph"/>
        <w:numPr>
          <w:ilvl w:val="0"/>
          <w:numId w:val="322"/>
        </w:numPr>
        <w:spacing w:line="360" w:lineRule="auto"/>
        <w:jc w:val="both"/>
        <w:rPr>
          <w:rFonts w:ascii="Sakkal Majalla" w:hAnsi="Sakkal Majalla" w:cs="Sakkal Majalla"/>
          <w:b/>
          <w:bCs/>
          <w:sz w:val="28"/>
          <w:szCs w:val="28"/>
          <w:rtl/>
        </w:rPr>
      </w:pPr>
      <w:r w:rsidRPr="003E6546">
        <w:rPr>
          <w:rFonts w:ascii="Sakkal Majalla" w:hAnsi="Sakkal Majalla" w:cs="Sakkal Majalla"/>
          <w:b/>
          <w:bCs/>
          <w:sz w:val="28"/>
          <w:szCs w:val="28"/>
          <w:rtl/>
        </w:rPr>
        <w:t>التدريب والتطوير الرقمي للموظفين</w:t>
      </w:r>
    </w:p>
    <w:p w14:paraId="0507F969" w14:textId="77777777" w:rsidR="00924EC8" w:rsidRPr="003E6546" w:rsidRDefault="00924EC8" w:rsidP="00924EC8">
      <w:pPr>
        <w:spacing w:line="360" w:lineRule="auto"/>
        <w:jc w:val="both"/>
        <w:rPr>
          <w:rFonts w:ascii="Sakkal Majalla" w:hAnsi="Sakkal Majalla" w:cs="Sakkal Majalla"/>
          <w:b/>
          <w:bCs/>
          <w:sz w:val="28"/>
          <w:szCs w:val="28"/>
        </w:rPr>
      </w:pPr>
      <w:r w:rsidRPr="003E6546">
        <w:rPr>
          <w:rFonts w:ascii="Sakkal Majalla" w:hAnsi="Sakkal Majalla" w:cs="Sakkal Majalla"/>
          <w:sz w:val="28"/>
          <w:szCs w:val="28"/>
          <w:rtl/>
        </w:rPr>
        <w:t>يشمل هذا المتغير البرامج التدريبية والورش العملية التي تهدف إلى تطوير مهارات الموظفين في التعامل مع التقنيات الرقمية الحديثة، سواء كانت متعلقة بتطبيقات التخطيط أو أنظمة المراقبة والتحليل. يمثل الاستثمار في التدريب الرقمي عاملاً أساسياً لضمان استمرارية تطبيق التحول الرقمي بشكل فعّال، حيث يمكن للموظفين المؤهلين رقميًا تنفيذ العمليات بكفاءة أعلى، التعامل مع المشكلات الطارئة بسرعة، والمساهمة في تحسين أداء المشاريع بشكل عام</w:t>
      </w:r>
      <w:r w:rsidRPr="003E6546">
        <w:rPr>
          <w:rFonts w:ascii="Sakkal Majalla" w:hAnsi="Sakkal Majalla" w:cs="Sakkal Majalla"/>
          <w:sz w:val="28"/>
          <w:szCs w:val="28"/>
        </w:rPr>
        <w:t>.</w:t>
      </w:r>
    </w:p>
    <w:p w14:paraId="1DF7ED50" w14:textId="77777777" w:rsidR="00924EC8" w:rsidRPr="003E6546" w:rsidRDefault="00924EC8" w:rsidP="00924EC8">
      <w:pPr>
        <w:spacing w:line="360" w:lineRule="auto"/>
        <w:jc w:val="both"/>
        <w:rPr>
          <w:rFonts w:ascii="Sakkal Majalla" w:hAnsi="Sakkal Majalla" w:cs="Sakkal Majalla"/>
          <w:b/>
          <w:bCs/>
          <w:sz w:val="28"/>
          <w:szCs w:val="28"/>
          <w:u w:val="single"/>
        </w:rPr>
      </w:pPr>
      <w:r w:rsidRPr="003E6546">
        <w:rPr>
          <w:rFonts w:ascii="Sakkal Majalla" w:hAnsi="Sakkal Majalla" w:cs="Sakkal Majalla"/>
          <w:b/>
          <w:bCs/>
          <w:sz w:val="28"/>
          <w:szCs w:val="28"/>
          <w:u w:val="single"/>
          <w:rtl/>
        </w:rPr>
        <w:t>العلاقة بين المتغيرات</w:t>
      </w:r>
    </w:p>
    <w:p w14:paraId="4B57EA6E" w14:textId="77777777" w:rsidR="00924EC8" w:rsidRPr="003E6546" w:rsidRDefault="00924EC8" w:rsidP="00924EC8">
      <w:pPr>
        <w:spacing w:line="360" w:lineRule="auto"/>
        <w:jc w:val="both"/>
        <w:rPr>
          <w:rFonts w:ascii="Sakkal Majalla" w:hAnsi="Sakkal Majalla" w:cs="Sakkal Majalla"/>
          <w:sz w:val="28"/>
          <w:szCs w:val="28"/>
        </w:rPr>
      </w:pPr>
      <w:r w:rsidRPr="003E6546">
        <w:rPr>
          <w:rFonts w:ascii="Sakkal Majalla" w:hAnsi="Sakkal Majalla" w:cs="Sakkal Majalla"/>
          <w:sz w:val="28"/>
          <w:szCs w:val="28"/>
          <w:rtl/>
        </w:rPr>
        <w:t>تشير الفرضية الأساسية لهذه الدراسة إلى وجود علاقة إيجابية بين المتغيرات المستقلة (تطبيقات التحول الرقمي في تخطيط الصيانة، استخدام أنظمة المراقبة والتحليل الذكي، والتدريب والتطوير الرقمي للموظفين) والمتغير التابع (كفاءة إدارة مشاريع الصيانة الديناميكية). بمعنى آخر، كلما زاد مستوى تطبيق التقنيات الرقمية وتطوير مهارات العاملين في مجال الصيانة، زادت القدرة على إدارة المشاريع بشكل ديناميكي وفعال، وتحسين جودة الأداء، وتقليل الأعطال والتكاليف التشغيلية</w:t>
      </w:r>
      <w:r w:rsidRPr="003E6546">
        <w:rPr>
          <w:rFonts w:ascii="Sakkal Majalla" w:hAnsi="Sakkal Majalla" w:cs="Sakkal Majalla"/>
          <w:sz w:val="28"/>
          <w:szCs w:val="28"/>
        </w:rPr>
        <w:t>.</w:t>
      </w:r>
    </w:p>
    <w:p w14:paraId="06C96C09" w14:textId="77777777" w:rsidR="00924EC8" w:rsidRPr="003E6546" w:rsidRDefault="00924EC8" w:rsidP="00924EC8">
      <w:pPr>
        <w:spacing w:line="360" w:lineRule="auto"/>
        <w:jc w:val="both"/>
        <w:rPr>
          <w:rFonts w:ascii="Sakkal Majalla" w:hAnsi="Sakkal Majalla" w:cs="Sakkal Majalla"/>
          <w:sz w:val="28"/>
          <w:szCs w:val="28"/>
        </w:rPr>
      </w:pPr>
      <w:r w:rsidRPr="003E6546">
        <w:rPr>
          <w:rFonts w:ascii="Sakkal Majalla" w:hAnsi="Sakkal Majalla" w:cs="Sakkal Majalla"/>
          <w:sz w:val="28"/>
          <w:szCs w:val="28"/>
          <w:rtl/>
        </w:rPr>
        <w:t>تعتمد هذه العلاقة على فكرة أن التحول الرقمي لا يقتصر على تبني أدوات حديثة فحسب، بل يشمل أيضًا تحسين العمليات التشغيلية، تطوير الكفاءات البشرية، وتعزيز قدرة المؤسسة على الاستجابة للتحديات والمتغيرات الطارئة. ومن خلال قياس أثر هذه المتغيرات المستقلة على المتغير التابع، يمكن للبحث تقديم توصيات عملية تهدف إلى رفع كفاءة إدارة مشاريع الصيانة الديناميكية في المؤسسات الصناعية بمدينة الجبيل الصناعية</w:t>
      </w:r>
      <w:r w:rsidRPr="003E6546">
        <w:rPr>
          <w:rFonts w:ascii="Sakkal Majalla" w:hAnsi="Sakkal Majalla" w:cs="Sakkal Majalla"/>
          <w:sz w:val="28"/>
          <w:szCs w:val="28"/>
        </w:rPr>
        <w:t>.</w:t>
      </w:r>
    </w:p>
    <w:p w14:paraId="78424239" w14:textId="77777777" w:rsidR="00924EC8" w:rsidRDefault="00924EC8" w:rsidP="00924EC8">
      <w:pPr>
        <w:spacing w:line="360" w:lineRule="auto"/>
        <w:jc w:val="both"/>
        <w:rPr>
          <w:rFonts w:ascii="Sakkal Majalla" w:hAnsi="Sakkal Majalla" w:cs="Sakkal Majalla"/>
          <w:sz w:val="28"/>
          <w:szCs w:val="28"/>
          <w:rtl/>
        </w:rPr>
      </w:pPr>
    </w:p>
    <w:p w14:paraId="5123F869" w14:textId="77777777" w:rsidR="00924EC8" w:rsidRPr="001E0AC0" w:rsidRDefault="00924EC8" w:rsidP="00924EC8">
      <w:pPr>
        <w:spacing w:line="360" w:lineRule="auto"/>
        <w:jc w:val="both"/>
        <w:rPr>
          <w:rFonts w:ascii="Sakkal Majalla" w:hAnsi="Sakkal Majalla" w:cs="Sakkal Majalla"/>
          <w:sz w:val="28"/>
          <w:szCs w:val="28"/>
        </w:rPr>
      </w:pPr>
    </w:p>
    <w:p w14:paraId="20F38450" w14:textId="77777777" w:rsidR="00924EC8" w:rsidRDefault="00924EC8" w:rsidP="00924EC8">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lastRenderedPageBreak/>
        <w:t>الدراسات السابقة</w:t>
      </w:r>
      <w:bookmarkEnd w:id="37"/>
      <w:bookmarkEnd w:id="38"/>
      <w:bookmarkEnd w:id="39"/>
      <w:bookmarkEnd w:id="40"/>
    </w:p>
    <w:p w14:paraId="3927B16D" w14:textId="77777777" w:rsidR="00924EC8" w:rsidRDefault="00924EC8" w:rsidP="00924EC8">
      <w:pPr>
        <w:spacing w:line="360" w:lineRule="auto"/>
        <w:ind w:firstLine="567"/>
        <w:jc w:val="both"/>
        <w:rPr>
          <w:rFonts w:ascii="Sakkal Majalla" w:hAnsi="Sakkal Majalla" w:cs="Sakkal Majalla"/>
          <w:sz w:val="28"/>
          <w:szCs w:val="28"/>
          <w:rtl/>
        </w:rPr>
      </w:pPr>
      <w:r w:rsidRPr="002F366D">
        <w:rPr>
          <w:rFonts w:ascii="Sakkal Majalla" w:hAnsi="Sakkal Majalla" w:cs="Sakkal Majalla"/>
          <w:sz w:val="28"/>
          <w:szCs w:val="28"/>
          <w:rtl/>
        </w:rPr>
        <w:t>يعتمد تحقيق رؤية المملكة العربية السعودية 2030 بشكل كبير على التنفيذ الناجح للمشاريع العملاقة، مما يتطلب تجديدًا رقميًا كبيرًا لتخطيط البناء التقليدي. تبحث هذه الدراسة في كيفية قيام الأدوات الرقمية مثل نمذجة معلومات البناء رباعية الأبعاد / خماسية الأبعاد (</w:t>
      </w:r>
      <w:r w:rsidRPr="002F366D">
        <w:rPr>
          <w:rFonts w:ascii="Sakkal Majalla" w:hAnsi="Sakkal Majalla" w:cs="Sakkal Majalla"/>
          <w:sz w:val="28"/>
          <w:szCs w:val="28"/>
        </w:rPr>
        <w:t>BIM</w:t>
      </w:r>
      <w:r w:rsidRPr="002F366D">
        <w:rPr>
          <w:rFonts w:ascii="Sakkal Majalla" w:hAnsi="Sakkal Majalla" w:cs="Sakkal Majalla"/>
          <w:sz w:val="28"/>
          <w:szCs w:val="28"/>
          <w:rtl/>
        </w:rPr>
        <w:t>) والجدولة المدعومة بالذكاء الاصطناعي وأنظمة إدارة المشاريع المستندة إلى السحابة (</w:t>
      </w:r>
      <w:r w:rsidRPr="002F366D">
        <w:rPr>
          <w:rFonts w:ascii="Sakkal Majalla" w:hAnsi="Sakkal Majalla" w:cs="Sakkal Majalla"/>
          <w:sz w:val="28"/>
          <w:szCs w:val="28"/>
        </w:rPr>
        <w:t>PMMS</w:t>
      </w:r>
      <w:r w:rsidRPr="002F366D">
        <w:rPr>
          <w:rFonts w:ascii="Sakkal Majalla" w:hAnsi="Sakkal Majalla" w:cs="Sakkal Majalla"/>
          <w:sz w:val="28"/>
          <w:szCs w:val="28"/>
          <w:rtl/>
        </w:rPr>
        <w:t>) بتحويل إجراءات التخطيط لمشاريع مثل مشروع القدية ومشروع البحر الأحمر. وجدت الدراسة أن التخطيط الرقمي يقلل من أخطاء التخطيط بنسبة 20-30٪، ويحسن من توافق أصحاب المصلحة، ويسرع دورات تسليم المشروع. تشير الدراسة إلى أن التحول الرقمي في التخطيط ليس مفيدًا فحسب، بل مطلوب أيضًا، لتحقيق أهداف رؤية 2030. تبحث هذه الدراسة في التأثير التحويلي للتقنيات الرقمية على تخطيط البناء في المشاريع العملاقة في المملكة العربية السعودية، وخاصة في سياق رؤية 2030. وتؤكد على استخدام تقنيات مثل نمذجة معلومات البناء رباعية الأبعاد / خماسية الأبعاد، والجدولة المدعومة بالذكاء الاصطناعي، وأنظمة إدارة المشاريع المستندة إلى السحابة. وجدت الدراسة أن هذه التطورات الرقمية تُقلل بشكل كبير من أخطاء التخطيط، وتُحسّن مشاركة أصحاب المصلحة، وتُسرّع إنجاز المشاريع. وأخيرًا، يُشدد التقرير على أهمية تبني التغيير الرقمي لتحقيق الأهداف النبيلة لرؤية 2030</w:t>
      </w:r>
      <w:sdt>
        <w:sdtPr>
          <w:rPr>
            <w:rFonts w:ascii="Sakkal Majalla" w:hAnsi="Sakkal Majalla" w:cs="Sakkal Majalla"/>
            <w:sz w:val="28"/>
            <w:szCs w:val="28"/>
            <w:rtl/>
          </w:rPr>
          <w:id w:val="6740022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Gohar</w:t>
          </w:r>
          <w:r w:rsidRPr="00701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F366D">
        <w:rPr>
          <w:rFonts w:ascii="Sakkal Majalla" w:hAnsi="Sakkal Majalla" w:cs="Sakkal Majalla"/>
          <w:sz w:val="28"/>
          <w:szCs w:val="28"/>
          <w:rtl/>
        </w:rPr>
        <w:t>.</w:t>
      </w:r>
    </w:p>
    <w:p w14:paraId="42CE7D90" w14:textId="77777777" w:rsidR="00924EC8" w:rsidRDefault="00924EC8" w:rsidP="00924EC8">
      <w:pPr>
        <w:spacing w:line="360" w:lineRule="auto"/>
        <w:ind w:firstLine="567"/>
        <w:jc w:val="both"/>
        <w:rPr>
          <w:rFonts w:ascii="Sakkal Majalla" w:hAnsi="Sakkal Majalla" w:cs="Sakkal Majalla"/>
          <w:sz w:val="28"/>
          <w:szCs w:val="28"/>
          <w:rtl/>
        </w:rPr>
      </w:pPr>
      <w:r w:rsidRPr="00C0691A">
        <w:rPr>
          <w:rFonts w:ascii="Sakkal Majalla" w:hAnsi="Sakkal Majalla" w:cs="Sakkal Majalla"/>
          <w:sz w:val="28"/>
          <w:szCs w:val="28"/>
          <w:rtl/>
        </w:rPr>
        <w:t xml:space="preserve">برز التحول الرقمي كمحرك أساسي للابتكار العالمي، وتشارك دول مجلس التعاون الخليجي بنشاط في هذا الاتجاه. يقدم هذا البحث المنهجي تقييمًا مفصلاً للتحول الرقمي في قطاع النفط والغاز في دول مجلس التعاون الخليجي على مدى العقد الماضي. تبحث هذه الدراسة في أنماط إنتاج الأبحاث والانتماءات وأنواع المنشورات باستخدام تحليل ببليومتري شامل لـ 505 وثيقة تم الحصول عليها من قاعدة بيانات سكوبس. توضح البيانات تغييرات ديناميكية في إنتاج الأبحاث، حيث شهدت دول مجلس التعاون الخليجي ارتفاعًا كبيرًا في المنشورات في السنوات الأخيرة، مما يعكس الاتجاهات العالمية، وإن كان على نطاق أقل. على الرغم من هذا النمو، تمثل أوراق دول مجلس التعاون الخليجي في عام 2023 حوالي 30٪ من إجمالي العقد، مما يؤكد الحاجة إلى استمرار الاستثمار في البحث والتعاون الدولي لتعزيز الإنتاج العلمي. تُظهر النتائج الرئيسية أن الإمارات العربية المتحدة هي أكبر مانح للمنشورات (35٪)، تليها المملكة العربية السعودية (29٪)، والكويت (26٪). لدى عُمان والبحرين وقطر عدد قليل نسبيًا من المنشورات، مما يشير إلى مجالات محتملة لزيادة الاهتمام بالدراسة. تُشكّل أوراق المؤتمرات 92% من جميع المنشورات العلمية، مما يُؤكد أهميتها في توصيل نتائج الأبحاث بكفاءة. وقد أشارت دراسةٌ لأبرز ست مؤسسات بحثية عالمية </w:t>
      </w:r>
      <w:r w:rsidRPr="00C0691A">
        <w:rPr>
          <w:rFonts w:ascii="Sakkal Majalla" w:hAnsi="Sakkal Majalla" w:cs="Sakkal Majalla"/>
          <w:sz w:val="28"/>
          <w:szCs w:val="28"/>
          <w:rtl/>
        </w:rPr>
        <w:lastRenderedPageBreak/>
        <w:t>في مجال التحول الرقمي في قطاع النفط والغاز إلى أنها تُمثّل حوالي 26% من المنشورات العالمية في هذا المجال. تُسهم هذه الدراسة في الحوار العالمي حول تبني التكنولوجيا والابتكار والتنمية المستدامة من خلال تجميع الأدبيات الحالية. كما تُؤكد على الحاجة إلى الاستثمار البحثي المستمر والتدابير الاستراتيجية لتحسين الإنتاج العلمي في سياق التحول الرقمي في قطاع النفط والغاز بدول مجلس التعاون الخليجي. تُساعد هذه الدراسة صانعي السياسات وقادة الصناعة والباحثين على تطوير المبادرات الرقمية في جميع أنحاء دول مجلس التعاون الخليجي من خلال تقديم تحليلات ثاقبة للمساهمات الإقليمية</w:t>
      </w:r>
      <w:sdt>
        <w:sdtPr>
          <w:rPr>
            <w:rFonts w:ascii="Sakkal Majalla" w:hAnsi="Sakkal Majalla" w:cs="Sakkal Majalla"/>
            <w:sz w:val="28"/>
            <w:szCs w:val="28"/>
            <w:rtl/>
          </w:rPr>
          <w:id w:val="-20508326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Al-Hajri</w:t>
          </w:r>
          <w:r w:rsidRPr="007013D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91A">
        <w:rPr>
          <w:rFonts w:ascii="Sakkal Majalla" w:hAnsi="Sakkal Majalla" w:cs="Sakkal Majalla"/>
          <w:sz w:val="28"/>
          <w:szCs w:val="28"/>
          <w:rtl/>
        </w:rPr>
        <w:t>.</w:t>
      </w:r>
    </w:p>
    <w:p w14:paraId="06B3C46C" w14:textId="77777777" w:rsidR="00924EC8" w:rsidRDefault="00924EC8" w:rsidP="00924EC8">
      <w:pPr>
        <w:spacing w:line="360" w:lineRule="auto"/>
        <w:ind w:firstLine="567"/>
        <w:jc w:val="both"/>
        <w:rPr>
          <w:rFonts w:ascii="Sakkal Majalla" w:hAnsi="Sakkal Majalla" w:cs="Sakkal Majalla"/>
          <w:sz w:val="28"/>
          <w:szCs w:val="28"/>
          <w:rtl/>
        </w:rPr>
      </w:pPr>
      <w:r w:rsidRPr="00C0691A">
        <w:rPr>
          <w:rFonts w:ascii="Sakkal Majalla" w:hAnsi="Sakkal Majalla" w:cs="Sakkal Majalla"/>
          <w:sz w:val="28"/>
          <w:szCs w:val="28"/>
          <w:rtl/>
        </w:rPr>
        <w:t>سعت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58189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Jamshid</w:t>
          </w:r>
          <w:r w:rsidRPr="007013D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91A">
        <w:rPr>
          <w:rFonts w:ascii="Sakkal Majalla" w:hAnsi="Sakkal Majalla" w:cs="Sakkal Majalla"/>
          <w:sz w:val="28"/>
          <w:szCs w:val="28"/>
          <w:rtl/>
        </w:rPr>
        <w:t xml:space="preserve"> إلى تحليل الوضع الحالي والحاجة إلى تعليم إدارة المشاريع (</w:t>
      </w:r>
      <w:r w:rsidRPr="00C0691A">
        <w:rPr>
          <w:rFonts w:ascii="Sakkal Majalla" w:hAnsi="Sakkal Majalla" w:cs="Sakkal Majalla"/>
          <w:sz w:val="28"/>
          <w:szCs w:val="28"/>
        </w:rPr>
        <w:t>PME</w:t>
      </w:r>
      <w:r w:rsidRPr="00C0691A">
        <w:rPr>
          <w:rFonts w:ascii="Sakkal Majalla" w:hAnsi="Sakkal Majalla" w:cs="Sakkal Majalla"/>
          <w:sz w:val="28"/>
          <w:szCs w:val="28"/>
          <w:rtl/>
        </w:rPr>
        <w:t>). تتزايد أهمية إدارة المشاريع كموضوع أساسي لتحقيق نتائج فعالة للمشروع في مجموعة متنوعة من الشركات والقطاعات. وقد ازدادت الحاجة إلى متخصصين مؤهلين في إدارة المشاريع في المملكة العربية السعودية نتيجة للعديد من مشاريع التطوير والبرامج الطموحة مثل نيوم. استخدمت الدراسة نهجًا نوعيًا متعدد الأساليب للحصول على فهم شامل للهدف. في المرحلة الأولى، أجريت مراجعة منهجية للأدبيات (</w:t>
      </w:r>
      <w:r w:rsidRPr="00C0691A">
        <w:rPr>
          <w:rFonts w:ascii="Sakkal Majalla" w:hAnsi="Sakkal Majalla" w:cs="Sakkal Majalla"/>
          <w:sz w:val="28"/>
          <w:szCs w:val="28"/>
        </w:rPr>
        <w:t>SRL</w:t>
      </w:r>
      <w:r w:rsidRPr="00C0691A">
        <w:rPr>
          <w:rFonts w:ascii="Sakkal Majalla" w:hAnsi="Sakkal Majalla" w:cs="Sakkal Majalla"/>
          <w:sz w:val="28"/>
          <w:szCs w:val="28"/>
          <w:rtl/>
        </w:rPr>
        <w:t>) للتحقيق في الوضع الحالي لتعليم إدارة المشاريع في المملكة العربية السعودية. تضمنت الخطوة الثانية مقابلات منظمة مع متخصصين للتعمق في الظاهرة. كما تم تضمين ثلاث دراسات حالة للمساعدة في دعم النتائج وشرحها وتعميمها. تحدد الدراسة مزايا وعيوب تعليم إدارة المشاريع. كما تقدم توصيات لزيادة جودة وفعالية تعليم إدارة المشاريع في المملكة العربية السعودية. علاوة على ذلك، تقترح الدراسة دراسة عدة مسارات لتحسين تعليم إدارة المشاريع في البلاد. يقدم البحث فحصًا رائدًا للتعليم الطبي المهني في المملكة العربية السعودية. ويستخدم الكتاب نهجًا متعدد الأساليب للكشف عن رؤى فريدة فيما يتعلق بالمشهد التعليمي في المملكة وكيف يتماشى مع المعايير الصناعية العالمية.</w:t>
      </w:r>
    </w:p>
    <w:p w14:paraId="3983252C" w14:textId="77777777" w:rsidR="00924EC8" w:rsidRDefault="00924EC8" w:rsidP="00924EC8">
      <w:pPr>
        <w:spacing w:line="360" w:lineRule="auto"/>
        <w:ind w:firstLine="567"/>
        <w:jc w:val="both"/>
        <w:rPr>
          <w:rFonts w:ascii="Sakkal Majalla" w:hAnsi="Sakkal Majalla" w:cs="Sakkal Majalla"/>
          <w:sz w:val="28"/>
          <w:szCs w:val="28"/>
          <w:rtl/>
        </w:rPr>
      </w:pPr>
      <w:r w:rsidRPr="00C0691A">
        <w:rPr>
          <w:rFonts w:ascii="Sakkal Majalla" w:hAnsi="Sakkal Majalla" w:cs="Sakkal Majalla"/>
          <w:sz w:val="28"/>
          <w:szCs w:val="28"/>
          <w:rtl/>
        </w:rPr>
        <w:t xml:space="preserve">يُعد ابتكار الخدمات جزءًا مهمًا من تطور القطاعات الصناعية العالمية، حيث يعمل كمحرك للنمو والقدرة على التكيف. وفي إطار القطاع الصناعي في المملكة العربية السعودية، يُعد ابتكار الخدمات أمرًا بالغ الأهمية، إذ يعكس التقاء الإبداع والديناميكية الاستراتيجية اللازمة لتحقيق الأهداف النبيلة المحددة في رؤية السعودية 2030. تقدم هذه الدراسة فحصًا شاملاً لابتكار الخدمات داخل هذا القطاع الحيوي، مع تسليط الضوء على الحاجة إلى مهارات ديناميكية في تطوير نظام بيئي مستدام ومرن لابتكار الخدمات. واستنادًا إلى فحص شامل للأدبيات، توصلت الدراسة إلى زيادة في المشاركة </w:t>
      </w:r>
      <w:r w:rsidRPr="00C0691A">
        <w:rPr>
          <w:rFonts w:ascii="Sakkal Majalla" w:hAnsi="Sakkal Majalla" w:cs="Sakkal Majalla"/>
          <w:sz w:val="28"/>
          <w:szCs w:val="28"/>
          <w:rtl/>
        </w:rPr>
        <w:lastRenderedPageBreak/>
        <w:t>الإقليمية بالأساليب المبتكرة على مدى العقد الماضي، مع الكشف أيضًا عن ثغرات محددة في البحث حول ابتكار الخدمات. تم استخدام نهج شامل ومختلط الأساليب، والذي يتضمن تحليلًا مفصلاً للتقارير السنوية وتقارير الاستدامة للشركات، واستطلاعًا مستهدفًا لخبراء الابتكار وتطوير الأعمال في القطاع، ورؤى مفصلة مستمدة من مقابلات الخبراء التي أجريت باستخدام تقنيات تقييم الإجماع (</w:t>
      </w:r>
      <w:r w:rsidRPr="00C0691A">
        <w:rPr>
          <w:rFonts w:ascii="Sakkal Majalla" w:hAnsi="Sakkal Majalla" w:cs="Sakkal Majalla"/>
          <w:sz w:val="28"/>
          <w:szCs w:val="28"/>
        </w:rPr>
        <w:t>CAT</w:t>
      </w:r>
      <w:r w:rsidRPr="00C0691A">
        <w:rPr>
          <w:rFonts w:ascii="Sakkal Majalla" w:hAnsi="Sakkal Majalla" w:cs="Sakkal Majalla"/>
          <w:sz w:val="28"/>
          <w:szCs w:val="28"/>
          <w:rtl/>
        </w:rPr>
        <w:t>). وجدت الدراسة وجود صلة مهمة بين متانة القدرات الديناميكية وأداء ابتكار الخدمات، حيث ظهرت التعاونات الاستراتيجية والتطورات الرقمية كمحركات مهمة لهذا الارتباط الإيجابي. يكشف الاستعراض الشامل لتقنيات ابتكار الخدمات في الصناعات المهمة مثل الطاقة والنفط والغاز والبتروكيماويات عن قطاع في مرحلة انتقالية، يهدف إلى هيكل اقتصادي أكثر تنوعًا واستدامة. في حين تُظهر بيانات المسح مستوى متواضعًا من الموثوقية، فإن تقييمات الخبراء تقدم رؤى ثاقبة حول الحقائق الأعمق لتطبيق هذه القدرات الديناميكية في القطاع. وتختتم الدراسة بمجموعة من الاقتراحات الاستراتيجية التي تسلط الضوء على الحاجة إلى تنمية ثقافة قوية لابتكار الخدمات، وتعزيز الشبكات التعاونية، ودمج التقنيات الرقمية بحذر. لا تعكس هذه الأفكار المساهمات النظرية فحسب، بل تعمل أيضًا كدليل عملي للمديرين التنفيذيين والسياسيين في الصناعة الذين يسعون إلى دفع القطاع الصناعي السعودي نحو النمو طويل الأجل والأهمية العالمية</w:t>
      </w:r>
      <w:sdt>
        <w:sdtPr>
          <w:rPr>
            <w:rFonts w:ascii="Sakkal Majalla" w:hAnsi="Sakkal Majalla" w:cs="Sakkal Majalla"/>
            <w:sz w:val="28"/>
            <w:szCs w:val="28"/>
            <w:rtl/>
          </w:rPr>
          <w:id w:val="-4305002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Alshareef</w:t>
          </w:r>
          <w:r w:rsidRPr="007013D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0691A">
        <w:rPr>
          <w:rFonts w:ascii="Sakkal Majalla" w:hAnsi="Sakkal Majalla" w:cs="Sakkal Majalla"/>
          <w:sz w:val="28"/>
          <w:szCs w:val="28"/>
          <w:rtl/>
        </w:rPr>
        <w:t>.</w:t>
      </w:r>
    </w:p>
    <w:p w14:paraId="7735DCD3" w14:textId="77777777" w:rsidR="00924EC8" w:rsidRDefault="00924EC8" w:rsidP="00924EC8">
      <w:pPr>
        <w:spacing w:line="360" w:lineRule="auto"/>
        <w:ind w:firstLine="567"/>
        <w:jc w:val="both"/>
        <w:rPr>
          <w:rFonts w:ascii="Sakkal Majalla" w:hAnsi="Sakkal Majalla" w:cs="Sakkal Majalla"/>
          <w:sz w:val="28"/>
          <w:szCs w:val="28"/>
          <w:rtl/>
        </w:rPr>
      </w:pPr>
      <w:r w:rsidRPr="00C0691A">
        <w:rPr>
          <w:rFonts w:ascii="Sakkal Majalla" w:hAnsi="Sakkal Majalla" w:cs="Sakkal Majalla"/>
          <w:sz w:val="28"/>
          <w:szCs w:val="28"/>
          <w:rtl/>
          <w:lang w:bidi="ar-EG"/>
        </w:rPr>
        <w:t>تبحث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1652843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Alshehri</w:t>
          </w:r>
          <w:r w:rsidRPr="007013D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0691A">
        <w:rPr>
          <w:rFonts w:ascii="Sakkal Majalla" w:hAnsi="Sakkal Majalla" w:cs="Sakkal Majalla"/>
          <w:sz w:val="28"/>
          <w:szCs w:val="28"/>
          <w:rtl/>
          <w:lang w:bidi="ar-EG"/>
        </w:rPr>
        <w:t xml:space="preserve"> في دور المساحات الخضراء الحضرية في تعزيز التواصل الاجتماعي بين سكان الأحياء. وتؤكد على أهمية الحدائق الحضرية، لا سيما في ضوء رؤية المملكة العربية السعودية 2030، وتُبرز النهج الاستباقي لمدينة الجبيل الصناعية في تطوير الحدائق وتوزيعها. وتبحث الدراسة في مدى وضوح الحدائق والجوانب المؤثرة في تجارب المستخدمين، مثل سهولة الوصول إليها والمرافق المتوفرة فيها. كما تُظهر كيف يؤثر تصميم الحدائق على التفاعلات الاجتماعية. علاوة على ذلك، تُؤكد الدراسة على أهمية التواصل الاجتماعي في الحدائق المحلية، لا سيما بين مختلف الفئات العرقية والعمرية. تُقدم هذه النتائج رؤى قيّمة للجهود المستقبلية الرامية إلى تحسين جودة المساحات الخضراء وتوفير قنوات فعّالة للتفاعل الاجتماعي بين السكان. ويقدم التقرير توصيات لتحسين تجربة مستخدمي الحدائق وتشجيعهم على استخدامها.</w:t>
      </w:r>
    </w:p>
    <w:p w14:paraId="686594AB" w14:textId="77777777" w:rsidR="00924EC8" w:rsidRPr="00FD1636" w:rsidRDefault="00924EC8" w:rsidP="00924EC8">
      <w:pPr>
        <w:spacing w:after="0" w:line="360" w:lineRule="auto"/>
        <w:ind w:firstLine="567"/>
        <w:jc w:val="both"/>
        <w:rPr>
          <w:rFonts w:ascii="Sakkal Majalla" w:hAnsi="Sakkal Majalla" w:cs="Sakkal Majalla"/>
          <w:sz w:val="28"/>
          <w:szCs w:val="28"/>
          <w:rtl/>
        </w:rPr>
      </w:pPr>
      <w:r w:rsidRPr="00040AA8">
        <w:rPr>
          <w:rFonts w:ascii="Sakkal Majalla" w:hAnsi="Sakkal Majalla" w:cs="Sakkal Majalla"/>
          <w:sz w:val="28"/>
          <w:szCs w:val="28"/>
          <w:rtl/>
          <w:lang w:bidi="ar-EG"/>
        </w:rPr>
        <w:lastRenderedPageBreak/>
        <w:t>مؤشرات الأداء الرئيسية (</w:t>
      </w:r>
      <w:r w:rsidRPr="00040AA8">
        <w:rPr>
          <w:rFonts w:ascii="Sakkal Majalla" w:hAnsi="Sakkal Majalla" w:cs="Sakkal Majalla"/>
          <w:sz w:val="28"/>
          <w:szCs w:val="28"/>
          <w:lang w:bidi="ar-EG"/>
        </w:rPr>
        <w:t>KPIs</w:t>
      </w:r>
      <w:r w:rsidRPr="00040AA8">
        <w:rPr>
          <w:rFonts w:ascii="Sakkal Majalla" w:hAnsi="Sakkal Majalla" w:cs="Sakkal Majalla"/>
          <w:sz w:val="28"/>
          <w:szCs w:val="28"/>
          <w:rtl/>
          <w:lang w:bidi="ar-EG"/>
        </w:rPr>
        <w:t>) ضرورية لنجاح أي مشروع بناء. يُعدّ وضع مؤشرات أداء رئيسية تُعدّ معايير موضوعية لمراقبة نجاح المشروع أسلوبًا شائعًا في قياس أداء مشاريع البناء. يُعتبر المشروع ناجحًا عادةً إذا تم إنجازه في الموعد المحدد، وفي حدود الميزانية، وبالجودة المطلوبة - وهو مفهوم يُعرف باسم "المثلث الحديدي". ومع ذلك، تُشير الأبحاث إلى أن هذا الافتراض بعيد كل البعد عن الصحة. فبالإضافة إلى المثلث الحديدي، يجب على قطاع البناء مراعاة عناصر نجاح أساسية أخرى. ونتيجةً لذلك، تتناول هذه الدراسة مؤشرات الأداء الرئيسية (</w:t>
      </w:r>
      <w:r w:rsidRPr="00040AA8">
        <w:rPr>
          <w:rFonts w:ascii="Sakkal Majalla" w:hAnsi="Sakkal Majalla" w:cs="Sakkal Majalla"/>
          <w:sz w:val="28"/>
          <w:szCs w:val="28"/>
          <w:lang w:bidi="ar-EG"/>
        </w:rPr>
        <w:t>KPIs</w:t>
      </w:r>
      <w:r w:rsidRPr="00040AA8">
        <w:rPr>
          <w:rFonts w:ascii="Sakkal Majalla" w:hAnsi="Sakkal Majalla" w:cs="Sakkal Majalla"/>
          <w:sz w:val="28"/>
          <w:szCs w:val="28"/>
          <w:rtl/>
          <w:lang w:bidi="ar-EG"/>
        </w:rPr>
        <w:t>) لمشاريع البناء السعودية. استُخدم استبيان كمصدر بيانات رئيسي لتحديد أهم مؤشرات الأداء الرئيسية لمشاريع البناء. جُمعت البيانات الثانوية من خلال بحث شامل في الأدبيات ذات الصلة، وتم تحديد أهم مؤشرات الأداء الرئيسية لمشاريع البناء السعودية وتقييمها باستخدام استبيان. ووفقًا للاستبيان، فإن أهم مؤشرات الأداء الرئيسية هي الوقت، والتكلفة، والجودة، والسلامة، والبناء المستدام، ورضا العملاء والمستخدمين النهائيين، وإدارة المخاطر، وإنتاجية العمالة، والربحية. تساهم هذه الدراسة في تعزيز المعرفة المتعلقة بمقاييس الأداء المهمة لمشاريع البناء في المملكة العربية السعودية</w:t>
      </w:r>
      <w:sdt>
        <w:sdtPr>
          <w:rPr>
            <w:rFonts w:ascii="Sakkal Majalla" w:hAnsi="Sakkal Majalla" w:cs="Sakkal Majalla"/>
            <w:sz w:val="28"/>
            <w:szCs w:val="28"/>
            <w:rtl/>
            <w:lang w:bidi="ar-EG"/>
          </w:rPr>
          <w:id w:val="9828175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013D6">
            <w:rPr>
              <w:rFonts w:ascii="Sakkal Majalla" w:hAnsi="Sakkal Majalla" w:cs="Sakkal Majalla" w:hint="cs"/>
              <w:noProof/>
              <w:sz w:val="28"/>
              <w:szCs w:val="28"/>
              <w:rtl/>
              <w:lang w:bidi="ar-EG"/>
            </w:rPr>
            <w:t>(</w:t>
          </w:r>
          <w:r w:rsidRPr="007013D6">
            <w:rPr>
              <w:rFonts w:ascii="Sakkal Majalla" w:hAnsi="Sakkal Majalla" w:cs="Sakkal Majalla" w:hint="cs"/>
              <w:noProof/>
              <w:sz w:val="28"/>
              <w:szCs w:val="28"/>
              <w:lang w:bidi="ar-EG"/>
            </w:rPr>
            <w:t>Hussain</w:t>
          </w:r>
          <w:r w:rsidRPr="007013D6">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40AA8">
        <w:rPr>
          <w:rFonts w:ascii="Sakkal Majalla" w:hAnsi="Sakkal Majalla" w:cs="Sakkal Majalla"/>
          <w:sz w:val="28"/>
          <w:szCs w:val="28"/>
          <w:rtl/>
          <w:lang w:bidi="ar-EG"/>
        </w:rPr>
        <w:t>.</w:t>
      </w:r>
    </w:p>
    <w:p w14:paraId="1C055471" w14:textId="77777777" w:rsidR="00924EC8" w:rsidRDefault="00924EC8" w:rsidP="00924EC8">
      <w:pPr>
        <w:spacing w:after="0"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385313F" w14:textId="77777777" w:rsidR="00924EC8" w:rsidRPr="00FD1636" w:rsidRDefault="00924EC8" w:rsidP="00924EC8">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7BEE838"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تتفق جميع الدراسات (جوهر، 2025؛ الهاجري، 2024؛ جمشيد، 2024؛ والشريف، 2025) على أن التحول الرقمي أداة بالغة الأهمية لتحسين الأداء التنظيمي والكفاءة التشغيلية في مجموعة متنوعة من الصناعات (البناء، والتعليم، والنفط والغاز، والخدمات العامة).</w:t>
      </w:r>
    </w:p>
    <w:p w14:paraId="71DF9E3B"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معظم الدراسات على ربط التحول الرقمي بأهداف رؤية 2030، والتي تشمل تحقيق التنمية المستدامة، وتنويع الاقتصاد، وتحسين الخدمات الحكومية من خلال الابتكار التكنولوجي.</w:t>
      </w:r>
    </w:p>
    <w:p w14:paraId="2AC6413C"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استخدمت الأبحاث السابقة مزيجًا من التحليل الكمي والنوعي، مثل المراجعات المنهجية للأدبيات (</w:t>
      </w:r>
      <w:r w:rsidRPr="00040AA8">
        <w:rPr>
          <w:rFonts w:ascii="Sakkal Majalla" w:hAnsi="Sakkal Majalla" w:cs="Sakkal Majalla"/>
          <w:sz w:val="28"/>
          <w:szCs w:val="28"/>
        </w:rPr>
        <w:t>SRLs</w:t>
      </w:r>
      <w:r w:rsidRPr="00040AA8">
        <w:rPr>
          <w:rFonts w:ascii="Sakkal Majalla" w:hAnsi="Sakkal Majalla" w:cs="Sakkal Majalla"/>
          <w:sz w:val="28"/>
          <w:szCs w:val="28"/>
          <w:rtl/>
        </w:rPr>
        <w:t>)، والمقابلات المنظمة، وتحليل البيانات الببليومترية، لقياس التقدم الرقمي.</w:t>
      </w:r>
    </w:p>
    <w:p w14:paraId="12C161C2"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وجدت جميع الدراسات أن استخدام تقنيات مثل نمذجة معلومات المباني (</w:t>
      </w:r>
      <w:r w:rsidRPr="00040AA8">
        <w:rPr>
          <w:rFonts w:ascii="Sakkal Majalla" w:hAnsi="Sakkal Majalla" w:cs="Sakkal Majalla"/>
          <w:sz w:val="28"/>
          <w:szCs w:val="28"/>
        </w:rPr>
        <w:t>BIM</w:t>
      </w:r>
      <w:r w:rsidRPr="00040AA8">
        <w:rPr>
          <w:rFonts w:ascii="Sakkal Majalla" w:hAnsi="Sakkal Majalla" w:cs="Sakkal Majalla"/>
          <w:sz w:val="28"/>
          <w:szCs w:val="28"/>
          <w:rtl/>
        </w:rPr>
        <w:t>)، والذكاء الاصطناعي، والحوسبة السحابية، وإنترنت الأشياء (</w:t>
      </w:r>
      <w:r w:rsidRPr="00040AA8">
        <w:rPr>
          <w:rFonts w:ascii="Sakkal Majalla" w:hAnsi="Sakkal Majalla" w:cs="Sakkal Majalla"/>
          <w:sz w:val="28"/>
          <w:szCs w:val="28"/>
        </w:rPr>
        <w:t>IoT</w:t>
      </w:r>
      <w:r w:rsidRPr="00040AA8">
        <w:rPr>
          <w:rFonts w:ascii="Sakkal Majalla" w:hAnsi="Sakkal Majalla" w:cs="Sakkal Majalla"/>
          <w:sz w:val="28"/>
          <w:szCs w:val="28"/>
          <w:rtl/>
        </w:rPr>
        <w:t>) يساعد على تقليل الأخطاء، وتحسين التواصل، وتسريع تنفيذ المشاريع.</w:t>
      </w:r>
    </w:p>
    <w:p w14:paraId="1FD0037B" w14:textId="77777777" w:rsidR="00924EC8" w:rsidRPr="003E6546" w:rsidRDefault="00924EC8" w:rsidP="00924EC8">
      <w:pPr>
        <w:spacing w:after="0" w:line="360" w:lineRule="auto"/>
        <w:jc w:val="both"/>
        <w:rPr>
          <w:rFonts w:ascii="Sakkal Majalla" w:hAnsi="Sakkal Majalla" w:cs="Sakkal Majalla"/>
          <w:sz w:val="28"/>
          <w:szCs w:val="28"/>
        </w:rPr>
      </w:pPr>
      <w:r w:rsidRPr="00040AA8">
        <w:rPr>
          <w:rFonts w:ascii="Sakkal Majalla" w:hAnsi="Sakkal Majalla" w:cs="Sakkal Majalla"/>
          <w:sz w:val="28"/>
          <w:szCs w:val="28"/>
          <w:rtl/>
        </w:rPr>
        <w:lastRenderedPageBreak/>
        <w:t>ووفقًا للبحث، فإن التحول الرقمي لا يقتصر على التكنولوجيا فحسب؛ وهذا يستلزم أيضًا تدريب القدرات الرقمية للأشخاص وخلق ثقافة تنظيمية تعزز الإبداع والتغيير.</w:t>
      </w:r>
    </w:p>
    <w:p w14:paraId="0A223B69" w14:textId="77777777" w:rsidR="00924EC8" w:rsidRPr="00FD1636" w:rsidRDefault="00924EC8" w:rsidP="00924EC8">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E4DE7AF"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دراسة جوهر (2025) على قطاع البناء والمشاريع العملاقة مثل مشروع القدية ومشروع البحر الأحمر.</w:t>
      </w:r>
    </w:p>
    <w:p w14:paraId="6DBE1BC8"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دراسة الهاجري (2024) على التحول الرقمي لقطاع النفط والغاز في دول مجلس التعاون الخليجي.</w:t>
      </w:r>
    </w:p>
    <w:p w14:paraId="313CC77C"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دراسة جمشيد (2024) على تعليم إدارة المشاريع في المؤسسات التعليمية السعودية.</w:t>
      </w:r>
    </w:p>
    <w:p w14:paraId="03BDB565"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تناولت دراسة الشريف (2025) الابتكار الصناعي وقطاع الخدمات، بينما ركزت دراسة الشهري (2025) على البيئة الحضرية والمساحات الخضراء.</w:t>
      </w:r>
    </w:p>
    <w:p w14:paraId="1FE492E6"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استخدمت بعض الأبحاث مناهج كمية، مثل المسوحات وتحليل مؤشرات الأداء (حسين، 2022).</w:t>
      </w:r>
    </w:p>
    <w:p w14:paraId="1EE445AB"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واستخدمت دراسات أخرى منهجيات نوعية أو هجينة، مثل المقابلات ودراسات الحالة (جمشيد، 2024؛ الشريف، 2025).</w:t>
      </w:r>
    </w:p>
    <w:p w14:paraId="365168DE"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بعض الدراسات على التأثير المباشر للتكنولوجيا، مثل تقليل الأخطاء أو توفير التكاليف (جوهر، 2025).</w:t>
      </w:r>
    </w:p>
    <w:p w14:paraId="6C30EBE1"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دراسات أخرى على الآثار المعرفية والسلوكية، مثل التطوير التعليمي أو بناء ثقافة رقمية للشركات (جمشيد، ٢٠٢٤؛ الشريف، ٢٠٢٥).</w:t>
      </w:r>
    </w:p>
    <w:p w14:paraId="2BD611C6" w14:textId="77777777" w:rsidR="00924EC8" w:rsidRPr="00FD1636"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بعض الدراسات بشكل رئيسي على المملكة العربية السعودية، بينما تناولت دراسات أخرى دول مجلس التعاون الخليجي بأكملها (الهاجري، ٢٠٢٤).</w:t>
      </w:r>
    </w:p>
    <w:p w14:paraId="4E74964C" w14:textId="77777777" w:rsidR="00924EC8" w:rsidRPr="00FD1636" w:rsidRDefault="00924EC8" w:rsidP="00924EC8">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9B6B261"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على الرغم من وفرة الأبحاث حول التحول الرقمي في قطاعات مثل البناء والنفط، إلا أن هناك دراسات قليلة تربط التحول الرقمي بإدارة مشاريع الصيانة الديناميكية في القطاع العام السعودي، ولا سيما في مدينة الجبيل الصناعية.</w:t>
      </w:r>
    </w:p>
    <w:p w14:paraId="20E62C1A"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ركزت معظم الدراسات على الإصلاح الاستراتيجي أو الإداري، دون التعمق في كيفية دمج التكنولوجيا الذكية (مثل إنترنت الأشياء أو الذكاء الاصطناعي) في مراقبة وتنفيذ أعمال الصيانة اليومية.</w:t>
      </w:r>
    </w:p>
    <w:p w14:paraId="39369466"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لم تتناول الأبحاث السابقة تحديدًا صياغة مؤشرات الأداء الرئيسية (</w:t>
      </w:r>
      <w:r w:rsidRPr="00040AA8">
        <w:rPr>
          <w:rFonts w:ascii="Sakkal Majalla" w:hAnsi="Sakkal Majalla" w:cs="Sakkal Majalla"/>
          <w:sz w:val="28"/>
          <w:szCs w:val="28"/>
        </w:rPr>
        <w:t>KPIs</w:t>
      </w:r>
      <w:r w:rsidRPr="00040AA8">
        <w:rPr>
          <w:rFonts w:ascii="Sakkal Majalla" w:hAnsi="Sakkal Majalla" w:cs="Sakkal Majalla"/>
          <w:sz w:val="28"/>
          <w:szCs w:val="28"/>
          <w:rtl/>
        </w:rPr>
        <w:t>) لإدارة الصيانة الديناميكية في بيئة التحول الرقمي.</w:t>
      </w:r>
    </w:p>
    <w:p w14:paraId="7DE7D44F" w14:textId="77777777" w:rsidR="00924EC8" w:rsidRPr="00040AA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lastRenderedPageBreak/>
        <w:t>ركزت غالبية الدراسات على القطاع التجاري أو المشاريع واسعة النطاق، بينما تفتقر الأبحاث الأكاديمية إلى دراسات عملية في القطاع العام، والتي تتناول البنية التحتية والصيانة التشغيلية.</w:t>
      </w:r>
    </w:p>
    <w:p w14:paraId="41C8D0F0" w14:textId="77777777" w:rsidR="00924EC8" w:rsidRDefault="00924EC8" w:rsidP="00924EC8">
      <w:pPr>
        <w:spacing w:after="0" w:line="360" w:lineRule="auto"/>
        <w:jc w:val="both"/>
        <w:rPr>
          <w:rFonts w:ascii="Sakkal Majalla" w:hAnsi="Sakkal Majalla" w:cs="Sakkal Majalla"/>
          <w:sz w:val="28"/>
          <w:szCs w:val="28"/>
          <w:rtl/>
        </w:rPr>
      </w:pPr>
      <w:r w:rsidRPr="00040AA8">
        <w:rPr>
          <w:rFonts w:ascii="Sakkal Majalla" w:hAnsi="Sakkal Majalla" w:cs="Sakkal Majalla"/>
          <w:sz w:val="28"/>
          <w:szCs w:val="28"/>
          <w:rtl/>
        </w:rPr>
        <w:t>هناك نقص ملحوظ في الوعي بالعوائق الفنية والإدارية والثقافية التي تحول دون تطبيق التحول الرقمي في مشاريع الصيانة العامة.</w:t>
      </w:r>
    </w:p>
    <w:p w14:paraId="500452F0" w14:textId="77777777" w:rsidR="00924EC8" w:rsidRPr="006405FC" w:rsidRDefault="00924EC8" w:rsidP="00924EC8">
      <w:pPr>
        <w:spacing w:after="0" w:line="360" w:lineRule="auto"/>
        <w:jc w:val="both"/>
        <w:rPr>
          <w:rFonts w:ascii="Sakkal Majalla" w:eastAsia="Times New Roman" w:hAnsi="Sakkal Majalla" w:cs="Sakkal Majalla"/>
          <w:b/>
          <w:bCs/>
          <w:color w:val="1F1F1F"/>
          <w:sz w:val="28"/>
          <w:szCs w:val="28"/>
          <w:rtl/>
        </w:rPr>
      </w:pPr>
    </w:p>
    <w:p w14:paraId="50EEB387" w14:textId="77777777" w:rsidR="00924EC8" w:rsidRPr="007D3F12" w:rsidRDefault="00924EC8" w:rsidP="00924EC8">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706A22EC" w14:textId="77777777" w:rsidR="00924EC8" w:rsidRPr="002E6D4C" w:rsidRDefault="00924EC8" w:rsidP="00924EC8">
      <w:pPr>
        <w:spacing w:line="360" w:lineRule="auto"/>
        <w:jc w:val="both"/>
        <w:rPr>
          <w:rFonts w:ascii="Sakkal Majalla" w:hAnsi="Sakkal Majalla" w:cs="Sakkal Majalla"/>
          <w:sz w:val="28"/>
          <w:szCs w:val="28"/>
        </w:rPr>
      </w:pPr>
      <w:r w:rsidRPr="002E6D4C">
        <w:rPr>
          <w:rFonts w:ascii="Sakkal Majalla" w:hAnsi="Sakkal Majalla" w:cs="Sakkal Majalla"/>
          <w:sz w:val="28"/>
          <w:szCs w:val="28"/>
          <w:rtl/>
        </w:rPr>
        <w:t>تستند هذه الدراسة إلى مجموعة من الأطر النظرية والمفاهيم العلمية التي تفسر العلاقة بين التحول الرقمي وتطوير إدارة مشاريع الصيانة الديناميكية في القطاع العام، وذلك في ضوء التطورات الحديثة في مجالات الإدارة، والهندسة الرقمية، وإدارة الأصول. وتُستخدم هذه الأطر لتفسير طبيعة المتغيرات الرئيسة في الدراسة، وتحليل تأثير التحول الرقمي كمتغير مستقل على إدارة مشاريع الصيانة الديناميكية كمتغير تابع، مع الأخذ في الاعتبار العوامل التنظيمية والتقنية والبشرية المؤثرة في هذه العلاقة</w:t>
      </w:r>
      <w:r w:rsidRPr="002E6D4C">
        <w:rPr>
          <w:rFonts w:ascii="Sakkal Majalla" w:hAnsi="Sakkal Majalla" w:cs="Sakkal Majalla"/>
          <w:sz w:val="28"/>
          <w:szCs w:val="28"/>
        </w:rPr>
        <w:t>.</w:t>
      </w:r>
    </w:p>
    <w:p w14:paraId="32CAB29E" w14:textId="77777777" w:rsidR="00924EC8" w:rsidRPr="003D5920" w:rsidRDefault="00924EC8" w:rsidP="00924EC8">
      <w:pPr>
        <w:pStyle w:val="ListParagraph"/>
        <w:numPr>
          <w:ilvl w:val="0"/>
          <w:numId w:val="323"/>
        </w:numPr>
        <w:spacing w:line="360" w:lineRule="auto"/>
        <w:jc w:val="both"/>
        <w:rPr>
          <w:rFonts w:ascii="Sakkal Majalla" w:hAnsi="Sakkal Majalla" w:cs="Sakkal Majalla"/>
          <w:b/>
          <w:bCs/>
          <w:sz w:val="28"/>
          <w:szCs w:val="28"/>
          <w:rtl/>
        </w:rPr>
      </w:pPr>
      <w:r w:rsidRPr="003D5920">
        <w:rPr>
          <w:rFonts w:ascii="Sakkal Majalla" w:hAnsi="Sakkal Majalla" w:cs="Sakkal Majalla"/>
          <w:b/>
          <w:bCs/>
          <w:sz w:val="28"/>
          <w:szCs w:val="28"/>
          <w:rtl/>
        </w:rPr>
        <w:t>نظرية النظم</w:t>
      </w:r>
    </w:p>
    <w:p w14:paraId="3753CA13" w14:textId="52DCAF82" w:rsidR="00924EC8" w:rsidRDefault="00924EC8" w:rsidP="00924EC8">
      <w:pPr>
        <w:spacing w:line="360" w:lineRule="auto"/>
        <w:jc w:val="both"/>
        <w:rPr>
          <w:rFonts w:ascii="Sakkal Majalla" w:hAnsi="Sakkal Majalla" w:cs="Sakkal Majalla"/>
          <w:sz w:val="28"/>
          <w:szCs w:val="28"/>
          <w:rtl/>
        </w:rPr>
      </w:pPr>
      <w:r w:rsidRPr="003D5920">
        <w:rPr>
          <w:rFonts w:ascii="Sakkal Majalla" w:hAnsi="Sakkal Majalla" w:cs="Sakkal Majalla"/>
          <w:sz w:val="28"/>
          <w:szCs w:val="28"/>
          <w:rtl/>
        </w:rPr>
        <w:t>تُعرّف نظرية النظم المنظمات بأنها أنظمة معقدة تتكون من مكونات مترابطة ومتكاملة تعمل معًا لتحقيق أهداف مشتركة. في القطاع العام، تُعدّ إدارة الصيانة نظامًا فرعيًا بالغ الأهمية يؤثر بشكل مباشر على مرونة البنية التحتية واستمرارية الخدمات. يُحسّن التحول الرقمي تكامل النظام من خلال دمج البيانات والموارد البشرية والمعدات والمنصات الرقمية في بيئة تشغيلية واحدة. يتيح هذا التكامل تبادل المعلومات في الوقت الفعلي واتخاذ القرارات بشكل متزامن. وفقًا لهذا المنظور النظري، تعتمد الصيانة الديناميكية الفعّالة على قوة التفاعلات بين مكونات النظام. يُخلّ ضعف التكامل الرقمي بتوازن النظام، ويُقلّل من كفاءة الصيانة، ويُحدّ من أداء المنظمة، ولذلك تُعدّ نظرية النظم أساسية لفهم إدارة الصيانة المُمكّنة رقميًا</w:t>
      </w:r>
      <w:sdt>
        <w:sdtPr>
          <w:rPr>
            <w:rFonts w:ascii="Sakkal Majalla" w:hAnsi="Sakkal Majalla" w:cs="Sakkal Majalla"/>
            <w:sz w:val="28"/>
            <w:szCs w:val="28"/>
            <w:rtl/>
          </w:rPr>
          <w:id w:val="-11293942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790E">
            <w:rPr>
              <w:rFonts w:ascii="Sakkal Majalla" w:hAnsi="Sakkal Majalla" w:cs="Sakkal Majalla" w:hint="cs"/>
              <w:noProof/>
              <w:sz w:val="28"/>
              <w:szCs w:val="28"/>
              <w:rtl/>
              <w:lang w:bidi="ar-EG"/>
            </w:rPr>
            <w:t>(</w:t>
          </w:r>
          <w:r w:rsidRPr="0071790E">
            <w:rPr>
              <w:rFonts w:ascii="Sakkal Majalla" w:hAnsi="Sakkal Majalla" w:cs="Sakkal Majalla" w:hint="cs"/>
              <w:noProof/>
              <w:sz w:val="28"/>
              <w:szCs w:val="28"/>
              <w:lang w:bidi="ar-EG"/>
            </w:rPr>
            <w:t>Große</w:t>
          </w:r>
          <w:r w:rsidRPr="0071790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D5920">
        <w:rPr>
          <w:rFonts w:ascii="Sakkal Majalla" w:hAnsi="Sakkal Majalla" w:cs="Sakkal Majalla"/>
          <w:sz w:val="28"/>
          <w:szCs w:val="28"/>
          <w:rtl/>
        </w:rPr>
        <w:t>.</w:t>
      </w:r>
    </w:p>
    <w:p w14:paraId="5279C81A" w14:textId="77777777" w:rsidR="00924EC8" w:rsidRDefault="00924EC8" w:rsidP="00924EC8">
      <w:pPr>
        <w:spacing w:line="360" w:lineRule="auto"/>
        <w:jc w:val="both"/>
        <w:rPr>
          <w:rFonts w:ascii="Sakkal Majalla" w:hAnsi="Sakkal Majalla" w:cs="Sakkal Majalla"/>
          <w:sz w:val="28"/>
          <w:szCs w:val="28"/>
          <w:rtl/>
        </w:rPr>
      </w:pPr>
    </w:p>
    <w:p w14:paraId="506B1A91" w14:textId="77777777" w:rsidR="00924EC8" w:rsidRPr="003D5920" w:rsidRDefault="00924EC8" w:rsidP="00924EC8">
      <w:pPr>
        <w:spacing w:line="360" w:lineRule="auto"/>
        <w:jc w:val="both"/>
        <w:rPr>
          <w:rFonts w:ascii="Sakkal Majalla" w:hAnsi="Sakkal Majalla" w:cs="Sakkal Majalla"/>
          <w:sz w:val="28"/>
          <w:szCs w:val="28"/>
          <w:rtl/>
        </w:rPr>
      </w:pPr>
    </w:p>
    <w:p w14:paraId="247C14E5" w14:textId="77777777" w:rsidR="00924EC8" w:rsidRPr="003D5920" w:rsidRDefault="00924EC8" w:rsidP="00924EC8">
      <w:pPr>
        <w:pStyle w:val="ListParagraph"/>
        <w:numPr>
          <w:ilvl w:val="0"/>
          <w:numId w:val="323"/>
        </w:numPr>
        <w:spacing w:line="360" w:lineRule="auto"/>
        <w:jc w:val="both"/>
        <w:rPr>
          <w:rFonts w:ascii="Sakkal Majalla" w:hAnsi="Sakkal Majalla" w:cs="Sakkal Majalla"/>
          <w:b/>
          <w:bCs/>
          <w:sz w:val="28"/>
          <w:szCs w:val="28"/>
          <w:rtl/>
        </w:rPr>
      </w:pPr>
      <w:r w:rsidRPr="003D5920">
        <w:rPr>
          <w:rFonts w:ascii="Sakkal Majalla" w:hAnsi="Sakkal Majalla" w:cs="Sakkal Majalla"/>
          <w:b/>
          <w:bCs/>
          <w:sz w:val="28"/>
          <w:szCs w:val="28"/>
          <w:rtl/>
        </w:rPr>
        <w:lastRenderedPageBreak/>
        <w:t>نظرية الابتكار التكنولوجي</w:t>
      </w:r>
    </w:p>
    <w:p w14:paraId="473A4E70" w14:textId="77777777" w:rsidR="00924EC8" w:rsidRPr="003D5920" w:rsidRDefault="00924EC8" w:rsidP="00924EC8">
      <w:pPr>
        <w:spacing w:line="360" w:lineRule="auto"/>
        <w:jc w:val="both"/>
        <w:rPr>
          <w:rFonts w:ascii="Sakkal Majalla" w:hAnsi="Sakkal Majalla" w:cs="Sakkal Majalla"/>
          <w:sz w:val="28"/>
          <w:szCs w:val="28"/>
          <w:rtl/>
        </w:rPr>
      </w:pPr>
      <w:r w:rsidRPr="003D5920">
        <w:rPr>
          <w:rFonts w:ascii="Sakkal Majalla" w:hAnsi="Sakkal Majalla" w:cs="Sakkal Majalla"/>
          <w:sz w:val="28"/>
          <w:szCs w:val="28"/>
          <w:rtl/>
        </w:rPr>
        <w:t xml:space="preserve">تدرس نظرية الابتكار التكنولوجي كيفية قبول التقنيات الجديدة داخل الشركات والعوامل المؤثرة في قبولها </w:t>
      </w:r>
      <w:sdt>
        <w:sdtPr>
          <w:rPr>
            <w:rFonts w:ascii="Sakkal Majalla" w:hAnsi="Sakkal Majalla" w:cs="Sakkal Majalla"/>
            <w:sz w:val="28"/>
            <w:szCs w:val="28"/>
            <w:rtl/>
          </w:rPr>
          <w:id w:val="10641393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Mba241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64465">
            <w:rPr>
              <w:rFonts w:ascii="Sakkal Majalla" w:hAnsi="Sakkal Majalla" w:cs="Sakkal Majalla" w:hint="cs"/>
              <w:noProof/>
              <w:sz w:val="28"/>
              <w:szCs w:val="28"/>
              <w:rtl/>
              <w:lang w:bidi="ar-EG"/>
            </w:rPr>
            <w:t>(</w:t>
          </w:r>
          <w:r w:rsidRPr="00A64465">
            <w:rPr>
              <w:rFonts w:ascii="Sakkal Majalla" w:hAnsi="Sakkal Majalla" w:cs="Sakkal Majalla" w:hint="cs"/>
              <w:noProof/>
              <w:sz w:val="28"/>
              <w:szCs w:val="28"/>
              <w:lang w:bidi="ar-EG"/>
            </w:rPr>
            <w:t>Mbatha</w:t>
          </w:r>
          <w:r w:rsidRPr="00A6446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5920">
        <w:rPr>
          <w:rFonts w:ascii="Sakkal Majalla" w:hAnsi="Sakkal Majalla" w:cs="Sakkal Majalla"/>
          <w:sz w:val="28"/>
          <w:szCs w:val="28"/>
          <w:rtl/>
        </w:rPr>
        <w:t>. تنص هذه النظرية على أن التبني مدفوع بالفوائد المتوقعة، وسهولة الاستخدام، والتوافق مع الإجراءات القائمة، وجاهزية المنظمة. يعتمد التحول الرقمي في إدارة الصيانة الديناميكية على تقبّل الموظفين لأدوات مثل أنظمة إدارة الصيانة المحوسبة (</w:t>
      </w:r>
      <w:r w:rsidRPr="003D5920">
        <w:rPr>
          <w:rFonts w:ascii="Sakkal Majalla" w:hAnsi="Sakkal Majalla" w:cs="Sakkal Majalla"/>
          <w:sz w:val="28"/>
          <w:szCs w:val="28"/>
        </w:rPr>
        <w:t>CMMS</w:t>
      </w:r>
      <w:r w:rsidRPr="003D5920">
        <w:rPr>
          <w:rFonts w:ascii="Sakkal Majalla" w:hAnsi="Sakkal Majalla" w:cs="Sakkal Majalla"/>
          <w:sz w:val="28"/>
          <w:szCs w:val="28"/>
          <w:rtl/>
        </w:rPr>
        <w:t>) وأجهزة استشعار إنترنت الأشياء (</w:t>
      </w:r>
      <w:r w:rsidRPr="003D5920">
        <w:rPr>
          <w:rFonts w:ascii="Sakkal Majalla" w:hAnsi="Sakkal Majalla" w:cs="Sakkal Majalla"/>
          <w:sz w:val="28"/>
          <w:szCs w:val="28"/>
        </w:rPr>
        <w:t>IoT</w:t>
      </w:r>
      <w:r w:rsidRPr="003D5920">
        <w:rPr>
          <w:rFonts w:ascii="Sakkal Majalla" w:hAnsi="Sakkal Majalla" w:cs="Sakkal Majalla"/>
          <w:sz w:val="28"/>
          <w:szCs w:val="28"/>
          <w:rtl/>
        </w:rPr>
        <w:t>) والذكاء الاصطناعي. وتُعدّ مؤسسات القطاع العام التي تُولي أهمية للقيادة الداعمة، وتطوير المواهب الرقمية، وثقافة الابتكار الإيجابية، أكثر عرضةً للنجاح في التحول الرقمي. تُفسّر هذه النظرية سبب اختلاف نتائج المبادرات الرقمية المتشابهة بين المؤسسات، مُؤكدةً على أهمية المتغيرات البشرية والتنظيمية كعوامل رئيسية للتنبؤ بالنجاح.</w:t>
      </w:r>
    </w:p>
    <w:p w14:paraId="22DFEFD6" w14:textId="77777777" w:rsidR="00924EC8" w:rsidRPr="003D5920" w:rsidRDefault="00924EC8" w:rsidP="00924EC8">
      <w:pPr>
        <w:pStyle w:val="ListParagraph"/>
        <w:numPr>
          <w:ilvl w:val="0"/>
          <w:numId w:val="323"/>
        </w:numPr>
        <w:spacing w:line="360" w:lineRule="auto"/>
        <w:jc w:val="both"/>
        <w:rPr>
          <w:rFonts w:ascii="Sakkal Majalla" w:hAnsi="Sakkal Majalla" w:cs="Sakkal Majalla"/>
          <w:b/>
          <w:bCs/>
          <w:sz w:val="28"/>
          <w:szCs w:val="28"/>
          <w:rtl/>
        </w:rPr>
      </w:pPr>
      <w:r w:rsidRPr="003D5920">
        <w:rPr>
          <w:rFonts w:ascii="Sakkal Majalla" w:hAnsi="Sakkal Majalla" w:cs="Sakkal Majalla"/>
          <w:b/>
          <w:bCs/>
          <w:sz w:val="28"/>
          <w:szCs w:val="28"/>
          <w:rtl/>
        </w:rPr>
        <w:t>نظرية إدارة الصيانة الديناميكية</w:t>
      </w:r>
    </w:p>
    <w:p w14:paraId="0400B3B8" w14:textId="77777777" w:rsidR="00924EC8" w:rsidRPr="003D5920" w:rsidRDefault="00924EC8" w:rsidP="00924EC8">
      <w:pPr>
        <w:spacing w:line="360" w:lineRule="auto"/>
        <w:jc w:val="both"/>
        <w:rPr>
          <w:rFonts w:ascii="Sakkal Majalla" w:hAnsi="Sakkal Majalla" w:cs="Sakkal Majalla"/>
          <w:sz w:val="28"/>
          <w:szCs w:val="28"/>
          <w:rtl/>
        </w:rPr>
      </w:pPr>
      <w:r w:rsidRPr="003D5920">
        <w:rPr>
          <w:rFonts w:ascii="Sakkal Majalla" w:hAnsi="Sakkal Majalla" w:cs="Sakkal Majalla"/>
          <w:sz w:val="28"/>
          <w:szCs w:val="28"/>
          <w:rtl/>
        </w:rPr>
        <w:t>تتمثل مبادئ إدارة الصيانة الديناميكية في المرونة، والقدرة على التكيف، واتخاذ القرارات بناءً على البيانات. وعلى عكس الصيانة الوقائية أو التصحيحية التقليدية، تتكيف الصيانة الديناميكية في الوقت الفعلي مع حالة الأصول والتغيرات التشغيلية. ويركز هذا النهج النظري على حلول الصيانة التنبؤية والقائمة على الحالة، والمدعومة بالمراقبة والتحليلات المستمرة. ويُعدّ التحول الرقمي عاملاً حاسماً في تسهيل هذه العملية من خلال توفير البيانات في الوقت المناسب، والتنبيهات التلقائية، والجدولة الذكية. ووفقاً لهذا المفهوم، تُعزز القرارات الاستباقية فعالية الصيانة أكثر من القرارات التفاعلية. وفي القطاع العام، تُحسّن الصيانة الديناميكية من مرونة البنية التحتية، وتُقلل من فترات التوقف غير المخطط لها، وتضمن الاستخدام طويل الأجل للأصول العامة</w:t>
      </w:r>
      <w:sdt>
        <w:sdtPr>
          <w:rPr>
            <w:rFonts w:ascii="Sakkal Majalla" w:hAnsi="Sakkal Majalla" w:cs="Sakkal Majalla"/>
            <w:sz w:val="28"/>
            <w:szCs w:val="28"/>
            <w:rtl/>
          </w:rPr>
          <w:id w:val="21084593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64465">
            <w:rPr>
              <w:rFonts w:ascii="Sakkal Majalla" w:hAnsi="Sakkal Majalla" w:cs="Sakkal Majalla" w:hint="cs"/>
              <w:noProof/>
              <w:sz w:val="28"/>
              <w:szCs w:val="28"/>
              <w:rtl/>
              <w:lang w:bidi="ar-EG"/>
            </w:rPr>
            <w:t>(</w:t>
          </w:r>
          <w:r w:rsidRPr="00A64465">
            <w:rPr>
              <w:rFonts w:ascii="Sakkal Majalla" w:hAnsi="Sakkal Majalla" w:cs="Sakkal Majalla" w:hint="cs"/>
              <w:noProof/>
              <w:sz w:val="28"/>
              <w:szCs w:val="28"/>
              <w:lang w:bidi="ar-EG"/>
            </w:rPr>
            <w:t>Menon</w:t>
          </w:r>
          <w:r w:rsidRPr="00A6446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5920">
        <w:rPr>
          <w:rFonts w:ascii="Sakkal Majalla" w:hAnsi="Sakkal Majalla" w:cs="Sakkal Majalla"/>
          <w:sz w:val="28"/>
          <w:szCs w:val="28"/>
          <w:rtl/>
        </w:rPr>
        <w:t>.</w:t>
      </w:r>
    </w:p>
    <w:p w14:paraId="29FB5E8E" w14:textId="77777777" w:rsidR="00924EC8" w:rsidRPr="003D5920" w:rsidRDefault="00924EC8" w:rsidP="00924EC8">
      <w:pPr>
        <w:pStyle w:val="ListParagraph"/>
        <w:numPr>
          <w:ilvl w:val="0"/>
          <w:numId w:val="323"/>
        </w:numPr>
        <w:spacing w:line="360" w:lineRule="auto"/>
        <w:jc w:val="both"/>
        <w:rPr>
          <w:rFonts w:ascii="Sakkal Majalla" w:hAnsi="Sakkal Majalla" w:cs="Sakkal Majalla"/>
          <w:b/>
          <w:bCs/>
          <w:sz w:val="28"/>
          <w:szCs w:val="28"/>
          <w:rtl/>
        </w:rPr>
      </w:pPr>
      <w:r w:rsidRPr="003D5920">
        <w:rPr>
          <w:rFonts w:ascii="Sakkal Majalla" w:hAnsi="Sakkal Majalla" w:cs="Sakkal Majalla"/>
          <w:b/>
          <w:bCs/>
          <w:sz w:val="28"/>
          <w:szCs w:val="28"/>
          <w:rtl/>
        </w:rPr>
        <w:t>نظرية قدرات التحول الرقمي</w:t>
      </w:r>
    </w:p>
    <w:p w14:paraId="2B6736B8" w14:textId="77777777" w:rsidR="00924EC8" w:rsidRPr="003D5920" w:rsidRDefault="00924EC8" w:rsidP="00924EC8">
      <w:pPr>
        <w:spacing w:line="360" w:lineRule="auto"/>
        <w:jc w:val="both"/>
        <w:rPr>
          <w:rFonts w:ascii="Sakkal Majalla" w:hAnsi="Sakkal Majalla" w:cs="Sakkal Majalla"/>
          <w:sz w:val="28"/>
          <w:szCs w:val="28"/>
          <w:rtl/>
        </w:rPr>
      </w:pPr>
      <w:r w:rsidRPr="003D5920">
        <w:rPr>
          <w:rFonts w:ascii="Sakkal Majalla" w:hAnsi="Sakkal Majalla" w:cs="Sakkal Majalla"/>
          <w:sz w:val="28"/>
          <w:szCs w:val="28"/>
          <w:rtl/>
        </w:rPr>
        <w:t xml:space="preserve">تُبرز نظرية قدرات التحول الرقمي أن التكنولوجيا وحدها لا تضمن أداءً أفضل، بل إن القدرات التنظيمية هي التي تحدد النجاح. وتشمل هذه القدرات البنية التحتية الرقمية، والموارد البشرية المدربة، وحوكمة البيانات، ودعم القيادة، وتحويل العمليات. في برامج الصيانة الديناميكية، تُتيح القدرات الرقمية القوية جمع البيانات بدقة، والتحليل التنبؤي، وتنسيق أنشطة الصيانة. مع ذلك، فإن ضعف المهارات يُحد من فوائد التقنيات الرقمية ويؤدي إلى أنظمة مجزأة. تُؤكد هذه النظرية </w:t>
      </w:r>
      <w:r w:rsidRPr="003D5920">
        <w:rPr>
          <w:rFonts w:ascii="Sakkal Majalla" w:hAnsi="Sakkal Majalla" w:cs="Sakkal Majalla"/>
          <w:sz w:val="28"/>
          <w:szCs w:val="28"/>
          <w:rtl/>
        </w:rPr>
        <w:lastRenderedPageBreak/>
        <w:t>على أهمية تطوير مؤسسات القطاع العام لقدرات رقمية شاملة للاستفادة الكاملة من برامج التحول. كما تُؤسس إطارًا لتحديد الجاهزية وتفسير تباينات الأداء في مشاريع الصيانة.</w:t>
      </w:r>
    </w:p>
    <w:p w14:paraId="31AAEF1C" w14:textId="77777777" w:rsidR="00924EC8" w:rsidRPr="003E6546" w:rsidRDefault="00924EC8" w:rsidP="00924EC8">
      <w:pPr>
        <w:pStyle w:val="ListParagraph"/>
        <w:numPr>
          <w:ilvl w:val="0"/>
          <w:numId w:val="323"/>
        </w:numPr>
        <w:spacing w:line="360" w:lineRule="auto"/>
        <w:jc w:val="both"/>
        <w:rPr>
          <w:rFonts w:ascii="Sakkal Majalla" w:hAnsi="Sakkal Majalla" w:cs="Sakkal Majalla"/>
          <w:b/>
          <w:bCs/>
          <w:sz w:val="28"/>
          <w:szCs w:val="28"/>
          <w:rtl/>
        </w:rPr>
      </w:pPr>
      <w:r w:rsidRPr="003E6546">
        <w:rPr>
          <w:rFonts w:ascii="Sakkal Majalla" w:hAnsi="Sakkal Majalla" w:cs="Sakkal Majalla"/>
          <w:b/>
          <w:bCs/>
          <w:sz w:val="28"/>
          <w:szCs w:val="28"/>
          <w:rtl/>
        </w:rPr>
        <w:t>علاقة متغيرات الدراسة</w:t>
      </w:r>
    </w:p>
    <w:p w14:paraId="05A3DCD8" w14:textId="77777777" w:rsidR="00924EC8" w:rsidRPr="002E6D4C" w:rsidRDefault="00924EC8" w:rsidP="00924EC8">
      <w:pPr>
        <w:spacing w:line="360" w:lineRule="auto"/>
        <w:ind w:firstLine="360"/>
        <w:jc w:val="both"/>
        <w:rPr>
          <w:rFonts w:ascii="Sakkal Majalla" w:hAnsi="Sakkal Majalla" w:cs="Sakkal Majalla"/>
          <w:sz w:val="28"/>
          <w:szCs w:val="28"/>
          <w:rtl/>
        </w:rPr>
      </w:pPr>
      <w:r w:rsidRPr="003D5920">
        <w:rPr>
          <w:rFonts w:ascii="Sakkal Majalla" w:hAnsi="Sakkal Majalla" w:cs="Sakkal Majalla"/>
          <w:sz w:val="28"/>
          <w:szCs w:val="28"/>
          <w:rtl/>
        </w:rPr>
        <w:t>تستند العلاقة النظرية بين التحول الرقمي وإدارة مشاريع الصيانة الديناميكية إلى تكامل التكنولوجيا والأنظمة والقدرات التنظيمية. يُعد التحول الرقمي المتغير المستقل الذي يؤثر على تخطيط الصيانة وتنفيذها ومراقبتها والاستجابة لها. أما إدارة الصيانة الديناميكية فهي المتغير التابع الذي يعكس الكفاءة التشغيلية وجودة الخدمة. تُشير النماذج النظرية إلى أن التحول الرقمي الأقوى يُؤدي إلى أساليب صيانة أكثر تكيفًا وفعالية. في المقابل، يؤدي غياب التكامل الرقمي إلى الصيانة التفاعلية، وزيادة النفقات، وانخفاض موثوقية الخدمة. وتشكل هذه العلاقة الأساس المفاهيمي للدراسة، وتوجه البحث التجريبي.</w:t>
      </w:r>
    </w:p>
    <w:p w14:paraId="7A5BEB82" w14:textId="77777777" w:rsidR="00924EC8" w:rsidRDefault="00924EC8" w:rsidP="00924EC8">
      <w:pPr>
        <w:tabs>
          <w:tab w:val="left" w:pos="1854"/>
        </w:tabs>
        <w:spacing w:line="240" w:lineRule="auto"/>
        <w:rPr>
          <w:rFonts w:ascii="Simplified Arabic" w:hAnsi="Simplified Arabic" w:cs="Simplified Arabic"/>
          <w:b/>
          <w:bCs/>
          <w:sz w:val="10"/>
          <w:szCs w:val="10"/>
          <w:rtl/>
        </w:rPr>
      </w:pPr>
    </w:p>
    <w:p w14:paraId="3366DE67" w14:textId="77777777" w:rsidR="00924EC8" w:rsidRDefault="00924EC8" w:rsidP="00924EC8">
      <w:pPr>
        <w:tabs>
          <w:tab w:val="left" w:pos="1854"/>
        </w:tabs>
        <w:spacing w:line="240" w:lineRule="auto"/>
        <w:rPr>
          <w:rFonts w:ascii="Simplified Arabic" w:hAnsi="Simplified Arabic" w:cs="Simplified Arabic"/>
          <w:b/>
          <w:bCs/>
          <w:sz w:val="10"/>
          <w:szCs w:val="10"/>
          <w:rtl/>
        </w:rPr>
      </w:pPr>
    </w:p>
    <w:p w14:paraId="0C6ED8C8" w14:textId="77777777" w:rsidR="00924EC8" w:rsidRDefault="00924EC8" w:rsidP="00924EC8">
      <w:pPr>
        <w:tabs>
          <w:tab w:val="left" w:pos="1854"/>
        </w:tabs>
        <w:spacing w:line="240" w:lineRule="auto"/>
        <w:rPr>
          <w:rFonts w:ascii="Simplified Arabic" w:hAnsi="Simplified Arabic" w:cs="Simplified Arabic"/>
          <w:b/>
          <w:bCs/>
          <w:sz w:val="10"/>
          <w:szCs w:val="10"/>
          <w:rtl/>
        </w:rPr>
      </w:pPr>
    </w:p>
    <w:p w14:paraId="353E403F" w14:textId="77777777" w:rsidR="00924EC8" w:rsidRPr="008E4541" w:rsidRDefault="00924EC8" w:rsidP="00805A6C">
      <w:pPr>
        <w:spacing w:line="360" w:lineRule="auto"/>
        <w:jc w:val="both"/>
        <w:rPr>
          <w:rFonts w:ascii="Sakkal Majalla" w:hAnsi="Sakkal Majalla" w:cs="Sakkal Majalla"/>
          <w:sz w:val="28"/>
          <w:szCs w:val="28"/>
          <w:rtl/>
        </w:rPr>
      </w:pPr>
    </w:p>
    <w:sectPr w:rsidR="00924EC8"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ED0C" w14:textId="77777777" w:rsidR="0064296E" w:rsidRDefault="0064296E" w:rsidP="002E5015">
      <w:pPr>
        <w:spacing w:after="0" w:line="240" w:lineRule="auto"/>
      </w:pPr>
      <w:r>
        <w:separator/>
      </w:r>
    </w:p>
  </w:endnote>
  <w:endnote w:type="continuationSeparator" w:id="0">
    <w:p w14:paraId="08203B8C" w14:textId="77777777" w:rsidR="0064296E" w:rsidRDefault="0064296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5806" w14:textId="77777777" w:rsidR="0064296E" w:rsidRDefault="0064296E" w:rsidP="002E5015">
      <w:pPr>
        <w:spacing w:after="0" w:line="240" w:lineRule="auto"/>
      </w:pPr>
      <w:r>
        <w:separator/>
      </w:r>
    </w:p>
  </w:footnote>
  <w:footnote w:type="continuationSeparator" w:id="0">
    <w:p w14:paraId="2FF73174" w14:textId="77777777" w:rsidR="0064296E" w:rsidRDefault="0064296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9"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7"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9"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6"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1"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0"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2"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0"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4"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7"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4"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5"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6"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9"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3"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7"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8"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9"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7"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1"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9"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5"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45"/>
  </w:num>
  <w:num w:numId="2" w16cid:durableId="1575317453">
    <w:abstractNumId w:val="216"/>
  </w:num>
  <w:num w:numId="3" w16cid:durableId="1874610632">
    <w:abstractNumId w:val="233"/>
  </w:num>
  <w:num w:numId="4" w16cid:durableId="1733118056">
    <w:abstractNumId w:val="160"/>
  </w:num>
  <w:num w:numId="5" w16cid:durableId="1298803821">
    <w:abstractNumId w:val="122"/>
  </w:num>
  <w:num w:numId="6" w16cid:durableId="8219348">
    <w:abstractNumId w:val="295"/>
  </w:num>
  <w:num w:numId="7" w16cid:durableId="1146626904">
    <w:abstractNumId w:val="91"/>
  </w:num>
  <w:num w:numId="8" w16cid:durableId="393285798">
    <w:abstractNumId w:val="33"/>
  </w:num>
  <w:num w:numId="9" w16cid:durableId="99498177">
    <w:abstractNumId w:val="70"/>
  </w:num>
  <w:num w:numId="10" w16cid:durableId="1894001311">
    <w:abstractNumId w:val="252"/>
  </w:num>
  <w:num w:numId="11" w16cid:durableId="1267495729">
    <w:abstractNumId w:val="314"/>
  </w:num>
  <w:num w:numId="12" w16cid:durableId="2054377930">
    <w:abstractNumId w:val="49"/>
  </w:num>
  <w:num w:numId="13" w16cid:durableId="6835829">
    <w:abstractNumId w:val="90"/>
  </w:num>
  <w:num w:numId="14" w16cid:durableId="1810974226">
    <w:abstractNumId w:val="186"/>
  </w:num>
  <w:num w:numId="15" w16cid:durableId="2017534370">
    <w:abstractNumId w:val="65"/>
  </w:num>
  <w:num w:numId="16" w16cid:durableId="1400523100">
    <w:abstractNumId w:val="102"/>
  </w:num>
  <w:num w:numId="17" w16cid:durableId="159932674">
    <w:abstractNumId w:val="81"/>
  </w:num>
  <w:num w:numId="18" w16cid:durableId="1589582282">
    <w:abstractNumId w:val="42"/>
  </w:num>
  <w:num w:numId="19" w16cid:durableId="1604343407">
    <w:abstractNumId w:val="59"/>
  </w:num>
  <w:num w:numId="20" w16cid:durableId="544414495">
    <w:abstractNumId w:val="142"/>
  </w:num>
  <w:num w:numId="21" w16cid:durableId="1168445999">
    <w:abstractNumId w:val="87"/>
  </w:num>
  <w:num w:numId="22" w16cid:durableId="853761623">
    <w:abstractNumId w:val="55"/>
  </w:num>
  <w:num w:numId="23" w16cid:durableId="871504848">
    <w:abstractNumId w:val="235"/>
  </w:num>
  <w:num w:numId="24" w16cid:durableId="305624732">
    <w:abstractNumId w:val="53"/>
  </w:num>
  <w:num w:numId="25" w16cid:durableId="1697460438">
    <w:abstractNumId w:val="120"/>
  </w:num>
  <w:num w:numId="26" w16cid:durableId="279147926">
    <w:abstractNumId w:val="229"/>
  </w:num>
  <w:num w:numId="27" w16cid:durableId="995182012">
    <w:abstractNumId w:val="286"/>
  </w:num>
  <w:num w:numId="28" w16cid:durableId="703868383">
    <w:abstractNumId w:val="48"/>
  </w:num>
  <w:num w:numId="29" w16cid:durableId="90585358">
    <w:abstractNumId w:val="45"/>
  </w:num>
  <w:num w:numId="30" w16cid:durableId="97992775">
    <w:abstractNumId w:val="95"/>
  </w:num>
  <w:num w:numId="31" w16cid:durableId="600845993">
    <w:abstractNumId w:val="169"/>
  </w:num>
  <w:num w:numId="32" w16cid:durableId="904413534">
    <w:abstractNumId w:val="290"/>
  </w:num>
  <w:num w:numId="33" w16cid:durableId="606428005">
    <w:abstractNumId w:val="306"/>
  </w:num>
  <w:num w:numId="34" w16cid:durableId="466581578">
    <w:abstractNumId w:val="193"/>
  </w:num>
  <w:num w:numId="35" w16cid:durableId="1123771748">
    <w:abstractNumId w:val="182"/>
  </w:num>
  <w:num w:numId="36" w16cid:durableId="1699089588">
    <w:abstractNumId w:val="212"/>
  </w:num>
  <w:num w:numId="37" w16cid:durableId="741369724">
    <w:abstractNumId w:val="277"/>
  </w:num>
  <w:num w:numId="38" w16cid:durableId="19747098">
    <w:abstractNumId w:val="294"/>
  </w:num>
  <w:num w:numId="39" w16cid:durableId="399133086">
    <w:abstractNumId w:val="44"/>
  </w:num>
  <w:num w:numId="40" w16cid:durableId="1324241138">
    <w:abstractNumId w:val="100"/>
  </w:num>
  <w:num w:numId="41" w16cid:durableId="548150928">
    <w:abstractNumId w:val="154"/>
  </w:num>
  <w:num w:numId="42" w16cid:durableId="1232042502">
    <w:abstractNumId w:val="75"/>
  </w:num>
  <w:num w:numId="43" w16cid:durableId="216086341">
    <w:abstractNumId w:val="158"/>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15"/>
  </w:num>
  <w:num w:numId="50" w16cid:durableId="1074661924">
    <w:abstractNumId w:val="22"/>
  </w:num>
  <w:num w:numId="51" w16cid:durableId="711734886">
    <w:abstractNumId w:val="223"/>
  </w:num>
  <w:num w:numId="52" w16cid:durableId="1153375284">
    <w:abstractNumId w:val="180"/>
  </w:num>
  <w:num w:numId="53" w16cid:durableId="285353438">
    <w:abstractNumId w:val="284"/>
  </w:num>
  <w:num w:numId="54" w16cid:durableId="1650671443">
    <w:abstractNumId w:val="50"/>
  </w:num>
  <w:num w:numId="55" w16cid:durableId="1352873482">
    <w:abstractNumId w:val="117"/>
  </w:num>
  <w:num w:numId="56" w16cid:durableId="1578437670">
    <w:abstractNumId w:val="139"/>
  </w:num>
  <w:num w:numId="57" w16cid:durableId="1052313463">
    <w:abstractNumId w:val="89"/>
  </w:num>
  <w:num w:numId="58" w16cid:durableId="1451123914">
    <w:abstractNumId w:val="31"/>
  </w:num>
  <w:num w:numId="59" w16cid:durableId="822771066">
    <w:abstractNumId w:val="127"/>
  </w:num>
  <w:num w:numId="60" w16cid:durableId="725958321">
    <w:abstractNumId w:val="218"/>
  </w:num>
  <w:num w:numId="61" w16cid:durableId="984578760">
    <w:abstractNumId w:val="264"/>
  </w:num>
  <w:num w:numId="62" w16cid:durableId="2119137048">
    <w:abstractNumId w:val="96"/>
  </w:num>
  <w:num w:numId="63" w16cid:durableId="353003520">
    <w:abstractNumId w:val="107"/>
  </w:num>
  <w:num w:numId="64" w16cid:durableId="195390133">
    <w:abstractNumId w:val="299"/>
  </w:num>
  <w:num w:numId="65" w16cid:durableId="35936266">
    <w:abstractNumId w:val="58"/>
  </w:num>
  <w:num w:numId="66" w16cid:durableId="1419247723">
    <w:abstractNumId w:val="118"/>
  </w:num>
  <w:num w:numId="67" w16cid:durableId="1215115122">
    <w:abstractNumId w:val="82"/>
  </w:num>
  <w:num w:numId="68" w16cid:durableId="116878362">
    <w:abstractNumId w:val="265"/>
  </w:num>
  <w:num w:numId="69" w16cid:durableId="2079161581">
    <w:abstractNumId w:val="268"/>
  </w:num>
  <w:num w:numId="70" w16cid:durableId="729697911">
    <w:abstractNumId w:val="318"/>
  </w:num>
  <w:num w:numId="71" w16cid:durableId="4526291">
    <w:abstractNumId w:val="84"/>
  </w:num>
  <w:num w:numId="72" w16cid:durableId="1361663904">
    <w:abstractNumId w:val="162"/>
  </w:num>
  <w:num w:numId="73" w16cid:durableId="2031252453">
    <w:abstractNumId w:val="86"/>
  </w:num>
  <w:num w:numId="74" w16cid:durableId="661857353">
    <w:abstractNumId w:val="278"/>
  </w:num>
  <w:num w:numId="75" w16cid:durableId="538317066">
    <w:abstractNumId w:val="271"/>
  </w:num>
  <w:num w:numId="76" w16cid:durableId="1947040156">
    <w:abstractNumId w:val="296"/>
  </w:num>
  <w:num w:numId="77" w16cid:durableId="1668164734">
    <w:abstractNumId w:val="248"/>
  </w:num>
  <w:num w:numId="78" w16cid:durableId="282272903">
    <w:abstractNumId w:val="313"/>
  </w:num>
  <w:num w:numId="79" w16cid:durableId="1784615488">
    <w:abstractNumId w:val="116"/>
  </w:num>
  <w:num w:numId="80" w16cid:durableId="1169517330">
    <w:abstractNumId w:val="287"/>
  </w:num>
  <w:num w:numId="81" w16cid:durableId="1278416309">
    <w:abstractNumId w:val="288"/>
  </w:num>
  <w:num w:numId="82" w16cid:durableId="979529836">
    <w:abstractNumId w:val="244"/>
  </w:num>
  <w:num w:numId="83" w16cid:durableId="1634365429">
    <w:abstractNumId w:val="241"/>
  </w:num>
  <w:num w:numId="84" w16cid:durableId="1345093107">
    <w:abstractNumId w:val="136"/>
  </w:num>
  <w:num w:numId="85" w16cid:durableId="2117365241">
    <w:abstractNumId w:val="76"/>
  </w:num>
  <w:num w:numId="86" w16cid:durableId="1981156623">
    <w:abstractNumId w:val="258"/>
  </w:num>
  <w:num w:numId="87" w16cid:durableId="765266683">
    <w:abstractNumId w:val="207"/>
  </w:num>
  <w:num w:numId="88" w16cid:durableId="822041145">
    <w:abstractNumId w:val="68"/>
  </w:num>
  <w:num w:numId="89" w16cid:durableId="1205019280">
    <w:abstractNumId w:val="226"/>
  </w:num>
  <w:num w:numId="90" w16cid:durableId="747576559">
    <w:abstractNumId w:val="113"/>
  </w:num>
  <w:num w:numId="91" w16cid:durableId="1059401463">
    <w:abstractNumId w:val="103"/>
  </w:num>
  <w:num w:numId="92" w16cid:durableId="401149211">
    <w:abstractNumId w:val="321"/>
  </w:num>
  <w:num w:numId="93" w16cid:durableId="370232689">
    <w:abstractNumId w:val="279"/>
  </w:num>
  <w:num w:numId="94" w16cid:durableId="513344883">
    <w:abstractNumId w:val="150"/>
  </w:num>
  <w:num w:numId="95" w16cid:durableId="388505678">
    <w:abstractNumId w:val="194"/>
  </w:num>
  <w:num w:numId="96" w16cid:durableId="1896891576">
    <w:abstractNumId w:val="57"/>
  </w:num>
  <w:num w:numId="97" w16cid:durableId="29571278">
    <w:abstractNumId w:val="297"/>
  </w:num>
  <w:num w:numId="98" w16cid:durableId="782112829">
    <w:abstractNumId w:val="260"/>
  </w:num>
  <w:num w:numId="99" w16cid:durableId="1723476944">
    <w:abstractNumId w:val="155"/>
  </w:num>
  <w:num w:numId="100" w16cid:durableId="1815219472">
    <w:abstractNumId w:val="239"/>
  </w:num>
  <w:num w:numId="101" w16cid:durableId="1132407737">
    <w:abstractNumId w:val="320"/>
  </w:num>
  <w:num w:numId="102" w16cid:durableId="1001271660">
    <w:abstractNumId w:val="148"/>
  </w:num>
  <w:num w:numId="103" w16cid:durableId="1759980017">
    <w:abstractNumId w:val="177"/>
  </w:num>
  <w:num w:numId="104" w16cid:durableId="544487726">
    <w:abstractNumId w:val="311"/>
  </w:num>
  <w:num w:numId="105" w16cid:durableId="1331904953">
    <w:abstractNumId w:val="88"/>
  </w:num>
  <w:num w:numId="106" w16cid:durableId="1139692769">
    <w:abstractNumId w:val="166"/>
  </w:num>
  <w:num w:numId="107" w16cid:durableId="1927615366">
    <w:abstractNumId w:val="266"/>
  </w:num>
  <w:num w:numId="108" w16cid:durableId="496192168">
    <w:abstractNumId w:val="188"/>
  </w:num>
  <w:num w:numId="109" w16cid:durableId="1461612772">
    <w:abstractNumId w:val="189"/>
  </w:num>
  <w:num w:numId="110" w16cid:durableId="1032148737">
    <w:abstractNumId w:val="249"/>
  </w:num>
  <w:num w:numId="111" w16cid:durableId="1107382844">
    <w:abstractNumId w:val="23"/>
  </w:num>
  <w:num w:numId="112" w16cid:durableId="1165438032">
    <w:abstractNumId w:val="105"/>
  </w:num>
  <w:num w:numId="113" w16cid:durableId="964853047">
    <w:abstractNumId w:val="210"/>
  </w:num>
  <w:num w:numId="114" w16cid:durableId="1255095443">
    <w:abstractNumId w:val="67"/>
  </w:num>
  <w:num w:numId="115" w16cid:durableId="1578786054">
    <w:abstractNumId w:val="124"/>
  </w:num>
  <w:num w:numId="116" w16cid:durableId="403649946">
    <w:abstractNumId w:val="250"/>
  </w:num>
  <w:num w:numId="117" w16cid:durableId="967468965">
    <w:abstractNumId w:val="263"/>
  </w:num>
  <w:num w:numId="118" w16cid:durableId="1154101380">
    <w:abstractNumId w:val="25"/>
  </w:num>
  <w:num w:numId="119" w16cid:durableId="374037871">
    <w:abstractNumId w:val="195"/>
  </w:num>
  <w:num w:numId="120" w16cid:durableId="1043090967">
    <w:abstractNumId w:val="83"/>
  </w:num>
  <w:num w:numId="121" w16cid:durableId="374546284">
    <w:abstractNumId w:val="64"/>
  </w:num>
  <w:num w:numId="122" w16cid:durableId="860509153">
    <w:abstractNumId w:val="114"/>
  </w:num>
  <w:num w:numId="123" w16cid:durableId="1277299388">
    <w:abstractNumId w:val="272"/>
  </w:num>
  <w:num w:numId="124" w16cid:durableId="2129274426">
    <w:abstractNumId w:val="94"/>
  </w:num>
  <w:num w:numId="125" w16cid:durableId="475491531">
    <w:abstractNumId w:val="282"/>
  </w:num>
  <w:num w:numId="126" w16cid:durableId="2051150476">
    <w:abstractNumId w:val="144"/>
  </w:num>
  <w:num w:numId="127" w16cid:durableId="1422333786">
    <w:abstractNumId w:val="292"/>
  </w:num>
  <w:num w:numId="128" w16cid:durableId="434636565">
    <w:abstractNumId w:val="134"/>
  </w:num>
  <w:num w:numId="129" w16cid:durableId="2130003444">
    <w:abstractNumId w:val="168"/>
  </w:num>
  <w:num w:numId="130" w16cid:durableId="1771388164">
    <w:abstractNumId w:val="35"/>
  </w:num>
  <w:num w:numId="131" w16cid:durableId="1798640261">
    <w:abstractNumId w:val="153"/>
  </w:num>
  <w:num w:numId="132" w16cid:durableId="1307854106">
    <w:abstractNumId w:val="133"/>
  </w:num>
  <w:num w:numId="133" w16cid:durableId="1112167642">
    <w:abstractNumId w:val="202"/>
  </w:num>
  <w:num w:numId="134" w16cid:durableId="130635351">
    <w:abstractNumId w:val="119"/>
  </w:num>
  <w:num w:numId="135" w16cid:durableId="842862361">
    <w:abstractNumId w:val="269"/>
  </w:num>
  <w:num w:numId="136" w16cid:durableId="38476864">
    <w:abstractNumId w:val="228"/>
  </w:num>
  <w:num w:numId="137" w16cid:durableId="1047340216">
    <w:abstractNumId w:val="40"/>
  </w:num>
  <w:num w:numId="138" w16cid:durableId="1991906278">
    <w:abstractNumId w:val="191"/>
  </w:num>
  <w:num w:numId="139" w16cid:durableId="807745399">
    <w:abstractNumId w:val="80"/>
  </w:num>
  <w:num w:numId="140" w16cid:durableId="57748662">
    <w:abstractNumId w:val="97"/>
  </w:num>
  <w:num w:numId="141" w16cid:durableId="1535384821">
    <w:abstractNumId w:val="289"/>
  </w:num>
  <w:num w:numId="142" w16cid:durableId="679239547">
    <w:abstractNumId w:val="38"/>
  </w:num>
  <w:num w:numId="143" w16cid:durableId="669909374">
    <w:abstractNumId w:val="106"/>
  </w:num>
  <w:num w:numId="144" w16cid:durableId="1460223748">
    <w:abstractNumId w:val="211"/>
  </w:num>
  <w:num w:numId="145" w16cid:durableId="2121411315">
    <w:abstractNumId w:val="161"/>
  </w:num>
  <w:num w:numId="146" w16cid:durableId="1911497774">
    <w:abstractNumId w:val="131"/>
  </w:num>
  <w:num w:numId="147" w16cid:durableId="1583026970">
    <w:abstractNumId w:val="1"/>
  </w:num>
  <w:num w:numId="148" w16cid:durableId="909382880">
    <w:abstractNumId w:val="0"/>
  </w:num>
  <w:num w:numId="149" w16cid:durableId="1056199688">
    <w:abstractNumId w:val="2"/>
  </w:num>
  <w:num w:numId="150" w16cid:durableId="1503158605">
    <w:abstractNumId w:val="129"/>
  </w:num>
  <w:num w:numId="151" w16cid:durableId="1179471169">
    <w:abstractNumId w:val="37"/>
  </w:num>
  <w:num w:numId="152" w16cid:durableId="1604797407">
    <w:abstractNumId w:val="4"/>
  </w:num>
  <w:num w:numId="153" w16cid:durableId="1922568646">
    <w:abstractNumId w:val="71"/>
  </w:num>
  <w:num w:numId="154" w16cid:durableId="152452513">
    <w:abstractNumId w:val="163"/>
  </w:num>
  <w:num w:numId="155" w16cid:durableId="1063334167">
    <w:abstractNumId w:val="298"/>
  </w:num>
  <w:num w:numId="156" w16cid:durableId="887839773">
    <w:abstractNumId w:val="237"/>
  </w:num>
  <w:num w:numId="157" w16cid:durableId="1257053521">
    <w:abstractNumId w:val="24"/>
  </w:num>
  <w:num w:numId="158" w16cid:durableId="120463204">
    <w:abstractNumId w:val="274"/>
  </w:num>
  <w:num w:numId="159" w16cid:durableId="945700024">
    <w:abstractNumId w:val="304"/>
  </w:num>
  <w:num w:numId="160" w16cid:durableId="330304367">
    <w:abstractNumId w:val="138"/>
  </w:num>
  <w:num w:numId="161" w16cid:durableId="276523326">
    <w:abstractNumId w:val="242"/>
  </w:num>
  <w:num w:numId="162" w16cid:durableId="344476474">
    <w:abstractNumId w:val="137"/>
  </w:num>
  <w:num w:numId="163" w16cid:durableId="1042362445">
    <w:abstractNumId w:val="267"/>
  </w:num>
  <w:num w:numId="164" w16cid:durableId="1847361065">
    <w:abstractNumId w:val="203"/>
  </w:num>
  <w:num w:numId="165" w16cid:durableId="808477455">
    <w:abstractNumId w:val="181"/>
  </w:num>
  <w:num w:numId="166" w16cid:durableId="616060478">
    <w:abstractNumId w:val="303"/>
  </w:num>
  <w:num w:numId="167" w16cid:durableId="1235893893">
    <w:abstractNumId w:val="140"/>
  </w:num>
  <w:num w:numId="168" w16cid:durableId="443154860">
    <w:abstractNumId w:val="238"/>
  </w:num>
  <w:num w:numId="169" w16cid:durableId="1039470015">
    <w:abstractNumId w:val="215"/>
  </w:num>
  <w:num w:numId="170" w16cid:durableId="1996641627">
    <w:abstractNumId w:val="27"/>
  </w:num>
  <w:num w:numId="171" w16cid:durableId="600842819">
    <w:abstractNumId w:val="104"/>
  </w:num>
  <w:num w:numId="172" w16cid:durableId="1031607537">
    <w:abstractNumId w:val="319"/>
  </w:num>
  <w:num w:numId="173" w16cid:durableId="462967604">
    <w:abstractNumId w:val="204"/>
  </w:num>
  <w:num w:numId="174" w16cid:durableId="330377668">
    <w:abstractNumId w:val="157"/>
  </w:num>
  <w:num w:numId="175" w16cid:durableId="1223298554">
    <w:abstractNumId w:val="273"/>
  </w:num>
  <w:num w:numId="176" w16cid:durableId="2133136885">
    <w:abstractNumId w:val="167"/>
  </w:num>
  <w:num w:numId="177" w16cid:durableId="1933051403">
    <w:abstractNumId w:val="170"/>
  </w:num>
  <w:num w:numId="178" w16cid:durableId="1339310167">
    <w:abstractNumId w:val="41"/>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08"/>
  </w:num>
  <w:num w:numId="184" w16cid:durableId="2080516102">
    <w:abstractNumId w:val="8"/>
  </w:num>
  <w:num w:numId="185" w16cid:durableId="795682728">
    <w:abstractNumId w:val="227"/>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2"/>
  </w:num>
  <w:num w:numId="195" w16cid:durableId="1850750102">
    <w:abstractNumId w:val="121"/>
  </w:num>
  <w:num w:numId="196" w16cid:durableId="1300259967">
    <w:abstractNumId w:val="156"/>
  </w:num>
  <w:num w:numId="197" w16cid:durableId="1207792288">
    <w:abstractNumId w:val="236"/>
  </w:num>
  <w:num w:numId="198" w16cid:durableId="340743014">
    <w:abstractNumId w:val="257"/>
  </w:num>
  <w:num w:numId="199" w16cid:durableId="1277835390">
    <w:abstractNumId w:val="176"/>
  </w:num>
  <w:num w:numId="200" w16cid:durableId="453525109">
    <w:abstractNumId w:val="243"/>
  </w:num>
  <w:num w:numId="201" w16cid:durableId="227958495">
    <w:abstractNumId w:val="206"/>
  </w:num>
  <w:num w:numId="202" w16cid:durableId="1923681472">
    <w:abstractNumId w:val="225"/>
  </w:num>
  <w:num w:numId="203" w16cid:durableId="829562842">
    <w:abstractNumId w:val="213"/>
  </w:num>
  <w:num w:numId="204" w16cid:durableId="2038040517">
    <w:abstractNumId w:val="178"/>
  </w:num>
  <w:num w:numId="205" w16cid:durableId="10953350">
    <w:abstractNumId w:val="165"/>
  </w:num>
  <w:num w:numId="206" w16cid:durableId="1428696486">
    <w:abstractNumId w:val="164"/>
  </w:num>
  <w:num w:numId="207" w16cid:durableId="1824354243">
    <w:abstractNumId w:val="317"/>
  </w:num>
  <w:num w:numId="208" w16cid:durableId="414517346">
    <w:abstractNumId w:val="219"/>
  </w:num>
  <w:num w:numId="209" w16cid:durableId="415133111">
    <w:abstractNumId w:val="246"/>
  </w:num>
  <w:num w:numId="210" w16cid:durableId="733813606">
    <w:abstractNumId w:val="240"/>
  </w:num>
  <w:num w:numId="211" w16cid:durableId="1040738687">
    <w:abstractNumId w:val="77"/>
  </w:num>
  <w:num w:numId="212" w16cid:durableId="1381593073">
    <w:abstractNumId w:val="175"/>
  </w:num>
  <w:num w:numId="213" w16cid:durableId="1859612519">
    <w:abstractNumId w:val="60"/>
  </w:num>
  <w:num w:numId="214" w16cid:durableId="1230575602">
    <w:abstractNumId w:val="301"/>
  </w:num>
  <w:num w:numId="215" w16cid:durableId="989940002">
    <w:abstractNumId w:val="276"/>
  </w:num>
  <w:num w:numId="216" w16cid:durableId="2035382230">
    <w:abstractNumId w:val="200"/>
  </w:num>
  <w:num w:numId="217" w16cid:durableId="2103259588">
    <w:abstractNumId w:val="110"/>
  </w:num>
  <w:num w:numId="218" w16cid:durableId="348261395">
    <w:abstractNumId w:val="231"/>
  </w:num>
  <w:num w:numId="219" w16cid:durableId="504175172">
    <w:abstractNumId w:val="307"/>
  </w:num>
  <w:num w:numId="220" w16cid:durableId="1997294623">
    <w:abstractNumId w:val="302"/>
  </w:num>
  <w:num w:numId="221" w16cid:durableId="388694039">
    <w:abstractNumId w:val="145"/>
  </w:num>
  <w:num w:numId="222" w16cid:durableId="595941179">
    <w:abstractNumId w:val="125"/>
  </w:num>
  <w:num w:numId="223" w16cid:durableId="182210467">
    <w:abstractNumId w:val="220"/>
  </w:num>
  <w:num w:numId="224" w16cid:durableId="1778331243">
    <w:abstractNumId w:val="93"/>
  </w:num>
  <w:num w:numId="225" w16cid:durableId="1086880695">
    <w:abstractNumId w:val="316"/>
  </w:num>
  <w:num w:numId="226" w16cid:durableId="777407980">
    <w:abstractNumId w:val="128"/>
  </w:num>
  <w:num w:numId="227" w16cid:durableId="770206527">
    <w:abstractNumId w:val="62"/>
  </w:num>
  <w:num w:numId="228" w16cid:durableId="2041082562">
    <w:abstractNumId w:val="174"/>
  </w:num>
  <w:num w:numId="229" w16cid:durableId="585187763">
    <w:abstractNumId w:val="190"/>
  </w:num>
  <w:num w:numId="230" w16cid:durableId="1656453606">
    <w:abstractNumId w:val="209"/>
  </w:num>
  <w:num w:numId="231" w16cid:durableId="2010980429">
    <w:abstractNumId w:val="293"/>
  </w:num>
  <w:num w:numId="232" w16cid:durableId="1929341881">
    <w:abstractNumId w:val="262"/>
  </w:num>
  <w:num w:numId="233" w16cid:durableId="1761098932">
    <w:abstractNumId w:val="123"/>
  </w:num>
  <w:num w:numId="234" w16cid:durableId="733239075">
    <w:abstractNumId w:val="61"/>
  </w:num>
  <w:num w:numId="235" w16cid:durableId="1640846280">
    <w:abstractNumId w:val="63"/>
  </w:num>
  <w:num w:numId="236" w16cid:durableId="218982670">
    <w:abstractNumId w:val="52"/>
  </w:num>
  <w:num w:numId="237" w16cid:durableId="134685801">
    <w:abstractNumId w:val="280"/>
  </w:num>
  <w:num w:numId="238" w16cid:durableId="525754948">
    <w:abstractNumId w:val="300"/>
  </w:num>
  <w:num w:numId="239" w16cid:durableId="805467361">
    <w:abstractNumId w:val="109"/>
  </w:num>
  <w:num w:numId="240" w16cid:durableId="781806375">
    <w:abstractNumId w:val="222"/>
  </w:num>
  <w:num w:numId="241" w16cid:durableId="247882945">
    <w:abstractNumId w:val="56"/>
  </w:num>
  <w:num w:numId="242" w16cid:durableId="1360742282">
    <w:abstractNumId w:val="247"/>
  </w:num>
  <w:num w:numId="243" w16cid:durableId="1541087667">
    <w:abstractNumId w:val="36"/>
  </w:num>
  <w:num w:numId="244" w16cid:durableId="334915975">
    <w:abstractNumId w:val="101"/>
  </w:num>
  <w:num w:numId="245" w16cid:durableId="981618238">
    <w:abstractNumId w:val="310"/>
  </w:num>
  <w:num w:numId="246" w16cid:durableId="396906252">
    <w:abstractNumId w:val="196"/>
  </w:num>
  <w:num w:numId="247" w16cid:durableId="131362416">
    <w:abstractNumId w:val="85"/>
  </w:num>
  <w:num w:numId="248" w16cid:durableId="1788968348">
    <w:abstractNumId w:val="92"/>
  </w:num>
  <w:num w:numId="249" w16cid:durableId="101075080">
    <w:abstractNumId w:val="172"/>
  </w:num>
  <w:num w:numId="250" w16cid:durableId="1148786101">
    <w:abstractNumId w:val="308"/>
  </w:num>
  <w:num w:numId="251" w16cid:durableId="2105109324">
    <w:abstractNumId w:val="34"/>
  </w:num>
  <w:num w:numId="252" w16cid:durableId="1409887388">
    <w:abstractNumId w:val="173"/>
  </w:num>
  <w:num w:numId="253" w16cid:durableId="1992521830">
    <w:abstractNumId w:val="149"/>
  </w:num>
  <w:num w:numId="254" w16cid:durableId="1405908977">
    <w:abstractNumId w:val="111"/>
  </w:num>
  <w:num w:numId="255" w16cid:durableId="936332330">
    <w:abstractNumId w:val="171"/>
  </w:num>
  <w:num w:numId="256" w16cid:durableId="817645927">
    <w:abstractNumId w:val="234"/>
  </w:num>
  <w:num w:numId="257" w16cid:durableId="1843231552">
    <w:abstractNumId w:val="108"/>
  </w:num>
  <w:num w:numId="258" w16cid:durableId="484400810">
    <w:abstractNumId w:val="251"/>
  </w:num>
  <w:num w:numId="259" w16cid:durableId="1640383997">
    <w:abstractNumId w:val="98"/>
  </w:num>
  <w:num w:numId="260" w16cid:durableId="322198154">
    <w:abstractNumId w:val="197"/>
  </w:num>
  <w:num w:numId="261" w16cid:durableId="667831927">
    <w:abstractNumId w:val="143"/>
  </w:num>
  <w:num w:numId="262" w16cid:durableId="91168048">
    <w:abstractNumId w:val="256"/>
  </w:num>
  <w:num w:numId="263" w16cid:durableId="1480805978">
    <w:abstractNumId w:val="185"/>
  </w:num>
  <w:num w:numId="264" w16cid:durableId="1078408564">
    <w:abstractNumId w:val="199"/>
  </w:num>
  <w:num w:numId="265" w16cid:durableId="591864857">
    <w:abstractNumId w:val="29"/>
  </w:num>
  <w:num w:numId="266" w16cid:durableId="400367825">
    <w:abstractNumId w:val="54"/>
  </w:num>
  <w:num w:numId="267" w16cid:durableId="2131362011">
    <w:abstractNumId w:val="30"/>
  </w:num>
  <w:num w:numId="268" w16cid:durableId="2103715803">
    <w:abstractNumId w:val="322"/>
  </w:num>
  <w:num w:numId="269" w16cid:durableId="245768740">
    <w:abstractNumId w:val="135"/>
  </w:num>
  <w:num w:numId="270" w16cid:durableId="225997180">
    <w:abstractNumId w:val="259"/>
  </w:num>
  <w:num w:numId="271" w16cid:durableId="2011449360">
    <w:abstractNumId w:val="112"/>
  </w:num>
  <w:num w:numId="272" w16cid:durableId="1410493902">
    <w:abstractNumId w:val="291"/>
  </w:num>
  <w:num w:numId="273" w16cid:durableId="124273580">
    <w:abstractNumId w:val="254"/>
  </w:num>
  <w:num w:numId="274" w16cid:durableId="1087462398">
    <w:abstractNumId w:val="72"/>
  </w:num>
  <w:num w:numId="275" w16cid:durableId="636952746">
    <w:abstractNumId w:val="132"/>
  </w:num>
  <w:num w:numId="276" w16cid:durableId="435059506">
    <w:abstractNumId w:val="28"/>
  </w:num>
  <w:num w:numId="277" w16cid:durableId="1458912758">
    <w:abstractNumId w:val="261"/>
  </w:num>
  <w:num w:numId="278" w16cid:durableId="402024416">
    <w:abstractNumId w:val="179"/>
  </w:num>
  <w:num w:numId="279" w16cid:durableId="1609585074">
    <w:abstractNumId w:val="66"/>
  </w:num>
  <w:num w:numId="280" w16cid:durableId="1317028922">
    <w:abstractNumId w:val="78"/>
  </w:num>
  <w:num w:numId="281" w16cid:durableId="745303538">
    <w:abstractNumId w:val="275"/>
  </w:num>
  <w:num w:numId="282" w16cid:durableId="958726476">
    <w:abstractNumId w:val="73"/>
  </w:num>
  <w:num w:numId="283" w16cid:durableId="565607447">
    <w:abstractNumId w:val="39"/>
  </w:num>
  <w:num w:numId="284" w16cid:durableId="1501238083">
    <w:abstractNumId w:val="192"/>
  </w:num>
  <w:num w:numId="285" w16cid:durableId="2026591241">
    <w:abstractNumId w:val="152"/>
  </w:num>
  <w:num w:numId="286" w16cid:durableId="2129348714">
    <w:abstractNumId w:val="151"/>
  </w:num>
  <w:num w:numId="287" w16cid:durableId="662976934">
    <w:abstractNumId w:val="147"/>
  </w:num>
  <w:num w:numId="288" w16cid:durableId="986324161">
    <w:abstractNumId w:val="187"/>
  </w:num>
  <w:num w:numId="289" w16cid:durableId="1322612660">
    <w:abstractNumId w:val="323"/>
  </w:num>
  <w:num w:numId="290" w16cid:durableId="176620114">
    <w:abstractNumId w:val="183"/>
  </w:num>
  <w:num w:numId="291" w16cid:durableId="1589538769">
    <w:abstractNumId w:val="99"/>
  </w:num>
  <w:num w:numId="292" w16cid:durableId="1103917901">
    <w:abstractNumId w:val="69"/>
  </w:num>
  <w:num w:numId="293" w16cid:durableId="1151485925">
    <w:abstractNumId w:val="253"/>
  </w:num>
  <w:num w:numId="294" w16cid:durableId="578517654">
    <w:abstractNumId w:val="312"/>
  </w:num>
  <w:num w:numId="295" w16cid:durableId="536626667">
    <w:abstractNumId w:val="43"/>
  </w:num>
  <w:num w:numId="296" w16cid:durableId="527258377">
    <w:abstractNumId w:val="201"/>
  </w:num>
  <w:num w:numId="297" w16cid:durableId="854273983">
    <w:abstractNumId w:val="305"/>
  </w:num>
  <w:num w:numId="298" w16cid:durableId="591940541">
    <w:abstractNumId w:val="281"/>
  </w:num>
  <w:num w:numId="299" w16cid:durableId="614361183">
    <w:abstractNumId w:val="47"/>
  </w:num>
  <w:num w:numId="300" w16cid:durableId="1030035565">
    <w:abstractNumId w:val="184"/>
  </w:num>
  <w:num w:numId="301" w16cid:durableId="1927421671">
    <w:abstractNumId w:val="51"/>
  </w:num>
  <w:num w:numId="302" w16cid:durableId="4063840">
    <w:abstractNumId w:val="285"/>
  </w:num>
  <w:num w:numId="303" w16cid:durableId="1053894970">
    <w:abstractNumId w:val="217"/>
  </w:num>
  <w:num w:numId="304" w16cid:durableId="19086701">
    <w:abstractNumId w:val="214"/>
  </w:num>
  <w:num w:numId="305" w16cid:durableId="483132755">
    <w:abstractNumId w:val="283"/>
  </w:num>
  <w:num w:numId="306" w16cid:durableId="1338966526">
    <w:abstractNumId w:val="130"/>
  </w:num>
  <w:num w:numId="307" w16cid:durableId="423573351">
    <w:abstractNumId w:val="230"/>
  </w:num>
  <w:num w:numId="308" w16cid:durableId="1815442844">
    <w:abstractNumId w:val="146"/>
  </w:num>
  <w:num w:numId="309" w16cid:durableId="1569920158">
    <w:abstractNumId w:val="159"/>
  </w:num>
  <w:num w:numId="310" w16cid:durableId="703596168">
    <w:abstractNumId w:val="198"/>
  </w:num>
  <w:num w:numId="311" w16cid:durableId="540245327">
    <w:abstractNumId w:val="46"/>
  </w:num>
  <w:num w:numId="312" w16cid:durableId="290868274">
    <w:abstractNumId w:val="126"/>
  </w:num>
  <w:num w:numId="313" w16cid:durableId="457799199">
    <w:abstractNumId w:val="309"/>
  </w:num>
  <w:num w:numId="314" w16cid:durableId="678315488">
    <w:abstractNumId w:val="232"/>
  </w:num>
  <w:num w:numId="315" w16cid:durableId="646664598">
    <w:abstractNumId w:val="270"/>
  </w:num>
  <w:num w:numId="316" w16cid:durableId="958997430">
    <w:abstractNumId w:val="221"/>
  </w:num>
  <w:num w:numId="317" w16cid:durableId="24648069">
    <w:abstractNumId w:val="141"/>
  </w:num>
  <w:num w:numId="318" w16cid:durableId="330186406">
    <w:abstractNumId w:val="79"/>
  </w:num>
  <w:num w:numId="319" w16cid:durableId="1847859887">
    <w:abstractNumId w:val="224"/>
  </w:num>
  <w:num w:numId="320" w16cid:durableId="405613203">
    <w:abstractNumId w:val="26"/>
  </w:num>
  <w:num w:numId="321" w16cid:durableId="1710491058">
    <w:abstractNumId w:val="115"/>
  </w:num>
  <w:num w:numId="322" w16cid:durableId="1635520982">
    <w:abstractNumId w:val="205"/>
  </w:num>
  <w:num w:numId="323" w16cid:durableId="1864899349">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B3863"/>
    <w:rsid w:val="000D73A3"/>
    <w:rsid w:val="00110FFC"/>
    <w:rsid w:val="001170D4"/>
    <w:rsid w:val="00125031"/>
    <w:rsid w:val="0015701C"/>
    <w:rsid w:val="00170579"/>
    <w:rsid w:val="00173399"/>
    <w:rsid w:val="001876BD"/>
    <w:rsid w:val="00221157"/>
    <w:rsid w:val="00255994"/>
    <w:rsid w:val="002836A2"/>
    <w:rsid w:val="00287ADB"/>
    <w:rsid w:val="00287E9D"/>
    <w:rsid w:val="002D2576"/>
    <w:rsid w:val="002E5015"/>
    <w:rsid w:val="00323154"/>
    <w:rsid w:val="003679B2"/>
    <w:rsid w:val="003C02C5"/>
    <w:rsid w:val="003F41B4"/>
    <w:rsid w:val="00430E48"/>
    <w:rsid w:val="0043455E"/>
    <w:rsid w:val="00435ABE"/>
    <w:rsid w:val="004766AE"/>
    <w:rsid w:val="004A11B4"/>
    <w:rsid w:val="004B3965"/>
    <w:rsid w:val="004B44C4"/>
    <w:rsid w:val="00500508"/>
    <w:rsid w:val="00583837"/>
    <w:rsid w:val="005938C9"/>
    <w:rsid w:val="005A2FBB"/>
    <w:rsid w:val="005A6BF2"/>
    <w:rsid w:val="006033B5"/>
    <w:rsid w:val="00606D8F"/>
    <w:rsid w:val="00624688"/>
    <w:rsid w:val="0063471B"/>
    <w:rsid w:val="0064296E"/>
    <w:rsid w:val="006658B2"/>
    <w:rsid w:val="00666126"/>
    <w:rsid w:val="00683C54"/>
    <w:rsid w:val="00696746"/>
    <w:rsid w:val="006B5DE5"/>
    <w:rsid w:val="006E6094"/>
    <w:rsid w:val="006F0B1E"/>
    <w:rsid w:val="0079460B"/>
    <w:rsid w:val="007D1979"/>
    <w:rsid w:val="007F3379"/>
    <w:rsid w:val="00805A6C"/>
    <w:rsid w:val="008107F8"/>
    <w:rsid w:val="00872B53"/>
    <w:rsid w:val="008B1C47"/>
    <w:rsid w:val="008C5B47"/>
    <w:rsid w:val="008E195E"/>
    <w:rsid w:val="008E4541"/>
    <w:rsid w:val="00903684"/>
    <w:rsid w:val="00924EC8"/>
    <w:rsid w:val="00936593"/>
    <w:rsid w:val="00971660"/>
    <w:rsid w:val="00981077"/>
    <w:rsid w:val="00986C54"/>
    <w:rsid w:val="009B74F3"/>
    <w:rsid w:val="00A54477"/>
    <w:rsid w:val="00A72DE2"/>
    <w:rsid w:val="00A83639"/>
    <w:rsid w:val="00A924C2"/>
    <w:rsid w:val="00AA3C6E"/>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42C0"/>
    <w:rsid w:val="00DD4D75"/>
    <w:rsid w:val="00E13422"/>
    <w:rsid w:val="00E24BEC"/>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3</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4</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5</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6</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7</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8</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9</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10</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11</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12</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13</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14</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15</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16</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17</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18</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19</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20</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21</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22</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23</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24</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25</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26</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27</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28</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29</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30</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31</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32</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33</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34</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35</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36</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37</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38</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39</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40</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41</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42</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43</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44</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45</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46</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47</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48</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49</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50</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51</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52</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53</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54</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55</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56</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57</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58</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59</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60</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61</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62</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63</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64</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65</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66</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67</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68</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69</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70</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71</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72</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73</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74</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75</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76</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77</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78</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79</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80</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81</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82</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83</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84</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85</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86</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87</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88</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89</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90</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91</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92</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93</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94</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95</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96</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97</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98</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99</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100</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101</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102</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103</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104</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105</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106</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107</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108</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109</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110</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111</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112</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113</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114</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115</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116</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117</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118</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119</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120</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121</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122</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123</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124</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125</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126</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127</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128</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129</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130</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131</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132</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133</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134</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135</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136</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137</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138</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139</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140</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141</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142</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143</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144</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145</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146</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147</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148</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149</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150</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151</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152</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153</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154</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155</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156</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157</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158</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159</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160</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161</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162</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163</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164</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165</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166</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167</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168</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169</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170</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171</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172</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173</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174</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175</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176</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177</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178</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179</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180</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181</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182</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183</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184</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185</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186</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187</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188</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189</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190</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191</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192</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193</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194</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195</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196</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197</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198</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199</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200</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201</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202</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203</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204</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205</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206</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207</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208</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209</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210</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211</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212</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213</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214</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215</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216</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217</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218</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219</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220</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221</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222</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223</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224</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225</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226</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227</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228</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229</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230</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231</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232</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233</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234</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235</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236</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237</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238</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239</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240</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241</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242</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243</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244</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245</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246</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247</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248</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249</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250</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251</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252</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253</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254</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255</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256</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257</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258</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259</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260</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261</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262</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263</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264</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265</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266</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267</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268</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269</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270</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271</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272</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273</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274</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275</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276</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277</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278</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279</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280</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281</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282</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283</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284</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285</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286</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287</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288</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289</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290</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291</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292</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293</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294</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295</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296</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297</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298</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299</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300</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301</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302</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303</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304</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305</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306</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307</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308</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309</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310</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311</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312</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313</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314</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315</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316</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317</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318</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319</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320</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321</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322</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323</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324</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325</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326</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327</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328</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329</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330</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331</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332</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333</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334</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335</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336</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337</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338</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339</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340</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341</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342</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343</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344</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345</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346</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347</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348</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349</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350</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351</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352</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353</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354</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355</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356</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357</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358</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359</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360</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361</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362</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363</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364</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365</b:RefOrder>
  </b:Source>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366</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367</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368</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369</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370</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371</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372</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373</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374</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375</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376</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377</b:RefOrder>
  </b:Source>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378</b:RefOrder>
  </b:Source>
  <b:Source>
    <b:Tag>أحم252</b:Tag>
    <b:SourceType>JournalArticle</b:SourceType>
    <b:Guid>{9930FDAB-FC6A-442B-9594-0D6AB082D767}</b:Guid>
    <b:Author>
      <b:Author>
        <b:NameList>
          <b:Person>
            <b:Last>أحمد</b:Last>
            <b:First>رانيا</b:First>
            <b:Middle>خالد محمد</b:Middle>
          </b:Person>
        </b:NameList>
      </b:Author>
    </b:Author>
    <b:Title>التأثير المعرفي لمقاطع الفيديو القصيرة على قيم النشء ( بحث ابستمولوجي )</b:Title>
    <b:Year>2025</b:Year>
    <b:URL>https://www.researchgate.net/publication/394171626_altathyr_almrfy_lmqat_alfydyw_alqsyrt_ly_qym_alnsh_bhth_abstmwlwjy</b:URL>
    <b:RefOrder>379</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380</b:RefOrder>
  </b:Source>
  <b:Source>
    <b:Tag>الل242</b:Tag>
    <b:SourceType>JournalArticle</b:SourceType>
    <b:Guid>{C2D5D4E6-AD3F-46D3-B1DA-B8B02C4A8576}</b:Guid>
    <b:Author>
      <b:Author>
        <b:NameList>
          <b:Person>
            <b:Last>اللطيف</b:Last>
            <b:First>خالد</b:First>
            <b:Middle>إبراهيم عبد العزيز العبد</b:Middle>
          </b:Person>
        </b:NameList>
      </b:Author>
    </b:Author>
    <b:Title>تأثير الفيديوهات القصيرة عبر المنصات الرقمية على الصحة النفسية للجمهور (دراسة ميدانية)</b:Title>
    <b:Year>2024</b:Year>
    <b:URL>https://jalhss.com/index.php/jalhss/article/view/1081</b:URL>
    <b:RefOrder>381</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382</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383</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384</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385</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386</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387</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388</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389</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390</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391</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392</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393</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394</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395</b:RefOrder>
  </b:Source>
  <b:Source>
    <b:Tag>Gua25</b:Tag>
    <b:SourceType>JournalArticle</b:SourceType>
    <b:Guid>{BA004C5D-BAAF-40EB-9F1D-A7AD6D624CC8}</b:Guid>
    <b:Author>
      <b:Author>
        <b:NameList>
          <b:Person>
            <b:Last>Guarini</b:Last>
            <b:First>Maria</b:First>
            <b:Middle>Rosaria</b:Middle>
          </b:Person>
        </b:NameList>
      </b:Author>
    </b:Author>
    <b:Title>Intrinsic and extrinsic attributes in real estate pricing: Insights for sustainable urban planning strategies</b:Title>
    <b:Year>2025</b:Year>
    <b:URL>https://www.sciencedirect.com/science/article/pii/S0264837725000778</b:URL>
    <b:RefOrder>396</b:RefOrder>
  </b:Source>
  <b:Source>
    <b:Tag>RSh24</b:Tag>
    <b:SourceType>JournalArticle</b:SourceType>
    <b:Guid>{0D0A03F3-B084-4C51-9AD6-768B7F7E53D9}</b:Guid>
    <b:Author>
      <b:Author>
        <b:NameList>
          <b:Person>
            <b:Last>Devi</b:Last>
            <b:First>Sharmila</b:First>
          </b:Person>
        </b:NameList>
      </b:Author>
    </b:Author>
    <b:Title>Integrating rational and irrational factors towards explicating investment satisfaction and reinvestment intentions: a study in the context of direct residential real estate</b:Title>
    <b:Year>2024</b:Year>
    <b:URL>https://www.emerald.com/ijhma/article/18/4/938/1250310/Integrating-rational-and-irrational-factors</b:URL>
    <b:RefOrder>397</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398</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399</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400</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401</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402</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403</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404</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405</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406</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407</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408</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409</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410</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411</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412</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413</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414</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415</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416</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417</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418</b:RefOrder>
  </b:Source>
  <b:Source>
    <b:Tag>Ahm251</b:Tag>
    <b:SourceType>JournalArticle</b:SourceType>
    <b:Guid>{37D1E64F-AE63-4ED4-BC73-8DDE360865F6}</b:Guid>
    <b:Author>
      <b:Author>
        <b:NameList>
          <b:Person>
            <b:Last>Ahmed M. Asfahani</b:Last>
            <b:First>Ph.D.</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419</b:RefOrder>
  </b:Source>
  <b:Source>
    <b:Tag>OkE24</b:Tag>
    <b:SourceType>JournalArticle</b:SourceType>
    <b:Guid>{0B207CB4-7DE4-47CF-B51C-9F546ADB0B01}</b:Guid>
    <b:Author>
      <b:Author>
        <b:NameList>
          <b:Person>
            <b:Last>Ok</b:Last>
            <b:First>Emmanuel</b:First>
          </b:Person>
        </b:NameList>
      </b:Author>
    </b:Author>
    <b:Title>Are Women More Collaborative Than Men? A Look at Leadership Styles</b:Title>
    <b:Year>2024</b:Year>
    <b:URL>https://www.researchgate.net/publication/387421817_Are_Women_More_Collaborative_Than_Men_A_Look_at_Leadership_Styles</b:URL>
    <b:RefOrder>420</b:RefOrder>
  </b:Source>
  <b:Source>
    <b:Tag>Cha241</b:Tag>
    <b:SourceType>JournalArticle</b:SourceType>
    <b:Guid>{ECEF00C5-912D-4D3E-9274-DAAD4C0E05F2}</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421</b:RefOrder>
  </b:Source>
  <b:Source>
    <b:Tag>Placeholder5</b:Tag>
    <b:SourceType>JournalArticle</b:SourceType>
    <b:Guid>{2E6C564F-10DA-4F4F-A36D-7641EEA74E0B}</b:Guid>
    <b:Author>
      <b:Author>
        <b:NameList>
          <b:Person>
            <b:Last>Algethami</b:Last>
            <b:First>Adel</b:First>
          </b:Person>
        </b:NameList>
      </b:Author>
    </b:Author>
    <b:Title>Developing a Supportive Organisational Culture for Continuous Improvement in Manufacturing Firms in Saudi Arabia</b:Title>
    <b:Year>2025</b:Year>
    <b:URL>https://www.mdpi.com/2076-3387/15/7/241</b:URL>
    <b:RefOrder>422</b:RefOrder>
  </b:Source>
  <b:Source>
    <b:Tag>Kha252</b:Tag>
    <b:SourceType>JournalArticle</b:SourceType>
    <b:Guid>{8A251916-A363-4D3B-8FEC-C256F5161285}</b:Guid>
    <b:Author>
      <b:Author>
        <b:NameList>
          <b:Person>
            <b:Last>Khan</b:Last>
            <b:First>Subuhi</b:First>
          </b:Person>
        </b:NameList>
      </b:Author>
    </b:Author>
    <b:Title>Women's Participation in Operational and High Managerial Positions in Family Businesses: Evidence From Saudi Context</b:Title>
    <b:Year>2025</b:Year>
    <b:URL>https://onlinelibrary.wiley.com/doi/10.1002/jsc.2634</b:URL>
    <b:RefOrder>423</b:RefOrder>
  </b:Source>
  <b:Source>
    <b:Tag>ElB22</b:Tag>
    <b:SourceType>JournalArticle</b:SourceType>
    <b:Guid>{F96EAA21-F422-450D-999B-9480D2945565}</b:Guid>
    <b:Author>
      <b:Author>
        <b:NameList>
          <b:Person>
            <b:Last>El-Bak</b:Last>
            <b:First>Fawziah</b:First>
          </b:Person>
        </b:NameList>
      </b:Author>
    </b:Author>
    <b:Title>Empowering Saudi Women under Vision 2030: Opportunities and Challenges</b:Title>
    <b:Year>2022</b:Year>
    <b:URL>https://ijcws.journals.ekb.eg/article_270720.html</b:URL>
    <b:RefOrder>424</b:RefOrder>
  </b:Source>
  <b:Source>
    <b:Tag>Placeholder6</b:Tag>
    <b:SourceType>JournalArticle</b:SourceType>
    <b:Guid>{AD9402F4-D8E7-45D7-A059-6DB73A2CD277}</b:Guid>
    <b:Author>
      <b:Author>
        <b:NameList>
          <b:Person>
            <b:Last>Alsalman</b:Last>
            <b:First>Asmahan</b:First>
            <b:Middle>Ibrahim</b:Middle>
          </b:Person>
        </b:NameList>
      </b:Author>
    </b:Author>
    <b:Title>Women in Leadership Roles: A Case Study of Gender Diversity in Saudi Corporate Management</b:Title>
    <b:Year>2025</b:Year>
    <b:URL>https://www.researchgate.net/publication/389462765_Women_in_Leadership_Roles_A_Case_Study_of_Gender_Diversity_in_Saudi_Corporate_Management</b:URL>
    <b:RefOrder>425</b:RefOrder>
  </b:Source>
  <b:Source>
    <b:Tag>Mut25</b:Tag>
    <b:SourceType>JournalArticle</b:SourceType>
    <b:Guid>{451F54F6-448E-4C28-AC02-BE06DC8103C9}</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426</b:RefOrder>
  </b:Source>
  <b:Source>
    <b:Tag>Rom21</b:Tag>
    <b:SourceType>JournalArticle</b:SourceType>
    <b:Guid>{B9628D85-4812-4C59-BF62-DE1A67E9B672}</b:Guid>
    <b:Author>
      <b:Author>
        <b:NameList>
          <b:Person>
            <b:Last>Romadhona</b:Last>
            <b:First>Muhammad</b:First>
          </b:Person>
        </b:NameList>
      </b:Author>
    </b:Author>
    <b:Title>The Influence Of Women Leaders And Their Leadership Style On Employee Engagement Through Talent Management As Mediating Variable</b:Title>
    <b:Year>2021</b:Year>
    <b:URL>https://www.researchgate.net/publication/351252891_The_Influence_Of_Women_Leaders_And_Their_Leadership_Style_On_Employee_Engagement_Through_Talent_Management_As_Mediating_Variable</b:URL>
    <b:RefOrder>427</b:RefOrder>
  </b:Source>
  <b:Source>
    <b:Tag>Elb25</b:Tag>
    <b:SourceType>JournalArticle</b:SourceType>
    <b:Guid>{477646EE-47D5-4CBC-84AE-6CC279CF26D6}</b:Guid>
    <b:Author>
      <b:Author>
        <b:NameList>
          <b:Person>
            <b:Last>Elbushra</b:Last>
            <b:First>Azharia</b:First>
            <b:Middle>Abdelbagi</b:Middle>
          </b:Person>
        </b:NameList>
      </b:Author>
    </b:Author>
    <b:Title>Nexus of Women’s Empowerment and Economic Growth in Saudi Arabia</b:Title>
    <b:Year>2025</b:Year>
    <b:URL>https://www.mdpi.com/2071-1050/17/17/7949</b:URL>
    <b:RefOrder>428</b:RefOrder>
  </b:Source>
  <b:Source>
    <b:Tag>Gip17</b:Tag>
    <b:SourceType>JournalArticle</b:SourceType>
    <b:Guid>{E112E17D-36E9-41FB-806F-5549864C1704}</b:Guid>
    <b:Author>
      <b:Author>
        <b:NameList>
          <b:Person>
            <b:Last>Gipson</b:Last>
            <b:First>Asha</b:First>
            <b:Middle>N.</b:Middle>
          </b:Person>
        </b:NameList>
      </b:Author>
    </b:Author>
    <b:Title>Women and Leadership: Selection, Development, Leadership Style, and Performance</b:Title>
    <b:Year>2017</b:Year>
    <b:URL>https://www.researchgate.net/publication/312659670_Women_and_Leadership_Selection_Development_Leadership_Style_and_Performance</b:URL>
    <b:RefOrder>429</b:RefOrder>
  </b:Source>
  <b:Source>
    <b:Tag>Akb23</b:Tag>
    <b:SourceType>JournalArticle</b:SourceType>
    <b:Guid>{C085F673-1D17-47AA-83AC-1AA18892F5B4}</b:Guid>
    <b:Author>
      <b:Author>
        <b:NameList>
          <b:Person>
            <b:Last>Akbar</b:Last>
            <b:First>Hammad</b:First>
          </b:Person>
        </b:NameList>
      </b:Author>
    </b:Author>
    <b:Title>Women's leadership gamut in Saudi Arabia's higher education sector</b:Title>
    <b:Year>2023</b:Year>
    <b:URL>https://www.researchgate.net/publication/370081821_Women's_leadership_gamut_in_Saudi_Arabia's_higher_education_sector</b:URL>
    <b:RefOrder>430</b:RefOrder>
  </b:Source>
  <b:Source>
    <b:Tag>Eng25</b:Tag>
    <b:SourceType>JournalArticle</b:SourceType>
    <b:Guid>{38A109CC-90CD-4C30-AD3D-FB098AA11D86}</b:Guid>
    <b:Author>
      <b:Author>
        <b:NameList>
          <b:Person>
            <b:Last>English</b:Last>
            <b:First>Vincent</b:First>
          </b:Person>
        </b:NameList>
      </b:Author>
    </b:Author>
    <b:Title>Women's Leadership Development through Higher Education</b:Title>
    <b:Year>2025</b:Year>
    <b:URL>https://www.researchgate.net/publication/396316945_Women%27s_Leadership_Development_through_Higher_Education</b:URL>
    <b:RefOrder>431</b:RefOrder>
  </b:Source>
  <b:Source>
    <b:Tag>Aly252</b:Tag>
    <b:SourceType>JournalArticle</b:SourceType>
    <b:Guid>{DB57A74C-F1FB-483B-AA33-4C2C8AF20F1A}</b:Guid>
    <b:Author>
      <b:Author>
        <b:NameList>
          <b:Person>
            <b:Last>Alyamani</b:Last>
            <b:First>Khaled</b:First>
            <b:Middle>A. Z.</b:Middle>
          </b:Person>
        </b:NameList>
      </b:Author>
    </b:Author>
    <b:Title>The Role of Saudi Women in Leading Institutions and its Impact on the Performance of all Organizations</b:Title>
    <b:Year>2025</b:Year>
    <b:URL>https://www.researchgate.net/publication/391475553_The_Role_of_Saudi_Women_in_Leading_Institutions_and_its_Impact_on_the_Performance_of_all_Organizations</b:URL>
    <b:RefOrder>432</b:RefOrder>
  </b:Source>
  <b:Source>
    <b:Tag>Akb231</b:Tag>
    <b:SourceType>JournalArticle</b:SourceType>
    <b:Guid>{EA8DA437-76F8-4202-BE77-4FA099341223}</b:Guid>
    <b:Author>
      <b:Author>
        <b:NameList>
          <b:Person>
            <b:Last>Ayub</b:Last>
            <b:First>Nailah</b:First>
          </b:Person>
        </b:NameList>
      </b:Author>
    </b:Author>
    <b:Title>Women's leadership gamut in Saudi Arabia's higher education sector</b:Title>
    <b:Year>2023</b:Year>
    <b:URL>https://www.researchgate.net/publication/370081821_Women's_leadership_gamut_in_Saudi_Arabia's_higher_education_sector</b:URL>
    <b:RefOrder>433</b:RefOrder>
  </b:Source>
  <b:Source>
    <b:Tag>Dix25</b:Tag>
    <b:SourceType>JournalArticle</b:SourceType>
    <b:Guid>{FAD956DA-AB4A-4332-8AC0-386480D55EB4}</b:Guid>
    <b:Author>
      <b:Author>
        <b:NameList>
          <b:Person>
            <b:Last>Dixit</b:Last>
            <b:First>Khushboo</b:First>
          </b:Person>
        </b:NameList>
      </b:Author>
    </b:Author>
    <b:Title>Women's Leadership and Participation in Panchayati Raj Institutions An Analytical Study</b:Title>
    <b:Year>2025</b:Year>
    <b:URL>https://www.researchgate.net/publication/397241255_Women%27s_Leadership_and_Participation_in_Panchayati_Raj_Institutions_An_Analytical_Study</b:URL>
    <b:RefOrder>434</b:RefOrder>
  </b:Source>
  <b:Source>
    <b:Tag>Fat25</b:Tag>
    <b:SourceType>JournalArticle</b:SourceType>
    <b:Guid>{A7F1C35B-B741-4E5C-B69D-C33C23B1E5E9}</b:Guid>
    <b:Author>
      <b:Author>
        <b:NameList>
          <b:Person>
            <b:Last>Fathelrahman</b:Last>
            <b:First>Ahmed</b:First>
            <b:Middle>Ibrahim</b:Middle>
          </b:Person>
        </b:NameList>
      </b:Author>
    </b:Author>
    <b:Title>Current situation and barriers to women's leadership in health care education in Saudi Arabia: A cross-sectional study</b:Title>
    <b:Year>2025</b:Year>
    <b:URL>https://www.researchgate.net/publication/379182050_Current_situation_and_barriers_to_women%27s_leadership_in_health_care_education_in_Saudi_Arabia_A_cross-sectional_study</b:URL>
    <b:RefOrder>435</b:RefOrder>
  </b:Source>
  <b:Source>
    <b:Tag>ALQ25</b:Tag>
    <b:SourceType>JournalArticle</b:SourceType>
    <b:Guid>{1CF19B5E-7A5B-484A-9DDE-53D084C349CF}</b:Guid>
    <b:Author>
      <b:Author>
        <b:NameList>
          <b:Person>
            <b:Last>ALQahtani</b:Last>
            <b:First>Munirah</b:First>
            <b:Middle>Sarhan</b:Middle>
          </b:Person>
        </b:NameList>
      </b:Author>
    </b:Author>
    <b:Title>Breaking Barriers: Academic Women's Leadership in Saudi Universities under Vision 2030</b:Title>
    <b:Year>2025</b:Year>
    <b:URL>https://www.researchgate.net/publication/391645413_Breaking_Barriers_Academic_Women%27s_Leadership_in_Saudi_Universities_under_Vision_2030</b:URL>
    <b:RefOrder>436</b:RefOrder>
  </b:Source>
  <b:Source>
    <b:Tag>Bat25</b:Tag>
    <b:SourceType>JournalArticle</b:SourceType>
    <b:Guid>{D89CAE35-E905-4416-B2AB-333A8DE8C20D}</b:Guid>
    <b:Author>
      <b:Author>
        <b:NameList>
          <b:Person>
            <b:Last>Batarfi</b:Last>
            <b:First>Nouf</b:First>
          </b:Person>
        </b:NameList>
      </b:Author>
    </b:Author>
    <b:Title>The Impact of the Internal Environment on Transforming Ideas into Viable Products and Promoting Innovation within the Framework of Vision 2030 in Saudi Organizations</b:Title>
    <b:Year>2025</b:Year>
    <b:URL>https://www.researchgate.net/publication/396660189_The_Impact_of_the_Internal_Environment_on_Transforming_Ideas_into_Viable_Products_and_Promoting_Innovation_within_the_Framework_of_Vision_2030_in_Saudi_Organizations</b:URL>
    <b:RefOrder>437</b:RefOrder>
  </b:Source>
  <b:Source>
    <b:Tag>Esk25</b:Tag>
    <b:SourceType>JournalArticle</b:SourceType>
    <b:Guid>{D2FF5502-4B68-4009-91BC-CF4A3155D452}</b:Guid>
    <b:Author>
      <b:Author>
        <b:NameList>
          <b:Person>
            <b:Last>Eskandarany</b:Last>
            <b:First>Abdullah</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438</b:RefOrder>
  </b:Source>
  <b:Source>
    <b:Tag>Dah24</b:Tag>
    <b:SourceType>JournalArticle</b:SourceType>
    <b:Guid>{D7FD7FD3-3479-4FEA-9F3D-D6D26BA978E5}</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https://www.researchgate.net/publication/385622052_Who_is_the_next_leader_Understanding_women_leadership_development_and_succession_planning_in_Saudi_Arabian_higher_educational_institutions</b:URL>
    <b:RefOrder>439</b:RefOrder>
  </b:Source>
  <b:Source>
    <b:Tag>Mut251</b:Tag>
    <b:SourceType>JournalArticle</b:SourceType>
    <b:Guid>{0807A6B3-17B1-4357-95EA-210AD1716C9C}</b:Guid>
    <b:Author>
      <b:Author>
        <b:NameList>
          <b:Person>
            <b:Last>Savithri</b:Last>
            <b:First>Jagathala</b:First>
            <b:Middle>Joghee</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440</b:RefOrder>
  </b:Source>
  <b:Source>
    <b:Tag>AlB24</b:Tag>
    <b:SourceType>JournalArticle</b:SourceType>
    <b:Guid>{B61596F1-2C09-474A-96D3-E04BFE42613B}</b:Guid>
    <b:Author>
      <b:Author>
        <b:NameList>
          <b:Person>
            <b:Last>Al-Bakri</b:Last>
            <b:First>Ayesha</b:First>
          </b:Person>
        </b:NameList>
      </b:Author>
    </b:Author>
    <b:Title>The Role of Higher Education Institutions in Empowering Women Leaders in Light of the Vision of the Kingdom of Saudi Arabia 2030 AD. Case Study University Majmaah</b:Title>
    <b:Year>2024</b:Year>
    <b:URL>https://www.researchgate.net/publication/389493150_The_Role_of_Higher_Education_Institutions_in_Empowering_Women_Leaders_in_Light_of_the_Vision_of_the_Kingdom_of_Saudi_Arabia_2030_AD_Case_Study_University_Majmaah</b:URL>
    <b:RefOrder>441</b:RefOrder>
  </b:Source>
  <b:Source>
    <b:Tag>Mar25</b:Tag>
    <b:SourceType>JournalArticle</b:SourceType>
    <b:Guid>{76CF833B-E430-46EB-9222-2405B9923918}</b:Guid>
    <b:Author>
      <b:Author>
        <b:NameList>
          <b:Person>
            <b:Last>Mardhiyah</b:Last>
            <b:First>Ulfa</b:First>
            <b:Middle>Ainul</b:Middle>
          </b:Person>
        </b:NameList>
      </b:Author>
    </b:Author>
    <b:Title>Gender and Leadership in Islamic Educational Institutions: The Transformation of Women’s Roles in Madrasah Management in Arab Countries</b:Title>
    <b:Year>2025</b:Year>
    <b:URL>https://www.researchgate.net/publication/393031657_Gender_and_Leadership_in_Islamic_Educational_Institutions_The_Transformation_of_Women%27s_Roles_in_Madrasah_Management_in_Arab_Countries</b:URL>
    <b:RefOrder>442</b:RefOrder>
  </b:Source>
  <b:Source>
    <b:Tag>Ugo25</b:Tag>
    <b:SourceType>JournalArticle</b:SourceType>
    <b:Guid>{49666297-697F-473B-AA4D-BFE932625191}</b:Guid>
    <b:Author>
      <b:Author>
        <b:NameList>
          <b:Person>
            <b:Last>Ugochukwu</b:Last>
            <b:First>Chioma</b:First>
          </b:Person>
        </b:NameList>
      </b:Author>
    </b:Author>
    <b:Title>Transformational Leadership Style: How to Inspire and Motivate</b:Title>
    <b:Year>2025</b:Year>
    <b:URL>https://www.simplypsychology.org/what-is-transformational-leadership.html</b:URL>
    <b:RefOrder>443</b:RefOrder>
  </b:Source>
  <b:Source>
    <b:Tag>Sai18</b:Tag>
    <b:SourceType>JournalArticle</b:SourceType>
    <b:Guid>{A0BC71A8-DF02-4CA9-8850-C4460642B591}</b:Guid>
    <b:Author>
      <b:Author>
        <b:NameList>
          <b:Person>
            <b:Last>Saint-Michel</b:Last>
            <b:First>Sarah</b:First>
            <b:Middle>E.</b:Middle>
          </b:Person>
        </b:NameList>
      </b:Author>
    </b:Author>
    <b:Title>Leader gender stereotypes and transformational leadership: Does leader sex make the difference?</b:Title>
    <b:Year>2018</b:Year>
    <b:URL>https://shs.cairn.info/revue-management-2018-3-page-944?lang=en</b:URL>
    <b:RefOrder>444</b:RefOrder>
  </b:Source>
  <b:Source>
    <b:Tag>Hat20</b:Tag>
    <b:SourceType>JournalArticle</b:SourceType>
    <b:Guid>{34AE6B92-CE92-4DB2-AA79-F5EC08C4E1DC}</b:Guid>
    <b:Author>
      <b:Author>
        <b:NameList>
          <b:Person>
            <b:Last>Hattangadi</b:Last>
            <b:First>Vidya</b:First>
          </b:Person>
        </b:NameList>
      </b:Author>
    </b:Author>
    <b:Title>Edgar Schein's three levels of Organizational Culture</b:Title>
    <b:Year>2020</b:Year>
    <b:URL>https://www.researchgate.net/publication/392206304_Edgar_Schein's_three_levels_of_Organizational_Culture</b:URL>
    <b:RefOrder>445</b:RefOrder>
  </b:Source>
  <b:Source>
    <b:Tag>Kra231</b:Tag>
    <b:SourceType>JournalArticle</b:SourceType>
    <b:Guid>{91B22AE0-13C5-4194-B8AF-6A9667C6323D}</b:Guid>
    <b:Author>
      <b:Author>
        <b:NameList>
          <b:Person>
            <b:Last>Krainc</b:Last>
            <b:First>Anna</b:First>
            <b:Middle>Elizabeth</b:Middle>
          </b:Person>
        </b:NameList>
      </b:Author>
    </b:Author>
    <b:Title>Social Role Theory | Definition, Importance &amp; Criticisms</b:Title>
    <b:Year>2023</b:Year>
    <b:URL>https://study.com/academy/lesson/eaglys-social-role-theory-of-gender-differences-definition-lesson-quiz.html</b:URL>
    <b:RefOrder>446</b:RefOrder>
  </b:Source>
  <b:Source>
    <b:Tag>LiT22</b:Tag>
    <b:SourceType>JournalArticle</b:SourceType>
    <b:Guid>{4CE2BA65-998C-4ED8-A59B-4F990DF7CE9C}</b:Guid>
    <b:Author>
      <b:Author>
        <b:NameList>
          <b:Person>
            <b:Last>Li</b:Last>
            <b:First>Tong</b:First>
          </b:Person>
        </b:NameList>
      </b:Author>
    </b:Author>
    <b:Title>Inclusive Leadership and Innovative Performance: A Multi-Level Mediation Model of Psychological Safety</b:Title>
    <b:Year>2022</b:Year>
    <b:URL>https://pmc.ncbi.nlm.nih.gov/articles/PMC9261735/</b:URL>
    <b:RefOrder>447</b:RefOrder>
  </b:Source>
  <b:Source>
    <b:Tag>Pan24</b:Tag>
    <b:SourceType>JournalArticle</b:SourceType>
    <b:Guid>{A9F95519-E65F-4EBA-9A7E-397A14A9BB3A}</b:Guid>
    <b:Author>
      <b:Author>
        <b:NameList>
          <b:Person>
            <b:Last>Panjanathan</b:Last>
            <b:First>Rukmani</b:First>
          </b:Person>
        </b:NameList>
      </b:Author>
    </b:Author>
    <b:Title>Predictive maintenance in Industry 4.0: a survey of planning models and machine learning techniques</b:Title>
    <b:Year>2024</b:Year>
    <b:URL>https://www.researchgate.net/publication/380581153_Predictive_maintenance_in_Industry_40_a_survey_of_planning_models_and_machine_learning_techniques</b:URL>
    <b:RefOrder>1</b:RefOrder>
  </b:Source>
  <b:Source>
    <b:Tag>Placeholder7</b:Tag>
    <b:SourceType>JournalArticle</b:SourceType>
    <b:Guid>{BEDAC393-54C0-4B88-8DCF-518A503A8CF5}</b:Guid>
    <b:Author>
      <b:Author>
        <b:NameList>
          <b:Person>
            <b:Last>Mostafa Fadaeefath Abadi</b:Last>
            <b:First>Mohammad</b:First>
            <b:Middle>Javad Bordbari, Fariborz Haghighat,Fuzhan Nasiri*</b:Middle>
          </b:Person>
        </b:NameList>
      </b:Author>
    </b:Author>
    <b:Title>Dynamic Maintenance Cost Optimization in Data Centers: An Availability-Based Approach for K-out-of-N Systems</b:Title>
    <b:Year>2025</b:Year>
    <b:URL>https://www.mdpi.com/2075-5309/15/7/1057</b:URL>
    <b:RefOrder>2</b:RefOrder>
  </b:Source>
  <b:Source>
    <b:Tag>Sha191</b:Tag>
    <b:SourceType>JournalArticle</b:SourceType>
    <b:Guid>{2B441BAF-66AD-4E69-A8C4-D31F4B77B4B2}</b:Guid>
    <b:Author>
      <b:Author>
        <b:NameList>
          <b:Person>
            <b:Last>Sharma</b:Last>
            <b:First>Aadit</b:First>
          </b:Person>
        </b:NameList>
      </b:Author>
    </b:Author>
    <b:Title>IoT-enabled Predictive Maintenance for Mechanical Systems: Innovations in Real-time Monitoring and Operational Excellence</b:Title>
    <b:Year>2019</b:Year>
    <b:URL>https://www.researchgate.net/publication/392130825_IoT-enabled_Predictive_Maintenance_for_Mechanical_Systems_Innovations_in_Real-time_Monitoring_and_Operational_Excellence</b:URL>
    <b:RefOrder>3</b:RefOrder>
  </b:Source>
  <b:Source>
    <b:Tag>Kha254</b:Tag>
    <b:SourceType>JournalArticle</b:SourceType>
    <b:Guid>{3634C6A4-9B35-4DB9-B085-D4E12E0EEA44}</b:Guid>
    <b:Author>
      <b:Author>
        <b:NameList>
          <b:Person>
            <b:Last>Khan</b:Last>
            <b:First>M.</b:First>
            <b:Middle>Imran</b:Middle>
          </b:Person>
        </b:NameList>
      </b:Author>
    </b:Author>
    <b:Title>Integrating industry 4.0 for enhanced sustainability: Pathways and prospects</b:Title>
    <b:Year>2025</b:Year>
    <b:URL>https://www.sciencedirect.com/science/article/pii/S2352550924003555</b:URL>
    <b:RefOrder>4</b:RefOrder>
  </b:Source>
  <b:Source>
    <b:Tag>Mut246</b:Tag>
    <b:SourceType>JournalArticle</b:SourceType>
    <b:Guid>{47F87F4B-30F6-4358-8B40-43288720C04D}</b:Guid>
    <b:Author>
      <b:Author>
        <b:NameList>
          <b:Person>
            <b:Last>Mutambik</b:Last>
            <b:First>Ibrahim</b:First>
          </b:Person>
        </b:NameList>
      </b:Author>
    </b:Author>
    <b:Title>Digital Transformation as a Driver of Sustainability Performance—A Study from Freight and Logistics Industry</b:Title>
    <b:Year>2024</b:Year>
    <b:URL>https://www.mdpi.com/2071-1050/16/10/4310</b:URL>
    <b:RefOrder>5</b:RefOrder>
  </b:Source>
  <b:Source>
    <b:Tag>Par252</b:Tag>
    <b:SourceType>JournalArticle</b:SourceType>
    <b:Guid>{ECB512D7-8E83-4CC2-AA2D-4E235ECDDB93}</b:Guid>
    <b:Author>
      <b:Author>
        <b:NameList>
          <b:Person>
            <b:Last>Para-González</b:Last>
            <b:First>Lorena</b:First>
          </b:Person>
        </b:NameList>
      </b:Author>
    </b:Author>
    <b:Title>Rethinking corporate social responsibility and human capital integrating digital transformation and Industry 4.0</b:Title>
    <b:Year>2025</b:Year>
    <b:URL>https://www.emerald.com/srj/article/22/2/392/1311409/Rethinking-corporate-social-responsibility-and</b:URL>
    <b:RefOrder>6</b:RefOrder>
  </b:Source>
  <b:Source>
    <b:Tag>Che257</b:Tag>
    <b:SourceType>JournalArticle</b:SourceType>
    <b:Guid>{270BAAA4-7310-4511-A1C4-56973425B98D}</b:Guid>
    <b:Author>
      <b:Author>
        <b:NameList>
          <b:Person>
            <b:Last>Chen</b:Last>
            <b:First>Meiying</b:First>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7</b:RefOrder>
  </b:Source>
  <b:Source>
    <b:Tag>Liu26</b:Tag>
    <b:SourceType>JournalArticle</b:SourceType>
    <b:Guid>{B664F604-8BE7-4F1C-904F-82D9C2C93100}</b:Guid>
    <b:Author>
      <b:Author>
        <b:NameList>
          <b:Person>
            <b:Last>Liu</b:Last>
            <b:First>Qian</b:First>
          </b:Person>
        </b:NameList>
      </b:Author>
    </b:Author>
    <b:Title>How does digital transformation impact the transfer of enterprise scientific, knowledge, and technological achievements?</b:Title>
    <b:Year>2026</b:Year>
    <b:URL>https://www.sciencedirect.com/science/article/pii/S2444569X26000478</b:URL>
    <b:RefOrder>8</b:RefOrder>
  </b:Source>
  <b:Source>
    <b:Tag>Ogu242</b:Tag>
    <b:SourceType>JournalArticle</b:SourceType>
    <b:Guid>{6839E248-BE4E-4D48-A670-B357CA1AE2D2}</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9</b:RefOrder>
  </b:Source>
  <b:Source>
    <b:Tag>Say22</b:Tag>
    <b:SourceType>JournalArticle</b:SourceType>
    <b:Guid>{03525F69-134D-4F2A-B099-0E38845508B8}</b:Guid>
    <b:Author>
      <b:Author>
        <b:NameList>
          <b:Person>
            <b:Last>Sayed</b:Last>
            <b:First>Ruslan</b:First>
          </b:Person>
        </b:NameList>
      </b:Author>
    </b:Author>
    <b:Title>The Impact of Digital Transformation on Project Management and Business Development: Case Studies in Diverse Industries</b:Title>
    <b:Year>2022</b:Year>
    <b:URL>https://www.semanticscholar.org/paper/The-Impact-of-Digital-Transformation-on-Project-and-Sayed/d67c09a5be781a0807185ee8b5195ad69401e45b</b:URL>
    <b:RefOrder>10</b:RefOrder>
  </b:Source>
  <b:Source>
    <b:Tag>Alg246</b:Tag>
    <b:SourceType>JournalArticle</b:SourceType>
    <b:Guid>{EB5C5D68-E5B4-4E11-B1EC-A604F5267F2C}</b:Guid>
    <b:Author>
      <b:Author>
        <b:NameList>
          <b:Person>
            <b:Last>Alghamdi</b:Last>
            <b:First>Hassan</b:First>
          </b:Person>
        </b:NameList>
      </b:Author>
    </b:Author>
    <b:Title>Assessing the Impact of Enterprise Architecture on Digital Transformation Success: A Global Perspective</b:Title>
    <b:Year>2024</b:Year>
    <b:URL>https://www.mdpi.com/2071-1050/16/20/8865</b:URL>
    <b:RefOrder>11</b:RefOrder>
  </b:Source>
  <b:Source>
    <b:Tag>Goh25</b:Tag>
    <b:SourceType>JournalArticle</b:SourceType>
    <b:Guid>{8B81B432-575C-4F3C-BEA3-4607BBB2F9C5}</b:Guid>
    <b:Author>
      <b:Author>
        <b:NameList>
          <b:Person>
            <b:Last>Gohar</b:Last>
            <b:First>Hamed</b:First>
            <b:Middle>Taha Hamed</b:Middle>
          </b:Person>
        </b:NameList>
      </b:Author>
    </b:Author>
    <b:Title>DIGITAL TRANSFORMATION OF CONSTRUCTION PLANNING IN SAUDI ARABIA'S GIGA PROJECTS: DRIVING VISION 2030 THROUGH SMART DELIVERY MODELS</b:Title>
    <b:Year>2025</b:Year>
    <b:Volume>7</b:Volume>
    <b:Issue>5</b:Issue>
    <b:URL>https://www.researchgate.net/profile/Hamed-Gohar/publication/392094745_DIGITAL_TRANSFORMATION_OF_CONSTRUCTION_PLANNING_IN_SAUDI_ARABIA%27S_GIGA_PROJECTS_DRIVING_VISION_2030_THROUGH_SMART_DELIVERY_MODELS/links/68345118df0e3f544f59ddc6/Digital-Transformatio</b:URL>
    <b:RefOrder>12</b:RefOrder>
  </b:Source>
  <b:Source>
    <b:Tag>AlH24</b:Tag>
    <b:SourceType>JournalArticle</b:SourceType>
    <b:Guid>{823D0BB2-28BE-4319-BFAA-1B97131DEB95}</b:Guid>
    <b:Author>
      <b:Author>
        <b:NameList>
          <b:Person>
            <b:Last>Al-Hajri</b:Last>
            <b:First>Abdulla</b:First>
          </b:Person>
        </b:NameList>
      </b:Author>
    </b:Author>
    <b:Title>A Systematic Literature Review of the Digital Transformation in the Arabian Gulf’s Oil and Gas Sector</b:Title>
    <b:Year>2024</b:Year>
    <b:Volume>16</b:Volume>
    <b:Issue>15</b:Issue>
    <b:URL>https://www.mdpi.com/2071-1050/16/15/6601</b:URL>
    <b:RefOrder>13</b:RefOrder>
  </b:Source>
  <b:Source>
    <b:Tag>Jam241</b:Tag>
    <b:SourceType>JournalArticle</b:SourceType>
    <b:Guid>{067796AA-DEE9-4E65-B2A8-144FB83001F1}</b:Guid>
    <b:Author>
      <b:Author>
        <b:NameList>
          <b:Person>
            <b:Last>Jamshid</b:Last>
          </b:Person>
        </b:NameList>
      </b:Author>
    </b:Author>
    <b:Title>Project management education in the Kingdom of Saudi Arabia: a multi-method approach</b:Title>
    <b:Year>2024</b:Year>
    <b:Volume>17</b:Volume>
    <b:Issue>3</b:Issue>
    <b:URL>https://www.emerald.com/jieb/article/17/3/485/1214283/Project-management-education-in-the-Kingdom-of</b:URL>
    <b:RefOrder>14</b:RefOrder>
  </b:Source>
  <b:Source>
    <b:Tag>Als251</b:Tag>
    <b:SourceType>JournalArticle</b:SourceType>
    <b:Guid>{4AFBEAE7-EE22-469A-91C2-B46BE3E0ED00}</b:Guid>
    <b:Author>
      <b:Author>
        <b:NameList>
          <b:Person>
            <b:Last>Alshareef</b:Last>
            <b:First>Talal</b:First>
          </b:Person>
        </b:NameList>
      </b:Author>
    </b:Author>
    <b:Title>Service Innovation Ecosystems In The Saudi Industrial Sector: A Perspective Through Dynamic Capabilities</b:Title>
    <b:Year>2025</b:Year>
    <b:URL>https://papers.ssrn.com/sol3/papers.cfm?abstract_id=5185773</b:URL>
    <b:RefOrder>15</b:RefOrder>
  </b:Source>
  <b:Source>
    <b:Tag>Als252</b:Tag>
    <b:SourceType>JournalArticle</b:SourceType>
    <b:Guid>{0F3135DA-AA59-4F29-B326-330C82394A95}</b:Guid>
    <b:Author>
      <b:Author>
        <b:NameList>
          <b:Person>
            <b:Last>Alshehri</b:Last>
            <b:First>Roaa</b:First>
            <b:Middle>M.</b:Middle>
          </b:Person>
        </b:NameList>
      </b:Author>
    </b:Author>
    <b:Title>Impact of Urban Green Spaces on Social Interaction Among People in Neighborhoods: Case Study for Jubail, Saudi Arabia</b:Title>
    <b:Year>2025</b:Year>
    <b:URL>https://www.preprints.org/manuscript/202504.1665</b:URL>
    <b:RefOrder>16</b:RefOrder>
  </b:Source>
  <b:Source>
    <b:Tag>Hus22</b:Tag>
    <b:SourceType>JournalArticle</b:SourceType>
    <b:Guid>{F00135D7-CD66-4C3E-AC0D-1A90BB9D1F8B}</b:Guid>
    <b:Author>
      <b:Author>
        <b:NameList>
          <b:Person>
            <b:Last>Hussain</b:Last>
            <b:First>Sharafat</b:First>
          </b:Person>
        </b:NameList>
      </b:Author>
    </b:Author>
    <b:Title>Key Performance Indicators for Project Success in Saudi Arabian Construction Industry</b:Title>
    <b:Year>2022</b:Year>
    <b:URL>https://web.archive.org/web/20221204010313id_/https://assets.researchsquare.com/files/rs-2329589/v1/e91b37df-ae27-49e6-92e7-49992803839e.pdf?c=1669923554</b:URL>
    <b:RefOrder>17</b:RefOrder>
  </b:Source>
  <b:Source>
    <b:Tag>Gro23</b:Tag>
    <b:SourceType>JournalArticle</b:SourceType>
    <b:Guid>{2CFC28A2-EF65-4494-AC37-5945B97FE046}</b:Guid>
    <b:Author>
      <b:Author>
        <b:NameList>
          <b:Person>
            <b:Last>Große</b:Last>
            <b:First>Christine</b:First>
          </b:Person>
        </b:NameList>
      </b:Author>
    </b:Author>
    <b:Title>A review of the foundations of systems, infrastructure and governance</b:Title>
    <b:Year>2023</b:Year>
    <b:URL>https://www.sciencedirect.com/science/article/pii/S0925753523000024</b:URL>
    <b:RefOrder>18</b:RefOrder>
  </b:Source>
  <b:Source>
    <b:Tag>Mba241</b:Tag>
    <b:SourceType>JournalArticle</b:SourceType>
    <b:Guid>{17A73647-ACC6-49D0-98A4-32A4539479B6}</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b:URL>
    <b:RefOrder>19</b:RefOrder>
  </b:Source>
  <b:Source>
    <b:Tag>Men242</b:Tag>
    <b:SourceType>JournalArticle</b:SourceType>
    <b:Guid>{A9FAD20A-E5FE-4F3B-A9D9-675FD0C254BF}</b:Guid>
    <b:Author>
      <b:Author>
        <b:NameList>
          <b:Person>
            <b:Last>Menon</b:Last>
            <b:First>Madhu</b:First>
            <b:Middle>Krishna</b:Middle>
          </b:Person>
        </b:NameList>
      </b:Author>
    </b:Author>
    <b:Title>Asset Management decision-making through data-driven Predictive Maintenance – an overview, techniques, benefits and challenges</b:Title>
    <b:Year>2024</b:Year>
    <b:URL>https://www.researchgate.net/publication/387439049_Asset_Management_decision-making_through_data-driven_Predictive_Maintenance_-_an_overview_techniques_benefits_and_challenges</b:URL>
    <b:RefOrder>20</b:RefOrder>
  </b:Source>
</b:Sources>
</file>

<file path=customXml/itemProps1.xml><?xml version="1.0" encoding="utf-8"?>
<ds:datastoreItem xmlns:ds="http://schemas.openxmlformats.org/officeDocument/2006/customXml" ds:itemID="{DC75C4A1-D29D-40F9-A905-71F44D02E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23</Pages>
  <Words>4882</Words>
  <Characters>27831</Characters>
  <Application>Microsoft Office Word</Application>
  <DocSecurity>0</DocSecurity>
  <Lines>231</Lines>
  <Paragraphs>65</Paragraphs>
  <ScaleCrop>false</ScaleCrop>
  <Company/>
  <LinksUpToDate>false</LinksUpToDate>
  <CharactersWithSpaces>32648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36</cp:revision>
  <dcterms:created xsi:type="dcterms:W3CDTF">2025-12-07T01:58:00Z</dcterms:created>
  <dcterms:modified xsi:type="dcterms:W3CDTF">2026-03-26T21:21:00Z</dcterms:modified>
</cp:coreProperties>
</file>