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B4762" w14:textId="355FF24A" w:rsidR="002A4927" w:rsidRPr="005A69B3" w:rsidRDefault="00FB6CD4" w:rsidP="002A4927">
      <w:pPr>
        <w:bidi w:val="0"/>
        <w:spacing w:before="240" w:after="240" w:line="240" w:lineRule="auto"/>
        <w:ind w:left="113" w:right="113" w:firstLine="720"/>
        <w:jc w:val="both"/>
        <w:rPr>
          <w:rFonts w:asciiTheme="majorBidi" w:hAnsiTheme="majorBidi" w:cstheme="majorBidi"/>
          <w:b/>
          <w:bCs/>
          <w:sz w:val="24"/>
          <w:szCs w:val="24"/>
          <w:lang w:bidi="ar-EG"/>
        </w:rPr>
      </w:pPr>
      <w:r w:rsidRPr="005A69B3">
        <w:rPr>
          <w:rFonts w:asciiTheme="majorBidi" w:hAnsiTheme="majorBidi" w:cstheme="majorBidi"/>
          <w:b/>
          <w:bCs/>
          <w:noProof/>
          <w:sz w:val="24"/>
          <w:szCs w:val="24"/>
        </w:rPr>
        <w:drawing>
          <wp:anchor distT="0" distB="0" distL="114300" distR="114300" simplePos="0" relativeHeight="251659264" behindDoc="0" locked="0" layoutInCell="1" allowOverlap="1" wp14:anchorId="6FA57CE6" wp14:editId="2EB581E0">
            <wp:simplePos x="0" y="0"/>
            <wp:positionH relativeFrom="margin">
              <wp:posOffset>2006600</wp:posOffset>
            </wp:positionH>
            <wp:positionV relativeFrom="margin">
              <wp:posOffset>-463550</wp:posOffset>
            </wp:positionV>
            <wp:extent cx="2226945" cy="154368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b="25303"/>
                    <a:stretch>
                      <a:fillRect/>
                    </a:stretch>
                  </pic:blipFill>
                  <pic:spPr bwMode="auto">
                    <a:xfrm>
                      <a:off x="0" y="0"/>
                      <a:ext cx="2226945" cy="15436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EC721DA" w14:textId="77777777" w:rsidR="00FB6CD4" w:rsidRDefault="00FB6CD4" w:rsidP="002A4927">
      <w:pPr>
        <w:bidi w:val="0"/>
        <w:spacing w:before="240" w:after="240" w:line="240" w:lineRule="auto"/>
        <w:ind w:left="113" w:right="113" w:firstLine="720"/>
        <w:jc w:val="both"/>
        <w:rPr>
          <w:rFonts w:asciiTheme="majorBidi" w:hAnsiTheme="majorBidi" w:cstheme="majorBidi"/>
          <w:b/>
          <w:bCs/>
          <w:sz w:val="24"/>
          <w:szCs w:val="24"/>
          <w:lang w:bidi="ar-EG"/>
        </w:rPr>
      </w:pPr>
    </w:p>
    <w:p w14:paraId="4D207561" w14:textId="77777777" w:rsidR="00FB6CD4" w:rsidRDefault="00FB6CD4" w:rsidP="00FB6CD4">
      <w:pPr>
        <w:bidi w:val="0"/>
        <w:spacing w:before="240" w:after="240" w:line="240" w:lineRule="auto"/>
        <w:ind w:left="113" w:right="113" w:firstLine="720"/>
        <w:jc w:val="both"/>
        <w:rPr>
          <w:rFonts w:asciiTheme="majorBidi" w:hAnsiTheme="majorBidi" w:cstheme="majorBidi"/>
          <w:b/>
          <w:bCs/>
          <w:sz w:val="24"/>
          <w:szCs w:val="24"/>
          <w:lang w:bidi="ar-EG"/>
        </w:rPr>
      </w:pPr>
    </w:p>
    <w:p w14:paraId="5D0AB6FA" w14:textId="77777777" w:rsidR="00FB6CD4" w:rsidRDefault="00FB6CD4" w:rsidP="00FB6CD4">
      <w:pPr>
        <w:bidi w:val="0"/>
        <w:spacing w:before="240" w:after="240" w:line="240" w:lineRule="auto"/>
        <w:ind w:left="113" w:right="113" w:firstLine="720"/>
        <w:jc w:val="both"/>
        <w:rPr>
          <w:rFonts w:asciiTheme="majorBidi" w:hAnsiTheme="majorBidi" w:cstheme="majorBidi"/>
          <w:b/>
          <w:bCs/>
          <w:sz w:val="24"/>
          <w:szCs w:val="24"/>
          <w:lang w:bidi="ar-EG"/>
        </w:rPr>
      </w:pPr>
    </w:p>
    <w:p w14:paraId="641E3951" w14:textId="04443BDB" w:rsidR="002A4927" w:rsidRPr="005A69B3" w:rsidRDefault="002A4927" w:rsidP="00FB6CD4">
      <w:pPr>
        <w:bidi w:val="0"/>
        <w:spacing w:before="240" w:after="240" w:line="240" w:lineRule="auto"/>
        <w:ind w:left="113" w:right="113" w:firstLine="720"/>
        <w:jc w:val="center"/>
        <w:rPr>
          <w:rFonts w:asciiTheme="majorBidi" w:hAnsiTheme="majorBidi" w:cstheme="majorBidi"/>
          <w:b/>
          <w:bCs/>
          <w:sz w:val="24"/>
          <w:szCs w:val="24"/>
          <w:rtl/>
          <w:lang w:bidi="ar-EG"/>
        </w:rPr>
      </w:pPr>
      <w:r w:rsidRPr="005A69B3">
        <w:rPr>
          <w:rFonts w:asciiTheme="majorBidi" w:hAnsiTheme="majorBidi" w:cstheme="majorBidi"/>
          <w:b/>
          <w:bCs/>
          <w:sz w:val="24"/>
          <w:szCs w:val="24"/>
          <w:lang w:bidi="ar-EG"/>
        </w:rPr>
        <w:t>College of Management</w:t>
      </w:r>
    </w:p>
    <w:p w14:paraId="7689B389" w14:textId="77777777" w:rsidR="002A4927" w:rsidRPr="005A69B3" w:rsidRDefault="002A4927" w:rsidP="002A4927">
      <w:pPr>
        <w:bidi w:val="0"/>
        <w:spacing w:before="240" w:after="240" w:line="240" w:lineRule="auto"/>
        <w:ind w:left="113" w:right="113" w:firstLine="720"/>
        <w:jc w:val="both"/>
        <w:rPr>
          <w:rFonts w:asciiTheme="majorBidi" w:hAnsiTheme="majorBidi" w:cstheme="majorBidi"/>
          <w:sz w:val="24"/>
          <w:szCs w:val="24"/>
          <w:rtl/>
          <w:lang w:bidi="ar-EG"/>
        </w:rPr>
      </w:pPr>
    </w:p>
    <w:p w14:paraId="1BB98A2E" w14:textId="77777777" w:rsidR="002A4927" w:rsidRPr="005A69B3" w:rsidRDefault="002A4927" w:rsidP="002A4927">
      <w:pPr>
        <w:bidi w:val="0"/>
        <w:spacing w:before="240" w:after="240" w:line="240" w:lineRule="auto"/>
        <w:ind w:left="113" w:right="113" w:firstLine="720"/>
        <w:jc w:val="both"/>
        <w:rPr>
          <w:rFonts w:asciiTheme="majorBidi" w:hAnsiTheme="majorBidi" w:cstheme="majorBidi"/>
          <w:sz w:val="24"/>
          <w:szCs w:val="24"/>
          <w:rtl/>
          <w:lang w:bidi="ar-EG"/>
        </w:rPr>
      </w:pPr>
    </w:p>
    <w:p w14:paraId="7A0EAF91" w14:textId="77777777" w:rsidR="002A4927" w:rsidRDefault="002A4927" w:rsidP="002A4927">
      <w:pPr>
        <w:bidi w:val="0"/>
        <w:spacing w:before="240" w:after="240" w:line="240" w:lineRule="auto"/>
        <w:ind w:left="113" w:right="113"/>
        <w:jc w:val="center"/>
        <w:rPr>
          <w:rFonts w:asciiTheme="majorBidi" w:hAnsiTheme="majorBidi" w:cstheme="majorBidi"/>
          <w:b/>
          <w:bCs/>
          <w:sz w:val="32"/>
          <w:szCs w:val="32"/>
          <w:lang w:bidi="ar-EG"/>
        </w:rPr>
      </w:pPr>
    </w:p>
    <w:p w14:paraId="20724AE2" w14:textId="77777777" w:rsidR="002A4927" w:rsidRPr="005A69B3" w:rsidRDefault="002A4927" w:rsidP="002A4927">
      <w:pPr>
        <w:bidi w:val="0"/>
        <w:spacing w:before="240" w:after="240" w:line="240" w:lineRule="auto"/>
        <w:ind w:left="113" w:right="113"/>
        <w:jc w:val="center"/>
        <w:rPr>
          <w:rFonts w:asciiTheme="majorBidi" w:hAnsiTheme="majorBidi" w:cstheme="majorBidi"/>
          <w:b/>
          <w:bCs/>
          <w:sz w:val="32"/>
          <w:szCs w:val="32"/>
          <w:rtl/>
          <w:lang w:bidi="ar-EG"/>
        </w:rPr>
      </w:pPr>
      <w:r w:rsidRPr="005A69B3">
        <w:rPr>
          <w:rFonts w:asciiTheme="majorBidi" w:hAnsiTheme="majorBidi" w:cstheme="majorBidi"/>
          <w:b/>
          <w:bCs/>
          <w:sz w:val="32"/>
          <w:szCs w:val="32"/>
          <w:lang w:bidi="ar-EG"/>
        </w:rPr>
        <w:t xml:space="preserve">The Impact of Organizational Culture </w:t>
      </w:r>
      <w:r>
        <w:rPr>
          <w:rFonts w:asciiTheme="majorBidi" w:hAnsiTheme="majorBidi" w:cstheme="majorBidi"/>
          <w:b/>
          <w:bCs/>
          <w:sz w:val="32"/>
          <w:szCs w:val="32"/>
          <w:lang w:bidi="ar-EG"/>
        </w:rPr>
        <w:t>o</w:t>
      </w:r>
      <w:r w:rsidRPr="005A69B3">
        <w:rPr>
          <w:rFonts w:asciiTheme="majorBidi" w:hAnsiTheme="majorBidi" w:cstheme="majorBidi"/>
          <w:b/>
          <w:bCs/>
          <w:sz w:val="32"/>
          <w:szCs w:val="32"/>
          <w:lang w:bidi="ar-EG"/>
        </w:rPr>
        <w:t xml:space="preserve">n Employee Satisfaction </w:t>
      </w:r>
      <w:r>
        <w:rPr>
          <w:rFonts w:asciiTheme="majorBidi" w:hAnsiTheme="majorBidi" w:cstheme="majorBidi"/>
          <w:b/>
          <w:bCs/>
          <w:sz w:val="32"/>
          <w:szCs w:val="32"/>
          <w:lang w:bidi="ar-EG"/>
        </w:rPr>
        <w:t>i</w:t>
      </w:r>
      <w:r w:rsidRPr="005A69B3">
        <w:rPr>
          <w:rFonts w:asciiTheme="majorBidi" w:hAnsiTheme="majorBidi" w:cstheme="majorBidi"/>
          <w:b/>
          <w:bCs/>
          <w:sz w:val="32"/>
          <w:szCs w:val="32"/>
          <w:lang w:bidi="ar-EG"/>
        </w:rPr>
        <w:t>n Health Care Institution</w:t>
      </w:r>
    </w:p>
    <w:p w14:paraId="5BAF87A8" w14:textId="77777777" w:rsidR="002A4927" w:rsidRPr="005A69B3" w:rsidRDefault="002A4927" w:rsidP="002A4927">
      <w:pPr>
        <w:bidi w:val="0"/>
        <w:spacing w:before="240" w:after="240" w:line="240" w:lineRule="auto"/>
        <w:ind w:left="113" w:right="113" w:firstLine="720"/>
        <w:jc w:val="both"/>
        <w:rPr>
          <w:rFonts w:asciiTheme="majorBidi" w:hAnsiTheme="majorBidi" w:cstheme="majorBidi"/>
          <w:sz w:val="24"/>
          <w:szCs w:val="24"/>
          <w:rtl/>
          <w:lang w:bidi="ar-EG"/>
        </w:rPr>
      </w:pPr>
    </w:p>
    <w:p w14:paraId="77F423C6" w14:textId="77777777" w:rsidR="002A4927" w:rsidRPr="005A69B3" w:rsidRDefault="002A4927" w:rsidP="002A4927">
      <w:pPr>
        <w:bidi w:val="0"/>
        <w:spacing w:before="240" w:after="240" w:line="240" w:lineRule="auto"/>
        <w:ind w:left="113" w:right="113" w:firstLine="720"/>
        <w:jc w:val="both"/>
        <w:rPr>
          <w:rFonts w:asciiTheme="majorBidi" w:hAnsiTheme="majorBidi" w:cstheme="majorBidi"/>
          <w:sz w:val="24"/>
          <w:szCs w:val="24"/>
          <w:rtl/>
          <w:lang w:bidi="ar-EG"/>
        </w:rPr>
      </w:pPr>
    </w:p>
    <w:p w14:paraId="6C0D6AC6" w14:textId="77777777" w:rsidR="002A4927" w:rsidRPr="005A69B3" w:rsidRDefault="002A4927" w:rsidP="002A4927">
      <w:pPr>
        <w:bidi w:val="0"/>
        <w:spacing w:before="240" w:after="240" w:line="240" w:lineRule="auto"/>
        <w:ind w:left="113" w:right="113" w:firstLine="720"/>
        <w:jc w:val="both"/>
        <w:rPr>
          <w:rFonts w:asciiTheme="majorBidi" w:hAnsiTheme="majorBidi" w:cstheme="majorBidi"/>
          <w:b/>
          <w:bCs/>
          <w:sz w:val="24"/>
          <w:szCs w:val="24"/>
          <w:rtl/>
          <w:lang w:bidi="ar-EG"/>
        </w:rPr>
      </w:pPr>
    </w:p>
    <w:p w14:paraId="59C613E8" w14:textId="77777777" w:rsidR="002A4927" w:rsidRPr="005A69B3" w:rsidRDefault="002A4927" w:rsidP="002A4927">
      <w:pPr>
        <w:bidi w:val="0"/>
        <w:spacing w:before="240" w:after="240" w:line="240" w:lineRule="auto"/>
        <w:ind w:right="113"/>
        <w:jc w:val="center"/>
        <w:rPr>
          <w:rFonts w:asciiTheme="majorBidi" w:hAnsiTheme="majorBidi" w:cstheme="majorBidi"/>
          <w:b/>
          <w:bCs/>
          <w:sz w:val="24"/>
          <w:szCs w:val="24"/>
          <w:lang w:bidi="ar-EG"/>
        </w:rPr>
      </w:pPr>
      <w:r w:rsidRPr="005A69B3">
        <w:rPr>
          <w:rFonts w:asciiTheme="majorBidi" w:hAnsiTheme="majorBidi" w:cstheme="majorBidi"/>
          <w:b/>
          <w:bCs/>
          <w:sz w:val="24"/>
          <w:szCs w:val="24"/>
          <w:lang w:bidi="ar-EG"/>
        </w:rPr>
        <w:t>Prepared by</w:t>
      </w:r>
    </w:p>
    <w:p w14:paraId="1EF68D5D" w14:textId="77777777" w:rsidR="002A4927" w:rsidRDefault="002A4927" w:rsidP="002A4927">
      <w:pPr>
        <w:bidi w:val="0"/>
        <w:spacing w:before="240" w:after="240" w:line="240" w:lineRule="auto"/>
        <w:ind w:right="113"/>
        <w:jc w:val="center"/>
        <w:rPr>
          <w:rFonts w:asciiTheme="majorBidi" w:hAnsiTheme="majorBidi" w:cstheme="majorBidi"/>
          <w:b/>
          <w:bCs/>
          <w:sz w:val="24"/>
          <w:szCs w:val="24"/>
          <w:rtl/>
          <w:lang w:bidi="ar-EG"/>
        </w:rPr>
      </w:pPr>
      <w:r w:rsidRPr="005A69B3">
        <w:rPr>
          <w:rFonts w:asciiTheme="majorBidi" w:hAnsiTheme="majorBidi" w:cstheme="majorBidi"/>
          <w:b/>
          <w:bCs/>
          <w:sz w:val="24"/>
          <w:szCs w:val="24"/>
          <w:lang w:bidi="ar-EG"/>
        </w:rPr>
        <w:t>Student Name</w:t>
      </w:r>
    </w:p>
    <w:p w14:paraId="7399F9B4" w14:textId="77777777" w:rsidR="002A4927" w:rsidRDefault="002A4927" w:rsidP="002A4927">
      <w:pPr>
        <w:bidi w:val="0"/>
        <w:spacing w:before="240" w:after="240" w:line="240" w:lineRule="auto"/>
        <w:ind w:right="113"/>
        <w:jc w:val="center"/>
        <w:rPr>
          <w:rFonts w:asciiTheme="majorBidi" w:hAnsiTheme="majorBidi" w:cstheme="majorBidi"/>
          <w:b/>
          <w:bCs/>
          <w:sz w:val="24"/>
          <w:szCs w:val="24"/>
          <w:lang w:val="en-GB" w:bidi="ar-EG"/>
        </w:rPr>
      </w:pPr>
      <w:r>
        <w:rPr>
          <w:rFonts w:asciiTheme="majorBidi" w:hAnsiTheme="majorBidi" w:cstheme="majorBidi"/>
          <w:b/>
          <w:bCs/>
          <w:sz w:val="24"/>
          <w:szCs w:val="24"/>
          <w:lang w:val="en-GB" w:bidi="ar-EG"/>
        </w:rPr>
        <w:t>Muhannad Fawaz Al-Younis</w:t>
      </w:r>
    </w:p>
    <w:p w14:paraId="750D752F" w14:textId="77777777" w:rsidR="002A4927" w:rsidRPr="004B2157" w:rsidRDefault="002A4927" w:rsidP="002A4927">
      <w:pPr>
        <w:bidi w:val="0"/>
        <w:spacing w:before="240" w:after="240" w:line="240" w:lineRule="auto"/>
        <w:ind w:right="113"/>
        <w:jc w:val="center"/>
        <w:rPr>
          <w:rFonts w:asciiTheme="majorBidi" w:hAnsiTheme="majorBidi" w:cstheme="majorBidi"/>
          <w:b/>
          <w:bCs/>
          <w:sz w:val="24"/>
          <w:szCs w:val="24"/>
          <w:lang w:val="en-GB" w:bidi="ar-EG"/>
        </w:rPr>
      </w:pPr>
      <w:r>
        <w:rPr>
          <w:rFonts w:asciiTheme="majorBidi" w:hAnsiTheme="majorBidi" w:cstheme="majorBidi"/>
          <w:b/>
          <w:bCs/>
          <w:sz w:val="24"/>
          <w:szCs w:val="24"/>
          <w:lang w:val="en-GB" w:bidi="ar-EG"/>
        </w:rPr>
        <w:t>243001724</w:t>
      </w:r>
    </w:p>
    <w:p w14:paraId="20558396" w14:textId="77777777" w:rsidR="002A4927" w:rsidRPr="005A69B3" w:rsidRDefault="002A4927" w:rsidP="002A4927">
      <w:pPr>
        <w:bidi w:val="0"/>
        <w:spacing w:before="240" w:after="240" w:line="240" w:lineRule="auto"/>
        <w:ind w:right="113"/>
        <w:jc w:val="center"/>
        <w:rPr>
          <w:rFonts w:asciiTheme="majorBidi" w:hAnsiTheme="majorBidi" w:cstheme="majorBidi"/>
          <w:b/>
          <w:bCs/>
          <w:sz w:val="24"/>
          <w:szCs w:val="24"/>
          <w:rtl/>
          <w:lang w:bidi="ar-EG"/>
        </w:rPr>
      </w:pPr>
    </w:p>
    <w:p w14:paraId="0BA5E08C" w14:textId="77777777" w:rsidR="002A4927" w:rsidRDefault="002A4927" w:rsidP="002A4927">
      <w:pPr>
        <w:bidi w:val="0"/>
        <w:spacing w:before="240" w:after="240" w:line="240" w:lineRule="auto"/>
        <w:ind w:right="113"/>
        <w:jc w:val="center"/>
        <w:rPr>
          <w:rFonts w:asciiTheme="majorBidi" w:hAnsiTheme="majorBidi" w:cstheme="majorBidi"/>
          <w:b/>
          <w:bCs/>
          <w:sz w:val="24"/>
          <w:szCs w:val="24"/>
          <w:lang w:bidi="ar-EG"/>
        </w:rPr>
      </w:pPr>
    </w:p>
    <w:p w14:paraId="75A4002C" w14:textId="77777777" w:rsidR="002A4927" w:rsidRPr="005A69B3" w:rsidRDefault="002A4927" w:rsidP="002A4927">
      <w:pPr>
        <w:bidi w:val="0"/>
        <w:spacing w:before="240" w:after="240" w:line="240" w:lineRule="auto"/>
        <w:ind w:right="113"/>
        <w:jc w:val="center"/>
        <w:rPr>
          <w:rFonts w:asciiTheme="majorBidi" w:hAnsiTheme="majorBidi" w:cstheme="majorBidi"/>
          <w:b/>
          <w:bCs/>
          <w:sz w:val="24"/>
          <w:szCs w:val="24"/>
          <w:rtl/>
          <w:lang w:bidi="ar-EG"/>
        </w:rPr>
      </w:pPr>
    </w:p>
    <w:p w14:paraId="2FA7835C" w14:textId="77777777" w:rsidR="002A4927" w:rsidRPr="005A69B3" w:rsidRDefault="002A4927" w:rsidP="002A4927">
      <w:pPr>
        <w:bidi w:val="0"/>
        <w:spacing w:before="240" w:after="240" w:line="240" w:lineRule="auto"/>
        <w:ind w:right="113"/>
        <w:jc w:val="center"/>
        <w:rPr>
          <w:rFonts w:asciiTheme="majorBidi" w:hAnsiTheme="majorBidi" w:cstheme="majorBidi"/>
          <w:b/>
          <w:bCs/>
          <w:sz w:val="24"/>
          <w:szCs w:val="24"/>
          <w:rtl/>
          <w:lang w:bidi="ar-EG"/>
        </w:rPr>
      </w:pPr>
    </w:p>
    <w:p w14:paraId="48671F23" w14:textId="77777777" w:rsidR="002A4927" w:rsidRPr="005A69B3" w:rsidRDefault="002A4927" w:rsidP="002A4927">
      <w:pPr>
        <w:bidi w:val="0"/>
        <w:spacing w:before="240" w:after="240" w:line="240" w:lineRule="auto"/>
        <w:ind w:right="113"/>
        <w:jc w:val="center"/>
        <w:rPr>
          <w:rFonts w:asciiTheme="majorBidi" w:hAnsiTheme="majorBidi" w:cstheme="majorBidi"/>
          <w:b/>
          <w:bCs/>
          <w:sz w:val="24"/>
          <w:szCs w:val="24"/>
          <w:lang w:bidi="ar-EG"/>
        </w:rPr>
      </w:pPr>
      <w:r w:rsidRPr="005A69B3">
        <w:rPr>
          <w:rFonts w:asciiTheme="majorBidi" w:hAnsiTheme="majorBidi" w:cstheme="majorBidi"/>
          <w:b/>
          <w:bCs/>
          <w:sz w:val="24"/>
          <w:szCs w:val="24"/>
          <w:lang w:bidi="ar-EG"/>
        </w:rPr>
        <w:t>Supervised by</w:t>
      </w:r>
    </w:p>
    <w:p w14:paraId="37225CD4" w14:textId="77777777" w:rsidR="002A4927" w:rsidRPr="005A69B3" w:rsidRDefault="002A4927" w:rsidP="002A4927">
      <w:pPr>
        <w:bidi w:val="0"/>
        <w:spacing w:before="240" w:after="240" w:line="240" w:lineRule="auto"/>
        <w:ind w:right="113"/>
        <w:jc w:val="center"/>
        <w:rPr>
          <w:rFonts w:asciiTheme="majorBidi" w:hAnsiTheme="majorBidi" w:cstheme="majorBidi"/>
          <w:b/>
          <w:bCs/>
          <w:sz w:val="24"/>
          <w:szCs w:val="24"/>
          <w:rtl/>
          <w:lang w:bidi="ar-EG"/>
        </w:rPr>
      </w:pPr>
      <w:r w:rsidRPr="005A69B3">
        <w:rPr>
          <w:rFonts w:asciiTheme="majorBidi" w:hAnsiTheme="majorBidi" w:cstheme="majorBidi"/>
          <w:b/>
          <w:bCs/>
          <w:sz w:val="24"/>
          <w:szCs w:val="24"/>
          <w:lang w:bidi="ar-EG"/>
        </w:rPr>
        <w:t>Dr.</w:t>
      </w:r>
    </w:p>
    <w:p w14:paraId="3C50060F" w14:textId="77777777" w:rsidR="002A4927" w:rsidRPr="005A69B3" w:rsidRDefault="002A4927" w:rsidP="002A4927">
      <w:pPr>
        <w:bidi w:val="0"/>
        <w:spacing w:before="240" w:after="240" w:line="240" w:lineRule="auto"/>
        <w:ind w:left="113" w:right="113" w:firstLine="720"/>
        <w:jc w:val="center"/>
        <w:rPr>
          <w:rFonts w:asciiTheme="majorBidi" w:hAnsiTheme="majorBidi" w:cstheme="majorBidi"/>
          <w:b/>
          <w:bCs/>
          <w:sz w:val="24"/>
          <w:szCs w:val="24"/>
          <w:rtl/>
          <w:lang w:bidi="ar-EG"/>
        </w:rPr>
      </w:pPr>
    </w:p>
    <w:p w14:paraId="177B48D3" w14:textId="77777777" w:rsidR="002A4927" w:rsidRPr="005A69B3" w:rsidRDefault="002A4927" w:rsidP="002A4927">
      <w:pPr>
        <w:bidi w:val="0"/>
        <w:spacing w:before="240" w:after="240" w:line="240" w:lineRule="auto"/>
        <w:ind w:right="113"/>
        <w:jc w:val="center"/>
        <w:rPr>
          <w:rFonts w:asciiTheme="majorBidi" w:hAnsiTheme="majorBidi" w:cstheme="majorBidi"/>
          <w:b/>
          <w:bCs/>
          <w:sz w:val="24"/>
          <w:szCs w:val="24"/>
          <w:rtl/>
          <w:lang w:bidi="ar-EG"/>
        </w:rPr>
      </w:pPr>
      <w:r w:rsidRPr="005A69B3">
        <w:rPr>
          <w:rFonts w:asciiTheme="majorBidi" w:hAnsiTheme="majorBidi" w:cstheme="majorBidi"/>
          <w:b/>
          <w:bCs/>
          <w:sz w:val="24"/>
          <w:szCs w:val="24"/>
          <w:lang w:bidi="ar-EG"/>
        </w:rPr>
        <w:t>2025</w:t>
      </w:r>
    </w:p>
    <w:p w14:paraId="42280350" w14:textId="77777777" w:rsidR="00D13C48" w:rsidRPr="000A56F5" w:rsidRDefault="00D13C48" w:rsidP="00C66AD7">
      <w:pPr>
        <w:bidi w:val="0"/>
        <w:spacing w:before="240" w:after="240" w:line="360" w:lineRule="auto"/>
        <w:jc w:val="center"/>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8"/>
          <w:szCs w:val="28"/>
          <w14:ligatures w14:val="none"/>
        </w:rPr>
        <w:lastRenderedPageBreak/>
        <w:t>Declaration</w:t>
      </w:r>
    </w:p>
    <w:p w14:paraId="1413E49D" w14:textId="77777777" w:rsidR="00D13C48" w:rsidRPr="00D13C48" w:rsidRDefault="00D13C48" w:rsidP="00C66AD7">
      <w:pPr>
        <w:bidi w:val="0"/>
        <w:spacing w:before="240" w:after="240" w:line="360" w:lineRule="auto"/>
        <w:jc w:val="both"/>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 xml:space="preserve">I, Muhannad Fawaz Al-Younis, hereby declare that this research titled </w:t>
      </w:r>
      <w:r w:rsidRPr="00D13C48">
        <w:rPr>
          <w:rFonts w:asciiTheme="majorBidi" w:eastAsia="Times New Roman" w:hAnsiTheme="majorBidi" w:cstheme="majorBidi"/>
          <w:i/>
          <w:iCs/>
          <w:kern w:val="0"/>
          <w:sz w:val="24"/>
          <w:szCs w:val="24"/>
          <w14:ligatures w14:val="none"/>
        </w:rPr>
        <w:t>“The Impact of Organizational Culture on Employee Satisfaction in Health Care Institution”</w:t>
      </w:r>
      <w:r w:rsidRPr="00D13C48">
        <w:rPr>
          <w:rFonts w:asciiTheme="majorBidi" w:eastAsia="Times New Roman" w:hAnsiTheme="majorBidi" w:cstheme="majorBidi"/>
          <w:kern w:val="0"/>
          <w:sz w:val="24"/>
          <w:szCs w:val="24"/>
          <w14:ligatures w14:val="none"/>
        </w:rPr>
        <w:t xml:space="preserve"> is my original work and has not been submitted previously, in part or in full, to any university or institution for academic credit. All sources used have been properly acknowledged and referenced.</w:t>
      </w:r>
    </w:p>
    <w:p w14:paraId="7EA5149F"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2B2B2622"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3204258A"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5BF4488E"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4E8B27AB"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318F7C1D"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57FDF170"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3B42FF96"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7394F170"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62EB5BE4"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49226967"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52ED5DF0"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7B4C2861"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6A3DF401"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12763AF8"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70FB627A" w14:textId="77777777" w:rsidR="00D13C48" w:rsidRPr="000A56F5" w:rsidRDefault="00D13C48" w:rsidP="000A56F5">
      <w:pPr>
        <w:bidi w:val="0"/>
        <w:spacing w:before="240" w:after="240" w:line="360" w:lineRule="auto"/>
        <w:jc w:val="both"/>
        <w:rPr>
          <w:rFonts w:asciiTheme="majorBidi" w:eastAsia="Times New Roman" w:hAnsiTheme="majorBidi" w:cstheme="majorBidi"/>
          <w:b/>
          <w:bCs/>
          <w:kern w:val="0"/>
          <w:sz w:val="24"/>
          <w:szCs w:val="24"/>
          <w14:ligatures w14:val="none"/>
        </w:rPr>
      </w:pPr>
    </w:p>
    <w:p w14:paraId="63F50B08" w14:textId="52A5D5B7" w:rsidR="00D13C48" w:rsidRPr="000A56F5" w:rsidRDefault="00D13C48" w:rsidP="00C66AD7">
      <w:pPr>
        <w:bidi w:val="0"/>
        <w:spacing w:before="240" w:after="240" w:line="360" w:lineRule="auto"/>
        <w:jc w:val="center"/>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8"/>
          <w:szCs w:val="28"/>
          <w14:ligatures w14:val="none"/>
        </w:rPr>
        <w:lastRenderedPageBreak/>
        <w:t>Dedication</w:t>
      </w:r>
    </w:p>
    <w:p w14:paraId="4AB514A9" w14:textId="77777777" w:rsidR="00D13C48" w:rsidRPr="00D13C48" w:rsidRDefault="00D13C48" w:rsidP="00C66AD7">
      <w:pPr>
        <w:bidi w:val="0"/>
        <w:spacing w:before="240" w:after="240" w:line="360" w:lineRule="auto"/>
        <w:jc w:val="center"/>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This work is dedicated to my beloved family, whose unwavering support, encouragement, and prayers have been the foundation of my academic journey. I also dedicate this study to every healthcare professional striving to make a difference in patients’ lives every day.</w:t>
      </w:r>
    </w:p>
    <w:p w14:paraId="1FE680AC" w14:textId="31825BBA"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06509109"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2471A507"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195595F5"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0F6C4615"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1306C276"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258DD2BE"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77B5737E"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6EE4EF16"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3FBA52AC"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77CFF9AD"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245234F5"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53953828"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5151E4ED"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17CE2C38"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50E69694"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561E9811"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68E301D3" w14:textId="77777777" w:rsidR="00D13C48" w:rsidRPr="00D13C48" w:rsidRDefault="00D13C48" w:rsidP="00C66AD7">
      <w:pPr>
        <w:bidi w:val="0"/>
        <w:spacing w:before="240" w:after="240" w:line="360" w:lineRule="auto"/>
        <w:jc w:val="center"/>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8"/>
          <w:szCs w:val="28"/>
          <w14:ligatures w14:val="none"/>
        </w:rPr>
        <w:lastRenderedPageBreak/>
        <w:t>Acknowledgment</w:t>
      </w:r>
    </w:p>
    <w:p w14:paraId="67C9F675" w14:textId="130DE47F" w:rsidR="00D13C48" w:rsidRPr="00D13C48"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First and foremost, I would like to thank Allah Almighty for granting me strength and perseverance throughout this research. I extend my sincere gratitude to my supervisor, for their invaluable guidance, feedback, and support at every stage of this study. I am also thankful to the management and nursing staff of Dr. Sulaiman Al Habib Hospitals for their cooperation and participation. Finally, I deeply appreciate my family and friends for their patience and constant encouragement.</w:t>
      </w:r>
    </w:p>
    <w:p w14:paraId="075CAFBB" w14:textId="5BD00172"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503E4017"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12092499"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058553AD"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666EBA75"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6E2A7503"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0E738DA3"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56F1590E"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034D9A4A"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44D935E5"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72F8ECA9"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44DED70F"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2C2181E5"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1B775F97"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4CBE95F3"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7CC444A1" w14:textId="77777777" w:rsidR="00D13C48" w:rsidRPr="00D13C48" w:rsidRDefault="00D13C48" w:rsidP="001F079D">
      <w:pPr>
        <w:bidi w:val="0"/>
        <w:spacing w:before="240" w:after="240" w:line="360" w:lineRule="auto"/>
        <w:jc w:val="center"/>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lastRenderedPageBreak/>
        <w:t xml:space="preserve">Table of </w:t>
      </w:r>
      <w:r w:rsidRPr="00D13C48">
        <w:rPr>
          <w:rFonts w:asciiTheme="majorBidi" w:eastAsia="Times New Roman" w:hAnsiTheme="majorBidi" w:cstheme="majorBidi"/>
          <w:b/>
          <w:bCs/>
          <w:kern w:val="0"/>
          <w:sz w:val="28"/>
          <w:szCs w:val="28"/>
          <w14:ligatures w14:val="none"/>
        </w:rPr>
        <w:t>Contents</w:t>
      </w:r>
    </w:p>
    <w:tbl>
      <w:tblPr>
        <w:tblStyle w:val="TableGrid1"/>
        <w:tblW w:w="9351" w:type="dxa"/>
        <w:tblLook w:val="04A0" w:firstRow="1" w:lastRow="0" w:firstColumn="1" w:lastColumn="0" w:noHBand="0" w:noVBand="1"/>
      </w:tblPr>
      <w:tblGrid>
        <w:gridCol w:w="7650"/>
        <w:gridCol w:w="1701"/>
      </w:tblGrid>
      <w:tr w:rsidR="00D13C48" w:rsidRPr="00D13C48" w14:paraId="1D8BB6F8" w14:textId="77777777" w:rsidTr="00C66AD7">
        <w:trPr>
          <w:tblHeader/>
        </w:trPr>
        <w:tc>
          <w:tcPr>
            <w:tcW w:w="7650" w:type="dxa"/>
            <w:shd w:val="clear" w:color="auto" w:fill="F2F2F2" w:themeFill="background1" w:themeFillShade="F2"/>
            <w:hideMark/>
          </w:tcPr>
          <w:p w14:paraId="1089D5E5"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Content</w:t>
            </w:r>
          </w:p>
        </w:tc>
        <w:tc>
          <w:tcPr>
            <w:tcW w:w="1701" w:type="dxa"/>
            <w:shd w:val="clear" w:color="auto" w:fill="F2F2F2" w:themeFill="background1" w:themeFillShade="F2"/>
            <w:hideMark/>
          </w:tcPr>
          <w:p w14:paraId="12DF59FB" w14:textId="77777777" w:rsidR="00D13C48" w:rsidRPr="00D13C48" w:rsidRDefault="00D13C48"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Page</w:t>
            </w:r>
          </w:p>
        </w:tc>
      </w:tr>
      <w:tr w:rsidR="00D13C48" w:rsidRPr="00D13C48" w14:paraId="737ADEBD" w14:textId="77777777" w:rsidTr="00C66AD7">
        <w:tc>
          <w:tcPr>
            <w:tcW w:w="7650" w:type="dxa"/>
            <w:hideMark/>
          </w:tcPr>
          <w:p w14:paraId="13F71832"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Dedication</w:t>
            </w:r>
          </w:p>
        </w:tc>
        <w:tc>
          <w:tcPr>
            <w:tcW w:w="1701" w:type="dxa"/>
            <w:hideMark/>
          </w:tcPr>
          <w:p w14:paraId="0967F050" w14:textId="77777777" w:rsidR="00D13C48" w:rsidRPr="00D13C48" w:rsidRDefault="00D13C48"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proofErr w:type="spellStart"/>
            <w:r w:rsidRPr="00D13C48">
              <w:rPr>
                <w:rFonts w:asciiTheme="majorBidi" w:eastAsia="Times New Roman" w:hAnsiTheme="majorBidi" w:cstheme="majorBidi"/>
                <w:b/>
                <w:bCs/>
                <w:kern w:val="0"/>
                <w:sz w:val="24"/>
                <w:szCs w:val="24"/>
                <w14:ligatures w14:val="none"/>
              </w:rPr>
              <w:t>i</w:t>
            </w:r>
            <w:proofErr w:type="spellEnd"/>
          </w:p>
        </w:tc>
      </w:tr>
      <w:tr w:rsidR="00D13C48" w:rsidRPr="00D13C48" w14:paraId="519BA92B" w14:textId="77777777" w:rsidTr="00C66AD7">
        <w:tc>
          <w:tcPr>
            <w:tcW w:w="7650" w:type="dxa"/>
            <w:hideMark/>
          </w:tcPr>
          <w:p w14:paraId="4BBFE2E8"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Acknowledgment</w:t>
            </w:r>
          </w:p>
        </w:tc>
        <w:tc>
          <w:tcPr>
            <w:tcW w:w="1701" w:type="dxa"/>
            <w:hideMark/>
          </w:tcPr>
          <w:p w14:paraId="1B70CE00" w14:textId="77777777" w:rsidR="00D13C48" w:rsidRPr="00D13C48" w:rsidRDefault="00D13C48"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ii</w:t>
            </w:r>
          </w:p>
        </w:tc>
      </w:tr>
      <w:tr w:rsidR="00D13C48" w:rsidRPr="00D13C48" w14:paraId="6C44C0C0" w14:textId="77777777" w:rsidTr="00C66AD7">
        <w:tc>
          <w:tcPr>
            <w:tcW w:w="7650" w:type="dxa"/>
            <w:hideMark/>
          </w:tcPr>
          <w:p w14:paraId="5BB5C849"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Declaration</w:t>
            </w:r>
          </w:p>
        </w:tc>
        <w:tc>
          <w:tcPr>
            <w:tcW w:w="1701" w:type="dxa"/>
            <w:hideMark/>
          </w:tcPr>
          <w:p w14:paraId="67D18769" w14:textId="77777777" w:rsidR="00D13C48" w:rsidRPr="00D13C48" w:rsidRDefault="00D13C48"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iii</w:t>
            </w:r>
          </w:p>
        </w:tc>
      </w:tr>
      <w:tr w:rsidR="00D13C48" w:rsidRPr="00D13C48" w14:paraId="0767D63D" w14:textId="77777777" w:rsidTr="00C66AD7">
        <w:tc>
          <w:tcPr>
            <w:tcW w:w="7650" w:type="dxa"/>
            <w:hideMark/>
          </w:tcPr>
          <w:p w14:paraId="24A37E63"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Abstract</w:t>
            </w:r>
          </w:p>
        </w:tc>
        <w:tc>
          <w:tcPr>
            <w:tcW w:w="1701" w:type="dxa"/>
            <w:hideMark/>
          </w:tcPr>
          <w:p w14:paraId="2F346087" w14:textId="77777777" w:rsidR="00D13C48" w:rsidRPr="00D13C48" w:rsidRDefault="00D13C48"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iv</w:t>
            </w:r>
          </w:p>
        </w:tc>
      </w:tr>
      <w:tr w:rsidR="00D13C48" w:rsidRPr="00D13C48" w14:paraId="5BDF7115" w14:textId="77777777" w:rsidTr="00C66AD7">
        <w:tc>
          <w:tcPr>
            <w:tcW w:w="7650" w:type="dxa"/>
            <w:hideMark/>
          </w:tcPr>
          <w:p w14:paraId="3592A8AB"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List of Tables</w:t>
            </w:r>
          </w:p>
        </w:tc>
        <w:tc>
          <w:tcPr>
            <w:tcW w:w="1701" w:type="dxa"/>
            <w:hideMark/>
          </w:tcPr>
          <w:p w14:paraId="565D7F09" w14:textId="77777777" w:rsidR="00D13C48" w:rsidRPr="00D13C48" w:rsidRDefault="00D13C48"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v</w:t>
            </w:r>
          </w:p>
        </w:tc>
      </w:tr>
      <w:tr w:rsidR="00D13C48" w:rsidRPr="00D13C48" w14:paraId="09349326" w14:textId="77777777" w:rsidTr="00C66AD7">
        <w:tc>
          <w:tcPr>
            <w:tcW w:w="7650" w:type="dxa"/>
            <w:hideMark/>
          </w:tcPr>
          <w:p w14:paraId="2602134A"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List of Figures</w:t>
            </w:r>
          </w:p>
        </w:tc>
        <w:tc>
          <w:tcPr>
            <w:tcW w:w="1701" w:type="dxa"/>
            <w:hideMark/>
          </w:tcPr>
          <w:p w14:paraId="38AABD7F" w14:textId="77777777" w:rsidR="00D13C48" w:rsidRPr="00D13C48" w:rsidRDefault="00D13C48"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vi</w:t>
            </w:r>
          </w:p>
        </w:tc>
      </w:tr>
      <w:tr w:rsidR="00D13C48" w:rsidRPr="00D13C48" w14:paraId="3C536896" w14:textId="77777777" w:rsidTr="00C66AD7">
        <w:tc>
          <w:tcPr>
            <w:tcW w:w="7650" w:type="dxa"/>
            <w:hideMark/>
          </w:tcPr>
          <w:p w14:paraId="40FDBC65"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Chapter One: Introduction</w:t>
            </w:r>
          </w:p>
        </w:tc>
        <w:tc>
          <w:tcPr>
            <w:tcW w:w="1701" w:type="dxa"/>
            <w:hideMark/>
          </w:tcPr>
          <w:p w14:paraId="6131533E" w14:textId="77777777" w:rsidR="00D13C48" w:rsidRPr="00D13C48" w:rsidRDefault="00D13C48"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1</w:t>
            </w:r>
          </w:p>
        </w:tc>
      </w:tr>
      <w:tr w:rsidR="00D13C48" w:rsidRPr="00D13C48" w14:paraId="16978B80" w14:textId="77777777" w:rsidTr="00C66AD7">
        <w:tc>
          <w:tcPr>
            <w:tcW w:w="7650" w:type="dxa"/>
            <w:hideMark/>
          </w:tcPr>
          <w:p w14:paraId="66E00E05" w14:textId="0B625D42"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 xml:space="preserve">1.1 </w:t>
            </w:r>
            <w:r w:rsidR="004665BE">
              <w:rPr>
                <w:rFonts w:asciiTheme="majorBidi" w:eastAsia="Times New Roman" w:hAnsiTheme="majorBidi" w:cstheme="majorBidi"/>
                <w:b/>
                <w:bCs/>
                <w:kern w:val="0"/>
                <w:sz w:val="24"/>
                <w:szCs w:val="24"/>
                <w14:ligatures w14:val="none"/>
              </w:rPr>
              <w:t>Introduction</w:t>
            </w:r>
          </w:p>
        </w:tc>
        <w:tc>
          <w:tcPr>
            <w:tcW w:w="1701" w:type="dxa"/>
            <w:hideMark/>
          </w:tcPr>
          <w:p w14:paraId="3C86B341" w14:textId="359DD9C5"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5</w:t>
            </w:r>
          </w:p>
        </w:tc>
      </w:tr>
      <w:tr w:rsidR="00D13C48" w:rsidRPr="00D13C48" w14:paraId="021EB092" w14:textId="77777777" w:rsidTr="00C66AD7">
        <w:tc>
          <w:tcPr>
            <w:tcW w:w="7650" w:type="dxa"/>
            <w:hideMark/>
          </w:tcPr>
          <w:p w14:paraId="4ECF5A88"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1.2 Problem Statement</w:t>
            </w:r>
          </w:p>
        </w:tc>
        <w:tc>
          <w:tcPr>
            <w:tcW w:w="1701" w:type="dxa"/>
            <w:hideMark/>
          </w:tcPr>
          <w:p w14:paraId="03D0F39E" w14:textId="50240187"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7</w:t>
            </w:r>
          </w:p>
        </w:tc>
      </w:tr>
      <w:tr w:rsidR="00D13C48" w:rsidRPr="00D13C48" w14:paraId="3021F180" w14:textId="77777777" w:rsidTr="00C66AD7">
        <w:tc>
          <w:tcPr>
            <w:tcW w:w="7650" w:type="dxa"/>
            <w:hideMark/>
          </w:tcPr>
          <w:p w14:paraId="6E687F0B"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1.3 Research Objectives</w:t>
            </w:r>
          </w:p>
        </w:tc>
        <w:tc>
          <w:tcPr>
            <w:tcW w:w="1701" w:type="dxa"/>
            <w:hideMark/>
          </w:tcPr>
          <w:p w14:paraId="39DEB712" w14:textId="105B74A8"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9</w:t>
            </w:r>
          </w:p>
        </w:tc>
      </w:tr>
      <w:tr w:rsidR="00D13C48" w:rsidRPr="00D13C48" w14:paraId="3A82AD4A" w14:textId="77777777" w:rsidTr="00C66AD7">
        <w:tc>
          <w:tcPr>
            <w:tcW w:w="7650" w:type="dxa"/>
            <w:hideMark/>
          </w:tcPr>
          <w:p w14:paraId="213A8BAD"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1.4 Research Questions</w:t>
            </w:r>
          </w:p>
        </w:tc>
        <w:tc>
          <w:tcPr>
            <w:tcW w:w="1701" w:type="dxa"/>
            <w:hideMark/>
          </w:tcPr>
          <w:p w14:paraId="5E0D2CF5" w14:textId="02801F47"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10</w:t>
            </w:r>
          </w:p>
        </w:tc>
      </w:tr>
      <w:tr w:rsidR="00D13C48" w:rsidRPr="00D13C48" w14:paraId="42DE639E" w14:textId="77777777" w:rsidTr="00C66AD7">
        <w:tc>
          <w:tcPr>
            <w:tcW w:w="7650" w:type="dxa"/>
            <w:hideMark/>
          </w:tcPr>
          <w:p w14:paraId="423EB425"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1.5 Significance of the Study</w:t>
            </w:r>
          </w:p>
        </w:tc>
        <w:tc>
          <w:tcPr>
            <w:tcW w:w="1701" w:type="dxa"/>
            <w:hideMark/>
          </w:tcPr>
          <w:p w14:paraId="7A91B51F" w14:textId="184D56DD"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11</w:t>
            </w:r>
          </w:p>
        </w:tc>
      </w:tr>
      <w:tr w:rsidR="00D13C48" w:rsidRPr="00D13C48" w14:paraId="35A573D4" w14:textId="77777777" w:rsidTr="00C66AD7">
        <w:tc>
          <w:tcPr>
            <w:tcW w:w="7650" w:type="dxa"/>
            <w:hideMark/>
          </w:tcPr>
          <w:p w14:paraId="1C607331"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Chapter Two: Literature Review</w:t>
            </w:r>
          </w:p>
        </w:tc>
        <w:tc>
          <w:tcPr>
            <w:tcW w:w="1701" w:type="dxa"/>
            <w:hideMark/>
          </w:tcPr>
          <w:p w14:paraId="3B2FD905" w14:textId="7E9DCA7D"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12</w:t>
            </w:r>
          </w:p>
        </w:tc>
      </w:tr>
      <w:tr w:rsidR="00D13C48" w:rsidRPr="00D13C48" w14:paraId="18E542E0" w14:textId="77777777" w:rsidTr="00C66AD7">
        <w:tc>
          <w:tcPr>
            <w:tcW w:w="7650" w:type="dxa"/>
            <w:hideMark/>
          </w:tcPr>
          <w:p w14:paraId="27594BC8"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2.1 Theoretical Framework</w:t>
            </w:r>
          </w:p>
        </w:tc>
        <w:tc>
          <w:tcPr>
            <w:tcW w:w="1701" w:type="dxa"/>
            <w:hideMark/>
          </w:tcPr>
          <w:p w14:paraId="27BD013D" w14:textId="4A6456EB"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12</w:t>
            </w:r>
          </w:p>
        </w:tc>
      </w:tr>
      <w:tr w:rsidR="0055526A" w:rsidRPr="00D13C48" w14:paraId="6E69CC75" w14:textId="77777777" w:rsidTr="00C66AD7">
        <w:tc>
          <w:tcPr>
            <w:tcW w:w="7650" w:type="dxa"/>
          </w:tcPr>
          <w:p w14:paraId="1857A213" w14:textId="72614655" w:rsidR="0055526A" w:rsidRPr="00D13C48" w:rsidRDefault="0055526A"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2.2 Conceptual framework</w:t>
            </w:r>
          </w:p>
        </w:tc>
        <w:tc>
          <w:tcPr>
            <w:tcW w:w="1701" w:type="dxa"/>
          </w:tcPr>
          <w:p w14:paraId="74F176DC" w14:textId="0FF8F02F" w:rsidR="0055526A"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15</w:t>
            </w:r>
          </w:p>
        </w:tc>
      </w:tr>
      <w:tr w:rsidR="00D13C48" w:rsidRPr="00D13C48" w14:paraId="5CC3214F" w14:textId="77777777" w:rsidTr="00C66AD7">
        <w:tc>
          <w:tcPr>
            <w:tcW w:w="7650" w:type="dxa"/>
            <w:hideMark/>
          </w:tcPr>
          <w:p w14:paraId="2E434A51"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2.2 Review of Related Studies</w:t>
            </w:r>
          </w:p>
        </w:tc>
        <w:tc>
          <w:tcPr>
            <w:tcW w:w="1701" w:type="dxa"/>
            <w:hideMark/>
          </w:tcPr>
          <w:p w14:paraId="6686CF14" w14:textId="1D520424"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18</w:t>
            </w:r>
          </w:p>
        </w:tc>
      </w:tr>
      <w:tr w:rsidR="00D13C48" w:rsidRPr="00D13C48" w14:paraId="6B0F3982" w14:textId="77777777" w:rsidTr="00C66AD7">
        <w:tc>
          <w:tcPr>
            <w:tcW w:w="7650" w:type="dxa"/>
            <w:hideMark/>
          </w:tcPr>
          <w:p w14:paraId="44E1B4E2"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2.3 Critical Analysis and Summary</w:t>
            </w:r>
          </w:p>
        </w:tc>
        <w:tc>
          <w:tcPr>
            <w:tcW w:w="1701" w:type="dxa"/>
            <w:hideMark/>
          </w:tcPr>
          <w:p w14:paraId="21E50C22" w14:textId="3163F551"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22</w:t>
            </w:r>
          </w:p>
        </w:tc>
      </w:tr>
      <w:tr w:rsidR="00D13C48" w:rsidRPr="00D13C48" w14:paraId="12B25257" w14:textId="77777777" w:rsidTr="00C66AD7">
        <w:tc>
          <w:tcPr>
            <w:tcW w:w="7650" w:type="dxa"/>
            <w:hideMark/>
          </w:tcPr>
          <w:p w14:paraId="421E232B"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Chapter Three: Methodology</w:t>
            </w:r>
          </w:p>
        </w:tc>
        <w:tc>
          <w:tcPr>
            <w:tcW w:w="1701" w:type="dxa"/>
            <w:hideMark/>
          </w:tcPr>
          <w:p w14:paraId="1937F4AD" w14:textId="03F62C55"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25</w:t>
            </w:r>
          </w:p>
        </w:tc>
      </w:tr>
      <w:tr w:rsidR="00D13C48" w:rsidRPr="00D13C48" w14:paraId="1630FF24" w14:textId="77777777" w:rsidTr="00C66AD7">
        <w:tc>
          <w:tcPr>
            <w:tcW w:w="7650" w:type="dxa"/>
            <w:hideMark/>
          </w:tcPr>
          <w:p w14:paraId="5E0D7DA4"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3.1 Research Design</w:t>
            </w:r>
          </w:p>
        </w:tc>
        <w:tc>
          <w:tcPr>
            <w:tcW w:w="1701" w:type="dxa"/>
            <w:hideMark/>
          </w:tcPr>
          <w:p w14:paraId="4699D299" w14:textId="67E23A8F"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25</w:t>
            </w:r>
          </w:p>
        </w:tc>
      </w:tr>
      <w:tr w:rsidR="00D13C48" w:rsidRPr="00D13C48" w14:paraId="6206814F" w14:textId="77777777" w:rsidTr="00C66AD7">
        <w:tc>
          <w:tcPr>
            <w:tcW w:w="7650" w:type="dxa"/>
            <w:hideMark/>
          </w:tcPr>
          <w:p w14:paraId="70B8CD76"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3.2 Study Setting and Population</w:t>
            </w:r>
          </w:p>
        </w:tc>
        <w:tc>
          <w:tcPr>
            <w:tcW w:w="1701" w:type="dxa"/>
            <w:hideMark/>
          </w:tcPr>
          <w:p w14:paraId="7CAF0958" w14:textId="697AA1F7"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25</w:t>
            </w:r>
          </w:p>
        </w:tc>
      </w:tr>
      <w:tr w:rsidR="00D13C48" w:rsidRPr="00D13C48" w14:paraId="73AD1032" w14:textId="77777777" w:rsidTr="00C66AD7">
        <w:tc>
          <w:tcPr>
            <w:tcW w:w="7650" w:type="dxa"/>
            <w:hideMark/>
          </w:tcPr>
          <w:p w14:paraId="2E9B95C8"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3.3 Sampling and Sample Size</w:t>
            </w:r>
          </w:p>
        </w:tc>
        <w:tc>
          <w:tcPr>
            <w:tcW w:w="1701" w:type="dxa"/>
            <w:hideMark/>
          </w:tcPr>
          <w:p w14:paraId="21CDEA95" w14:textId="5FB43C5C"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26</w:t>
            </w:r>
          </w:p>
        </w:tc>
      </w:tr>
      <w:tr w:rsidR="00D13C48" w:rsidRPr="00D13C48" w14:paraId="1911D537" w14:textId="77777777" w:rsidTr="00C66AD7">
        <w:tc>
          <w:tcPr>
            <w:tcW w:w="7650" w:type="dxa"/>
            <w:hideMark/>
          </w:tcPr>
          <w:p w14:paraId="51534599"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3.4 Data Collection Tool</w:t>
            </w:r>
          </w:p>
        </w:tc>
        <w:tc>
          <w:tcPr>
            <w:tcW w:w="1701" w:type="dxa"/>
            <w:hideMark/>
          </w:tcPr>
          <w:p w14:paraId="02A1ED1B" w14:textId="637CCFB7"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27</w:t>
            </w:r>
          </w:p>
        </w:tc>
      </w:tr>
      <w:tr w:rsidR="00D13C48" w:rsidRPr="00D13C48" w14:paraId="70E41D02" w14:textId="77777777" w:rsidTr="00C66AD7">
        <w:tc>
          <w:tcPr>
            <w:tcW w:w="7650" w:type="dxa"/>
            <w:hideMark/>
          </w:tcPr>
          <w:p w14:paraId="5C2D5F7F"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lastRenderedPageBreak/>
              <w:t>3.5 Data Collection Procedure</w:t>
            </w:r>
          </w:p>
        </w:tc>
        <w:tc>
          <w:tcPr>
            <w:tcW w:w="1701" w:type="dxa"/>
            <w:hideMark/>
          </w:tcPr>
          <w:p w14:paraId="53B564AD" w14:textId="25E490FB"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27</w:t>
            </w:r>
          </w:p>
        </w:tc>
      </w:tr>
      <w:tr w:rsidR="00D13C48" w:rsidRPr="00D13C48" w14:paraId="64CBD744" w14:textId="77777777" w:rsidTr="00C66AD7">
        <w:tc>
          <w:tcPr>
            <w:tcW w:w="7650" w:type="dxa"/>
            <w:hideMark/>
          </w:tcPr>
          <w:p w14:paraId="7A39BF99"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3.6 Validity and Reliability</w:t>
            </w:r>
          </w:p>
        </w:tc>
        <w:tc>
          <w:tcPr>
            <w:tcW w:w="1701" w:type="dxa"/>
            <w:hideMark/>
          </w:tcPr>
          <w:p w14:paraId="147843C0" w14:textId="65796964"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28</w:t>
            </w:r>
          </w:p>
        </w:tc>
      </w:tr>
      <w:tr w:rsidR="00D13C48" w:rsidRPr="00D13C48" w14:paraId="16A90FDF" w14:textId="77777777" w:rsidTr="00C66AD7">
        <w:tc>
          <w:tcPr>
            <w:tcW w:w="7650" w:type="dxa"/>
            <w:hideMark/>
          </w:tcPr>
          <w:p w14:paraId="7B0E4695"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3.7 Ethical Considerations</w:t>
            </w:r>
          </w:p>
        </w:tc>
        <w:tc>
          <w:tcPr>
            <w:tcW w:w="1701" w:type="dxa"/>
            <w:hideMark/>
          </w:tcPr>
          <w:p w14:paraId="6DB6BE22" w14:textId="3BCC724B"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29</w:t>
            </w:r>
          </w:p>
        </w:tc>
      </w:tr>
      <w:tr w:rsidR="00D13C48" w:rsidRPr="00D13C48" w14:paraId="263CC6AC" w14:textId="77777777" w:rsidTr="00C66AD7">
        <w:tc>
          <w:tcPr>
            <w:tcW w:w="7650" w:type="dxa"/>
            <w:hideMark/>
          </w:tcPr>
          <w:p w14:paraId="6ED298AE"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3.8 Data Analysis Plan</w:t>
            </w:r>
          </w:p>
        </w:tc>
        <w:tc>
          <w:tcPr>
            <w:tcW w:w="1701" w:type="dxa"/>
            <w:hideMark/>
          </w:tcPr>
          <w:p w14:paraId="20382DAB" w14:textId="77DE7B2E"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30</w:t>
            </w:r>
          </w:p>
        </w:tc>
      </w:tr>
      <w:tr w:rsidR="00D13C48" w:rsidRPr="00D13C48" w14:paraId="660C2926" w14:textId="77777777" w:rsidTr="00C66AD7">
        <w:tc>
          <w:tcPr>
            <w:tcW w:w="7650" w:type="dxa"/>
            <w:hideMark/>
          </w:tcPr>
          <w:p w14:paraId="049E8E41"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Chapter Four: Results</w:t>
            </w:r>
          </w:p>
        </w:tc>
        <w:tc>
          <w:tcPr>
            <w:tcW w:w="1701" w:type="dxa"/>
            <w:hideMark/>
          </w:tcPr>
          <w:p w14:paraId="51C3F7F4" w14:textId="0566B04C"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31</w:t>
            </w:r>
          </w:p>
        </w:tc>
      </w:tr>
      <w:tr w:rsidR="00D13C48" w:rsidRPr="00D13C48" w14:paraId="1BAE6917" w14:textId="77777777" w:rsidTr="00C66AD7">
        <w:tc>
          <w:tcPr>
            <w:tcW w:w="7650" w:type="dxa"/>
            <w:hideMark/>
          </w:tcPr>
          <w:p w14:paraId="7B938B04"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4.1 Demographic and Professional Characteristics</w:t>
            </w:r>
          </w:p>
        </w:tc>
        <w:tc>
          <w:tcPr>
            <w:tcW w:w="1701" w:type="dxa"/>
            <w:hideMark/>
          </w:tcPr>
          <w:p w14:paraId="66490E17" w14:textId="64D5FCA3"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31</w:t>
            </w:r>
          </w:p>
        </w:tc>
      </w:tr>
      <w:tr w:rsidR="00D13C48" w:rsidRPr="00D13C48" w14:paraId="13EF093C" w14:textId="77777777" w:rsidTr="00C66AD7">
        <w:tc>
          <w:tcPr>
            <w:tcW w:w="7650" w:type="dxa"/>
            <w:hideMark/>
          </w:tcPr>
          <w:p w14:paraId="0D025DF1"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4.2 Organizational Culture Findings</w:t>
            </w:r>
          </w:p>
        </w:tc>
        <w:tc>
          <w:tcPr>
            <w:tcW w:w="1701" w:type="dxa"/>
            <w:hideMark/>
          </w:tcPr>
          <w:p w14:paraId="2EDA9E13" w14:textId="2B2FB1E4"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36</w:t>
            </w:r>
          </w:p>
        </w:tc>
      </w:tr>
      <w:tr w:rsidR="00D13C48" w:rsidRPr="00D13C48" w14:paraId="27124D57" w14:textId="77777777" w:rsidTr="00C66AD7">
        <w:tc>
          <w:tcPr>
            <w:tcW w:w="7650" w:type="dxa"/>
            <w:hideMark/>
          </w:tcPr>
          <w:p w14:paraId="5441FD77"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4.3 Job Satisfaction Findings</w:t>
            </w:r>
          </w:p>
        </w:tc>
        <w:tc>
          <w:tcPr>
            <w:tcW w:w="1701" w:type="dxa"/>
            <w:hideMark/>
          </w:tcPr>
          <w:p w14:paraId="02A5A0B1" w14:textId="1DBF090F"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40</w:t>
            </w:r>
          </w:p>
        </w:tc>
      </w:tr>
      <w:tr w:rsidR="00D13C48" w:rsidRPr="00D13C48" w14:paraId="22A7EB20" w14:textId="77777777" w:rsidTr="00C66AD7">
        <w:tc>
          <w:tcPr>
            <w:tcW w:w="7650" w:type="dxa"/>
            <w:hideMark/>
          </w:tcPr>
          <w:p w14:paraId="042DCE70"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4.4 Correlation Between Variables</w:t>
            </w:r>
          </w:p>
        </w:tc>
        <w:tc>
          <w:tcPr>
            <w:tcW w:w="1701" w:type="dxa"/>
            <w:hideMark/>
          </w:tcPr>
          <w:p w14:paraId="6C556245" w14:textId="469FC911"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46</w:t>
            </w:r>
          </w:p>
        </w:tc>
      </w:tr>
      <w:tr w:rsidR="00D13C48" w:rsidRPr="00D13C48" w14:paraId="2FA69337" w14:textId="77777777" w:rsidTr="00C66AD7">
        <w:tc>
          <w:tcPr>
            <w:tcW w:w="7650" w:type="dxa"/>
            <w:hideMark/>
          </w:tcPr>
          <w:p w14:paraId="1EF4006C"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4.5 Analysis by Demographics</w:t>
            </w:r>
          </w:p>
        </w:tc>
        <w:tc>
          <w:tcPr>
            <w:tcW w:w="1701" w:type="dxa"/>
            <w:hideMark/>
          </w:tcPr>
          <w:p w14:paraId="11C0E1E4" w14:textId="0B7653C8"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51</w:t>
            </w:r>
          </w:p>
        </w:tc>
      </w:tr>
      <w:tr w:rsidR="00D13C48" w:rsidRPr="00D13C48" w14:paraId="32DB5E3A" w14:textId="77777777" w:rsidTr="00C66AD7">
        <w:tc>
          <w:tcPr>
            <w:tcW w:w="7650" w:type="dxa"/>
            <w:hideMark/>
          </w:tcPr>
          <w:p w14:paraId="246A5EFA" w14:textId="77777777"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Chapter Five: Discussion</w:t>
            </w:r>
          </w:p>
        </w:tc>
        <w:tc>
          <w:tcPr>
            <w:tcW w:w="1701" w:type="dxa"/>
            <w:hideMark/>
          </w:tcPr>
          <w:p w14:paraId="1FCA66ED" w14:textId="4C10A0EE"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55</w:t>
            </w:r>
          </w:p>
        </w:tc>
      </w:tr>
      <w:tr w:rsidR="00D13C48" w:rsidRPr="00D13C48" w14:paraId="1C0C822F" w14:textId="77777777" w:rsidTr="00C66AD7">
        <w:tc>
          <w:tcPr>
            <w:tcW w:w="7650" w:type="dxa"/>
            <w:hideMark/>
          </w:tcPr>
          <w:p w14:paraId="24BA9F87" w14:textId="6A49D248" w:rsidR="00D13C48" w:rsidRPr="00D13C48" w:rsidRDefault="00D13C48"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 xml:space="preserve">5.1 </w:t>
            </w:r>
            <w:r w:rsidR="00C66AD7">
              <w:rPr>
                <w:rFonts w:asciiTheme="majorBidi" w:eastAsia="Times New Roman" w:hAnsiTheme="majorBidi" w:cstheme="majorBidi"/>
                <w:b/>
                <w:bCs/>
                <w:kern w:val="0"/>
                <w:sz w:val="24"/>
                <w:szCs w:val="24"/>
                <w14:ligatures w14:val="none"/>
              </w:rPr>
              <w:t>Discussion</w:t>
            </w:r>
          </w:p>
        </w:tc>
        <w:tc>
          <w:tcPr>
            <w:tcW w:w="1701" w:type="dxa"/>
            <w:hideMark/>
          </w:tcPr>
          <w:p w14:paraId="2686CA52" w14:textId="0D97F9FE" w:rsidR="00D13C48"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55</w:t>
            </w:r>
          </w:p>
        </w:tc>
      </w:tr>
      <w:tr w:rsidR="00C66AD7" w:rsidRPr="00D13C48" w14:paraId="42CE366B" w14:textId="77777777" w:rsidTr="00C66AD7">
        <w:tc>
          <w:tcPr>
            <w:tcW w:w="7650" w:type="dxa"/>
          </w:tcPr>
          <w:p w14:paraId="26EB091C" w14:textId="3D25DE66" w:rsidR="00C66AD7" w:rsidRPr="00D13C48" w:rsidRDefault="00C66AD7"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Chapter Six: Conclusion</w:t>
            </w:r>
          </w:p>
        </w:tc>
        <w:tc>
          <w:tcPr>
            <w:tcW w:w="1701" w:type="dxa"/>
            <w:hideMark/>
          </w:tcPr>
          <w:p w14:paraId="21C94E51" w14:textId="2F0C88E2" w:rsidR="00C66AD7"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61</w:t>
            </w:r>
          </w:p>
        </w:tc>
      </w:tr>
      <w:tr w:rsidR="00C66AD7" w:rsidRPr="00D13C48" w14:paraId="30895DDD" w14:textId="77777777" w:rsidTr="00C66AD7">
        <w:tc>
          <w:tcPr>
            <w:tcW w:w="7650" w:type="dxa"/>
          </w:tcPr>
          <w:p w14:paraId="7C0A7B29" w14:textId="28AD7032" w:rsidR="00C66AD7" w:rsidRPr="00D13C48" w:rsidRDefault="00C66AD7"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 xml:space="preserve">6.1 Conclusion </w:t>
            </w:r>
          </w:p>
        </w:tc>
        <w:tc>
          <w:tcPr>
            <w:tcW w:w="1701" w:type="dxa"/>
            <w:hideMark/>
          </w:tcPr>
          <w:p w14:paraId="3923E15C" w14:textId="136FB3C7" w:rsidR="00C66AD7"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61</w:t>
            </w:r>
          </w:p>
        </w:tc>
      </w:tr>
      <w:tr w:rsidR="00C66AD7" w:rsidRPr="00D13C48" w14:paraId="2DBF6E6C" w14:textId="77777777" w:rsidTr="00C66AD7">
        <w:tc>
          <w:tcPr>
            <w:tcW w:w="7650" w:type="dxa"/>
          </w:tcPr>
          <w:p w14:paraId="20E2C027" w14:textId="68990CD6" w:rsidR="00C66AD7" w:rsidRPr="00D13C48" w:rsidRDefault="00C66AD7"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6.2</w:t>
            </w:r>
            <w:r w:rsidRPr="00D13C48">
              <w:rPr>
                <w:rFonts w:asciiTheme="majorBidi" w:eastAsia="Times New Roman" w:hAnsiTheme="majorBidi" w:cstheme="majorBidi"/>
                <w:b/>
                <w:bCs/>
                <w:kern w:val="0"/>
                <w:sz w:val="24"/>
                <w:szCs w:val="24"/>
                <w14:ligatures w14:val="none"/>
              </w:rPr>
              <w:t xml:space="preserve"> Recommendations</w:t>
            </w:r>
          </w:p>
        </w:tc>
        <w:tc>
          <w:tcPr>
            <w:tcW w:w="1701" w:type="dxa"/>
            <w:hideMark/>
          </w:tcPr>
          <w:p w14:paraId="35F25BFB" w14:textId="11CD60E1" w:rsidR="00C66AD7"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62</w:t>
            </w:r>
          </w:p>
        </w:tc>
      </w:tr>
      <w:tr w:rsidR="00C66AD7" w:rsidRPr="00D13C48" w14:paraId="0BAAD9D9" w14:textId="77777777" w:rsidTr="00C66AD7">
        <w:tc>
          <w:tcPr>
            <w:tcW w:w="7650" w:type="dxa"/>
          </w:tcPr>
          <w:p w14:paraId="23FBEE97" w14:textId="20BD4053" w:rsidR="00C66AD7" w:rsidRPr="00D13C48" w:rsidRDefault="00C66AD7"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6.3 Study implications</w:t>
            </w:r>
          </w:p>
        </w:tc>
        <w:tc>
          <w:tcPr>
            <w:tcW w:w="1701" w:type="dxa"/>
            <w:hideMark/>
          </w:tcPr>
          <w:p w14:paraId="12FCEA07" w14:textId="176D603E" w:rsidR="00C66AD7"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63</w:t>
            </w:r>
          </w:p>
        </w:tc>
      </w:tr>
      <w:tr w:rsidR="00C66AD7" w:rsidRPr="00D13C48" w14:paraId="45B1084C" w14:textId="77777777" w:rsidTr="00C66AD7">
        <w:tc>
          <w:tcPr>
            <w:tcW w:w="7650" w:type="dxa"/>
            <w:hideMark/>
          </w:tcPr>
          <w:p w14:paraId="0DCA705E" w14:textId="77777777" w:rsidR="00C66AD7" w:rsidRPr="00D13C48" w:rsidRDefault="00C66AD7"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References</w:t>
            </w:r>
          </w:p>
        </w:tc>
        <w:tc>
          <w:tcPr>
            <w:tcW w:w="1701" w:type="dxa"/>
            <w:hideMark/>
          </w:tcPr>
          <w:p w14:paraId="2A457548" w14:textId="7DEE1018" w:rsidR="00C66AD7"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64</w:t>
            </w:r>
          </w:p>
        </w:tc>
      </w:tr>
      <w:tr w:rsidR="00C66AD7" w:rsidRPr="00D13C48" w14:paraId="1A8B2EEC" w14:textId="77777777" w:rsidTr="00C66AD7">
        <w:tc>
          <w:tcPr>
            <w:tcW w:w="7650" w:type="dxa"/>
            <w:hideMark/>
          </w:tcPr>
          <w:p w14:paraId="33982DD7" w14:textId="77777777" w:rsidR="00C66AD7" w:rsidRPr="00D13C48" w:rsidRDefault="00C66AD7" w:rsidP="00C66AD7">
            <w:pPr>
              <w:bidi w:val="0"/>
              <w:spacing w:before="120" w:after="120" w:line="240" w:lineRule="auto"/>
              <w:jc w:val="both"/>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Appendices</w:t>
            </w:r>
          </w:p>
        </w:tc>
        <w:tc>
          <w:tcPr>
            <w:tcW w:w="1701" w:type="dxa"/>
            <w:hideMark/>
          </w:tcPr>
          <w:p w14:paraId="70236FF6" w14:textId="792E6FB8" w:rsidR="00C66AD7" w:rsidRPr="00D13C48" w:rsidRDefault="0055526A" w:rsidP="00C66AD7">
            <w:pPr>
              <w:bidi w:val="0"/>
              <w:spacing w:before="120" w:after="120" w:line="240" w:lineRule="auto"/>
              <w:jc w:val="center"/>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68</w:t>
            </w:r>
          </w:p>
        </w:tc>
      </w:tr>
    </w:tbl>
    <w:p w14:paraId="0E0A93E1" w14:textId="77777777" w:rsidR="00D13C48" w:rsidRDefault="00D13C48" w:rsidP="000A56F5">
      <w:pPr>
        <w:bidi w:val="0"/>
        <w:spacing w:before="240" w:after="240" w:line="360" w:lineRule="auto"/>
        <w:jc w:val="both"/>
        <w:outlineLvl w:val="2"/>
        <w:rPr>
          <w:rFonts w:asciiTheme="majorBidi" w:eastAsia="Times New Roman" w:hAnsiTheme="majorBidi" w:cstheme="majorBidi"/>
          <w:b/>
          <w:bCs/>
          <w:kern w:val="0"/>
          <w:sz w:val="24"/>
          <w:szCs w:val="24"/>
          <w14:ligatures w14:val="none"/>
        </w:rPr>
      </w:pPr>
    </w:p>
    <w:p w14:paraId="5CD117D4" w14:textId="77777777" w:rsidR="00C66AD7" w:rsidRPr="000A56F5" w:rsidRDefault="00C66AD7" w:rsidP="00C66AD7">
      <w:pPr>
        <w:bidi w:val="0"/>
        <w:spacing w:before="240" w:after="240" w:line="360" w:lineRule="auto"/>
        <w:jc w:val="both"/>
        <w:outlineLvl w:val="2"/>
        <w:rPr>
          <w:rFonts w:asciiTheme="majorBidi" w:eastAsia="Times New Roman" w:hAnsiTheme="majorBidi" w:cstheme="majorBidi"/>
          <w:b/>
          <w:bCs/>
          <w:kern w:val="0"/>
          <w:sz w:val="24"/>
          <w:szCs w:val="24"/>
          <w14:ligatures w14:val="none"/>
        </w:rPr>
      </w:pPr>
    </w:p>
    <w:p w14:paraId="6199CECA" w14:textId="77777777" w:rsidR="00D13C48" w:rsidRDefault="00D13C48" w:rsidP="000A56F5">
      <w:pPr>
        <w:bidi w:val="0"/>
        <w:spacing w:before="240" w:after="240" w:line="360" w:lineRule="auto"/>
        <w:jc w:val="both"/>
        <w:outlineLvl w:val="2"/>
        <w:rPr>
          <w:rFonts w:asciiTheme="majorBidi" w:eastAsia="Times New Roman" w:hAnsiTheme="majorBidi" w:cstheme="majorBidi"/>
          <w:b/>
          <w:bCs/>
          <w:kern w:val="0"/>
          <w:sz w:val="24"/>
          <w:szCs w:val="24"/>
          <w14:ligatures w14:val="none"/>
        </w:rPr>
      </w:pPr>
    </w:p>
    <w:p w14:paraId="2124A95B" w14:textId="77777777" w:rsidR="0055526A" w:rsidRDefault="0055526A" w:rsidP="0055526A">
      <w:pPr>
        <w:bidi w:val="0"/>
        <w:spacing w:before="240" w:after="240" w:line="360" w:lineRule="auto"/>
        <w:jc w:val="both"/>
        <w:outlineLvl w:val="2"/>
        <w:rPr>
          <w:rFonts w:asciiTheme="majorBidi" w:eastAsia="Times New Roman" w:hAnsiTheme="majorBidi" w:cstheme="majorBidi"/>
          <w:b/>
          <w:bCs/>
          <w:kern w:val="0"/>
          <w:sz w:val="24"/>
          <w:szCs w:val="24"/>
          <w14:ligatures w14:val="none"/>
        </w:rPr>
      </w:pPr>
    </w:p>
    <w:p w14:paraId="09CE4D9D" w14:textId="0341B99A" w:rsidR="00D13C48" w:rsidRPr="00D13C48" w:rsidRDefault="00D13C48" w:rsidP="00C66AD7">
      <w:pPr>
        <w:bidi w:val="0"/>
        <w:spacing w:before="240" w:after="240" w:line="360" w:lineRule="auto"/>
        <w:jc w:val="center"/>
        <w:outlineLvl w:val="2"/>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8"/>
          <w:szCs w:val="28"/>
          <w14:ligatures w14:val="none"/>
        </w:rPr>
        <w:lastRenderedPageBreak/>
        <w:t>Abstract</w:t>
      </w:r>
    </w:p>
    <w:p w14:paraId="4AF5AE91" w14:textId="4A7B4511" w:rsidR="00D13C48" w:rsidRPr="00D13C48" w:rsidRDefault="00D13C48" w:rsidP="00C66AD7">
      <w:pPr>
        <w:bidi w:val="0"/>
        <w:spacing w:before="240" w:after="240" w:line="276" w:lineRule="auto"/>
        <w:jc w:val="both"/>
        <w:rPr>
          <w:rFonts w:asciiTheme="majorBidi" w:eastAsia="Times New Roman" w:hAnsiTheme="majorBidi" w:cstheme="majorBidi"/>
          <w:kern w:val="0"/>
          <w:sz w:val="24"/>
          <w:szCs w:val="24"/>
          <w14:ligatures w14:val="none"/>
        </w:rPr>
      </w:pPr>
      <w:r w:rsidRPr="000A56F5">
        <w:rPr>
          <w:rFonts w:asciiTheme="majorBidi" w:eastAsia="Times New Roman" w:hAnsiTheme="majorBidi" w:cstheme="majorBidi"/>
          <w:b/>
          <w:bCs/>
          <w:kern w:val="0"/>
          <w:sz w:val="24"/>
          <w:szCs w:val="24"/>
          <w14:ligatures w14:val="none"/>
        </w:rPr>
        <w:t>Background</w:t>
      </w:r>
      <w:r w:rsidR="00C66AD7">
        <w:rPr>
          <w:rFonts w:asciiTheme="majorBidi" w:eastAsia="Times New Roman" w:hAnsiTheme="majorBidi" w:cstheme="majorBidi"/>
          <w:b/>
          <w:bCs/>
          <w:kern w:val="0"/>
          <w:sz w:val="24"/>
          <w:szCs w:val="24"/>
          <w14:ligatures w14:val="none"/>
        </w:rPr>
        <w:t xml:space="preserve"> </w:t>
      </w:r>
      <w:r w:rsidRPr="00D13C48">
        <w:rPr>
          <w:rFonts w:asciiTheme="majorBidi" w:eastAsia="Times New Roman" w:hAnsiTheme="majorBidi" w:cstheme="majorBidi"/>
          <w:kern w:val="0"/>
          <w:sz w:val="24"/>
          <w:szCs w:val="24"/>
          <w14:ligatures w14:val="none"/>
        </w:rPr>
        <w:t>Organizational culture plays a pivotal role in shaping the work environment and influencing employee satisfaction, particularly in the healthcare sector where job demands are high and stress is common. A positive organizational culture has been associated with enhanced motivation, reduced burnout, and better job performance among healthcare workers. In contrast, toxic or weak cultures may result in dissatisfaction, high turnover, and compromised patient care.</w:t>
      </w:r>
      <w:r w:rsidR="00C66AD7">
        <w:rPr>
          <w:rFonts w:asciiTheme="majorBidi" w:eastAsia="Times New Roman" w:hAnsiTheme="majorBidi" w:cstheme="majorBidi"/>
          <w:kern w:val="0"/>
          <w:sz w:val="24"/>
          <w:szCs w:val="24"/>
          <w14:ligatures w14:val="none"/>
        </w:rPr>
        <w:t xml:space="preserve"> </w:t>
      </w:r>
      <w:r w:rsidRPr="00D13C48">
        <w:rPr>
          <w:rFonts w:asciiTheme="majorBidi" w:eastAsia="Times New Roman" w:hAnsiTheme="majorBidi" w:cstheme="majorBidi"/>
          <w:kern w:val="0"/>
          <w:sz w:val="24"/>
          <w:szCs w:val="24"/>
          <w14:ligatures w14:val="none"/>
        </w:rPr>
        <w:t>This study aimed to examine the impact of organizational culture on employee satisfaction among registered nurses in a private healthcare institution in Riyadh, Saudi Arabia.</w:t>
      </w:r>
    </w:p>
    <w:p w14:paraId="4E36C4E5" w14:textId="3DB88C4F" w:rsidR="00D13C48" w:rsidRPr="00D13C48" w:rsidRDefault="00D13C48" w:rsidP="00C66AD7">
      <w:pPr>
        <w:bidi w:val="0"/>
        <w:spacing w:before="240" w:after="240" w:line="276" w:lineRule="auto"/>
        <w:jc w:val="both"/>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b/>
          <w:bCs/>
          <w:kern w:val="0"/>
          <w:sz w:val="24"/>
          <w:szCs w:val="24"/>
          <w14:ligatures w14:val="none"/>
        </w:rPr>
        <w:t>Method:</w:t>
      </w:r>
      <w:r w:rsidR="00C66AD7">
        <w:rPr>
          <w:rFonts w:asciiTheme="majorBidi" w:eastAsia="Times New Roman" w:hAnsiTheme="majorBidi" w:cstheme="majorBidi"/>
          <w:b/>
          <w:bCs/>
          <w:kern w:val="0"/>
          <w:sz w:val="24"/>
          <w:szCs w:val="24"/>
          <w14:ligatures w14:val="none"/>
        </w:rPr>
        <w:t xml:space="preserve"> </w:t>
      </w:r>
      <w:r w:rsidRPr="00D13C48">
        <w:rPr>
          <w:rFonts w:asciiTheme="majorBidi" w:eastAsia="Times New Roman" w:hAnsiTheme="majorBidi" w:cstheme="majorBidi"/>
          <w:kern w:val="0"/>
          <w:sz w:val="24"/>
          <w:szCs w:val="24"/>
          <w14:ligatures w14:val="none"/>
        </w:rPr>
        <w:t>A cross-sectional quantitative study was conducted among 344 registered nurses at Dr. Sulaiman Al Habib Hospitals in Riyadh in 2025. Stratified random sampling was used, and data were collected using a structured questionnaire that included the Organizational Culture Assessment Instrument (OCAI) and the Job Satisfaction Survey (JSS). Descriptive statistics, Pearson’s correlation, and ANOVA were used to analyze the data via SPSS version 28.</w:t>
      </w:r>
    </w:p>
    <w:p w14:paraId="262C6554" w14:textId="46A399FE" w:rsidR="00D13C48" w:rsidRPr="00D13C48" w:rsidRDefault="00D13C48" w:rsidP="00C66AD7">
      <w:pPr>
        <w:bidi w:val="0"/>
        <w:spacing w:before="240" w:after="240" w:line="276" w:lineRule="auto"/>
        <w:jc w:val="both"/>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b/>
          <w:bCs/>
          <w:kern w:val="0"/>
          <w:sz w:val="24"/>
          <w:szCs w:val="24"/>
          <w14:ligatures w14:val="none"/>
        </w:rPr>
        <w:t>Results:</w:t>
      </w:r>
      <w:r w:rsidR="00C66AD7">
        <w:rPr>
          <w:rFonts w:asciiTheme="majorBidi" w:eastAsia="Times New Roman" w:hAnsiTheme="majorBidi" w:cstheme="majorBidi"/>
          <w:b/>
          <w:bCs/>
          <w:kern w:val="0"/>
          <w:sz w:val="24"/>
          <w:szCs w:val="24"/>
          <w14:ligatures w14:val="none"/>
        </w:rPr>
        <w:t xml:space="preserve"> </w:t>
      </w:r>
      <w:r w:rsidRPr="00D13C48">
        <w:rPr>
          <w:rFonts w:asciiTheme="majorBidi" w:eastAsia="Times New Roman" w:hAnsiTheme="majorBidi" w:cstheme="majorBidi"/>
          <w:kern w:val="0"/>
          <w:sz w:val="24"/>
          <w:szCs w:val="24"/>
          <w14:ligatures w14:val="none"/>
        </w:rPr>
        <w:t>The overall mean score for organizational culture was moderate (2.98 ± 0.29), with the highest-rated elements being structured leadership (3.14 ± 1.39) and stable relationships (3.14 ± 1.41), while operational excellence (2.81 ± 1.38) and human development (2.86 ± 1.39) were the lowest. Job satisfaction also showed a moderate mean score (2.92 ± 0.55), with excessive workload (3.08 ± 1.48) being the top dissatisfaction factor. A strong and statistically significant positive correlation was found between organizational culture and job satisfaction (r = 0.687, p &lt; 0.001). Age was the only demographic variable that significantly influenced perceptions of organizational culture (p = 0.033), with nurses aged 45–54 reporting the highest scores. No significant differences in job satisfaction were observed across demographic or professional variables.</w:t>
      </w:r>
    </w:p>
    <w:p w14:paraId="1037FCB8" w14:textId="737D2D22" w:rsidR="00D13C48" w:rsidRPr="00D13C48" w:rsidRDefault="00D13C48" w:rsidP="00C66AD7">
      <w:pPr>
        <w:bidi w:val="0"/>
        <w:spacing w:before="240" w:after="240" w:line="276" w:lineRule="auto"/>
        <w:jc w:val="both"/>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b/>
          <w:bCs/>
          <w:kern w:val="0"/>
          <w:sz w:val="24"/>
          <w:szCs w:val="24"/>
          <w14:ligatures w14:val="none"/>
        </w:rPr>
        <w:t>Conclusion:</w:t>
      </w:r>
      <w:r w:rsidR="00C66AD7">
        <w:rPr>
          <w:rFonts w:asciiTheme="majorBidi" w:eastAsia="Times New Roman" w:hAnsiTheme="majorBidi" w:cstheme="majorBidi"/>
          <w:b/>
          <w:bCs/>
          <w:kern w:val="0"/>
          <w:sz w:val="24"/>
          <w:szCs w:val="24"/>
          <w14:ligatures w14:val="none"/>
        </w:rPr>
        <w:t xml:space="preserve"> </w:t>
      </w:r>
      <w:r w:rsidRPr="00D13C48">
        <w:rPr>
          <w:rFonts w:asciiTheme="majorBidi" w:eastAsia="Times New Roman" w:hAnsiTheme="majorBidi" w:cstheme="majorBidi"/>
          <w:kern w:val="0"/>
          <w:sz w:val="24"/>
          <w:szCs w:val="24"/>
          <w14:ligatures w14:val="none"/>
        </w:rPr>
        <w:t>The findings confirmed that a supportive and well-structured organizational culture significantly enhances job satisfaction among nurses. Leadership practices, workplace stability, and recognition were key cultural dimensions associated with higher satisfaction. These results suggest that healthcare managers should prioritize developing inclusive, development-focused, and engaging cultures to promote workforce stability and performance.</w:t>
      </w:r>
    </w:p>
    <w:p w14:paraId="4EE6D0F8" w14:textId="47061187" w:rsidR="00D13C48" w:rsidRPr="00D13C48" w:rsidRDefault="00D13C48" w:rsidP="00C66AD7">
      <w:pPr>
        <w:bidi w:val="0"/>
        <w:spacing w:before="240" w:after="240" w:line="276" w:lineRule="auto"/>
        <w:jc w:val="both"/>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b/>
          <w:bCs/>
          <w:kern w:val="0"/>
          <w:sz w:val="24"/>
          <w:szCs w:val="24"/>
          <w14:ligatures w14:val="none"/>
        </w:rPr>
        <w:t>Keywords:</w:t>
      </w:r>
      <w:r w:rsidR="00C66AD7">
        <w:rPr>
          <w:rFonts w:asciiTheme="majorBidi" w:eastAsia="Times New Roman" w:hAnsiTheme="majorBidi" w:cstheme="majorBidi"/>
          <w:b/>
          <w:bCs/>
          <w:kern w:val="0"/>
          <w:sz w:val="24"/>
          <w:szCs w:val="24"/>
          <w14:ligatures w14:val="none"/>
        </w:rPr>
        <w:t xml:space="preserve"> </w:t>
      </w:r>
      <w:r w:rsidRPr="00D13C48">
        <w:rPr>
          <w:rFonts w:asciiTheme="majorBidi" w:eastAsia="Times New Roman" w:hAnsiTheme="majorBidi" w:cstheme="majorBidi"/>
          <w:kern w:val="0"/>
          <w:sz w:val="24"/>
          <w:szCs w:val="24"/>
          <w14:ligatures w14:val="none"/>
        </w:rPr>
        <w:t>Organizational Culture, Job Satisfaction, Nurses, Healthcare Institutions, Saudi Arabia, Employee Engagement, Leadership, Work Environment.</w:t>
      </w:r>
    </w:p>
    <w:p w14:paraId="1C348089" w14:textId="77777777" w:rsidR="002A4927" w:rsidRDefault="002A4927" w:rsidP="000A56F5">
      <w:pPr>
        <w:bidi w:val="0"/>
        <w:spacing w:before="240" w:after="240" w:line="360" w:lineRule="auto"/>
        <w:ind w:right="113"/>
        <w:jc w:val="both"/>
        <w:rPr>
          <w:rFonts w:asciiTheme="majorBidi" w:hAnsiTheme="majorBidi" w:cstheme="majorBidi"/>
          <w:b/>
          <w:bCs/>
          <w:sz w:val="24"/>
          <w:szCs w:val="24"/>
        </w:rPr>
      </w:pPr>
    </w:p>
    <w:p w14:paraId="61998C7A" w14:textId="77777777" w:rsidR="00C66AD7" w:rsidRDefault="00C66AD7" w:rsidP="00C66AD7">
      <w:pPr>
        <w:bidi w:val="0"/>
        <w:spacing w:before="240" w:after="240" w:line="360" w:lineRule="auto"/>
        <w:ind w:right="113"/>
        <w:jc w:val="both"/>
        <w:rPr>
          <w:rFonts w:asciiTheme="majorBidi" w:hAnsiTheme="majorBidi" w:cstheme="majorBidi"/>
          <w:b/>
          <w:bCs/>
          <w:sz w:val="24"/>
          <w:szCs w:val="24"/>
        </w:rPr>
      </w:pPr>
    </w:p>
    <w:p w14:paraId="088CA339" w14:textId="77777777" w:rsidR="00C66AD7" w:rsidRPr="000A56F5" w:rsidRDefault="00C66AD7" w:rsidP="00C66AD7">
      <w:pPr>
        <w:bidi w:val="0"/>
        <w:spacing w:before="240" w:after="240" w:line="360" w:lineRule="auto"/>
        <w:ind w:right="113"/>
        <w:jc w:val="both"/>
        <w:rPr>
          <w:rFonts w:asciiTheme="majorBidi" w:hAnsiTheme="majorBidi" w:cstheme="majorBidi"/>
          <w:b/>
          <w:bCs/>
          <w:sz w:val="24"/>
          <w:szCs w:val="24"/>
        </w:rPr>
      </w:pPr>
    </w:p>
    <w:p w14:paraId="19876CA6" w14:textId="165E72A3" w:rsidR="00D13C48" w:rsidRPr="00D13C48" w:rsidRDefault="00D13C48" w:rsidP="00C66AD7">
      <w:pPr>
        <w:bidi w:val="0"/>
        <w:spacing w:before="240" w:after="240" w:line="360" w:lineRule="auto"/>
        <w:jc w:val="center"/>
        <w:outlineLvl w:val="2"/>
        <w:rPr>
          <w:rFonts w:asciiTheme="majorBidi" w:eastAsia="Times New Roman" w:hAnsiTheme="majorBidi" w:cstheme="majorBidi"/>
          <w:b/>
          <w:bCs/>
          <w:kern w:val="0"/>
          <w:sz w:val="28"/>
          <w:szCs w:val="28"/>
          <w14:ligatures w14:val="none"/>
        </w:rPr>
      </w:pPr>
      <w:r w:rsidRPr="00D13C48">
        <w:rPr>
          <w:rFonts w:asciiTheme="majorBidi" w:eastAsia="Times New Roman" w:hAnsiTheme="majorBidi" w:cstheme="majorBidi"/>
          <w:b/>
          <w:bCs/>
          <w:kern w:val="0"/>
          <w:sz w:val="28"/>
          <w:szCs w:val="28"/>
          <w14:ligatures w14:val="none"/>
        </w:rPr>
        <w:lastRenderedPageBreak/>
        <w:t>List of Tables</w:t>
      </w:r>
    </w:p>
    <w:tbl>
      <w:tblPr>
        <w:tblStyle w:val="TableGrid1"/>
        <w:tblW w:w="0" w:type="auto"/>
        <w:tblLook w:val="04A0" w:firstRow="1" w:lastRow="0" w:firstColumn="1" w:lastColumn="0" w:noHBand="0" w:noVBand="1"/>
      </w:tblPr>
      <w:tblGrid>
        <w:gridCol w:w="570"/>
        <w:gridCol w:w="8780"/>
      </w:tblGrid>
      <w:tr w:rsidR="00D13C48" w:rsidRPr="00D13C48" w14:paraId="0B45A233" w14:textId="77777777" w:rsidTr="001F079D">
        <w:tc>
          <w:tcPr>
            <w:tcW w:w="0" w:type="auto"/>
            <w:shd w:val="clear" w:color="auto" w:fill="F2F2F2" w:themeFill="background1" w:themeFillShade="F2"/>
            <w:vAlign w:val="center"/>
            <w:hideMark/>
          </w:tcPr>
          <w:p w14:paraId="7B5FEBBA"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No.</w:t>
            </w:r>
          </w:p>
        </w:tc>
        <w:tc>
          <w:tcPr>
            <w:tcW w:w="0" w:type="auto"/>
            <w:shd w:val="clear" w:color="auto" w:fill="F2F2F2" w:themeFill="background1" w:themeFillShade="F2"/>
            <w:vAlign w:val="center"/>
            <w:hideMark/>
          </w:tcPr>
          <w:p w14:paraId="29E32D17"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Title</w:t>
            </w:r>
          </w:p>
        </w:tc>
      </w:tr>
      <w:tr w:rsidR="00D13C48" w:rsidRPr="00D13C48" w14:paraId="73E1FD77" w14:textId="77777777" w:rsidTr="00C66AD7">
        <w:tc>
          <w:tcPr>
            <w:tcW w:w="0" w:type="auto"/>
            <w:vAlign w:val="center"/>
            <w:hideMark/>
          </w:tcPr>
          <w:p w14:paraId="096C4603"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1</w:t>
            </w:r>
          </w:p>
        </w:tc>
        <w:tc>
          <w:tcPr>
            <w:tcW w:w="0" w:type="auto"/>
            <w:vAlign w:val="center"/>
            <w:hideMark/>
          </w:tcPr>
          <w:p w14:paraId="19C69F82"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Age</w:t>
            </w:r>
          </w:p>
        </w:tc>
      </w:tr>
      <w:tr w:rsidR="00D13C48" w:rsidRPr="00D13C48" w14:paraId="4B97A3D2" w14:textId="77777777" w:rsidTr="00C66AD7">
        <w:tc>
          <w:tcPr>
            <w:tcW w:w="0" w:type="auto"/>
            <w:vAlign w:val="center"/>
            <w:hideMark/>
          </w:tcPr>
          <w:p w14:paraId="3FC5A3C2"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2</w:t>
            </w:r>
          </w:p>
        </w:tc>
        <w:tc>
          <w:tcPr>
            <w:tcW w:w="0" w:type="auto"/>
            <w:vAlign w:val="center"/>
            <w:hideMark/>
          </w:tcPr>
          <w:p w14:paraId="1C28281D"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Gender</w:t>
            </w:r>
          </w:p>
        </w:tc>
      </w:tr>
      <w:tr w:rsidR="00D13C48" w:rsidRPr="00D13C48" w14:paraId="16249272" w14:textId="77777777" w:rsidTr="00C66AD7">
        <w:tc>
          <w:tcPr>
            <w:tcW w:w="0" w:type="auto"/>
            <w:vAlign w:val="center"/>
            <w:hideMark/>
          </w:tcPr>
          <w:p w14:paraId="13748D7A"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3</w:t>
            </w:r>
          </w:p>
        </w:tc>
        <w:tc>
          <w:tcPr>
            <w:tcW w:w="0" w:type="auto"/>
            <w:vAlign w:val="center"/>
            <w:hideMark/>
          </w:tcPr>
          <w:p w14:paraId="79644128"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Marital Status</w:t>
            </w:r>
          </w:p>
        </w:tc>
      </w:tr>
      <w:tr w:rsidR="00D13C48" w:rsidRPr="00D13C48" w14:paraId="5FD2B705" w14:textId="77777777" w:rsidTr="00C66AD7">
        <w:tc>
          <w:tcPr>
            <w:tcW w:w="0" w:type="auto"/>
            <w:vAlign w:val="center"/>
            <w:hideMark/>
          </w:tcPr>
          <w:p w14:paraId="1412DD15"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4</w:t>
            </w:r>
          </w:p>
        </w:tc>
        <w:tc>
          <w:tcPr>
            <w:tcW w:w="0" w:type="auto"/>
            <w:vAlign w:val="center"/>
            <w:hideMark/>
          </w:tcPr>
          <w:p w14:paraId="32B834EA"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Nationality</w:t>
            </w:r>
          </w:p>
        </w:tc>
      </w:tr>
      <w:tr w:rsidR="00D13C48" w:rsidRPr="00D13C48" w14:paraId="76F42D5B" w14:textId="77777777" w:rsidTr="00C66AD7">
        <w:tc>
          <w:tcPr>
            <w:tcW w:w="0" w:type="auto"/>
            <w:vAlign w:val="center"/>
            <w:hideMark/>
          </w:tcPr>
          <w:p w14:paraId="31C415A1"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5</w:t>
            </w:r>
          </w:p>
        </w:tc>
        <w:tc>
          <w:tcPr>
            <w:tcW w:w="0" w:type="auto"/>
            <w:vAlign w:val="center"/>
            <w:hideMark/>
          </w:tcPr>
          <w:p w14:paraId="4A7EA106"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Educational Qualification</w:t>
            </w:r>
          </w:p>
        </w:tc>
      </w:tr>
      <w:tr w:rsidR="00D13C48" w:rsidRPr="00D13C48" w14:paraId="4E72BA31" w14:textId="77777777" w:rsidTr="00C66AD7">
        <w:tc>
          <w:tcPr>
            <w:tcW w:w="0" w:type="auto"/>
            <w:vAlign w:val="center"/>
            <w:hideMark/>
          </w:tcPr>
          <w:p w14:paraId="107CF585"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6</w:t>
            </w:r>
          </w:p>
        </w:tc>
        <w:tc>
          <w:tcPr>
            <w:tcW w:w="0" w:type="auto"/>
            <w:vAlign w:val="center"/>
            <w:hideMark/>
          </w:tcPr>
          <w:p w14:paraId="24E3B3BA"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Years of Nursing Experience</w:t>
            </w:r>
          </w:p>
        </w:tc>
      </w:tr>
      <w:tr w:rsidR="00D13C48" w:rsidRPr="00D13C48" w14:paraId="758A04D2" w14:textId="77777777" w:rsidTr="00C66AD7">
        <w:tc>
          <w:tcPr>
            <w:tcW w:w="0" w:type="auto"/>
            <w:vAlign w:val="center"/>
            <w:hideMark/>
          </w:tcPr>
          <w:p w14:paraId="225DB88D"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7</w:t>
            </w:r>
          </w:p>
        </w:tc>
        <w:tc>
          <w:tcPr>
            <w:tcW w:w="0" w:type="auto"/>
            <w:vAlign w:val="center"/>
            <w:hideMark/>
          </w:tcPr>
          <w:p w14:paraId="007DCF65"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Years of Experience at This Hospital</w:t>
            </w:r>
          </w:p>
        </w:tc>
      </w:tr>
      <w:tr w:rsidR="00D13C48" w:rsidRPr="00D13C48" w14:paraId="4DEA81C3" w14:textId="77777777" w:rsidTr="00C66AD7">
        <w:tc>
          <w:tcPr>
            <w:tcW w:w="0" w:type="auto"/>
            <w:vAlign w:val="center"/>
            <w:hideMark/>
          </w:tcPr>
          <w:p w14:paraId="4AE7CFCB"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8</w:t>
            </w:r>
          </w:p>
        </w:tc>
        <w:tc>
          <w:tcPr>
            <w:tcW w:w="0" w:type="auto"/>
            <w:vAlign w:val="center"/>
            <w:hideMark/>
          </w:tcPr>
          <w:p w14:paraId="3A1B8C84"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Department</w:t>
            </w:r>
          </w:p>
        </w:tc>
      </w:tr>
      <w:tr w:rsidR="00D13C48" w:rsidRPr="00D13C48" w14:paraId="6F25E34F" w14:textId="77777777" w:rsidTr="00C66AD7">
        <w:tc>
          <w:tcPr>
            <w:tcW w:w="0" w:type="auto"/>
            <w:vAlign w:val="center"/>
            <w:hideMark/>
          </w:tcPr>
          <w:p w14:paraId="3880FF90"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9</w:t>
            </w:r>
          </w:p>
        </w:tc>
        <w:tc>
          <w:tcPr>
            <w:tcW w:w="0" w:type="auto"/>
            <w:vAlign w:val="center"/>
            <w:hideMark/>
          </w:tcPr>
          <w:p w14:paraId="47D91C77"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Employment Type</w:t>
            </w:r>
          </w:p>
        </w:tc>
      </w:tr>
      <w:tr w:rsidR="00D13C48" w:rsidRPr="00D13C48" w14:paraId="67B10941" w14:textId="77777777" w:rsidTr="00C66AD7">
        <w:tc>
          <w:tcPr>
            <w:tcW w:w="0" w:type="auto"/>
            <w:vAlign w:val="center"/>
            <w:hideMark/>
          </w:tcPr>
          <w:p w14:paraId="1B8E44FD"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10</w:t>
            </w:r>
          </w:p>
        </w:tc>
        <w:tc>
          <w:tcPr>
            <w:tcW w:w="0" w:type="auto"/>
            <w:vAlign w:val="center"/>
            <w:hideMark/>
          </w:tcPr>
          <w:p w14:paraId="3BF957FB"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Work Shift</w:t>
            </w:r>
          </w:p>
        </w:tc>
      </w:tr>
      <w:tr w:rsidR="00D13C48" w:rsidRPr="00D13C48" w14:paraId="53C89DFE" w14:textId="77777777" w:rsidTr="00C66AD7">
        <w:tc>
          <w:tcPr>
            <w:tcW w:w="0" w:type="auto"/>
            <w:vAlign w:val="center"/>
            <w:hideMark/>
          </w:tcPr>
          <w:p w14:paraId="0DBCF0FC"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11</w:t>
            </w:r>
          </w:p>
        </w:tc>
        <w:tc>
          <w:tcPr>
            <w:tcW w:w="0" w:type="auto"/>
            <w:vAlign w:val="center"/>
            <w:hideMark/>
          </w:tcPr>
          <w:p w14:paraId="2475BC61"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Leadership Responsibility</w:t>
            </w:r>
          </w:p>
        </w:tc>
      </w:tr>
      <w:tr w:rsidR="00D13C48" w:rsidRPr="00D13C48" w14:paraId="0F64D8C3" w14:textId="77777777" w:rsidTr="00C66AD7">
        <w:tc>
          <w:tcPr>
            <w:tcW w:w="0" w:type="auto"/>
            <w:vAlign w:val="center"/>
            <w:hideMark/>
          </w:tcPr>
          <w:p w14:paraId="5262016C"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12</w:t>
            </w:r>
          </w:p>
        </w:tc>
        <w:tc>
          <w:tcPr>
            <w:tcW w:w="0" w:type="auto"/>
            <w:vAlign w:val="center"/>
            <w:hideMark/>
          </w:tcPr>
          <w:p w14:paraId="14DD7882"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Hospital Branch</w:t>
            </w:r>
          </w:p>
        </w:tc>
      </w:tr>
      <w:tr w:rsidR="00D13C48" w:rsidRPr="00D13C48" w14:paraId="2F953DFC" w14:textId="77777777" w:rsidTr="00C66AD7">
        <w:tc>
          <w:tcPr>
            <w:tcW w:w="0" w:type="auto"/>
            <w:vAlign w:val="center"/>
            <w:hideMark/>
          </w:tcPr>
          <w:p w14:paraId="2ADC79E6"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13</w:t>
            </w:r>
          </w:p>
        </w:tc>
        <w:tc>
          <w:tcPr>
            <w:tcW w:w="0" w:type="auto"/>
            <w:vAlign w:val="center"/>
            <w:hideMark/>
          </w:tcPr>
          <w:p w14:paraId="673D23DA"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Descriptive Statistics of Organizational Culture Items</w:t>
            </w:r>
          </w:p>
        </w:tc>
      </w:tr>
      <w:tr w:rsidR="00D13C48" w:rsidRPr="00D13C48" w14:paraId="1829950D" w14:textId="77777777" w:rsidTr="00C66AD7">
        <w:tc>
          <w:tcPr>
            <w:tcW w:w="0" w:type="auto"/>
            <w:vAlign w:val="center"/>
            <w:hideMark/>
          </w:tcPr>
          <w:p w14:paraId="0B77B395"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14</w:t>
            </w:r>
          </w:p>
        </w:tc>
        <w:tc>
          <w:tcPr>
            <w:tcW w:w="0" w:type="auto"/>
            <w:vAlign w:val="center"/>
            <w:hideMark/>
          </w:tcPr>
          <w:p w14:paraId="0A31161A"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Descriptive Statistics of Job Satisfaction Items</w:t>
            </w:r>
          </w:p>
        </w:tc>
      </w:tr>
      <w:tr w:rsidR="00D13C48" w:rsidRPr="00D13C48" w14:paraId="6EF5B923" w14:textId="77777777" w:rsidTr="00C66AD7">
        <w:tc>
          <w:tcPr>
            <w:tcW w:w="0" w:type="auto"/>
            <w:vAlign w:val="center"/>
            <w:hideMark/>
          </w:tcPr>
          <w:p w14:paraId="0E47D0A5"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15</w:t>
            </w:r>
          </w:p>
        </w:tc>
        <w:tc>
          <w:tcPr>
            <w:tcW w:w="0" w:type="auto"/>
            <w:vAlign w:val="center"/>
            <w:hideMark/>
          </w:tcPr>
          <w:p w14:paraId="741BF0E7"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Pearson Correlation Between Organizational Culture and Job Satisfaction</w:t>
            </w:r>
          </w:p>
        </w:tc>
      </w:tr>
      <w:tr w:rsidR="00D13C48" w:rsidRPr="00D13C48" w14:paraId="34610B32" w14:textId="77777777" w:rsidTr="00C66AD7">
        <w:tc>
          <w:tcPr>
            <w:tcW w:w="0" w:type="auto"/>
            <w:vAlign w:val="center"/>
            <w:hideMark/>
          </w:tcPr>
          <w:p w14:paraId="63CC7138"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16</w:t>
            </w:r>
          </w:p>
        </w:tc>
        <w:tc>
          <w:tcPr>
            <w:tcW w:w="0" w:type="auto"/>
            <w:vAlign w:val="center"/>
            <w:hideMark/>
          </w:tcPr>
          <w:p w14:paraId="352054C6"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Mean Differences in Organizational Culture and Job Satisfaction by Demographic Variables</w:t>
            </w:r>
          </w:p>
        </w:tc>
      </w:tr>
    </w:tbl>
    <w:p w14:paraId="09F739C9" w14:textId="5348944A"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665BE7A2"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10AED692" w14:textId="77777777" w:rsidR="00D13C48" w:rsidRPr="000A56F5" w:rsidRDefault="00D13C48" w:rsidP="000A56F5">
      <w:pPr>
        <w:bidi w:val="0"/>
        <w:spacing w:before="240" w:after="240" w:line="360" w:lineRule="auto"/>
        <w:jc w:val="both"/>
        <w:rPr>
          <w:rFonts w:asciiTheme="majorBidi" w:eastAsia="Times New Roman" w:hAnsiTheme="majorBidi" w:cstheme="majorBidi"/>
          <w:kern w:val="0"/>
          <w:sz w:val="24"/>
          <w:szCs w:val="24"/>
          <w14:ligatures w14:val="none"/>
        </w:rPr>
      </w:pPr>
    </w:p>
    <w:p w14:paraId="6C708578" w14:textId="106AB336" w:rsidR="00D13C48" w:rsidRPr="00D13C48" w:rsidRDefault="00D13C48" w:rsidP="00C66AD7">
      <w:pPr>
        <w:bidi w:val="0"/>
        <w:spacing w:before="240" w:after="240" w:line="360" w:lineRule="auto"/>
        <w:jc w:val="center"/>
        <w:outlineLvl w:val="2"/>
        <w:rPr>
          <w:rFonts w:asciiTheme="majorBidi" w:eastAsia="Times New Roman" w:hAnsiTheme="majorBidi" w:cstheme="majorBidi"/>
          <w:b/>
          <w:bCs/>
          <w:kern w:val="0"/>
          <w:sz w:val="28"/>
          <w:szCs w:val="28"/>
          <w14:ligatures w14:val="none"/>
        </w:rPr>
      </w:pPr>
      <w:r w:rsidRPr="00D13C48">
        <w:rPr>
          <w:rFonts w:asciiTheme="majorBidi" w:eastAsia="Times New Roman" w:hAnsiTheme="majorBidi" w:cstheme="majorBidi"/>
          <w:b/>
          <w:bCs/>
          <w:kern w:val="0"/>
          <w:sz w:val="28"/>
          <w:szCs w:val="28"/>
          <w14:ligatures w14:val="none"/>
        </w:rPr>
        <w:lastRenderedPageBreak/>
        <w:t>List of Figures</w:t>
      </w:r>
    </w:p>
    <w:tbl>
      <w:tblPr>
        <w:tblStyle w:val="TableGrid1"/>
        <w:tblW w:w="0" w:type="auto"/>
        <w:tblLook w:val="04A0" w:firstRow="1" w:lastRow="0" w:firstColumn="1" w:lastColumn="0" w:noHBand="0" w:noVBand="1"/>
      </w:tblPr>
      <w:tblGrid>
        <w:gridCol w:w="570"/>
        <w:gridCol w:w="8254"/>
      </w:tblGrid>
      <w:tr w:rsidR="00D13C48" w:rsidRPr="00D13C48" w14:paraId="26DE837A" w14:textId="77777777" w:rsidTr="00C66AD7">
        <w:tc>
          <w:tcPr>
            <w:tcW w:w="0" w:type="auto"/>
            <w:vAlign w:val="center"/>
            <w:hideMark/>
          </w:tcPr>
          <w:p w14:paraId="33BD484D"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No.</w:t>
            </w:r>
          </w:p>
        </w:tc>
        <w:tc>
          <w:tcPr>
            <w:tcW w:w="0" w:type="auto"/>
            <w:vAlign w:val="center"/>
            <w:hideMark/>
          </w:tcPr>
          <w:p w14:paraId="7F8B879D"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Title</w:t>
            </w:r>
          </w:p>
        </w:tc>
      </w:tr>
      <w:tr w:rsidR="00D13C48" w:rsidRPr="00D13C48" w14:paraId="31DFDAA1" w14:textId="77777777" w:rsidTr="00C66AD7">
        <w:tc>
          <w:tcPr>
            <w:tcW w:w="0" w:type="auto"/>
            <w:vAlign w:val="center"/>
            <w:hideMark/>
          </w:tcPr>
          <w:p w14:paraId="4166B976"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1</w:t>
            </w:r>
          </w:p>
        </w:tc>
        <w:tc>
          <w:tcPr>
            <w:tcW w:w="0" w:type="auto"/>
            <w:vAlign w:val="center"/>
            <w:hideMark/>
          </w:tcPr>
          <w:p w14:paraId="1CE5AB0D"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Age</w:t>
            </w:r>
          </w:p>
        </w:tc>
      </w:tr>
      <w:tr w:rsidR="00D13C48" w:rsidRPr="00D13C48" w14:paraId="3DE687AA" w14:textId="77777777" w:rsidTr="00C66AD7">
        <w:tc>
          <w:tcPr>
            <w:tcW w:w="0" w:type="auto"/>
            <w:vAlign w:val="center"/>
            <w:hideMark/>
          </w:tcPr>
          <w:p w14:paraId="73D32236"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2</w:t>
            </w:r>
          </w:p>
        </w:tc>
        <w:tc>
          <w:tcPr>
            <w:tcW w:w="0" w:type="auto"/>
            <w:vAlign w:val="center"/>
            <w:hideMark/>
          </w:tcPr>
          <w:p w14:paraId="05D455A6"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Gender</w:t>
            </w:r>
          </w:p>
        </w:tc>
      </w:tr>
      <w:tr w:rsidR="00D13C48" w:rsidRPr="00D13C48" w14:paraId="76E0B69A" w14:textId="77777777" w:rsidTr="00C66AD7">
        <w:tc>
          <w:tcPr>
            <w:tcW w:w="0" w:type="auto"/>
            <w:vAlign w:val="center"/>
            <w:hideMark/>
          </w:tcPr>
          <w:p w14:paraId="4FEF4DBD"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3</w:t>
            </w:r>
          </w:p>
        </w:tc>
        <w:tc>
          <w:tcPr>
            <w:tcW w:w="0" w:type="auto"/>
            <w:vAlign w:val="center"/>
            <w:hideMark/>
          </w:tcPr>
          <w:p w14:paraId="2A86225B"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Marital Status</w:t>
            </w:r>
          </w:p>
        </w:tc>
      </w:tr>
      <w:tr w:rsidR="00D13C48" w:rsidRPr="00D13C48" w14:paraId="2A8EF693" w14:textId="77777777" w:rsidTr="00C66AD7">
        <w:tc>
          <w:tcPr>
            <w:tcW w:w="0" w:type="auto"/>
            <w:vAlign w:val="center"/>
            <w:hideMark/>
          </w:tcPr>
          <w:p w14:paraId="25CA1EF8"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4</w:t>
            </w:r>
          </w:p>
        </w:tc>
        <w:tc>
          <w:tcPr>
            <w:tcW w:w="0" w:type="auto"/>
            <w:vAlign w:val="center"/>
            <w:hideMark/>
          </w:tcPr>
          <w:p w14:paraId="5612CEA8"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Nationality</w:t>
            </w:r>
          </w:p>
        </w:tc>
      </w:tr>
      <w:tr w:rsidR="00D13C48" w:rsidRPr="00D13C48" w14:paraId="32923981" w14:textId="77777777" w:rsidTr="00C66AD7">
        <w:tc>
          <w:tcPr>
            <w:tcW w:w="0" w:type="auto"/>
            <w:vAlign w:val="center"/>
            <w:hideMark/>
          </w:tcPr>
          <w:p w14:paraId="49961C53"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5</w:t>
            </w:r>
          </w:p>
        </w:tc>
        <w:tc>
          <w:tcPr>
            <w:tcW w:w="0" w:type="auto"/>
            <w:vAlign w:val="center"/>
            <w:hideMark/>
          </w:tcPr>
          <w:p w14:paraId="1EC97B77"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Educational Qualification</w:t>
            </w:r>
          </w:p>
        </w:tc>
      </w:tr>
      <w:tr w:rsidR="00D13C48" w:rsidRPr="00D13C48" w14:paraId="43E43F00" w14:textId="77777777" w:rsidTr="00C66AD7">
        <w:tc>
          <w:tcPr>
            <w:tcW w:w="0" w:type="auto"/>
            <w:vAlign w:val="center"/>
            <w:hideMark/>
          </w:tcPr>
          <w:p w14:paraId="2EB4E953"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6</w:t>
            </w:r>
          </w:p>
        </w:tc>
        <w:tc>
          <w:tcPr>
            <w:tcW w:w="0" w:type="auto"/>
            <w:vAlign w:val="center"/>
            <w:hideMark/>
          </w:tcPr>
          <w:p w14:paraId="6D67D85C"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Years of Nursing Experience</w:t>
            </w:r>
          </w:p>
        </w:tc>
      </w:tr>
      <w:tr w:rsidR="00D13C48" w:rsidRPr="00D13C48" w14:paraId="20588CA1" w14:textId="77777777" w:rsidTr="00C66AD7">
        <w:tc>
          <w:tcPr>
            <w:tcW w:w="0" w:type="auto"/>
            <w:vAlign w:val="center"/>
            <w:hideMark/>
          </w:tcPr>
          <w:p w14:paraId="2651CD53"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7</w:t>
            </w:r>
          </w:p>
        </w:tc>
        <w:tc>
          <w:tcPr>
            <w:tcW w:w="0" w:type="auto"/>
            <w:vAlign w:val="center"/>
            <w:hideMark/>
          </w:tcPr>
          <w:p w14:paraId="2B3EB954"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Years of Experience at This Hospital</w:t>
            </w:r>
          </w:p>
        </w:tc>
      </w:tr>
      <w:tr w:rsidR="00D13C48" w:rsidRPr="00D13C48" w14:paraId="06B92B78" w14:textId="77777777" w:rsidTr="00C66AD7">
        <w:tc>
          <w:tcPr>
            <w:tcW w:w="0" w:type="auto"/>
            <w:vAlign w:val="center"/>
            <w:hideMark/>
          </w:tcPr>
          <w:p w14:paraId="0017D06A"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8</w:t>
            </w:r>
          </w:p>
        </w:tc>
        <w:tc>
          <w:tcPr>
            <w:tcW w:w="0" w:type="auto"/>
            <w:vAlign w:val="center"/>
            <w:hideMark/>
          </w:tcPr>
          <w:p w14:paraId="2CA31068"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Department</w:t>
            </w:r>
          </w:p>
        </w:tc>
      </w:tr>
      <w:tr w:rsidR="00D13C48" w:rsidRPr="00D13C48" w14:paraId="046BB344" w14:textId="77777777" w:rsidTr="00C66AD7">
        <w:tc>
          <w:tcPr>
            <w:tcW w:w="0" w:type="auto"/>
            <w:vAlign w:val="center"/>
            <w:hideMark/>
          </w:tcPr>
          <w:p w14:paraId="08C558DD"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9</w:t>
            </w:r>
          </w:p>
        </w:tc>
        <w:tc>
          <w:tcPr>
            <w:tcW w:w="0" w:type="auto"/>
            <w:vAlign w:val="center"/>
            <w:hideMark/>
          </w:tcPr>
          <w:p w14:paraId="15EEC797"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Employment Type</w:t>
            </w:r>
          </w:p>
        </w:tc>
      </w:tr>
      <w:tr w:rsidR="00D13C48" w:rsidRPr="00D13C48" w14:paraId="3D1C1632" w14:textId="77777777" w:rsidTr="00C66AD7">
        <w:tc>
          <w:tcPr>
            <w:tcW w:w="0" w:type="auto"/>
            <w:vAlign w:val="center"/>
            <w:hideMark/>
          </w:tcPr>
          <w:p w14:paraId="32C8EF27"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10</w:t>
            </w:r>
          </w:p>
        </w:tc>
        <w:tc>
          <w:tcPr>
            <w:tcW w:w="0" w:type="auto"/>
            <w:vAlign w:val="center"/>
            <w:hideMark/>
          </w:tcPr>
          <w:p w14:paraId="618B6E87"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Work Shift</w:t>
            </w:r>
          </w:p>
        </w:tc>
      </w:tr>
      <w:tr w:rsidR="00D13C48" w:rsidRPr="00D13C48" w14:paraId="728350A1" w14:textId="77777777" w:rsidTr="00C66AD7">
        <w:tc>
          <w:tcPr>
            <w:tcW w:w="0" w:type="auto"/>
            <w:vAlign w:val="center"/>
            <w:hideMark/>
          </w:tcPr>
          <w:p w14:paraId="798C5E3E"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11</w:t>
            </w:r>
          </w:p>
        </w:tc>
        <w:tc>
          <w:tcPr>
            <w:tcW w:w="0" w:type="auto"/>
            <w:vAlign w:val="center"/>
            <w:hideMark/>
          </w:tcPr>
          <w:p w14:paraId="190867D0"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Leadership Responsibility</w:t>
            </w:r>
          </w:p>
        </w:tc>
      </w:tr>
      <w:tr w:rsidR="00D13C48" w:rsidRPr="00D13C48" w14:paraId="4514CF61" w14:textId="77777777" w:rsidTr="00C66AD7">
        <w:tc>
          <w:tcPr>
            <w:tcW w:w="0" w:type="auto"/>
            <w:vAlign w:val="center"/>
            <w:hideMark/>
          </w:tcPr>
          <w:p w14:paraId="32B927ED"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12</w:t>
            </w:r>
          </w:p>
        </w:tc>
        <w:tc>
          <w:tcPr>
            <w:tcW w:w="0" w:type="auto"/>
            <w:vAlign w:val="center"/>
            <w:hideMark/>
          </w:tcPr>
          <w:p w14:paraId="043D7742"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Distribution of Participants by Hospital Branch</w:t>
            </w:r>
          </w:p>
        </w:tc>
      </w:tr>
      <w:tr w:rsidR="00D13C48" w:rsidRPr="00D13C48" w14:paraId="52631F8D" w14:textId="77777777" w:rsidTr="00C66AD7">
        <w:tc>
          <w:tcPr>
            <w:tcW w:w="0" w:type="auto"/>
            <w:vAlign w:val="center"/>
            <w:hideMark/>
          </w:tcPr>
          <w:p w14:paraId="4A64A31D" w14:textId="77777777" w:rsidR="00D13C48" w:rsidRPr="00D13C48" w:rsidRDefault="00D13C48" w:rsidP="00C66AD7">
            <w:pPr>
              <w:bidi w:val="0"/>
              <w:spacing w:before="120" w:after="120" w:line="276" w:lineRule="auto"/>
              <w:rPr>
                <w:rFonts w:asciiTheme="majorBidi" w:eastAsia="Times New Roman" w:hAnsiTheme="majorBidi" w:cstheme="majorBidi"/>
                <w:b/>
                <w:bCs/>
                <w:kern w:val="0"/>
                <w:sz w:val="24"/>
                <w:szCs w:val="24"/>
                <w14:ligatures w14:val="none"/>
              </w:rPr>
            </w:pPr>
            <w:r w:rsidRPr="00D13C48">
              <w:rPr>
                <w:rFonts w:asciiTheme="majorBidi" w:eastAsia="Times New Roman" w:hAnsiTheme="majorBidi" w:cstheme="majorBidi"/>
                <w:b/>
                <w:bCs/>
                <w:kern w:val="0"/>
                <w:sz w:val="24"/>
                <w:szCs w:val="24"/>
                <w14:ligatures w14:val="none"/>
              </w:rPr>
              <w:t>13</w:t>
            </w:r>
          </w:p>
        </w:tc>
        <w:tc>
          <w:tcPr>
            <w:tcW w:w="0" w:type="auto"/>
            <w:vAlign w:val="center"/>
            <w:hideMark/>
          </w:tcPr>
          <w:p w14:paraId="11D27870" w14:textId="77777777" w:rsidR="00D13C48" w:rsidRPr="00D13C48" w:rsidRDefault="00D13C48" w:rsidP="00C66AD7">
            <w:pPr>
              <w:bidi w:val="0"/>
              <w:spacing w:before="120" w:after="120" w:line="276" w:lineRule="auto"/>
              <w:rPr>
                <w:rFonts w:asciiTheme="majorBidi" w:eastAsia="Times New Roman" w:hAnsiTheme="majorBidi" w:cstheme="majorBidi"/>
                <w:kern w:val="0"/>
                <w:sz w:val="24"/>
                <w:szCs w:val="24"/>
                <w14:ligatures w14:val="none"/>
              </w:rPr>
            </w:pPr>
            <w:r w:rsidRPr="00D13C48">
              <w:rPr>
                <w:rFonts w:asciiTheme="majorBidi" w:eastAsia="Times New Roman" w:hAnsiTheme="majorBidi" w:cstheme="majorBidi"/>
                <w:kern w:val="0"/>
                <w:sz w:val="24"/>
                <w:szCs w:val="24"/>
                <w14:ligatures w14:val="none"/>
              </w:rPr>
              <w:t>Scatter Plot of the Correlation Between Organizational Culture and Job Satisfaction</w:t>
            </w:r>
          </w:p>
        </w:tc>
      </w:tr>
    </w:tbl>
    <w:p w14:paraId="4C0DB848" w14:textId="77777777" w:rsidR="002A4927" w:rsidRPr="000A56F5" w:rsidRDefault="002A4927" w:rsidP="000A56F5">
      <w:pPr>
        <w:bidi w:val="0"/>
        <w:spacing w:before="240" w:after="240" w:line="360" w:lineRule="auto"/>
        <w:ind w:right="113"/>
        <w:jc w:val="both"/>
        <w:rPr>
          <w:rFonts w:asciiTheme="majorBidi" w:hAnsiTheme="majorBidi" w:cstheme="majorBidi"/>
          <w:b/>
          <w:bCs/>
          <w:sz w:val="24"/>
          <w:szCs w:val="24"/>
        </w:rPr>
      </w:pPr>
    </w:p>
    <w:p w14:paraId="7A265EA0" w14:textId="77777777" w:rsidR="00D13C48" w:rsidRPr="000A56F5" w:rsidRDefault="00D13C48" w:rsidP="000A56F5">
      <w:pPr>
        <w:bidi w:val="0"/>
        <w:spacing w:before="240" w:after="240" w:line="360" w:lineRule="auto"/>
        <w:ind w:right="113"/>
        <w:jc w:val="both"/>
        <w:rPr>
          <w:rFonts w:asciiTheme="majorBidi" w:hAnsiTheme="majorBidi" w:cstheme="majorBidi"/>
          <w:b/>
          <w:bCs/>
          <w:sz w:val="24"/>
          <w:szCs w:val="24"/>
        </w:rPr>
      </w:pPr>
    </w:p>
    <w:p w14:paraId="392D4D7B" w14:textId="77777777" w:rsidR="00D13C48" w:rsidRDefault="00D13C48" w:rsidP="00D13C48">
      <w:pPr>
        <w:bidi w:val="0"/>
        <w:spacing w:before="240" w:after="240" w:line="240" w:lineRule="auto"/>
        <w:ind w:right="113"/>
        <w:jc w:val="center"/>
        <w:rPr>
          <w:rFonts w:asciiTheme="majorBidi" w:hAnsiTheme="majorBidi" w:cstheme="majorBidi"/>
          <w:b/>
          <w:bCs/>
          <w:sz w:val="32"/>
          <w:szCs w:val="32"/>
        </w:rPr>
      </w:pPr>
    </w:p>
    <w:p w14:paraId="3EB65401" w14:textId="77777777" w:rsidR="00C66AD7" w:rsidRDefault="00C66AD7" w:rsidP="00C66AD7">
      <w:pPr>
        <w:bidi w:val="0"/>
        <w:spacing w:before="240" w:after="240" w:line="240" w:lineRule="auto"/>
        <w:ind w:right="113"/>
        <w:jc w:val="center"/>
        <w:rPr>
          <w:rFonts w:asciiTheme="majorBidi" w:hAnsiTheme="majorBidi" w:cstheme="majorBidi"/>
          <w:b/>
          <w:bCs/>
          <w:sz w:val="32"/>
          <w:szCs w:val="32"/>
        </w:rPr>
      </w:pPr>
    </w:p>
    <w:p w14:paraId="600E06AD" w14:textId="77777777" w:rsidR="00C66AD7" w:rsidRDefault="00C66AD7" w:rsidP="00C66AD7">
      <w:pPr>
        <w:bidi w:val="0"/>
        <w:spacing w:before="240" w:after="240" w:line="240" w:lineRule="auto"/>
        <w:ind w:right="113"/>
        <w:jc w:val="center"/>
        <w:rPr>
          <w:rFonts w:asciiTheme="majorBidi" w:hAnsiTheme="majorBidi" w:cstheme="majorBidi"/>
          <w:b/>
          <w:bCs/>
          <w:sz w:val="32"/>
          <w:szCs w:val="32"/>
        </w:rPr>
      </w:pPr>
    </w:p>
    <w:p w14:paraId="4CBB0861" w14:textId="77777777" w:rsidR="0055526A" w:rsidRDefault="0055526A" w:rsidP="00C66AD7">
      <w:pPr>
        <w:bidi w:val="0"/>
        <w:spacing w:before="240" w:after="240" w:line="240" w:lineRule="auto"/>
        <w:ind w:right="113"/>
        <w:jc w:val="center"/>
        <w:rPr>
          <w:rFonts w:asciiTheme="majorBidi" w:hAnsiTheme="majorBidi" w:cstheme="majorBidi"/>
          <w:b/>
          <w:bCs/>
          <w:sz w:val="32"/>
          <w:szCs w:val="32"/>
        </w:rPr>
        <w:sectPr w:rsidR="0055526A" w:rsidSect="004665BE">
          <w:footerReference w:type="default" r:id="rId9"/>
          <w:footerReference w:type="first" r:id="rId10"/>
          <w:pgSz w:w="12240" w:h="15840"/>
          <w:pgMar w:top="1440" w:right="1440" w:bottom="1440" w:left="1440" w:header="708" w:footer="708" w:gutter="0"/>
          <w:pgNumType w:fmt="upperRoman"/>
          <w:cols w:space="708"/>
          <w:titlePg/>
          <w:docGrid w:linePitch="360"/>
        </w:sectPr>
      </w:pPr>
    </w:p>
    <w:p w14:paraId="2C306375" w14:textId="09AA952B" w:rsidR="00D13C48" w:rsidRPr="00C66AD7" w:rsidRDefault="000A56F5" w:rsidP="00C66AD7">
      <w:pPr>
        <w:bidi w:val="0"/>
        <w:spacing w:before="240" w:after="240" w:line="360" w:lineRule="auto"/>
        <w:ind w:right="113"/>
        <w:jc w:val="center"/>
        <w:rPr>
          <w:rFonts w:asciiTheme="majorBidi" w:hAnsiTheme="majorBidi" w:cstheme="majorBidi"/>
          <w:b/>
          <w:bCs/>
          <w:sz w:val="28"/>
          <w:szCs w:val="28"/>
        </w:rPr>
      </w:pPr>
      <w:r w:rsidRPr="00C66AD7">
        <w:rPr>
          <w:rFonts w:asciiTheme="majorBidi" w:hAnsiTheme="majorBidi" w:cstheme="majorBidi"/>
          <w:b/>
          <w:bCs/>
          <w:sz w:val="28"/>
          <w:szCs w:val="28"/>
        </w:rPr>
        <w:lastRenderedPageBreak/>
        <w:t xml:space="preserve">Chapter One: Introduction </w:t>
      </w:r>
    </w:p>
    <w:p w14:paraId="6DBF3F05" w14:textId="43C2DAB5" w:rsidR="002A4927" w:rsidRPr="00C66AD7" w:rsidRDefault="00C66AD7" w:rsidP="00C66AD7">
      <w:pPr>
        <w:bidi w:val="0"/>
        <w:spacing w:before="240" w:after="240" w:line="360" w:lineRule="auto"/>
        <w:ind w:right="113"/>
        <w:rPr>
          <w:rFonts w:asciiTheme="majorBidi" w:hAnsiTheme="majorBidi" w:cstheme="majorBidi"/>
          <w:sz w:val="28"/>
          <w:szCs w:val="28"/>
          <w:rtl/>
          <w:lang w:bidi="ar-EG"/>
        </w:rPr>
      </w:pPr>
      <w:r>
        <w:rPr>
          <w:rFonts w:asciiTheme="majorBidi" w:hAnsiTheme="majorBidi" w:cstheme="majorBidi"/>
          <w:b/>
          <w:bCs/>
          <w:sz w:val="28"/>
          <w:szCs w:val="28"/>
        </w:rPr>
        <w:t xml:space="preserve">1.1 </w:t>
      </w:r>
      <w:r w:rsidR="002A4927" w:rsidRPr="00C66AD7">
        <w:rPr>
          <w:rFonts w:asciiTheme="majorBidi" w:hAnsiTheme="majorBidi" w:cstheme="majorBidi"/>
          <w:b/>
          <w:bCs/>
          <w:sz w:val="28"/>
          <w:szCs w:val="28"/>
        </w:rPr>
        <w:t>Introduction</w:t>
      </w:r>
    </w:p>
    <w:p w14:paraId="5CE189FE"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 xml:space="preserve">Organizational culture has an important role in shaping the experiences of employees in healthcare institutions. It involves shared values, norms, beliefs, and behaviors that define the work environment and affect employee engagement and satisfaction. As </w:t>
      </w:r>
      <w:proofErr w:type="gramStart"/>
      <w:r w:rsidRPr="00C66AD7">
        <w:rPr>
          <w:rFonts w:asciiTheme="majorBidi" w:hAnsiTheme="majorBidi" w:cstheme="majorBidi"/>
          <w:sz w:val="24"/>
          <w:szCs w:val="24"/>
          <w:lang w:bidi="ar-EG"/>
        </w:rPr>
        <w:t>showed</w:t>
      </w:r>
      <w:proofErr w:type="gramEnd"/>
      <w:r w:rsidRPr="00C66AD7">
        <w:rPr>
          <w:rFonts w:asciiTheme="majorBidi" w:hAnsiTheme="majorBidi" w:cstheme="majorBidi"/>
          <w:sz w:val="24"/>
          <w:szCs w:val="24"/>
          <w:lang w:bidi="ar-EG"/>
        </w:rPr>
        <w:t xml:space="preserve"> by Belias and </w:t>
      </w:r>
      <w:proofErr w:type="spellStart"/>
      <w:r w:rsidRPr="00C66AD7">
        <w:rPr>
          <w:rFonts w:asciiTheme="majorBidi" w:hAnsiTheme="majorBidi" w:cstheme="majorBidi"/>
          <w:sz w:val="24"/>
          <w:szCs w:val="24"/>
          <w:lang w:bidi="ar-EG"/>
        </w:rPr>
        <w:t>Koustelios</w:t>
      </w:r>
      <w:proofErr w:type="spellEnd"/>
      <w:r w:rsidRPr="00C66AD7">
        <w:rPr>
          <w:rFonts w:asciiTheme="majorBidi" w:hAnsiTheme="majorBidi" w:cstheme="majorBidi"/>
          <w:sz w:val="24"/>
          <w:szCs w:val="24"/>
          <w:lang w:bidi="ar-EG"/>
        </w:rPr>
        <w:t xml:space="preserve"> (2021), organizational culture can affect </w:t>
      </w:r>
      <w:proofErr w:type="gramStart"/>
      <w:r w:rsidRPr="00C66AD7">
        <w:rPr>
          <w:rFonts w:asciiTheme="majorBidi" w:hAnsiTheme="majorBidi" w:cstheme="majorBidi"/>
          <w:sz w:val="24"/>
          <w:szCs w:val="24"/>
          <w:lang w:bidi="ar-EG"/>
        </w:rPr>
        <w:t>employees</w:t>
      </w:r>
      <w:proofErr w:type="gramEnd"/>
      <w:r w:rsidRPr="00C66AD7">
        <w:rPr>
          <w:rFonts w:asciiTheme="majorBidi" w:hAnsiTheme="majorBidi" w:cstheme="majorBidi"/>
          <w:sz w:val="24"/>
          <w:szCs w:val="24"/>
          <w:lang w:bidi="ar-EG"/>
        </w:rPr>
        <w:t xml:space="preserve"> perceptions of their workplace, affecting their motivation and commitment. In </w:t>
      </w:r>
      <w:proofErr w:type="gramStart"/>
      <w:r w:rsidRPr="00C66AD7">
        <w:rPr>
          <w:rFonts w:asciiTheme="majorBidi" w:hAnsiTheme="majorBidi" w:cstheme="majorBidi"/>
          <w:sz w:val="24"/>
          <w:szCs w:val="24"/>
          <w:lang w:bidi="ar-EG"/>
        </w:rPr>
        <w:t>health</w:t>
      </w:r>
      <w:proofErr w:type="gramEnd"/>
      <w:r w:rsidRPr="00C66AD7">
        <w:rPr>
          <w:rFonts w:asciiTheme="majorBidi" w:hAnsiTheme="majorBidi" w:cstheme="majorBidi"/>
          <w:sz w:val="24"/>
          <w:szCs w:val="24"/>
          <w:lang w:bidi="ar-EG"/>
        </w:rPr>
        <w:t xml:space="preserve"> sector, it is known that job demands are pressing, a strong positive organizational culture can be considered as motivation, increasing their commitment, reducing the rates of burnout, and promote overall job satisfaction (Hoxha et al., 2024). Conversely, a weak or toxic culture can lead to dissatisfaction, high turnover rates, and diminished quality of patient care. So, studying the effect of organizational culture on employee satisfaction is important for healthcare managers to create a supportive and productive workplace </w:t>
      </w:r>
      <w:proofErr w:type="spellStart"/>
      <w:r w:rsidRPr="00C66AD7">
        <w:rPr>
          <w:rFonts w:asciiTheme="majorBidi" w:hAnsiTheme="majorBidi" w:cstheme="majorBidi"/>
          <w:sz w:val="24"/>
          <w:szCs w:val="24"/>
          <w:lang w:bidi="ar-EG"/>
        </w:rPr>
        <w:t>enviroment</w:t>
      </w:r>
      <w:proofErr w:type="spellEnd"/>
      <w:r w:rsidRPr="00C66AD7">
        <w:rPr>
          <w:rFonts w:asciiTheme="majorBidi" w:hAnsiTheme="majorBidi" w:cstheme="majorBidi"/>
          <w:sz w:val="24"/>
          <w:szCs w:val="24"/>
          <w:lang w:bidi="ar-EG"/>
        </w:rPr>
        <w:t xml:space="preserve"> (</w:t>
      </w:r>
      <w:proofErr w:type="spellStart"/>
      <w:r w:rsidRPr="00C66AD7">
        <w:rPr>
          <w:rFonts w:asciiTheme="majorBidi" w:hAnsiTheme="majorBidi" w:cstheme="majorBidi"/>
          <w:sz w:val="24"/>
          <w:szCs w:val="24"/>
          <w:lang w:bidi="ar-EG"/>
        </w:rPr>
        <w:t>Chaanine</w:t>
      </w:r>
      <w:proofErr w:type="spellEnd"/>
      <w:r w:rsidRPr="00C66AD7">
        <w:rPr>
          <w:rFonts w:asciiTheme="majorBidi" w:hAnsiTheme="majorBidi" w:cstheme="majorBidi"/>
          <w:sz w:val="24"/>
          <w:szCs w:val="24"/>
          <w:lang w:bidi="ar-EG"/>
        </w:rPr>
        <w:t>, 2025).</w:t>
      </w:r>
    </w:p>
    <w:p w14:paraId="5377B3C2" w14:textId="6242BEC8"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The healthcare industry is characterized by unique challenges, including long working hours, high levels of responsibility, emotional strain, and complex team dynamics. Within this demanding environment, organizational culture shapes the way employees interact, collaborate, and perceive their roles (</w:t>
      </w:r>
      <w:proofErr w:type="spellStart"/>
      <w:r w:rsidRPr="00C66AD7">
        <w:rPr>
          <w:rFonts w:asciiTheme="majorBidi" w:hAnsiTheme="majorBidi" w:cstheme="majorBidi"/>
          <w:sz w:val="24"/>
          <w:szCs w:val="24"/>
          <w:lang w:bidi="ar-EG"/>
        </w:rPr>
        <w:t>Mokalu</w:t>
      </w:r>
      <w:proofErr w:type="spellEnd"/>
      <w:r w:rsidRPr="00C66AD7">
        <w:rPr>
          <w:rFonts w:asciiTheme="majorBidi" w:hAnsiTheme="majorBidi" w:cstheme="majorBidi"/>
          <w:sz w:val="24"/>
          <w:szCs w:val="24"/>
          <w:lang w:bidi="ar-EG"/>
        </w:rPr>
        <w:t xml:space="preserve"> et al., 2019). Leadership style, communication, and institutional values are major determinants of workplace culture, influencing the morale and well-being of employees (Goldston, 2021). When healthcare facilities had a culture that </w:t>
      </w:r>
      <w:proofErr w:type="gramStart"/>
      <w:r w:rsidRPr="00C66AD7">
        <w:rPr>
          <w:rFonts w:asciiTheme="majorBidi" w:hAnsiTheme="majorBidi" w:cstheme="majorBidi"/>
          <w:sz w:val="24"/>
          <w:szCs w:val="24"/>
          <w:lang w:bidi="ar-EG"/>
        </w:rPr>
        <w:t>support</w:t>
      </w:r>
      <w:proofErr w:type="gramEnd"/>
      <w:r w:rsidRPr="00C66AD7">
        <w:rPr>
          <w:rFonts w:asciiTheme="majorBidi" w:hAnsiTheme="majorBidi" w:cstheme="majorBidi"/>
          <w:sz w:val="24"/>
          <w:szCs w:val="24"/>
          <w:lang w:bidi="ar-EG"/>
        </w:rPr>
        <w:t xml:space="preserve"> employee well-being, professional development, and </w:t>
      </w:r>
      <w:r w:rsidR="0055526A" w:rsidRPr="00C66AD7">
        <w:rPr>
          <w:rFonts w:asciiTheme="majorBidi" w:hAnsiTheme="majorBidi" w:cstheme="majorBidi"/>
          <w:sz w:val="24"/>
          <w:szCs w:val="24"/>
          <w:lang w:bidi="ar-EG"/>
        </w:rPr>
        <w:t>achievement</w:t>
      </w:r>
      <w:r w:rsidRPr="00C66AD7">
        <w:rPr>
          <w:rFonts w:asciiTheme="majorBidi" w:hAnsiTheme="majorBidi" w:cstheme="majorBidi"/>
          <w:sz w:val="24"/>
          <w:szCs w:val="24"/>
          <w:lang w:bidi="ar-EG"/>
        </w:rPr>
        <w:t xml:space="preserve"> recognition, they create an environment with increased satisfaction. Employees who feel valued and supported are likely to </w:t>
      </w:r>
      <w:proofErr w:type="gramStart"/>
      <w:r w:rsidRPr="00C66AD7">
        <w:rPr>
          <w:rFonts w:asciiTheme="majorBidi" w:hAnsiTheme="majorBidi" w:cstheme="majorBidi"/>
          <w:sz w:val="24"/>
          <w:szCs w:val="24"/>
          <w:lang w:bidi="ar-EG"/>
        </w:rPr>
        <w:t>involve</w:t>
      </w:r>
      <w:proofErr w:type="gramEnd"/>
      <w:r w:rsidRPr="00C66AD7">
        <w:rPr>
          <w:rFonts w:asciiTheme="majorBidi" w:hAnsiTheme="majorBidi" w:cstheme="majorBidi"/>
          <w:sz w:val="24"/>
          <w:szCs w:val="24"/>
          <w:lang w:bidi="ar-EG"/>
        </w:rPr>
        <w:t xml:space="preserve"> in work, contributing to better patient outcomes and overall institutional success (Dadgar et al., 2019).</w:t>
      </w:r>
    </w:p>
    <w:p w14:paraId="3237F531"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 xml:space="preserve">Several factors in organizational culture related to employee satisfaction in the health sector. Leadership plays a crucial role in setting the tone for workplace culture. </w:t>
      </w:r>
      <w:proofErr w:type="spellStart"/>
      <w:r w:rsidRPr="00C66AD7">
        <w:rPr>
          <w:rFonts w:asciiTheme="majorBidi" w:hAnsiTheme="majorBidi" w:cstheme="majorBidi"/>
          <w:sz w:val="24"/>
          <w:szCs w:val="24"/>
          <w:lang w:bidi="ar-EG"/>
        </w:rPr>
        <w:t>Aldhuwaihi</w:t>
      </w:r>
      <w:proofErr w:type="spellEnd"/>
      <w:r w:rsidRPr="00C66AD7">
        <w:rPr>
          <w:rFonts w:asciiTheme="majorBidi" w:hAnsiTheme="majorBidi" w:cstheme="majorBidi"/>
          <w:sz w:val="24"/>
          <w:szCs w:val="24"/>
          <w:lang w:bidi="ar-EG"/>
        </w:rPr>
        <w:t xml:space="preserve"> (2019) found that leadership that showed mentoring and support </w:t>
      </w:r>
      <w:proofErr w:type="gramStart"/>
      <w:r w:rsidRPr="00C66AD7">
        <w:rPr>
          <w:rFonts w:asciiTheme="majorBidi" w:hAnsiTheme="majorBidi" w:cstheme="majorBidi"/>
          <w:sz w:val="24"/>
          <w:szCs w:val="24"/>
          <w:lang w:bidi="ar-EG"/>
        </w:rPr>
        <w:t>promote</w:t>
      </w:r>
      <w:proofErr w:type="gramEnd"/>
      <w:r w:rsidRPr="00C66AD7">
        <w:rPr>
          <w:rFonts w:asciiTheme="majorBidi" w:hAnsiTheme="majorBidi" w:cstheme="majorBidi"/>
          <w:sz w:val="24"/>
          <w:szCs w:val="24"/>
          <w:lang w:bidi="ar-EG"/>
        </w:rPr>
        <w:t xml:space="preserve"> higher job satisfaction. Supportive and transparent leadership promote trust and motivation, while authoritarian or disengaged management can lead to dissatisfaction and high stress levels (</w:t>
      </w:r>
      <w:proofErr w:type="spellStart"/>
      <w:r w:rsidRPr="00C66AD7">
        <w:rPr>
          <w:rFonts w:asciiTheme="majorBidi" w:hAnsiTheme="majorBidi" w:cstheme="majorBidi"/>
          <w:sz w:val="24"/>
          <w:szCs w:val="24"/>
          <w:lang w:bidi="ar-EG"/>
        </w:rPr>
        <w:t>Chaanine</w:t>
      </w:r>
      <w:proofErr w:type="spellEnd"/>
      <w:r w:rsidRPr="00C66AD7">
        <w:rPr>
          <w:rFonts w:asciiTheme="majorBidi" w:hAnsiTheme="majorBidi" w:cstheme="majorBidi"/>
          <w:sz w:val="24"/>
          <w:szCs w:val="24"/>
          <w:lang w:bidi="ar-EG"/>
        </w:rPr>
        <w:t xml:space="preserve">, 2025). </w:t>
      </w:r>
      <w:r w:rsidRPr="00C66AD7">
        <w:rPr>
          <w:rFonts w:asciiTheme="majorBidi" w:hAnsiTheme="majorBidi" w:cstheme="majorBidi"/>
          <w:sz w:val="24"/>
          <w:szCs w:val="24"/>
          <w:lang w:bidi="ar-EG"/>
        </w:rPr>
        <w:lastRenderedPageBreak/>
        <w:t xml:space="preserve">Effective communication within the professional team can promote cooperation and reduce conflicts between them, while poor communication may lead to more frustration and conflicts between the team members (Belias &amp; </w:t>
      </w:r>
      <w:proofErr w:type="spellStart"/>
      <w:r w:rsidRPr="00C66AD7">
        <w:rPr>
          <w:rFonts w:asciiTheme="majorBidi" w:hAnsiTheme="majorBidi" w:cstheme="majorBidi"/>
          <w:sz w:val="24"/>
          <w:szCs w:val="24"/>
          <w:lang w:bidi="ar-EG"/>
        </w:rPr>
        <w:t>Koustelios</w:t>
      </w:r>
      <w:proofErr w:type="spellEnd"/>
      <w:r w:rsidRPr="00C66AD7">
        <w:rPr>
          <w:rFonts w:asciiTheme="majorBidi" w:hAnsiTheme="majorBidi" w:cstheme="majorBidi"/>
          <w:sz w:val="24"/>
          <w:szCs w:val="24"/>
          <w:lang w:bidi="ar-EG"/>
        </w:rPr>
        <w:t xml:space="preserve">, 2021). Work-life balance is another factor, as excessive workloads and high expectations can cause </w:t>
      </w:r>
      <w:proofErr w:type="gramStart"/>
      <w:r w:rsidRPr="00C66AD7">
        <w:rPr>
          <w:rFonts w:asciiTheme="majorBidi" w:hAnsiTheme="majorBidi" w:cstheme="majorBidi"/>
          <w:sz w:val="24"/>
          <w:szCs w:val="24"/>
          <w:lang w:bidi="ar-EG"/>
        </w:rPr>
        <w:t>burnout</w:t>
      </w:r>
      <w:proofErr w:type="gramEnd"/>
      <w:r w:rsidRPr="00C66AD7">
        <w:rPr>
          <w:rFonts w:asciiTheme="majorBidi" w:hAnsiTheme="majorBidi" w:cstheme="majorBidi"/>
          <w:sz w:val="24"/>
          <w:szCs w:val="24"/>
          <w:lang w:bidi="ar-EG"/>
        </w:rPr>
        <w:t xml:space="preserve">. Also, a strong ethical consideration where employees feel their work </w:t>
      </w:r>
      <w:proofErr w:type="gramStart"/>
      <w:r w:rsidRPr="00C66AD7">
        <w:rPr>
          <w:rFonts w:asciiTheme="majorBidi" w:hAnsiTheme="majorBidi" w:cstheme="majorBidi"/>
          <w:sz w:val="24"/>
          <w:szCs w:val="24"/>
          <w:lang w:bidi="ar-EG"/>
        </w:rPr>
        <w:t>agree</w:t>
      </w:r>
      <w:proofErr w:type="gramEnd"/>
      <w:r w:rsidRPr="00C66AD7">
        <w:rPr>
          <w:rFonts w:asciiTheme="majorBidi" w:hAnsiTheme="majorBidi" w:cstheme="majorBidi"/>
          <w:sz w:val="24"/>
          <w:szCs w:val="24"/>
          <w:lang w:bidi="ar-EG"/>
        </w:rPr>
        <w:t xml:space="preserve"> with institutional systems and values strengthens their sense of purpose and fulfillment (</w:t>
      </w:r>
      <w:proofErr w:type="spellStart"/>
      <w:r w:rsidRPr="00C66AD7">
        <w:rPr>
          <w:rFonts w:asciiTheme="majorBidi" w:hAnsiTheme="majorBidi" w:cstheme="majorBidi"/>
          <w:sz w:val="24"/>
          <w:szCs w:val="24"/>
          <w:lang w:bidi="ar-EG"/>
        </w:rPr>
        <w:t>Tannady</w:t>
      </w:r>
      <w:proofErr w:type="spellEnd"/>
      <w:r w:rsidRPr="00C66AD7">
        <w:rPr>
          <w:rFonts w:asciiTheme="majorBidi" w:hAnsiTheme="majorBidi" w:cstheme="majorBidi"/>
          <w:sz w:val="24"/>
          <w:szCs w:val="24"/>
          <w:lang w:bidi="ar-EG"/>
        </w:rPr>
        <w:t xml:space="preserve"> et al., 2019). A culture that recognizes and rewards employee contributions further reinforces job satisfaction, making staff feel appreciated and motivated to perform at their best (Hoxha et al., 2024).</w:t>
      </w:r>
    </w:p>
    <w:p w14:paraId="27C618DE"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A positive organizational culture has many benefits for employee satisfaction. When employees feel supported and valued, their engagement levels increase, leading to improved job performance and enhanced patient care (</w:t>
      </w:r>
      <w:proofErr w:type="spellStart"/>
      <w:r w:rsidRPr="00C66AD7">
        <w:rPr>
          <w:rFonts w:asciiTheme="majorBidi" w:hAnsiTheme="majorBidi" w:cstheme="majorBidi"/>
          <w:sz w:val="24"/>
          <w:szCs w:val="24"/>
          <w:lang w:bidi="ar-EG"/>
        </w:rPr>
        <w:t>Mokalu</w:t>
      </w:r>
      <w:proofErr w:type="spellEnd"/>
      <w:r w:rsidRPr="00C66AD7">
        <w:rPr>
          <w:rFonts w:asciiTheme="majorBidi" w:hAnsiTheme="majorBidi" w:cstheme="majorBidi"/>
          <w:sz w:val="24"/>
          <w:szCs w:val="24"/>
          <w:lang w:bidi="ar-EG"/>
        </w:rPr>
        <w:t xml:space="preserve"> et al., 2019). A healthy work environment </w:t>
      </w:r>
      <w:proofErr w:type="gramStart"/>
      <w:r w:rsidRPr="00C66AD7">
        <w:rPr>
          <w:rFonts w:asciiTheme="majorBidi" w:hAnsiTheme="majorBidi" w:cstheme="majorBidi"/>
          <w:sz w:val="24"/>
          <w:szCs w:val="24"/>
          <w:lang w:bidi="ar-EG"/>
        </w:rPr>
        <w:t>promote</w:t>
      </w:r>
      <w:proofErr w:type="gramEnd"/>
      <w:r w:rsidRPr="00C66AD7">
        <w:rPr>
          <w:rFonts w:asciiTheme="majorBidi" w:hAnsiTheme="majorBidi" w:cstheme="majorBidi"/>
          <w:sz w:val="24"/>
          <w:szCs w:val="24"/>
          <w:lang w:bidi="ar-EG"/>
        </w:rPr>
        <w:t xml:space="preserve"> teamwork, reduces stress, and strengthens the emotional resilience of healthcare workers (Dadgar et al., 2019). Health facilities with strong cultures of respect and collaboration experience lower turnover rates, as employees are expected to remain working when they feel </w:t>
      </w:r>
      <w:proofErr w:type="gramStart"/>
      <w:r w:rsidRPr="00C66AD7">
        <w:rPr>
          <w:rFonts w:asciiTheme="majorBidi" w:hAnsiTheme="majorBidi" w:cstheme="majorBidi"/>
          <w:sz w:val="24"/>
          <w:szCs w:val="24"/>
          <w:lang w:bidi="ar-EG"/>
        </w:rPr>
        <w:t>as</w:t>
      </w:r>
      <w:proofErr w:type="gramEnd"/>
      <w:r w:rsidRPr="00C66AD7">
        <w:rPr>
          <w:rFonts w:asciiTheme="majorBidi" w:hAnsiTheme="majorBidi" w:cstheme="majorBidi"/>
          <w:sz w:val="24"/>
          <w:szCs w:val="24"/>
          <w:lang w:bidi="ar-EG"/>
        </w:rPr>
        <w:t xml:space="preserve"> a part of a cohesive and well-functioning team (Goldston, 2021). Furthermore, satisfied employees are more likely to develop a sense of professional pride and commitment, contributing to a culture of excellence within the organization (</w:t>
      </w:r>
      <w:proofErr w:type="spellStart"/>
      <w:r w:rsidRPr="00C66AD7">
        <w:rPr>
          <w:rFonts w:asciiTheme="majorBidi" w:hAnsiTheme="majorBidi" w:cstheme="majorBidi"/>
          <w:sz w:val="24"/>
          <w:szCs w:val="24"/>
          <w:lang w:bidi="ar-EG"/>
        </w:rPr>
        <w:t>Aldhuwaihi</w:t>
      </w:r>
      <w:proofErr w:type="spellEnd"/>
      <w:r w:rsidRPr="00C66AD7">
        <w:rPr>
          <w:rFonts w:asciiTheme="majorBidi" w:hAnsiTheme="majorBidi" w:cstheme="majorBidi"/>
          <w:sz w:val="24"/>
          <w:szCs w:val="24"/>
          <w:lang w:bidi="ar-EG"/>
        </w:rPr>
        <w:t>, 2019).</w:t>
      </w:r>
    </w:p>
    <w:p w14:paraId="75B4BBBC"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 xml:space="preserve">On the other hand, a negative organizational culture can have poor consequences for both employees and patients. Poor management practices, lack of communication, and absence of support mechanisms lead to job dissatisfaction, low morale, and disengagement (Hoxha et al., 2024). Employees in toxic </w:t>
      </w:r>
      <w:proofErr w:type="gramStart"/>
      <w:r w:rsidRPr="00C66AD7">
        <w:rPr>
          <w:rFonts w:asciiTheme="majorBidi" w:hAnsiTheme="majorBidi" w:cstheme="majorBidi"/>
          <w:sz w:val="24"/>
          <w:szCs w:val="24"/>
          <w:lang w:bidi="ar-EG"/>
        </w:rPr>
        <w:t>work places</w:t>
      </w:r>
      <w:proofErr w:type="gramEnd"/>
      <w:r w:rsidRPr="00C66AD7">
        <w:rPr>
          <w:rFonts w:asciiTheme="majorBidi" w:hAnsiTheme="majorBidi" w:cstheme="majorBidi"/>
          <w:sz w:val="24"/>
          <w:szCs w:val="24"/>
          <w:lang w:bidi="ar-EG"/>
        </w:rPr>
        <w:t xml:space="preserve"> often have increased stress, burnout, and even mental health issues (</w:t>
      </w:r>
      <w:proofErr w:type="spellStart"/>
      <w:r w:rsidRPr="00C66AD7">
        <w:rPr>
          <w:rFonts w:asciiTheme="majorBidi" w:hAnsiTheme="majorBidi" w:cstheme="majorBidi"/>
          <w:sz w:val="24"/>
          <w:szCs w:val="24"/>
          <w:lang w:bidi="ar-EG"/>
        </w:rPr>
        <w:t>Tannady</w:t>
      </w:r>
      <w:proofErr w:type="spellEnd"/>
      <w:r w:rsidRPr="00C66AD7">
        <w:rPr>
          <w:rFonts w:asciiTheme="majorBidi" w:hAnsiTheme="majorBidi" w:cstheme="majorBidi"/>
          <w:sz w:val="24"/>
          <w:szCs w:val="24"/>
          <w:lang w:bidi="ar-EG"/>
        </w:rPr>
        <w:t xml:space="preserve"> et al., 2019). High turnover rates become a persistent problem, as dissatisfied employees seek better opportunities elsewhere (</w:t>
      </w:r>
      <w:proofErr w:type="spellStart"/>
      <w:r w:rsidRPr="00C66AD7">
        <w:rPr>
          <w:rFonts w:asciiTheme="majorBidi" w:hAnsiTheme="majorBidi" w:cstheme="majorBidi"/>
          <w:sz w:val="24"/>
          <w:szCs w:val="24"/>
          <w:lang w:bidi="ar-EG"/>
        </w:rPr>
        <w:t>Mokalu</w:t>
      </w:r>
      <w:proofErr w:type="spellEnd"/>
      <w:r w:rsidRPr="00C66AD7">
        <w:rPr>
          <w:rFonts w:asciiTheme="majorBidi" w:hAnsiTheme="majorBidi" w:cstheme="majorBidi"/>
          <w:sz w:val="24"/>
          <w:szCs w:val="24"/>
          <w:lang w:bidi="ar-EG"/>
        </w:rPr>
        <w:t xml:space="preserve"> et al., 2019). This continuous cycle of staff departures affects institutional stability, leading to understaffing, overworked teams, and compromised patient care (Dadgar et al., 2019). When staff feel undervalued and unappreciated, their productivity </w:t>
      </w:r>
      <w:proofErr w:type="gramStart"/>
      <w:r w:rsidRPr="00C66AD7">
        <w:rPr>
          <w:rFonts w:asciiTheme="majorBidi" w:hAnsiTheme="majorBidi" w:cstheme="majorBidi"/>
          <w:sz w:val="24"/>
          <w:szCs w:val="24"/>
          <w:lang w:bidi="ar-EG"/>
        </w:rPr>
        <w:t>become</w:t>
      </w:r>
      <w:proofErr w:type="gramEnd"/>
      <w:r w:rsidRPr="00C66AD7">
        <w:rPr>
          <w:rFonts w:asciiTheme="majorBidi" w:hAnsiTheme="majorBidi" w:cstheme="majorBidi"/>
          <w:sz w:val="24"/>
          <w:szCs w:val="24"/>
          <w:lang w:bidi="ar-EG"/>
        </w:rPr>
        <w:t xml:space="preserve"> low, </w:t>
      </w:r>
      <w:proofErr w:type="gramStart"/>
      <w:r w:rsidRPr="00C66AD7">
        <w:rPr>
          <w:rFonts w:asciiTheme="majorBidi" w:hAnsiTheme="majorBidi" w:cstheme="majorBidi"/>
          <w:sz w:val="24"/>
          <w:szCs w:val="24"/>
          <w:lang w:bidi="ar-EG"/>
        </w:rPr>
        <w:t>lead</w:t>
      </w:r>
      <w:proofErr w:type="gramEnd"/>
      <w:r w:rsidRPr="00C66AD7">
        <w:rPr>
          <w:rFonts w:asciiTheme="majorBidi" w:hAnsiTheme="majorBidi" w:cstheme="majorBidi"/>
          <w:sz w:val="24"/>
          <w:szCs w:val="24"/>
          <w:lang w:bidi="ar-EG"/>
        </w:rPr>
        <w:t xml:space="preserve"> </w:t>
      </w:r>
      <w:proofErr w:type="gramStart"/>
      <w:r w:rsidRPr="00C66AD7">
        <w:rPr>
          <w:rFonts w:asciiTheme="majorBidi" w:hAnsiTheme="majorBidi" w:cstheme="majorBidi"/>
          <w:sz w:val="24"/>
          <w:szCs w:val="24"/>
          <w:lang w:bidi="ar-EG"/>
        </w:rPr>
        <w:t>for</w:t>
      </w:r>
      <w:proofErr w:type="gramEnd"/>
      <w:r w:rsidRPr="00C66AD7">
        <w:rPr>
          <w:rFonts w:asciiTheme="majorBidi" w:hAnsiTheme="majorBidi" w:cstheme="majorBidi"/>
          <w:sz w:val="24"/>
          <w:szCs w:val="24"/>
          <w:lang w:bidi="ar-EG"/>
        </w:rPr>
        <w:t xml:space="preserve"> inefficiencies and a lower performance standard of service delivery (Belias &amp; </w:t>
      </w:r>
      <w:proofErr w:type="spellStart"/>
      <w:r w:rsidRPr="00C66AD7">
        <w:rPr>
          <w:rFonts w:asciiTheme="majorBidi" w:hAnsiTheme="majorBidi" w:cstheme="majorBidi"/>
          <w:sz w:val="24"/>
          <w:szCs w:val="24"/>
          <w:lang w:bidi="ar-EG"/>
        </w:rPr>
        <w:t>Koustelios</w:t>
      </w:r>
      <w:proofErr w:type="spellEnd"/>
      <w:r w:rsidRPr="00C66AD7">
        <w:rPr>
          <w:rFonts w:asciiTheme="majorBidi" w:hAnsiTheme="majorBidi" w:cstheme="majorBidi"/>
          <w:sz w:val="24"/>
          <w:szCs w:val="24"/>
          <w:lang w:bidi="ar-EG"/>
        </w:rPr>
        <w:t>, 2021).</w:t>
      </w:r>
    </w:p>
    <w:p w14:paraId="31931941"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 xml:space="preserve">Improving organizational culture in healthcare institutions </w:t>
      </w:r>
      <w:proofErr w:type="gramStart"/>
      <w:r w:rsidRPr="00C66AD7">
        <w:rPr>
          <w:rFonts w:asciiTheme="majorBidi" w:hAnsiTheme="majorBidi" w:cstheme="majorBidi"/>
          <w:sz w:val="24"/>
          <w:szCs w:val="24"/>
          <w:lang w:bidi="ar-EG"/>
        </w:rPr>
        <w:t>need</w:t>
      </w:r>
      <w:proofErr w:type="gramEnd"/>
      <w:r w:rsidRPr="00C66AD7">
        <w:rPr>
          <w:rFonts w:asciiTheme="majorBidi" w:hAnsiTheme="majorBidi" w:cstheme="majorBidi"/>
          <w:sz w:val="24"/>
          <w:szCs w:val="24"/>
          <w:lang w:bidi="ar-EG"/>
        </w:rPr>
        <w:t xml:space="preserve"> deliberate efforts from leadership and management teams. Investing in leadership development ensures that managers </w:t>
      </w:r>
      <w:r w:rsidRPr="00C66AD7">
        <w:rPr>
          <w:rFonts w:asciiTheme="majorBidi" w:hAnsiTheme="majorBidi" w:cstheme="majorBidi"/>
          <w:sz w:val="24"/>
          <w:szCs w:val="24"/>
          <w:lang w:bidi="ar-EG"/>
        </w:rPr>
        <w:lastRenderedPageBreak/>
        <w:t>and supervisors possess the skills needed to create a positive and motivating work environment (</w:t>
      </w:r>
      <w:proofErr w:type="spellStart"/>
      <w:r w:rsidRPr="00C66AD7">
        <w:rPr>
          <w:rFonts w:asciiTheme="majorBidi" w:hAnsiTheme="majorBidi" w:cstheme="majorBidi"/>
          <w:sz w:val="24"/>
          <w:szCs w:val="24"/>
          <w:lang w:bidi="ar-EG"/>
        </w:rPr>
        <w:t>Aldhuwaihi</w:t>
      </w:r>
      <w:proofErr w:type="spellEnd"/>
      <w:r w:rsidRPr="00C66AD7">
        <w:rPr>
          <w:rFonts w:asciiTheme="majorBidi" w:hAnsiTheme="majorBidi" w:cstheme="majorBidi"/>
          <w:sz w:val="24"/>
          <w:szCs w:val="24"/>
          <w:lang w:bidi="ar-EG"/>
        </w:rPr>
        <w:t>, 2019). Encouraging open communication and feedback push employees to voice concerns and contribute to decision-making processes, promoting a sense of inclusion and belonging (</w:t>
      </w:r>
      <w:proofErr w:type="spellStart"/>
      <w:r w:rsidRPr="00C66AD7">
        <w:rPr>
          <w:rFonts w:asciiTheme="majorBidi" w:hAnsiTheme="majorBidi" w:cstheme="majorBidi"/>
          <w:sz w:val="24"/>
          <w:szCs w:val="24"/>
          <w:lang w:bidi="ar-EG"/>
        </w:rPr>
        <w:t>Chaanine</w:t>
      </w:r>
      <w:proofErr w:type="spellEnd"/>
      <w:r w:rsidRPr="00C66AD7">
        <w:rPr>
          <w:rFonts w:asciiTheme="majorBidi" w:hAnsiTheme="majorBidi" w:cstheme="majorBidi"/>
          <w:sz w:val="24"/>
          <w:szCs w:val="24"/>
          <w:lang w:bidi="ar-EG"/>
        </w:rPr>
        <w:t>, 2025). Promoting work-life balance through flexible scheduling, mental health support, and wellness programs enhances employee well-being (Hoxha et al., 2024). Additionally, recognizing and rewarding employee achievements by incentives and career advancement opportunities increase morale and motivation (</w:t>
      </w:r>
      <w:proofErr w:type="spellStart"/>
      <w:r w:rsidRPr="00C66AD7">
        <w:rPr>
          <w:rFonts w:asciiTheme="majorBidi" w:hAnsiTheme="majorBidi" w:cstheme="majorBidi"/>
          <w:sz w:val="24"/>
          <w:szCs w:val="24"/>
          <w:lang w:bidi="ar-EG"/>
        </w:rPr>
        <w:t>Tannady</w:t>
      </w:r>
      <w:proofErr w:type="spellEnd"/>
      <w:r w:rsidRPr="00C66AD7">
        <w:rPr>
          <w:rFonts w:asciiTheme="majorBidi" w:hAnsiTheme="majorBidi" w:cstheme="majorBidi"/>
          <w:sz w:val="24"/>
          <w:szCs w:val="24"/>
          <w:lang w:bidi="ar-EG"/>
        </w:rPr>
        <w:t xml:space="preserve"> et al., 2019). Creating a culture of teamwork and mutual respect strengthens collaboration, </w:t>
      </w:r>
      <w:proofErr w:type="gramStart"/>
      <w:r w:rsidRPr="00C66AD7">
        <w:rPr>
          <w:rFonts w:asciiTheme="majorBidi" w:hAnsiTheme="majorBidi" w:cstheme="majorBidi"/>
          <w:sz w:val="24"/>
          <w:szCs w:val="24"/>
          <w:lang w:bidi="ar-EG"/>
        </w:rPr>
        <w:t>exposed</w:t>
      </w:r>
      <w:proofErr w:type="gramEnd"/>
      <w:r w:rsidRPr="00C66AD7">
        <w:rPr>
          <w:rFonts w:asciiTheme="majorBidi" w:hAnsiTheme="majorBidi" w:cstheme="majorBidi"/>
          <w:sz w:val="24"/>
          <w:szCs w:val="24"/>
          <w:lang w:bidi="ar-EG"/>
        </w:rPr>
        <w:t xml:space="preserve"> them to a more cohesive and productive workforce (</w:t>
      </w:r>
      <w:proofErr w:type="spellStart"/>
      <w:r w:rsidRPr="00C66AD7">
        <w:rPr>
          <w:rFonts w:asciiTheme="majorBidi" w:hAnsiTheme="majorBidi" w:cstheme="majorBidi"/>
          <w:sz w:val="24"/>
          <w:szCs w:val="24"/>
          <w:lang w:bidi="ar-EG"/>
        </w:rPr>
        <w:t>Mokalu</w:t>
      </w:r>
      <w:proofErr w:type="spellEnd"/>
      <w:r w:rsidRPr="00C66AD7">
        <w:rPr>
          <w:rFonts w:asciiTheme="majorBidi" w:hAnsiTheme="majorBidi" w:cstheme="majorBidi"/>
          <w:sz w:val="24"/>
          <w:szCs w:val="24"/>
          <w:lang w:bidi="ar-EG"/>
        </w:rPr>
        <w:t xml:space="preserve"> et al., 2019).</w:t>
      </w:r>
    </w:p>
    <w:p w14:paraId="733C9320"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 xml:space="preserve">Several healthcare institutions have successfully transformed their organizational culture to improve employee level of satisfaction. Case studies of hospitals that have implemented supportive leadership structures, effective communication channels, and comprehensive employee wellness programs demonstrate the impact of a positive work culture (Dadgar et al., 2019). Institutions that actively invest in staff development, continuous training, and recognition programs found measurable improvements in job satisfaction, retention rates, and </w:t>
      </w:r>
      <w:proofErr w:type="spellStart"/>
      <w:r w:rsidRPr="00C66AD7">
        <w:rPr>
          <w:rFonts w:asciiTheme="majorBidi" w:hAnsiTheme="majorBidi" w:cstheme="majorBidi"/>
          <w:sz w:val="24"/>
          <w:szCs w:val="24"/>
          <w:lang w:bidi="ar-EG"/>
        </w:rPr>
        <w:t>thier</w:t>
      </w:r>
      <w:proofErr w:type="spellEnd"/>
      <w:r w:rsidRPr="00C66AD7">
        <w:rPr>
          <w:rFonts w:asciiTheme="majorBidi" w:hAnsiTheme="majorBidi" w:cstheme="majorBidi"/>
          <w:sz w:val="24"/>
          <w:szCs w:val="24"/>
          <w:lang w:bidi="ar-EG"/>
        </w:rPr>
        <w:t xml:space="preserve"> overall performance (Goldston, 2021). Learning from these best practices experiences can guide other healthcare organizations in implementing similar strategies to promote a more engaged and satisfied workforce (</w:t>
      </w:r>
      <w:proofErr w:type="spellStart"/>
      <w:r w:rsidRPr="00C66AD7">
        <w:rPr>
          <w:rFonts w:asciiTheme="majorBidi" w:hAnsiTheme="majorBidi" w:cstheme="majorBidi"/>
          <w:sz w:val="24"/>
          <w:szCs w:val="24"/>
          <w:lang w:bidi="ar-EG"/>
        </w:rPr>
        <w:t>Aldhuwaihi</w:t>
      </w:r>
      <w:proofErr w:type="spellEnd"/>
      <w:r w:rsidRPr="00C66AD7">
        <w:rPr>
          <w:rFonts w:asciiTheme="majorBidi" w:hAnsiTheme="majorBidi" w:cstheme="majorBidi"/>
          <w:sz w:val="24"/>
          <w:szCs w:val="24"/>
          <w:lang w:bidi="ar-EG"/>
        </w:rPr>
        <w:t>, 2019).</w:t>
      </w:r>
    </w:p>
    <w:p w14:paraId="75E51B86"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Evaluating the effect of organization culture change on employee satisfaction requires continuous evaluations and monitoring. Measuring improvements through employee surveys, feedback mechanisms, and performance evaluations helps identify areas that need further development (</w:t>
      </w:r>
      <w:proofErr w:type="spellStart"/>
      <w:r w:rsidRPr="00C66AD7">
        <w:rPr>
          <w:rFonts w:asciiTheme="majorBidi" w:hAnsiTheme="majorBidi" w:cstheme="majorBidi"/>
          <w:sz w:val="24"/>
          <w:szCs w:val="24"/>
          <w:lang w:bidi="ar-EG"/>
        </w:rPr>
        <w:t>Chaanine</w:t>
      </w:r>
      <w:proofErr w:type="spellEnd"/>
      <w:r w:rsidRPr="00C66AD7">
        <w:rPr>
          <w:rFonts w:asciiTheme="majorBidi" w:hAnsiTheme="majorBidi" w:cstheme="majorBidi"/>
          <w:sz w:val="24"/>
          <w:szCs w:val="24"/>
          <w:lang w:bidi="ar-EG"/>
        </w:rPr>
        <w:t xml:space="preserve">, 2025). A growing organizational culture is characterized by high levels of employee engagement, lower absenteeism, and a strong sense of professional fulfillment among staff (Belias &amp; </w:t>
      </w:r>
      <w:proofErr w:type="spellStart"/>
      <w:r w:rsidRPr="00C66AD7">
        <w:rPr>
          <w:rFonts w:asciiTheme="majorBidi" w:hAnsiTheme="majorBidi" w:cstheme="majorBidi"/>
          <w:sz w:val="24"/>
          <w:szCs w:val="24"/>
          <w:lang w:bidi="ar-EG"/>
        </w:rPr>
        <w:t>Koustelios</w:t>
      </w:r>
      <w:proofErr w:type="spellEnd"/>
      <w:r w:rsidRPr="00C66AD7">
        <w:rPr>
          <w:rFonts w:asciiTheme="majorBidi" w:hAnsiTheme="majorBidi" w:cstheme="majorBidi"/>
          <w:sz w:val="24"/>
          <w:szCs w:val="24"/>
          <w:lang w:bidi="ar-EG"/>
        </w:rPr>
        <w:t>, 2021). Through prioritizing organizational culture as a key factor in employee satisfaction, healthcare institutions can create environments that support their workforce while ensuring high-quality patient care (Hoxha et al., 2024).</w:t>
      </w:r>
    </w:p>
    <w:p w14:paraId="715DC8E8"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lang w:bidi="ar-EG"/>
        </w:rPr>
      </w:pPr>
      <w:r w:rsidRPr="00C66AD7">
        <w:rPr>
          <w:rFonts w:asciiTheme="majorBidi" w:hAnsiTheme="majorBidi" w:cstheme="majorBidi"/>
          <w:sz w:val="24"/>
          <w:szCs w:val="24"/>
          <w:lang w:bidi="ar-EG"/>
        </w:rPr>
        <w:t xml:space="preserve">Ultimately, the link between organizational culture and employee satisfaction in healthcare institutions is undeniable. A positive culture </w:t>
      </w:r>
      <w:proofErr w:type="gramStart"/>
      <w:r w:rsidRPr="00C66AD7">
        <w:rPr>
          <w:rFonts w:asciiTheme="majorBidi" w:hAnsiTheme="majorBidi" w:cstheme="majorBidi"/>
          <w:sz w:val="24"/>
          <w:szCs w:val="24"/>
          <w:lang w:bidi="ar-EG"/>
        </w:rPr>
        <w:t>promote</w:t>
      </w:r>
      <w:proofErr w:type="gramEnd"/>
      <w:r w:rsidRPr="00C66AD7">
        <w:rPr>
          <w:rFonts w:asciiTheme="majorBidi" w:hAnsiTheme="majorBidi" w:cstheme="majorBidi"/>
          <w:sz w:val="24"/>
          <w:szCs w:val="24"/>
          <w:lang w:bidi="ar-EG"/>
        </w:rPr>
        <w:t xml:space="preserve"> motivation, loyalty, and productivity, whereas a negative one leads to dissatisfaction, burnout, and poor patient outcomes </w:t>
      </w:r>
      <w:r w:rsidRPr="00C66AD7">
        <w:rPr>
          <w:rFonts w:asciiTheme="majorBidi" w:hAnsiTheme="majorBidi" w:cstheme="majorBidi"/>
          <w:sz w:val="24"/>
          <w:szCs w:val="24"/>
          <w:lang w:bidi="ar-EG"/>
        </w:rPr>
        <w:lastRenderedPageBreak/>
        <w:t>(</w:t>
      </w:r>
      <w:proofErr w:type="spellStart"/>
      <w:r w:rsidRPr="00C66AD7">
        <w:rPr>
          <w:rFonts w:asciiTheme="majorBidi" w:hAnsiTheme="majorBidi" w:cstheme="majorBidi"/>
          <w:sz w:val="24"/>
          <w:szCs w:val="24"/>
          <w:lang w:bidi="ar-EG"/>
        </w:rPr>
        <w:t>Tannady</w:t>
      </w:r>
      <w:proofErr w:type="spellEnd"/>
      <w:r w:rsidRPr="00C66AD7">
        <w:rPr>
          <w:rFonts w:asciiTheme="majorBidi" w:hAnsiTheme="majorBidi" w:cstheme="majorBidi"/>
          <w:sz w:val="24"/>
          <w:szCs w:val="24"/>
          <w:lang w:bidi="ar-EG"/>
        </w:rPr>
        <w:t xml:space="preserve"> et al., 2019). Investing in a strong organizational culture not only benefits healthcare workers but also enhances institutional reputation and overall service quality (</w:t>
      </w:r>
      <w:proofErr w:type="spellStart"/>
      <w:r w:rsidRPr="00C66AD7">
        <w:rPr>
          <w:rFonts w:asciiTheme="majorBidi" w:hAnsiTheme="majorBidi" w:cstheme="majorBidi"/>
          <w:sz w:val="24"/>
          <w:szCs w:val="24"/>
          <w:lang w:bidi="ar-EG"/>
        </w:rPr>
        <w:t>Aldhuwaihi</w:t>
      </w:r>
      <w:proofErr w:type="spellEnd"/>
      <w:r w:rsidRPr="00C66AD7">
        <w:rPr>
          <w:rFonts w:asciiTheme="majorBidi" w:hAnsiTheme="majorBidi" w:cstheme="majorBidi"/>
          <w:sz w:val="24"/>
          <w:szCs w:val="24"/>
          <w:lang w:bidi="ar-EG"/>
        </w:rPr>
        <w:t>, 2019).</w:t>
      </w:r>
    </w:p>
    <w:p w14:paraId="35F15568"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lang w:bidi="ar-EG"/>
        </w:rPr>
      </w:pPr>
    </w:p>
    <w:p w14:paraId="06664AA1"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lang w:bidi="ar-EG"/>
        </w:rPr>
      </w:pPr>
    </w:p>
    <w:p w14:paraId="1D49BFC8"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lang w:bidi="ar-EG"/>
        </w:rPr>
      </w:pPr>
    </w:p>
    <w:p w14:paraId="314F2576"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lang w:bidi="ar-EG"/>
        </w:rPr>
      </w:pPr>
    </w:p>
    <w:p w14:paraId="445CF67C"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lang w:bidi="ar-EG"/>
        </w:rPr>
      </w:pPr>
    </w:p>
    <w:p w14:paraId="3D68CBFD"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786673AF"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0D710B6B"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44CFD1AD"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73ABB076"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1C9D9E2C"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65C9C8D6"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092AA531"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44100E69"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3705A22B"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6E2B2528"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083D720F"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384D6D1C"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lang w:bidi="ar-EG"/>
        </w:rPr>
      </w:pPr>
    </w:p>
    <w:p w14:paraId="18AFD73E" w14:textId="155190B0" w:rsidR="002A4927" w:rsidRPr="00C66AD7" w:rsidRDefault="00C66AD7" w:rsidP="00C66AD7">
      <w:pPr>
        <w:bidi w:val="0"/>
        <w:spacing w:before="240" w:after="240" w:line="360" w:lineRule="auto"/>
        <w:ind w:right="113"/>
        <w:rPr>
          <w:rFonts w:asciiTheme="majorBidi" w:hAnsiTheme="majorBidi" w:cstheme="majorBidi"/>
          <w:b/>
          <w:bCs/>
          <w:sz w:val="28"/>
          <w:szCs w:val="28"/>
        </w:rPr>
      </w:pPr>
      <w:r w:rsidRPr="00C66AD7">
        <w:rPr>
          <w:rFonts w:asciiTheme="majorBidi" w:hAnsiTheme="majorBidi" w:cstheme="majorBidi"/>
          <w:b/>
          <w:bCs/>
          <w:sz w:val="28"/>
          <w:szCs w:val="28"/>
        </w:rPr>
        <w:lastRenderedPageBreak/>
        <w:t xml:space="preserve">1.2 </w:t>
      </w:r>
      <w:r w:rsidR="002A4927" w:rsidRPr="00C66AD7">
        <w:rPr>
          <w:rFonts w:asciiTheme="majorBidi" w:hAnsiTheme="majorBidi" w:cstheme="majorBidi"/>
          <w:b/>
          <w:bCs/>
          <w:sz w:val="28"/>
          <w:szCs w:val="28"/>
        </w:rPr>
        <w:t>Problem Statement</w:t>
      </w:r>
    </w:p>
    <w:p w14:paraId="2CE111CF"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w:t>
      </w:r>
      <w:r w:rsidRPr="00C66AD7">
        <w:rPr>
          <w:rFonts w:asciiTheme="majorBidi" w:eastAsia="Times New Roman" w:hAnsiTheme="majorBidi" w:cstheme="majorBidi"/>
          <w:kern w:val="0"/>
          <w:sz w:val="24"/>
          <w:szCs w:val="24"/>
          <w14:ligatures w14:val="none"/>
        </w:rPr>
        <w:t xml:space="preserve"> </w:t>
      </w:r>
      <w:r w:rsidRPr="00C66AD7">
        <w:rPr>
          <w:rFonts w:asciiTheme="majorBidi" w:hAnsiTheme="majorBidi" w:cstheme="majorBidi"/>
          <w:sz w:val="24"/>
          <w:szCs w:val="24"/>
          <w:lang w:bidi="ar-EG"/>
        </w:rPr>
        <w:t xml:space="preserve">Organizational culture significantly impacts employee satisfaction within healthcare institutions. A negative organizational culture can lead to increased work-related stress, burnout, and diminished quality of patient care. Belias and </w:t>
      </w:r>
      <w:proofErr w:type="spellStart"/>
      <w:r w:rsidRPr="00C66AD7">
        <w:rPr>
          <w:rFonts w:asciiTheme="majorBidi" w:hAnsiTheme="majorBidi" w:cstheme="majorBidi"/>
          <w:sz w:val="24"/>
          <w:szCs w:val="24"/>
          <w:lang w:bidi="ar-EG"/>
        </w:rPr>
        <w:t>Koustelios</w:t>
      </w:r>
      <w:proofErr w:type="spellEnd"/>
      <w:r w:rsidRPr="00C66AD7">
        <w:rPr>
          <w:rFonts w:asciiTheme="majorBidi" w:hAnsiTheme="majorBidi" w:cstheme="majorBidi"/>
          <w:sz w:val="24"/>
          <w:szCs w:val="24"/>
          <w:lang w:bidi="ar-EG"/>
        </w:rPr>
        <w:t xml:space="preserve"> (2021) showed that organizational culture influences employees' perceptions of their work environment, directly affecting job satisfaction and engagement. Globally, healthcare workers face substantial challenges due to adverse organizational environments. Hoxha et al. (2024) reported that poor workplace environments in healthcare contribute to increased stress and lower productivity, which in turn negatively affects patient care quality. For instance, work-related stress has compromised patient care quality and negatively affected nurses' quality of work life, posing a public health concern in healthcare systems worldwide (</w:t>
      </w:r>
      <w:proofErr w:type="spellStart"/>
      <w:r w:rsidRPr="00C66AD7">
        <w:rPr>
          <w:rFonts w:asciiTheme="majorBidi" w:hAnsiTheme="majorBidi" w:cstheme="majorBidi"/>
          <w:sz w:val="24"/>
          <w:szCs w:val="24"/>
          <w:lang w:bidi="ar-EG"/>
        </w:rPr>
        <w:t>Tannady</w:t>
      </w:r>
      <w:proofErr w:type="spellEnd"/>
      <w:r w:rsidRPr="00C66AD7">
        <w:rPr>
          <w:rFonts w:asciiTheme="majorBidi" w:hAnsiTheme="majorBidi" w:cstheme="majorBidi"/>
          <w:sz w:val="24"/>
          <w:szCs w:val="24"/>
          <w:lang w:bidi="ar-EG"/>
        </w:rPr>
        <w:t xml:space="preserve"> et al., 2019).</w:t>
      </w:r>
    </w:p>
    <w:p w14:paraId="5174F316"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Regionally, similar issues persist. In a study examining the relationship between patient safety culture and healthcare workers' well-being in Taiwan, a negative correlation was found between patient safety culture and staff burnout. Goldston (2021) noted that a lack of a supportive and safe work environment leads to heightened levels of emotional exhaustion among healthcare workers. This suggests that poor organizational culture contributes to increased burnout among healthcare professionals, adversely affecting both staff well-being and patient safety (</w:t>
      </w:r>
      <w:proofErr w:type="spellStart"/>
      <w:r w:rsidRPr="00C66AD7">
        <w:rPr>
          <w:rFonts w:asciiTheme="majorBidi" w:hAnsiTheme="majorBidi" w:cstheme="majorBidi"/>
          <w:sz w:val="24"/>
          <w:szCs w:val="24"/>
          <w:lang w:bidi="ar-EG"/>
        </w:rPr>
        <w:t>Mokalu</w:t>
      </w:r>
      <w:proofErr w:type="spellEnd"/>
      <w:r w:rsidRPr="00C66AD7">
        <w:rPr>
          <w:rFonts w:asciiTheme="majorBidi" w:hAnsiTheme="majorBidi" w:cstheme="majorBidi"/>
          <w:sz w:val="24"/>
          <w:szCs w:val="24"/>
          <w:lang w:bidi="ar-EG"/>
        </w:rPr>
        <w:t xml:space="preserve"> et al., 2019).</w:t>
      </w:r>
    </w:p>
    <w:p w14:paraId="0E9E7860"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In Saudi Arabia, the situation is equally concerning. A systematic review assessing job satisfaction among healthcare workers in primary healthcare settings revealed significant dissatisfaction, particularly among physicians, with a satisfaction rate as low as 7.3% (</w:t>
      </w:r>
      <w:proofErr w:type="spellStart"/>
      <w:r w:rsidRPr="00C66AD7">
        <w:rPr>
          <w:rFonts w:asciiTheme="majorBidi" w:hAnsiTheme="majorBidi" w:cstheme="majorBidi"/>
          <w:sz w:val="24"/>
          <w:szCs w:val="24"/>
          <w:lang w:bidi="ar-EG"/>
        </w:rPr>
        <w:t>Aldhuwaihi</w:t>
      </w:r>
      <w:proofErr w:type="spellEnd"/>
      <w:r w:rsidRPr="00C66AD7">
        <w:rPr>
          <w:rFonts w:asciiTheme="majorBidi" w:hAnsiTheme="majorBidi" w:cstheme="majorBidi"/>
          <w:sz w:val="24"/>
          <w:szCs w:val="24"/>
          <w:lang w:bidi="ar-EG"/>
        </w:rPr>
        <w:t>, 2019). Factors such as inadequate salaries, lack of professional development opportunities, and poor management practices were identified as contributors to this dissatisfaction (</w:t>
      </w:r>
      <w:proofErr w:type="spellStart"/>
      <w:r w:rsidRPr="00C66AD7">
        <w:rPr>
          <w:rFonts w:asciiTheme="majorBidi" w:hAnsiTheme="majorBidi" w:cstheme="majorBidi"/>
          <w:sz w:val="24"/>
          <w:szCs w:val="24"/>
          <w:lang w:bidi="ar-EG"/>
        </w:rPr>
        <w:t>Chaanine</w:t>
      </w:r>
      <w:proofErr w:type="spellEnd"/>
      <w:r w:rsidRPr="00C66AD7">
        <w:rPr>
          <w:rFonts w:asciiTheme="majorBidi" w:hAnsiTheme="majorBidi" w:cstheme="majorBidi"/>
          <w:sz w:val="24"/>
          <w:szCs w:val="24"/>
          <w:lang w:bidi="ar-EG"/>
        </w:rPr>
        <w:t xml:space="preserve">, 2025). Additionally, a study focusing on wound care professionals in Saudi Arabia reported alarming levels of burnout, with 79.7% of participants experiencing high levels of burnout (Dadgar et al., 2019). Job satisfaction scores were moderately low, </w:t>
      </w:r>
      <w:proofErr w:type="gramStart"/>
      <w:r w:rsidRPr="00C66AD7">
        <w:rPr>
          <w:rFonts w:asciiTheme="majorBidi" w:hAnsiTheme="majorBidi" w:cstheme="majorBidi"/>
          <w:sz w:val="24"/>
          <w:szCs w:val="24"/>
          <w:lang w:bidi="ar-EG"/>
        </w:rPr>
        <w:t>showed</w:t>
      </w:r>
      <w:proofErr w:type="gramEnd"/>
      <w:r w:rsidRPr="00C66AD7">
        <w:rPr>
          <w:rFonts w:asciiTheme="majorBidi" w:hAnsiTheme="majorBidi" w:cstheme="majorBidi"/>
          <w:sz w:val="24"/>
          <w:szCs w:val="24"/>
          <w:lang w:bidi="ar-EG"/>
        </w:rPr>
        <w:t xml:space="preserve"> the need to address both burnout and job satisfaction in this workforce (Hoxha et al., 2024).</w:t>
      </w:r>
    </w:p>
    <w:p w14:paraId="707CA522"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r w:rsidRPr="00C66AD7">
        <w:rPr>
          <w:rFonts w:asciiTheme="majorBidi" w:hAnsiTheme="majorBidi" w:cstheme="majorBidi"/>
          <w:sz w:val="24"/>
          <w:szCs w:val="24"/>
          <w:lang w:bidi="ar-EG"/>
        </w:rPr>
        <w:t xml:space="preserve">These findings showed the urgent need for healthcare institutions to cultivate positive organizational cultures that support employee well-being, enhance job satisfaction, and </w:t>
      </w:r>
      <w:r w:rsidRPr="00C66AD7">
        <w:rPr>
          <w:rFonts w:asciiTheme="majorBidi" w:hAnsiTheme="majorBidi" w:cstheme="majorBidi"/>
          <w:sz w:val="24"/>
          <w:szCs w:val="24"/>
          <w:lang w:bidi="ar-EG"/>
        </w:rPr>
        <w:lastRenderedPageBreak/>
        <w:t xml:space="preserve">ultimately improve patient care outcomes. </w:t>
      </w:r>
      <w:proofErr w:type="spellStart"/>
      <w:r w:rsidRPr="00C66AD7">
        <w:rPr>
          <w:rFonts w:asciiTheme="majorBidi" w:hAnsiTheme="majorBidi" w:cstheme="majorBidi"/>
          <w:sz w:val="24"/>
          <w:szCs w:val="24"/>
          <w:lang w:bidi="ar-EG"/>
        </w:rPr>
        <w:t>Tannady</w:t>
      </w:r>
      <w:proofErr w:type="spellEnd"/>
      <w:r w:rsidRPr="00C66AD7">
        <w:rPr>
          <w:rFonts w:asciiTheme="majorBidi" w:hAnsiTheme="majorBidi" w:cstheme="majorBidi"/>
          <w:sz w:val="24"/>
          <w:szCs w:val="24"/>
          <w:lang w:bidi="ar-EG"/>
        </w:rPr>
        <w:t xml:space="preserve"> et al. (2019) argued that workplace culture improvements, including leadership development and better communication strategies, can significantly enhance employee morale and retention. After addressing these issues, healthcare institutions can create a healthier and more sustainable work environment for their employees while ensuring the delivery of high-quality patient care (</w:t>
      </w:r>
      <w:proofErr w:type="spellStart"/>
      <w:r w:rsidRPr="00C66AD7">
        <w:rPr>
          <w:rFonts w:asciiTheme="majorBidi" w:hAnsiTheme="majorBidi" w:cstheme="majorBidi"/>
          <w:sz w:val="24"/>
          <w:szCs w:val="24"/>
          <w:lang w:bidi="ar-EG"/>
        </w:rPr>
        <w:t>Aldhuwaihi</w:t>
      </w:r>
      <w:proofErr w:type="spellEnd"/>
      <w:r w:rsidRPr="00C66AD7">
        <w:rPr>
          <w:rFonts w:asciiTheme="majorBidi" w:hAnsiTheme="majorBidi" w:cstheme="majorBidi"/>
          <w:sz w:val="24"/>
          <w:szCs w:val="24"/>
          <w:lang w:bidi="ar-EG"/>
        </w:rPr>
        <w:t>, 2019).</w:t>
      </w:r>
    </w:p>
    <w:p w14:paraId="78D7F445"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p>
    <w:p w14:paraId="0FC30311"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p>
    <w:p w14:paraId="47594A5D"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p>
    <w:p w14:paraId="4786AB8D" w14:textId="77777777" w:rsidR="002A4927" w:rsidRDefault="002A4927" w:rsidP="00C66AD7">
      <w:pPr>
        <w:bidi w:val="0"/>
        <w:spacing w:before="240" w:after="240" w:line="360" w:lineRule="auto"/>
        <w:ind w:left="113" w:right="113" w:firstLine="720"/>
        <w:jc w:val="both"/>
        <w:rPr>
          <w:rFonts w:asciiTheme="majorBidi" w:hAnsiTheme="majorBidi" w:cstheme="majorBidi"/>
          <w:sz w:val="24"/>
          <w:szCs w:val="24"/>
          <w:lang w:bidi="ar-EG"/>
        </w:rPr>
      </w:pPr>
    </w:p>
    <w:p w14:paraId="29FC055D"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2A6CF5AB"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3613E922"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1615B38D"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659E6DC0"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39FDC76D"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2379D36B"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7358828D"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6A2CA105"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664333B4"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7C130B10"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lang w:bidi="ar-EG"/>
        </w:rPr>
      </w:pPr>
    </w:p>
    <w:p w14:paraId="222592F4" w14:textId="77777777" w:rsidR="00C66AD7" w:rsidRDefault="00C66AD7" w:rsidP="00C66AD7">
      <w:pPr>
        <w:bidi w:val="0"/>
        <w:spacing w:before="240" w:after="240" w:line="360" w:lineRule="auto"/>
        <w:ind w:right="113"/>
        <w:jc w:val="center"/>
        <w:rPr>
          <w:rFonts w:asciiTheme="majorBidi" w:hAnsiTheme="majorBidi" w:cstheme="majorBidi"/>
          <w:sz w:val="24"/>
          <w:szCs w:val="24"/>
          <w:lang w:bidi="ar-EG"/>
        </w:rPr>
      </w:pPr>
    </w:p>
    <w:p w14:paraId="2960039C" w14:textId="786DAA27" w:rsidR="002A4927" w:rsidRPr="00C66AD7" w:rsidRDefault="00C66AD7" w:rsidP="00C66AD7">
      <w:pPr>
        <w:bidi w:val="0"/>
        <w:spacing w:before="240" w:after="240" w:line="360" w:lineRule="auto"/>
        <w:ind w:right="113"/>
        <w:rPr>
          <w:rFonts w:asciiTheme="majorBidi" w:hAnsiTheme="majorBidi" w:cstheme="majorBidi"/>
          <w:b/>
          <w:bCs/>
          <w:sz w:val="28"/>
          <w:szCs w:val="28"/>
          <w:rtl/>
        </w:rPr>
      </w:pPr>
      <w:r w:rsidRPr="00C66AD7">
        <w:rPr>
          <w:rFonts w:asciiTheme="majorBidi" w:hAnsiTheme="majorBidi" w:cstheme="majorBidi"/>
          <w:b/>
          <w:bCs/>
          <w:sz w:val="28"/>
          <w:szCs w:val="28"/>
          <w:lang w:bidi="ar-EG"/>
        </w:rPr>
        <w:lastRenderedPageBreak/>
        <w:t xml:space="preserve">1.3 </w:t>
      </w:r>
      <w:r w:rsidR="002A4927" w:rsidRPr="00C66AD7">
        <w:rPr>
          <w:rFonts w:asciiTheme="majorBidi" w:hAnsiTheme="majorBidi" w:cstheme="majorBidi"/>
          <w:b/>
          <w:bCs/>
          <w:sz w:val="28"/>
          <w:szCs w:val="28"/>
        </w:rPr>
        <w:t xml:space="preserve">Justification </w:t>
      </w:r>
    </w:p>
    <w:p w14:paraId="63774585"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A strong justification for this study is necessary given the increasing concerns surrounding employee dissatisfaction in healthcare institutions due to organizational culture. The healthcare sector is a high-stress environment, where job satisfaction is directly linked to workforce stability, quality of care, and overall institutional effectiveness. Despite the critical role of organizational culture in shaping workplace experiences, many healthcare institutions continue to struggle with issues such as poor leadership, lack of communication, inadequate employee recognition, and limited professional development opportunities. These factors contribute to high turnover rates, increased burnout, and declining job performance among healthcare professionals.</w:t>
      </w:r>
    </w:p>
    <w:p w14:paraId="71B2F4F3"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 xml:space="preserve">On a global level, burnout among healthcare workers has reached alarming levels. Studies indicate that nearly half of physicians in the United States report experiencing burnout, with female physicians being disproportionately affected. Belias and </w:t>
      </w:r>
      <w:proofErr w:type="spellStart"/>
      <w:r w:rsidRPr="00C66AD7">
        <w:rPr>
          <w:rFonts w:asciiTheme="majorBidi" w:hAnsiTheme="majorBidi" w:cstheme="majorBidi"/>
          <w:sz w:val="24"/>
          <w:szCs w:val="24"/>
        </w:rPr>
        <w:t>Koustelios</w:t>
      </w:r>
      <w:proofErr w:type="spellEnd"/>
      <w:r w:rsidRPr="00C66AD7">
        <w:rPr>
          <w:rFonts w:asciiTheme="majorBidi" w:hAnsiTheme="majorBidi" w:cstheme="majorBidi"/>
          <w:sz w:val="24"/>
          <w:szCs w:val="24"/>
        </w:rPr>
        <w:t xml:space="preserve"> (2021) showed that workplace dissatisfaction in healthcare is often linked to emotional exhaustion and poor institutional support. In the United Kingdom, surveys have revealed that approximately 71% of General Practitioners suffer from compassion fatigue, showing the widespread emotional and physical toll of negative workplace environments (Hoxha et al., 2024). Regionally, healthcare institutions across the Middle East, including Saudi Arabia, face similar challenges, with dissatisfaction among medical professionals attributed to poor organizational structures, ineffective management practices, and lack of work-life balance (</w:t>
      </w:r>
      <w:proofErr w:type="spellStart"/>
      <w:r w:rsidRPr="00C66AD7">
        <w:rPr>
          <w:rFonts w:asciiTheme="majorBidi" w:hAnsiTheme="majorBidi" w:cstheme="majorBidi"/>
          <w:sz w:val="24"/>
          <w:szCs w:val="24"/>
        </w:rPr>
        <w:t>Mokalu</w:t>
      </w:r>
      <w:proofErr w:type="spellEnd"/>
      <w:r w:rsidRPr="00C66AD7">
        <w:rPr>
          <w:rFonts w:asciiTheme="majorBidi" w:hAnsiTheme="majorBidi" w:cstheme="majorBidi"/>
          <w:sz w:val="24"/>
          <w:szCs w:val="24"/>
        </w:rPr>
        <w:t xml:space="preserve"> et al., 2019).</w:t>
      </w:r>
    </w:p>
    <w:p w14:paraId="796C1538"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Saudi Arabia</w:t>
      </w:r>
      <w:proofErr w:type="gramStart"/>
      <w:r w:rsidRPr="00C66AD7">
        <w:rPr>
          <w:rFonts w:asciiTheme="majorBidi" w:hAnsiTheme="majorBidi" w:cstheme="majorBidi"/>
          <w:sz w:val="24"/>
          <w:szCs w:val="24"/>
        </w:rPr>
        <w:t>, in particular, presents</w:t>
      </w:r>
      <w:proofErr w:type="gramEnd"/>
      <w:r w:rsidRPr="00C66AD7">
        <w:rPr>
          <w:rFonts w:asciiTheme="majorBidi" w:hAnsiTheme="majorBidi" w:cstheme="majorBidi"/>
          <w:sz w:val="24"/>
          <w:szCs w:val="24"/>
        </w:rPr>
        <w:t xml:space="preserve"> a compelling case for this study due to the country’s ongoing efforts to enhance healthcare services as part of Vision 2030. Reports indicate that only 7.3% of physicians in Saudi primary healthcare centers express high job satisfaction, signaling an urgent need for reforms in workplace culture and management strategies (</w:t>
      </w:r>
      <w:proofErr w:type="spellStart"/>
      <w:r w:rsidRPr="00C66AD7">
        <w:rPr>
          <w:rFonts w:asciiTheme="majorBidi" w:hAnsiTheme="majorBidi" w:cstheme="majorBidi"/>
          <w:sz w:val="24"/>
          <w:szCs w:val="24"/>
        </w:rPr>
        <w:t>Aldhuwaihi</w:t>
      </w:r>
      <w:proofErr w:type="spellEnd"/>
      <w:r w:rsidRPr="00C66AD7">
        <w:rPr>
          <w:rFonts w:asciiTheme="majorBidi" w:hAnsiTheme="majorBidi" w:cstheme="majorBidi"/>
          <w:sz w:val="24"/>
          <w:szCs w:val="24"/>
        </w:rPr>
        <w:t>, 2019). Additionally, with burnout rates among wound care professionals reaching nearly 80%, the issue extends beyond dissatisfaction to a critical workforce retention and performance challenge (</w:t>
      </w:r>
      <w:proofErr w:type="spellStart"/>
      <w:r w:rsidRPr="00C66AD7">
        <w:rPr>
          <w:rFonts w:asciiTheme="majorBidi" w:hAnsiTheme="majorBidi" w:cstheme="majorBidi"/>
          <w:sz w:val="24"/>
          <w:szCs w:val="24"/>
        </w:rPr>
        <w:t>Chaanine</w:t>
      </w:r>
      <w:proofErr w:type="spellEnd"/>
      <w:r w:rsidRPr="00C66AD7">
        <w:rPr>
          <w:rFonts w:asciiTheme="majorBidi" w:hAnsiTheme="majorBidi" w:cstheme="majorBidi"/>
          <w:sz w:val="24"/>
          <w:szCs w:val="24"/>
        </w:rPr>
        <w:t>, 2025).</w:t>
      </w:r>
    </w:p>
    <w:p w14:paraId="42770ACB"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 xml:space="preserve">Given these concerns, this study is essential for identifying the negative aspects of organizational culture that contribute to employee dissatisfaction. </w:t>
      </w:r>
      <w:proofErr w:type="spellStart"/>
      <w:r w:rsidRPr="00C66AD7">
        <w:rPr>
          <w:rFonts w:asciiTheme="majorBidi" w:hAnsiTheme="majorBidi" w:cstheme="majorBidi"/>
          <w:sz w:val="24"/>
          <w:szCs w:val="24"/>
        </w:rPr>
        <w:t>Tannady</w:t>
      </w:r>
      <w:proofErr w:type="spellEnd"/>
      <w:r w:rsidRPr="00C66AD7">
        <w:rPr>
          <w:rFonts w:asciiTheme="majorBidi" w:hAnsiTheme="majorBidi" w:cstheme="majorBidi"/>
          <w:sz w:val="24"/>
          <w:szCs w:val="24"/>
        </w:rPr>
        <w:t xml:space="preserve"> et al. (2019) showed </w:t>
      </w:r>
      <w:r w:rsidRPr="00C66AD7">
        <w:rPr>
          <w:rFonts w:asciiTheme="majorBidi" w:hAnsiTheme="majorBidi" w:cstheme="majorBidi"/>
          <w:sz w:val="24"/>
          <w:szCs w:val="24"/>
        </w:rPr>
        <w:lastRenderedPageBreak/>
        <w:t>that improving workplace culture through leadership development and better communication can significantly enhance employee retention. Through examining these factors and proposing evidence-based strategies to improve workplace environments, this research aims to support healthcare institutions in promoting positive organizational cultures (Goldston, 2021). Ultimately, improving employee satisfaction in healthcare settings not only benefits medical professionals but also enhances patient care outcomes, institutional efficiency, and overall healthcare system resilience (Dadgar et al., 2019).</w:t>
      </w:r>
    </w:p>
    <w:p w14:paraId="6BE5D48D"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Pr>
      </w:pPr>
    </w:p>
    <w:p w14:paraId="6B181803"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Pr>
      </w:pPr>
    </w:p>
    <w:p w14:paraId="165E0F6C"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Pr>
      </w:pPr>
    </w:p>
    <w:p w14:paraId="31825E1A" w14:textId="77777777" w:rsidR="002A4927" w:rsidRDefault="002A4927" w:rsidP="00C66AD7">
      <w:pPr>
        <w:bidi w:val="0"/>
        <w:spacing w:before="240" w:after="240" w:line="360" w:lineRule="auto"/>
        <w:ind w:left="113" w:right="113" w:firstLine="720"/>
        <w:jc w:val="both"/>
        <w:rPr>
          <w:rFonts w:asciiTheme="majorBidi" w:hAnsiTheme="majorBidi" w:cstheme="majorBidi"/>
          <w:sz w:val="24"/>
          <w:szCs w:val="24"/>
          <w:u w:val="single"/>
        </w:rPr>
      </w:pPr>
    </w:p>
    <w:p w14:paraId="4AF8F14A"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u w:val="single"/>
        </w:rPr>
      </w:pPr>
    </w:p>
    <w:p w14:paraId="755045B9"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u w:val="single"/>
        </w:rPr>
      </w:pPr>
    </w:p>
    <w:p w14:paraId="5D40FC4E"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u w:val="single"/>
        </w:rPr>
      </w:pPr>
    </w:p>
    <w:p w14:paraId="50518E13"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u w:val="single"/>
        </w:rPr>
      </w:pPr>
    </w:p>
    <w:p w14:paraId="7EC5348F"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u w:val="single"/>
        </w:rPr>
      </w:pPr>
    </w:p>
    <w:p w14:paraId="7EE616B4"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u w:val="single"/>
        </w:rPr>
      </w:pPr>
    </w:p>
    <w:p w14:paraId="50456DD4"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u w:val="single"/>
        </w:rPr>
      </w:pPr>
    </w:p>
    <w:p w14:paraId="389592E8"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u w:val="single"/>
        </w:rPr>
      </w:pPr>
    </w:p>
    <w:p w14:paraId="550E5ECE" w14:textId="77777777" w:rsidR="00C66AD7" w:rsidRDefault="00C66AD7" w:rsidP="00C66AD7">
      <w:pPr>
        <w:bidi w:val="0"/>
        <w:spacing w:before="240" w:after="240" w:line="360" w:lineRule="auto"/>
        <w:ind w:left="113" w:right="113" w:firstLine="720"/>
        <w:jc w:val="both"/>
        <w:rPr>
          <w:rFonts w:asciiTheme="majorBidi" w:hAnsiTheme="majorBidi" w:cstheme="majorBidi"/>
          <w:sz w:val="24"/>
          <w:szCs w:val="24"/>
          <w:u w:val="single"/>
        </w:rPr>
      </w:pPr>
    </w:p>
    <w:p w14:paraId="7C570C68" w14:textId="77777777" w:rsidR="00C66AD7" w:rsidRPr="00C66AD7" w:rsidRDefault="00C66AD7" w:rsidP="00C66AD7">
      <w:pPr>
        <w:bidi w:val="0"/>
        <w:spacing w:before="240" w:after="240" w:line="360" w:lineRule="auto"/>
        <w:ind w:left="113" w:right="113" w:firstLine="720"/>
        <w:jc w:val="both"/>
        <w:rPr>
          <w:rFonts w:asciiTheme="majorBidi" w:hAnsiTheme="majorBidi" w:cstheme="majorBidi"/>
          <w:sz w:val="24"/>
          <w:szCs w:val="24"/>
          <w:u w:val="single"/>
        </w:rPr>
      </w:pPr>
    </w:p>
    <w:p w14:paraId="0843A09D" w14:textId="77777777" w:rsidR="00C66AD7" w:rsidRDefault="00C66AD7" w:rsidP="00C66AD7">
      <w:pPr>
        <w:bidi w:val="0"/>
        <w:spacing w:before="240" w:after="240" w:line="360" w:lineRule="auto"/>
        <w:ind w:right="113"/>
        <w:jc w:val="center"/>
        <w:rPr>
          <w:rFonts w:asciiTheme="majorBidi" w:hAnsiTheme="majorBidi" w:cstheme="majorBidi"/>
          <w:sz w:val="24"/>
          <w:szCs w:val="24"/>
          <w:u w:val="single"/>
        </w:rPr>
      </w:pPr>
    </w:p>
    <w:p w14:paraId="2E098A87" w14:textId="06A0A04B" w:rsidR="002A4927" w:rsidRPr="00C66AD7" w:rsidRDefault="00C66AD7" w:rsidP="00C66AD7">
      <w:pPr>
        <w:bidi w:val="0"/>
        <w:spacing w:before="240" w:after="240" w:line="360" w:lineRule="auto"/>
        <w:ind w:right="113"/>
        <w:rPr>
          <w:rFonts w:asciiTheme="majorBidi" w:hAnsiTheme="majorBidi" w:cstheme="majorBidi"/>
          <w:b/>
          <w:bCs/>
          <w:sz w:val="28"/>
          <w:szCs w:val="28"/>
          <w:rtl/>
        </w:rPr>
      </w:pPr>
      <w:r w:rsidRPr="00C66AD7">
        <w:rPr>
          <w:rFonts w:asciiTheme="majorBidi" w:hAnsiTheme="majorBidi" w:cstheme="majorBidi"/>
          <w:b/>
          <w:bCs/>
          <w:sz w:val="28"/>
          <w:szCs w:val="28"/>
        </w:rPr>
        <w:lastRenderedPageBreak/>
        <w:t xml:space="preserve">1.4 </w:t>
      </w:r>
      <w:r w:rsidR="002A4927" w:rsidRPr="00C66AD7">
        <w:rPr>
          <w:rFonts w:asciiTheme="majorBidi" w:hAnsiTheme="majorBidi" w:cstheme="majorBidi"/>
          <w:b/>
          <w:bCs/>
          <w:sz w:val="28"/>
          <w:szCs w:val="28"/>
        </w:rPr>
        <w:t xml:space="preserve">Study Objectives </w:t>
      </w:r>
    </w:p>
    <w:p w14:paraId="3F142EF1" w14:textId="42365B37" w:rsidR="002A4927" w:rsidRPr="00C66AD7" w:rsidRDefault="00C66AD7"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1.4.1 </w:t>
      </w:r>
      <w:r w:rsidR="002A4927" w:rsidRPr="00C66AD7">
        <w:rPr>
          <w:rFonts w:asciiTheme="majorBidi" w:hAnsiTheme="majorBidi" w:cstheme="majorBidi"/>
          <w:b/>
          <w:bCs/>
          <w:sz w:val="24"/>
          <w:szCs w:val="24"/>
        </w:rPr>
        <w:t>General Objective:</w:t>
      </w:r>
    </w:p>
    <w:p w14:paraId="04599B7C"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To examine the effect of organizational culture on employee satisfaction in Dr. Sulaiman Al Habib Hospital in Riyadh, Saudi Arabia.</w:t>
      </w:r>
    </w:p>
    <w:p w14:paraId="35045BBC" w14:textId="77777777" w:rsidR="00C66AD7" w:rsidRDefault="00C66AD7" w:rsidP="00C66AD7">
      <w:pPr>
        <w:bidi w:val="0"/>
        <w:spacing w:before="240" w:after="240" w:line="360" w:lineRule="auto"/>
        <w:ind w:right="113"/>
        <w:jc w:val="both"/>
        <w:rPr>
          <w:rFonts w:asciiTheme="majorBidi" w:hAnsiTheme="majorBidi" w:cstheme="majorBidi"/>
          <w:b/>
          <w:bCs/>
          <w:sz w:val="24"/>
          <w:szCs w:val="24"/>
        </w:rPr>
      </w:pPr>
    </w:p>
    <w:p w14:paraId="7CAEA5E8" w14:textId="1CBDB639" w:rsidR="002A4927" w:rsidRPr="00C66AD7" w:rsidRDefault="00C66AD7"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1.4.2 </w:t>
      </w:r>
      <w:r w:rsidR="002A4927" w:rsidRPr="00C66AD7">
        <w:rPr>
          <w:rFonts w:asciiTheme="majorBidi" w:hAnsiTheme="majorBidi" w:cstheme="majorBidi"/>
          <w:b/>
          <w:bCs/>
          <w:sz w:val="24"/>
          <w:szCs w:val="24"/>
        </w:rPr>
        <w:t>Specific Objectives:</w:t>
      </w:r>
    </w:p>
    <w:p w14:paraId="531FA885" w14:textId="77777777" w:rsidR="002A4927" w:rsidRPr="00C66AD7" w:rsidRDefault="002A4927" w:rsidP="00C66AD7">
      <w:pPr>
        <w:numPr>
          <w:ilvl w:val="0"/>
          <w:numId w:val="1"/>
        </w:numPr>
        <w:bidi w:val="0"/>
        <w:spacing w:before="240" w:after="240" w:line="360" w:lineRule="auto"/>
        <w:ind w:right="113"/>
        <w:jc w:val="both"/>
        <w:rPr>
          <w:rFonts w:asciiTheme="majorBidi" w:hAnsiTheme="majorBidi" w:cstheme="majorBidi"/>
          <w:sz w:val="24"/>
          <w:szCs w:val="24"/>
        </w:rPr>
      </w:pPr>
      <w:r w:rsidRPr="00C66AD7">
        <w:rPr>
          <w:rFonts w:asciiTheme="majorBidi" w:hAnsiTheme="majorBidi" w:cstheme="majorBidi"/>
          <w:sz w:val="24"/>
          <w:szCs w:val="24"/>
        </w:rPr>
        <w:t>To assess the characteristics and dimensions of organizational culture in Dr. Sulaiman Al Habib Hospital.</w:t>
      </w:r>
    </w:p>
    <w:p w14:paraId="0090DE3F" w14:textId="77777777" w:rsidR="002A4927" w:rsidRPr="00C66AD7" w:rsidRDefault="002A4927" w:rsidP="00C66AD7">
      <w:pPr>
        <w:numPr>
          <w:ilvl w:val="0"/>
          <w:numId w:val="1"/>
        </w:numPr>
        <w:bidi w:val="0"/>
        <w:spacing w:before="240" w:after="240" w:line="360" w:lineRule="auto"/>
        <w:ind w:right="113"/>
        <w:jc w:val="both"/>
        <w:rPr>
          <w:rFonts w:asciiTheme="majorBidi" w:hAnsiTheme="majorBidi" w:cstheme="majorBidi"/>
          <w:sz w:val="24"/>
          <w:szCs w:val="24"/>
        </w:rPr>
      </w:pPr>
      <w:r w:rsidRPr="00C66AD7">
        <w:rPr>
          <w:rFonts w:asciiTheme="majorBidi" w:hAnsiTheme="majorBidi" w:cstheme="majorBidi"/>
          <w:sz w:val="24"/>
          <w:szCs w:val="24"/>
        </w:rPr>
        <w:t>To evaluate the level of employee satisfaction in Dr. Sulaiman Al Habib Hospital and identify key influencing factors.</w:t>
      </w:r>
    </w:p>
    <w:p w14:paraId="50AAC7E4" w14:textId="77777777" w:rsidR="002A4927" w:rsidRPr="00C66AD7" w:rsidRDefault="002A4927" w:rsidP="00C66AD7">
      <w:pPr>
        <w:numPr>
          <w:ilvl w:val="0"/>
          <w:numId w:val="1"/>
        </w:numPr>
        <w:bidi w:val="0"/>
        <w:spacing w:before="240" w:after="240" w:line="360" w:lineRule="auto"/>
        <w:ind w:right="113"/>
        <w:jc w:val="both"/>
        <w:rPr>
          <w:rFonts w:asciiTheme="majorBidi" w:hAnsiTheme="majorBidi" w:cstheme="majorBidi"/>
          <w:sz w:val="24"/>
          <w:szCs w:val="24"/>
        </w:rPr>
      </w:pPr>
      <w:r w:rsidRPr="00C66AD7">
        <w:rPr>
          <w:rFonts w:asciiTheme="majorBidi" w:hAnsiTheme="majorBidi" w:cstheme="majorBidi"/>
          <w:sz w:val="24"/>
          <w:szCs w:val="24"/>
        </w:rPr>
        <w:t xml:space="preserve">To analyze the relationship between organizational culture and employee satisfaction </w:t>
      </w:r>
      <w:proofErr w:type="gramStart"/>
      <w:r w:rsidRPr="00C66AD7">
        <w:rPr>
          <w:rFonts w:asciiTheme="majorBidi" w:hAnsiTheme="majorBidi" w:cstheme="majorBidi"/>
          <w:sz w:val="24"/>
          <w:szCs w:val="24"/>
        </w:rPr>
        <w:t>in</w:t>
      </w:r>
      <w:proofErr w:type="gramEnd"/>
      <w:r w:rsidRPr="00C66AD7">
        <w:rPr>
          <w:rFonts w:asciiTheme="majorBidi" w:hAnsiTheme="majorBidi" w:cstheme="majorBidi"/>
          <w:sz w:val="24"/>
          <w:szCs w:val="24"/>
        </w:rPr>
        <w:t xml:space="preserve"> Dr. Sulaiman Al Habib Hospital.</w:t>
      </w:r>
    </w:p>
    <w:p w14:paraId="42C347BA"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tl/>
        </w:rPr>
      </w:pPr>
    </w:p>
    <w:p w14:paraId="58A37DF7"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tl/>
        </w:rPr>
      </w:pPr>
    </w:p>
    <w:p w14:paraId="13244CF1"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tl/>
        </w:rPr>
      </w:pPr>
    </w:p>
    <w:p w14:paraId="72A875B7"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tl/>
        </w:rPr>
      </w:pPr>
    </w:p>
    <w:p w14:paraId="43B8E837"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tl/>
        </w:rPr>
      </w:pPr>
    </w:p>
    <w:p w14:paraId="27B14DD7"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tl/>
        </w:rPr>
      </w:pPr>
    </w:p>
    <w:p w14:paraId="5803EBFF"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tl/>
        </w:rPr>
      </w:pPr>
    </w:p>
    <w:p w14:paraId="29818D00"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tl/>
        </w:rPr>
      </w:pPr>
    </w:p>
    <w:p w14:paraId="6A0AFA09"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tl/>
        </w:rPr>
      </w:pPr>
    </w:p>
    <w:p w14:paraId="31B15AF7" w14:textId="1E2A7F61" w:rsidR="002A4927" w:rsidRPr="00C66AD7" w:rsidRDefault="00C66AD7" w:rsidP="00C66AD7">
      <w:pPr>
        <w:bidi w:val="0"/>
        <w:spacing w:before="240" w:after="240" w:line="360" w:lineRule="auto"/>
        <w:ind w:right="113"/>
        <w:rPr>
          <w:rFonts w:asciiTheme="majorBidi" w:hAnsiTheme="majorBidi" w:cstheme="majorBidi"/>
          <w:b/>
          <w:bCs/>
          <w:sz w:val="28"/>
          <w:szCs w:val="28"/>
        </w:rPr>
      </w:pPr>
      <w:r w:rsidRPr="00C66AD7">
        <w:rPr>
          <w:rFonts w:asciiTheme="majorBidi" w:hAnsiTheme="majorBidi" w:cstheme="majorBidi"/>
          <w:b/>
          <w:bCs/>
          <w:sz w:val="28"/>
          <w:szCs w:val="28"/>
        </w:rPr>
        <w:lastRenderedPageBreak/>
        <w:t xml:space="preserve">1.5 </w:t>
      </w:r>
      <w:r w:rsidR="002A4927" w:rsidRPr="00C66AD7">
        <w:rPr>
          <w:rFonts w:asciiTheme="majorBidi" w:hAnsiTheme="majorBidi" w:cstheme="majorBidi"/>
          <w:b/>
          <w:bCs/>
          <w:sz w:val="28"/>
          <w:szCs w:val="28"/>
        </w:rPr>
        <w:t xml:space="preserve">Study Questions </w:t>
      </w:r>
    </w:p>
    <w:p w14:paraId="7BFB7F3B" w14:textId="41D874DF" w:rsidR="002A4927" w:rsidRPr="00C66AD7" w:rsidRDefault="00C66AD7"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1.5.1 </w:t>
      </w:r>
      <w:r w:rsidR="002A4927" w:rsidRPr="00C66AD7">
        <w:rPr>
          <w:rFonts w:asciiTheme="majorBidi" w:hAnsiTheme="majorBidi" w:cstheme="majorBidi"/>
          <w:b/>
          <w:bCs/>
          <w:sz w:val="24"/>
          <w:szCs w:val="24"/>
        </w:rPr>
        <w:t>General Research Question:</w:t>
      </w:r>
    </w:p>
    <w:p w14:paraId="7A4D01E7"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What is the impact of organizational culture on employee satisfaction in Dr. Sulaiman Al Habib Hospital in Riyadh, Saudi Arabia?</w:t>
      </w:r>
    </w:p>
    <w:p w14:paraId="679F6E5D" w14:textId="77777777" w:rsidR="00C66AD7" w:rsidRDefault="00C66AD7" w:rsidP="00C66AD7">
      <w:pPr>
        <w:bidi w:val="0"/>
        <w:spacing w:before="240" w:after="240" w:line="360" w:lineRule="auto"/>
        <w:ind w:right="113"/>
        <w:jc w:val="both"/>
        <w:rPr>
          <w:rFonts w:asciiTheme="majorBidi" w:hAnsiTheme="majorBidi" w:cstheme="majorBidi"/>
          <w:b/>
          <w:bCs/>
          <w:sz w:val="24"/>
          <w:szCs w:val="24"/>
        </w:rPr>
      </w:pPr>
    </w:p>
    <w:p w14:paraId="774EE457" w14:textId="16A395FD" w:rsidR="002A4927" w:rsidRPr="00C66AD7" w:rsidRDefault="00C66AD7"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1.5.2 </w:t>
      </w:r>
      <w:r w:rsidR="002A4927" w:rsidRPr="00C66AD7">
        <w:rPr>
          <w:rFonts w:asciiTheme="majorBidi" w:hAnsiTheme="majorBidi" w:cstheme="majorBidi"/>
          <w:b/>
          <w:bCs/>
          <w:sz w:val="24"/>
          <w:szCs w:val="24"/>
        </w:rPr>
        <w:t>Specific Research Questions:</w:t>
      </w:r>
    </w:p>
    <w:p w14:paraId="289ACD53" w14:textId="77777777" w:rsidR="002A4927" w:rsidRPr="00C66AD7" w:rsidRDefault="002A4927" w:rsidP="00C66AD7">
      <w:pPr>
        <w:numPr>
          <w:ilvl w:val="0"/>
          <w:numId w:val="2"/>
        </w:numPr>
        <w:bidi w:val="0"/>
        <w:spacing w:before="240" w:after="240" w:line="360" w:lineRule="auto"/>
        <w:ind w:left="113" w:right="113" w:hanging="397"/>
        <w:jc w:val="both"/>
        <w:rPr>
          <w:rFonts w:asciiTheme="majorBidi" w:hAnsiTheme="majorBidi" w:cstheme="majorBidi"/>
          <w:sz w:val="24"/>
          <w:szCs w:val="24"/>
        </w:rPr>
      </w:pPr>
      <w:r w:rsidRPr="00C66AD7">
        <w:rPr>
          <w:rFonts w:asciiTheme="majorBidi" w:hAnsiTheme="majorBidi" w:cstheme="majorBidi"/>
          <w:sz w:val="24"/>
          <w:szCs w:val="24"/>
        </w:rPr>
        <w:t>What are the characteristics and dimensions of organizational culture in Dr. Sulaiman Al Habib Hospital?</w:t>
      </w:r>
    </w:p>
    <w:p w14:paraId="55C3BC66" w14:textId="77777777" w:rsidR="002A4927" w:rsidRPr="00C66AD7" w:rsidRDefault="002A4927" w:rsidP="00C66AD7">
      <w:pPr>
        <w:numPr>
          <w:ilvl w:val="0"/>
          <w:numId w:val="2"/>
        </w:numPr>
        <w:bidi w:val="0"/>
        <w:spacing w:before="240" w:after="240" w:line="360" w:lineRule="auto"/>
        <w:ind w:left="113" w:right="113" w:hanging="397"/>
        <w:jc w:val="both"/>
        <w:rPr>
          <w:rFonts w:asciiTheme="majorBidi" w:hAnsiTheme="majorBidi" w:cstheme="majorBidi"/>
          <w:sz w:val="24"/>
          <w:szCs w:val="24"/>
        </w:rPr>
      </w:pPr>
      <w:r w:rsidRPr="00C66AD7">
        <w:rPr>
          <w:rFonts w:asciiTheme="majorBidi" w:hAnsiTheme="majorBidi" w:cstheme="majorBidi"/>
          <w:sz w:val="24"/>
          <w:szCs w:val="24"/>
        </w:rPr>
        <w:t>What is the level of employee satisfaction in Dr. Sulaiman Al Habib Hospital, and what are the key influencing factors?</w:t>
      </w:r>
    </w:p>
    <w:p w14:paraId="511F6753" w14:textId="77777777" w:rsidR="002A4927" w:rsidRPr="00C66AD7" w:rsidRDefault="002A4927" w:rsidP="00C66AD7">
      <w:pPr>
        <w:numPr>
          <w:ilvl w:val="0"/>
          <w:numId w:val="2"/>
        </w:numPr>
        <w:bidi w:val="0"/>
        <w:spacing w:before="240" w:after="240" w:line="360" w:lineRule="auto"/>
        <w:ind w:left="113" w:right="113" w:hanging="397"/>
        <w:jc w:val="both"/>
        <w:rPr>
          <w:rFonts w:asciiTheme="majorBidi" w:hAnsiTheme="majorBidi" w:cstheme="majorBidi"/>
          <w:sz w:val="24"/>
          <w:szCs w:val="24"/>
        </w:rPr>
      </w:pPr>
      <w:r w:rsidRPr="00C66AD7">
        <w:rPr>
          <w:rFonts w:asciiTheme="majorBidi" w:hAnsiTheme="majorBidi" w:cstheme="majorBidi"/>
          <w:sz w:val="24"/>
          <w:szCs w:val="24"/>
        </w:rPr>
        <w:t>What is the relationship between organizational culture and employee satisfaction in Dr. Sulaiman Al Habib Hospital?</w:t>
      </w:r>
    </w:p>
    <w:p w14:paraId="3CCBC5ED"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tl/>
        </w:rPr>
      </w:pPr>
    </w:p>
    <w:p w14:paraId="7074E8B7"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5010A998"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2A470276"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01364555"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1A0E86E7"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3A5A082A"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2AF7F3BC"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054E4592"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13301AC1" w14:textId="5A7FB4B1" w:rsidR="002A4927" w:rsidRPr="00C66AD7" w:rsidRDefault="00C66AD7" w:rsidP="00C66AD7">
      <w:pPr>
        <w:bidi w:val="0"/>
        <w:spacing w:before="240" w:after="240" w:line="360" w:lineRule="auto"/>
        <w:ind w:right="113"/>
        <w:rPr>
          <w:rFonts w:asciiTheme="majorBidi" w:hAnsiTheme="majorBidi" w:cstheme="majorBidi"/>
          <w:b/>
          <w:bCs/>
          <w:sz w:val="28"/>
          <w:szCs w:val="28"/>
        </w:rPr>
      </w:pPr>
      <w:r w:rsidRPr="00C66AD7">
        <w:rPr>
          <w:rFonts w:asciiTheme="majorBidi" w:hAnsiTheme="majorBidi" w:cstheme="majorBidi"/>
          <w:b/>
          <w:bCs/>
          <w:sz w:val="28"/>
          <w:szCs w:val="28"/>
        </w:rPr>
        <w:lastRenderedPageBreak/>
        <w:t xml:space="preserve">1.6 </w:t>
      </w:r>
      <w:r w:rsidR="002A4927" w:rsidRPr="00C66AD7">
        <w:rPr>
          <w:rFonts w:asciiTheme="majorBidi" w:hAnsiTheme="majorBidi" w:cstheme="majorBidi"/>
          <w:b/>
          <w:bCs/>
          <w:sz w:val="28"/>
          <w:szCs w:val="28"/>
        </w:rPr>
        <w:t>Study Hypothesis</w:t>
      </w:r>
    </w:p>
    <w:p w14:paraId="377F2093" w14:textId="77777777" w:rsidR="002A4927" w:rsidRPr="00C66AD7" w:rsidRDefault="002A4927" w:rsidP="00C66AD7">
      <w:pPr>
        <w:bidi w:val="0"/>
        <w:spacing w:before="240" w:after="240" w:line="360" w:lineRule="auto"/>
        <w:ind w:right="113"/>
        <w:jc w:val="both"/>
        <w:rPr>
          <w:rFonts w:asciiTheme="majorBidi" w:hAnsiTheme="majorBidi" w:cstheme="majorBidi"/>
          <w:b/>
          <w:bCs/>
          <w:sz w:val="24"/>
          <w:szCs w:val="24"/>
        </w:rPr>
      </w:pPr>
      <w:r w:rsidRPr="00C66AD7">
        <w:rPr>
          <w:rFonts w:asciiTheme="majorBidi" w:hAnsiTheme="majorBidi" w:cstheme="majorBidi"/>
          <w:b/>
          <w:bCs/>
          <w:sz w:val="24"/>
          <w:szCs w:val="24"/>
        </w:rPr>
        <w:t>Null Hypothesis (H₀):</w:t>
      </w:r>
    </w:p>
    <w:p w14:paraId="231185AA"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There is no significant impact of organizational culture on employee satisfaction in Dr. Sulaiman Al Habib Hospital in Riyadh, Saudi Arabia.</w:t>
      </w:r>
    </w:p>
    <w:p w14:paraId="72419190" w14:textId="77777777" w:rsidR="002A4927" w:rsidRPr="00C66AD7" w:rsidRDefault="002A4927" w:rsidP="00C66AD7">
      <w:pPr>
        <w:bidi w:val="0"/>
        <w:spacing w:before="240" w:after="240" w:line="360" w:lineRule="auto"/>
        <w:ind w:right="113"/>
        <w:jc w:val="both"/>
        <w:rPr>
          <w:rFonts w:asciiTheme="majorBidi" w:hAnsiTheme="majorBidi" w:cstheme="majorBidi"/>
          <w:b/>
          <w:bCs/>
          <w:sz w:val="24"/>
          <w:szCs w:val="24"/>
        </w:rPr>
      </w:pPr>
      <w:r w:rsidRPr="00C66AD7">
        <w:rPr>
          <w:rFonts w:asciiTheme="majorBidi" w:hAnsiTheme="majorBidi" w:cstheme="majorBidi"/>
          <w:b/>
          <w:bCs/>
          <w:sz w:val="24"/>
          <w:szCs w:val="24"/>
        </w:rPr>
        <w:t>Alternative Hypothesis (H₁):</w:t>
      </w:r>
    </w:p>
    <w:p w14:paraId="587A341A" w14:textId="77777777" w:rsidR="002A4927" w:rsidRPr="00C66AD7" w:rsidRDefault="002A4927" w:rsidP="00C66AD7">
      <w:pPr>
        <w:bidi w:val="0"/>
        <w:spacing w:before="240" w:after="240" w:line="360" w:lineRule="auto"/>
        <w:ind w:right="113"/>
        <w:jc w:val="both"/>
        <w:rPr>
          <w:rFonts w:asciiTheme="majorBidi" w:hAnsiTheme="majorBidi" w:cstheme="majorBidi"/>
          <w:sz w:val="24"/>
          <w:szCs w:val="24"/>
        </w:rPr>
      </w:pPr>
      <w:r w:rsidRPr="00C66AD7">
        <w:rPr>
          <w:rFonts w:asciiTheme="majorBidi" w:hAnsiTheme="majorBidi" w:cstheme="majorBidi"/>
          <w:sz w:val="24"/>
          <w:szCs w:val="24"/>
        </w:rPr>
        <w:t>There is a significant impact of organizational culture on employee satisfaction in Dr. Sulaiman Al Habib Hospital in Riyadh, Saudi Arabia.</w:t>
      </w:r>
    </w:p>
    <w:p w14:paraId="632DADC6"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6A706715"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752F8EE1"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3C89506A"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7ADEC3F4" w14:textId="77777777" w:rsidR="002A4927" w:rsidRPr="005A69B3" w:rsidRDefault="002A4927" w:rsidP="002A4927">
      <w:pPr>
        <w:bidi w:val="0"/>
        <w:spacing w:before="240" w:after="240" w:line="240" w:lineRule="auto"/>
        <w:ind w:left="113" w:right="113" w:firstLine="720"/>
        <w:jc w:val="both"/>
        <w:rPr>
          <w:rFonts w:asciiTheme="majorBidi" w:hAnsiTheme="majorBidi" w:cstheme="majorBidi"/>
          <w:sz w:val="24"/>
          <w:szCs w:val="24"/>
          <w:u w:val="single"/>
          <w:rtl/>
        </w:rPr>
      </w:pPr>
    </w:p>
    <w:p w14:paraId="4F10527D" w14:textId="77777777" w:rsidR="002A4927" w:rsidRPr="005A69B3" w:rsidRDefault="002A4927" w:rsidP="002A4927">
      <w:pPr>
        <w:bidi w:val="0"/>
        <w:spacing w:before="240" w:after="240" w:line="240" w:lineRule="auto"/>
        <w:ind w:left="113" w:right="113" w:firstLine="720"/>
        <w:jc w:val="both"/>
        <w:rPr>
          <w:rFonts w:asciiTheme="majorBidi" w:hAnsiTheme="majorBidi" w:cstheme="majorBidi"/>
          <w:sz w:val="24"/>
          <w:szCs w:val="24"/>
          <w:u w:val="single"/>
          <w:rtl/>
        </w:rPr>
      </w:pPr>
    </w:p>
    <w:p w14:paraId="23F33328" w14:textId="77777777" w:rsidR="004708EC" w:rsidRDefault="004708EC"/>
    <w:p w14:paraId="3712B250" w14:textId="77777777" w:rsidR="002A4927" w:rsidRDefault="002A4927"/>
    <w:p w14:paraId="7A986087" w14:textId="77777777" w:rsidR="002A4927" w:rsidRDefault="002A4927"/>
    <w:p w14:paraId="45C72DB3" w14:textId="77777777" w:rsidR="002A4927" w:rsidRDefault="002A4927"/>
    <w:p w14:paraId="44DA85E6" w14:textId="77777777" w:rsidR="002A4927" w:rsidRDefault="002A4927"/>
    <w:p w14:paraId="761E2456" w14:textId="77777777" w:rsidR="00C66AD7" w:rsidRDefault="00C66AD7"/>
    <w:p w14:paraId="25F41C79" w14:textId="77777777" w:rsidR="00C66AD7" w:rsidRDefault="00C66AD7"/>
    <w:p w14:paraId="74D43382" w14:textId="77777777" w:rsidR="00C66AD7" w:rsidRDefault="00C66AD7"/>
    <w:p w14:paraId="36896913" w14:textId="77777777" w:rsidR="00C66AD7" w:rsidRDefault="00C66AD7"/>
    <w:p w14:paraId="5F07CD53" w14:textId="77777777" w:rsidR="00C66AD7" w:rsidRDefault="00C66AD7"/>
    <w:p w14:paraId="0891665A" w14:textId="77777777" w:rsidR="00C66AD7" w:rsidRDefault="00C66AD7"/>
    <w:p w14:paraId="265B85E9" w14:textId="781A3538" w:rsidR="002A4927" w:rsidRPr="00C66AD7" w:rsidRDefault="002A4927" w:rsidP="00C66AD7">
      <w:pPr>
        <w:bidi w:val="0"/>
        <w:spacing w:before="240" w:after="240" w:line="360" w:lineRule="auto"/>
        <w:ind w:right="113"/>
        <w:jc w:val="center"/>
        <w:rPr>
          <w:rFonts w:asciiTheme="majorBidi" w:hAnsiTheme="majorBidi" w:cstheme="majorBidi"/>
          <w:b/>
          <w:bCs/>
          <w:sz w:val="28"/>
          <w:szCs w:val="28"/>
          <w:rtl/>
        </w:rPr>
      </w:pPr>
      <w:r w:rsidRPr="00C66AD7">
        <w:rPr>
          <w:rFonts w:asciiTheme="majorBidi" w:hAnsiTheme="majorBidi" w:cstheme="majorBidi"/>
          <w:b/>
          <w:bCs/>
          <w:sz w:val="28"/>
          <w:szCs w:val="28"/>
        </w:rPr>
        <w:lastRenderedPageBreak/>
        <w:t xml:space="preserve">Chapter </w:t>
      </w:r>
      <w:r w:rsidR="00C66AD7" w:rsidRPr="00C66AD7">
        <w:rPr>
          <w:rFonts w:asciiTheme="majorBidi" w:hAnsiTheme="majorBidi" w:cstheme="majorBidi"/>
          <w:b/>
          <w:bCs/>
          <w:sz w:val="28"/>
          <w:szCs w:val="28"/>
        </w:rPr>
        <w:t xml:space="preserve">Two: </w:t>
      </w:r>
      <w:r w:rsidRPr="00C66AD7">
        <w:rPr>
          <w:rFonts w:asciiTheme="majorBidi" w:hAnsiTheme="majorBidi" w:cstheme="majorBidi"/>
          <w:b/>
          <w:bCs/>
          <w:sz w:val="28"/>
          <w:szCs w:val="28"/>
        </w:rPr>
        <w:t xml:space="preserve">Literature review </w:t>
      </w:r>
    </w:p>
    <w:p w14:paraId="1C7F6C3B" w14:textId="2DDD0D03" w:rsidR="00E026AF" w:rsidRPr="00E026AF" w:rsidRDefault="00C66AD7"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2.1 </w:t>
      </w:r>
      <w:r w:rsidR="00E026AF" w:rsidRPr="00E026AF">
        <w:rPr>
          <w:rFonts w:asciiTheme="majorBidi" w:hAnsiTheme="majorBidi" w:cstheme="majorBidi"/>
          <w:b/>
          <w:bCs/>
          <w:sz w:val="24"/>
          <w:szCs w:val="24"/>
        </w:rPr>
        <w:t>Theoretical Foundations of the Study</w:t>
      </w:r>
    </w:p>
    <w:p w14:paraId="5F67E57A"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This study is anchored in a set of foundational organizational and psychological theories that explain the relationship between organizational culture and employee satisfaction. These theories offer a multi-dimensional understanding of how workplace values, leadership styles, and employee perceptions interact to influence motivation, engagement, and retention—particularly in high-pressure settings such as healthcare institutions.</w:t>
      </w:r>
    </w:p>
    <w:p w14:paraId="2FDB758D" w14:textId="54EB1A05" w:rsidR="00E026AF" w:rsidRPr="00E026AF" w:rsidRDefault="00C66AD7"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2.1.1 </w:t>
      </w:r>
      <w:r w:rsidR="00E026AF" w:rsidRPr="00E026AF">
        <w:rPr>
          <w:rFonts w:asciiTheme="majorBidi" w:hAnsiTheme="majorBidi" w:cstheme="majorBidi"/>
          <w:b/>
          <w:bCs/>
          <w:sz w:val="24"/>
          <w:szCs w:val="24"/>
        </w:rPr>
        <w:t>Cameron and Quinn’s Competing Values Framework (1999)</w:t>
      </w:r>
    </w:p>
    <w:p w14:paraId="4C451D5F" w14:textId="77777777" w:rsidR="00C66AD7"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 xml:space="preserve">One of the central frameworks guiding this study is the </w:t>
      </w:r>
      <w:r w:rsidRPr="00E026AF">
        <w:rPr>
          <w:rFonts w:asciiTheme="majorBidi" w:hAnsiTheme="majorBidi" w:cstheme="majorBidi"/>
          <w:b/>
          <w:bCs/>
          <w:sz w:val="24"/>
          <w:szCs w:val="24"/>
        </w:rPr>
        <w:t>Competing Values Framework (CVF)</w:t>
      </w:r>
      <w:r w:rsidRPr="00E026AF">
        <w:rPr>
          <w:rFonts w:asciiTheme="majorBidi" w:hAnsiTheme="majorBidi" w:cstheme="majorBidi"/>
          <w:sz w:val="24"/>
          <w:szCs w:val="24"/>
        </w:rPr>
        <w:t xml:space="preserve"> developed by Cameron and Quinn. This model identifies four dominant types of organizational culture: </w:t>
      </w:r>
      <w:r w:rsidRPr="00E026AF">
        <w:rPr>
          <w:rFonts w:asciiTheme="majorBidi" w:hAnsiTheme="majorBidi" w:cstheme="majorBidi"/>
          <w:b/>
          <w:bCs/>
          <w:sz w:val="24"/>
          <w:szCs w:val="24"/>
        </w:rPr>
        <w:t>clan</w:t>
      </w:r>
      <w:r w:rsidRPr="00E026AF">
        <w:rPr>
          <w:rFonts w:asciiTheme="majorBidi" w:hAnsiTheme="majorBidi" w:cstheme="majorBidi"/>
          <w:sz w:val="24"/>
          <w:szCs w:val="24"/>
        </w:rPr>
        <w:t xml:space="preserve">, </w:t>
      </w:r>
      <w:r w:rsidRPr="00E026AF">
        <w:rPr>
          <w:rFonts w:asciiTheme="majorBidi" w:hAnsiTheme="majorBidi" w:cstheme="majorBidi"/>
          <w:b/>
          <w:bCs/>
          <w:sz w:val="24"/>
          <w:szCs w:val="24"/>
        </w:rPr>
        <w:t>adhocracy</w:t>
      </w:r>
      <w:r w:rsidRPr="00E026AF">
        <w:rPr>
          <w:rFonts w:asciiTheme="majorBidi" w:hAnsiTheme="majorBidi" w:cstheme="majorBidi"/>
          <w:sz w:val="24"/>
          <w:szCs w:val="24"/>
        </w:rPr>
        <w:t xml:space="preserve">, </w:t>
      </w:r>
      <w:r w:rsidRPr="00E026AF">
        <w:rPr>
          <w:rFonts w:asciiTheme="majorBidi" w:hAnsiTheme="majorBidi" w:cstheme="majorBidi"/>
          <w:b/>
          <w:bCs/>
          <w:sz w:val="24"/>
          <w:szCs w:val="24"/>
        </w:rPr>
        <w:t>market</w:t>
      </w:r>
      <w:r w:rsidRPr="00E026AF">
        <w:rPr>
          <w:rFonts w:asciiTheme="majorBidi" w:hAnsiTheme="majorBidi" w:cstheme="majorBidi"/>
          <w:sz w:val="24"/>
          <w:szCs w:val="24"/>
        </w:rPr>
        <w:t xml:space="preserve">, and </w:t>
      </w:r>
      <w:r w:rsidRPr="00E026AF">
        <w:rPr>
          <w:rFonts w:asciiTheme="majorBidi" w:hAnsiTheme="majorBidi" w:cstheme="majorBidi"/>
          <w:b/>
          <w:bCs/>
          <w:sz w:val="24"/>
          <w:szCs w:val="24"/>
        </w:rPr>
        <w:t>hierarchy</w:t>
      </w:r>
      <w:r w:rsidRPr="00E026AF">
        <w:rPr>
          <w:rFonts w:asciiTheme="majorBidi" w:hAnsiTheme="majorBidi" w:cstheme="majorBidi"/>
          <w:sz w:val="24"/>
          <w:szCs w:val="24"/>
        </w:rPr>
        <w:t>, each characterized by a specific internal structure and managerial orientation.</w:t>
      </w:r>
    </w:p>
    <w:p w14:paraId="6DBB1B5D" w14:textId="77777777" w:rsidR="00C66AD7"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 xml:space="preserve">The </w:t>
      </w:r>
      <w:r w:rsidRPr="00E026AF">
        <w:rPr>
          <w:rFonts w:asciiTheme="majorBidi" w:hAnsiTheme="majorBidi" w:cstheme="majorBidi"/>
          <w:b/>
          <w:bCs/>
          <w:sz w:val="24"/>
          <w:szCs w:val="24"/>
        </w:rPr>
        <w:t>clan culture</w:t>
      </w:r>
      <w:r w:rsidRPr="00E026AF">
        <w:rPr>
          <w:rFonts w:asciiTheme="majorBidi" w:hAnsiTheme="majorBidi" w:cstheme="majorBidi"/>
          <w:sz w:val="24"/>
          <w:szCs w:val="24"/>
        </w:rPr>
        <w:t xml:space="preserve"> emphasizes teamwork, participation, and a family-like atmosphere, where interpersonal relationships and mentoring are highly valued. This culture has been associated with increased job satisfaction due to its supportive nature. The </w:t>
      </w:r>
      <w:r w:rsidRPr="00E026AF">
        <w:rPr>
          <w:rFonts w:asciiTheme="majorBidi" w:hAnsiTheme="majorBidi" w:cstheme="majorBidi"/>
          <w:b/>
          <w:bCs/>
          <w:sz w:val="24"/>
          <w:szCs w:val="24"/>
        </w:rPr>
        <w:t>adhocracy culture</w:t>
      </w:r>
      <w:r w:rsidRPr="00E026AF">
        <w:rPr>
          <w:rFonts w:asciiTheme="majorBidi" w:hAnsiTheme="majorBidi" w:cstheme="majorBidi"/>
          <w:sz w:val="24"/>
          <w:szCs w:val="24"/>
        </w:rPr>
        <w:t>, on the other hand, promotes innovation, risk-taking, and flexibility, which may lead to higher engagement among employees who value creativity and autonomy.</w:t>
      </w:r>
    </w:p>
    <w:p w14:paraId="11398235" w14:textId="3E15BE3D" w:rsid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 xml:space="preserve">In contrast, the </w:t>
      </w:r>
      <w:r w:rsidRPr="00E026AF">
        <w:rPr>
          <w:rFonts w:asciiTheme="majorBidi" w:hAnsiTheme="majorBidi" w:cstheme="majorBidi"/>
          <w:b/>
          <w:bCs/>
          <w:sz w:val="24"/>
          <w:szCs w:val="24"/>
        </w:rPr>
        <w:t>market culture</w:t>
      </w:r>
      <w:r w:rsidRPr="00E026AF">
        <w:rPr>
          <w:rFonts w:asciiTheme="majorBidi" w:hAnsiTheme="majorBidi" w:cstheme="majorBidi"/>
          <w:sz w:val="24"/>
          <w:szCs w:val="24"/>
        </w:rPr>
        <w:t xml:space="preserve"> is </w:t>
      </w:r>
      <w:proofErr w:type="gramStart"/>
      <w:r w:rsidRPr="00E026AF">
        <w:rPr>
          <w:rFonts w:asciiTheme="majorBidi" w:hAnsiTheme="majorBidi" w:cstheme="majorBidi"/>
          <w:sz w:val="24"/>
          <w:szCs w:val="24"/>
        </w:rPr>
        <w:t>results</w:t>
      </w:r>
      <w:proofErr w:type="gramEnd"/>
      <w:r w:rsidRPr="00E026AF">
        <w:rPr>
          <w:rFonts w:asciiTheme="majorBidi" w:hAnsiTheme="majorBidi" w:cstheme="majorBidi"/>
          <w:sz w:val="24"/>
          <w:szCs w:val="24"/>
        </w:rPr>
        <w:t xml:space="preserve">-driven, competitive, and focused on targets and productivity, which may lead to stress and dissatisfaction if performance expectations outweigh organizational support. Similarly, </w:t>
      </w:r>
      <w:r w:rsidRPr="00E026AF">
        <w:rPr>
          <w:rFonts w:asciiTheme="majorBidi" w:hAnsiTheme="majorBidi" w:cstheme="majorBidi"/>
          <w:b/>
          <w:bCs/>
          <w:sz w:val="24"/>
          <w:szCs w:val="24"/>
        </w:rPr>
        <w:t>hierarchy culture</w:t>
      </w:r>
      <w:r w:rsidRPr="00E026AF">
        <w:rPr>
          <w:rFonts w:asciiTheme="majorBidi" w:hAnsiTheme="majorBidi" w:cstheme="majorBidi"/>
          <w:sz w:val="24"/>
          <w:szCs w:val="24"/>
        </w:rPr>
        <w:t>, which values structure, stability, and control, may offer operational efficiency but can suppress employee motivation due to its rigid systems. In healthcare settings, where adaptability, teamwork, and emotional support are critical, clan and adhocracy cultures are often seen as more conducive to staff satisfaction and performance (Cameron &amp; Quinn, 1999).</w:t>
      </w:r>
    </w:p>
    <w:p w14:paraId="6710ECC2" w14:textId="77777777" w:rsidR="00C66AD7" w:rsidRDefault="00C66AD7" w:rsidP="00C66AD7">
      <w:pPr>
        <w:bidi w:val="0"/>
        <w:spacing w:before="240" w:after="240" w:line="360" w:lineRule="auto"/>
        <w:ind w:right="113"/>
        <w:jc w:val="both"/>
        <w:rPr>
          <w:rFonts w:asciiTheme="majorBidi" w:hAnsiTheme="majorBidi" w:cstheme="majorBidi"/>
          <w:b/>
          <w:bCs/>
          <w:sz w:val="24"/>
          <w:szCs w:val="24"/>
        </w:rPr>
      </w:pPr>
    </w:p>
    <w:p w14:paraId="195974E9" w14:textId="77777777" w:rsidR="00C66AD7" w:rsidRDefault="00C66AD7" w:rsidP="00C66AD7">
      <w:pPr>
        <w:bidi w:val="0"/>
        <w:spacing w:before="240" w:after="240" w:line="360" w:lineRule="auto"/>
        <w:ind w:right="113"/>
        <w:jc w:val="both"/>
        <w:rPr>
          <w:rFonts w:asciiTheme="majorBidi" w:hAnsiTheme="majorBidi" w:cstheme="majorBidi"/>
          <w:b/>
          <w:bCs/>
          <w:sz w:val="24"/>
          <w:szCs w:val="24"/>
        </w:rPr>
      </w:pPr>
    </w:p>
    <w:p w14:paraId="6644F8E1" w14:textId="406DE8F5" w:rsidR="00E026AF" w:rsidRPr="00E026AF" w:rsidRDefault="00C66AD7"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lastRenderedPageBreak/>
        <w:t xml:space="preserve">2.1.2 </w:t>
      </w:r>
      <w:r w:rsidR="00E026AF" w:rsidRPr="00E026AF">
        <w:rPr>
          <w:rFonts w:asciiTheme="majorBidi" w:hAnsiTheme="majorBidi" w:cstheme="majorBidi"/>
          <w:b/>
          <w:bCs/>
          <w:sz w:val="24"/>
          <w:szCs w:val="24"/>
        </w:rPr>
        <w:t>Herzberg’s Two-Factor Theory (1959)</w:t>
      </w:r>
    </w:p>
    <w:p w14:paraId="2BB41609" w14:textId="77777777" w:rsidR="00C66AD7"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Herzberg’s Two-Factor Theory provides another critical foundation for understanding job satisfaction. The theory distinguishes between hygiene factors (such as salary, supervision, and working conditions) and motivational factors (including recognition, responsibility, and achievement). According to Herzberg, the absence of hygiene factors can cause dissatisfaction, but their presence alone does not lead to satisfaction. True job satisfaction stems from motivational factors.</w:t>
      </w:r>
    </w:p>
    <w:p w14:paraId="7F0CB078" w14:textId="36BE2F29"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 xml:space="preserve">Organizational culture plays a significant role in shaping both sets of factors. A culture that values fairness, transparency, and well-being </w:t>
      </w:r>
      <w:proofErr w:type="gramStart"/>
      <w:r w:rsidRPr="00E026AF">
        <w:rPr>
          <w:rFonts w:asciiTheme="majorBidi" w:hAnsiTheme="majorBidi" w:cstheme="majorBidi"/>
          <w:sz w:val="24"/>
          <w:szCs w:val="24"/>
        </w:rPr>
        <w:t>ensures</w:t>
      </w:r>
      <w:proofErr w:type="gramEnd"/>
      <w:r w:rsidRPr="00E026AF">
        <w:rPr>
          <w:rFonts w:asciiTheme="majorBidi" w:hAnsiTheme="majorBidi" w:cstheme="majorBidi"/>
          <w:sz w:val="24"/>
          <w:szCs w:val="24"/>
        </w:rPr>
        <w:t xml:space="preserve"> that hygiene factors are met. More importantly, cultures that recognize achievements, support growth, and empower staff directly contribute to motivation. In healthcare, where nurses face emotionally and physically demanding work, culture becomes a key determinant of whether they feel merely stable or genuinely fulfilled in their roles (Herzberg, 1959).</w:t>
      </w:r>
    </w:p>
    <w:p w14:paraId="24DAD88B" w14:textId="669F4901" w:rsidR="00E026AF" w:rsidRPr="00E026AF" w:rsidRDefault="00C66AD7"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2.1.3 </w:t>
      </w:r>
      <w:r w:rsidR="00E026AF" w:rsidRPr="00E026AF">
        <w:rPr>
          <w:rFonts w:asciiTheme="majorBidi" w:hAnsiTheme="majorBidi" w:cstheme="majorBidi"/>
          <w:b/>
          <w:bCs/>
          <w:sz w:val="24"/>
          <w:szCs w:val="24"/>
        </w:rPr>
        <w:t>Social Exchange Theory – Blau (1964)</w:t>
      </w:r>
    </w:p>
    <w:p w14:paraId="7AB2042A"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 xml:space="preserve">The </w:t>
      </w:r>
      <w:r w:rsidRPr="00E026AF">
        <w:rPr>
          <w:rFonts w:asciiTheme="majorBidi" w:hAnsiTheme="majorBidi" w:cstheme="majorBidi"/>
          <w:b/>
          <w:bCs/>
          <w:sz w:val="24"/>
          <w:szCs w:val="24"/>
        </w:rPr>
        <w:t>Social Exchange Theory</w:t>
      </w:r>
      <w:r w:rsidRPr="00E026AF">
        <w:rPr>
          <w:rFonts w:asciiTheme="majorBidi" w:hAnsiTheme="majorBidi" w:cstheme="majorBidi"/>
          <w:sz w:val="24"/>
          <w:szCs w:val="24"/>
        </w:rPr>
        <w:t xml:space="preserve"> proposed by Blau provides a relational lens to understand how employees respond to their work environment. The theory posits that employee behavior is based on the principle of reciprocity: when individuals perceive that they are treated fairly, respected, and supported, they are more likely to return this with loyalty, trust, and discretionary effort.</w:t>
      </w:r>
      <w:r w:rsidRPr="00E026AF">
        <w:rPr>
          <w:rFonts w:asciiTheme="majorBidi" w:hAnsiTheme="majorBidi" w:cstheme="majorBidi"/>
          <w:sz w:val="24"/>
          <w:szCs w:val="24"/>
        </w:rPr>
        <w:br/>
        <w:t>In the context of organizational culture, a positive and inclusive culture fosters mutual respect and psychological safety. This, in turn, encourages employees to remain committed and productive. Conversely, when culture is perceived as authoritarian, discriminatory, or indifferent, employees may become disengaged and consider leaving. This theory is particularly relevant in healthcare, where emotional bonds, teamwork, and trust are essential components of clinical effectiveness (Blau, 1964).</w:t>
      </w:r>
    </w:p>
    <w:p w14:paraId="034984F5" w14:textId="77777777" w:rsidR="00C66AD7" w:rsidRDefault="00C66AD7" w:rsidP="00C66AD7">
      <w:pPr>
        <w:bidi w:val="0"/>
        <w:spacing w:before="240" w:after="240" w:line="360" w:lineRule="auto"/>
        <w:ind w:left="113" w:right="113" w:firstLine="720"/>
        <w:jc w:val="both"/>
        <w:rPr>
          <w:rFonts w:asciiTheme="majorBidi" w:hAnsiTheme="majorBidi" w:cstheme="majorBidi"/>
          <w:b/>
          <w:bCs/>
          <w:sz w:val="24"/>
          <w:szCs w:val="24"/>
        </w:rPr>
      </w:pPr>
    </w:p>
    <w:p w14:paraId="7AA1FF10" w14:textId="77777777" w:rsidR="00C66AD7" w:rsidRDefault="00C66AD7" w:rsidP="00C66AD7">
      <w:pPr>
        <w:bidi w:val="0"/>
        <w:spacing w:before="240" w:after="240" w:line="360" w:lineRule="auto"/>
        <w:ind w:left="113" w:right="113" w:firstLine="720"/>
        <w:jc w:val="both"/>
        <w:rPr>
          <w:rFonts w:asciiTheme="majorBidi" w:hAnsiTheme="majorBidi" w:cstheme="majorBidi"/>
          <w:b/>
          <w:bCs/>
          <w:sz w:val="24"/>
          <w:szCs w:val="24"/>
        </w:rPr>
      </w:pPr>
    </w:p>
    <w:p w14:paraId="1A56BDE4" w14:textId="4A1D9A8D" w:rsidR="00E026AF" w:rsidRPr="00E026AF" w:rsidRDefault="00C66AD7"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lastRenderedPageBreak/>
        <w:t xml:space="preserve">2.1.3 </w:t>
      </w:r>
      <w:r w:rsidR="00E026AF" w:rsidRPr="00E026AF">
        <w:rPr>
          <w:rFonts w:asciiTheme="majorBidi" w:hAnsiTheme="majorBidi" w:cstheme="majorBidi"/>
          <w:b/>
          <w:bCs/>
          <w:sz w:val="24"/>
          <w:szCs w:val="24"/>
        </w:rPr>
        <w:t>Meyer and Allen’s Three-Component Model of Commitment (1991)</w:t>
      </w:r>
    </w:p>
    <w:p w14:paraId="0CBF8668"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 xml:space="preserve">Meyer and Allen’s </w:t>
      </w:r>
      <w:r w:rsidRPr="00E026AF">
        <w:rPr>
          <w:rFonts w:asciiTheme="majorBidi" w:hAnsiTheme="majorBidi" w:cstheme="majorBidi"/>
          <w:b/>
          <w:bCs/>
          <w:sz w:val="24"/>
          <w:szCs w:val="24"/>
        </w:rPr>
        <w:t>Three-Component Model of Organizational Commitment</w:t>
      </w:r>
      <w:r w:rsidRPr="00E026AF">
        <w:rPr>
          <w:rFonts w:asciiTheme="majorBidi" w:hAnsiTheme="majorBidi" w:cstheme="majorBidi"/>
          <w:sz w:val="24"/>
          <w:szCs w:val="24"/>
        </w:rPr>
        <w:t xml:space="preserve"> provides a comprehensive view of how employees relate to their organizations emotionally and behaviorally. The model includes:</w:t>
      </w:r>
    </w:p>
    <w:p w14:paraId="2A940E90" w14:textId="77777777" w:rsidR="00E026AF" w:rsidRPr="00E026AF" w:rsidRDefault="00E026AF" w:rsidP="00C66AD7">
      <w:pPr>
        <w:numPr>
          <w:ilvl w:val="0"/>
          <w:numId w:val="13"/>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b/>
          <w:bCs/>
          <w:sz w:val="24"/>
          <w:szCs w:val="24"/>
        </w:rPr>
        <w:t>Affective commitment</w:t>
      </w:r>
      <w:r w:rsidRPr="00E026AF">
        <w:rPr>
          <w:rFonts w:asciiTheme="majorBidi" w:hAnsiTheme="majorBidi" w:cstheme="majorBidi"/>
          <w:sz w:val="24"/>
          <w:szCs w:val="24"/>
        </w:rPr>
        <w:t xml:space="preserve"> (emotional attachment to the organization),</w:t>
      </w:r>
    </w:p>
    <w:p w14:paraId="0CFF686E" w14:textId="77777777" w:rsidR="00E026AF" w:rsidRPr="00E026AF" w:rsidRDefault="00E026AF" w:rsidP="00C66AD7">
      <w:pPr>
        <w:numPr>
          <w:ilvl w:val="0"/>
          <w:numId w:val="13"/>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b/>
          <w:bCs/>
          <w:sz w:val="24"/>
          <w:szCs w:val="24"/>
        </w:rPr>
        <w:t>Continuance commitment</w:t>
      </w:r>
      <w:r w:rsidRPr="00E026AF">
        <w:rPr>
          <w:rFonts w:asciiTheme="majorBidi" w:hAnsiTheme="majorBidi" w:cstheme="majorBidi"/>
          <w:sz w:val="24"/>
          <w:szCs w:val="24"/>
        </w:rPr>
        <w:t xml:space="preserve"> (awareness of costs associated with leaving), and</w:t>
      </w:r>
    </w:p>
    <w:p w14:paraId="3D560DB1" w14:textId="75D556BF" w:rsidR="00E026AF" w:rsidRPr="00E026AF" w:rsidRDefault="00E026AF" w:rsidP="00C66AD7">
      <w:pPr>
        <w:numPr>
          <w:ilvl w:val="0"/>
          <w:numId w:val="13"/>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b/>
          <w:bCs/>
          <w:sz w:val="24"/>
          <w:szCs w:val="24"/>
        </w:rPr>
        <w:t>Normative commitment</w:t>
      </w:r>
      <w:r w:rsidRPr="00E026AF">
        <w:rPr>
          <w:rFonts w:asciiTheme="majorBidi" w:hAnsiTheme="majorBidi" w:cstheme="majorBidi"/>
          <w:sz w:val="24"/>
          <w:szCs w:val="24"/>
        </w:rPr>
        <w:t xml:space="preserve"> (a perceived obligation to stay).</w:t>
      </w:r>
      <w:r w:rsidR="00C66AD7">
        <w:rPr>
          <w:rFonts w:asciiTheme="majorBidi" w:hAnsiTheme="majorBidi" w:cstheme="majorBidi"/>
          <w:sz w:val="24"/>
          <w:szCs w:val="24"/>
        </w:rPr>
        <w:t xml:space="preserve"> </w:t>
      </w:r>
      <w:r w:rsidRPr="00E026AF">
        <w:rPr>
          <w:rFonts w:asciiTheme="majorBidi" w:hAnsiTheme="majorBidi" w:cstheme="majorBidi"/>
          <w:sz w:val="24"/>
          <w:szCs w:val="24"/>
        </w:rPr>
        <w:t xml:space="preserve">Organizational culture significantly influences these components. For example, a culture that emphasizes respect, ethical leadership, and employee development tends to enhance </w:t>
      </w:r>
      <w:proofErr w:type="gramStart"/>
      <w:r w:rsidRPr="00E026AF">
        <w:rPr>
          <w:rFonts w:asciiTheme="majorBidi" w:hAnsiTheme="majorBidi" w:cstheme="majorBidi"/>
          <w:sz w:val="24"/>
          <w:szCs w:val="24"/>
        </w:rPr>
        <w:t>affective</w:t>
      </w:r>
      <w:proofErr w:type="gramEnd"/>
      <w:r w:rsidRPr="00E026AF">
        <w:rPr>
          <w:rFonts w:asciiTheme="majorBidi" w:hAnsiTheme="majorBidi" w:cstheme="majorBidi"/>
          <w:sz w:val="24"/>
          <w:szCs w:val="24"/>
        </w:rPr>
        <w:t xml:space="preserve"> and normative commitment. Employees feel both emotionally connected and morally responsible to stay. In contrast, a negative culture may result in employees staying merely due to lack of alternatives or fear of loss, which may not translate into job satisfaction.</w:t>
      </w:r>
      <w:r w:rsidRPr="00E026AF">
        <w:rPr>
          <w:rFonts w:asciiTheme="majorBidi" w:hAnsiTheme="majorBidi" w:cstheme="majorBidi"/>
          <w:sz w:val="24"/>
          <w:szCs w:val="24"/>
        </w:rPr>
        <w:br/>
        <w:t>In healthcare institutions, especially in settings undergoing structural reforms such as in Saudi Arabia, understanding the drivers of commitment helps administrators design interventions that go beyond monetary incentives and address deeper cultural factors (Meyer &amp; Allen, 1991).</w:t>
      </w:r>
    </w:p>
    <w:p w14:paraId="29580EF4" w14:textId="217C8249" w:rsidR="00E026AF" w:rsidRPr="00E026AF" w:rsidRDefault="00C66AD7"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2.1.4 </w:t>
      </w:r>
      <w:r w:rsidR="00E026AF" w:rsidRPr="00E026AF">
        <w:rPr>
          <w:rFonts w:asciiTheme="majorBidi" w:hAnsiTheme="majorBidi" w:cstheme="majorBidi"/>
          <w:b/>
          <w:bCs/>
          <w:sz w:val="24"/>
          <w:szCs w:val="24"/>
        </w:rPr>
        <w:t>Relevance to the Current Study</w:t>
      </w:r>
    </w:p>
    <w:p w14:paraId="536D3E1B" w14:textId="77777777" w:rsidR="00F246E0"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These theoretical models collectively establish the rationale for exploring how organizational culture impacts employee satisfaction in healthcare institutions. Cameron and Quinn’s framework offers a diagnostic tool for identifying cultural typologies; Herzberg explains the distinction between preventing dissatisfaction and achieving motivation; Blau highlights the reciprocal nature of employee-organization relationships; and Meyer and Allen reveal how culture affects long-term commitment and retention.</w:t>
      </w:r>
    </w:p>
    <w:p w14:paraId="32425D57" w14:textId="20F461D6" w:rsidR="00E026AF" w:rsidRPr="00C66AD7" w:rsidRDefault="00E026AF" w:rsidP="00F246E0">
      <w:pPr>
        <w:bidi w:val="0"/>
        <w:spacing w:before="240" w:after="240" w:line="360" w:lineRule="auto"/>
        <w:ind w:left="113" w:right="113" w:firstLine="720"/>
        <w:jc w:val="both"/>
        <w:rPr>
          <w:rFonts w:asciiTheme="majorBidi" w:hAnsiTheme="majorBidi" w:cstheme="majorBidi"/>
          <w:sz w:val="24"/>
          <w:szCs w:val="24"/>
          <w:rtl/>
        </w:rPr>
      </w:pPr>
      <w:r w:rsidRPr="00E026AF">
        <w:rPr>
          <w:rFonts w:asciiTheme="majorBidi" w:hAnsiTheme="majorBidi" w:cstheme="majorBidi"/>
          <w:sz w:val="24"/>
          <w:szCs w:val="24"/>
        </w:rPr>
        <w:t>In the context of this study—conducted among nurses in a private healthcare setting in Saudi Arabia—these theories serve not only as interpretive lenses but also as guiding structures for the analysis of how cultural factors enhance or hinder satisfaction in demanding, high-stakes work environments.</w:t>
      </w:r>
    </w:p>
    <w:p w14:paraId="1F32435E" w14:textId="52A1C5E2" w:rsidR="00E026AF" w:rsidRPr="00E026AF" w:rsidRDefault="00F246E0" w:rsidP="00F246E0">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lastRenderedPageBreak/>
        <w:t xml:space="preserve">2.2 </w:t>
      </w:r>
      <w:r w:rsidR="00E026AF" w:rsidRPr="00E026AF">
        <w:rPr>
          <w:rFonts w:asciiTheme="majorBidi" w:hAnsiTheme="majorBidi" w:cstheme="majorBidi"/>
          <w:b/>
          <w:bCs/>
          <w:sz w:val="24"/>
          <w:szCs w:val="24"/>
        </w:rPr>
        <w:t>Conceptual Framework</w:t>
      </w:r>
    </w:p>
    <w:p w14:paraId="664F41D1"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The conceptual framework guiding this study is grounded in the integration of organizational behavior theories and empirical evidence on workplace culture and employee satisfaction. The framework was designed to explore how organizational culture—characterized by shared values, norms, practices, and leadership styles—affects job satisfaction among nurses in healthcare institutions. Additionally, it incorporates the potential influence of demographic and professional characteristics as moderating variables.</w:t>
      </w:r>
    </w:p>
    <w:p w14:paraId="099CD282" w14:textId="685B7831" w:rsidR="00E026AF" w:rsidRPr="00E026AF" w:rsidRDefault="00F246E0" w:rsidP="00F246E0">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2.2.1 </w:t>
      </w:r>
      <w:r w:rsidR="00E026AF" w:rsidRPr="00E026AF">
        <w:rPr>
          <w:rFonts w:asciiTheme="majorBidi" w:hAnsiTheme="majorBidi" w:cstheme="majorBidi"/>
          <w:b/>
          <w:bCs/>
          <w:sz w:val="24"/>
          <w:szCs w:val="24"/>
        </w:rPr>
        <w:t>Independent Variable: Organizational Culture</w:t>
      </w:r>
    </w:p>
    <w:p w14:paraId="60448810"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 xml:space="preserve">Organizational culture is conceptualized as the </w:t>
      </w:r>
      <w:r w:rsidRPr="00E026AF">
        <w:rPr>
          <w:rFonts w:asciiTheme="majorBidi" w:hAnsiTheme="majorBidi" w:cstheme="majorBidi"/>
          <w:b/>
          <w:bCs/>
          <w:sz w:val="24"/>
          <w:szCs w:val="24"/>
        </w:rPr>
        <w:t>independent variable</w:t>
      </w:r>
      <w:r w:rsidRPr="00E026AF">
        <w:rPr>
          <w:rFonts w:asciiTheme="majorBidi" w:hAnsiTheme="majorBidi" w:cstheme="majorBidi"/>
          <w:sz w:val="24"/>
          <w:szCs w:val="24"/>
        </w:rPr>
        <w:t xml:space="preserve"> in this study. It encompasses the collective values, beliefs, assumptions, and behaviors that define the internal environment of an institution. Drawing upon </w:t>
      </w:r>
      <w:r w:rsidRPr="00E026AF">
        <w:rPr>
          <w:rFonts w:asciiTheme="majorBidi" w:hAnsiTheme="majorBidi" w:cstheme="majorBidi"/>
          <w:b/>
          <w:bCs/>
          <w:sz w:val="24"/>
          <w:szCs w:val="24"/>
        </w:rPr>
        <w:t>Cameron and Quinn’s Competing Values Framework (1999)</w:t>
      </w:r>
      <w:r w:rsidRPr="00E026AF">
        <w:rPr>
          <w:rFonts w:asciiTheme="majorBidi" w:hAnsiTheme="majorBidi" w:cstheme="majorBidi"/>
          <w:sz w:val="24"/>
          <w:szCs w:val="24"/>
        </w:rPr>
        <w:t>, this variable includes four key dimensions:</w:t>
      </w:r>
    </w:p>
    <w:p w14:paraId="4024A88D" w14:textId="77777777" w:rsidR="00E026AF" w:rsidRPr="00E026AF" w:rsidRDefault="00E026AF" w:rsidP="00C66AD7">
      <w:pPr>
        <w:numPr>
          <w:ilvl w:val="0"/>
          <w:numId w:val="14"/>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b/>
          <w:bCs/>
          <w:sz w:val="24"/>
          <w:szCs w:val="24"/>
        </w:rPr>
        <w:t>Clan Culture</w:t>
      </w:r>
      <w:r w:rsidRPr="00E026AF">
        <w:rPr>
          <w:rFonts w:asciiTheme="majorBidi" w:hAnsiTheme="majorBidi" w:cstheme="majorBidi"/>
          <w:sz w:val="24"/>
          <w:szCs w:val="24"/>
        </w:rPr>
        <w:t>: Reflects a family-like, supportive environment with an emphasis on mentoring, participation, and trust.</w:t>
      </w:r>
    </w:p>
    <w:p w14:paraId="596301C9" w14:textId="77777777" w:rsidR="00E026AF" w:rsidRPr="00E026AF" w:rsidRDefault="00E026AF" w:rsidP="00C66AD7">
      <w:pPr>
        <w:numPr>
          <w:ilvl w:val="0"/>
          <w:numId w:val="14"/>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b/>
          <w:bCs/>
          <w:sz w:val="24"/>
          <w:szCs w:val="24"/>
        </w:rPr>
        <w:t>Adhocracy Culture</w:t>
      </w:r>
      <w:r w:rsidRPr="00E026AF">
        <w:rPr>
          <w:rFonts w:asciiTheme="majorBidi" w:hAnsiTheme="majorBidi" w:cstheme="majorBidi"/>
          <w:sz w:val="24"/>
          <w:szCs w:val="24"/>
        </w:rPr>
        <w:t>: Prioritizes innovation, adaptability, and growth, encouraging creativity and autonomy.</w:t>
      </w:r>
    </w:p>
    <w:p w14:paraId="464870AF" w14:textId="77777777" w:rsidR="00E026AF" w:rsidRPr="00E026AF" w:rsidRDefault="00E026AF" w:rsidP="00C66AD7">
      <w:pPr>
        <w:numPr>
          <w:ilvl w:val="0"/>
          <w:numId w:val="14"/>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b/>
          <w:bCs/>
          <w:sz w:val="24"/>
          <w:szCs w:val="24"/>
        </w:rPr>
        <w:t>Market Culture</w:t>
      </w:r>
      <w:r w:rsidRPr="00E026AF">
        <w:rPr>
          <w:rFonts w:asciiTheme="majorBidi" w:hAnsiTheme="majorBidi" w:cstheme="majorBidi"/>
          <w:sz w:val="24"/>
          <w:szCs w:val="24"/>
        </w:rPr>
        <w:t>: Focuses on competitiveness, goals, and external positioning, often emphasizing productivity and achievement.</w:t>
      </w:r>
    </w:p>
    <w:p w14:paraId="6417BC4B" w14:textId="77777777" w:rsidR="00E026AF" w:rsidRPr="00E026AF" w:rsidRDefault="00E026AF" w:rsidP="00C66AD7">
      <w:pPr>
        <w:numPr>
          <w:ilvl w:val="0"/>
          <w:numId w:val="14"/>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b/>
          <w:bCs/>
          <w:sz w:val="24"/>
          <w:szCs w:val="24"/>
        </w:rPr>
        <w:t>Hierarchy Culture</w:t>
      </w:r>
      <w:r w:rsidRPr="00E026AF">
        <w:rPr>
          <w:rFonts w:asciiTheme="majorBidi" w:hAnsiTheme="majorBidi" w:cstheme="majorBidi"/>
          <w:sz w:val="24"/>
          <w:szCs w:val="24"/>
        </w:rPr>
        <w:t>: Characterized by formal procedures, control, and operational stability.</w:t>
      </w:r>
    </w:p>
    <w:p w14:paraId="7D9F7776"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Each of these cultural types is expected to influence employee experiences differently, shaping their satisfaction either positively or negatively, depending on alignment with personal values and work expectations.</w:t>
      </w:r>
    </w:p>
    <w:p w14:paraId="7243F210" w14:textId="77777777" w:rsidR="00F246E0" w:rsidRDefault="00F246E0" w:rsidP="00F246E0">
      <w:pPr>
        <w:bidi w:val="0"/>
        <w:spacing w:before="240" w:after="240" w:line="360" w:lineRule="auto"/>
        <w:ind w:right="113"/>
        <w:jc w:val="both"/>
        <w:rPr>
          <w:rFonts w:asciiTheme="majorBidi" w:hAnsiTheme="majorBidi" w:cstheme="majorBidi"/>
          <w:b/>
          <w:bCs/>
          <w:sz w:val="24"/>
          <w:szCs w:val="24"/>
        </w:rPr>
      </w:pPr>
    </w:p>
    <w:p w14:paraId="5AC6D6DB" w14:textId="77777777" w:rsidR="00F246E0" w:rsidRDefault="00F246E0" w:rsidP="00F246E0">
      <w:pPr>
        <w:bidi w:val="0"/>
        <w:spacing w:before="240" w:after="240" w:line="360" w:lineRule="auto"/>
        <w:ind w:right="113"/>
        <w:jc w:val="both"/>
        <w:rPr>
          <w:rFonts w:asciiTheme="majorBidi" w:hAnsiTheme="majorBidi" w:cstheme="majorBidi"/>
          <w:b/>
          <w:bCs/>
          <w:sz w:val="24"/>
          <w:szCs w:val="24"/>
        </w:rPr>
      </w:pPr>
    </w:p>
    <w:p w14:paraId="69B6F17C" w14:textId="3F26845A" w:rsidR="00E026AF" w:rsidRPr="00E026AF" w:rsidRDefault="00F246E0" w:rsidP="00F246E0">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lastRenderedPageBreak/>
        <w:t xml:space="preserve">2.2.2 </w:t>
      </w:r>
      <w:r w:rsidR="00E026AF" w:rsidRPr="00E026AF">
        <w:rPr>
          <w:rFonts w:asciiTheme="majorBidi" w:hAnsiTheme="majorBidi" w:cstheme="majorBidi"/>
          <w:b/>
          <w:bCs/>
          <w:sz w:val="24"/>
          <w:szCs w:val="24"/>
        </w:rPr>
        <w:t>Dependent Variable: Employee Job Satisfaction</w:t>
      </w:r>
    </w:p>
    <w:p w14:paraId="2A5B198F"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 xml:space="preserve">Job satisfaction is the </w:t>
      </w:r>
      <w:r w:rsidRPr="00E026AF">
        <w:rPr>
          <w:rFonts w:asciiTheme="majorBidi" w:hAnsiTheme="majorBidi" w:cstheme="majorBidi"/>
          <w:b/>
          <w:bCs/>
          <w:sz w:val="24"/>
          <w:szCs w:val="24"/>
        </w:rPr>
        <w:t>dependent variable</w:t>
      </w:r>
      <w:r w:rsidRPr="00E026AF">
        <w:rPr>
          <w:rFonts w:asciiTheme="majorBidi" w:hAnsiTheme="majorBidi" w:cstheme="majorBidi"/>
          <w:sz w:val="24"/>
          <w:szCs w:val="24"/>
        </w:rPr>
        <w:t xml:space="preserve"> and refers to the degree to which nurses feel fulfilled, valued, and content with their work roles and environment. It is a multidimensional construct that includes intrinsic and extrinsic factors such as:</w:t>
      </w:r>
    </w:p>
    <w:p w14:paraId="03F051ED" w14:textId="77777777" w:rsidR="00E026AF" w:rsidRPr="00E026AF" w:rsidRDefault="00E026AF" w:rsidP="00C66AD7">
      <w:pPr>
        <w:numPr>
          <w:ilvl w:val="0"/>
          <w:numId w:val="15"/>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sz w:val="24"/>
          <w:szCs w:val="24"/>
        </w:rPr>
        <w:t>Satisfaction with work tasks</w:t>
      </w:r>
    </w:p>
    <w:p w14:paraId="3583B5CF" w14:textId="77777777" w:rsidR="00E026AF" w:rsidRPr="00E026AF" w:rsidRDefault="00E026AF" w:rsidP="00C66AD7">
      <w:pPr>
        <w:numPr>
          <w:ilvl w:val="0"/>
          <w:numId w:val="15"/>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sz w:val="24"/>
          <w:szCs w:val="24"/>
        </w:rPr>
        <w:t>Relationships with colleagues</w:t>
      </w:r>
    </w:p>
    <w:p w14:paraId="18E28F55" w14:textId="77777777" w:rsidR="00E026AF" w:rsidRPr="00E026AF" w:rsidRDefault="00E026AF" w:rsidP="00C66AD7">
      <w:pPr>
        <w:numPr>
          <w:ilvl w:val="0"/>
          <w:numId w:val="15"/>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sz w:val="24"/>
          <w:szCs w:val="24"/>
        </w:rPr>
        <w:t>Recognition and reward systems</w:t>
      </w:r>
    </w:p>
    <w:p w14:paraId="46A16E25" w14:textId="77777777" w:rsidR="00E026AF" w:rsidRPr="00E026AF" w:rsidRDefault="00E026AF" w:rsidP="00C66AD7">
      <w:pPr>
        <w:numPr>
          <w:ilvl w:val="0"/>
          <w:numId w:val="15"/>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sz w:val="24"/>
          <w:szCs w:val="24"/>
        </w:rPr>
        <w:t>Workload balance</w:t>
      </w:r>
    </w:p>
    <w:p w14:paraId="3A0B591C" w14:textId="77777777" w:rsidR="00E026AF" w:rsidRPr="00E026AF" w:rsidRDefault="00E026AF" w:rsidP="00C66AD7">
      <w:pPr>
        <w:numPr>
          <w:ilvl w:val="0"/>
          <w:numId w:val="15"/>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sz w:val="24"/>
          <w:szCs w:val="24"/>
        </w:rPr>
        <w:t>Leadership support</w:t>
      </w:r>
    </w:p>
    <w:p w14:paraId="60664E94"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 xml:space="preserve">This </w:t>
      </w:r>
      <w:proofErr w:type="gramStart"/>
      <w:r w:rsidRPr="00E026AF">
        <w:rPr>
          <w:rFonts w:asciiTheme="majorBidi" w:hAnsiTheme="majorBidi" w:cstheme="majorBidi"/>
          <w:sz w:val="24"/>
          <w:szCs w:val="24"/>
        </w:rPr>
        <w:t>construct</w:t>
      </w:r>
      <w:proofErr w:type="gramEnd"/>
      <w:r w:rsidRPr="00E026AF">
        <w:rPr>
          <w:rFonts w:asciiTheme="majorBidi" w:hAnsiTheme="majorBidi" w:cstheme="majorBidi"/>
          <w:sz w:val="24"/>
          <w:szCs w:val="24"/>
        </w:rPr>
        <w:t xml:space="preserve"> draws upon </w:t>
      </w:r>
      <w:r w:rsidRPr="00E026AF">
        <w:rPr>
          <w:rFonts w:asciiTheme="majorBidi" w:hAnsiTheme="majorBidi" w:cstheme="majorBidi"/>
          <w:b/>
          <w:bCs/>
          <w:sz w:val="24"/>
          <w:szCs w:val="24"/>
        </w:rPr>
        <w:t>Herzberg’s Two-Factor Theory (1959)</w:t>
      </w:r>
      <w:r w:rsidRPr="00E026AF">
        <w:rPr>
          <w:rFonts w:asciiTheme="majorBidi" w:hAnsiTheme="majorBidi" w:cstheme="majorBidi"/>
          <w:sz w:val="24"/>
          <w:szCs w:val="24"/>
        </w:rPr>
        <w:t>, which differentiates between hygiene factors (e.g., pay, working conditions) and motivators (e.g., recognition, achievement). A positive organizational culture is assumed to strengthen both categories, thus enhancing overall job satisfaction.</w:t>
      </w:r>
    </w:p>
    <w:p w14:paraId="4FE16193" w14:textId="5E5DD63E" w:rsidR="00E026AF" w:rsidRPr="00E026AF" w:rsidRDefault="00F246E0" w:rsidP="00F246E0">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2.2.3 </w:t>
      </w:r>
      <w:r w:rsidR="00E026AF" w:rsidRPr="00E026AF">
        <w:rPr>
          <w:rFonts w:asciiTheme="majorBidi" w:hAnsiTheme="majorBidi" w:cstheme="majorBidi"/>
          <w:b/>
          <w:bCs/>
          <w:sz w:val="24"/>
          <w:szCs w:val="24"/>
        </w:rPr>
        <w:t>Moderating Variables: Demographic and Professional Characteristics</w:t>
      </w:r>
    </w:p>
    <w:p w14:paraId="14692E21"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 xml:space="preserve">Demographic and professional attributes of the participants (such as age, gender, marital status, education level, years of experience, department, shift type, and hospital branch) are treated as </w:t>
      </w:r>
      <w:r w:rsidRPr="00E026AF">
        <w:rPr>
          <w:rFonts w:asciiTheme="majorBidi" w:hAnsiTheme="majorBidi" w:cstheme="majorBidi"/>
          <w:b/>
          <w:bCs/>
          <w:sz w:val="24"/>
          <w:szCs w:val="24"/>
        </w:rPr>
        <w:t>moderating variables</w:t>
      </w:r>
      <w:r w:rsidRPr="00E026AF">
        <w:rPr>
          <w:rFonts w:asciiTheme="majorBidi" w:hAnsiTheme="majorBidi" w:cstheme="majorBidi"/>
          <w:sz w:val="24"/>
          <w:szCs w:val="24"/>
        </w:rPr>
        <w:t>. These variables may influence how organizational culture is perceived and how strongly it affects job satisfaction.</w:t>
      </w:r>
    </w:p>
    <w:p w14:paraId="221B66C8"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For example:</w:t>
      </w:r>
    </w:p>
    <w:p w14:paraId="1042C261" w14:textId="77777777" w:rsidR="00E026AF" w:rsidRPr="00E026AF" w:rsidRDefault="00E026AF" w:rsidP="00C66AD7">
      <w:pPr>
        <w:numPr>
          <w:ilvl w:val="0"/>
          <w:numId w:val="16"/>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sz w:val="24"/>
          <w:szCs w:val="24"/>
        </w:rPr>
        <w:t>Older nurses may value hierarchical or clan cultures more than younger nurses, who might prefer adhocracy environments.</w:t>
      </w:r>
    </w:p>
    <w:p w14:paraId="6C27ADCC" w14:textId="77777777" w:rsidR="00E026AF" w:rsidRPr="00E026AF" w:rsidRDefault="00E026AF" w:rsidP="00C66AD7">
      <w:pPr>
        <w:numPr>
          <w:ilvl w:val="0"/>
          <w:numId w:val="16"/>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sz w:val="24"/>
          <w:szCs w:val="24"/>
        </w:rPr>
        <w:t>Experienced nurses may respond differently to organizational stability and autonomy compared to novice nurses.</w:t>
      </w:r>
    </w:p>
    <w:p w14:paraId="49434B8B"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lastRenderedPageBreak/>
        <w:t xml:space="preserve">This component of the framework is informed by </w:t>
      </w:r>
      <w:r w:rsidRPr="00E026AF">
        <w:rPr>
          <w:rFonts w:asciiTheme="majorBidi" w:hAnsiTheme="majorBidi" w:cstheme="majorBidi"/>
          <w:b/>
          <w:bCs/>
          <w:sz w:val="24"/>
          <w:szCs w:val="24"/>
        </w:rPr>
        <w:t>Meyer and Allen’s (1991)</w:t>
      </w:r>
      <w:r w:rsidRPr="00E026AF">
        <w:rPr>
          <w:rFonts w:asciiTheme="majorBidi" w:hAnsiTheme="majorBidi" w:cstheme="majorBidi"/>
          <w:sz w:val="24"/>
          <w:szCs w:val="24"/>
        </w:rPr>
        <w:t xml:space="preserve"> model of organizational commitment and </w:t>
      </w:r>
      <w:r w:rsidRPr="00E026AF">
        <w:rPr>
          <w:rFonts w:asciiTheme="majorBidi" w:hAnsiTheme="majorBidi" w:cstheme="majorBidi"/>
          <w:b/>
          <w:bCs/>
          <w:sz w:val="24"/>
          <w:szCs w:val="24"/>
        </w:rPr>
        <w:t>Blau’s (1964)</w:t>
      </w:r>
      <w:r w:rsidRPr="00E026AF">
        <w:rPr>
          <w:rFonts w:asciiTheme="majorBidi" w:hAnsiTheme="majorBidi" w:cstheme="majorBidi"/>
          <w:sz w:val="24"/>
          <w:szCs w:val="24"/>
        </w:rPr>
        <w:t xml:space="preserve"> Social Exchange Theory, which both highlight the personal and relational aspects of workplace behavior.</w:t>
      </w:r>
    </w:p>
    <w:p w14:paraId="35B5E4A5"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b/>
          <w:bCs/>
          <w:sz w:val="24"/>
          <w:szCs w:val="24"/>
        </w:rPr>
      </w:pPr>
      <w:r w:rsidRPr="00E026AF">
        <w:rPr>
          <w:rFonts w:asciiTheme="majorBidi" w:hAnsiTheme="majorBidi" w:cstheme="majorBidi"/>
          <w:b/>
          <w:bCs/>
          <w:sz w:val="24"/>
          <w:szCs w:val="24"/>
        </w:rPr>
        <w:t>Hypothesized Relationships</w:t>
      </w:r>
    </w:p>
    <w:p w14:paraId="1E115CEB"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Based on theoretical assumptions and prior research, the framework posits the following core relationships:</w:t>
      </w:r>
    </w:p>
    <w:p w14:paraId="1B266815" w14:textId="77777777" w:rsidR="00E026AF" w:rsidRPr="00E026AF" w:rsidRDefault="00E026AF" w:rsidP="00C66AD7">
      <w:pPr>
        <w:numPr>
          <w:ilvl w:val="0"/>
          <w:numId w:val="17"/>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sz w:val="24"/>
          <w:szCs w:val="24"/>
        </w:rPr>
        <w:t xml:space="preserve">There is a </w:t>
      </w:r>
      <w:r w:rsidRPr="00E026AF">
        <w:rPr>
          <w:rFonts w:asciiTheme="majorBidi" w:hAnsiTheme="majorBidi" w:cstheme="majorBidi"/>
          <w:b/>
          <w:bCs/>
          <w:sz w:val="24"/>
          <w:szCs w:val="24"/>
        </w:rPr>
        <w:t>positive correlation</w:t>
      </w:r>
      <w:r w:rsidRPr="00E026AF">
        <w:rPr>
          <w:rFonts w:asciiTheme="majorBidi" w:hAnsiTheme="majorBidi" w:cstheme="majorBidi"/>
          <w:sz w:val="24"/>
          <w:szCs w:val="24"/>
        </w:rPr>
        <w:t xml:space="preserve"> between organizational culture and employee job satisfaction.</w:t>
      </w:r>
    </w:p>
    <w:p w14:paraId="2B73B6C3" w14:textId="77777777" w:rsidR="00E026AF" w:rsidRPr="00E026AF" w:rsidRDefault="00E026AF" w:rsidP="00C66AD7">
      <w:pPr>
        <w:numPr>
          <w:ilvl w:val="0"/>
          <w:numId w:val="17"/>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sz w:val="24"/>
          <w:szCs w:val="24"/>
        </w:rPr>
        <w:t xml:space="preserve">Different cultural types (e.g., clan vs. market) have </w:t>
      </w:r>
      <w:r w:rsidRPr="00E026AF">
        <w:rPr>
          <w:rFonts w:asciiTheme="majorBidi" w:hAnsiTheme="majorBidi" w:cstheme="majorBidi"/>
          <w:b/>
          <w:bCs/>
          <w:sz w:val="24"/>
          <w:szCs w:val="24"/>
        </w:rPr>
        <w:t>varying degrees of influence</w:t>
      </w:r>
      <w:r w:rsidRPr="00E026AF">
        <w:rPr>
          <w:rFonts w:asciiTheme="majorBidi" w:hAnsiTheme="majorBidi" w:cstheme="majorBidi"/>
          <w:sz w:val="24"/>
          <w:szCs w:val="24"/>
        </w:rPr>
        <w:t xml:space="preserve"> on satisfaction levels.</w:t>
      </w:r>
    </w:p>
    <w:p w14:paraId="1137151C" w14:textId="77777777" w:rsidR="00E026AF" w:rsidRPr="00E026AF" w:rsidRDefault="00E026AF" w:rsidP="00C66AD7">
      <w:pPr>
        <w:numPr>
          <w:ilvl w:val="0"/>
          <w:numId w:val="17"/>
        </w:numPr>
        <w:bidi w:val="0"/>
        <w:spacing w:before="240" w:after="240" w:line="360" w:lineRule="auto"/>
        <w:ind w:right="113"/>
        <w:jc w:val="both"/>
        <w:rPr>
          <w:rFonts w:asciiTheme="majorBidi" w:hAnsiTheme="majorBidi" w:cstheme="majorBidi"/>
          <w:sz w:val="24"/>
          <w:szCs w:val="24"/>
        </w:rPr>
      </w:pPr>
      <w:r w:rsidRPr="00E026AF">
        <w:rPr>
          <w:rFonts w:asciiTheme="majorBidi" w:hAnsiTheme="majorBidi" w:cstheme="majorBidi"/>
          <w:sz w:val="24"/>
          <w:szCs w:val="24"/>
        </w:rPr>
        <w:t xml:space="preserve">Demographic and professional factors </w:t>
      </w:r>
      <w:r w:rsidRPr="00E026AF">
        <w:rPr>
          <w:rFonts w:asciiTheme="majorBidi" w:hAnsiTheme="majorBidi" w:cstheme="majorBidi"/>
          <w:b/>
          <w:bCs/>
          <w:sz w:val="24"/>
          <w:szCs w:val="24"/>
        </w:rPr>
        <w:t>moderate</w:t>
      </w:r>
      <w:r w:rsidRPr="00E026AF">
        <w:rPr>
          <w:rFonts w:asciiTheme="majorBidi" w:hAnsiTheme="majorBidi" w:cstheme="majorBidi"/>
          <w:sz w:val="24"/>
          <w:szCs w:val="24"/>
        </w:rPr>
        <w:t xml:space="preserve"> the relationship between organizational culture and satisfaction, amplifying or attenuating the effects depending on personal background.</w:t>
      </w:r>
    </w:p>
    <w:p w14:paraId="20124C81" w14:textId="77777777" w:rsidR="00E026AF" w:rsidRPr="00E026AF" w:rsidRDefault="00E026AF" w:rsidP="00F246E0">
      <w:pPr>
        <w:bidi w:val="0"/>
        <w:spacing w:before="240" w:after="240" w:line="360" w:lineRule="auto"/>
        <w:ind w:left="113" w:right="113"/>
        <w:jc w:val="both"/>
        <w:rPr>
          <w:rFonts w:asciiTheme="majorBidi" w:hAnsiTheme="majorBidi" w:cstheme="majorBidi"/>
          <w:sz w:val="24"/>
          <w:szCs w:val="24"/>
        </w:rPr>
      </w:pPr>
      <w:r w:rsidRPr="00E026AF">
        <w:rPr>
          <w:rFonts w:asciiTheme="majorBidi" w:hAnsiTheme="majorBidi" w:cstheme="majorBidi"/>
          <w:sz w:val="24"/>
          <w:szCs w:val="24"/>
        </w:rPr>
        <w:t xml:space="preserve">This conceptual model integrates both </w:t>
      </w:r>
      <w:r w:rsidRPr="00E026AF">
        <w:rPr>
          <w:rFonts w:asciiTheme="majorBidi" w:hAnsiTheme="majorBidi" w:cstheme="majorBidi"/>
          <w:b/>
          <w:bCs/>
          <w:sz w:val="24"/>
          <w:szCs w:val="24"/>
        </w:rPr>
        <w:t>theoretical grounding</w:t>
      </w:r>
      <w:r w:rsidRPr="00E026AF">
        <w:rPr>
          <w:rFonts w:asciiTheme="majorBidi" w:hAnsiTheme="majorBidi" w:cstheme="majorBidi"/>
          <w:sz w:val="24"/>
          <w:szCs w:val="24"/>
        </w:rPr>
        <w:t xml:space="preserve"> and </w:t>
      </w:r>
      <w:r w:rsidRPr="00E026AF">
        <w:rPr>
          <w:rFonts w:asciiTheme="majorBidi" w:hAnsiTheme="majorBidi" w:cstheme="majorBidi"/>
          <w:b/>
          <w:bCs/>
          <w:sz w:val="24"/>
          <w:szCs w:val="24"/>
        </w:rPr>
        <w:t>contextual relevance</w:t>
      </w:r>
      <w:r w:rsidRPr="00E026AF">
        <w:rPr>
          <w:rFonts w:asciiTheme="majorBidi" w:hAnsiTheme="majorBidi" w:cstheme="majorBidi"/>
          <w:sz w:val="24"/>
          <w:szCs w:val="24"/>
        </w:rPr>
        <w:t>. The use of the Competing Values Framework allows the study to identify cultural typologies prevalent in healthcare settings. The application of Herzberg's theory enables differentiation between satisfaction sources. Meanwhile, Blau’s exchange theory and Meyer &amp; Allen’s commitment model explain why culture leads to loyalty and satisfaction in a reciprocal dynamic.</w:t>
      </w:r>
    </w:p>
    <w:p w14:paraId="790DB9EA" w14:textId="77777777" w:rsidR="00E026AF" w:rsidRPr="00E026AF" w:rsidRDefault="00E026AF" w:rsidP="00C66AD7">
      <w:pPr>
        <w:bidi w:val="0"/>
        <w:spacing w:before="240" w:after="240" w:line="360" w:lineRule="auto"/>
        <w:ind w:left="113" w:right="113" w:firstLine="720"/>
        <w:jc w:val="both"/>
        <w:rPr>
          <w:rFonts w:asciiTheme="majorBidi" w:hAnsiTheme="majorBidi" w:cstheme="majorBidi"/>
          <w:sz w:val="24"/>
          <w:szCs w:val="24"/>
        </w:rPr>
      </w:pPr>
      <w:r w:rsidRPr="00E026AF">
        <w:rPr>
          <w:rFonts w:asciiTheme="majorBidi" w:hAnsiTheme="majorBidi" w:cstheme="majorBidi"/>
          <w:sz w:val="24"/>
          <w:szCs w:val="24"/>
        </w:rPr>
        <w:t>In the context of Saudi Arabia’s healthcare sector, where organizational reforms and workforce retention are critical challenges, this framework provides a comprehensive lens to assess how cultural dynamics translate into employee outcomes, particularly among nursing staff who form the operational backbone of hospital services.</w:t>
      </w:r>
    </w:p>
    <w:p w14:paraId="0888C548" w14:textId="5278F810" w:rsidR="002A4927" w:rsidRPr="00C66AD7" w:rsidRDefault="00E026AF" w:rsidP="00F246E0">
      <w:pPr>
        <w:bidi w:val="0"/>
        <w:spacing w:before="240" w:after="240" w:line="360" w:lineRule="auto"/>
        <w:ind w:right="113"/>
        <w:jc w:val="both"/>
        <w:rPr>
          <w:rFonts w:asciiTheme="majorBidi" w:hAnsiTheme="majorBidi" w:cstheme="majorBidi"/>
          <w:b/>
          <w:bCs/>
          <w:sz w:val="24"/>
          <w:szCs w:val="24"/>
        </w:rPr>
      </w:pPr>
      <w:r w:rsidRPr="00C66AD7">
        <w:rPr>
          <w:rFonts w:asciiTheme="majorBidi" w:hAnsiTheme="majorBidi" w:cstheme="majorBidi"/>
          <w:noProof/>
          <w:sz w:val="24"/>
          <w:szCs w:val="24"/>
        </w:rPr>
        <w:lastRenderedPageBreak/>
        <w:drawing>
          <wp:anchor distT="0" distB="0" distL="114300" distR="114300" simplePos="0" relativeHeight="251673600" behindDoc="0" locked="0" layoutInCell="1" allowOverlap="1" wp14:anchorId="354017C9" wp14:editId="19FC93E2">
            <wp:simplePos x="0" y="0"/>
            <wp:positionH relativeFrom="column">
              <wp:posOffset>-68372</wp:posOffset>
            </wp:positionH>
            <wp:positionV relativeFrom="paragraph">
              <wp:posOffset>57</wp:posOffset>
            </wp:positionV>
            <wp:extent cx="5943600" cy="3964305"/>
            <wp:effectExtent l="0" t="0" r="0" b="0"/>
            <wp:wrapSquare wrapText="bothSides"/>
            <wp:docPr id="217705180"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Gener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4305"/>
                    </a:xfrm>
                    <a:prstGeom prst="rect">
                      <a:avLst/>
                    </a:prstGeom>
                    <a:noFill/>
                    <a:ln>
                      <a:noFill/>
                    </a:ln>
                  </pic:spPr>
                </pic:pic>
              </a:graphicData>
            </a:graphic>
            <wp14:sizeRelH relativeFrom="page">
              <wp14:pctWidth>0</wp14:pctWidth>
            </wp14:sizeRelH>
            <wp14:sizeRelV relativeFrom="page">
              <wp14:pctHeight>0</wp14:pctHeight>
            </wp14:sizeRelV>
          </wp:anchor>
        </w:drawing>
      </w:r>
      <w:r w:rsidR="00F246E0">
        <w:rPr>
          <w:rFonts w:asciiTheme="majorBidi" w:hAnsiTheme="majorBidi" w:cstheme="majorBidi"/>
          <w:b/>
          <w:bCs/>
          <w:sz w:val="24"/>
          <w:szCs w:val="24"/>
        </w:rPr>
        <w:t xml:space="preserve">2.3 </w:t>
      </w:r>
      <w:r w:rsidR="002A4927" w:rsidRPr="00C66AD7">
        <w:rPr>
          <w:rFonts w:asciiTheme="majorBidi" w:hAnsiTheme="majorBidi" w:cstheme="majorBidi"/>
          <w:b/>
          <w:bCs/>
          <w:sz w:val="24"/>
          <w:szCs w:val="24"/>
        </w:rPr>
        <w:t xml:space="preserve">Previous studies </w:t>
      </w:r>
    </w:p>
    <w:p w14:paraId="02050220" w14:textId="77777777" w:rsidR="002A4927" w:rsidRPr="00C66AD7" w:rsidRDefault="002A4927" w:rsidP="00C66AD7">
      <w:pPr>
        <w:bidi w:val="0"/>
        <w:spacing w:before="240" w:after="240" w:line="360" w:lineRule="auto"/>
        <w:ind w:left="113" w:right="113" w:firstLine="720"/>
        <w:jc w:val="both"/>
        <w:rPr>
          <w:rFonts w:asciiTheme="majorBidi" w:eastAsia="Times New Roman" w:hAnsiTheme="majorBidi" w:cstheme="majorBidi"/>
          <w:kern w:val="0"/>
          <w:sz w:val="24"/>
          <w:szCs w:val="24"/>
          <w:rtl/>
          <w14:ligatures w14:val="none"/>
        </w:rPr>
      </w:pPr>
      <w:r w:rsidRPr="00C66AD7">
        <w:rPr>
          <w:rFonts w:asciiTheme="majorBidi" w:eastAsia="Times New Roman" w:hAnsiTheme="majorBidi" w:cstheme="majorBidi"/>
          <w:kern w:val="0"/>
          <w:sz w:val="24"/>
          <w:szCs w:val="24"/>
          <w14:ligatures w14:val="none"/>
        </w:rPr>
        <w:t xml:space="preserve">Organizational culture is a fundamental factor influencing employee satisfaction and workplace dynamics, particularly in healthcare institutions. A strong organizational culture </w:t>
      </w:r>
      <w:proofErr w:type="gramStart"/>
      <w:r w:rsidRPr="00C66AD7">
        <w:rPr>
          <w:rFonts w:asciiTheme="majorBidi" w:eastAsia="Times New Roman" w:hAnsiTheme="majorBidi" w:cstheme="majorBidi"/>
          <w:kern w:val="0"/>
          <w:sz w:val="24"/>
          <w:szCs w:val="24"/>
          <w14:ligatures w14:val="none"/>
        </w:rPr>
        <w:t>promote</w:t>
      </w:r>
      <w:proofErr w:type="gramEnd"/>
      <w:r w:rsidRPr="00C66AD7">
        <w:rPr>
          <w:rFonts w:asciiTheme="majorBidi" w:eastAsia="Times New Roman" w:hAnsiTheme="majorBidi" w:cstheme="majorBidi"/>
          <w:kern w:val="0"/>
          <w:sz w:val="24"/>
          <w:szCs w:val="24"/>
          <w14:ligatures w14:val="none"/>
        </w:rPr>
        <w:t xml:space="preserve"> teamwork, motivation, and commitment, ultimately enhancing job satisfaction and improving patient care. Conversely, a weak or toxic culture can contribute to stress, burnout, and high turnover rates among healthcare professionals. Leadership style, communication, recognition, and professional development opportunities play a crucial role in shaping organizational culture, directly impacting employee morale and engagement. </w:t>
      </w:r>
    </w:p>
    <w:p w14:paraId="152F2420" w14:textId="77777777" w:rsidR="002A4927" w:rsidRPr="00C66AD7" w:rsidRDefault="002A4927" w:rsidP="00C66AD7">
      <w:pPr>
        <w:bidi w:val="0"/>
        <w:spacing w:before="240" w:after="240" w:line="360" w:lineRule="auto"/>
        <w:ind w:left="113" w:right="113" w:firstLine="720"/>
        <w:jc w:val="both"/>
        <w:rPr>
          <w:rFonts w:asciiTheme="majorBidi" w:eastAsia="Times New Roman" w:hAnsiTheme="majorBidi" w:cstheme="majorBidi"/>
          <w:kern w:val="0"/>
          <w:sz w:val="24"/>
          <w:szCs w:val="24"/>
          <w:rtl/>
          <w14:ligatures w14:val="none"/>
        </w:rPr>
      </w:pPr>
      <w:r w:rsidRPr="00C66AD7">
        <w:rPr>
          <w:rFonts w:asciiTheme="majorBidi" w:eastAsia="Times New Roman" w:hAnsiTheme="majorBidi" w:cstheme="majorBidi"/>
          <w:kern w:val="0"/>
          <w:sz w:val="24"/>
          <w:szCs w:val="24"/>
          <w14:ligatures w14:val="none"/>
        </w:rPr>
        <w:t xml:space="preserve">Given the demanding nature of the healthcare sector, where long working hours, emotional strain, and high levels of responsibility are common, understanding the relationship between organizational culture and job satisfaction is essential. Healthcare institutions that prioritize a positive work culture not only benefit their employees but also enhance institutional stability, workforce retention, and service quality. Despite growing awareness of the importance of organizational culture, many healthcare systems continue to struggle with issues such as poor leadership, lack of effective communication, and inadequate support mechanisms for </w:t>
      </w:r>
      <w:r w:rsidRPr="00C66AD7">
        <w:rPr>
          <w:rFonts w:asciiTheme="majorBidi" w:eastAsia="Times New Roman" w:hAnsiTheme="majorBidi" w:cstheme="majorBidi"/>
          <w:kern w:val="0"/>
          <w:sz w:val="24"/>
          <w:szCs w:val="24"/>
          <w14:ligatures w14:val="none"/>
        </w:rPr>
        <w:lastRenderedPageBreak/>
        <w:t>employees. Addressing these challenges requires a deeper understanding of how workplace culture influences employee well-being, productivity, and long-term commitment.</w:t>
      </w:r>
    </w:p>
    <w:p w14:paraId="4C899055" w14:textId="77777777" w:rsidR="002A4927" w:rsidRPr="00C66AD7" w:rsidRDefault="002A4927" w:rsidP="00C66AD7">
      <w:pPr>
        <w:bidi w:val="0"/>
        <w:spacing w:before="240" w:after="240" w:line="360" w:lineRule="auto"/>
        <w:ind w:left="113" w:right="113" w:firstLine="720"/>
        <w:jc w:val="both"/>
        <w:rPr>
          <w:rFonts w:asciiTheme="majorBidi" w:eastAsia="Times New Roman" w:hAnsiTheme="majorBidi" w:cstheme="majorBidi"/>
          <w:kern w:val="0"/>
          <w:sz w:val="24"/>
          <w:szCs w:val="24"/>
          <w14:ligatures w14:val="none"/>
        </w:rPr>
      </w:pPr>
      <w:proofErr w:type="spellStart"/>
      <w:r w:rsidRPr="00C66AD7">
        <w:rPr>
          <w:rFonts w:asciiTheme="majorBidi" w:eastAsia="Times New Roman" w:hAnsiTheme="majorBidi" w:cstheme="majorBidi"/>
          <w:kern w:val="0"/>
          <w:sz w:val="24"/>
          <w:szCs w:val="24"/>
          <w14:ligatures w14:val="none"/>
        </w:rPr>
        <w:t>Aldhuwaihi</w:t>
      </w:r>
      <w:proofErr w:type="spellEnd"/>
      <w:r w:rsidRPr="00C66AD7">
        <w:rPr>
          <w:rFonts w:asciiTheme="majorBidi" w:eastAsia="Times New Roman" w:hAnsiTheme="majorBidi" w:cstheme="majorBidi"/>
          <w:kern w:val="0"/>
          <w:sz w:val="24"/>
          <w:szCs w:val="24"/>
          <w14:ligatures w14:val="none"/>
        </w:rPr>
        <w:t xml:space="preserve"> (2019) conducted a study in Saudi Arabia to explore how different types of organizational culture influence job satisfaction, organizational commitment, and turnover intention in the banking sector. The study aimed to assess the applicability of Quinn and Rohrbaugh's Competing Values Framework in the Saudi context, determine the dominant organizational culture type in Saudi banks, and examine the extent to which job satisfaction and commitment mediate the relationship between organizational culture and turnover intention. Data were collected from 258 front-line employees across 12 banks in Riyadh, including Islamic local banks, non-Islamic local banks, and partially foreign-owned banks. The study employed correlation and regression analyses using SPSS. The results indicated that the Competing Values Framework was applicable to the Saudi banking sector and that market culture was the most dominant type. Additionally, all organizational culture types positively influenced job satisfaction and organizational commitment, with clan, adhocracy, and hierarchy cultures having a stronger effect than market culture. Job satisfaction and organizational commitment significantly mediated the relationship between organizational culture and turnover intention, except for market culture, which showed no mediation effect. The study concluded that promoting a positive organizational culture is essential for enhancing employee satisfaction and reducing turnover in Saudi banks. It also provided valuable insights into the distinction between conventional and Islamic banks regarding employee behavior.</w:t>
      </w:r>
    </w:p>
    <w:p w14:paraId="5472D9E7"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Hoxha et al. (2024) conducted a study in Greece to explore how organizational culture influences job satisfaction and sustainable healthcare quality. The study aimed to identify strategies that optimize work processes and create a supportive environment, ultimately enhancing employee well-being. The results indicated that reducing workplace stress through operational efficiency and waste minimization significantly improved job satisfaction. Furthermore, healthcare organizations that prioritized employee satisfaction were more likely to maintain high-quality patient care and sustainability. The study concluded that promoting a positive organizational culture is essential for sustainable healthcare systems, recommending approaches such as Green Lean Six Sigma to enhance workforce well-being and environmental sustainability.</w:t>
      </w:r>
    </w:p>
    <w:p w14:paraId="551E68A1"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lastRenderedPageBreak/>
        <w:t xml:space="preserve">Belias and </w:t>
      </w:r>
      <w:proofErr w:type="spellStart"/>
      <w:r w:rsidRPr="00C66AD7">
        <w:rPr>
          <w:rFonts w:asciiTheme="majorBidi" w:hAnsiTheme="majorBidi" w:cstheme="majorBidi"/>
          <w:sz w:val="24"/>
          <w:szCs w:val="24"/>
        </w:rPr>
        <w:t>Koustelios</w:t>
      </w:r>
      <w:proofErr w:type="spellEnd"/>
      <w:r w:rsidRPr="00C66AD7">
        <w:rPr>
          <w:rFonts w:asciiTheme="majorBidi" w:hAnsiTheme="majorBidi" w:cstheme="majorBidi"/>
          <w:sz w:val="24"/>
          <w:szCs w:val="24"/>
        </w:rPr>
        <w:t xml:space="preserve"> (2021) conducted a critical review in Greece on the relationship between organizational culture and job satisfaction. The study aimed to assess how workplace attitudes, behaviors, and organizational values influence employee perceptions of their work environment, interpersonal relations, earnings, and promotion opportunities. The results demonstrated that job satisfaction is closely linked to employees' perception of their organizational culture, with factors such as leadership style, institutional goals, and workplace relationships playing a significant role. Additionally, demographic factors, particularly gender, influenced employees' preferences for organizational culture. The study concluded that analyzing both organizational culture and employee characteristics is crucial for developing effective strategies to enhance job satisfaction.</w:t>
      </w:r>
    </w:p>
    <w:p w14:paraId="0AA0D00B"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proofErr w:type="spellStart"/>
      <w:r w:rsidRPr="00C66AD7">
        <w:rPr>
          <w:rFonts w:asciiTheme="majorBidi" w:hAnsiTheme="majorBidi" w:cstheme="majorBidi"/>
          <w:sz w:val="24"/>
          <w:szCs w:val="24"/>
        </w:rPr>
        <w:t>Chaanine</w:t>
      </w:r>
      <w:proofErr w:type="spellEnd"/>
      <w:r w:rsidRPr="00C66AD7">
        <w:rPr>
          <w:rFonts w:asciiTheme="majorBidi" w:hAnsiTheme="majorBidi" w:cstheme="majorBidi"/>
          <w:sz w:val="24"/>
          <w:szCs w:val="24"/>
        </w:rPr>
        <w:t xml:space="preserve"> (2025) conducted a study in Lebanon examining the influence of organizational culture on employee loyalty, trust, and job satisfaction. The study aimed to explore the role of transparency, supportiveness, and ethical leadership in improving employee engagement and retention. Using a structured survey of 270 healthcare professionals, the study applied structural equation modeling (SEM) to validate the theoretical framework. The results indicated that a strong organizational culture significantly enhances employee trust and satisfaction, which in turn strengthens employee loyalty and reduces turnover. The study concluded that promoting a positive corporate culture is a crucial strategy for improving employee retention and healthcare performance, particularly in economically and politically unstable environments like Lebanon.</w:t>
      </w:r>
    </w:p>
    <w:p w14:paraId="5659EA85"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proofErr w:type="spellStart"/>
      <w:r w:rsidRPr="00C66AD7">
        <w:rPr>
          <w:rFonts w:asciiTheme="majorBidi" w:hAnsiTheme="majorBidi" w:cstheme="majorBidi"/>
          <w:sz w:val="24"/>
          <w:szCs w:val="24"/>
        </w:rPr>
        <w:t>Tannady</w:t>
      </w:r>
      <w:proofErr w:type="spellEnd"/>
      <w:r w:rsidRPr="00C66AD7">
        <w:rPr>
          <w:rFonts w:asciiTheme="majorBidi" w:hAnsiTheme="majorBidi" w:cstheme="majorBidi"/>
          <w:sz w:val="24"/>
          <w:szCs w:val="24"/>
        </w:rPr>
        <w:t xml:space="preserve"> et al. (2019) examined the effect of organizational culture and employee engagement on job performance in Jakarta’s healthcare sector. The study aimed to determine the relationship between organizational culture and employee performance, using employee engagement as a mediating variable. Conducted across 23 hospitals, the study surveyed 1000 patients to assess their perceptions of healthcare workers' performance, revealing that 61% of respondents rated employee performance as poor. The findings showed that a strong organizational culture positively impacts employee engagement, which in turn enhances job performance. The study concluded that improving </w:t>
      </w:r>
      <w:proofErr w:type="gramStart"/>
      <w:r w:rsidRPr="00C66AD7">
        <w:rPr>
          <w:rFonts w:asciiTheme="majorBidi" w:hAnsiTheme="majorBidi" w:cstheme="majorBidi"/>
          <w:sz w:val="24"/>
          <w:szCs w:val="24"/>
        </w:rPr>
        <w:t>workplace</w:t>
      </w:r>
      <w:proofErr w:type="gramEnd"/>
      <w:r w:rsidRPr="00C66AD7">
        <w:rPr>
          <w:rFonts w:asciiTheme="majorBidi" w:hAnsiTheme="majorBidi" w:cstheme="majorBidi"/>
          <w:sz w:val="24"/>
          <w:szCs w:val="24"/>
        </w:rPr>
        <w:t xml:space="preserve"> culture and employee involvement is essential for delivering higher-quality healthcare services.</w:t>
      </w:r>
    </w:p>
    <w:p w14:paraId="5286D6D1"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proofErr w:type="spellStart"/>
      <w:r w:rsidRPr="00C66AD7">
        <w:rPr>
          <w:rFonts w:asciiTheme="majorBidi" w:hAnsiTheme="majorBidi" w:cstheme="majorBidi"/>
          <w:sz w:val="24"/>
          <w:szCs w:val="24"/>
        </w:rPr>
        <w:lastRenderedPageBreak/>
        <w:t>Mokalu</w:t>
      </w:r>
      <w:proofErr w:type="spellEnd"/>
      <w:r w:rsidRPr="00C66AD7">
        <w:rPr>
          <w:rFonts w:asciiTheme="majorBidi" w:hAnsiTheme="majorBidi" w:cstheme="majorBidi"/>
          <w:sz w:val="24"/>
          <w:szCs w:val="24"/>
        </w:rPr>
        <w:t xml:space="preserve"> et al. (2019) conducted a study in Indonesia to examine the impact of organizational culture and job satisfaction on employee performance in the emergency department of Prof. Dr. R. D. </w:t>
      </w:r>
      <w:proofErr w:type="spellStart"/>
      <w:r w:rsidRPr="00C66AD7">
        <w:rPr>
          <w:rFonts w:asciiTheme="majorBidi" w:hAnsiTheme="majorBidi" w:cstheme="majorBidi"/>
          <w:sz w:val="24"/>
          <w:szCs w:val="24"/>
        </w:rPr>
        <w:t>Kandow</w:t>
      </w:r>
      <w:proofErr w:type="spellEnd"/>
      <w:r w:rsidRPr="00C66AD7">
        <w:rPr>
          <w:rFonts w:asciiTheme="majorBidi" w:hAnsiTheme="majorBidi" w:cstheme="majorBidi"/>
          <w:sz w:val="24"/>
          <w:szCs w:val="24"/>
        </w:rPr>
        <w:t xml:space="preserve"> Hospital. The study aimed to analyze whether workplace culture and employee satisfaction directly influence job performance. The findings indicated that both organizational culture and job satisfaction significantly affected employee performance, with a strong cultural environment contributing to better teamwork and motivation. The study concluded that hospital administrators should focus on strengthening organizational culture and employee satisfaction policies to enhance overall healthcare performance.</w:t>
      </w:r>
    </w:p>
    <w:p w14:paraId="19EBFC5A"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Dadgar et al. (2019) investigated the relationship between organizational culture, job satisfaction, organizational commitment, and intention to stay among healthcare personnel at Zahedan University of Medical Sciences in Iran. The study aimed to identify how different organizational culture types influenced employees' intention to remain in their positions. The findings revealed that a clan culture (characterized by collaboration and support) had a significant positive relationship with job satisfaction and retention, whereas adhocracy and market cultures were negatively associated with the intention to stay. The study concluded that promoting a supportive workplace culture enhances employee commitment and reduces turnover rates.</w:t>
      </w:r>
    </w:p>
    <w:p w14:paraId="0D3CB5CE"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Goldston (2021) conducted a doctoral dissertation study in the United States to investigate the relationship between traits of organizational culture and job satisfaction in healthcare settings. The study aimed to determine how different cultural traits—mission, involvement, adaptability, and consistency—affect job satisfaction. Data collected from 295 healthcare employees showed that organizational adaptability significantly predicted satisfaction with coworker relationships, while employee involvement had a strong influence on satisfaction with pay and overall job satisfaction. The study concluded that improving adaptability and involvement in healthcare organizations could enhance job satisfaction and ultimately improve patient care outcomes.</w:t>
      </w:r>
    </w:p>
    <w:p w14:paraId="6D1760A6"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proofErr w:type="spellStart"/>
      <w:r w:rsidRPr="00C66AD7">
        <w:rPr>
          <w:rFonts w:asciiTheme="majorBidi" w:hAnsiTheme="majorBidi" w:cstheme="majorBidi"/>
          <w:sz w:val="24"/>
          <w:szCs w:val="24"/>
        </w:rPr>
        <w:t>Wirdawati</w:t>
      </w:r>
      <w:proofErr w:type="spellEnd"/>
      <w:r w:rsidRPr="00C66AD7">
        <w:rPr>
          <w:rFonts w:asciiTheme="majorBidi" w:hAnsiTheme="majorBidi" w:cstheme="majorBidi"/>
          <w:sz w:val="24"/>
          <w:szCs w:val="24"/>
        </w:rPr>
        <w:t xml:space="preserve"> et al. (2021) investigated how organizational culture and work discipline influence patient satisfaction through the quality of healthcare services in Indonesia. The study </w:t>
      </w:r>
      <w:r w:rsidRPr="00C66AD7">
        <w:rPr>
          <w:rFonts w:asciiTheme="majorBidi" w:hAnsiTheme="majorBidi" w:cstheme="majorBidi"/>
          <w:sz w:val="24"/>
          <w:szCs w:val="24"/>
        </w:rPr>
        <w:lastRenderedPageBreak/>
        <w:t>aimed to analyze whether workplace culture directly impacts patient perceptions of care quality. Using survey data from 100 patients, the study found that corporate culture significantly affects patient satisfaction, with disciplined employees delivering higher-quality services. The study concluded that hospitals should enhance workplace culture and professionalism to improve patient satisfaction and healthcare service delivery.</w:t>
      </w:r>
    </w:p>
    <w:p w14:paraId="78696B6C" w14:textId="7A81C7DE" w:rsidR="00E026AF" w:rsidRPr="00F246E0" w:rsidRDefault="00F246E0" w:rsidP="00F246E0">
      <w:pPr>
        <w:bidi w:val="0"/>
        <w:spacing w:before="240" w:after="240" w:line="360" w:lineRule="auto"/>
        <w:ind w:right="113"/>
        <w:jc w:val="both"/>
        <w:rPr>
          <w:rFonts w:asciiTheme="majorBidi" w:hAnsiTheme="majorBidi" w:cstheme="majorBidi"/>
          <w:b/>
          <w:bCs/>
          <w:sz w:val="24"/>
          <w:szCs w:val="24"/>
          <w:lang w:val="en-GB" w:bidi="ar-AE"/>
        </w:rPr>
      </w:pPr>
      <w:r w:rsidRPr="00F246E0">
        <w:rPr>
          <w:rFonts w:asciiTheme="majorBidi" w:hAnsiTheme="majorBidi" w:cstheme="majorBidi"/>
          <w:b/>
          <w:bCs/>
          <w:sz w:val="24"/>
          <w:szCs w:val="24"/>
          <w:lang w:val="en-GB" w:bidi="ar-AE"/>
        </w:rPr>
        <w:t xml:space="preserve">2.4 </w:t>
      </w:r>
      <w:r w:rsidR="000A56F5" w:rsidRPr="00F246E0">
        <w:rPr>
          <w:rFonts w:asciiTheme="majorBidi" w:hAnsiTheme="majorBidi" w:cstheme="majorBidi"/>
          <w:b/>
          <w:bCs/>
          <w:sz w:val="24"/>
          <w:szCs w:val="24"/>
          <w:lang w:val="en-GB" w:bidi="ar-AE"/>
        </w:rPr>
        <w:t xml:space="preserve">Critical analysis </w:t>
      </w:r>
    </w:p>
    <w:p w14:paraId="662D6D7C" w14:textId="77777777" w:rsidR="000A56F5" w:rsidRPr="000A56F5" w:rsidRDefault="000A56F5" w:rsidP="00C66AD7">
      <w:pPr>
        <w:bidi w:val="0"/>
        <w:spacing w:before="240" w:after="240" w:line="360" w:lineRule="auto"/>
        <w:ind w:left="113" w:right="113" w:firstLine="720"/>
        <w:jc w:val="both"/>
        <w:rPr>
          <w:rFonts w:asciiTheme="majorBidi" w:hAnsiTheme="majorBidi" w:cstheme="majorBidi"/>
          <w:sz w:val="24"/>
          <w:szCs w:val="24"/>
          <w:lang w:bidi="ar-AE"/>
        </w:rPr>
      </w:pPr>
      <w:r w:rsidRPr="000A56F5">
        <w:rPr>
          <w:rFonts w:asciiTheme="majorBidi" w:hAnsiTheme="majorBidi" w:cstheme="majorBidi"/>
          <w:sz w:val="24"/>
          <w:szCs w:val="24"/>
          <w:lang w:bidi="ar-AE"/>
        </w:rPr>
        <w:t xml:space="preserve">The reviewed literature presents a compelling consensus that organizational culture plays a pivotal role in shaping employee satisfaction, particularly in complex sectors like healthcare. In Saudi Arabia, </w:t>
      </w:r>
      <w:proofErr w:type="spellStart"/>
      <w:r w:rsidRPr="000A56F5">
        <w:rPr>
          <w:rFonts w:asciiTheme="majorBidi" w:hAnsiTheme="majorBidi" w:cstheme="majorBidi"/>
          <w:sz w:val="24"/>
          <w:szCs w:val="24"/>
          <w:lang w:bidi="ar-AE"/>
        </w:rPr>
        <w:t>Aldhuwaihi</w:t>
      </w:r>
      <w:proofErr w:type="spellEnd"/>
      <w:r w:rsidRPr="000A56F5">
        <w:rPr>
          <w:rFonts w:asciiTheme="majorBidi" w:hAnsiTheme="majorBidi" w:cstheme="majorBidi"/>
          <w:sz w:val="24"/>
          <w:szCs w:val="24"/>
          <w:lang w:bidi="ar-AE"/>
        </w:rPr>
        <w:t xml:space="preserve"> (2019) applied the Competing Values Framework (CVF) to the banking sector and found that although market culture was dominant, clan, adhocracy, and hierarchy cultures were more strongly associated with employee satisfaction and organizational commitment. Notably, job satisfaction and commitment mediated the link between culture and turnover intention, highlighting the value of fostering supportive internal environments. Similarly, </w:t>
      </w:r>
      <w:proofErr w:type="spellStart"/>
      <w:r w:rsidRPr="000A56F5">
        <w:rPr>
          <w:rFonts w:asciiTheme="majorBidi" w:hAnsiTheme="majorBidi" w:cstheme="majorBidi"/>
          <w:sz w:val="24"/>
          <w:szCs w:val="24"/>
          <w:lang w:bidi="ar-AE"/>
        </w:rPr>
        <w:t>Chaanine</w:t>
      </w:r>
      <w:proofErr w:type="spellEnd"/>
      <w:r w:rsidRPr="000A56F5">
        <w:rPr>
          <w:rFonts w:asciiTheme="majorBidi" w:hAnsiTheme="majorBidi" w:cstheme="majorBidi"/>
          <w:sz w:val="24"/>
          <w:szCs w:val="24"/>
          <w:lang w:bidi="ar-AE"/>
        </w:rPr>
        <w:t xml:space="preserve"> (2025) conducted a structural equation modeling study in Lebanon and confirmed that transparency, supportive leadership, and ethical practices enhance employee trust and satisfaction, leading to greater loyalty and reduced turnover. In Greece, Hoxha et al. (2024) emphasized that reducing workplace stress through operational efficiency improved staff well-being and healthcare quality, advocating for sustainability strategies like Green Lean Six Sigma. A critical review by Belias and </w:t>
      </w:r>
      <w:proofErr w:type="spellStart"/>
      <w:r w:rsidRPr="000A56F5">
        <w:rPr>
          <w:rFonts w:asciiTheme="majorBidi" w:hAnsiTheme="majorBidi" w:cstheme="majorBidi"/>
          <w:sz w:val="24"/>
          <w:szCs w:val="24"/>
          <w:lang w:bidi="ar-AE"/>
        </w:rPr>
        <w:t>Koustelios</w:t>
      </w:r>
      <w:proofErr w:type="spellEnd"/>
      <w:r w:rsidRPr="000A56F5">
        <w:rPr>
          <w:rFonts w:asciiTheme="majorBidi" w:hAnsiTheme="majorBidi" w:cstheme="majorBidi"/>
          <w:sz w:val="24"/>
          <w:szCs w:val="24"/>
          <w:lang w:bidi="ar-AE"/>
        </w:rPr>
        <w:t xml:space="preserve"> (2021) further revealed that leadership style, interpersonal relations, and institutional goals significantly influence job satisfaction, with demographic variables such as gender shaping employee preferences toward specific cultural attributes.</w:t>
      </w:r>
    </w:p>
    <w:p w14:paraId="77CE099B" w14:textId="77777777" w:rsidR="000A56F5" w:rsidRPr="000A56F5" w:rsidRDefault="000A56F5" w:rsidP="00C66AD7">
      <w:pPr>
        <w:bidi w:val="0"/>
        <w:spacing w:before="240" w:after="240" w:line="360" w:lineRule="auto"/>
        <w:ind w:left="113" w:right="113" w:firstLine="720"/>
        <w:jc w:val="both"/>
        <w:rPr>
          <w:rFonts w:asciiTheme="majorBidi" w:hAnsiTheme="majorBidi" w:cstheme="majorBidi"/>
          <w:sz w:val="24"/>
          <w:szCs w:val="24"/>
          <w:lang w:bidi="ar-AE"/>
        </w:rPr>
      </w:pPr>
      <w:r w:rsidRPr="000A56F5">
        <w:rPr>
          <w:rFonts w:asciiTheme="majorBidi" w:hAnsiTheme="majorBidi" w:cstheme="majorBidi"/>
          <w:sz w:val="24"/>
          <w:szCs w:val="24"/>
          <w:lang w:bidi="ar-AE"/>
        </w:rPr>
        <w:t xml:space="preserve">In the broader Asian and international contexts, several studies reinforce the organizational culture–satisfaction nexus through empirical evidence. In Indonesia, </w:t>
      </w:r>
      <w:proofErr w:type="spellStart"/>
      <w:r w:rsidRPr="000A56F5">
        <w:rPr>
          <w:rFonts w:asciiTheme="majorBidi" w:hAnsiTheme="majorBidi" w:cstheme="majorBidi"/>
          <w:sz w:val="24"/>
          <w:szCs w:val="24"/>
          <w:lang w:bidi="ar-AE"/>
        </w:rPr>
        <w:t>Tannady</w:t>
      </w:r>
      <w:proofErr w:type="spellEnd"/>
      <w:r w:rsidRPr="000A56F5">
        <w:rPr>
          <w:rFonts w:asciiTheme="majorBidi" w:hAnsiTheme="majorBidi" w:cstheme="majorBidi"/>
          <w:sz w:val="24"/>
          <w:szCs w:val="24"/>
          <w:lang w:bidi="ar-AE"/>
        </w:rPr>
        <w:t xml:space="preserve"> et al. (2019) surveyed hospital patients and found that employee engagement—driven by a strong workplace culture—significantly boosted job performance. Similarly, </w:t>
      </w:r>
      <w:proofErr w:type="spellStart"/>
      <w:r w:rsidRPr="000A56F5">
        <w:rPr>
          <w:rFonts w:asciiTheme="majorBidi" w:hAnsiTheme="majorBidi" w:cstheme="majorBidi"/>
          <w:sz w:val="24"/>
          <w:szCs w:val="24"/>
          <w:lang w:bidi="ar-AE"/>
        </w:rPr>
        <w:t>Mokalu</w:t>
      </w:r>
      <w:proofErr w:type="spellEnd"/>
      <w:r w:rsidRPr="000A56F5">
        <w:rPr>
          <w:rFonts w:asciiTheme="majorBidi" w:hAnsiTheme="majorBidi" w:cstheme="majorBidi"/>
          <w:sz w:val="24"/>
          <w:szCs w:val="24"/>
          <w:lang w:bidi="ar-AE"/>
        </w:rPr>
        <w:t xml:space="preserve"> et al. (2019) showed that both culture and satisfaction influenced nurse performance in emergency departments by enhancing motivation and teamwork. Another Indonesian study by </w:t>
      </w:r>
      <w:proofErr w:type="spellStart"/>
      <w:r w:rsidRPr="000A56F5">
        <w:rPr>
          <w:rFonts w:asciiTheme="majorBidi" w:hAnsiTheme="majorBidi" w:cstheme="majorBidi"/>
          <w:sz w:val="24"/>
          <w:szCs w:val="24"/>
          <w:lang w:bidi="ar-AE"/>
        </w:rPr>
        <w:t>Wirdawati</w:t>
      </w:r>
      <w:proofErr w:type="spellEnd"/>
      <w:r w:rsidRPr="000A56F5">
        <w:rPr>
          <w:rFonts w:asciiTheme="majorBidi" w:hAnsiTheme="majorBidi" w:cstheme="majorBidi"/>
          <w:sz w:val="24"/>
          <w:szCs w:val="24"/>
          <w:lang w:bidi="ar-AE"/>
        </w:rPr>
        <w:t xml:space="preserve"> et al. (2021) demonstrated that organizational culture and work discipline directly affect patient </w:t>
      </w:r>
      <w:r w:rsidRPr="000A56F5">
        <w:rPr>
          <w:rFonts w:asciiTheme="majorBidi" w:hAnsiTheme="majorBidi" w:cstheme="majorBidi"/>
          <w:sz w:val="24"/>
          <w:szCs w:val="24"/>
          <w:lang w:bidi="ar-AE"/>
        </w:rPr>
        <w:lastRenderedPageBreak/>
        <w:t>satisfaction, linking internal professionalism with external care quality. In Iran, Dadgar et al. (2019) found that clan culture positively influenced both job satisfaction and employees’ intention to stay, while adhocracy and market cultures were negatively associated with retention. In the United States, Goldston (2021) revealed that adaptability and employee involvement predicted higher satisfaction with peer relationships and pay, supporting the idea that inclusive and flexible cultures enhance workplace morale. Together, these findings underscore that while cultural preferences and outcomes may vary by context, supportive, adaptive, and values-driven cultures consistently contribute to higher satisfaction and reduced attrition—insights that are particularly relevant for healthcare institutions in Saudi Arabia undergoing workforce transformation under Vision 2030.</w:t>
      </w:r>
    </w:p>
    <w:p w14:paraId="34E39EB7" w14:textId="53FF499D"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2.5 </w:t>
      </w:r>
      <w:r w:rsidR="002A4927" w:rsidRPr="00C66AD7">
        <w:rPr>
          <w:rFonts w:asciiTheme="majorBidi" w:hAnsiTheme="majorBidi" w:cstheme="majorBidi"/>
          <w:b/>
          <w:bCs/>
          <w:sz w:val="24"/>
          <w:szCs w:val="24"/>
        </w:rPr>
        <w:t>Literature Gap</w:t>
      </w:r>
    </w:p>
    <w:p w14:paraId="66B82041"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 xml:space="preserve">While extensive research has explored the impact of organizational culture on job satisfaction, much of the existing literature focuses on general corporate environments rather than healthcare-specific challenges. Studies conducted in Western countries have primarily examined how leadership styles and workplace policies influence employee satisfaction, but few studies have thoroughly explored the mediating role of organizational commitment in healthcare institutions (Belias &amp; </w:t>
      </w:r>
      <w:proofErr w:type="spellStart"/>
      <w:r w:rsidRPr="00C66AD7">
        <w:rPr>
          <w:rFonts w:asciiTheme="majorBidi" w:hAnsiTheme="majorBidi" w:cstheme="majorBidi"/>
          <w:sz w:val="24"/>
          <w:szCs w:val="24"/>
        </w:rPr>
        <w:t>Koustelios</w:t>
      </w:r>
      <w:proofErr w:type="spellEnd"/>
      <w:r w:rsidRPr="00C66AD7">
        <w:rPr>
          <w:rFonts w:asciiTheme="majorBidi" w:hAnsiTheme="majorBidi" w:cstheme="majorBidi"/>
          <w:sz w:val="24"/>
          <w:szCs w:val="24"/>
        </w:rPr>
        <w:t>, 2021). Additionally, while research in the United States and Europe has linked workplace culture to employee retention and job performance, there remains a lack of empirical evidence on how cultural adaptability and institutional support systems affect long-term engagement in non-Western healthcare settings (Hoxha et al., 2024). Moreover, studies often fail to address how factors such as ethical workplace climates, job autonomy, and employee recognition influence job satisfaction in high-stress healthcare environments, leaving a critical gap in understanding effective organizational culture strategies for the healthcare workforce (</w:t>
      </w:r>
      <w:proofErr w:type="spellStart"/>
      <w:r w:rsidRPr="00C66AD7">
        <w:rPr>
          <w:rFonts w:asciiTheme="majorBidi" w:hAnsiTheme="majorBidi" w:cstheme="majorBidi"/>
          <w:sz w:val="24"/>
          <w:szCs w:val="24"/>
        </w:rPr>
        <w:t>Chaanine</w:t>
      </w:r>
      <w:proofErr w:type="spellEnd"/>
      <w:r w:rsidRPr="00C66AD7">
        <w:rPr>
          <w:rFonts w:asciiTheme="majorBidi" w:hAnsiTheme="majorBidi" w:cstheme="majorBidi"/>
          <w:sz w:val="24"/>
          <w:szCs w:val="24"/>
        </w:rPr>
        <w:t>, 2025).</w:t>
      </w:r>
    </w:p>
    <w:p w14:paraId="449D5B6A"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 xml:space="preserve">In Saudi Arabia, there is a significant gap in research examining the role of organizational culture in shaping job satisfaction among healthcare professionals. While </w:t>
      </w:r>
      <w:proofErr w:type="spellStart"/>
      <w:r w:rsidRPr="00C66AD7">
        <w:rPr>
          <w:rFonts w:asciiTheme="majorBidi" w:hAnsiTheme="majorBidi" w:cstheme="majorBidi"/>
          <w:sz w:val="24"/>
          <w:szCs w:val="24"/>
        </w:rPr>
        <w:t>Aldhuwaihi</w:t>
      </w:r>
      <w:proofErr w:type="spellEnd"/>
      <w:r w:rsidRPr="00C66AD7">
        <w:rPr>
          <w:rFonts w:asciiTheme="majorBidi" w:hAnsiTheme="majorBidi" w:cstheme="majorBidi"/>
          <w:sz w:val="24"/>
          <w:szCs w:val="24"/>
        </w:rPr>
        <w:t xml:space="preserve"> (2019) investigated organizational culture in the banking sector, there is a lack of similar studies focusing on the healthcare industry. Reports indicate that burnout rates among healthcare professionals in Saudi Arabia are alarmingly high, particularly among nurses and </w:t>
      </w:r>
      <w:r w:rsidRPr="00C66AD7">
        <w:rPr>
          <w:rFonts w:asciiTheme="majorBidi" w:hAnsiTheme="majorBidi" w:cstheme="majorBidi"/>
          <w:sz w:val="24"/>
          <w:szCs w:val="24"/>
        </w:rPr>
        <w:lastRenderedPageBreak/>
        <w:t>wound care specialists, yet research on how organizational culture contributes to this issue remains scarce (Dadgar et al., 2019). Furthermore, previous studies have identified job dissatisfaction in Saudi Arabia’s healthcare sector, with low levels of job satisfaction (as low as 7.3% among physicians), yet little attention has been given to the underlying organizational factors driving this dissatisfaction (Hoxha et al., 2024). Additionally, while Saudi Arabia is undergoing major healthcare transformations under Vision 2030, there is limited research on how organizational culture reforms can enhance employee satisfaction and retention (</w:t>
      </w:r>
      <w:proofErr w:type="spellStart"/>
      <w:r w:rsidRPr="00C66AD7">
        <w:rPr>
          <w:rFonts w:asciiTheme="majorBidi" w:hAnsiTheme="majorBidi" w:cstheme="majorBidi"/>
          <w:sz w:val="24"/>
          <w:szCs w:val="24"/>
        </w:rPr>
        <w:t>Tannady</w:t>
      </w:r>
      <w:proofErr w:type="spellEnd"/>
      <w:r w:rsidRPr="00C66AD7">
        <w:rPr>
          <w:rFonts w:asciiTheme="majorBidi" w:hAnsiTheme="majorBidi" w:cstheme="majorBidi"/>
          <w:sz w:val="24"/>
          <w:szCs w:val="24"/>
        </w:rPr>
        <w:t xml:space="preserve"> et al., 2019). Addressing these gaps will provide valuable insights into the specific cultural and managerial changes needed to create a more supportive and productive healthcare environment in Saudi Arabia.</w:t>
      </w:r>
    </w:p>
    <w:p w14:paraId="56B08AFA" w14:textId="720E3698" w:rsidR="000A56F5" w:rsidRPr="00F246E0" w:rsidRDefault="00F246E0" w:rsidP="00F246E0">
      <w:pPr>
        <w:bidi w:val="0"/>
        <w:spacing w:before="240" w:after="240" w:line="360" w:lineRule="auto"/>
        <w:ind w:right="113"/>
        <w:jc w:val="both"/>
        <w:rPr>
          <w:rFonts w:asciiTheme="majorBidi" w:hAnsiTheme="majorBidi" w:cstheme="majorBidi"/>
          <w:b/>
          <w:bCs/>
          <w:sz w:val="24"/>
          <w:szCs w:val="24"/>
        </w:rPr>
      </w:pPr>
      <w:r w:rsidRPr="00F246E0">
        <w:rPr>
          <w:rFonts w:asciiTheme="majorBidi" w:hAnsiTheme="majorBidi" w:cstheme="majorBidi"/>
          <w:b/>
          <w:bCs/>
          <w:sz w:val="24"/>
          <w:szCs w:val="24"/>
        </w:rPr>
        <w:t xml:space="preserve">2.6 </w:t>
      </w:r>
      <w:r w:rsidR="000A56F5" w:rsidRPr="00F246E0">
        <w:rPr>
          <w:rFonts w:asciiTheme="majorBidi" w:hAnsiTheme="majorBidi" w:cstheme="majorBidi"/>
          <w:b/>
          <w:bCs/>
          <w:sz w:val="24"/>
          <w:szCs w:val="24"/>
        </w:rPr>
        <w:t>The contribution of the current study</w:t>
      </w:r>
    </w:p>
    <w:p w14:paraId="4FCB3D51" w14:textId="77777777" w:rsidR="000A56F5" w:rsidRPr="00C66AD7" w:rsidRDefault="000A56F5" w:rsidP="00F246E0">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 xml:space="preserve">The </w:t>
      </w:r>
      <w:r w:rsidRPr="00C66AD7">
        <w:rPr>
          <w:rFonts w:asciiTheme="majorBidi" w:hAnsiTheme="majorBidi" w:cstheme="majorBidi"/>
          <w:sz w:val="24"/>
          <w:szCs w:val="24"/>
        </w:rPr>
        <w:t>This study contributes significantly to the existing literature by providing empirical evidence on the relationship between organizational culture and employee satisfaction within the private healthcare sector in Saudi Arabia—an area that remains underexplored despite the country's ongoing healthcare transformation under Vision 2030. Unlike previous research conducted in banking or public health settings, this study focused on registered nurses across multiple branches of Dr. Sulaiman Al Habib Hospitals, offering insights into how culture is perceived within a high-demand, multi-site clinical environment. By identifying specific cultural dimensions—such as leadership structure and human development—that correlate with job satisfaction, the study not only confirms theoretical frameworks like the Competing Values Model and Social Exchange Theory but also highlights context-specific patterns related to age, professional experience, and work settings. These findings provide a localized understanding of how workplace culture influences morale, which can inform managerial strategies aimed at improving retention, engagement, and overall healthcare quality in similar institutions across the Gulf region.</w:t>
      </w:r>
    </w:p>
    <w:p w14:paraId="63C8C68D" w14:textId="5F6BA3D4"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p>
    <w:p w14:paraId="15D35272"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p>
    <w:p w14:paraId="15E97159"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u w:val="single"/>
          <w:rtl/>
        </w:rPr>
      </w:pPr>
    </w:p>
    <w:p w14:paraId="27F9FA9D" w14:textId="30BD247B" w:rsidR="002A4927" w:rsidRPr="00F246E0" w:rsidRDefault="002A4927" w:rsidP="00F246E0">
      <w:pPr>
        <w:bidi w:val="0"/>
        <w:spacing w:before="240" w:after="240" w:line="360" w:lineRule="auto"/>
        <w:ind w:left="113" w:right="113" w:firstLine="720"/>
        <w:jc w:val="center"/>
        <w:rPr>
          <w:rFonts w:asciiTheme="majorBidi" w:hAnsiTheme="majorBidi" w:cstheme="majorBidi"/>
          <w:b/>
          <w:bCs/>
          <w:sz w:val="28"/>
          <w:szCs w:val="28"/>
        </w:rPr>
      </w:pPr>
      <w:r w:rsidRPr="00F246E0">
        <w:rPr>
          <w:rFonts w:asciiTheme="majorBidi" w:hAnsiTheme="majorBidi" w:cstheme="majorBidi"/>
          <w:b/>
          <w:bCs/>
          <w:sz w:val="28"/>
          <w:szCs w:val="28"/>
        </w:rPr>
        <w:lastRenderedPageBreak/>
        <w:t>Chapter three</w:t>
      </w:r>
      <w:r w:rsidR="00F246E0" w:rsidRPr="00F246E0">
        <w:rPr>
          <w:rFonts w:asciiTheme="majorBidi" w:hAnsiTheme="majorBidi" w:cstheme="majorBidi"/>
          <w:b/>
          <w:bCs/>
          <w:sz w:val="28"/>
          <w:szCs w:val="28"/>
        </w:rPr>
        <w:t xml:space="preserve">: </w:t>
      </w:r>
      <w:r w:rsidRPr="00F246E0">
        <w:rPr>
          <w:rFonts w:asciiTheme="majorBidi" w:hAnsiTheme="majorBidi" w:cstheme="majorBidi"/>
          <w:b/>
          <w:bCs/>
          <w:sz w:val="28"/>
          <w:szCs w:val="28"/>
        </w:rPr>
        <w:t>Methods</w:t>
      </w:r>
    </w:p>
    <w:p w14:paraId="3C100E76" w14:textId="653D651C"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3.1 </w:t>
      </w:r>
      <w:r w:rsidR="002A4927" w:rsidRPr="00C66AD7">
        <w:rPr>
          <w:rFonts w:asciiTheme="majorBidi" w:hAnsiTheme="majorBidi" w:cstheme="majorBidi"/>
          <w:b/>
          <w:bCs/>
          <w:sz w:val="24"/>
          <w:szCs w:val="24"/>
        </w:rPr>
        <w:t>Study Design</w:t>
      </w:r>
    </w:p>
    <w:p w14:paraId="4F078BE6" w14:textId="3A760595"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 xml:space="preserve">This study </w:t>
      </w:r>
      <w:r w:rsidR="00F246E0">
        <w:rPr>
          <w:rFonts w:asciiTheme="majorBidi" w:hAnsiTheme="majorBidi" w:cstheme="majorBidi"/>
          <w:sz w:val="24"/>
          <w:szCs w:val="24"/>
        </w:rPr>
        <w:t>was a</w:t>
      </w:r>
      <w:r w:rsidRPr="00C66AD7">
        <w:rPr>
          <w:rFonts w:asciiTheme="majorBidi" w:hAnsiTheme="majorBidi" w:cstheme="majorBidi"/>
          <w:sz w:val="24"/>
          <w:szCs w:val="24"/>
        </w:rPr>
        <w:t xml:space="preserve"> quantitative, observational, cross-sectional hospital </w:t>
      </w:r>
      <w:proofErr w:type="gramStart"/>
      <w:r w:rsidRPr="00C66AD7">
        <w:rPr>
          <w:rFonts w:asciiTheme="majorBidi" w:hAnsiTheme="majorBidi" w:cstheme="majorBidi"/>
          <w:sz w:val="24"/>
          <w:szCs w:val="24"/>
        </w:rPr>
        <w:t>based  research</w:t>
      </w:r>
      <w:proofErr w:type="gramEnd"/>
      <w:r w:rsidRPr="00C66AD7">
        <w:rPr>
          <w:rFonts w:asciiTheme="majorBidi" w:hAnsiTheme="majorBidi" w:cstheme="majorBidi"/>
          <w:sz w:val="24"/>
          <w:szCs w:val="24"/>
        </w:rPr>
        <w:t xml:space="preserve"> design </w:t>
      </w:r>
    </w:p>
    <w:p w14:paraId="6F8ED7E2" w14:textId="7C4E2690" w:rsidR="002A4927" w:rsidRPr="00C66AD7" w:rsidRDefault="00F246E0" w:rsidP="00C66AD7">
      <w:pPr>
        <w:bidi w:val="0"/>
        <w:spacing w:before="240" w:after="240" w:line="360" w:lineRule="auto"/>
        <w:ind w:right="113"/>
        <w:jc w:val="both"/>
        <w:rPr>
          <w:rFonts w:asciiTheme="majorBidi" w:hAnsiTheme="majorBidi" w:cstheme="majorBidi"/>
          <w:b/>
          <w:bCs/>
          <w:sz w:val="24"/>
          <w:szCs w:val="24"/>
          <w:rtl/>
        </w:rPr>
      </w:pPr>
      <w:r>
        <w:rPr>
          <w:rFonts w:asciiTheme="majorBidi" w:hAnsiTheme="majorBidi" w:cstheme="majorBidi"/>
          <w:b/>
          <w:bCs/>
          <w:sz w:val="24"/>
          <w:szCs w:val="24"/>
        </w:rPr>
        <w:t xml:space="preserve">3.2 </w:t>
      </w:r>
      <w:r w:rsidR="002A4927" w:rsidRPr="00C66AD7">
        <w:rPr>
          <w:rFonts w:asciiTheme="majorBidi" w:hAnsiTheme="majorBidi" w:cstheme="majorBidi"/>
          <w:b/>
          <w:bCs/>
          <w:sz w:val="24"/>
          <w:szCs w:val="24"/>
        </w:rPr>
        <w:t>Study Setting</w:t>
      </w:r>
    </w:p>
    <w:p w14:paraId="55FCF76E" w14:textId="1AC0560B"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 xml:space="preserve">The study </w:t>
      </w:r>
      <w:r w:rsidR="00F246E0">
        <w:rPr>
          <w:rFonts w:asciiTheme="majorBidi" w:hAnsiTheme="majorBidi" w:cstheme="majorBidi"/>
          <w:sz w:val="24"/>
          <w:szCs w:val="24"/>
        </w:rPr>
        <w:t>was</w:t>
      </w:r>
      <w:r w:rsidRPr="00C66AD7">
        <w:rPr>
          <w:rFonts w:asciiTheme="majorBidi" w:hAnsiTheme="majorBidi" w:cstheme="majorBidi"/>
          <w:sz w:val="24"/>
          <w:szCs w:val="24"/>
        </w:rPr>
        <w:t xml:space="preserve"> conducted at Dr. Sulaiman Al Habib Hospital in Riyadh, a leading private healthcare institution in Saudi Arabia known for its advanced medical services and large nursing workforce. Dr. Sulaiman Al Habib Hospital in Riyadh is part of the Dr. Sulaiman Al Habib Medical Group, one of the leading healthcare providers in the Middle East. Established in 1995, the group has expanded to include multiple hospitals and medical centers across Saudi Arabia, the UAE, and Bahrain. The hospital in Riyadh is known for its state-of-the-art medical facilities, advanced technology, and highly skilled healthcare professionals. </w:t>
      </w:r>
    </w:p>
    <w:p w14:paraId="64AD1A64" w14:textId="019BA993"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3.3 </w:t>
      </w:r>
      <w:r w:rsidR="002A4927" w:rsidRPr="00C66AD7">
        <w:rPr>
          <w:rFonts w:asciiTheme="majorBidi" w:hAnsiTheme="majorBidi" w:cstheme="majorBidi"/>
          <w:b/>
          <w:bCs/>
          <w:sz w:val="24"/>
          <w:szCs w:val="24"/>
        </w:rPr>
        <w:t>Study Duration</w:t>
      </w:r>
    </w:p>
    <w:p w14:paraId="5FDA4997" w14:textId="0903EA81"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 xml:space="preserve">The study </w:t>
      </w:r>
      <w:r w:rsidR="00F246E0">
        <w:rPr>
          <w:rFonts w:asciiTheme="majorBidi" w:hAnsiTheme="majorBidi" w:cstheme="majorBidi"/>
          <w:sz w:val="24"/>
          <w:szCs w:val="24"/>
        </w:rPr>
        <w:t>was</w:t>
      </w:r>
      <w:r w:rsidRPr="00C66AD7">
        <w:rPr>
          <w:rFonts w:asciiTheme="majorBidi" w:hAnsiTheme="majorBidi" w:cstheme="majorBidi"/>
          <w:sz w:val="24"/>
          <w:szCs w:val="24"/>
        </w:rPr>
        <w:t xml:space="preserve"> conducted over a period of six months, including survey development, data collection, analysis, and reporting.</w:t>
      </w:r>
    </w:p>
    <w:p w14:paraId="544608D6" w14:textId="01A6C451"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3.4 </w:t>
      </w:r>
      <w:r w:rsidR="002A4927" w:rsidRPr="00C66AD7">
        <w:rPr>
          <w:rFonts w:asciiTheme="majorBidi" w:hAnsiTheme="majorBidi" w:cstheme="majorBidi"/>
          <w:b/>
          <w:bCs/>
          <w:sz w:val="24"/>
          <w:szCs w:val="24"/>
        </w:rPr>
        <w:t>Study Population</w:t>
      </w:r>
    </w:p>
    <w:p w14:paraId="1DCDD190"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r w:rsidRPr="00C66AD7">
        <w:rPr>
          <w:rFonts w:asciiTheme="majorBidi" w:hAnsiTheme="majorBidi" w:cstheme="majorBidi"/>
          <w:sz w:val="24"/>
          <w:szCs w:val="24"/>
        </w:rPr>
        <w:t>The target population consists of registered nurses employed at Dr. Sulaiman Al Habib Hospital. The study aims to include at least 250 nurses to ensure a representative sample.</w:t>
      </w:r>
    </w:p>
    <w:p w14:paraId="7BED304A" w14:textId="131D4101" w:rsidR="002A4927" w:rsidRPr="00C66AD7" w:rsidRDefault="00F246E0" w:rsidP="00F246E0">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3.4.1 </w:t>
      </w:r>
      <w:r w:rsidR="002A4927" w:rsidRPr="00C66AD7">
        <w:rPr>
          <w:rFonts w:asciiTheme="majorBidi" w:hAnsiTheme="majorBidi" w:cstheme="majorBidi"/>
          <w:b/>
          <w:bCs/>
          <w:sz w:val="24"/>
          <w:szCs w:val="24"/>
        </w:rPr>
        <w:t>Inclusion Criteria</w:t>
      </w:r>
    </w:p>
    <w:p w14:paraId="556282D0" w14:textId="77777777" w:rsidR="002A4927" w:rsidRPr="00C66AD7" w:rsidRDefault="002A4927" w:rsidP="00C66AD7">
      <w:pPr>
        <w:numPr>
          <w:ilvl w:val="0"/>
          <w:numId w:val="3"/>
        </w:numPr>
        <w:bidi w:val="0"/>
        <w:spacing w:before="240" w:after="240" w:line="360" w:lineRule="auto"/>
        <w:ind w:left="1560" w:right="113" w:hanging="425"/>
        <w:jc w:val="both"/>
        <w:rPr>
          <w:rFonts w:asciiTheme="majorBidi" w:hAnsiTheme="majorBidi" w:cstheme="majorBidi"/>
          <w:sz w:val="24"/>
          <w:szCs w:val="24"/>
        </w:rPr>
      </w:pPr>
      <w:r w:rsidRPr="00C66AD7">
        <w:rPr>
          <w:rFonts w:asciiTheme="majorBidi" w:hAnsiTheme="majorBidi" w:cstheme="majorBidi"/>
          <w:sz w:val="24"/>
          <w:szCs w:val="24"/>
        </w:rPr>
        <w:t>Registered nurses employed at Dr. Sulaiman Al Habib Hospital.</w:t>
      </w:r>
    </w:p>
    <w:p w14:paraId="3F415030" w14:textId="77777777" w:rsidR="002A4927" w:rsidRPr="00C66AD7" w:rsidRDefault="002A4927" w:rsidP="00C66AD7">
      <w:pPr>
        <w:numPr>
          <w:ilvl w:val="0"/>
          <w:numId w:val="3"/>
        </w:numPr>
        <w:bidi w:val="0"/>
        <w:spacing w:before="240" w:after="240" w:line="360" w:lineRule="auto"/>
        <w:ind w:left="1560" w:right="113" w:hanging="425"/>
        <w:jc w:val="both"/>
        <w:rPr>
          <w:rFonts w:asciiTheme="majorBidi" w:hAnsiTheme="majorBidi" w:cstheme="majorBidi"/>
          <w:sz w:val="24"/>
          <w:szCs w:val="24"/>
        </w:rPr>
      </w:pPr>
      <w:r w:rsidRPr="00C66AD7">
        <w:rPr>
          <w:rFonts w:asciiTheme="majorBidi" w:hAnsiTheme="majorBidi" w:cstheme="majorBidi"/>
          <w:sz w:val="24"/>
          <w:szCs w:val="24"/>
        </w:rPr>
        <w:t>Nurses with at least six months of work experience in the hospital.</w:t>
      </w:r>
    </w:p>
    <w:p w14:paraId="47AE071F" w14:textId="77777777" w:rsidR="002A4927" w:rsidRPr="00C66AD7" w:rsidRDefault="002A4927" w:rsidP="00C66AD7">
      <w:pPr>
        <w:numPr>
          <w:ilvl w:val="0"/>
          <w:numId w:val="3"/>
        </w:numPr>
        <w:bidi w:val="0"/>
        <w:spacing w:before="240" w:after="240" w:line="360" w:lineRule="auto"/>
        <w:ind w:left="1560" w:right="113" w:hanging="425"/>
        <w:jc w:val="both"/>
        <w:rPr>
          <w:rFonts w:asciiTheme="majorBidi" w:hAnsiTheme="majorBidi" w:cstheme="majorBidi"/>
          <w:sz w:val="24"/>
          <w:szCs w:val="24"/>
        </w:rPr>
      </w:pPr>
      <w:r w:rsidRPr="00C66AD7">
        <w:rPr>
          <w:rFonts w:asciiTheme="majorBidi" w:hAnsiTheme="majorBidi" w:cstheme="majorBidi"/>
          <w:sz w:val="24"/>
          <w:szCs w:val="24"/>
        </w:rPr>
        <w:t>Nurses willing to participate in the study and provide informed consent.</w:t>
      </w:r>
    </w:p>
    <w:p w14:paraId="710E6742" w14:textId="77777777" w:rsidR="00F246E0" w:rsidRDefault="00F246E0" w:rsidP="00C66AD7">
      <w:pPr>
        <w:bidi w:val="0"/>
        <w:spacing w:before="240" w:after="240" w:line="360" w:lineRule="auto"/>
        <w:ind w:left="113" w:right="113" w:firstLine="720"/>
        <w:jc w:val="both"/>
        <w:rPr>
          <w:rFonts w:asciiTheme="majorBidi" w:hAnsiTheme="majorBidi" w:cstheme="majorBidi"/>
          <w:b/>
          <w:bCs/>
          <w:sz w:val="24"/>
          <w:szCs w:val="24"/>
        </w:rPr>
      </w:pPr>
    </w:p>
    <w:p w14:paraId="7A540740" w14:textId="63D4D141" w:rsidR="002A4927" w:rsidRPr="00C66AD7" w:rsidRDefault="00F246E0" w:rsidP="00F246E0">
      <w:pPr>
        <w:bidi w:val="0"/>
        <w:spacing w:before="240" w:after="240" w:line="360" w:lineRule="auto"/>
        <w:ind w:left="113" w:right="113" w:firstLine="720"/>
        <w:jc w:val="both"/>
        <w:rPr>
          <w:rFonts w:asciiTheme="majorBidi" w:hAnsiTheme="majorBidi" w:cstheme="majorBidi"/>
          <w:b/>
          <w:bCs/>
          <w:sz w:val="24"/>
          <w:szCs w:val="24"/>
        </w:rPr>
      </w:pPr>
      <w:r>
        <w:rPr>
          <w:rFonts w:asciiTheme="majorBidi" w:hAnsiTheme="majorBidi" w:cstheme="majorBidi"/>
          <w:b/>
          <w:bCs/>
          <w:sz w:val="24"/>
          <w:szCs w:val="24"/>
        </w:rPr>
        <w:lastRenderedPageBreak/>
        <w:t xml:space="preserve">3.4.2 </w:t>
      </w:r>
      <w:r w:rsidR="002A4927" w:rsidRPr="00C66AD7">
        <w:rPr>
          <w:rFonts w:asciiTheme="majorBidi" w:hAnsiTheme="majorBidi" w:cstheme="majorBidi"/>
          <w:b/>
          <w:bCs/>
          <w:sz w:val="24"/>
          <w:szCs w:val="24"/>
        </w:rPr>
        <w:t>Exclusion Criteria</w:t>
      </w:r>
    </w:p>
    <w:p w14:paraId="04A71E09" w14:textId="77777777" w:rsidR="002A4927" w:rsidRPr="00C66AD7" w:rsidRDefault="002A4927" w:rsidP="00C66AD7">
      <w:pPr>
        <w:numPr>
          <w:ilvl w:val="0"/>
          <w:numId w:val="3"/>
        </w:numPr>
        <w:bidi w:val="0"/>
        <w:spacing w:before="240" w:after="240" w:line="360" w:lineRule="auto"/>
        <w:ind w:left="1560" w:right="113" w:hanging="425"/>
        <w:jc w:val="both"/>
        <w:rPr>
          <w:rFonts w:asciiTheme="majorBidi" w:hAnsiTheme="majorBidi" w:cstheme="majorBidi"/>
          <w:sz w:val="24"/>
          <w:szCs w:val="24"/>
        </w:rPr>
      </w:pPr>
      <w:r w:rsidRPr="00C66AD7">
        <w:rPr>
          <w:rFonts w:asciiTheme="majorBidi" w:hAnsiTheme="majorBidi" w:cstheme="majorBidi"/>
          <w:sz w:val="24"/>
          <w:szCs w:val="24"/>
        </w:rPr>
        <w:t>Nurses with less than six months of employment at the hospital.</w:t>
      </w:r>
    </w:p>
    <w:p w14:paraId="1A37F572" w14:textId="77777777" w:rsidR="002A4927" w:rsidRPr="00C66AD7" w:rsidRDefault="002A4927" w:rsidP="00C66AD7">
      <w:pPr>
        <w:numPr>
          <w:ilvl w:val="0"/>
          <w:numId w:val="3"/>
        </w:numPr>
        <w:bidi w:val="0"/>
        <w:spacing w:before="240" w:after="240" w:line="360" w:lineRule="auto"/>
        <w:ind w:left="1560" w:right="113" w:hanging="425"/>
        <w:jc w:val="both"/>
        <w:rPr>
          <w:rFonts w:asciiTheme="majorBidi" w:hAnsiTheme="majorBidi" w:cstheme="majorBidi"/>
          <w:sz w:val="24"/>
          <w:szCs w:val="24"/>
        </w:rPr>
      </w:pPr>
      <w:r w:rsidRPr="00C66AD7">
        <w:rPr>
          <w:rFonts w:asciiTheme="majorBidi" w:hAnsiTheme="majorBidi" w:cstheme="majorBidi"/>
          <w:sz w:val="24"/>
          <w:szCs w:val="24"/>
        </w:rPr>
        <w:t>Administrative staff or healthcare professionals other than nurses.</w:t>
      </w:r>
    </w:p>
    <w:p w14:paraId="6FCFD666" w14:textId="77777777" w:rsidR="002A4927" w:rsidRPr="00C66AD7" w:rsidRDefault="002A4927" w:rsidP="00C66AD7">
      <w:pPr>
        <w:numPr>
          <w:ilvl w:val="0"/>
          <w:numId w:val="3"/>
        </w:numPr>
        <w:bidi w:val="0"/>
        <w:spacing w:before="240" w:after="240" w:line="360" w:lineRule="auto"/>
        <w:ind w:left="1560" w:right="113" w:hanging="425"/>
        <w:jc w:val="both"/>
        <w:rPr>
          <w:rFonts w:asciiTheme="majorBidi" w:hAnsiTheme="majorBidi" w:cstheme="majorBidi"/>
          <w:sz w:val="24"/>
          <w:szCs w:val="24"/>
        </w:rPr>
      </w:pPr>
      <w:r w:rsidRPr="00C66AD7">
        <w:rPr>
          <w:rFonts w:asciiTheme="majorBidi" w:hAnsiTheme="majorBidi" w:cstheme="majorBidi"/>
          <w:sz w:val="24"/>
          <w:szCs w:val="24"/>
        </w:rPr>
        <w:t>Nurses on extended leave (e.g., maternity leave, medical leave) during the study period.</w:t>
      </w:r>
    </w:p>
    <w:p w14:paraId="13610BE8" w14:textId="77777777" w:rsidR="002A4927" w:rsidRPr="00C66AD7" w:rsidRDefault="002A4927" w:rsidP="00C66AD7">
      <w:pPr>
        <w:numPr>
          <w:ilvl w:val="0"/>
          <w:numId w:val="3"/>
        </w:numPr>
        <w:bidi w:val="0"/>
        <w:spacing w:before="240" w:after="240" w:line="360" w:lineRule="auto"/>
        <w:ind w:left="1560" w:right="113" w:hanging="425"/>
        <w:jc w:val="both"/>
        <w:rPr>
          <w:rFonts w:asciiTheme="majorBidi" w:hAnsiTheme="majorBidi" w:cstheme="majorBidi"/>
          <w:sz w:val="24"/>
          <w:szCs w:val="24"/>
        </w:rPr>
      </w:pPr>
      <w:r w:rsidRPr="00C66AD7">
        <w:rPr>
          <w:rFonts w:asciiTheme="majorBidi" w:hAnsiTheme="majorBidi" w:cstheme="majorBidi"/>
          <w:sz w:val="24"/>
          <w:szCs w:val="24"/>
        </w:rPr>
        <w:t>Nurses unwilling to participate or fail to provide informed consent.</w:t>
      </w:r>
    </w:p>
    <w:p w14:paraId="52E5C65A" w14:textId="5E853F19"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3.5 </w:t>
      </w:r>
      <w:r w:rsidR="002A4927" w:rsidRPr="00C66AD7">
        <w:rPr>
          <w:rFonts w:asciiTheme="majorBidi" w:hAnsiTheme="majorBidi" w:cstheme="majorBidi"/>
          <w:b/>
          <w:bCs/>
          <w:sz w:val="24"/>
          <w:szCs w:val="24"/>
        </w:rPr>
        <w:t xml:space="preserve">Sampling </w:t>
      </w:r>
    </w:p>
    <w:p w14:paraId="53F742A9" w14:textId="4817843A"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3.5.1 </w:t>
      </w:r>
      <w:r w:rsidR="002A4927" w:rsidRPr="00C66AD7">
        <w:rPr>
          <w:rFonts w:asciiTheme="majorBidi" w:hAnsiTheme="majorBidi" w:cstheme="majorBidi"/>
          <w:b/>
          <w:bCs/>
          <w:sz w:val="24"/>
          <w:szCs w:val="24"/>
        </w:rPr>
        <w:t xml:space="preserve">Sample size </w:t>
      </w:r>
    </w:p>
    <w:p w14:paraId="30A4186A" w14:textId="77777777" w:rsidR="00BB1998" w:rsidRPr="00BB1998" w:rsidRDefault="00BB1998" w:rsidP="00BB1998">
      <w:pPr>
        <w:bidi w:val="0"/>
        <w:spacing w:before="240" w:after="240" w:line="360" w:lineRule="auto"/>
        <w:ind w:right="113"/>
        <w:jc w:val="both"/>
        <w:rPr>
          <w:rFonts w:asciiTheme="majorBidi" w:hAnsiTheme="majorBidi" w:cstheme="majorBidi"/>
          <w:sz w:val="24"/>
          <w:szCs w:val="24"/>
        </w:rPr>
      </w:pPr>
      <w:r w:rsidRPr="00BB1998">
        <w:rPr>
          <w:rFonts w:asciiTheme="majorBidi" w:hAnsiTheme="majorBidi" w:cstheme="majorBidi"/>
          <w:sz w:val="24"/>
          <w:szCs w:val="24"/>
        </w:rPr>
        <w:t xml:space="preserve">The total population of registered nurses across the three selected hospitals—Dr. Sulaiman Al Habib </w:t>
      </w:r>
      <w:proofErr w:type="spellStart"/>
      <w:r w:rsidRPr="00BB1998">
        <w:rPr>
          <w:rFonts w:asciiTheme="majorBidi" w:hAnsiTheme="majorBidi" w:cstheme="majorBidi"/>
          <w:sz w:val="24"/>
          <w:szCs w:val="24"/>
        </w:rPr>
        <w:t>Takhassusi</w:t>
      </w:r>
      <w:proofErr w:type="spellEnd"/>
      <w:r w:rsidRPr="00BB1998">
        <w:rPr>
          <w:rFonts w:asciiTheme="majorBidi" w:hAnsiTheme="majorBidi" w:cstheme="majorBidi"/>
          <w:sz w:val="24"/>
          <w:szCs w:val="24"/>
        </w:rPr>
        <w:t xml:space="preserve"> (699 nurses), </w:t>
      </w:r>
      <w:proofErr w:type="spellStart"/>
      <w:r w:rsidRPr="00BB1998">
        <w:rPr>
          <w:rFonts w:asciiTheme="majorBidi" w:hAnsiTheme="majorBidi" w:cstheme="majorBidi"/>
          <w:sz w:val="24"/>
          <w:szCs w:val="24"/>
        </w:rPr>
        <w:t>Sahafa</w:t>
      </w:r>
      <w:proofErr w:type="spellEnd"/>
      <w:r w:rsidRPr="00BB1998">
        <w:rPr>
          <w:rFonts w:asciiTheme="majorBidi" w:hAnsiTheme="majorBidi" w:cstheme="majorBidi"/>
          <w:sz w:val="24"/>
          <w:szCs w:val="24"/>
        </w:rPr>
        <w:t xml:space="preserve"> (1,150 nurses), and Olaya (600 nurses)—is </w:t>
      </w:r>
      <w:r w:rsidRPr="00BB1998">
        <w:rPr>
          <w:rFonts w:asciiTheme="majorBidi" w:hAnsiTheme="majorBidi" w:cstheme="majorBidi"/>
          <w:b/>
          <w:bCs/>
          <w:sz w:val="24"/>
          <w:szCs w:val="24"/>
        </w:rPr>
        <w:t>2,449</w:t>
      </w:r>
      <w:r w:rsidRPr="00BB1998">
        <w:rPr>
          <w:rFonts w:asciiTheme="majorBidi" w:hAnsiTheme="majorBidi" w:cstheme="majorBidi"/>
          <w:sz w:val="24"/>
          <w:szCs w:val="24"/>
        </w:rPr>
        <w:t xml:space="preserve">. Using </w:t>
      </w:r>
      <w:r w:rsidRPr="00BB1998">
        <w:rPr>
          <w:rFonts w:asciiTheme="majorBidi" w:hAnsiTheme="majorBidi" w:cstheme="majorBidi"/>
          <w:b/>
          <w:bCs/>
          <w:sz w:val="24"/>
          <w:szCs w:val="24"/>
        </w:rPr>
        <w:t>Yamane’s formula</w:t>
      </w:r>
      <w:r w:rsidRPr="00BB1998">
        <w:rPr>
          <w:rFonts w:asciiTheme="majorBidi" w:hAnsiTheme="majorBidi" w:cstheme="majorBidi"/>
          <w:sz w:val="24"/>
          <w:szCs w:val="24"/>
        </w:rPr>
        <w:t xml:space="preserve"> for sample size calculation with a 95% confidence level and a margin of error (e) of 0.05, the required sample size is calculated as follows:</w:t>
      </w:r>
    </w:p>
    <w:p w14:paraId="224975D9" w14:textId="40EDA734" w:rsidR="00BB1998" w:rsidRPr="00BB1998" w:rsidRDefault="00BB1998" w:rsidP="00BB1998">
      <w:pPr>
        <w:bidi w:val="0"/>
        <w:spacing w:before="240" w:after="240" w:line="360" w:lineRule="auto"/>
        <w:ind w:right="113"/>
        <w:jc w:val="center"/>
        <w:rPr>
          <w:rFonts w:asciiTheme="majorBidi" w:hAnsiTheme="majorBidi" w:cstheme="majorBidi"/>
          <w:b/>
          <w:bCs/>
          <w:sz w:val="24"/>
          <w:szCs w:val="24"/>
        </w:rPr>
      </w:pPr>
      <w:r w:rsidRPr="00BB1998">
        <w:rPr>
          <w:rFonts w:asciiTheme="majorBidi" w:hAnsiTheme="majorBidi" w:cstheme="majorBidi"/>
          <w:b/>
          <w:bCs/>
          <w:sz w:val="24"/>
          <w:szCs w:val="24"/>
        </w:rPr>
        <w:t>n = N/ (1 + N (e)</w:t>
      </w:r>
      <w:r w:rsidRPr="00BB1998">
        <w:rPr>
          <w:rFonts w:asciiTheme="majorBidi" w:hAnsiTheme="majorBidi" w:cstheme="majorBidi"/>
          <w:b/>
          <w:bCs/>
          <w:sz w:val="24"/>
          <w:szCs w:val="24"/>
          <w:vertAlign w:val="superscript"/>
        </w:rPr>
        <w:t xml:space="preserve"> 2</w:t>
      </w:r>
      <w:r w:rsidRPr="00BB1998">
        <w:rPr>
          <w:rFonts w:asciiTheme="majorBidi" w:hAnsiTheme="majorBidi" w:cstheme="majorBidi"/>
          <w:b/>
          <w:bCs/>
          <w:sz w:val="24"/>
          <w:szCs w:val="24"/>
        </w:rPr>
        <w:t>)</w:t>
      </w:r>
    </w:p>
    <w:p w14:paraId="773AC96A" w14:textId="77777777" w:rsidR="00BB1998" w:rsidRPr="00BB1998" w:rsidRDefault="00BB1998" w:rsidP="00BB1998">
      <w:pPr>
        <w:numPr>
          <w:ilvl w:val="0"/>
          <w:numId w:val="18"/>
        </w:numPr>
        <w:bidi w:val="0"/>
        <w:spacing w:before="240" w:after="240" w:line="360" w:lineRule="auto"/>
        <w:ind w:right="113"/>
        <w:jc w:val="both"/>
        <w:rPr>
          <w:rFonts w:asciiTheme="majorBidi" w:hAnsiTheme="majorBidi" w:cstheme="majorBidi"/>
          <w:sz w:val="24"/>
          <w:szCs w:val="24"/>
        </w:rPr>
      </w:pPr>
      <w:r w:rsidRPr="00BB1998">
        <w:rPr>
          <w:rFonts w:asciiTheme="majorBidi" w:hAnsiTheme="majorBidi" w:cstheme="majorBidi"/>
          <w:sz w:val="24"/>
          <w:szCs w:val="24"/>
        </w:rPr>
        <w:t>Where n is the sample size and N is the population size (number of students who fulfilled with the study criteria).</w:t>
      </w:r>
    </w:p>
    <w:p w14:paraId="254DE191" w14:textId="77777777" w:rsidR="00BB1998" w:rsidRPr="00BB1998" w:rsidRDefault="00BB1998" w:rsidP="00BB1998">
      <w:pPr>
        <w:numPr>
          <w:ilvl w:val="0"/>
          <w:numId w:val="18"/>
        </w:numPr>
        <w:bidi w:val="0"/>
        <w:spacing w:before="240" w:after="240" w:line="360" w:lineRule="auto"/>
        <w:ind w:right="113"/>
        <w:jc w:val="both"/>
        <w:rPr>
          <w:rFonts w:asciiTheme="majorBidi" w:hAnsiTheme="majorBidi" w:cstheme="majorBidi"/>
          <w:sz w:val="24"/>
          <w:szCs w:val="24"/>
        </w:rPr>
      </w:pPr>
      <w:r w:rsidRPr="00BB1998">
        <w:rPr>
          <w:rFonts w:asciiTheme="majorBidi" w:hAnsiTheme="majorBidi" w:cstheme="majorBidi"/>
          <w:sz w:val="24"/>
          <w:szCs w:val="24"/>
        </w:rPr>
        <w:t>So, the sample size (n) = 2449/ (1+2449 × (0.05×0.05)</w:t>
      </w:r>
      <w:r w:rsidRPr="00BB1998">
        <w:rPr>
          <w:rFonts w:asciiTheme="majorBidi" w:hAnsiTheme="majorBidi" w:cstheme="majorBidi"/>
          <w:sz w:val="24"/>
          <w:szCs w:val="24"/>
          <w:vertAlign w:val="superscript"/>
        </w:rPr>
        <w:t>2</w:t>
      </w:r>
      <w:r w:rsidRPr="00BB1998">
        <w:rPr>
          <w:rFonts w:asciiTheme="majorBidi" w:hAnsiTheme="majorBidi" w:cstheme="majorBidi"/>
          <w:sz w:val="24"/>
          <w:szCs w:val="24"/>
        </w:rPr>
        <w:t xml:space="preserve">) = </w:t>
      </w:r>
      <w:r w:rsidRPr="00BB1998">
        <w:rPr>
          <w:rFonts w:asciiTheme="majorBidi" w:hAnsiTheme="majorBidi" w:cstheme="majorBidi"/>
          <w:b/>
          <w:bCs/>
          <w:sz w:val="24"/>
          <w:szCs w:val="24"/>
        </w:rPr>
        <w:t>344 participants</w:t>
      </w:r>
    </w:p>
    <w:p w14:paraId="37D34D78" w14:textId="01100521" w:rsidR="00BB1998" w:rsidRPr="00BB1998" w:rsidRDefault="00BB1998" w:rsidP="00BB1998">
      <w:pPr>
        <w:bidi w:val="0"/>
        <w:spacing w:before="240" w:after="240" w:line="360" w:lineRule="auto"/>
        <w:ind w:right="113"/>
        <w:jc w:val="both"/>
        <w:rPr>
          <w:rFonts w:asciiTheme="majorBidi" w:hAnsiTheme="majorBidi" w:cstheme="majorBidi"/>
          <w:sz w:val="24"/>
          <w:szCs w:val="24"/>
        </w:rPr>
      </w:pPr>
      <w:r w:rsidRPr="00BB1998">
        <w:rPr>
          <w:rFonts w:asciiTheme="majorBidi" w:hAnsiTheme="majorBidi" w:cstheme="majorBidi"/>
          <w:sz w:val="24"/>
          <w:szCs w:val="24"/>
        </w:rPr>
        <w:t xml:space="preserve">Therefore, the total sample size </w:t>
      </w:r>
      <w:r>
        <w:rPr>
          <w:rFonts w:asciiTheme="majorBidi" w:hAnsiTheme="majorBidi" w:cstheme="majorBidi"/>
          <w:sz w:val="24"/>
          <w:szCs w:val="24"/>
        </w:rPr>
        <w:t>was</w:t>
      </w:r>
      <w:r w:rsidRPr="00BB1998">
        <w:rPr>
          <w:rFonts w:asciiTheme="majorBidi" w:hAnsiTheme="majorBidi" w:cstheme="majorBidi"/>
          <w:sz w:val="24"/>
          <w:szCs w:val="24"/>
        </w:rPr>
        <w:t xml:space="preserve"> </w:t>
      </w:r>
      <w:r w:rsidRPr="00BB1998">
        <w:rPr>
          <w:rFonts w:asciiTheme="majorBidi" w:hAnsiTheme="majorBidi" w:cstheme="majorBidi"/>
          <w:b/>
          <w:bCs/>
          <w:sz w:val="24"/>
          <w:szCs w:val="24"/>
        </w:rPr>
        <w:t>344 nurses</w:t>
      </w:r>
      <w:r w:rsidRPr="00BB1998">
        <w:rPr>
          <w:rFonts w:asciiTheme="majorBidi" w:hAnsiTheme="majorBidi" w:cstheme="majorBidi"/>
          <w:sz w:val="24"/>
          <w:szCs w:val="24"/>
        </w:rPr>
        <w:t>.</w:t>
      </w:r>
    </w:p>
    <w:p w14:paraId="404FCD9C" w14:textId="77777777" w:rsidR="00BB1998" w:rsidRPr="00BB1998" w:rsidRDefault="00BB1998" w:rsidP="00BB1998">
      <w:pPr>
        <w:bidi w:val="0"/>
        <w:spacing w:before="240" w:after="240" w:line="360" w:lineRule="auto"/>
        <w:ind w:right="113"/>
        <w:jc w:val="both"/>
        <w:rPr>
          <w:rFonts w:asciiTheme="majorBidi" w:hAnsiTheme="majorBidi" w:cstheme="majorBidi"/>
          <w:sz w:val="24"/>
          <w:szCs w:val="24"/>
        </w:rPr>
      </w:pPr>
      <w:r w:rsidRPr="00BB1998">
        <w:rPr>
          <w:rFonts w:asciiTheme="majorBidi" w:hAnsiTheme="majorBidi" w:cstheme="majorBidi"/>
          <w:sz w:val="24"/>
          <w:szCs w:val="24"/>
        </w:rPr>
        <w:t xml:space="preserve">To ensure proportional representation, the sample is distributed among the three hospitals based on their share of the total </w:t>
      </w:r>
      <w:proofErr w:type="gramStart"/>
      <w:r w:rsidRPr="00BB1998">
        <w:rPr>
          <w:rFonts w:asciiTheme="majorBidi" w:hAnsiTheme="majorBidi" w:cstheme="majorBidi"/>
          <w:sz w:val="24"/>
          <w:szCs w:val="24"/>
        </w:rPr>
        <w:t>nurse</w:t>
      </w:r>
      <w:proofErr w:type="gramEnd"/>
      <w:r w:rsidRPr="00BB1998">
        <w:rPr>
          <w:rFonts w:asciiTheme="majorBidi" w:hAnsiTheme="majorBidi" w:cstheme="majorBidi"/>
          <w:sz w:val="24"/>
          <w:szCs w:val="24"/>
        </w:rPr>
        <w:t xml:space="preserve"> population:</w:t>
      </w:r>
    </w:p>
    <w:p w14:paraId="508FAB6B" w14:textId="77777777" w:rsidR="00BB1998" w:rsidRPr="00BB1998" w:rsidRDefault="00BB1998" w:rsidP="00BB1998">
      <w:pPr>
        <w:numPr>
          <w:ilvl w:val="0"/>
          <w:numId w:val="19"/>
        </w:numPr>
        <w:bidi w:val="0"/>
        <w:spacing w:before="240" w:after="240" w:line="360" w:lineRule="auto"/>
        <w:ind w:right="113"/>
        <w:jc w:val="both"/>
        <w:rPr>
          <w:rFonts w:asciiTheme="majorBidi" w:hAnsiTheme="majorBidi" w:cstheme="majorBidi"/>
          <w:sz w:val="24"/>
          <w:szCs w:val="24"/>
        </w:rPr>
      </w:pPr>
      <w:r w:rsidRPr="00BB1998">
        <w:rPr>
          <w:rFonts w:asciiTheme="majorBidi" w:hAnsiTheme="majorBidi" w:cstheme="majorBidi"/>
          <w:b/>
          <w:bCs/>
          <w:sz w:val="24"/>
          <w:szCs w:val="24"/>
        </w:rPr>
        <w:t>Takhassusi Hospital</w:t>
      </w:r>
      <w:r w:rsidRPr="00BB1998">
        <w:rPr>
          <w:rFonts w:asciiTheme="majorBidi" w:hAnsiTheme="majorBidi" w:cstheme="majorBidi"/>
          <w:sz w:val="24"/>
          <w:szCs w:val="24"/>
        </w:rPr>
        <w:t xml:space="preserve"> (28.5% of total nurses): </w:t>
      </w:r>
      <w:r w:rsidRPr="00BB1998">
        <w:rPr>
          <w:rFonts w:asciiTheme="majorBidi" w:hAnsiTheme="majorBidi" w:cstheme="majorBidi"/>
          <w:b/>
          <w:bCs/>
          <w:sz w:val="24"/>
          <w:szCs w:val="24"/>
        </w:rPr>
        <w:t>98 participants</w:t>
      </w:r>
    </w:p>
    <w:p w14:paraId="32B0083B" w14:textId="77777777" w:rsidR="00BB1998" w:rsidRPr="00BB1998" w:rsidRDefault="00BB1998" w:rsidP="00BB1998">
      <w:pPr>
        <w:numPr>
          <w:ilvl w:val="0"/>
          <w:numId w:val="19"/>
        </w:numPr>
        <w:bidi w:val="0"/>
        <w:spacing w:before="240" w:after="240" w:line="360" w:lineRule="auto"/>
        <w:ind w:right="113"/>
        <w:jc w:val="both"/>
        <w:rPr>
          <w:rFonts w:asciiTheme="majorBidi" w:hAnsiTheme="majorBidi" w:cstheme="majorBidi"/>
          <w:sz w:val="24"/>
          <w:szCs w:val="24"/>
        </w:rPr>
      </w:pPr>
      <w:proofErr w:type="spellStart"/>
      <w:r w:rsidRPr="00BB1998">
        <w:rPr>
          <w:rFonts w:asciiTheme="majorBidi" w:hAnsiTheme="majorBidi" w:cstheme="majorBidi"/>
          <w:b/>
          <w:bCs/>
          <w:sz w:val="24"/>
          <w:szCs w:val="24"/>
        </w:rPr>
        <w:t>Sahafa</w:t>
      </w:r>
      <w:proofErr w:type="spellEnd"/>
      <w:r w:rsidRPr="00BB1998">
        <w:rPr>
          <w:rFonts w:asciiTheme="majorBidi" w:hAnsiTheme="majorBidi" w:cstheme="majorBidi"/>
          <w:b/>
          <w:bCs/>
          <w:sz w:val="24"/>
          <w:szCs w:val="24"/>
        </w:rPr>
        <w:t xml:space="preserve"> Hospital</w:t>
      </w:r>
      <w:r w:rsidRPr="00BB1998">
        <w:rPr>
          <w:rFonts w:asciiTheme="majorBidi" w:hAnsiTheme="majorBidi" w:cstheme="majorBidi"/>
          <w:sz w:val="24"/>
          <w:szCs w:val="24"/>
        </w:rPr>
        <w:t xml:space="preserve"> (47.0%): </w:t>
      </w:r>
      <w:r w:rsidRPr="00BB1998">
        <w:rPr>
          <w:rFonts w:asciiTheme="majorBidi" w:hAnsiTheme="majorBidi" w:cstheme="majorBidi"/>
          <w:b/>
          <w:bCs/>
          <w:sz w:val="24"/>
          <w:szCs w:val="24"/>
        </w:rPr>
        <w:t>162 participants</w:t>
      </w:r>
    </w:p>
    <w:p w14:paraId="2638898A" w14:textId="77777777" w:rsidR="00BB1998" w:rsidRPr="00BB1998" w:rsidRDefault="00BB1998" w:rsidP="00BB1998">
      <w:pPr>
        <w:numPr>
          <w:ilvl w:val="0"/>
          <w:numId w:val="19"/>
        </w:numPr>
        <w:bidi w:val="0"/>
        <w:spacing w:before="240" w:after="240" w:line="360" w:lineRule="auto"/>
        <w:ind w:right="113"/>
        <w:jc w:val="both"/>
        <w:rPr>
          <w:rFonts w:asciiTheme="majorBidi" w:hAnsiTheme="majorBidi" w:cstheme="majorBidi"/>
          <w:sz w:val="24"/>
          <w:szCs w:val="24"/>
        </w:rPr>
      </w:pPr>
      <w:r w:rsidRPr="00BB1998">
        <w:rPr>
          <w:rFonts w:asciiTheme="majorBidi" w:hAnsiTheme="majorBidi" w:cstheme="majorBidi"/>
          <w:b/>
          <w:bCs/>
          <w:sz w:val="24"/>
          <w:szCs w:val="24"/>
        </w:rPr>
        <w:t>Olaya Hospital</w:t>
      </w:r>
      <w:r w:rsidRPr="00BB1998">
        <w:rPr>
          <w:rFonts w:asciiTheme="majorBidi" w:hAnsiTheme="majorBidi" w:cstheme="majorBidi"/>
          <w:sz w:val="24"/>
          <w:szCs w:val="24"/>
        </w:rPr>
        <w:t xml:space="preserve"> (24.5%): </w:t>
      </w:r>
      <w:r w:rsidRPr="00BB1998">
        <w:rPr>
          <w:rFonts w:asciiTheme="majorBidi" w:hAnsiTheme="majorBidi" w:cstheme="majorBidi"/>
          <w:b/>
          <w:bCs/>
          <w:sz w:val="24"/>
          <w:szCs w:val="24"/>
        </w:rPr>
        <w:t>84 participants</w:t>
      </w:r>
    </w:p>
    <w:p w14:paraId="62013F42" w14:textId="75726C12" w:rsidR="00BB1998" w:rsidRPr="00BB1998" w:rsidRDefault="00BB1998" w:rsidP="00BB1998">
      <w:pPr>
        <w:bidi w:val="0"/>
        <w:spacing w:before="240" w:after="240" w:line="360" w:lineRule="auto"/>
        <w:ind w:right="113"/>
        <w:jc w:val="both"/>
        <w:rPr>
          <w:rFonts w:asciiTheme="majorBidi" w:hAnsiTheme="majorBidi" w:cstheme="majorBidi"/>
          <w:sz w:val="24"/>
          <w:szCs w:val="24"/>
        </w:rPr>
      </w:pPr>
      <w:r w:rsidRPr="00BB1998">
        <w:rPr>
          <w:rFonts w:asciiTheme="majorBidi" w:hAnsiTheme="majorBidi" w:cstheme="majorBidi"/>
          <w:sz w:val="24"/>
          <w:szCs w:val="24"/>
        </w:rPr>
        <w:lastRenderedPageBreak/>
        <w:t>This stratified distribution ensure</w:t>
      </w:r>
      <w:r>
        <w:rPr>
          <w:rFonts w:asciiTheme="majorBidi" w:hAnsiTheme="majorBidi" w:cstheme="majorBidi"/>
          <w:sz w:val="24"/>
          <w:szCs w:val="24"/>
        </w:rPr>
        <w:t>d</w:t>
      </w:r>
      <w:r w:rsidRPr="00BB1998">
        <w:rPr>
          <w:rFonts w:asciiTheme="majorBidi" w:hAnsiTheme="majorBidi" w:cstheme="majorBidi"/>
          <w:sz w:val="24"/>
          <w:szCs w:val="24"/>
        </w:rPr>
        <w:t xml:space="preserve"> the representativeness of the sample and make that findings reflect the perspectives of nurses working in different organizational settings within the Dr. Sulaiman Al Habib Medical Group.</w:t>
      </w:r>
    </w:p>
    <w:p w14:paraId="57B82BD5" w14:textId="51CF526C"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3.6 </w:t>
      </w:r>
      <w:r w:rsidR="002A4927" w:rsidRPr="00C66AD7">
        <w:rPr>
          <w:rFonts w:asciiTheme="majorBidi" w:hAnsiTheme="majorBidi" w:cstheme="majorBidi"/>
          <w:b/>
          <w:bCs/>
          <w:sz w:val="24"/>
          <w:szCs w:val="24"/>
        </w:rPr>
        <w:t xml:space="preserve">Data collection </w:t>
      </w:r>
    </w:p>
    <w:p w14:paraId="4F76809D" w14:textId="10DE400B"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3.6.1 </w:t>
      </w:r>
      <w:r w:rsidR="002A4927" w:rsidRPr="00C66AD7">
        <w:rPr>
          <w:rFonts w:asciiTheme="majorBidi" w:hAnsiTheme="majorBidi" w:cstheme="majorBidi"/>
          <w:b/>
          <w:bCs/>
          <w:sz w:val="24"/>
          <w:szCs w:val="24"/>
        </w:rPr>
        <w:t>Data collection tools</w:t>
      </w:r>
    </w:p>
    <w:p w14:paraId="1030F901" w14:textId="77777777" w:rsidR="002A4927" w:rsidRPr="00C66AD7" w:rsidRDefault="002A4927" w:rsidP="00C66AD7">
      <w:pPr>
        <w:bidi w:val="0"/>
        <w:spacing w:before="240" w:after="240" w:line="360" w:lineRule="auto"/>
        <w:ind w:left="567" w:right="113" w:hanging="255"/>
        <w:jc w:val="both"/>
        <w:rPr>
          <w:rFonts w:asciiTheme="majorBidi" w:hAnsiTheme="majorBidi" w:cstheme="majorBidi"/>
          <w:sz w:val="24"/>
          <w:szCs w:val="24"/>
        </w:rPr>
      </w:pPr>
      <w:r w:rsidRPr="00C66AD7">
        <w:rPr>
          <w:rFonts w:asciiTheme="majorBidi" w:hAnsiTheme="majorBidi" w:cstheme="majorBidi"/>
          <w:sz w:val="24"/>
          <w:szCs w:val="24"/>
        </w:rPr>
        <w:t>1. Personal and Professional Data Section (11 Questions) which Include demographic and professional details such as age, gender, marital status, nationality, education level, years of experience, department, employment type, and work shift.</w:t>
      </w:r>
    </w:p>
    <w:p w14:paraId="41CD5967" w14:textId="77777777" w:rsidR="002A4927" w:rsidRPr="00C66AD7" w:rsidRDefault="002A4927" w:rsidP="00C66AD7">
      <w:pPr>
        <w:bidi w:val="0"/>
        <w:spacing w:before="240" w:after="240" w:line="360" w:lineRule="auto"/>
        <w:ind w:left="567" w:right="113" w:hanging="255"/>
        <w:jc w:val="both"/>
        <w:rPr>
          <w:rFonts w:asciiTheme="majorBidi" w:hAnsiTheme="majorBidi" w:cstheme="majorBidi"/>
          <w:sz w:val="24"/>
          <w:szCs w:val="24"/>
        </w:rPr>
      </w:pPr>
      <w:r w:rsidRPr="00C66AD7">
        <w:rPr>
          <w:rFonts w:asciiTheme="majorBidi" w:hAnsiTheme="majorBidi" w:cstheme="majorBidi"/>
          <w:sz w:val="24"/>
          <w:szCs w:val="24"/>
        </w:rPr>
        <w:t>2. Organizational Culture Assessment Instrument (OCAI) (24 Questions, 6 Sections)</w:t>
      </w:r>
    </w:p>
    <w:p w14:paraId="7DEBAD8A" w14:textId="77777777" w:rsidR="002A4927" w:rsidRPr="00C66AD7" w:rsidRDefault="002A4927" w:rsidP="00C66AD7">
      <w:pPr>
        <w:numPr>
          <w:ilvl w:val="2"/>
          <w:numId w:val="6"/>
        </w:numPr>
        <w:bidi w:val="0"/>
        <w:spacing w:before="240" w:after="240" w:line="360" w:lineRule="auto"/>
        <w:ind w:right="113"/>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Based on Cameron &amp; Quinn’s (1999) Competing Values Framework (CVF).</w:t>
      </w:r>
    </w:p>
    <w:p w14:paraId="556D8144" w14:textId="77777777" w:rsidR="002A4927" w:rsidRPr="00C66AD7" w:rsidRDefault="002A4927" w:rsidP="00C66AD7">
      <w:pPr>
        <w:numPr>
          <w:ilvl w:val="2"/>
          <w:numId w:val="6"/>
        </w:numPr>
        <w:bidi w:val="0"/>
        <w:spacing w:before="240" w:after="240" w:line="360" w:lineRule="auto"/>
        <w:ind w:right="113"/>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Sections: Dominant Characteristics (4), Organizational Leadership (4), Management of Employees (4), Organizational Glue (4), Strategic Emphases (4), Criteria for Success (4).</w:t>
      </w:r>
    </w:p>
    <w:p w14:paraId="6504EA8A" w14:textId="77777777" w:rsidR="002A4927" w:rsidRPr="00C66AD7" w:rsidRDefault="002A4927" w:rsidP="00C66AD7">
      <w:pPr>
        <w:numPr>
          <w:ilvl w:val="2"/>
          <w:numId w:val="6"/>
        </w:numPr>
        <w:bidi w:val="0"/>
        <w:spacing w:before="240" w:after="240" w:line="360" w:lineRule="auto"/>
        <w:ind w:right="113"/>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Five-point Likert scale (1 = Strongly Disagree to 5 = Strongly Agree).</w:t>
      </w:r>
    </w:p>
    <w:p w14:paraId="08A68C00" w14:textId="77777777" w:rsidR="002A4927" w:rsidRPr="00C66AD7" w:rsidRDefault="002A4927" w:rsidP="00C66AD7">
      <w:pPr>
        <w:bidi w:val="0"/>
        <w:spacing w:before="240" w:after="240" w:line="360" w:lineRule="auto"/>
        <w:ind w:left="567" w:right="113" w:hanging="255"/>
        <w:jc w:val="both"/>
        <w:rPr>
          <w:rFonts w:asciiTheme="majorBidi" w:hAnsiTheme="majorBidi" w:cstheme="majorBidi"/>
          <w:sz w:val="24"/>
          <w:szCs w:val="24"/>
        </w:rPr>
      </w:pPr>
      <w:r w:rsidRPr="00C66AD7">
        <w:rPr>
          <w:rFonts w:asciiTheme="majorBidi" w:hAnsiTheme="majorBidi" w:cstheme="majorBidi"/>
          <w:sz w:val="24"/>
          <w:szCs w:val="24"/>
        </w:rPr>
        <w:t>3. Job Satisfaction Survey (JSS) (36 Questions, 9 Sections)</w:t>
      </w:r>
    </w:p>
    <w:p w14:paraId="785583A2" w14:textId="77777777" w:rsidR="002A4927" w:rsidRPr="00C66AD7" w:rsidRDefault="002A4927" w:rsidP="00C66AD7">
      <w:pPr>
        <w:numPr>
          <w:ilvl w:val="2"/>
          <w:numId w:val="6"/>
        </w:numPr>
        <w:bidi w:val="0"/>
        <w:spacing w:before="240" w:after="240" w:line="360" w:lineRule="auto"/>
        <w:ind w:right="113"/>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Developed by Spector (1997) to assess key aspects of job satisfaction.</w:t>
      </w:r>
    </w:p>
    <w:p w14:paraId="03A7E16E" w14:textId="77777777" w:rsidR="002A4927" w:rsidRPr="00C66AD7" w:rsidRDefault="002A4927" w:rsidP="00C66AD7">
      <w:pPr>
        <w:numPr>
          <w:ilvl w:val="2"/>
          <w:numId w:val="6"/>
        </w:numPr>
        <w:bidi w:val="0"/>
        <w:spacing w:before="240" w:after="240" w:line="360" w:lineRule="auto"/>
        <w:ind w:right="113"/>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Sections: Pay (4), Promotion (4), Supervision (4), Fringe Benefits (4), Contingent Rewards (4), Operating Conditions (4), Co-workers (4), Nature of Work (4), Communication (4).</w:t>
      </w:r>
    </w:p>
    <w:p w14:paraId="5A7FEAF0" w14:textId="77777777" w:rsidR="002A4927" w:rsidRPr="00C66AD7" w:rsidRDefault="002A4927" w:rsidP="00C66AD7">
      <w:pPr>
        <w:numPr>
          <w:ilvl w:val="2"/>
          <w:numId w:val="6"/>
        </w:numPr>
        <w:bidi w:val="0"/>
        <w:spacing w:before="240" w:after="240" w:line="360" w:lineRule="auto"/>
        <w:ind w:right="113"/>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Five-point Likert scale (1 = Strongly Disagree to 5 = Strongly Agree).</w:t>
      </w:r>
    </w:p>
    <w:p w14:paraId="08F7D537" w14:textId="77777777" w:rsidR="00BB1998" w:rsidRDefault="00BB1998" w:rsidP="00C66AD7">
      <w:pPr>
        <w:bidi w:val="0"/>
        <w:spacing w:before="240" w:after="240" w:line="360" w:lineRule="auto"/>
        <w:ind w:right="113"/>
        <w:jc w:val="both"/>
        <w:rPr>
          <w:rFonts w:asciiTheme="majorBidi" w:hAnsiTheme="majorBidi" w:cstheme="majorBidi"/>
          <w:b/>
          <w:bCs/>
          <w:sz w:val="24"/>
          <w:szCs w:val="24"/>
        </w:rPr>
      </w:pPr>
    </w:p>
    <w:p w14:paraId="7A2C319F" w14:textId="77777777" w:rsidR="00BB1998" w:rsidRDefault="00BB1998" w:rsidP="00BB1998">
      <w:pPr>
        <w:bidi w:val="0"/>
        <w:spacing w:before="240" w:after="240" w:line="360" w:lineRule="auto"/>
        <w:ind w:right="113"/>
        <w:jc w:val="both"/>
        <w:rPr>
          <w:rFonts w:asciiTheme="majorBidi" w:hAnsiTheme="majorBidi" w:cstheme="majorBidi"/>
          <w:b/>
          <w:bCs/>
          <w:sz w:val="24"/>
          <w:szCs w:val="24"/>
        </w:rPr>
      </w:pPr>
    </w:p>
    <w:p w14:paraId="7864D8F1" w14:textId="26BB4AAA" w:rsidR="002A4927" w:rsidRPr="00C66AD7" w:rsidRDefault="00F246E0" w:rsidP="00BB1998">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lastRenderedPageBreak/>
        <w:t xml:space="preserve">3.6.2 </w:t>
      </w:r>
      <w:r w:rsidR="002A4927" w:rsidRPr="00C66AD7">
        <w:rPr>
          <w:rFonts w:asciiTheme="majorBidi" w:hAnsiTheme="majorBidi" w:cstheme="majorBidi"/>
          <w:b/>
          <w:bCs/>
          <w:sz w:val="24"/>
          <w:szCs w:val="24"/>
        </w:rPr>
        <w:t>Data Collection Procedure</w:t>
      </w:r>
    </w:p>
    <w:p w14:paraId="4FE39AFF" w14:textId="6062DC9A"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 xml:space="preserve">The questionnaire </w:t>
      </w:r>
      <w:r w:rsidR="00F246E0">
        <w:rPr>
          <w:rFonts w:asciiTheme="majorBidi" w:eastAsia="Times New Roman" w:hAnsiTheme="majorBidi" w:cstheme="majorBidi"/>
          <w:kern w:val="0"/>
          <w:sz w:val="24"/>
          <w:szCs w:val="24"/>
          <w14:ligatures w14:val="none"/>
        </w:rPr>
        <w:t>was</w:t>
      </w:r>
      <w:r w:rsidRPr="00C66AD7">
        <w:rPr>
          <w:rFonts w:asciiTheme="majorBidi" w:eastAsia="Times New Roman" w:hAnsiTheme="majorBidi" w:cstheme="majorBidi"/>
          <w:kern w:val="0"/>
          <w:sz w:val="24"/>
          <w:szCs w:val="24"/>
          <w14:ligatures w14:val="none"/>
        </w:rPr>
        <w:t xml:space="preserve"> administered both electronically (Google Forms) and via printed copies to accommodate different accessibility preferences.</w:t>
      </w:r>
    </w:p>
    <w:p w14:paraId="69BE15CE" w14:textId="6888FEDF"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Nurses meeting the inclusion criteria (working ≥ six months, currently employed at Dr. Sulaiman Al Habib Hospital, Riyadh</w:t>
      </w:r>
      <w:r w:rsidR="00F246E0">
        <w:rPr>
          <w:rFonts w:asciiTheme="majorBidi" w:eastAsia="Times New Roman" w:hAnsiTheme="majorBidi" w:cstheme="majorBidi"/>
          <w:kern w:val="0"/>
          <w:sz w:val="24"/>
          <w:szCs w:val="24"/>
          <w14:ligatures w14:val="none"/>
        </w:rPr>
        <w:t xml:space="preserve"> was</w:t>
      </w:r>
      <w:r w:rsidRPr="00C66AD7">
        <w:rPr>
          <w:rFonts w:asciiTheme="majorBidi" w:eastAsia="Times New Roman" w:hAnsiTheme="majorBidi" w:cstheme="majorBidi"/>
          <w:kern w:val="0"/>
          <w:sz w:val="24"/>
          <w:szCs w:val="24"/>
          <w14:ligatures w14:val="none"/>
        </w:rPr>
        <w:t xml:space="preserve"> invited to participate.</w:t>
      </w:r>
    </w:p>
    <w:p w14:paraId="3C5772A0" w14:textId="514DE606"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Participants receive</w:t>
      </w:r>
      <w:r w:rsidR="00F246E0">
        <w:rPr>
          <w:rFonts w:asciiTheme="majorBidi" w:eastAsia="Times New Roman" w:hAnsiTheme="majorBidi" w:cstheme="majorBidi"/>
          <w:kern w:val="0"/>
          <w:sz w:val="24"/>
          <w:szCs w:val="24"/>
          <w14:ligatures w14:val="none"/>
        </w:rPr>
        <w:t>d</w:t>
      </w:r>
      <w:r w:rsidRPr="00C66AD7">
        <w:rPr>
          <w:rFonts w:asciiTheme="majorBidi" w:eastAsia="Times New Roman" w:hAnsiTheme="majorBidi" w:cstheme="majorBidi"/>
          <w:kern w:val="0"/>
          <w:sz w:val="24"/>
          <w:szCs w:val="24"/>
          <w14:ligatures w14:val="none"/>
        </w:rPr>
        <w:t xml:space="preserve"> an informed consent form before starting the survey, ensuring voluntary participation and data confidentiality.</w:t>
      </w:r>
    </w:p>
    <w:p w14:paraId="01D54875" w14:textId="64DBC8B3"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 xml:space="preserve">The survey </w:t>
      </w:r>
      <w:r w:rsidR="00F246E0">
        <w:rPr>
          <w:rFonts w:asciiTheme="majorBidi" w:eastAsia="Times New Roman" w:hAnsiTheme="majorBidi" w:cstheme="majorBidi"/>
          <w:kern w:val="0"/>
          <w:sz w:val="24"/>
          <w:szCs w:val="24"/>
          <w14:ligatures w14:val="none"/>
        </w:rPr>
        <w:t>was</w:t>
      </w:r>
      <w:r w:rsidRPr="00C66AD7">
        <w:rPr>
          <w:rFonts w:asciiTheme="majorBidi" w:eastAsia="Times New Roman" w:hAnsiTheme="majorBidi" w:cstheme="majorBidi"/>
          <w:kern w:val="0"/>
          <w:sz w:val="24"/>
          <w:szCs w:val="24"/>
          <w14:ligatures w14:val="none"/>
        </w:rPr>
        <w:t xml:space="preserve"> conducted over four weeks, with reminders sent periodically to maximize response rates.</w:t>
      </w:r>
    </w:p>
    <w:p w14:paraId="6E496C4B" w14:textId="7601F119"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 xml:space="preserve">Completed questionnaires </w:t>
      </w:r>
      <w:r w:rsidR="00F246E0">
        <w:rPr>
          <w:rFonts w:asciiTheme="majorBidi" w:eastAsia="Times New Roman" w:hAnsiTheme="majorBidi" w:cstheme="majorBidi"/>
          <w:kern w:val="0"/>
          <w:sz w:val="24"/>
          <w:szCs w:val="24"/>
          <w14:ligatures w14:val="none"/>
        </w:rPr>
        <w:t>were</w:t>
      </w:r>
      <w:r w:rsidRPr="00C66AD7">
        <w:rPr>
          <w:rFonts w:asciiTheme="majorBidi" w:eastAsia="Times New Roman" w:hAnsiTheme="majorBidi" w:cstheme="majorBidi"/>
          <w:kern w:val="0"/>
          <w:sz w:val="24"/>
          <w:szCs w:val="24"/>
          <w14:ligatures w14:val="none"/>
        </w:rPr>
        <w:t xml:space="preserve"> collected and securely stored.</w:t>
      </w:r>
    </w:p>
    <w:p w14:paraId="11CC7781" w14:textId="2FDF0504"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 xml:space="preserve">Responses </w:t>
      </w:r>
      <w:r w:rsidR="00F246E0">
        <w:rPr>
          <w:rFonts w:asciiTheme="majorBidi" w:eastAsia="Times New Roman" w:hAnsiTheme="majorBidi" w:cstheme="majorBidi"/>
          <w:kern w:val="0"/>
          <w:sz w:val="24"/>
          <w:szCs w:val="24"/>
          <w14:ligatures w14:val="none"/>
        </w:rPr>
        <w:t>were</w:t>
      </w:r>
      <w:r w:rsidRPr="00C66AD7">
        <w:rPr>
          <w:rFonts w:asciiTheme="majorBidi" w:eastAsia="Times New Roman" w:hAnsiTheme="majorBidi" w:cstheme="majorBidi"/>
          <w:kern w:val="0"/>
          <w:sz w:val="24"/>
          <w:szCs w:val="24"/>
          <w14:ligatures w14:val="none"/>
        </w:rPr>
        <w:t xml:space="preserve"> analyzed using SPSS software to assess trends and relationships between organizational culture and job satisfaction.</w:t>
      </w:r>
    </w:p>
    <w:p w14:paraId="6C115CD0" w14:textId="02EACD83"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3.7 </w:t>
      </w:r>
      <w:r w:rsidR="002A4927" w:rsidRPr="00C66AD7">
        <w:rPr>
          <w:rFonts w:asciiTheme="majorBidi" w:hAnsiTheme="majorBidi" w:cstheme="majorBidi"/>
          <w:b/>
          <w:bCs/>
          <w:sz w:val="24"/>
          <w:szCs w:val="24"/>
        </w:rPr>
        <w:t>Study Variables</w:t>
      </w:r>
    </w:p>
    <w:tbl>
      <w:tblPr>
        <w:tblStyle w:val="TableGrid"/>
        <w:tblW w:w="0" w:type="auto"/>
        <w:tblLook w:val="04A0" w:firstRow="1" w:lastRow="0" w:firstColumn="1" w:lastColumn="0" w:noHBand="0" w:noVBand="1"/>
      </w:tblPr>
      <w:tblGrid>
        <w:gridCol w:w="2164"/>
        <w:gridCol w:w="7186"/>
      </w:tblGrid>
      <w:tr w:rsidR="002A4927" w:rsidRPr="00C66AD7" w14:paraId="6534C90E" w14:textId="77777777" w:rsidTr="003742B0">
        <w:tc>
          <w:tcPr>
            <w:tcW w:w="0" w:type="auto"/>
            <w:vAlign w:val="center"/>
            <w:hideMark/>
          </w:tcPr>
          <w:p w14:paraId="7122864E" w14:textId="77777777" w:rsidR="002A4927" w:rsidRPr="00C66AD7" w:rsidRDefault="002A4927" w:rsidP="00F246E0">
            <w:pPr>
              <w:bidi w:val="0"/>
              <w:spacing w:before="240" w:after="240" w:line="240" w:lineRule="auto"/>
              <w:rPr>
                <w:rFonts w:asciiTheme="majorBidi" w:eastAsia="Times New Roman" w:hAnsiTheme="majorBidi" w:cstheme="majorBidi"/>
                <w:b/>
                <w:bCs/>
                <w:kern w:val="0"/>
                <w:sz w:val="24"/>
                <w:szCs w:val="24"/>
                <w14:ligatures w14:val="none"/>
              </w:rPr>
            </w:pPr>
            <w:r w:rsidRPr="00C66AD7">
              <w:rPr>
                <w:rFonts w:asciiTheme="majorBidi" w:eastAsia="Times New Roman" w:hAnsiTheme="majorBidi" w:cstheme="majorBidi"/>
                <w:b/>
                <w:bCs/>
                <w:kern w:val="0"/>
                <w:sz w:val="24"/>
                <w:szCs w:val="24"/>
                <w14:ligatures w14:val="none"/>
              </w:rPr>
              <w:t>Variable Type</w:t>
            </w:r>
          </w:p>
        </w:tc>
        <w:tc>
          <w:tcPr>
            <w:tcW w:w="0" w:type="auto"/>
            <w:vAlign w:val="center"/>
            <w:hideMark/>
          </w:tcPr>
          <w:p w14:paraId="54874A28" w14:textId="77777777" w:rsidR="002A4927" w:rsidRPr="00C66AD7" w:rsidRDefault="002A4927" w:rsidP="00F246E0">
            <w:pPr>
              <w:bidi w:val="0"/>
              <w:spacing w:before="240" w:after="240" w:line="240" w:lineRule="auto"/>
              <w:rPr>
                <w:rFonts w:asciiTheme="majorBidi" w:eastAsia="Times New Roman" w:hAnsiTheme="majorBidi" w:cstheme="majorBidi"/>
                <w:b/>
                <w:bCs/>
                <w:kern w:val="0"/>
                <w:sz w:val="24"/>
                <w:szCs w:val="24"/>
                <w14:ligatures w14:val="none"/>
              </w:rPr>
            </w:pPr>
            <w:r w:rsidRPr="00C66AD7">
              <w:rPr>
                <w:rFonts w:asciiTheme="majorBidi" w:eastAsia="Times New Roman" w:hAnsiTheme="majorBidi" w:cstheme="majorBidi"/>
                <w:b/>
                <w:bCs/>
                <w:kern w:val="0"/>
                <w:sz w:val="24"/>
                <w:szCs w:val="24"/>
                <w14:ligatures w14:val="none"/>
              </w:rPr>
              <w:t>Variable Name</w:t>
            </w:r>
          </w:p>
        </w:tc>
      </w:tr>
      <w:tr w:rsidR="002A4927" w:rsidRPr="00C66AD7" w14:paraId="18897F33" w14:textId="77777777" w:rsidTr="003742B0">
        <w:tc>
          <w:tcPr>
            <w:tcW w:w="0" w:type="auto"/>
            <w:vAlign w:val="center"/>
            <w:hideMark/>
          </w:tcPr>
          <w:p w14:paraId="351206D6" w14:textId="77777777" w:rsidR="002A4927" w:rsidRPr="00C66AD7" w:rsidRDefault="002A4927" w:rsidP="00F246E0">
            <w:pPr>
              <w:bidi w:val="0"/>
              <w:spacing w:before="240" w:after="240" w:line="240" w:lineRule="auto"/>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b/>
                <w:bCs/>
                <w:kern w:val="0"/>
                <w:sz w:val="24"/>
                <w:szCs w:val="24"/>
                <w14:ligatures w14:val="none"/>
              </w:rPr>
              <w:t>Independent Variable</w:t>
            </w:r>
          </w:p>
        </w:tc>
        <w:tc>
          <w:tcPr>
            <w:tcW w:w="0" w:type="auto"/>
            <w:vAlign w:val="center"/>
            <w:hideMark/>
          </w:tcPr>
          <w:p w14:paraId="0F9D1709" w14:textId="77777777" w:rsidR="002A4927" w:rsidRPr="00C66AD7" w:rsidRDefault="002A4927" w:rsidP="00F246E0">
            <w:pPr>
              <w:bidi w:val="0"/>
              <w:spacing w:before="240" w:after="240" w:line="240" w:lineRule="auto"/>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Organizational Culture</w:t>
            </w:r>
          </w:p>
        </w:tc>
      </w:tr>
      <w:tr w:rsidR="002A4927" w:rsidRPr="00C66AD7" w14:paraId="28A489F3" w14:textId="77777777" w:rsidTr="003742B0">
        <w:tc>
          <w:tcPr>
            <w:tcW w:w="0" w:type="auto"/>
            <w:vAlign w:val="center"/>
            <w:hideMark/>
          </w:tcPr>
          <w:p w14:paraId="6DE19394" w14:textId="77777777" w:rsidR="002A4927" w:rsidRPr="00C66AD7" w:rsidRDefault="002A4927" w:rsidP="00F246E0">
            <w:pPr>
              <w:bidi w:val="0"/>
              <w:spacing w:before="240" w:after="240" w:line="240" w:lineRule="auto"/>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b/>
                <w:bCs/>
                <w:kern w:val="0"/>
                <w:sz w:val="24"/>
                <w:szCs w:val="24"/>
                <w14:ligatures w14:val="none"/>
              </w:rPr>
              <w:t>Dependent Variable</w:t>
            </w:r>
          </w:p>
        </w:tc>
        <w:tc>
          <w:tcPr>
            <w:tcW w:w="0" w:type="auto"/>
            <w:vAlign w:val="center"/>
            <w:hideMark/>
          </w:tcPr>
          <w:p w14:paraId="01E77C9F" w14:textId="77777777" w:rsidR="002A4927" w:rsidRPr="00C66AD7" w:rsidRDefault="002A4927" w:rsidP="00F246E0">
            <w:pPr>
              <w:bidi w:val="0"/>
              <w:spacing w:before="240" w:after="240" w:line="240" w:lineRule="auto"/>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Job Satisfaction</w:t>
            </w:r>
          </w:p>
        </w:tc>
      </w:tr>
      <w:tr w:rsidR="002A4927" w:rsidRPr="00C66AD7" w14:paraId="562E62F2" w14:textId="77777777" w:rsidTr="003742B0">
        <w:tc>
          <w:tcPr>
            <w:tcW w:w="0" w:type="auto"/>
            <w:vAlign w:val="center"/>
            <w:hideMark/>
          </w:tcPr>
          <w:p w14:paraId="4B4CECDF" w14:textId="77777777" w:rsidR="002A4927" w:rsidRPr="00C66AD7" w:rsidRDefault="002A4927" w:rsidP="00F246E0">
            <w:pPr>
              <w:bidi w:val="0"/>
              <w:spacing w:before="240" w:after="240" w:line="240" w:lineRule="auto"/>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b/>
                <w:bCs/>
                <w:kern w:val="0"/>
                <w:sz w:val="24"/>
                <w:szCs w:val="24"/>
                <w14:ligatures w14:val="none"/>
              </w:rPr>
              <w:t>Demographic Variables</w:t>
            </w:r>
          </w:p>
        </w:tc>
        <w:tc>
          <w:tcPr>
            <w:tcW w:w="0" w:type="auto"/>
            <w:vAlign w:val="center"/>
            <w:hideMark/>
          </w:tcPr>
          <w:p w14:paraId="6127FD54" w14:textId="77777777" w:rsidR="002A4927" w:rsidRPr="00C66AD7" w:rsidRDefault="002A4927" w:rsidP="00F246E0">
            <w:pPr>
              <w:bidi w:val="0"/>
              <w:spacing w:before="240" w:after="240" w:line="240" w:lineRule="auto"/>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Age, Gender, Marital Status, Nationality, Education Level, Work Experience, Department, Employment Type, Work Shift</w:t>
            </w:r>
          </w:p>
        </w:tc>
      </w:tr>
    </w:tbl>
    <w:p w14:paraId="4C96B92D" w14:textId="789F2E40"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3.8 </w:t>
      </w:r>
      <w:r w:rsidR="002A4927" w:rsidRPr="00C66AD7">
        <w:rPr>
          <w:rFonts w:asciiTheme="majorBidi" w:hAnsiTheme="majorBidi" w:cstheme="majorBidi"/>
          <w:b/>
          <w:bCs/>
          <w:sz w:val="24"/>
          <w:szCs w:val="24"/>
        </w:rPr>
        <w:t>Data Analysis</w:t>
      </w:r>
    </w:p>
    <w:p w14:paraId="4D4AD654" w14:textId="77777777"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Descriptive Statistics: Mean, standard deviation, frequencies, and percentages for demographic data and study variables.</w:t>
      </w:r>
    </w:p>
    <w:p w14:paraId="4B0D2C55" w14:textId="77777777"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lastRenderedPageBreak/>
        <w:t>Inferential Statistics</w:t>
      </w:r>
    </w:p>
    <w:p w14:paraId="536A8E39" w14:textId="77777777" w:rsidR="002A4927" w:rsidRPr="00C66AD7" w:rsidRDefault="002A4927" w:rsidP="00C66AD7">
      <w:pPr>
        <w:numPr>
          <w:ilvl w:val="2"/>
          <w:numId w:val="5"/>
        </w:numPr>
        <w:bidi w:val="0"/>
        <w:spacing w:before="240" w:after="240" w:line="360" w:lineRule="auto"/>
        <w:ind w:right="113"/>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Pearson’s Correlation to analyze relationships between organizational culture, job satisfaction, and organizational commitment.</w:t>
      </w:r>
    </w:p>
    <w:p w14:paraId="39DEF647" w14:textId="77777777" w:rsidR="002A4927" w:rsidRPr="00C66AD7" w:rsidRDefault="002A4927" w:rsidP="00C66AD7">
      <w:pPr>
        <w:numPr>
          <w:ilvl w:val="2"/>
          <w:numId w:val="5"/>
        </w:numPr>
        <w:bidi w:val="0"/>
        <w:spacing w:before="240" w:after="240" w:line="360" w:lineRule="auto"/>
        <w:ind w:right="113"/>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Multiple Regression Analysis to assess the impact of organizational culture on job satisfaction.</w:t>
      </w:r>
    </w:p>
    <w:p w14:paraId="399AC5E7" w14:textId="77777777" w:rsidR="002A4927" w:rsidRPr="00C66AD7" w:rsidRDefault="002A4927" w:rsidP="00C66AD7">
      <w:pPr>
        <w:numPr>
          <w:ilvl w:val="2"/>
          <w:numId w:val="5"/>
        </w:numPr>
        <w:bidi w:val="0"/>
        <w:spacing w:before="240" w:after="240" w:line="360" w:lineRule="auto"/>
        <w:ind w:right="113"/>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Mediation Analysis to examine the role of organizational commitment between organizational culture and job satisfaction.</w:t>
      </w:r>
    </w:p>
    <w:p w14:paraId="01A70D08" w14:textId="60FEAD52"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 xml:space="preserve">SPSS Version 28.0 </w:t>
      </w:r>
      <w:r w:rsidR="00F246E0">
        <w:rPr>
          <w:rFonts w:asciiTheme="majorBidi" w:eastAsia="Times New Roman" w:hAnsiTheme="majorBidi" w:cstheme="majorBidi"/>
          <w:kern w:val="0"/>
          <w:sz w:val="24"/>
          <w:szCs w:val="24"/>
          <w14:ligatures w14:val="none"/>
        </w:rPr>
        <w:t>was</w:t>
      </w:r>
      <w:r w:rsidRPr="00C66AD7">
        <w:rPr>
          <w:rFonts w:asciiTheme="majorBidi" w:eastAsia="Times New Roman" w:hAnsiTheme="majorBidi" w:cstheme="majorBidi"/>
          <w:kern w:val="0"/>
          <w:sz w:val="24"/>
          <w:szCs w:val="24"/>
          <w14:ligatures w14:val="none"/>
        </w:rPr>
        <w:t xml:space="preserve"> for statistical analysis.</w:t>
      </w:r>
    </w:p>
    <w:p w14:paraId="00ABA4C8" w14:textId="2E649F77"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3.9 </w:t>
      </w:r>
      <w:r w:rsidR="002A4927" w:rsidRPr="00C66AD7">
        <w:rPr>
          <w:rFonts w:asciiTheme="majorBidi" w:hAnsiTheme="majorBidi" w:cstheme="majorBidi"/>
          <w:b/>
          <w:bCs/>
          <w:sz w:val="24"/>
          <w:szCs w:val="24"/>
        </w:rPr>
        <w:t>Ethical Considerations</w:t>
      </w:r>
    </w:p>
    <w:p w14:paraId="53DD3AF6" w14:textId="467EF855"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 xml:space="preserve">Ethical approval </w:t>
      </w:r>
      <w:r w:rsidR="00F246E0">
        <w:rPr>
          <w:rFonts w:asciiTheme="majorBidi" w:eastAsia="Times New Roman" w:hAnsiTheme="majorBidi" w:cstheme="majorBidi"/>
          <w:kern w:val="0"/>
          <w:sz w:val="24"/>
          <w:szCs w:val="24"/>
          <w14:ligatures w14:val="none"/>
        </w:rPr>
        <w:t>was</w:t>
      </w:r>
      <w:r w:rsidRPr="00C66AD7">
        <w:rPr>
          <w:rFonts w:asciiTheme="majorBidi" w:eastAsia="Times New Roman" w:hAnsiTheme="majorBidi" w:cstheme="majorBidi"/>
          <w:kern w:val="0"/>
          <w:sz w:val="24"/>
          <w:szCs w:val="24"/>
          <w14:ligatures w14:val="none"/>
        </w:rPr>
        <w:t xml:space="preserve"> obtained from the hospital's Institutional Review Board (IRB) before data collection.</w:t>
      </w:r>
    </w:p>
    <w:p w14:paraId="692BDE72" w14:textId="7092ACFE"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Participants receive</w:t>
      </w:r>
      <w:r w:rsidR="00F246E0">
        <w:rPr>
          <w:rFonts w:asciiTheme="majorBidi" w:eastAsia="Times New Roman" w:hAnsiTheme="majorBidi" w:cstheme="majorBidi"/>
          <w:kern w:val="0"/>
          <w:sz w:val="24"/>
          <w:szCs w:val="24"/>
          <w14:ligatures w14:val="none"/>
        </w:rPr>
        <w:t>d</w:t>
      </w:r>
      <w:r w:rsidRPr="00C66AD7">
        <w:rPr>
          <w:rFonts w:asciiTheme="majorBidi" w:eastAsia="Times New Roman" w:hAnsiTheme="majorBidi" w:cstheme="majorBidi"/>
          <w:kern w:val="0"/>
          <w:sz w:val="24"/>
          <w:szCs w:val="24"/>
          <w14:ligatures w14:val="none"/>
        </w:rPr>
        <w:t xml:space="preserve"> an informed consent form explaining the study’s purpose, confidentiality, and voluntary participation.</w:t>
      </w:r>
    </w:p>
    <w:p w14:paraId="53019C4C" w14:textId="3958AE92"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 xml:space="preserve">Data </w:t>
      </w:r>
      <w:r w:rsidR="00F246E0">
        <w:rPr>
          <w:rFonts w:asciiTheme="majorBidi" w:eastAsia="Times New Roman" w:hAnsiTheme="majorBidi" w:cstheme="majorBidi"/>
          <w:kern w:val="0"/>
          <w:sz w:val="24"/>
          <w:szCs w:val="24"/>
          <w14:ligatures w14:val="none"/>
        </w:rPr>
        <w:t>was</w:t>
      </w:r>
      <w:r w:rsidRPr="00C66AD7">
        <w:rPr>
          <w:rFonts w:asciiTheme="majorBidi" w:eastAsia="Times New Roman" w:hAnsiTheme="majorBidi" w:cstheme="majorBidi"/>
          <w:kern w:val="0"/>
          <w:sz w:val="24"/>
          <w:szCs w:val="24"/>
          <w14:ligatures w14:val="none"/>
        </w:rPr>
        <w:t xml:space="preserve"> anonymous and stored securely to protect participant privacy.</w:t>
      </w:r>
    </w:p>
    <w:p w14:paraId="7FD5E420" w14:textId="4556B237"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 xml:space="preserve">No personal identifiers </w:t>
      </w:r>
      <w:proofErr w:type="gramStart"/>
      <w:r w:rsidR="00F246E0">
        <w:rPr>
          <w:rFonts w:asciiTheme="majorBidi" w:eastAsia="Times New Roman" w:hAnsiTheme="majorBidi" w:cstheme="majorBidi"/>
          <w:kern w:val="0"/>
          <w:sz w:val="24"/>
          <w:szCs w:val="24"/>
          <w14:ligatures w14:val="none"/>
        </w:rPr>
        <w:t>was</w:t>
      </w:r>
      <w:proofErr w:type="gramEnd"/>
      <w:r w:rsidRPr="00C66AD7">
        <w:rPr>
          <w:rFonts w:asciiTheme="majorBidi" w:eastAsia="Times New Roman" w:hAnsiTheme="majorBidi" w:cstheme="majorBidi"/>
          <w:kern w:val="0"/>
          <w:sz w:val="24"/>
          <w:szCs w:val="24"/>
          <w14:ligatures w14:val="none"/>
        </w:rPr>
        <w:t xml:space="preserve"> collected.</w:t>
      </w:r>
    </w:p>
    <w:p w14:paraId="4B9D9BA2" w14:textId="77777777"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Participants can withdraw at any stage without consequences.</w:t>
      </w:r>
    </w:p>
    <w:p w14:paraId="78686100" w14:textId="3A0F1C81" w:rsidR="002A4927" w:rsidRPr="00C66AD7" w:rsidRDefault="002A4927" w:rsidP="00C66AD7">
      <w:pPr>
        <w:numPr>
          <w:ilvl w:val="1"/>
          <w:numId w:val="4"/>
        </w:numPr>
        <w:bidi w:val="0"/>
        <w:spacing w:before="240" w:after="240" w:line="360" w:lineRule="auto"/>
        <w:ind w:left="567" w:right="113" w:hanging="425"/>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 xml:space="preserve">Digital data </w:t>
      </w:r>
      <w:r w:rsidR="00F246E0">
        <w:rPr>
          <w:rFonts w:asciiTheme="majorBidi" w:eastAsia="Times New Roman" w:hAnsiTheme="majorBidi" w:cstheme="majorBidi"/>
          <w:kern w:val="0"/>
          <w:sz w:val="24"/>
          <w:szCs w:val="24"/>
          <w14:ligatures w14:val="none"/>
        </w:rPr>
        <w:t>was</w:t>
      </w:r>
      <w:r w:rsidRPr="00C66AD7">
        <w:rPr>
          <w:rFonts w:asciiTheme="majorBidi" w:eastAsia="Times New Roman" w:hAnsiTheme="majorBidi" w:cstheme="majorBidi"/>
          <w:kern w:val="0"/>
          <w:sz w:val="24"/>
          <w:szCs w:val="24"/>
          <w14:ligatures w14:val="none"/>
        </w:rPr>
        <w:t xml:space="preserve"> password-protected, and printed questionnaires </w:t>
      </w:r>
      <w:proofErr w:type="gramStart"/>
      <w:r w:rsidR="00F246E0">
        <w:rPr>
          <w:rFonts w:asciiTheme="majorBidi" w:eastAsia="Times New Roman" w:hAnsiTheme="majorBidi" w:cstheme="majorBidi"/>
          <w:kern w:val="0"/>
          <w:sz w:val="24"/>
          <w:szCs w:val="24"/>
          <w14:ligatures w14:val="none"/>
        </w:rPr>
        <w:t>was</w:t>
      </w:r>
      <w:proofErr w:type="gramEnd"/>
      <w:r w:rsidRPr="00C66AD7">
        <w:rPr>
          <w:rFonts w:asciiTheme="majorBidi" w:eastAsia="Times New Roman" w:hAnsiTheme="majorBidi" w:cstheme="majorBidi"/>
          <w:kern w:val="0"/>
          <w:sz w:val="24"/>
          <w:szCs w:val="24"/>
          <w14:ligatures w14:val="none"/>
        </w:rPr>
        <w:t xml:space="preserve"> stored in a locked cabinet accessible only to the research team.</w:t>
      </w:r>
    </w:p>
    <w:p w14:paraId="575E4452" w14:textId="7FD2ECB9" w:rsidR="002A4927" w:rsidRPr="00C66AD7" w:rsidRDefault="00F246E0" w:rsidP="00C66AD7">
      <w:pPr>
        <w:bidi w:val="0"/>
        <w:spacing w:before="240" w:after="240" w:line="360" w:lineRule="auto"/>
        <w:ind w:right="113"/>
        <w:jc w:val="both"/>
        <w:rPr>
          <w:rFonts w:asciiTheme="majorBidi" w:hAnsiTheme="majorBidi" w:cstheme="majorBidi"/>
          <w:b/>
          <w:bCs/>
          <w:sz w:val="24"/>
          <w:szCs w:val="24"/>
        </w:rPr>
      </w:pPr>
      <w:r>
        <w:rPr>
          <w:rFonts w:asciiTheme="majorBidi" w:hAnsiTheme="majorBidi" w:cstheme="majorBidi"/>
          <w:b/>
          <w:bCs/>
          <w:sz w:val="24"/>
          <w:szCs w:val="24"/>
        </w:rPr>
        <w:t xml:space="preserve">3.10 </w:t>
      </w:r>
      <w:r w:rsidR="002A4927" w:rsidRPr="00C66AD7">
        <w:rPr>
          <w:rFonts w:asciiTheme="majorBidi" w:hAnsiTheme="majorBidi" w:cstheme="majorBidi"/>
          <w:b/>
          <w:bCs/>
          <w:sz w:val="24"/>
          <w:szCs w:val="24"/>
        </w:rPr>
        <w:t>Budget</w:t>
      </w:r>
    </w:p>
    <w:p w14:paraId="566FD96D" w14:textId="19ED9872" w:rsidR="002A4927" w:rsidRPr="00C66AD7" w:rsidRDefault="002A4927" w:rsidP="00C66AD7">
      <w:pPr>
        <w:bidi w:val="0"/>
        <w:spacing w:before="240" w:after="240" w:line="360" w:lineRule="auto"/>
        <w:ind w:left="113" w:right="113" w:firstLine="720"/>
        <w:jc w:val="both"/>
        <w:rPr>
          <w:rFonts w:asciiTheme="majorBidi" w:eastAsia="Times New Roman" w:hAnsiTheme="majorBidi" w:cstheme="majorBidi"/>
          <w:kern w:val="0"/>
          <w:sz w:val="24"/>
          <w:szCs w:val="24"/>
          <w14:ligatures w14:val="none"/>
        </w:rPr>
      </w:pPr>
      <w:r w:rsidRPr="00C66AD7">
        <w:rPr>
          <w:rFonts w:asciiTheme="majorBidi" w:eastAsia="Times New Roman" w:hAnsiTheme="majorBidi" w:cstheme="majorBidi"/>
          <w:kern w:val="0"/>
          <w:sz w:val="24"/>
          <w:szCs w:val="24"/>
          <w14:ligatures w14:val="none"/>
        </w:rPr>
        <w:t xml:space="preserve">This study </w:t>
      </w:r>
      <w:r w:rsidR="00F246E0">
        <w:rPr>
          <w:rFonts w:asciiTheme="majorBidi" w:eastAsia="Times New Roman" w:hAnsiTheme="majorBidi" w:cstheme="majorBidi"/>
          <w:kern w:val="0"/>
          <w:sz w:val="24"/>
          <w:szCs w:val="24"/>
          <w14:ligatures w14:val="none"/>
        </w:rPr>
        <w:t>was</w:t>
      </w:r>
      <w:r w:rsidRPr="00C66AD7">
        <w:rPr>
          <w:rFonts w:asciiTheme="majorBidi" w:eastAsia="Times New Roman" w:hAnsiTheme="majorBidi" w:cstheme="majorBidi"/>
          <w:kern w:val="0"/>
          <w:sz w:val="24"/>
          <w:szCs w:val="24"/>
          <w14:ligatures w14:val="none"/>
        </w:rPr>
        <w:t xml:space="preserve"> </w:t>
      </w:r>
      <w:r w:rsidRPr="00C66AD7">
        <w:rPr>
          <w:rFonts w:asciiTheme="majorBidi" w:eastAsia="Times New Roman" w:hAnsiTheme="majorBidi" w:cstheme="majorBidi"/>
          <w:b/>
          <w:bCs/>
          <w:kern w:val="0"/>
          <w:sz w:val="24"/>
          <w:szCs w:val="24"/>
          <w14:ligatures w14:val="none"/>
        </w:rPr>
        <w:t>self-funded</w:t>
      </w:r>
      <w:r w:rsidRPr="00C66AD7">
        <w:rPr>
          <w:rFonts w:asciiTheme="majorBidi" w:eastAsia="Times New Roman" w:hAnsiTheme="majorBidi" w:cstheme="majorBidi"/>
          <w:kern w:val="0"/>
          <w:sz w:val="24"/>
          <w:szCs w:val="24"/>
          <w14:ligatures w14:val="none"/>
        </w:rPr>
        <w:t xml:space="preserve"> by the researcher.</w:t>
      </w:r>
    </w:p>
    <w:p w14:paraId="0BAFAAE0" w14:textId="77777777" w:rsidR="00BB1998" w:rsidRDefault="00BB1998" w:rsidP="00F246E0">
      <w:pPr>
        <w:bidi w:val="0"/>
        <w:spacing w:before="240" w:after="240" w:line="360" w:lineRule="auto"/>
        <w:ind w:right="113"/>
        <w:rPr>
          <w:rFonts w:asciiTheme="majorBidi" w:hAnsiTheme="majorBidi" w:cstheme="majorBidi"/>
          <w:b/>
          <w:bCs/>
          <w:sz w:val="24"/>
          <w:szCs w:val="24"/>
        </w:rPr>
      </w:pPr>
    </w:p>
    <w:p w14:paraId="0E9672F2" w14:textId="77777777" w:rsidR="00BB1998" w:rsidRDefault="00BB1998" w:rsidP="00BB1998">
      <w:pPr>
        <w:bidi w:val="0"/>
        <w:spacing w:before="240" w:after="240" w:line="360" w:lineRule="auto"/>
        <w:ind w:right="113"/>
        <w:rPr>
          <w:rFonts w:asciiTheme="majorBidi" w:hAnsiTheme="majorBidi" w:cstheme="majorBidi"/>
          <w:b/>
          <w:bCs/>
          <w:sz w:val="24"/>
          <w:szCs w:val="24"/>
        </w:rPr>
      </w:pPr>
    </w:p>
    <w:p w14:paraId="47390156" w14:textId="6D3B14B6" w:rsidR="002A4927" w:rsidRPr="00C66AD7" w:rsidRDefault="00F246E0" w:rsidP="00BB1998">
      <w:pPr>
        <w:bidi w:val="0"/>
        <w:spacing w:before="240" w:after="240" w:line="360" w:lineRule="auto"/>
        <w:ind w:right="113"/>
        <w:rPr>
          <w:rFonts w:asciiTheme="majorBidi" w:hAnsiTheme="majorBidi" w:cstheme="majorBidi"/>
          <w:b/>
          <w:bCs/>
          <w:sz w:val="24"/>
          <w:szCs w:val="24"/>
        </w:rPr>
      </w:pPr>
      <w:r>
        <w:rPr>
          <w:rFonts w:asciiTheme="majorBidi" w:hAnsiTheme="majorBidi" w:cstheme="majorBidi"/>
          <w:b/>
          <w:bCs/>
          <w:sz w:val="24"/>
          <w:szCs w:val="24"/>
        </w:rPr>
        <w:lastRenderedPageBreak/>
        <w:t xml:space="preserve">3.11 </w:t>
      </w:r>
      <w:r w:rsidR="002A4927" w:rsidRPr="00C66AD7">
        <w:rPr>
          <w:rFonts w:asciiTheme="majorBidi" w:hAnsiTheme="majorBidi" w:cstheme="majorBidi"/>
          <w:b/>
          <w:bCs/>
          <w:sz w:val="24"/>
          <w:szCs w:val="24"/>
        </w:rPr>
        <w:t>Study Scope and Limitations</w:t>
      </w:r>
    </w:p>
    <w:p w14:paraId="70F50EB0" w14:textId="5121D60E" w:rsidR="002A4927" w:rsidRPr="00C66AD7" w:rsidRDefault="00F246E0" w:rsidP="00F246E0">
      <w:pPr>
        <w:bidi w:val="0"/>
        <w:spacing w:before="240" w:after="240" w:line="360" w:lineRule="auto"/>
        <w:ind w:right="113"/>
        <w:jc w:val="both"/>
        <w:outlineLvl w:val="3"/>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 xml:space="preserve">3.11.1 </w:t>
      </w:r>
      <w:r w:rsidR="002A4927" w:rsidRPr="00C66AD7">
        <w:rPr>
          <w:rFonts w:asciiTheme="majorBidi" w:eastAsia="Times New Roman" w:hAnsiTheme="majorBidi" w:cstheme="majorBidi"/>
          <w:b/>
          <w:bCs/>
          <w:kern w:val="0"/>
          <w:sz w:val="24"/>
          <w:szCs w:val="24"/>
          <w14:ligatures w14:val="none"/>
        </w:rPr>
        <w:t>Scope of the Study</w:t>
      </w:r>
    </w:p>
    <w:p w14:paraId="04417CF6" w14:textId="0B28E9BF" w:rsidR="002A4927" w:rsidRPr="00C66AD7" w:rsidRDefault="002A4927" w:rsidP="00C66AD7">
      <w:pPr>
        <w:pStyle w:val="ListParagraph"/>
        <w:numPr>
          <w:ilvl w:val="1"/>
          <w:numId w:val="7"/>
        </w:numPr>
        <w:bidi w:val="0"/>
        <w:spacing w:before="240" w:after="240" w:line="360" w:lineRule="auto"/>
        <w:ind w:right="113"/>
        <w:contextualSpacing w:val="0"/>
        <w:jc w:val="both"/>
        <w:rPr>
          <w:rFonts w:asciiTheme="majorBidi" w:eastAsia="Times New Roman" w:hAnsiTheme="majorBidi" w:cstheme="majorBidi"/>
          <w:sz w:val="24"/>
          <w:szCs w:val="24"/>
        </w:rPr>
      </w:pPr>
      <w:r w:rsidRPr="00C66AD7">
        <w:rPr>
          <w:rFonts w:asciiTheme="majorBidi" w:eastAsia="Times New Roman" w:hAnsiTheme="majorBidi" w:cstheme="majorBidi"/>
          <w:sz w:val="24"/>
          <w:szCs w:val="24"/>
        </w:rPr>
        <w:t>This study focus</w:t>
      </w:r>
      <w:r w:rsidR="00F246E0">
        <w:rPr>
          <w:rFonts w:asciiTheme="majorBidi" w:eastAsia="Times New Roman" w:hAnsiTheme="majorBidi" w:cstheme="majorBidi"/>
          <w:sz w:val="24"/>
          <w:szCs w:val="24"/>
        </w:rPr>
        <w:t>ed</w:t>
      </w:r>
      <w:r w:rsidRPr="00C66AD7">
        <w:rPr>
          <w:rFonts w:asciiTheme="majorBidi" w:eastAsia="Times New Roman" w:hAnsiTheme="majorBidi" w:cstheme="majorBidi"/>
          <w:sz w:val="24"/>
          <w:szCs w:val="24"/>
        </w:rPr>
        <w:t xml:space="preserve"> on nurses working at Dr. Sulaiman Al Habib Hospital in Riyadh, Saudi Arabia.</w:t>
      </w:r>
    </w:p>
    <w:p w14:paraId="5F63A921" w14:textId="4A71153C" w:rsidR="002A4927" w:rsidRPr="00C66AD7" w:rsidRDefault="002A4927" w:rsidP="00C66AD7">
      <w:pPr>
        <w:pStyle w:val="ListParagraph"/>
        <w:numPr>
          <w:ilvl w:val="1"/>
          <w:numId w:val="7"/>
        </w:numPr>
        <w:bidi w:val="0"/>
        <w:spacing w:before="240" w:after="240" w:line="360" w:lineRule="auto"/>
        <w:ind w:right="113"/>
        <w:contextualSpacing w:val="0"/>
        <w:jc w:val="both"/>
        <w:rPr>
          <w:rFonts w:asciiTheme="majorBidi" w:eastAsia="Times New Roman" w:hAnsiTheme="majorBidi" w:cstheme="majorBidi"/>
          <w:sz w:val="24"/>
          <w:szCs w:val="24"/>
        </w:rPr>
      </w:pPr>
      <w:r w:rsidRPr="00C66AD7">
        <w:rPr>
          <w:rFonts w:asciiTheme="majorBidi" w:eastAsia="Times New Roman" w:hAnsiTheme="majorBidi" w:cstheme="majorBidi"/>
          <w:sz w:val="24"/>
          <w:szCs w:val="24"/>
        </w:rPr>
        <w:t>It examine</w:t>
      </w:r>
      <w:r w:rsidR="00F246E0">
        <w:rPr>
          <w:rFonts w:asciiTheme="majorBidi" w:eastAsia="Times New Roman" w:hAnsiTheme="majorBidi" w:cstheme="majorBidi"/>
          <w:sz w:val="24"/>
          <w:szCs w:val="24"/>
        </w:rPr>
        <w:t>d</w:t>
      </w:r>
      <w:r w:rsidRPr="00C66AD7">
        <w:rPr>
          <w:rFonts w:asciiTheme="majorBidi" w:eastAsia="Times New Roman" w:hAnsiTheme="majorBidi" w:cstheme="majorBidi"/>
          <w:sz w:val="24"/>
          <w:szCs w:val="24"/>
        </w:rPr>
        <w:t xml:space="preserve"> the relationship between organizational culture, job satisfaction, and organizational commitment using validated tools (OCAI, JSS, and OCQ).</w:t>
      </w:r>
    </w:p>
    <w:p w14:paraId="0D5C46EF" w14:textId="10FA1CAF" w:rsidR="002A4927" w:rsidRPr="00C66AD7" w:rsidRDefault="002A4927" w:rsidP="00C66AD7">
      <w:pPr>
        <w:pStyle w:val="ListParagraph"/>
        <w:numPr>
          <w:ilvl w:val="1"/>
          <w:numId w:val="7"/>
        </w:numPr>
        <w:bidi w:val="0"/>
        <w:spacing w:before="240" w:after="240" w:line="360" w:lineRule="auto"/>
        <w:ind w:right="113"/>
        <w:contextualSpacing w:val="0"/>
        <w:jc w:val="both"/>
        <w:rPr>
          <w:rFonts w:asciiTheme="majorBidi" w:eastAsia="Times New Roman" w:hAnsiTheme="majorBidi" w:cstheme="majorBidi"/>
          <w:sz w:val="24"/>
          <w:szCs w:val="24"/>
        </w:rPr>
      </w:pPr>
      <w:r w:rsidRPr="00C66AD7">
        <w:rPr>
          <w:rFonts w:asciiTheme="majorBidi" w:eastAsia="Times New Roman" w:hAnsiTheme="majorBidi" w:cstheme="majorBidi"/>
          <w:sz w:val="24"/>
          <w:szCs w:val="24"/>
        </w:rPr>
        <w:t xml:space="preserve">A cross-sectional quantitative design </w:t>
      </w:r>
      <w:r w:rsidR="00F246E0">
        <w:rPr>
          <w:rFonts w:asciiTheme="majorBidi" w:eastAsia="Times New Roman" w:hAnsiTheme="majorBidi" w:cstheme="majorBidi"/>
          <w:sz w:val="24"/>
          <w:szCs w:val="24"/>
        </w:rPr>
        <w:t>was</w:t>
      </w:r>
      <w:r w:rsidRPr="00C66AD7">
        <w:rPr>
          <w:rFonts w:asciiTheme="majorBidi" w:eastAsia="Times New Roman" w:hAnsiTheme="majorBidi" w:cstheme="majorBidi"/>
          <w:sz w:val="24"/>
          <w:szCs w:val="24"/>
        </w:rPr>
        <w:t xml:space="preserve"> employed, collecting data at a single point in time.</w:t>
      </w:r>
    </w:p>
    <w:p w14:paraId="281A008A" w14:textId="77777777" w:rsidR="002A4927" w:rsidRPr="00C66AD7" w:rsidRDefault="002A4927" w:rsidP="00C66AD7">
      <w:pPr>
        <w:pStyle w:val="ListParagraph"/>
        <w:numPr>
          <w:ilvl w:val="1"/>
          <w:numId w:val="7"/>
        </w:numPr>
        <w:bidi w:val="0"/>
        <w:spacing w:before="240" w:after="240" w:line="360" w:lineRule="auto"/>
        <w:ind w:right="113"/>
        <w:contextualSpacing w:val="0"/>
        <w:jc w:val="both"/>
        <w:rPr>
          <w:rFonts w:asciiTheme="majorBidi" w:eastAsia="Times New Roman" w:hAnsiTheme="majorBidi" w:cstheme="majorBidi"/>
          <w:sz w:val="24"/>
          <w:szCs w:val="24"/>
        </w:rPr>
      </w:pPr>
      <w:r w:rsidRPr="00C66AD7">
        <w:rPr>
          <w:rFonts w:asciiTheme="majorBidi" w:eastAsia="Times New Roman" w:hAnsiTheme="majorBidi" w:cstheme="majorBidi"/>
          <w:sz w:val="24"/>
          <w:szCs w:val="24"/>
        </w:rPr>
        <w:t>The findings will help hospital administrators understand how workplace culture impacts nurse satisfaction and retention, providing recommendations for improving work environments.</w:t>
      </w:r>
    </w:p>
    <w:p w14:paraId="08936D14" w14:textId="2B17496E" w:rsidR="002A4927" w:rsidRPr="00C66AD7" w:rsidRDefault="00F246E0" w:rsidP="00F246E0">
      <w:pPr>
        <w:bidi w:val="0"/>
        <w:spacing w:before="240" w:after="240" w:line="360" w:lineRule="auto"/>
        <w:ind w:right="113"/>
        <w:jc w:val="both"/>
        <w:outlineLvl w:val="3"/>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 xml:space="preserve">3.11.2 </w:t>
      </w:r>
      <w:r w:rsidR="002A4927" w:rsidRPr="00C66AD7">
        <w:rPr>
          <w:rFonts w:asciiTheme="majorBidi" w:eastAsia="Times New Roman" w:hAnsiTheme="majorBidi" w:cstheme="majorBidi"/>
          <w:b/>
          <w:bCs/>
          <w:kern w:val="0"/>
          <w:sz w:val="24"/>
          <w:szCs w:val="24"/>
          <w14:ligatures w14:val="none"/>
        </w:rPr>
        <w:t>Limitations of the Study</w:t>
      </w:r>
    </w:p>
    <w:p w14:paraId="1ACC3B8F" w14:textId="53C09A16" w:rsidR="002A4927" w:rsidRPr="00C66AD7" w:rsidRDefault="002A4927" w:rsidP="00C66AD7">
      <w:pPr>
        <w:pStyle w:val="ListParagraph"/>
        <w:numPr>
          <w:ilvl w:val="1"/>
          <w:numId w:val="8"/>
        </w:numPr>
        <w:bidi w:val="0"/>
        <w:spacing w:before="240" w:after="240" w:line="360" w:lineRule="auto"/>
        <w:ind w:right="113"/>
        <w:contextualSpacing w:val="0"/>
        <w:jc w:val="both"/>
        <w:rPr>
          <w:rFonts w:asciiTheme="majorBidi" w:eastAsia="Times New Roman" w:hAnsiTheme="majorBidi" w:cstheme="majorBidi"/>
          <w:sz w:val="24"/>
          <w:szCs w:val="24"/>
        </w:rPr>
      </w:pPr>
      <w:r w:rsidRPr="00C66AD7">
        <w:rPr>
          <w:rFonts w:asciiTheme="majorBidi" w:eastAsia="Times New Roman" w:hAnsiTheme="majorBidi" w:cstheme="majorBidi"/>
          <w:sz w:val="24"/>
          <w:szCs w:val="24"/>
        </w:rPr>
        <w:t xml:space="preserve">The study </w:t>
      </w:r>
      <w:r w:rsidR="00F246E0">
        <w:rPr>
          <w:rFonts w:asciiTheme="majorBidi" w:eastAsia="Times New Roman" w:hAnsiTheme="majorBidi" w:cstheme="majorBidi"/>
          <w:sz w:val="24"/>
          <w:szCs w:val="24"/>
        </w:rPr>
        <w:t>was</w:t>
      </w:r>
      <w:r w:rsidRPr="00C66AD7">
        <w:rPr>
          <w:rFonts w:asciiTheme="majorBidi" w:eastAsia="Times New Roman" w:hAnsiTheme="majorBidi" w:cstheme="majorBidi"/>
          <w:sz w:val="24"/>
          <w:szCs w:val="24"/>
        </w:rPr>
        <w:t xml:space="preserve"> limited to </w:t>
      </w:r>
      <w:r w:rsidR="00F246E0">
        <w:rPr>
          <w:rFonts w:asciiTheme="majorBidi" w:eastAsia="Times New Roman" w:hAnsiTheme="majorBidi" w:cstheme="majorBidi"/>
          <w:sz w:val="24"/>
          <w:szCs w:val="24"/>
        </w:rPr>
        <w:t>3</w:t>
      </w:r>
      <w:r w:rsidRPr="00C66AD7">
        <w:rPr>
          <w:rFonts w:asciiTheme="majorBidi" w:eastAsia="Times New Roman" w:hAnsiTheme="majorBidi" w:cstheme="majorBidi"/>
          <w:sz w:val="24"/>
          <w:szCs w:val="24"/>
        </w:rPr>
        <w:t xml:space="preserve"> </w:t>
      </w:r>
      <w:proofErr w:type="gramStart"/>
      <w:r w:rsidRPr="00C66AD7">
        <w:rPr>
          <w:rFonts w:asciiTheme="majorBidi" w:eastAsia="Times New Roman" w:hAnsiTheme="majorBidi" w:cstheme="majorBidi"/>
          <w:sz w:val="24"/>
          <w:szCs w:val="24"/>
        </w:rPr>
        <w:t>hospital</w:t>
      </w:r>
      <w:proofErr w:type="gramEnd"/>
      <w:r w:rsidRPr="00C66AD7">
        <w:rPr>
          <w:rFonts w:asciiTheme="majorBidi" w:eastAsia="Times New Roman" w:hAnsiTheme="majorBidi" w:cstheme="majorBidi"/>
          <w:sz w:val="24"/>
          <w:szCs w:val="24"/>
        </w:rPr>
        <w:t>, which may affect the generalizability of findings to other healthcare institutions.</w:t>
      </w:r>
    </w:p>
    <w:p w14:paraId="2815A5A2" w14:textId="77777777" w:rsidR="002A4927" w:rsidRPr="00C66AD7" w:rsidRDefault="002A4927" w:rsidP="00C66AD7">
      <w:pPr>
        <w:pStyle w:val="ListParagraph"/>
        <w:numPr>
          <w:ilvl w:val="1"/>
          <w:numId w:val="8"/>
        </w:numPr>
        <w:bidi w:val="0"/>
        <w:spacing w:before="240" w:after="240" w:line="360" w:lineRule="auto"/>
        <w:ind w:right="113"/>
        <w:contextualSpacing w:val="0"/>
        <w:jc w:val="both"/>
        <w:rPr>
          <w:rFonts w:asciiTheme="majorBidi" w:eastAsia="Times New Roman" w:hAnsiTheme="majorBidi" w:cstheme="majorBidi"/>
          <w:sz w:val="24"/>
          <w:szCs w:val="24"/>
        </w:rPr>
      </w:pPr>
      <w:r w:rsidRPr="00C66AD7">
        <w:rPr>
          <w:rFonts w:asciiTheme="majorBidi" w:eastAsia="Times New Roman" w:hAnsiTheme="majorBidi" w:cstheme="majorBidi"/>
          <w:sz w:val="24"/>
          <w:szCs w:val="24"/>
        </w:rPr>
        <w:t>Responses may be affected by social desirability bias or personal perceptions.</w:t>
      </w:r>
    </w:p>
    <w:p w14:paraId="617FF2AB" w14:textId="33612ACA" w:rsidR="002A4927" w:rsidRPr="00C66AD7" w:rsidRDefault="002A4927" w:rsidP="00C66AD7">
      <w:pPr>
        <w:pStyle w:val="ListParagraph"/>
        <w:numPr>
          <w:ilvl w:val="1"/>
          <w:numId w:val="8"/>
        </w:numPr>
        <w:bidi w:val="0"/>
        <w:spacing w:before="240" w:after="240" w:line="360" w:lineRule="auto"/>
        <w:ind w:right="113"/>
        <w:contextualSpacing w:val="0"/>
        <w:jc w:val="both"/>
        <w:rPr>
          <w:rFonts w:asciiTheme="majorBidi" w:eastAsia="Times New Roman" w:hAnsiTheme="majorBidi" w:cstheme="majorBidi"/>
          <w:sz w:val="24"/>
          <w:szCs w:val="24"/>
        </w:rPr>
      </w:pPr>
      <w:r w:rsidRPr="00C66AD7">
        <w:rPr>
          <w:rFonts w:asciiTheme="majorBidi" w:eastAsia="Times New Roman" w:hAnsiTheme="majorBidi" w:cstheme="majorBidi"/>
          <w:sz w:val="24"/>
          <w:szCs w:val="24"/>
        </w:rPr>
        <w:t>The study capture</w:t>
      </w:r>
      <w:r w:rsidR="00F246E0">
        <w:rPr>
          <w:rFonts w:asciiTheme="majorBidi" w:eastAsia="Times New Roman" w:hAnsiTheme="majorBidi" w:cstheme="majorBidi"/>
          <w:sz w:val="24"/>
          <w:szCs w:val="24"/>
        </w:rPr>
        <w:t>d</w:t>
      </w:r>
      <w:r w:rsidRPr="00C66AD7">
        <w:rPr>
          <w:rFonts w:asciiTheme="majorBidi" w:eastAsia="Times New Roman" w:hAnsiTheme="majorBidi" w:cstheme="majorBidi"/>
          <w:sz w:val="24"/>
          <w:szCs w:val="24"/>
        </w:rPr>
        <w:t xml:space="preserve"> data at one point in time, making it difficult to establish causal relationships between variables.</w:t>
      </w:r>
    </w:p>
    <w:p w14:paraId="048D7A84" w14:textId="77777777" w:rsidR="002A4927" w:rsidRPr="00C66AD7" w:rsidRDefault="002A4927" w:rsidP="00C66AD7">
      <w:pPr>
        <w:pStyle w:val="ListParagraph"/>
        <w:numPr>
          <w:ilvl w:val="1"/>
          <w:numId w:val="8"/>
        </w:numPr>
        <w:bidi w:val="0"/>
        <w:spacing w:before="240" w:after="240" w:line="360" w:lineRule="auto"/>
        <w:ind w:right="113"/>
        <w:contextualSpacing w:val="0"/>
        <w:jc w:val="both"/>
        <w:rPr>
          <w:rFonts w:asciiTheme="majorBidi" w:eastAsia="Times New Roman" w:hAnsiTheme="majorBidi" w:cstheme="majorBidi"/>
          <w:sz w:val="24"/>
          <w:szCs w:val="24"/>
        </w:rPr>
      </w:pPr>
      <w:r w:rsidRPr="00C66AD7">
        <w:rPr>
          <w:rFonts w:asciiTheme="majorBidi" w:eastAsia="Times New Roman" w:hAnsiTheme="majorBidi" w:cstheme="majorBidi"/>
          <w:sz w:val="24"/>
          <w:szCs w:val="24"/>
        </w:rPr>
        <w:t>As a self-funded study, resource constraints may affect sample size and data collection methods.</w:t>
      </w:r>
    </w:p>
    <w:p w14:paraId="4B7D7B8F"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p>
    <w:p w14:paraId="59AAD3E2" w14:textId="77777777" w:rsidR="002A4927" w:rsidRPr="00C66AD7" w:rsidRDefault="002A4927" w:rsidP="00C66AD7">
      <w:pPr>
        <w:bidi w:val="0"/>
        <w:spacing w:before="240" w:after="240" w:line="360" w:lineRule="auto"/>
        <w:ind w:left="113" w:right="113" w:firstLine="720"/>
        <w:jc w:val="both"/>
        <w:rPr>
          <w:rFonts w:asciiTheme="majorBidi" w:hAnsiTheme="majorBidi" w:cstheme="majorBidi"/>
          <w:sz w:val="24"/>
          <w:szCs w:val="24"/>
        </w:rPr>
      </w:pPr>
    </w:p>
    <w:p w14:paraId="5EC0D81F"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7ADBDBED"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2EE5BAE6" w14:textId="2D680EB9" w:rsidR="002A4927" w:rsidRPr="002A4927" w:rsidRDefault="002A4927" w:rsidP="00BB1998">
      <w:pPr>
        <w:bidi w:val="0"/>
        <w:spacing w:before="240" w:after="240" w:line="240" w:lineRule="auto"/>
        <w:ind w:left="113" w:right="113" w:firstLine="720"/>
        <w:jc w:val="center"/>
        <w:rPr>
          <w:rFonts w:ascii="Times New Roman" w:eastAsia="Aptos" w:hAnsi="Times New Roman" w:cs="Times New Roman"/>
          <w:b/>
          <w:bCs/>
          <w:sz w:val="28"/>
          <w:szCs w:val="28"/>
        </w:rPr>
      </w:pPr>
      <w:r w:rsidRPr="00BB1998">
        <w:rPr>
          <w:rFonts w:asciiTheme="majorBidi" w:hAnsiTheme="majorBidi" w:cstheme="majorBidi"/>
          <w:b/>
          <w:bCs/>
          <w:sz w:val="28"/>
          <w:szCs w:val="28"/>
        </w:rPr>
        <w:lastRenderedPageBreak/>
        <w:t>Chapter four</w:t>
      </w:r>
      <w:r w:rsidR="00BB1998" w:rsidRPr="00BB1998">
        <w:rPr>
          <w:rFonts w:asciiTheme="majorBidi" w:hAnsiTheme="majorBidi" w:cstheme="majorBidi"/>
          <w:b/>
          <w:bCs/>
          <w:sz w:val="28"/>
          <w:szCs w:val="28"/>
        </w:rPr>
        <w:t xml:space="preserve">: </w:t>
      </w:r>
      <w:r w:rsidRPr="002A4927">
        <w:rPr>
          <w:rFonts w:ascii="Times New Roman" w:eastAsia="Aptos" w:hAnsi="Times New Roman" w:cs="Times New Roman"/>
          <w:b/>
          <w:bCs/>
          <w:sz w:val="28"/>
          <w:szCs w:val="28"/>
        </w:rPr>
        <w:t xml:space="preserve">Results </w:t>
      </w:r>
    </w:p>
    <w:p w14:paraId="3E3FE1F8" w14:textId="77777777" w:rsidR="002A4927" w:rsidRPr="002A4927" w:rsidRDefault="002A4927" w:rsidP="002A4927">
      <w:pPr>
        <w:bidi w:val="0"/>
        <w:spacing w:before="120" w:after="120" w:line="360" w:lineRule="auto"/>
        <w:jc w:val="both"/>
        <w:rPr>
          <w:rFonts w:ascii="Times New Roman" w:eastAsia="Aptos" w:hAnsi="Times New Roman" w:cs="Times New Roman"/>
          <w:b/>
          <w:bCs/>
          <w:sz w:val="24"/>
          <w:szCs w:val="24"/>
        </w:rPr>
      </w:pPr>
      <w:r w:rsidRPr="002A4927">
        <w:rPr>
          <w:rFonts w:ascii="Times New Roman" w:eastAsia="Aptos" w:hAnsi="Times New Roman" w:cs="Times New Roman"/>
          <w:b/>
          <w:bCs/>
          <w:sz w:val="24"/>
          <w:szCs w:val="24"/>
        </w:rPr>
        <w:t>Demographic Characteristics of the Participants</w:t>
      </w:r>
    </w:p>
    <w:p w14:paraId="33CCCDD2"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The study sample consisted of 344 registered nurses employed at Dr. Sulaiman Al Habib Hospitals in Riyadh, Saudi Arabia, during 2025. Table (1) presented the distribution by age. The participants were relatively evenly distributed across all age groups. The most represented age category was 35–44 years (20.6%), followed closely by those aged 25–34 and 55 and above (each 20.1%). Nurses aged below 25 years accounted for 19.8%, while those aged 45–54 represented 19.5%.</w:t>
      </w:r>
    </w:p>
    <w:p w14:paraId="5300CC40"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Table (2) displayed the gender distribution. The sample was almost equally split between males (50.3%) and females (49.7%), indicating a balanced representation in terms of gender.</w:t>
      </w:r>
    </w:p>
    <w:p w14:paraId="60A8A0B8"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Regarding marital status, Table (3) showed that the highest proportion of nurses were widowed (29.1%), followed by married (24.4%), divorced (23.5%), and single individuals (23.0%).</w:t>
      </w:r>
    </w:p>
    <w:p w14:paraId="402A9B25"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Table (4) provided data on nationality. Non-Saudi nurses slightly outnumbered Saudi nationals, representing 51.2% and 48.8% of the sample, respectively.</w:t>
      </w:r>
    </w:p>
    <w:p w14:paraId="3D8EAE49" w14:textId="77777777" w:rsidR="002A4927" w:rsidRPr="002A4927" w:rsidRDefault="002A4927" w:rsidP="002A4927">
      <w:pPr>
        <w:bidi w:val="0"/>
        <w:spacing w:before="120" w:after="120" w:line="276" w:lineRule="auto"/>
        <w:rPr>
          <w:rFonts w:ascii="Aptos" w:eastAsia="Aptos" w:hAnsi="Aptos" w:cs="Arial"/>
          <w:sz w:val="24"/>
          <w:szCs w:val="24"/>
        </w:rPr>
      </w:pPr>
    </w:p>
    <w:p w14:paraId="25C10A2D" w14:textId="77777777" w:rsidR="002A4927" w:rsidRPr="002A4927" w:rsidRDefault="002A4927" w:rsidP="002A4927">
      <w:pPr>
        <w:bidi w:val="0"/>
        <w:spacing w:before="120" w:after="120" w:line="276" w:lineRule="auto"/>
        <w:rPr>
          <w:rFonts w:ascii="Aptos" w:eastAsia="Aptos" w:hAnsi="Aptos" w:cs="Arial"/>
          <w:sz w:val="24"/>
          <w:szCs w:val="24"/>
        </w:rPr>
      </w:pPr>
    </w:p>
    <w:p w14:paraId="79B02A26" w14:textId="77777777" w:rsidR="002A4927" w:rsidRPr="002A4927" w:rsidRDefault="002A4927" w:rsidP="002A4927">
      <w:pPr>
        <w:bidi w:val="0"/>
        <w:spacing w:before="120" w:after="120" w:line="276" w:lineRule="auto"/>
        <w:rPr>
          <w:rFonts w:ascii="Aptos" w:eastAsia="Aptos" w:hAnsi="Aptos" w:cs="Arial"/>
          <w:sz w:val="24"/>
          <w:szCs w:val="24"/>
        </w:rPr>
      </w:pPr>
    </w:p>
    <w:p w14:paraId="764DF0C8" w14:textId="77777777" w:rsidR="002A4927" w:rsidRPr="002A4927" w:rsidRDefault="002A4927" w:rsidP="002A4927">
      <w:pPr>
        <w:bidi w:val="0"/>
        <w:spacing w:before="120" w:after="120" w:line="276" w:lineRule="auto"/>
        <w:rPr>
          <w:rFonts w:ascii="Aptos" w:eastAsia="Aptos" w:hAnsi="Aptos" w:cs="Arial"/>
          <w:sz w:val="24"/>
          <w:szCs w:val="24"/>
        </w:rPr>
      </w:pPr>
    </w:p>
    <w:p w14:paraId="271B27F6" w14:textId="77777777" w:rsidR="002A4927" w:rsidRPr="002A4927" w:rsidRDefault="002A4927" w:rsidP="002A4927">
      <w:pPr>
        <w:bidi w:val="0"/>
        <w:spacing w:before="120" w:after="120" w:line="276" w:lineRule="auto"/>
        <w:rPr>
          <w:rFonts w:ascii="Aptos" w:eastAsia="Aptos" w:hAnsi="Aptos" w:cs="Arial"/>
          <w:sz w:val="24"/>
          <w:szCs w:val="24"/>
        </w:rPr>
      </w:pPr>
    </w:p>
    <w:p w14:paraId="57D8D338" w14:textId="77777777" w:rsidR="002A4927" w:rsidRPr="002A4927" w:rsidRDefault="002A4927" w:rsidP="002A4927">
      <w:pPr>
        <w:bidi w:val="0"/>
        <w:spacing w:before="120" w:after="120" w:line="276" w:lineRule="auto"/>
        <w:rPr>
          <w:rFonts w:ascii="Aptos" w:eastAsia="Aptos" w:hAnsi="Aptos" w:cs="Arial"/>
          <w:sz w:val="24"/>
          <w:szCs w:val="24"/>
        </w:rPr>
      </w:pPr>
    </w:p>
    <w:p w14:paraId="342BF6CB" w14:textId="77777777" w:rsidR="002A4927" w:rsidRPr="002A4927" w:rsidRDefault="002A4927" w:rsidP="002A4927">
      <w:pPr>
        <w:bidi w:val="0"/>
        <w:spacing w:before="120" w:after="120" w:line="276" w:lineRule="auto"/>
        <w:rPr>
          <w:rFonts w:ascii="Aptos" w:eastAsia="Aptos" w:hAnsi="Aptos" w:cs="Arial"/>
          <w:sz w:val="24"/>
          <w:szCs w:val="24"/>
        </w:rPr>
      </w:pPr>
    </w:p>
    <w:p w14:paraId="15A78F5B" w14:textId="77777777" w:rsidR="002A4927" w:rsidRPr="002A4927" w:rsidRDefault="002A4927" w:rsidP="002A4927">
      <w:pPr>
        <w:bidi w:val="0"/>
        <w:spacing w:before="120" w:after="120" w:line="276" w:lineRule="auto"/>
        <w:rPr>
          <w:rFonts w:ascii="Aptos" w:eastAsia="Aptos" w:hAnsi="Aptos" w:cs="Arial"/>
          <w:sz w:val="24"/>
          <w:szCs w:val="24"/>
        </w:rPr>
      </w:pPr>
    </w:p>
    <w:p w14:paraId="58336615" w14:textId="77777777" w:rsidR="002A4927" w:rsidRPr="002A4927" w:rsidRDefault="002A4927" w:rsidP="002A4927">
      <w:pPr>
        <w:bidi w:val="0"/>
        <w:spacing w:before="120" w:after="120" w:line="276" w:lineRule="auto"/>
        <w:rPr>
          <w:rFonts w:ascii="Aptos" w:eastAsia="Aptos" w:hAnsi="Aptos" w:cs="Arial"/>
          <w:sz w:val="24"/>
          <w:szCs w:val="24"/>
        </w:rPr>
      </w:pPr>
    </w:p>
    <w:p w14:paraId="46E00D2B" w14:textId="77777777" w:rsidR="002A4927" w:rsidRPr="002A4927" w:rsidRDefault="002A4927" w:rsidP="002A4927">
      <w:pPr>
        <w:bidi w:val="0"/>
        <w:spacing w:before="120" w:after="120" w:line="276" w:lineRule="auto"/>
        <w:rPr>
          <w:rFonts w:ascii="Aptos" w:eastAsia="Aptos" w:hAnsi="Aptos" w:cs="Arial"/>
          <w:sz w:val="24"/>
          <w:szCs w:val="24"/>
        </w:rPr>
      </w:pPr>
    </w:p>
    <w:p w14:paraId="1C6606C9" w14:textId="77777777" w:rsidR="002A4927" w:rsidRPr="002A4927" w:rsidRDefault="002A4927" w:rsidP="002A4927">
      <w:pPr>
        <w:bidi w:val="0"/>
        <w:spacing w:before="120" w:after="120" w:line="276" w:lineRule="auto"/>
        <w:rPr>
          <w:rFonts w:ascii="Aptos" w:eastAsia="Aptos" w:hAnsi="Aptos" w:cs="Arial"/>
          <w:sz w:val="24"/>
          <w:szCs w:val="24"/>
        </w:rPr>
      </w:pPr>
    </w:p>
    <w:p w14:paraId="111F1088" w14:textId="77777777" w:rsidR="002A4927" w:rsidRPr="002A4927" w:rsidRDefault="002A4927" w:rsidP="002A4927">
      <w:pPr>
        <w:bidi w:val="0"/>
        <w:spacing w:before="120" w:after="120" w:line="276" w:lineRule="auto"/>
        <w:rPr>
          <w:rFonts w:ascii="Aptos" w:eastAsia="Aptos" w:hAnsi="Aptos" w:cs="Arial"/>
          <w:sz w:val="24"/>
          <w:szCs w:val="24"/>
        </w:rPr>
      </w:pPr>
    </w:p>
    <w:p w14:paraId="6FC9FE21" w14:textId="77777777" w:rsidR="002A4927" w:rsidRPr="002A4927" w:rsidRDefault="002A4927" w:rsidP="002A4927">
      <w:pPr>
        <w:bidi w:val="0"/>
        <w:spacing w:before="120" w:after="120" w:line="276" w:lineRule="auto"/>
        <w:rPr>
          <w:rFonts w:ascii="Aptos" w:eastAsia="Aptos" w:hAnsi="Aptos" w:cs="Arial"/>
          <w:sz w:val="24"/>
          <w:szCs w:val="24"/>
        </w:rPr>
      </w:pPr>
    </w:p>
    <w:p w14:paraId="33273831" w14:textId="77777777" w:rsidR="002A4927" w:rsidRPr="002A4927" w:rsidRDefault="002A4927" w:rsidP="002A4927">
      <w:pPr>
        <w:bidi w:val="0"/>
        <w:spacing w:before="120" w:after="120" w:line="276" w:lineRule="auto"/>
        <w:rPr>
          <w:rFonts w:ascii="Aptos" w:eastAsia="Aptos" w:hAnsi="Aptos" w:cs="Arial"/>
          <w:sz w:val="24"/>
          <w:szCs w:val="24"/>
        </w:rPr>
      </w:pPr>
    </w:p>
    <w:p w14:paraId="02A3818D" w14:textId="77777777" w:rsidR="002A4927" w:rsidRPr="002A4927" w:rsidRDefault="002A4927" w:rsidP="002A4927">
      <w:pPr>
        <w:bidi w:val="0"/>
        <w:spacing w:before="120" w:after="120" w:line="276" w:lineRule="auto"/>
        <w:rPr>
          <w:rFonts w:ascii="Aptos" w:eastAsia="Aptos" w:hAnsi="Aptos" w:cs="Arial"/>
          <w:sz w:val="24"/>
          <w:szCs w:val="24"/>
        </w:rPr>
      </w:pPr>
    </w:p>
    <w:p w14:paraId="55ADB837"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(1): The distribution of the participants according to their age - years</w:t>
      </w:r>
    </w:p>
    <w:p w14:paraId="0481067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499" w:type="dxa"/>
        <w:tblLook w:val="04A0" w:firstRow="1" w:lastRow="0" w:firstColumn="1" w:lastColumn="0" w:noHBand="0" w:noVBand="1"/>
      </w:tblPr>
      <w:tblGrid>
        <w:gridCol w:w="3508"/>
        <w:gridCol w:w="2831"/>
        <w:gridCol w:w="3160"/>
      </w:tblGrid>
      <w:tr w:rsidR="002A4927" w:rsidRPr="002A4927" w14:paraId="0797D6D5" w14:textId="77777777" w:rsidTr="002A4927">
        <w:trPr>
          <w:trHeight w:val="299"/>
        </w:trPr>
        <w:tc>
          <w:tcPr>
            <w:tcW w:w="0" w:type="auto"/>
            <w:shd w:val="clear" w:color="auto" w:fill="F2F2F2"/>
            <w:hideMark/>
          </w:tcPr>
          <w:p w14:paraId="64E14CE8"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Age Category</w:t>
            </w:r>
          </w:p>
        </w:tc>
        <w:tc>
          <w:tcPr>
            <w:tcW w:w="0" w:type="auto"/>
            <w:shd w:val="clear" w:color="auto" w:fill="F2F2F2"/>
            <w:hideMark/>
          </w:tcPr>
          <w:p w14:paraId="32504609"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4C9B945F"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1CE03DD6" w14:textId="77777777" w:rsidTr="003742B0">
        <w:trPr>
          <w:trHeight w:val="309"/>
        </w:trPr>
        <w:tc>
          <w:tcPr>
            <w:tcW w:w="0" w:type="auto"/>
            <w:hideMark/>
          </w:tcPr>
          <w:p w14:paraId="6719667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Below 25</w:t>
            </w:r>
          </w:p>
        </w:tc>
        <w:tc>
          <w:tcPr>
            <w:tcW w:w="0" w:type="auto"/>
            <w:hideMark/>
          </w:tcPr>
          <w:p w14:paraId="547BFEA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68</w:t>
            </w:r>
          </w:p>
        </w:tc>
        <w:tc>
          <w:tcPr>
            <w:tcW w:w="0" w:type="auto"/>
            <w:hideMark/>
          </w:tcPr>
          <w:p w14:paraId="33E615D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19.8</w:t>
            </w:r>
          </w:p>
        </w:tc>
      </w:tr>
      <w:tr w:rsidR="002A4927" w:rsidRPr="002A4927" w14:paraId="2B02D688" w14:textId="77777777" w:rsidTr="003742B0">
        <w:trPr>
          <w:trHeight w:val="299"/>
        </w:trPr>
        <w:tc>
          <w:tcPr>
            <w:tcW w:w="0" w:type="auto"/>
            <w:hideMark/>
          </w:tcPr>
          <w:p w14:paraId="61B0E9B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25–34</w:t>
            </w:r>
          </w:p>
        </w:tc>
        <w:tc>
          <w:tcPr>
            <w:tcW w:w="0" w:type="auto"/>
            <w:hideMark/>
          </w:tcPr>
          <w:p w14:paraId="5B0333C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69</w:t>
            </w:r>
          </w:p>
        </w:tc>
        <w:tc>
          <w:tcPr>
            <w:tcW w:w="0" w:type="auto"/>
            <w:hideMark/>
          </w:tcPr>
          <w:p w14:paraId="24E61D6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20.1</w:t>
            </w:r>
          </w:p>
        </w:tc>
      </w:tr>
      <w:tr w:rsidR="002A4927" w:rsidRPr="002A4927" w14:paraId="734A789C" w14:textId="77777777" w:rsidTr="003742B0">
        <w:trPr>
          <w:trHeight w:val="299"/>
        </w:trPr>
        <w:tc>
          <w:tcPr>
            <w:tcW w:w="0" w:type="auto"/>
            <w:hideMark/>
          </w:tcPr>
          <w:p w14:paraId="26ECD84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35–44</w:t>
            </w:r>
          </w:p>
        </w:tc>
        <w:tc>
          <w:tcPr>
            <w:tcW w:w="0" w:type="auto"/>
            <w:hideMark/>
          </w:tcPr>
          <w:p w14:paraId="6731F07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71</w:t>
            </w:r>
          </w:p>
        </w:tc>
        <w:tc>
          <w:tcPr>
            <w:tcW w:w="0" w:type="auto"/>
            <w:hideMark/>
          </w:tcPr>
          <w:p w14:paraId="01E2C27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20.6</w:t>
            </w:r>
          </w:p>
        </w:tc>
      </w:tr>
      <w:tr w:rsidR="002A4927" w:rsidRPr="002A4927" w14:paraId="1E4AD6D8" w14:textId="77777777" w:rsidTr="003742B0">
        <w:trPr>
          <w:trHeight w:val="309"/>
        </w:trPr>
        <w:tc>
          <w:tcPr>
            <w:tcW w:w="0" w:type="auto"/>
            <w:hideMark/>
          </w:tcPr>
          <w:p w14:paraId="0B01F9C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45–54</w:t>
            </w:r>
          </w:p>
        </w:tc>
        <w:tc>
          <w:tcPr>
            <w:tcW w:w="0" w:type="auto"/>
            <w:hideMark/>
          </w:tcPr>
          <w:p w14:paraId="65D8107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67</w:t>
            </w:r>
          </w:p>
        </w:tc>
        <w:tc>
          <w:tcPr>
            <w:tcW w:w="0" w:type="auto"/>
            <w:hideMark/>
          </w:tcPr>
          <w:p w14:paraId="2CFDC3B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19.5</w:t>
            </w:r>
          </w:p>
        </w:tc>
      </w:tr>
      <w:tr w:rsidR="002A4927" w:rsidRPr="002A4927" w14:paraId="4B854247" w14:textId="77777777" w:rsidTr="003742B0">
        <w:trPr>
          <w:trHeight w:val="299"/>
        </w:trPr>
        <w:tc>
          <w:tcPr>
            <w:tcW w:w="0" w:type="auto"/>
            <w:hideMark/>
          </w:tcPr>
          <w:p w14:paraId="3820E44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55 and above</w:t>
            </w:r>
          </w:p>
        </w:tc>
        <w:tc>
          <w:tcPr>
            <w:tcW w:w="0" w:type="auto"/>
            <w:hideMark/>
          </w:tcPr>
          <w:p w14:paraId="60E1458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69</w:t>
            </w:r>
          </w:p>
        </w:tc>
        <w:tc>
          <w:tcPr>
            <w:tcW w:w="0" w:type="auto"/>
            <w:hideMark/>
          </w:tcPr>
          <w:p w14:paraId="3D35944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20.1</w:t>
            </w:r>
          </w:p>
        </w:tc>
      </w:tr>
      <w:tr w:rsidR="002A4927" w:rsidRPr="002A4927" w14:paraId="4564F86B" w14:textId="77777777" w:rsidTr="003742B0">
        <w:trPr>
          <w:trHeight w:val="299"/>
        </w:trPr>
        <w:tc>
          <w:tcPr>
            <w:tcW w:w="0" w:type="auto"/>
            <w:hideMark/>
          </w:tcPr>
          <w:p w14:paraId="524C6E4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592F03B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7BAD60B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4D9AFEE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E31E28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ACCEDA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2C5DC82"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rtl/>
          <w:lang w:val="en-GB"/>
          <w14:ligatures w14:val="none"/>
        </w:rPr>
      </w:pPr>
      <w:r w:rsidRPr="002A4927">
        <w:rPr>
          <w:rFonts w:ascii="Times New Roman" w:eastAsia="Times New Roman" w:hAnsi="Times New Roman" w:cs="Times New Roman"/>
          <w:b/>
          <w:bCs/>
          <w:noProof/>
          <w:kern w:val="0"/>
          <w:sz w:val="24"/>
          <w:szCs w:val="24"/>
          <w:lang w:val="en-GB"/>
          <w14:ligatures w14:val="none"/>
        </w:rPr>
        <w:drawing>
          <wp:anchor distT="0" distB="0" distL="114300" distR="114300" simplePos="0" relativeHeight="251661312" behindDoc="0" locked="0" layoutInCell="1" allowOverlap="1" wp14:anchorId="12B9E62D" wp14:editId="7B2FCAE3">
            <wp:simplePos x="0" y="0"/>
            <wp:positionH relativeFrom="column">
              <wp:posOffset>0</wp:posOffset>
            </wp:positionH>
            <wp:positionV relativeFrom="paragraph">
              <wp:posOffset>0</wp:posOffset>
            </wp:positionV>
            <wp:extent cx="5596890" cy="3054350"/>
            <wp:effectExtent l="0" t="0" r="3810" b="0"/>
            <wp:wrapSquare wrapText="bothSides"/>
            <wp:docPr id="473687419"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87419" name="Picture 1" descr="A graph with numbers and a ba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6890" cy="3054350"/>
                    </a:xfrm>
                    <a:prstGeom prst="rect">
                      <a:avLst/>
                    </a:prstGeom>
                    <a:noFill/>
                  </pic:spPr>
                </pic:pic>
              </a:graphicData>
            </a:graphic>
            <wp14:sizeRelH relativeFrom="page">
              <wp14:pctWidth>0</wp14:pctWidth>
            </wp14:sizeRelH>
            <wp14:sizeRelV relativeFrom="page">
              <wp14:pctHeight>0</wp14:pctHeight>
            </wp14:sizeRelV>
          </wp:anchor>
        </w:drawing>
      </w:r>
    </w:p>
    <w:p w14:paraId="0BA953F3"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rtl/>
          <w14:ligatures w14:val="none"/>
        </w:rPr>
      </w:pPr>
    </w:p>
    <w:p w14:paraId="7A065A41"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rtl/>
          <w14:ligatures w14:val="none"/>
        </w:rPr>
      </w:pPr>
    </w:p>
    <w:p w14:paraId="60C16CAB"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7772BC1A"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07A72570"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3253F40F"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59C6AA08"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3575D2CB"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04248014"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075239F0"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78856847"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(1): The distribution of the participants according to their age - years</w:t>
      </w:r>
    </w:p>
    <w:p w14:paraId="30FE5F8F" w14:textId="77777777" w:rsidR="002A4927" w:rsidRPr="002A4927" w:rsidRDefault="002A4927" w:rsidP="002A4927">
      <w:pPr>
        <w:bidi w:val="0"/>
        <w:spacing w:before="120" w:after="120" w:line="276" w:lineRule="auto"/>
        <w:rPr>
          <w:rFonts w:ascii="Times New Roman" w:eastAsia="Times New Roman" w:hAnsi="Times New Roman" w:cs="Times New Roman"/>
          <w:i/>
          <w:iCs/>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29A4BCD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FEDD11C"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(2): The distribution of the participants according to their gender</w:t>
      </w:r>
    </w:p>
    <w:p w14:paraId="517BF7D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486" w:type="dxa"/>
        <w:tblLook w:val="04A0" w:firstRow="1" w:lastRow="0" w:firstColumn="1" w:lastColumn="0" w:noHBand="0" w:noVBand="1"/>
      </w:tblPr>
      <w:tblGrid>
        <w:gridCol w:w="2497"/>
        <w:gridCol w:w="3303"/>
        <w:gridCol w:w="3686"/>
      </w:tblGrid>
      <w:tr w:rsidR="002A4927" w:rsidRPr="002A4927" w14:paraId="078D593F" w14:textId="77777777" w:rsidTr="002A4927">
        <w:trPr>
          <w:trHeight w:val="299"/>
        </w:trPr>
        <w:tc>
          <w:tcPr>
            <w:tcW w:w="0" w:type="auto"/>
            <w:shd w:val="clear" w:color="auto" w:fill="F2F2F2"/>
            <w:hideMark/>
          </w:tcPr>
          <w:p w14:paraId="1BDEBBD5"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Gender</w:t>
            </w:r>
          </w:p>
        </w:tc>
        <w:tc>
          <w:tcPr>
            <w:tcW w:w="0" w:type="auto"/>
            <w:shd w:val="clear" w:color="auto" w:fill="F2F2F2"/>
            <w:hideMark/>
          </w:tcPr>
          <w:p w14:paraId="4AD8A8FA"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74D76D69"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33A5DAD3" w14:textId="77777777" w:rsidTr="003742B0">
        <w:trPr>
          <w:trHeight w:val="310"/>
        </w:trPr>
        <w:tc>
          <w:tcPr>
            <w:tcW w:w="0" w:type="auto"/>
            <w:hideMark/>
          </w:tcPr>
          <w:p w14:paraId="54A5825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Male</w:t>
            </w:r>
          </w:p>
        </w:tc>
        <w:tc>
          <w:tcPr>
            <w:tcW w:w="0" w:type="auto"/>
            <w:hideMark/>
          </w:tcPr>
          <w:p w14:paraId="6C86A6E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173</w:t>
            </w:r>
          </w:p>
        </w:tc>
        <w:tc>
          <w:tcPr>
            <w:tcW w:w="0" w:type="auto"/>
            <w:hideMark/>
          </w:tcPr>
          <w:p w14:paraId="04BF22C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50.3</w:t>
            </w:r>
          </w:p>
        </w:tc>
      </w:tr>
      <w:tr w:rsidR="002A4927" w:rsidRPr="002A4927" w14:paraId="25739B0C" w14:textId="77777777" w:rsidTr="003742B0">
        <w:trPr>
          <w:trHeight w:val="299"/>
        </w:trPr>
        <w:tc>
          <w:tcPr>
            <w:tcW w:w="0" w:type="auto"/>
            <w:hideMark/>
          </w:tcPr>
          <w:p w14:paraId="7CC8A2C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Female</w:t>
            </w:r>
          </w:p>
        </w:tc>
        <w:tc>
          <w:tcPr>
            <w:tcW w:w="0" w:type="auto"/>
            <w:hideMark/>
          </w:tcPr>
          <w:p w14:paraId="381962C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171</w:t>
            </w:r>
          </w:p>
        </w:tc>
        <w:tc>
          <w:tcPr>
            <w:tcW w:w="0" w:type="auto"/>
            <w:hideMark/>
          </w:tcPr>
          <w:p w14:paraId="40EED52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49.7</w:t>
            </w:r>
          </w:p>
        </w:tc>
      </w:tr>
      <w:tr w:rsidR="002A4927" w:rsidRPr="002A4927" w14:paraId="051ABB93" w14:textId="77777777" w:rsidTr="003742B0">
        <w:trPr>
          <w:trHeight w:val="299"/>
        </w:trPr>
        <w:tc>
          <w:tcPr>
            <w:tcW w:w="0" w:type="auto"/>
            <w:hideMark/>
          </w:tcPr>
          <w:p w14:paraId="5F0FF47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0221B87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62AF960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6D9AAFA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6251447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2BBE53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D54547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739B7B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4C48E64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r w:rsidRPr="002A4927">
        <w:rPr>
          <w:rFonts w:ascii="Times New Roman" w:eastAsia="Times New Roman" w:hAnsi="Times New Roman" w:cs="Times New Roman"/>
          <w:noProof/>
          <w:kern w:val="0"/>
          <w:sz w:val="24"/>
          <w:szCs w:val="24"/>
          <w14:ligatures w14:val="none"/>
        </w:rPr>
        <w:drawing>
          <wp:anchor distT="0" distB="0" distL="114300" distR="114300" simplePos="0" relativeHeight="251671552" behindDoc="0" locked="0" layoutInCell="1" allowOverlap="1" wp14:anchorId="639D529A" wp14:editId="7387653E">
            <wp:simplePos x="0" y="0"/>
            <wp:positionH relativeFrom="column">
              <wp:posOffset>605155</wp:posOffset>
            </wp:positionH>
            <wp:positionV relativeFrom="paragraph">
              <wp:posOffset>273050</wp:posOffset>
            </wp:positionV>
            <wp:extent cx="4798060" cy="2536190"/>
            <wp:effectExtent l="0" t="0" r="2540" b="0"/>
            <wp:wrapSquare wrapText="bothSides"/>
            <wp:docPr id="81354188" name="Picture 12"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4188" name="Picture 12" descr="A pie chart with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8060" cy="2536190"/>
                    </a:xfrm>
                    <a:prstGeom prst="rect">
                      <a:avLst/>
                    </a:prstGeom>
                    <a:noFill/>
                  </pic:spPr>
                </pic:pic>
              </a:graphicData>
            </a:graphic>
            <wp14:sizeRelH relativeFrom="page">
              <wp14:pctWidth>0</wp14:pctWidth>
            </wp14:sizeRelH>
            <wp14:sizeRelV relativeFrom="page">
              <wp14:pctHeight>0</wp14:pctHeight>
            </wp14:sizeRelV>
          </wp:anchor>
        </w:drawing>
      </w:r>
    </w:p>
    <w:p w14:paraId="23B8127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67A9D1D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78E4518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A180D1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7BA366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DC585C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DA9E8E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A58B60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84B97F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711906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7DDD00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3828C1D"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(2): The distribution of the participants according to their gender</w:t>
      </w:r>
    </w:p>
    <w:p w14:paraId="4245F9C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118BCE1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B6EF65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AEC5BB7"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(3): The distribution of the participants according to their marital status</w:t>
      </w:r>
    </w:p>
    <w:p w14:paraId="4887509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375" w:type="dxa"/>
        <w:tblLook w:val="04A0" w:firstRow="1" w:lastRow="0" w:firstColumn="1" w:lastColumn="0" w:noHBand="0" w:noVBand="1"/>
      </w:tblPr>
      <w:tblGrid>
        <w:gridCol w:w="3568"/>
        <w:gridCol w:w="2744"/>
        <w:gridCol w:w="3063"/>
      </w:tblGrid>
      <w:tr w:rsidR="002A4927" w:rsidRPr="002A4927" w14:paraId="2BCFF466" w14:textId="77777777" w:rsidTr="002A4927">
        <w:trPr>
          <w:trHeight w:val="298"/>
        </w:trPr>
        <w:tc>
          <w:tcPr>
            <w:tcW w:w="0" w:type="auto"/>
            <w:shd w:val="clear" w:color="auto" w:fill="F2F2F2"/>
            <w:hideMark/>
          </w:tcPr>
          <w:p w14:paraId="0A2BE49D"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Marital Status</w:t>
            </w:r>
          </w:p>
        </w:tc>
        <w:tc>
          <w:tcPr>
            <w:tcW w:w="0" w:type="auto"/>
            <w:shd w:val="clear" w:color="auto" w:fill="F2F2F2"/>
            <w:hideMark/>
          </w:tcPr>
          <w:p w14:paraId="50EE0525"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5648396D"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53CA0FBB" w14:textId="77777777" w:rsidTr="003742B0">
        <w:trPr>
          <w:trHeight w:val="309"/>
        </w:trPr>
        <w:tc>
          <w:tcPr>
            <w:tcW w:w="0" w:type="auto"/>
            <w:hideMark/>
          </w:tcPr>
          <w:p w14:paraId="63DFB2D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Single</w:t>
            </w:r>
          </w:p>
        </w:tc>
        <w:tc>
          <w:tcPr>
            <w:tcW w:w="0" w:type="auto"/>
            <w:hideMark/>
          </w:tcPr>
          <w:p w14:paraId="17DBB38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79</w:t>
            </w:r>
          </w:p>
        </w:tc>
        <w:tc>
          <w:tcPr>
            <w:tcW w:w="0" w:type="auto"/>
            <w:hideMark/>
          </w:tcPr>
          <w:p w14:paraId="6282ECF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23.0</w:t>
            </w:r>
          </w:p>
        </w:tc>
      </w:tr>
      <w:tr w:rsidR="002A4927" w:rsidRPr="002A4927" w14:paraId="24C321CD" w14:textId="77777777" w:rsidTr="003742B0">
        <w:trPr>
          <w:trHeight w:val="298"/>
        </w:trPr>
        <w:tc>
          <w:tcPr>
            <w:tcW w:w="0" w:type="auto"/>
            <w:hideMark/>
          </w:tcPr>
          <w:p w14:paraId="09CA5BC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Married</w:t>
            </w:r>
          </w:p>
        </w:tc>
        <w:tc>
          <w:tcPr>
            <w:tcW w:w="0" w:type="auto"/>
            <w:hideMark/>
          </w:tcPr>
          <w:p w14:paraId="332F381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84</w:t>
            </w:r>
          </w:p>
        </w:tc>
        <w:tc>
          <w:tcPr>
            <w:tcW w:w="0" w:type="auto"/>
            <w:hideMark/>
          </w:tcPr>
          <w:p w14:paraId="35875B3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24.4</w:t>
            </w:r>
          </w:p>
        </w:tc>
      </w:tr>
      <w:tr w:rsidR="002A4927" w:rsidRPr="002A4927" w14:paraId="5F72E03C" w14:textId="77777777" w:rsidTr="003742B0">
        <w:trPr>
          <w:trHeight w:val="298"/>
        </w:trPr>
        <w:tc>
          <w:tcPr>
            <w:tcW w:w="0" w:type="auto"/>
            <w:hideMark/>
          </w:tcPr>
          <w:p w14:paraId="6CF480A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Divorced</w:t>
            </w:r>
          </w:p>
        </w:tc>
        <w:tc>
          <w:tcPr>
            <w:tcW w:w="0" w:type="auto"/>
            <w:hideMark/>
          </w:tcPr>
          <w:p w14:paraId="7AF75B1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81</w:t>
            </w:r>
          </w:p>
        </w:tc>
        <w:tc>
          <w:tcPr>
            <w:tcW w:w="0" w:type="auto"/>
            <w:hideMark/>
          </w:tcPr>
          <w:p w14:paraId="7E6E104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23.5</w:t>
            </w:r>
          </w:p>
        </w:tc>
      </w:tr>
      <w:tr w:rsidR="002A4927" w:rsidRPr="002A4927" w14:paraId="5CF2E76C" w14:textId="77777777" w:rsidTr="003742B0">
        <w:trPr>
          <w:trHeight w:val="309"/>
        </w:trPr>
        <w:tc>
          <w:tcPr>
            <w:tcW w:w="0" w:type="auto"/>
            <w:hideMark/>
          </w:tcPr>
          <w:p w14:paraId="55114E6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Widowed</w:t>
            </w:r>
          </w:p>
        </w:tc>
        <w:tc>
          <w:tcPr>
            <w:tcW w:w="0" w:type="auto"/>
            <w:hideMark/>
          </w:tcPr>
          <w:p w14:paraId="13FA129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100</w:t>
            </w:r>
          </w:p>
        </w:tc>
        <w:tc>
          <w:tcPr>
            <w:tcW w:w="0" w:type="auto"/>
            <w:hideMark/>
          </w:tcPr>
          <w:p w14:paraId="7BA7519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29.1</w:t>
            </w:r>
          </w:p>
        </w:tc>
      </w:tr>
      <w:tr w:rsidR="002A4927" w:rsidRPr="002A4927" w14:paraId="33A82338" w14:textId="77777777" w:rsidTr="003742B0">
        <w:trPr>
          <w:trHeight w:val="298"/>
        </w:trPr>
        <w:tc>
          <w:tcPr>
            <w:tcW w:w="0" w:type="auto"/>
            <w:hideMark/>
          </w:tcPr>
          <w:p w14:paraId="6DA50FF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70619E7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6C09164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545BE03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3B501F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218F06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1CB04B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noProof/>
          <w:kern w:val="0"/>
          <w:sz w:val="24"/>
          <w:szCs w:val="24"/>
          <w14:ligatures w14:val="none"/>
        </w:rPr>
        <w:drawing>
          <wp:inline distT="0" distB="0" distL="0" distR="0" wp14:anchorId="5B1E617C" wp14:editId="2C43E240">
            <wp:extent cx="5596890" cy="3054350"/>
            <wp:effectExtent l="0" t="0" r="3810" b="0"/>
            <wp:docPr id="398621493" name="Picture 2"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21493" name="Picture 2" descr="A graph of a number of peopl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96890" cy="3054350"/>
                    </a:xfrm>
                    <a:prstGeom prst="rect">
                      <a:avLst/>
                    </a:prstGeom>
                    <a:noFill/>
                  </pic:spPr>
                </pic:pic>
              </a:graphicData>
            </a:graphic>
          </wp:inline>
        </w:drawing>
      </w:r>
    </w:p>
    <w:p w14:paraId="6481D3C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3A547B7"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(3): The distribution of the participants according to their marital status</w:t>
      </w:r>
    </w:p>
    <w:p w14:paraId="56BD159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2EF2211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9EC4407"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(4): The distribution of the participants according to their nationality</w:t>
      </w:r>
    </w:p>
    <w:p w14:paraId="17FA7DC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464" w:type="dxa"/>
        <w:tblLook w:val="04A0" w:firstRow="1" w:lastRow="0" w:firstColumn="1" w:lastColumn="0" w:noHBand="0" w:noVBand="1"/>
      </w:tblPr>
      <w:tblGrid>
        <w:gridCol w:w="3120"/>
        <w:gridCol w:w="2998"/>
        <w:gridCol w:w="3346"/>
      </w:tblGrid>
      <w:tr w:rsidR="002A4927" w:rsidRPr="002A4927" w14:paraId="514B479F" w14:textId="77777777" w:rsidTr="002A4927">
        <w:trPr>
          <w:trHeight w:val="299"/>
        </w:trPr>
        <w:tc>
          <w:tcPr>
            <w:tcW w:w="0" w:type="auto"/>
            <w:shd w:val="clear" w:color="auto" w:fill="F2F2F2"/>
            <w:hideMark/>
          </w:tcPr>
          <w:p w14:paraId="7FB764AC"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Nationality</w:t>
            </w:r>
          </w:p>
        </w:tc>
        <w:tc>
          <w:tcPr>
            <w:tcW w:w="0" w:type="auto"/>
            <w:shd w:val="clear" w:color="auto" w:fill="F2F2F2"/>
            <w:hideMark/>
          </w:tcPr>
          <w:p w14:paraId="399E1B96"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01952223"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54D73177" w14:textId="77777777" w:rsidTr="003742B0">
        <w:trPr>
          <w:trHeight w:val="310"/>
        </w:trPr>
        <w:tc>
          <w:tcPr>
            <w:tcW w:w="0" w:type="auto"/>
            <w:hideMark/>
          </w:tcPr>
          <w:p w14:paraId="50076D5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Saudi</w:t>
            </w:r>
          </w:p>
        </w:tc>
        <w:tc>
          <w:tcPr>
            <w:tcW w:w="0" w:type="auto"/>
            <w:hideMark/>
          </w:tcPr>
          <w:p w14:paraId="47FB5C7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168</w:t>
            </w:r>
          </w:p>
        </w:tc>
        <w:tc>
          <w:tcPr>
            <w:tcW w:w="0" w:type="auto"/>
            <w:hideMark/>
          </w:tcPr>
          <w:p w14:paraId="1117B06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48.8</w:t>
            </w:r>
          </w:p>
        </w:tc>
      </w:tr>
      <w:tr w:rsidR="002A4927" w:rsidRPr="002A4927" w14:paraId="43FC1D35" w14:textId="77777777" w:rsidTr="003742B0">
        <w:trPr>
          <w:trHeight w:val="299"/>
        </w:trPr>
        <w:tc>
          <w:tcPr>
            <w:tcW w:w="0" w:type="auto"/>
            <w:hideMark/>
          </w:tcPr>
          <w:p w14:paraId="5E91781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Non-Saudi</w:t>
            </w:r>
          </w:p>
        </w:tc>
        <w:tc>
          <w:tcPr>
            <w:tcW w:w="0" w:type="auto"/>
            <w:hideMark/>
          </w:tcPr>
          <w:p w14:paraId="0DB9371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176</w:t>
            </w:r>
          </w:p>
        </w:tc>
        <w:tc>
          <w:tcPr>
            <w:tcW w:w="0" w:type="auto"/>
            <w:hideMark/>
          </w:tcPr>
          <w:p w14:paraId="158254C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51.2</w:t>
            </w:r>
          </w:p>
        </w:tc>
      </w:tr>
      <w:tr w:rsidR="002A4927" w:rsidRPr="002A4927" w14:paraId="61EA1BF5" w14:textId="77777777" w:rsidTr="003742B0">
        <w:trPr>
          <w:trHeight w:val="299"/>
        </w:trPr>
        <w:tc>
          <w:tcPr>
            <w:tcW w:w="0" w:type="auto"/>
            <w:hideMark/>
          </w:tcPr>
          <w:p w14:paraId="39F940D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2A392FA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6EE4FDD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6D3F688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349A242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186940F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18ECF21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550FE0A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r w:rsidRPr="002A4927">
        <w:rPr>
          <w:rFonts w:ascii="Times New Roman" w:eastAsia="Times New Roman" w:hAnsi="Times New Roman" w:cs="Times New Roman"/>
          <w:noProof/>
          <w:kern w:val="0"/>
          <w:sz w:val="24"/>
          <w:szCs w:val="24"/>
          <w14:ligatures w14:val="none"/>
        </w:rPr>
        <w:drawing>
          <wp:anchor distT="0" distB="0" distL="114300" distR="114300" simplePos="0" relativeHeight="251670528" behindDoc="0" locked="0" layoutInCell="1" allowOverlap="1" wp14:anchorId="788A27F1" wp14:editId="434B8C4A">
            <wp:simplePos x="0" y="0"/>
            <wp:positionH relativeFrom="column">
              <wp:posOffset>510639</wp:posOffset>
            </wp:positionH>
            <wp:positionV relativeFrom="paragraph">
              <wp:posOffset>92438</wp:posOffset>
            </wp:positionV>
            <wp:extent cx="4798060" cy="2536190"/>
            <wp:effectExtent l="0" t="0" r="2540" b="0"/>
            <wp:wrapSquare wrapText="bothSides"/>
            <wp:docPr id="1201103152" name="Picture 11" descr="A pie char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03152" name="Picture 11" descr="A pie chart with numbers and tex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8060" cy="2536190"/>
                    </a:xfrm>
                    <a:prstGeom prst="rect">
                      <a:avLst/>
                    </a:prstGeom>
                    <a:noFill/>
                  </pic:spPr>
                </pic:pic>
              </a:graphicData>
            </a:graphic>
            <wp14:sizeRelH relativeFrom="page">
              <wp14:pctWidth>0</wp14:pctWidth>
            </wp14:sizeRelH>
            <wp14:sizeRelV relativeFrom="page">
              <wp14:pctHeight>0</wp14:pctHeight>
            </wp14:sizeRelV>
          </wp:anchor>
        </w:drawing>
      </w:r>
    </w:p>
    <w:p w14:paraId="5D29418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2C3A4F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69D930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61DEC2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4F8623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7DCA29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657113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53C3CF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2FB2B8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8C2313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CE7BE6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180BD66"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(4): The distribution of the participants according to their nationality</w:t>
      </w:r>
    </w:p>
    <w:p w14:paraId="72EEEA8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52A88CF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734E20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32D021E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75B06776"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Educational and Professional Background</w:t>
      </w:r>
    </w:p>
    <w:p w14:paraId="0B7E18F3"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As shown in Table (5), participants held various levels of education. Bachelor’s degree holders formed the largest group (27.9%), followed by doctorate holders (26.5%), diploma holders (23.3%), and those with a master’s degree (22.4%).</w:t>
      </w:r>
    </w:p>
    <w:p w14:paraId="7F8FD826"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In terms of overall nursing experience (Table 6), nurses with 6–10 years of experience constituted the largest group (28.2%), while those with less than one year represented 27.6%. The remaining participants were split equally between 1–5 years and more than 10 years of experience (22.1% each).</w:t>
      </w:r>
    </w:p>
    <w:p w14:paraId="4C641AA5"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Table (7) reported years of experience at the current hospital. Nurses with less than 1 year and those with 6–10 years of service each made up 26.7% of the sample. Nurses with over 10 years accounted for 23.8%, while 22.7% had 1–5 years of experience.</w:t>
      </w:r>
    </w:p>
    <w:p w14:paraId="375F1B1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569DF69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50A37D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40D921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7AA6BC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FF568A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4BD248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72E9F0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29725B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B8F697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7CF22E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07BA64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2A5E27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0ED69F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F07CD5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95CE5C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BE71FF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CC1199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6FED8A6"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(5): The distribution of the participants according to their highest educational qualification</w:t>
      </w:r>
    </w:p>
    <w:p w14:paraId="49CA0D4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503" w:type="dxa"/>
        <w:tblLook w:val="04A0" w:firstRow="1" w:lastRow="0" w:firstColumn="1" w:lastColumn="0" w:noHBand="0" w:noVBand="1"/>
      </w:tblPr>
      <w:tblGrid>
        <w:gridCol w:w="3993"/>
        <w:gridCol w:w="2604"/>
        <w:gridCol w:w="2906"/>
      </w:tblGrid>
      <w:tr w:rsidR="002A4927" w:rsidRPr="002A4927" w14:paraId="4A96385C" w14:textId="77777777" w:rsidTr="002A4927">
        <w:trPr>
          <w:trHeight w:val="299"/>
        </w:trPr>
        <w:tc>
          <w:tcPr>
            <w:tcW w:w="0" w:type="auto"/>
            <w:shd w:val="clear" w:color="auto" w:fill="F2F2F2"/>
            <w:hideMark/>
          </w:tcPr>
          <w:p w14:paraId="676C46BD"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Qualification</w:t>
            </w:r>
          </w:p>
        </w:tc>
        <w:tc>
          <w:tcPr>
            <w:tcW w:w="0" w:type="auto"/>
            <w:shd w:val="clear" w:color="auto" w:fill="F2F2F2"/>
            <w:hideMark/>
          </w:tcPr>
          <w:p w14:paraId="3FE2BAB8"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7821FA8F"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0B28F11C" w14:textId="77777777" w:rsidTr="003742B0">
        <w:trPr>
          <w:trHeight w:val="309"/>
        </w:trPr>
        <w:tc>
          <w:tcPr>
            <w:tcW w:w="0" w:type="auto"/>
            <w:hideMark/>
          </w:tcPr>
          <w:p w14:paraId="7FFCF75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Diploma</w:t>
            </w:r>
          </w:p>
        </w:tc>
        <w:tc>
          <w:tcPr>
            <w:tcW w:w="0" w:type="auto"/>
            <w:hideMark/>
          </w:tcPr>
          <w:p w14:paraId="26AA91B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80</w:t>
            </w:r>
          </w:p>
        </w:tc>
        <w:tc>
          <w:tcPr>
            <w:tcW w:w="0" w:type="auto"/>
            <w:hideMark/>
          </w:tcPr>
          <w:p w14:paraId="78A5C95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23.2</w:t>
            </w:r>
          </w:p>
        </w:tc>
      </w:tr>
      <w:tr w:rsidR="002A4927" w:rsidRPr="002A4927" w14:paraId="1FF07D1F" w14:textId="77777777" w:rsidTr="003742B0">
        <w:trPr>
          <w:trHeight w:val="299"/>
        </w:trPr>
        <w:tc>
          <w:tcPr>
            <w:tcW w:w="0" w:type="auto"/>
            <w:hideMark/>
          </w:tcPr>
          <w:p w14:paraId="3CB67A2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Bachelor’s Degree</w:t>
            </w:r>
          </w:p>
        </w:tc>
        <w:tc>
          <w:tcPr>
            <w:tcW w:w="0" w:type="auto"/>
            <w:hideMark/>
          </w:tcPr>
          <w:p w14:paraId="3F788F0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96</w:t>
            </w:r>
          </w:p>
        </w:tc>
        <w:tc>
          <w:tcPr>
            <w:tcW w:w="0" w:type="auto"/>
            <w:hideMark/>
          </w:tcPr>
          <w:p w14:paraId="0F147C4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27.9</w:t>
            </w:r>
          </w:p>
        </w:tc>
      </w:tr>
      <w:tr w:rsidR="002A4927" w:rsidRPr="002A4927" w14:paraId="5D685B55" w14:textId="77777777" w:rsidTr="003742B0">
        <w:trPr>
          <w:trHeight w:val="299"/>
        </w:trPr>
        <w:tc>
          <w:tcPr>
            <w:tcW w:w="0" w:type="auto"/>
            <w:hideMark/>
          </w:tcPr>
          <w:p w14:paraId="67FCD31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Master’s Degree</w:t>
            </w:r>
          </w:p>
        </w:tc>
        <w:tc>
          <w:tcPr>
            <w:tcW w:w="0" w:type="auto"/>
            <w:hideMark/>
          </w:tcPr>
          <w:p w14:paraId="693C235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77</w:t>
            </w:r>
          </w:p>
        </w:tc>
        <w:tc>
          <w:tcPr>
            <w:tcW w:w="0" w:type="auto"/>
            <w:hideMark/>
          </w:tcPr>
          <w:p w14:paraId="432429E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22.4</w:t>
            </w:r>
          </w:p>
        </w:tc>
      </w:tr>
      <w:tr w:rsidR="002A4927" w:rsidRPr="002A4927" w14:paraId="0B2A1B13" w14:textId="77777777" w:rsidTr="003742B0">
        <w:trPr>
          <w:trHeight w:val="309"/>
        </w:trPr>
        <w:tc>
          <w:tcPr>
            <w:tcW w:w="0" w:type="auto"/>
            <w:hideMark/>
          </w:tcPr>
          <w:p w14:paraId="0784B29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Doctorate</w:t>
            </w:r>
          </w:p>
        </w:tc>
        <w:tc>
          <w:tcPr>
            <w:tcW w:w="0" w:type="auto"/>
            <w:hideMark/>
          </w:tcPr>
          <w:p w14:paraId="08C4BF4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91</w:t>
            </w:r>
          </w:p>
        </w:tc>
        <w:tc>
          <w:tcPr>
            <w:tcW w:w="0" w:type="auto"/>
            <w:hideMark/>
          </w:tcPr>
          <w:p w14:paraId="7EEAA78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26.5</w:t>
            </w:r>
          </w:p>
        </w:tc>
      </w:tr>
      <w:tr w:rsidR="002A4927" w:rsidRPr="002A4927" w14:paraId="297DBC46" w14:textId="77777777" w:rsidTr="003742B0">
        <w:trPr>
          <w:trHeight w:val="299"/>
        </w:trPr>
        <w:tc>
          <w:tcPr>
            <w:tcW w:w="0" w:type="auto"/>
            <w:hideMark/>
          </w:tcPr>
          <w:p w14:paraId="695D556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3CA1744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18F5D1C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57ACA25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4DDE14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noProof/>
          <w:kern w:val="0"/>
          <w:sz w:val="24"/>
          <w:szCs w:val="24"/>
          <w14:ligatures w14:val="none"/>
        </w:rPr>
        <w:drawing>
          <wp:anchor distT="0" distB="0" distL="114300" distR="114300" simplePos="0" relativeHeight="251662336" behindDoc="0" locked="0" layoutInCell="1" allowOverlap="1" wp14:anchorId="02C0E3CB" wp14:editId="4451C0F5">
            <wp:simplePos x="0" y="0"/>
            <wp:positionH relativeFrom="column">
              <wp:posOffset>142504</wp:posOffset>
            </wp:positionH>
            <wp:positionV relativeFrom="paragraph">
              <wp:posOffset>393535</wp:posOffset>
            </wp:positionV>
            <wp:extent cx="5596890" cy="3054350"/>
            <wp:effectExtent l="0" t="0" r="3810" b="0"/>
            <wp:wrapSquare wrapText="bothSides"/>
            <wp:docPr id="61880659" name="Picture 3" descr="A graph of a deg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80659" name="Picture 3" descr="A graph of a degre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96890" cy="3054350"/>
                    </a:xfrm>
                    <a:prstGeom prst="rect">
                      <a:avLst/>
                    </a:prstGeom>
                    <a:noFill/>
                  </pic:spPr>
                </pic:pic>
              </a:graphicData>
            </a:graphic>
            <wp14:sizeRelH relativeFrom="page">
              <wp14:pctWidth>0</wp14:pctWidth>
            </wp14:sizeRelH>
            <wp14:sizeRelV relativeFrom="page">
              <wp14:pctHeight>0</wp14:pctHeight>
            </wp14:sizeRelV>
          </wp:anchor>
        </w:drawing>
      </w:r>
    </w:p>
    <w:p w14:paraId="1F18B85D"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(5): The distribution of the participants according to their highest educational qualification</w:t>
      </w:r>
    </w:p>
    <w:p w14:paraId="1265918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5D8C449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930A501"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(6): The distribution of the participants according to their years of experience in nursing</w:t>
      </w:r>
    </w:p>
    <w:p w14:paraId="0A37082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474" w:type="dxa"/>
        <w:tblLook w:val="04A0" w:firstRow="1" w:lastRow="0" w:firstColumn="1" w:lastColumn="0" w:noHBand="0" w:noVBand="1"/>
      </w:tblPr>
      <w:tblGrid>
        <w:gridCol w:w="4279"/>
        <w:gridCol w:w="2455"/>
        <w:gridCol w:w="2740"/>
      </w:tblGrid>
      <w:tr w:rsidR="002A4927" w:rsidRPr="002A4927" w14:paraId="1EFF74F0" w14:textId="77777777" w:rsidTr="003742B0">
        <w:trPr>
          <w:trHeight w:val="298"/>
        </w:trPr>
        <w:tc>
          <w:tcPr>
            <w:tcW w:w="0" w:type="auto"/>
            <w:hideMark/>
          </w:tcPr>
          <w:p w14:paraId="7C3FC1FC"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Years of Experience</w:t>
            </w:r>
          </w:p>
        </w:tc>
        <w:tc>
          <w:tcPr>
            <w:tcW w:w="0" w:type="auto"/>
            <w:hideMark/>
          </w:tcPr>
          <w:p w14:paraId="3501E53F"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hideMark/>
          </w:tcPr>
          <w:p w14:paraId="24C46FBD"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44A1472B" w14:textId="77777777" w:rsidTr="003742B0">
        <w:trPr>
          <w:trHeight w:val="309"/>
        </w:trPr>
        <w:tc>
          <w:tcPr>
            <w:tcW w:w="0" w:type="auto"/>
            <w:hideMark/>
          </w:tcPr>
          <w:p w14:paraId="4935D56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Less than 1 year</w:t>
            </w:r>
          </w:p>
        </w:tc>
        <w:tc>
          <w:tcPr>
            <w:tcW w:w="0" w:type="auto"/>
            <w:hideMark/>
          </w:tcPr>
          <w:p w14:paraId="3148D5C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95</w:t>
            </w:r>
          </w:p>
        </w:tc>
        <w:tc>
          <w:tcPr>
            <w:tcW w:w="0" w:type="auto"/>
            <w:hideMark/>
          </w:tcPr>
          <w:p w14:paraId="523E8C8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27.6</w:t>
            </w:r>
          </w:p>
        </w:tc>
      </w:tr>
      <w:tr w:rsidR="002A4927" w:rsidRPr="002A4927" w14:paraId="68A3626E" w14:textId="77777777" w:rsidTr="003742B0">
        <w:trPr>
          <w:trHeight w:val="298"/>
        </w:trPr>
        <w:tc>
          <w:tcPr>
            <w:tcW w:w="0" w:type="auto"/>
            <w:hideMark/>
          </w:tcPr>
          <w:p w14:paraId="7A3424B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1–5 years</w:t>
            </w:r>
          </w:p>
        </w:tc>
        <w:tc>
          <w:tcPr>
            <w:tcW w:w="0" w:type="auto"/>
            <w:hideMark/>
          </w:tcPr>
          <w:p w14:paraId="3D70A5F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76</w:t>
            </w:r>
          </w:p>
        </w:tc>
        <w:tc>
          <w:tcPr>
            <w:tcW w:w="0" w:type="auto"/>
            <w:hideMark/>
          </w:tcPr>
          <w:p w14:paraId="259BE4C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22.1</w:t>
            </w:r>
          </w:p>
        </w:tc>
      </w:tr>
      <w:tr w:rsidR="002A4927" w:rsidRPr="002A4927" w14:paraId="49C6C67A" w14:textId="77777777" w:rsidTr="003742B0">
        <w:trPr>
          <w:trHeight w:val="298"/>
        </w:trPr>
        <w:tc>
          <w:tcPr>
            <w:tcW w:w="0" w:type="auto"/>
            <w:hideMark/>
          </w:tcPr>
          <w:p w14:paraId="5F03F72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6–10 years</w:t>
            </w:r>
          </w:p>
        </w:tc>
        <w:tc>
          <w:tcPr>
            <w:tcW w:w="0" w:type="auto"/>
            <w:hideMark/>
          </w:tcPr>
          <w:p w14:paraId="362D107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97</w:t>
            </w:r>
          </w:p>
        </w:tc>
        <w:tc>
          <w:tcPr>
            <w:tcW w:w="0" w:type="auto"/>
            <w:hideMark/>
          </w:tcPr>
          <w:p w14:paraId="79DDB71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28.2</w:t>
            </w:r>
          </w:p>
        </w:tc>
      </w:tr>
      <w:tr w:rsidR="002A4927" w:rsidRPr="002A4927" w14:paraId="5A5BEF2A" w14:textId="77777777" w:rsidTr="003742B0">
        <w:trPr>
          <w:trHeight w:val="309"/>
        </w:trPr>
        <w:tc>
          <w:tcPr>
            <w:tcW w:w="0" w:type="auto"/>
            <w:hideMark/>
          </w:tcPr>
          <w:p w14:paraId="69B9025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More than 10 years</w:t>
            </w:r>
          </w:p>
        </w:tc>
        <w:tc>
          <w:tcPr>
            <w:tcW w:w="0" w:type="auto"/>
            <w:hideMark/>
          </w:tcPr>
          <w:p w14:paraId="799CDE5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76</w:t>
            </w:r>
          </w:p>
        </w:tc>
        <w:tc>
          <w:tcPr>
            <w:tcW w:w="0" w:type="auto"/>
            <w:hideMark/>
          </w:tcPr>
          <w:p w14:paraId="120B663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22.1</w:t>
            </w:r>
          </w:p>
        </w:tc>
      </w:tr>
      <w:tr w:rsidR="002A4927" w:rsidRPr="002A4927" w14:paraId="5AF7B570" w14:textId="77777777" w:rsidTr="003742B0">
        <w:trPr>
          <w:trHeight w:val="298"/>
        </w:trPr>
        <w:tc>
          <w:tcPr>
            <w:tcW w:w="0" w:type="auto"/>
            <w:hideMark/>
          </w:tcPr>
          <w:p w14:paraId="13F3132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6F325A1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79B6200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6BF85E2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2400D0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r w:rsidRPr="002A4927">
        <w:rPr>
          <w:rFonts w:ascii="Times New Roman" w:eastAsia="Times New Roman" w:hAnsi="Times New Roman" w:cs="Times New Roman"/>
          <w:noProof/>
          <w:kern w:val="0"/>
          <w:sz w:val="24"/>
          <w:szCs w:val="24"/>
          <w14:ligatures w14:val="none"/>
        </w:rPr>
        <w:drawing>
          <wp:anchor distT="0" distB="0" distL="114300" distR="114300" simplePos="0" relativeHeight="251663360" behindDoc="0" locked="0" layoutInCell="1" allowOverlap="1" wp14:anchorId="50FADC82" wp14:editId="0F645B30">
            <wp:simplePos x="0" y="0"/>
            <wp:positionH relativeFrom="column">
              <wp:posOffset>0</wp:posOffset>
            </wp:positionH>
            <wp:positionV relativeFrom="paragraph">
              <wp:posOffset>-3629</wp:posOffset>
            </wp:positionV>
            <wp:extent cx="5596890" cy="3054350"/>
            <wp:effectExtent l="0" t="0" r="3810" b="0"/>
            <wp:wrapSquare wrapText="bothSides"/>
            <wp:docPr id="2100539363" name="Picture 4" descr="A graph of a number of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39363" name="Picture 4" descr="A graph of a number of year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96890" cy="3054350"/>
                    </a:xfrm>
                    <a:prstGeom prst="rect">
                      <a:avLst/>
                    </a:prstGeom>
                    <a:noFill/>
                  </pic:spPr>
                </pic:pic>
              </a:graphicData>
            </a:graphic>
            <wp14:sizeRelH relativeFrom="page">
              <wp14:pctWidth>0</wp14:pctWidth>
            </wp14:sizeRelH>
            <wp14:sizeRelV relativeFrom="page">
              <wp14:pctHeight>0</wp14:pctHeight>
            </wp14:sizeRelV>
          </wp:anchor>
        </w:drawing>
      </w:r>
    </w:p>
    <w:p w14:paraId="5E4094E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6E9CD66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11D9222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51FF0C3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083F3E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1314DB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B7F736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37AC49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7D4485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5E824F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5E019F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151C01A"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(6): The distribution of the participants according to their years of experience in nursing</w:t>
      </w:r>
    </w:p>
    <w:p w14:paraId="084359F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1ADF659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74964A5"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(7): The distribution of the participants according to their years of experience at this hospital</w:t>
      </w:r>
    </w:p>
    <w:p w14:paraId="25A6BB0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375" w:type="dxa"/>
        <w:tblLook w:val="04A0" w:firstRow="1" w:lastRow="0" w:firstColumn="1" w:lastColumn="0" w:noHBand="0" w:noVBand="1"/>
      </w:tblPr>
      <w:tblGrid>
        <w:gridCol w:w="4015"/>
        <w:gridCol w:w="2533"/>
        <w:gridCol w:w="2827"/>
      </w:tblGrid>
      <w:tr w:rsidR="002A4927" w:rsidRPr="002A4927" w14:paraId="2CC2C1B1" w14:textId="77777777" w:rsidTr="002A4927">
        <w:trPr>
          <w:trHeight w:val="299"/>
        </w:trPr>
        <w:tc>
          <w:tcPr>
            <w:tcW w:w="0" w:type="auto"/>
            <w:shd w:val="clear" w:color="auto" w:fill="F2F2F2"/>
            <w:hideMark/>
          </w:tcPr>
          <w:p w14:paraId="0862A28A"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Years at Hospital</w:t>
            </w:r>
          </w:p>
        </w:tc>
        <w:tc>
          <w:tcPr>
            <w:tcW w:w="0" w:type="auto"/>
            <w:shd w:val="clear" w:color="auto" w:fill="F2F2F2"/>
            <w:hideMark/>
          </w:tcPr>
          <w:p w14:paraId="4B02402E"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3064F975"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6B7763E6" w14:textId="77777777" w:rsidTr="003742B0">
        <w:trPr>
          <w:trHeight w:val="309"/>
        </w:trPr>
        <w:tc>
          <w:tcPr>
            <w:tcW w:w="0" w:type="auto"/>
            <w:hideMark/>
          </w:tcPr>
          <w:p w14:paraId="468D620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Less than 1 year</w:t>
            </w:r>
          </w:p>
        </w:tc>
        <w:tc>
          <w:tcPr>
            <w:tcW w:w="0" w:type="auto"/>
            <w:hideMark/>
          </w:tcPr>
          <w:p w14:paraId="38F60E9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92</w:t>
            </w:r>
          </w:p>
        </w:tc>
        <w:tc>
          <w:tcPr>
            <w:tcW w:w="0" w:type="auto"/>
            <w:hideMark/>
          </w:tcPr>
          <w:p w14:paraId="5299A5B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26.7</w:t>
            </w:r>
          </w:p>
        </w:tc>
      </w:tr>
      <w:tr w:rsidR="002A4927" w:rsidRPr="002A4927" w14:paraId="6D457115" w14:textId="77777777" w:rsidTr="003742B0">
        <w:trPr>
          <w:trHeight w:val="299"/>
        </w:trPr>
        <w:tc>
          <w:tcPr>
            <w:tcW w:w="0" w:type="auto"/>
            <w:hideMark/>
          </w:tcPr>
          <w:p w14:paraId="5E40698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1–5 years</w:t>
            </w:r>
          </w:p>
        </w:tc>
        <w:tc>
          <w:tcPr>
            <w:tcW w:w="0" w:type="auto"/>
            <w:hideMark/>
          </w:tcPr>
          <w:p w14:paraId="681CA34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78</w:t>
            </w:r>
          </w:p>
        </w:tc>
        <w:tc>
          <w:tcPr>
            <w:tcW w:w="0" w:type="auto"/>
            <w:hideMark/>
          </w:tcPr>
          <w:p w14:paraId="2DB0A8B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22.7</w:t>
            </w:r>
          </w:p>
        </w:tc>
      </w:tr>
      <w:tr w:rsidR="002A4927" w:rsidRPr="002A4927" w14:paraId="3BBF6CA4" w14:textId="77777777" w:rsidTr="003742B0">
        <w:trPr>
          <w:trHeight w:val="299"/>
        </w:trPr>
        <w:tc>
          <w:tcPr>
            <w:tcW w:w="0" w:type="auto"/>
            <w:hideMark/>
          </w:tcPr>
          <w:p w14:paraId="1C10357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6–10 years</w:t>
            </w:r>
          </w:p>
        </w:tc>
        <w:tc>
          <w:tcPr>
            <w:tcW w:w="0" w:type="auto"/>
            <w:hideMark/>
          </w:tcPr>
          <w:p w14:paraId="34DF82A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92</w:t>
            </w:r>
          </w:p>
        </w:tc>
        <w:tc>
          <w:tcPr>
            <w:tcW w:w="0" w:type="auto"/>
            <w:hideMark/>
          </w:tcPr>
          <w:p w14:paraId="7DA4F10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26.7</w:t>
            </w:r>
          </w:p>
        </w:tc>
      </w:tr>
      <w:tr w:rsidR="002A4927" w:rsidRPr="002A4927" w14:paraId="6B0E88B2" w14:textId="77777777" w:rsidTr="003742B0">
        <w:trPr>
          <w:trHeight w:val="309"/>
        </w:trPr>
        <w:tc>
          <w:tcPr>
            <w:tcW w:w="0" w:type="auto"/>
            <w:hideMark/>
          </w:tcPr>
          <w:p w14:paraId="39B793F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More than 10 years</w:t>
            </w:r>
          </w:p>
        </w:tc>
        <w:tc>
          <w:tcPr>
            <w:tcW w:w="0" w:type="auto"/>
            <w:hideMark/>
          </w:tcPr>
          <w:p w14:paraId="52B5248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82</w:t>
            </w:r>
          </w:p>
        </w:tc>
        <w:tc>
          <w:tcPr>
            <w:tcW w:w="0" w:type="auto"/>
            <w:hideMark/>
          </w:tcPr>
          <w:p w14:paraId="0A47442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23.9</w:t>
            </w:r>
          </w:p>
        </w:tc>
      </w:tr>
      <w:tr w:rsidR="002A4927" w:rsidRPr="002A4927" w14:paraId="2E8C5211" w14:textId="77777777" w:rsidTr="003742B0">
        <w:trPr>
          <w:trHeight w:val="299"/>
        </w:trPr>
        <w:tc>
          <w:tcPr>
            <w:tcW w:w="0" w:type="auto"/>
            <w:hideMark/>
          </w:tcPr>
          <w:p w14:paraId="279F108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1C49A1E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4FD4B76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58352EBD"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0B4EFD54"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noProof/>
          <w:kern w:val="0"/>
          <w:sz w:val="24"/>
          <w:szCs w:val="24"/>
          <w14:ligatures w14:val="none"/>
        </w:rPr>
        <w:drawing>
          <wp:anchor distT="0" distB="0" distL="114300" distR="114300" simplePos="0" relativeHeight="251664384" behindDoc="0" locked="0" layoutInCell="1" allowOverlap="1" wp14:anchorId="2E8189DA" wp14:editId="180AEE4C">
            <wp:simplePos x="0" y="0"/>
            <wp:positionH relativeFrom="column">
              <wp:posOffset>0</wp:posOffset>
            </wp:positionH>
            <wp:positionV relativeFrom="paragraph">
              <wp:posOffset>-3629</wp:posOffset>
            </wp:positionV>
            <wp:extent cx="5596890" cy="3054350"/>
            <wp:effectExtent l="0" t="0" r="3810" b="0"/>
            <wp:wrapSquare wrapText="bothSides"/>
            <wp:docPr id="1235890701" name="Picture 5" descr="A graph of a number of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890701" name="Picture 5" descr="A graph of a number of year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96890" cy="3054350"/>
                    </a:xfrm>
                    <a:prstGeom prst="rect">
                      <a:avLst/>
                    </a:prstGeom>
                    <a:noFill/>
                  </pic:spPr>
                </pic:pic>
              </a:graphicData>
            </a:graphic>
            <wp14:sizeRelH relativeFrom="page">
              <wp14:pctWidth>0</wp14:pctWidth>
            </wp14:sizeRelH>
            <wp14:sizeRelV relativeFrom="page">
              <wp14:pctHeight>0</wp14:pctHeight>
            </wp14:sizeRelV>
          </wp:anchor>
        </w:drawing>
      </w:r>
    </w:p>
    <w:p w14:paraId="70592BDF"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27F4F83C"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7BE3D0C3"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6DCCC72B"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6401A00D"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2D65EE10"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3A6A9F66"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2771DFC0"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56A19E78"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114933A5"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404EF072"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p>
    <w:p w14:paraId="2F6B2566"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(7): The distribution of the participants according to their years of experience at this hospital</w:t>
      </w:r>
    </w:p>
    <w:p w14:paraId="3C8687AE" w14:textId="77777777" w:rsidR="002A4927" w:rsidRPr="002A4927" w:rsidRDefault="002A4927" w:rsidP="002A4927">
      <w:pPr>
        <w:bidi w:val="0"/>
        <w:spacing w:before="120" w:after="120" w:line="276" w:lineRule="auto"/>
        <w:rPr>
          <w:rFonts w:ascii="Times New Roman" w:eastAsia="Times New Roman" w:hAnsi="Times New Roman" w:cs="Times New Roman"/>
          <w:i/>
          <w:iCs/>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100FFEF2" w14:textId="77777777" w:rsidR="002A4927" w:rsidRPr="002A4927" w:rsidRDefault="002A4927" w:rsidP="002A4927">
      <w:pPr>
        <w:bidi w:val="0"/>
        <w:spacing w:before="120" w:after="120" w:line="276" w:lineRule="auto"/>
        <w:rPr>
          <w:rFonts w:ascii="Times New Roman" w:eastAsia="Times New Roman" w:hAnsi="Times New Roman" w:cs="Times New Roman"/>
          <w:i/>
          <w:iCs/>
          <w:kern w:val="0"/>
          <w:sz w:val="24"/>
          <w:szCs w:val="24"/>
          <w14:ligatures w14:val="none"/>
        </w:rPr>
      </w:pPr>
    </w:p>
    <w:p w14:paraId="50B4507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080F606"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Work Settings and Roles</w:t>
      </w:r>
    </w:p>
    <w:p w14:paraId="5E6B0E82"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According to Table (8), participants were distributed across various departments, with the highest proportion working in "Other" departments (15.4%), followed by Surgery (14.5%) and Emergency (14.2%). Obstetrics &amp; Gynecology (13.7%), Pediatrics (11.6%), ICU and Outpatient Services (10.5% each), and Internal Medicine (9.6%) made up the remainder.</w:t>
      </w:r>
    </w:p>
    <w:p w14:paraId="4C187242"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Employment type (Table 9) was nearly evenly split, with 53.2% working full-time and 46.8% part-time. As for work shifts (Table 10), night shifts were the most common (28.8%), followed by rotating shifts (25.3%), morning (23.8%), and evening shifts (22.1%).</w:t>
      </w:r>
    </w:p>
    <w:p w14:paraId="60E4306E"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Leadership responsibilities were reported in Table (11). A slight majority of participants (53.5%) did not hold leadership roles, whereas 46.5% did.</w:t>
      </w:r>
    </w:p>
    <w:p w14:paraId="2D22DFBA"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 xml:space="preserve">The nurses were employed across three hospital branches, as detailed in Table (12). </w:t>
      </w:r>
      <w:proofErr w:type="spellStart"/>
      <w:r w:rsidRPr="002A4927">
        <w:rPr>
          <w:rFonts w:ascii="Times New Roman" w:eastAsia="Aptos" w:hAnsi="Times New Roman" w:cs="Times New Roman"/>
          <w:sz w:val="24"/>
          <w:szCs w:val="24"/>
        </w:rPr>
        <w:t>Sahafa</w:t>
      </w:r>
      <w:proofErr w:type="spellEnd"/>
      <w:r w:rsidRPr="002A4927">
        <w:rPr>
          <w:rFonts w:ascii="Times New Roman" w:eastAsia="Aptos" w:hAnsi="Times New Roman" w:cs="Times New Roman"/>
          <w:sz w:val="24"/>
          <w:szCs w:val="24"/>
        </w:rPr>
        <w:t xml:space="preserve"> Hospital accounted for the largest proportion (47.1%), followed by </w:t>
      </w:r>
      <w:proofErr w:type="spellStart"/>
      <w:r w:rsidRPr="002A4927">
        <w:rPr>
          <w:rFonts w:ascii="Times New Roman" w:eastAsia="Aptos" w:hAnsi="Times New Roman" w:cs="Times New Roman"/>
          <w:sz w:val="24"/>
          <w:szCs w:val="24"/>
        </w:rPr>
        <w:t>Takhassusi</w:t>
      </w:r>
      <w:proofErr w:type="spellEnd"/>
      <w:r w:rsidRPr="002A4927">
        <w:rPr>
          <w:rFonts w:ascii="Times New Roman" w:eastAsia="Aptos" w:hAnsi="Times New Roman" w:cs="Times New Roman"/>
          <w:sz w:val="24"/>
          <w:szCs w:val="24"/>
        </w:rPr>
        <w:t xml:space="preserve"> (28.5%) and Olaya Hospital (24.4%).</w:t>
      </w:r>
    </w:p>
    <w:p w14:paraId="2DEDAE6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248520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B7EA6C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4D05BB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85C0D7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E7E7E9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5CACB8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FEE089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9CCD5A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22C91F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2E7F8E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844D01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2F1080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3CEF64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5CAB89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D17640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566043D"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(8): The distribution of the participants according to their department</w:t>
      </w:r>
    </w:p>
    <w:p w14:paraId="25BD76F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440" w:type="dxa"/>
        <w:tblLook w:val="04A0" w:firstRow="1" w:lastRow="0" w:firstColumn="1" w:lastColumn="0" w:noHBand="0" w:noVBand="1"/>
      </w:tblPr>
      <w:tblGrid>
        <w:gridCol w:w="4630"/>
        <w:gridCol w:w="2273"/>
        <w:gridCol w:w="2537"/>
      </w:tblGrid>
      <w:tr w:rsidR="002A4927" w:rsidRPr="002A4927" w14:paraId="1E56C6ED" w14:textId="77777777" w:rsidTr="002A4927">
        <w:trPr>
          <w:trHeight w:val="299"/>
        </w:trPr>
        <w:tc>
          <w:tcPr>
            <w:tcW w:w="0" w:type="auto"/>
            <w:shd w:val="clear" w:color="auto" w:fill="F2F2F2"/>
            <w:hideMark/>
          </w:tcPr>
          <w:p w14:paraId="7088F322"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Department</w:t>
            </w:r>
          </w:p>
        </w:tc>
        <w:tc>
          <w:tcPr>
            <w:tcW w:w="0" w:type="auto"/>
            <w:shd w:val="clear" w:color="auto" w:fill="F2F2F2"/>
            <w:hideMark/>
          </w:tcPr>
          <w:p w14:paraId="50E45BA8"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639D230E"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34B90EFE" w14:textId="77777777" w:rsidTr="003742B0">
        <w:trPr>
          <w:trHeight w:val="309"/>
        </w:trPr>
        <w:tc>
          <w:tcPr>
            <w:tcW w:w="0" w:type="auto"/>
            <w:hideMark/>
          </w:tcPr>
          <w:p w14:paraId="021A28B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ICU</w:t>
            </w:r>
          </w:p>
        </w:tc>
        <w:tc>
          <w:tcPr>
            <w:tcW w:w="0" w:type="auto"/>
            <w:hideMark/>
          </w:tcPr>
          <w:p w14:paraId="409904A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36</w:t>
            </w:r>
          </w:p>
        </w:tc>
        <w:tc>
          <w:tcPr>
            <w:tcW w:w="0" w:type="auto"/>
            <w:hideMark/>
          </w:tcPr>
          <w:p w14:paraId="4953F3B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10.5</w:t>
            </w:r>
          </w:p>
        </w:tc>
      </w:tr>
      <w:tr w:rsidR="002A4927" w:rsidRPr="002A4927" w14:paraId="2FA244AB" w14:textId="77777777" w:rsidTr="003742B0">
        <w:trPr>
          <w:trHeight w:val="299"/>
        </w:trPr>
        <w:tc>
          <w:tcPr>
            <w:tcW w:w="0" w:type="auto"/>
            <w:hideMark/>
          </w:tcPr>
          <w:p w14:paraId="3A80EE8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Emergency</w:t>
            </w:r>
          </w:p>
        </w:tc>
        <w:tc>
          <w:tcPr>
            <w:tcW w:w="0" w:type="auto"/>
            <w:hideMark/>
          </w:tcPr>
          <w:p w14:paraId="7F4AA89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49</w:t>
            </w:r>
          </w:p>
        </w:tc>
        <w:tc>
          <w:tcPr>
            <w:tcW w:w="0" w:type="auto"/>
            <w:hideMark/>
          </w:tcPr>
          <w:p w14:paraId="6E32D85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14.2</w:t>
            </w:r>
          </w:p>
        </w:tc>
      </w:tr>
      <w:tr w:rsidR="002A4927" w:rsidRPr="002A4927" w14:paraId="523E2489" w14:textId="77777777" w:rsidTr="003742B0">
        <w:trPr>
          <w:trHeight w:val="299"/>
        </w:trPr>
        <w:tc>
          <w:tcPr>
            <w:tcW w:w="0" w:type="auto"/>
            <w:hideMark/>
          </w:tcPr>
          <w:p w14:paraId="7F311D7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Surgery</w:t>
            </w:r>
          </w:p>
        </w:tc>
        <w:tc>
          <w:tcPr>
            <w:tcW w:w="0" w:type="auto"/>
            <w:hideMark/>
          </w:tcPr>
          <w:p w14:paraId="1A44A47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50</w:t>
            </w:r>
          </w:p>
        </w:tc>
        <w:tc>
          <w:tcPr>
            <w:tcW w:w="0" w:type="auto"/>
            <w:hideMark/>
          </w:tcPr>
          <w:p w14:paraId="5667413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14.5</w:t>
            </w:r>
          </w:p>
        </w:tc>
      </w:tr>
      <w:tr w:rsidR="002A4927" w:rsidRPr="002A4927" w14:paraId="667BC750" w14:textId="77777777" w:rsidTr="003742B0">
        <w:trPr>
          <w:trHeight w:val="309"/>
        </w:trPr>
        <w:tc>
          <w:tcPr>
            <w:tcW w:w="0" w:type="auto"/>
            <w:hideMark/>
          </w:tcPr>
          <w:p w14:paraId="350C8D2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Internal Medicine</w:t>
            </w:r>
          </w:p>
        </w:tc>
        <w:tc>
          <w:tcPr>
            <w:tcW w:w="0" w:type="auto"/>
            <w:hideMark/>
          </w:tcPr>
          <w:p w14:paraId="3D8F4AB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33</w:t>
            </w:r>
          </w:p>
        </w:tc>
        <w:tc>
          <w:tcPr>
            <w:tcW w:w="0" w:type="auto"/>
            <w:hideMark/>
          </w:tcPr>
          <w:p w14:paraId="3D32F20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9.6</w:t>
            </w:r>
          </w:p>
        </w:tc>
      </w:tr>
      <w:tr w:rsidR="002A4927" w:rsidRPr="002A4927" w14:paraId="677B1121" w14:textId="77777777" w:rsidTr="003742B0">
        <w:trPr>
          <w:trHeight w:val="299"/>
        </w:trPr>
        <w:tc>
          <w:tcPr>
            <w:tcW w:w="0" w:type="auto"/>
            <w:hideMark/>
          </w:tcPr>
          <w:p w14:paraId="359A40E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Pediatrics</w:t>
            </w:r>
          </w:p>
        </w:tc>
        <w:tc>
          <w:tcPr>
            <w:tcW w:w="0" w:type="auto"/>
            <w:hideMark/>
          </w:tcPr>
          <w:p w14:paraId="79B9770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40</w:t>
            </w:r>
          </w:p>
        </w:tc>
        <w:tc>
          <w:tcPr>
            <w:tcW w:w="0" w:type="auto"/>
            <w:hideMark/>
          </w:tcPr>
          <w:p w14:paraId="5B18F4F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11.6</w:t>
            </w:r>
          </w:p>
        </w:tc>
      </w:tr>
      <w:tr w:rsidR="002A4927" w:rsidRPr="002A4927" w14:paraId="2C889BC3" w14:textId="77777777" w:rsidTr="003742B0">
        <w:trPr>
          <w:trHeight w:val="299"/>
        </w:trPr>
        <w:tc>
          <w:tcPr>
            <w:tcW w:w="0" w:type="auto"/>
            <w:hideMark/>
          </w:tcPr>
          <w:p w14:paraId="774D17E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Obstetrics &amp; Gynecology</w:t>
            </w:r>
          </w:p>
        </w:tc>
        <w:tc>
          <w:tcPr>
            <w:tcW w:w="0" w:type="auto"/>
            <w:hideMark/>
          </w:tcPr>
          <w:p w14:paraId="639B990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47</w:t>
            </w:r>
          </w:p>
        </w:tc>
        <w:tc>
          <w:tcPr>
            <w:tcW w:w="0" w:type="auto"/>
            <w:hideMark/>
          </w:tcPr>
          <w:p w14:paraId="634A180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13.7</w:t>
            </w:r>
          </w:p>
        </w:tc>
      </w:tr>
      <w:tr w:rsidR="002A4927" w:rsidRPr="002A4927" w14:paraId="38D998CB" w14:textId="77777777" w:rsidTr="003742B0">
        <w:trPr>
          <w:trHeight w:val="309"/>
        </w:trPr>
        <w:tc>
          <w:tcPr>
            <w:tcW w:w="0" w:type="auto"/>
            <w:hideMark/>
          </w:tcPr>
          <w:p w14:paraId="0FCC4BC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Outpatient Services</w:t>
            </w:r>
          </w:p>
        </w:tc>
        <w:tc>
          <w:tcPr>
            <w:tcW w:w="0" w:type="auto"/>
            <w:hideMark/>
          </w:tcPr>
          <w:p w14:paraId="2B84C7A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36</w:t>
            </w:r>
          </w:p>
        </w:tc>
        <w:tc>
          <w:tcPr>
            <w:tcW w:w="0" w:type="auto"/>
            <w:hideMark/>
          </w:tcPr>
          <w:p w14:paraId="1FEBEC6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10.5</w:t>
            </w:r>
          </w:p>
        </w:tc>
      </w:tr>
      <w:tr w:rsidR="002A4927" w:rsidRPr="002A4927" w14:paraId="4EF7A522" w14:textId="77777777" w:rsidTr="003742B0">
        <w:trPr>
          <w:trHeight w:val="299"/>
        </w:trPr>
        <w:tc>
          <w:tcPr>
            <w:tcW w:w="0" w:type="auto"/>
            <w:hideMark/>
          </w:tcPr>
          <w:p w14:paraId="0EC7680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Other</w:t>
            </w:r>
          </w:p>
        </w:tc>
        <w:tc>
          <w:tcPr>
            <w:tcW w:w="0" w:type="auto"/>
            <w:hideMark/>
          </w:tcPr>
          <w:p w14:paraId="12EDDA6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53</w:t>
            </w:r>
          </w:p>
        </w:tc>
        <w:tc>
          <w:tcPr>
            <w:tcW w:w="0" w:type="auto"/>
            <w:hideMark/>
          </w:tcPr>
          <w:p w14:paraId="49E0C52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15.4</w:t>
            </w:r>
          </w:p>
        </w:tc>
      </w:tr>
      <w:tr w:rsidR="002A4927" w:rsidRPr="002A4927" w14:paraId="7F6C3ADA" w14:textId="77777777" w:rsidTr="003742B0">
        <w:trPr>
          <w:trHeight w:val="299"/>
        </w:trPr>
        <w:tc>
          <w:tcPr>
            <w:tcW w:w="0" w:type="auto"/>
            <w:hideMark/>
          </w:tcPr>
          <w:p w14:paraId="0D86E5E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0B2E1BD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02EDFF6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761AC9FC"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noProof/>
          <w:kern w:val="0"/>
          <w:sz w:val="24"/>
          <w:szCs w:val="24"/>
          <w14:ligatures w14:val="none"/>
        </w:rPr>
        <w:drawing>
          <wp:anchor distT="0" distB="0" distL="114300" distR="114300" simplePos="0" relativeHeight="251665408" behindDoc="0" locked="0" layoutInCell="1" allowOverlap="1" wp14:anchorId="1604716A" wp14:editId="76649360">
            <wp:simplePos x="0" y="0"/>
            <wp:positionH relativeFrom="column">
              <wp:posOffset>408940</wp:posOffset>
            </wp:positionH>
            <wp:positionV relativeFrom="paragraph">
              <wp:posOffset>329821</wp:posOffset>
            </wp:positionV>
            <wp:extent cx="4954905" cy="2703830"/>
            <wp:effectExtent l="0" t="0" r="0" b="1270"/>
            <wp:wrapSquare wrapText="bothSides"/>
            <wp:docPr id="362502265" name="Picture 6" descr="A graph of medical expen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502265" name="Picture 6" descr="A graph of medical expense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4905" cy="2703830"/>
                    </a:xfrm>
                    <a:prstGeom prst="rect">
                      <a:avLst/>
                    </a:prstGeom>
                    <a:noFill/>
                  </pic:spPr>
                </pic:pic>
              </a:graphicData>
            </a:graphic>
            <wp14:sizeRelH relativeFrom="page">
              <wp14:pctWidth>0</wp14:pctWidth>
            </wp14:sizeRelH>
            <wp14:sizeRelV relativeFrom="page">
              <wp14:pctHeight>0</wp14:pctHeight>
            </wp14:sizeRelV>
          </wp:anchor>
        </w:drawing>
      </w:r>
    </w:p>
    <w:p w14:paraId="7CC3C500"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7D6985F6"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54451D09"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7A77C70B"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601BFCF6"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2CC44EE6"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021385C1"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41FEF96E"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6DB3D344"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26BCD489"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p>
    <w:p w14:paraId="353256EC"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(8): The distribution of the participants according to their department</w:t>
      </w:r>
    </w:p>
    <w:p w14:paraId="673D7CB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3CE56DCA"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(9): The distribution of the participants according to their employment type</w:t>
      </w:r>
    </w:p>
    <w:p w14:paraId="48B1AFE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327" w:type="dxa"/>
        <w:tblLook w:val="04A0" w:firstRow="1" w:lastRow="0" w:firstColumn="1" w:lastColumn="0" w:noHBand="0" w:noVBand="1"/>
      </w:tblPr>
      <w:tblGrid>
        <w:gridCol w:w="4039"/>
        <w:gridCol w:w="2499"/>
        <w:gridCol w:w="2789"/>
      </w:tblGrid>
      <w:tr w:rsidR="002A4927" w:rsidRPr="002A4927" w14:paraId="166D4247" w14:textId="77777777" w:rsidTr="002A4927">
        <w:trPr>
          <w:trHeight w:val="299"/>
        </w:trPr>
        <w:tc>
          <w:tcPr>
            <w:tcW w:w="0" w:type="auto"/>
            <w:shd w:val="clear" w:color="auto" w:fill="F2F2F2"/>
            <w:hideMark/>
          </w:tcPr>
          <w:p w14:paraId="63B622BB"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Employment Type</w:t>
            </w:r>
          </w:p>
        </w:tc>
        <w:tc>
          <w:tcPr>
            <w:tcW w:w="0" w:type="auto"/>
            <w:shd w:val="clear" w:color="auto" w:fill="F2F2F2"/>
            <w:hideMark/>
          </w:tcPr>
          <w:p w14:paraId="5D5F5CC3"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2E769635"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7BCED487" w14:textId="77777777" w:rsidTr="003742B0">
        <w:trPr>
          <w:trHeight w:val="310"/>
        </w:trPr>
        <w:tc>
          <w:tcPr>
            <w:tcW w:w="0" w:type="auto"/>
            <w:hideMark/>
          </w:tcPr>
          <w:p w14:paraId="78945B2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Full-time</w:t>
            </w:r>
          </w:p>
        </w:tc>
        <w:tc>
          <w:tcPr>
            <w:tcW w:w="0" w:type="auto"/>
            <w:hideMark/>
          </w:tcPr>
          <w:p w14:paraId="6E7A04A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183</w:t>
            </w:r>
          </w:p>
        </w:tc>
        <w:tc>
          <w:tcPr>
            <w:tcW w:w="0" w:type="auto"/>
            <w:hideMark/>
          </w:tcPr>
          <w:p w14:paraId="5A11E6C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53.2</w:t>
            </w:r>
          </w:p>
        </w:tc>
      </w:tr>
      <w:tr w:rsidR="002A4927" w:rsidRPr="002A4927" w14:paraId="5ABE7E07" w14:textId="77777777" w:rsidTr="003742B0">
        <w:trPr>
          <w:trHeight w:val="299"/>
        </w:trPr>
        <w:tc>
          <w:tcPr>
            <w:tcW w:w="0" w:type="auto"/>
            <w:hideMark/>
          </w:tcPr>
          <w:p w14:paraId="48BC2B6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Part-time</w:t>
            </w:r>
          </w:p>
        </w:tc>
        <w:tc>
          <w:tcPr>
            <w:tcW w:w="0" w:type="auto"/>
            <w:hideMark/>
          </w:tcPr>
          <w:p w14:paraId="75D967F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161</w:t>
            </w:r>
          </w:p>
        </w:tc>
        <w:tc>
          <w:tcPr>
            <w:tcW w:w="0" w:type="auto"/>
            <w:hideMark/>
          </w:tcPr>
          <w:p w14:paraId="3076DB0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46.8</w:t>
            </w:r>
          </w:p>
        </w:tc>
      </w:tr>
      <w:tr w:rsidR="002A4927" w:rsidRPr="002A4927" w14:paraId="6F96FCFF" w14:textId="77777777" w:rsidTr="003742B0">
        <w:trPr>
          <w:trHeight w:val="299"/>
        </w:trPr>
        <w:tc>
          <w:tcPr>
            <w:tcW w:w="0" w:type="auto"/>
            <w:hideMark/>
          </w:tcPr>
          <w:p w14:paraId="58F5B97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65DA06A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783DA2A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0E74B25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DEB204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043229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A937F1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77F1C4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26B920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3CCE02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5C0A71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AD7E70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noProof/>
          <w:kern w:val="0"/>
          <w:sz w:val="24"/>
          <w:szCs w:val="24"/>
          <w14:ligatures w14:val="none"/>
        </w:rPr>
        <w:drawing>
          <wp:anchor distT="0" distB="0" distL="114300" distR="114300" simplePos="0" relativeHeight="251669504" behindDoc="0" locked="0" layoutInCell="1" allowOverlap="1" wp14:anchorId="143A5C99" wp14:editId="0B76CBCE">
            <wp:simplePos x="0" y="0"/>
            <wp:positionH relativeFrom="column">
              <wp:posOffset>477672</wp:posOffset>
            </wp:positionH>
            <wp:positionV relativeFrom="paragraph">
              <wp:posOffset>3933</wp:posOffset>
            </wp:positionV>
            <wp:extent cx="4798060" cy="2536190"/>
            <wp:effectExtent l="0" t="0" r="2540" b="0"/>
            <wp:wrapSquare wrapText="bothSides"/>
            <wp:docPr id="29852227" name="Picture 10"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52227" name="Picture 10" descr="A pie chart with text&#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98060" cy="2536190"/>
                    </a:xfrm>
                    <a:prstGeom prst="rect">
                      <a:avLst/>
                    </a:prstGeom>
                    <a:noFill/>
                  </pic:spPr>
                </pic:pic>
              </a:graphicData>
            </a:graphic>
            <wp14:sizeRelH relativeFrom="page">
              <wp14:pctWidth>0</wp14:pctWidth>
            </wp14:sizeRelH>
            <wp14:sizeRelV relativeFrom="page">
              <wp14:pctHeight>0</wp14:pctHeight>
            </wp14:sizeRelV>
          </wp:anchor>
        </w:drawing>
      </w:r>
    </w:p>
    <w:p w14:paraId="37C74CD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3DC992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0EBF8A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7AE30C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090FDC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563C44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F6ED37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9B2F14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0DF902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BAA141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6D0993A"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(9): The distribution of the participants according to their employment type</w:t>
      </w:r>
    </w:p>
    <w:p w14:paraId="3B934A2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1C913674"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(10): The distribution of the participants according to their work shift</w:t>
      </w:r>
    </w:p>
    <w:p w14:paraId="09E2CA0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297" w:type="dxa"/>
        <w:tblLook w:val="04A0" w:firstRow="1" w:lastRow="0" w:firstColumn="1" w:lastColumn="0" w:noHBand="0" w:noVBand="1"/>
      </w:tblPr>
      <w:tblGrid>
        <w:gridCol w:w="3486"/>
        <w:gridCol w:w="2746"/>
        <w:gridCol w:w="3065"/>
      </w:tblGrid>
      <w:tr w:rsidR="002A4927" w:rsidRPr="002A4927" w14:paraId="39491005" w14:textId="77777777" w:rsidTr="002A4927">
        <w:trPr>
          <w:trHeight w:val="298"/>
        </w:trPr>
        <w:tc>
          <w:tcPr>
            <w:tcW w:w="0" w:type="auto"/>
            <w:shd w:val="clear" w:color="auto" w:fill="F2F2F2"/>
            <w:hideMark/>
          </w:tcPr>
          <w:p w14:paraId="5C6CFF67"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Work Shift</w:t>
            </w:r>
          </w:p>
        </w:tc>
        <w:tc>
          <w:tcPr>
            <w:tcW w:w="0" w:type="auto"/>
            <w:shd w:val="clear" w:color="auto" w:fill="F2F2F2"/>
            <w:hideMark/>
          </w:tcPr>
          <w:p w14:paraId="5C8EE73C"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7149DA50"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7C3210BF" w14:textId="77777777" w:rsidTr="003742B0">
        <w:trPr>
          <w:trHeight w:val="309"/>
        </w:trPr>
        <w:tc>
          <w:tcPr>
            <w:tcW w:w="0" w:type="auto"/>
            <w:hideMark/>
          </w:tcPr>
          <w:p w14:paraId="42F86B7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Morning</w:t>
            </w:r>
          </w:p>
        </w:tc>
        <w:tc>
          <w:tcPr>
            <w:tcW w:w="0" w:type="auto"/>
            <w:hideMark/>
          </w:tcPr>
          <w:p w14:paraId="4F3F209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82</w:t>
            </w:r>
          </w:p>
        </w:tc>
        <w:tc>
          <w:tcPr>
            <w:tcW w:w="0" w:type="auto"/>
            <w:hideMark/>
          </w:tcPr>
          <w:p w14:paraId="43D2772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23.8</w:t>
            </w:r>
          </w:p>
        </w:tc>
      </w:tr>
      <w:tr w:rsidR="002A4927" w:rsidRPr="002A4927" w14:paraId="34AA503C" w14:textId="77777777" w:rsidTr="003742B0">
        <w:trPr>
          <w:trHeight w:val="298"/>
        </w:trPr>
        <w:tc>
          <w:tcPr>
            <w:tcW w:w="0" w:type="auto"/>
            <w:hideMark/>
          </w:tcPr>
          <w:p w14:paraId="27B959B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Evening</w:t>
            </w:r>
          </w:p>
        </w:tc>
        <w:tc>
          <w:tcPr>
            <w:tcW w:w="0" w:type="auto"/>
            <w:hideMark/>
          </w:tcPr>
          <w:p w14:paraId="0CB36B5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76</w:t>
            </w:r>
          </w:p>
        </w:tc>
        <w:tc>
          <w:tcPr>
            <w:tcW w:w="0" w:type="auto"/>
            <w:hideMark/>
          </w:tcPr>
          <w:p w14:paraId="5A2ABD3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22.1</w:t>
            </w:r>
          </w:p>
        </w:tc>
      </w:tr>
      <w:tr w:rsidR="002A4927" w:rsidRPr="002A4927" w14:paraId="2D49708D" w14:textId="77777777" w:rsidTr="003742B0">
        <w:trPr>
          <w:trHeight w:val="298"/>
        </w:trPr>
        <w:tc>
          <w:tcPr>
            <w:tcW w:w="0" w:type="auto"/>
            <w:hideMark/>
          </w:tcPr>
          <w:p w14:paraId="04D4D26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Night</w:t>
            </w:r>
          </w:p>
        </w:tc>
        <w:tc>
          <w:tcPr>
            <w:tcW w:w="0" w:type="auto"/>
            <w:hideMark/>
          </w:tcPr>
          <w:p w14:paraId="7399AE7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99</w:t>
            </w:r>
          </w:p>
        </w:tc>
        <w:tc>
          <w:tcPr>
            <w:tcW w:w="0" w:type="auto"/>
            <w:hideMark/>
          </w:tcPr>
          <w:p w14:paraId="69C7B3C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28.8</w:t>
            </w:r>
          </w:p>
        </w:tc>
      </w:tr>
      <w:tr w:rsidR="002A4927" w:rsidRPr="002A4927" w14:paraId="7252E025" w14:textId="77777777" w:rsidTr="003742B0">
        <w:trPr>
          <w:trHeight w:val="309"/>
        </w:trPr>
        <w:tc>
          <w:tcPr>
            <w:tcW w:w="0" w:type="auto"/>
            <w:hideMark/>
          </w:tcPr>
          <w:p w14:paraId="756FAA1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Rotating Shifts</w:t>
            </w:r>
          </w:p>
        </w:tc>
        <w:tc>
          <w:tcPr>
            <w:tcW w:w="0" w:type="auto"/>
            <w:hideMark/>
          </w:tcPr>
          <w:p w14:paraId="57DCF82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87</w:t>
            </w:r>
          </w:p>
        </w:tc>
        <w:tc>
          <w:tcPr>
            <w:tcW w:w="0" w:type="auto"/>
            <w:hideMark/>
          </w:tcPr>
          <w:p w14:paraId="53294BE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25.3</w:t>
            </w:r>
          </w:p>
        </w:tc>
      </w:tr>
      <w:tr w:rsidR="002A4927" w:rsidRPr="002A4927" w14:paraId="70C6EA62" w14:textId="77777777" w:rsidTr="003742B0">
        <w:trPr>
          <w:trHeight w:val="298"/>
        </w:trPr>
        <w:tc>
          <w:tcPr>
            <w:tcW w:w="0" w:type="auto"/>
            <w:hideMark/>
          </w:tcPr>
          <w:p w14:paraId="706DE0D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4257FD5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449DB21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1A1AA85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0BB9CDE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r w:rsidRPr="002A4927">
        <w:rPr>
          <w:rFonts w:ascii="Times New Roman" w:eastAsia="Times New Roman" w:hAnsi="Times New Roman" w:cs="Times New Roman"/>
          <w:noProof/>
          <w:kern w:val="0"/>
          <w:sz w:val="24"/>
          <w:szCs w:val="24"/>
          <w14:ligatures w14:val="none"/>
        </w:rPr>
        <w:drawing>
          <wp:anchor distT="0" distB="0" distL="114300" distR="114300" simplePos="0" relativeHeight="251666432" behindDoc="0" locked="0" layoutInCell="1" allowOverlap="1" wp14:anchorId="5FA167B8" wp14:editId="6775501C">
            <wp:simplePos x="0" y="0"/>
            <wp:positionH relativeFrom="column">
              <wp:posOffset>0</wp:posOffset>
            </wp:positionH>
            <wp:positionV relativeFrom="paragraph">
              <wp:posOffset>172976</wp:posOffset>
            </wp:positionV>
            <wp:extent cx="5596890" cy="3054350"/>
            <wp:effectExtent l="0" t="0" r="3810" b="0"/>
            <wp:wrapSquare wrapText="bothSides"/>
            <wp:docPr id="831187965" name="Picture 7" descr="A graph of a number of blue rectangular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187965" name="Picture 7" descr="A graph of a number of blue rectangular object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96890" cy="3054350"/>
                    </a:xfrm>
                    <a:prstGeom prst="rect">
                      <a:avLst/>
                    </a:prstGeom>
                    <a:noFill/>
                  </pic:spPr>
                </pic:pic>
              </a:graphicData>
            </a:graphic>
            <wp14:sizeRelH relativeFrom="page">
              <wp14:pctWidth>0</wp14:pctWidth>
            </wp14:sizeRelH>
            <wp14:sizeRelV relativeFrom="page">
              <wp14:pctHeight>0</wp14:pctHeight>
            </wp14:sizeRelV>
          </wp:anchor>
        </w:drawing>
      </w:r>
    </w:p>
    <w:p w14:paraId="721BFF4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371C94F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5E8BA9A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2EF8A1B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1361DEB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2CA9495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56FD0B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DA7FB1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057805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7E32FD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1AE573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853CCB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1E16120"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(10): The distribution of the participants according to their work shift</w:t>
      </w:r>
    </w:p>
    <w:p w14:paraId="0E57B78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5628AB0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13533F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1171BBE"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(11): The distribution of the participants according to their leadership responsibilities</w:t>
      </w:r>
    </w:p>
    <w:p w14:paraId="0E90047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322" w:type="dxa"/>
        <w:tblLook w:val="04A0" w:firstRow="1" w:lastRow="0" w:firstColumn="1" w:lastColumn="0" w:noHBand="0" w:noVBand="1"/>
      </w:tblPr>
      <w:tblGrid>
        <w:gridCol w:w="4758"/>
        <w:gridCol w:w="2157"/>
        <w:gridCol w:w="2407"/>
      </w:tblGrid>
      <w:tr w:rsidR="002A4927" w:rsidRPr="002A4927" w14:paraId="3D76167A" w14:textId="77777777" w:rsidTr="002A4927">
        <w:trPr>
          <w:trHeight w:val="299"/>
        </w:trPr>
        <w:tc>
          <w:tcPr>
            <w:tcW w:w="0" w:type="auto"/>
            <w:shd w:val="clear" w:color="auto" w:fill="F2F2F2"/>
            <w:hideMark/>
          </w:tcPr>
          <w:p w14:paraId="46091FA7"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Leadership Responsibility</w:t>
            </w:r>
          </w:p>
        </w:tc>
        <w:tc>
          <w:tcPr>
            <w:tcW w:w="0" w:type="auto"/>
            <w:shd w:val="clear" w:color="auto" w:fill="F2F2F2"/>
            <w:hideMark/>
          </w:tcPr>
          <w:p w14:paraId="67102740"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71BEBD6E"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7129B7AE" w14:textId="77777777" w:rsidTr="003742B0">
        <w:trPr>
          <w:trHeight w:val="310"/>
        </w:trPr>
        <w:tc>
          <w:tcPr>
            <w:tcW w:w="0" w:type="auto"/>
            <w:hideMark/>
          </w:tcPr>
          <w:p w14:paraId="7649275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Yes</w:t>
            </w:r>
          </w:p>
        </w:tc>
        <w:tc>
          <w:tcPr>
            <w:tcW w:w="0" w:type="auto"/>
            <w:hideMark/>
          </w:tcPr>
          <w:p w14:paraId="6F778A2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160</w:t>
            </w:r>
          </w:p>
        </w:tc>
        <w:tc>
          <w:tcPr>
            <w:tcW w:w="0" w:type="auto"/>
            <w:hideMark/>
          </w:tcPr>
          <w:p w14:paraId="57FBC7B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46.5</w:t>
            </w:r>
          </w:p>
        </w:tc>
      </w:tr>
      <w:tr w:rsidR="002A4927" w:rsidRPr="002A4927" w14:paraId="5E378180" w14:textId="77777777" w:rsidTr="003742B0">
        <w:trPr>
          <w:trHeight w:val="299"/>
        </w:trPr>
        <w:tc>
          <w:tcPr>
            <w:tcW w:w="0" w:type="auto"/>
            <w:hideMark/>
          </w:tcPr>
          <w:p w14:paraId="6878863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No</w:t>
            </w:r>
          </w:p>
        </w:tc>
        <w:tc>
          <w:tcPr>
            <w:tcW w:w="0" w:type="auto"/>
            <w:hideMark/>
          </w:tcPr>
          <w:p w14:paraId="72C2F86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184</w:t>
            </w:r>
          </w:p>
        </w:tc>
        <w:tc>
          <w:tcPr>
            <w:tcW w:w="0" w:type="auto"/>
            <w:hideMark/>
          </w:tcPr>
          <w:p w14:paraId="3CC149C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53.5</w:t>
            </w:r>
          </w:p>
        </w:tc>
      </w:tr>
      <w:tr w:rsidR="002A4927" w:rsidRPr="002A4927" w14:paraId="5C852087" w14:textId="77777777" w:rsidTr="003742B0">
        <w:trPr>
          <w:trHeight w:val="299"/>
        </w:trPr>
        <w:tc>
          <w:tcPr>
            <w:tcW w:w="0" w:type="auto"/>
            <w:hideMark/>
          </w:tcPr>
          <w:p w14:paraId="126FE62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69DDAAD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77F065F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7A3DCCD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FE8EA6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574C97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lang w:val="en-GB"/>
          <w14:ligatures w14:val="none"/>
        </w:rPr>
      </w:pPr>
    </w:p>
    <w:p w14:paraId="3C6254A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355F31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35AA4B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noProof/>
          <w:kern w:val="0"/>
          <w:sz w:val="24"/>
          <w:szCs w:val="24"/>
          <w:lang w:val="en-GB"/>
          <w14:ligatures w14:val="none"/>
        </w:rPr>
        <w:drawing>
          <wp:anchor distT="0" distB="0" distL="114300" distR="114300" simplePos="0" relativeHeight="251668480" behindDoc="0" locked="0" layoutInCell="1" allowOverlap="1" wp14:anchorId="13048AD5" wp14:editId="1A8F3DCE">
            <wp:simplePos x="0" y="0"/>
            <wp:positionH relativeFrom="column">
              <wp:posOffset>344384</wp:posOffset>
            </wp:positionH>
            <wp:positionV relativeFrom="paragraph">
              <wp:posOffset>16189</wp:posOffset>
            </wp:positionV>
            <wp:extent cx="4798060" cy="2529840"/>
            <wp:effectExtent l="0" t="0" r="2540" b="3810"/>
            <wp:wrapSquare wrapText="bothSides"/>
            <wp:docPr id="1622876064" name="Picture 9"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876064" name="Picture 9" descr="A pie chart with tex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98060" cy="2529840"/>
                    </a:xfrm>
                    <a:prstGeom prst="rect">
                      <a:avLst/>
                    </a:prstGeom>
                    <a:noFill/>
                  </pic:spPr>
                </pic:pic>
              </a:graphicData>
            </a:graphic>
            <wp14:sizeRelH relativeFrom="page">
              <wp14:pctWidth>0</wp14:pctWidth>
            </wp14:sizeRelH>
            <wp14:sizeRelV relativeFrom="page">
              <wp14:pctHeight>0</wp14:pctHeight>
            </wp14:sizeRelV>
          </wp:anchor>
        </w:drawing>
      </w:r>
    </w:p>
    <w:p w14:paraId="376D327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3366F2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A52F62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BBAC91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37C0EEF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F9C466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944F07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4CA27E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A69898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DCD09B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DFB2C0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7D5650E"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(11): The distribution of the participants according to their leadership responsibilities</w:t>
      </w:r>
    </w:p>
    <w:p w14:paraId="3092B9C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07EEE703"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Table (12): The distribution of the participants according to their hospital</w:t>
      </w:r>
    </w:p>
    <w:p w14:paraId="7321030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351" w:type="dxa"/>
        <w:tblLook w:val="04A0" w:firstRow="1" w:lastRow="0" w:firstColumn="1" w:lastColumn="0" w:noHBand="0" w:noVBand="1"/>
      </w:tblPr>
      <w:tblGrid>
        <w:gridCol w:w="4091"/>
        <w:gridCol w:w="2486"/>
        <w:gridCol w:w="2774"/>
      </w:tblGrid>
      <w:tr w:rsidR="002A4927" w:rsidRPr="002A4927" w14:paraId="7921C77D" w14:textId="77777777" w:rsidTr="002A4927">
        <w:trPr>
          <w:trHeight w:val="300"/>
        </w:trPr>
        <w:tc>
          <w:tcPr>
            <w:tcW w:w="0" w:type="auto"/>
            <w:shd w:val="clear" w:color="auto" w:fill="F2F2F2"/>
            <w:hideMark/>
          </w:tcPr>
          <w:p w14:paraId="547E1270"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Hospital</w:t>
            </w:r>
          </w:p>
        </w:tc>
        <w:tc>
          <w:tcPr>
            <w:tcW w:w="0" w:type="auto"/>
            <w:shd w:val="clear" w:color="auto" w:fill="F2F2F2"/>
            <w:hideMark/>
          </w:tcPr>
          <w:p w14:paraId="039625F0"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Frequency</w:t>
            </w:r>
          </w:p>
        </w:tc>
        <w:tc>
          <w:tcPr>
            <w:tcW w:w="0" w:type="auto"/>
            <w:shd w:val="clear" w:color="auto" w:fill="F2F2F2"/>
            <w:hideMark/>
          </w:tcPr>
          <w:p w14:paraId="323A1419"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Percent (%)</w:t>
            </w:r>
          </w:p>
        </w:tc>
      </w:tr>
      <w:tr w:rsidR="002A4927" w:rsidRPr="002A4927" w14:paraId="70AC03D6" w14:textId="77777777" w:rsidTr="003742B0">
        <w:trPr>
          <w:trHeight w:val="310"/>
        </w:trPr>
        <w:tc>
          <w:tcPr>
            <w:tcW w:w="0" w:type="auto"/>
            <w:hideMark/>
          </w:tcPr>
          <w:p w14:paraId="1FEF006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Olaya Hospital</w:t>
            </w:r>
          </w:p>
        </w:tc>
        <w:tc>
          <w:tcPr>
            <w:tcW w:w="0" w:type="auto"/>
            <w:hideMark/>
          </w:tcPr>
          <w:p w14:paraId="2EEEF17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84</w:t>
            </w:r>
          </w:p>
        </w:tc>
        <w:tc>
          <w:tcPr>
            <w:tcW w:w="0" w:type="auto"/>
            <w:hideMark/>
          </w:tcPr>
          <w:p w14:paraId="1FB1523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24.4</w:t>
            </w:r>
          </w:p>
        </w:tc>
      </w:tr>
      <w:tr w:rsidR="002A4927" w:rsidRPr="002A4927" w14:paraId="59011AAA" w14:textId="77777777" w:rsidTr="003742B0">
        <w:trPr>
          <w:trHeight w:val="300"/>
        </w:trPr>
        <w:tc>
          <w:tcPr>
            <w:tcW w:w="0" w:type="auto"/>
            <w:hideMark/>
          </w:tcPr>
          <w:p w14:paraId="121C0C4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roofErr w:type="spellStart"/>
            <w:r w:rsidRPr="002A4927">
              <w:rPr>
                <w:rFonts w:ascii="Times New Roman" w:eastAsia="Times New Roman" w:hAnsi="Times New Roman" w:cs="Times New Roman"/>
                <w:kern w:val="0"/>
                <w:sz w:val="24"/>
                <w:szCs w:val="24"/>
                <w14:ligatures w14:val="none"/>
              </w:rPr>
              <w:t>Sahafa</w:t>
            </w:r>
            <w:proofErr w:type="spellEnd"/>
            <w:r w:rsidRPr="002A4927">
              <w:rPr>
                <w:rFonts w:ascii="Times New Roman" w:eastAsia="Times New Roman" w:hAnsi="Times New Roman" w:cs="Times New Roman"/>
                <w:kern w:val="0"/>
                <w:sz w:val="24"/>
                <w:szCs w:val="24"/>
                <w14:ligatures w14:val="none"/>
              </w:rPr>
              <w:t xml:space="preserve"> Hospital</w:t>
            </w:r>
          </w:p>
        </w:tc>
        <w:tc>
          <w:tcPr>
            <w:tcW w:w="0" w:type="auto"/>
            <w:hideMark/>
          </w:tcPr>
          <w:p w14:paraId="590EAF1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162</w:t>
            </w:r>
          </w:p>
        </w:tc>
        <w:tc>
          <w:tcPr>
            <w:tcW w:w="0" w:type="auto"/>
            <w:hideMark/>
          </w:tcPr>
          <w:p w14:paraId="2360F0C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47.1</w:t>
            </w:r>
          </w:p>
        </w:tc>
      </w:tr>
      <w:tr w:rsidR="002A4927" w:rsidRPr="002A4927" w14:paraId="756E81B5" w14:textId="77777777" w:rsidTr="003742B0">
        <w:trPr>
          <w:trHeight w:val="300"/>
        </w:trPr>
        <w:tc>
          <w:tcPr>
            <w:tcW w:w="0" w:type="auto"/>
            <w:hideMark/>
          </w:tcPr>
          <w:p w14:paraId="1A68E3F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Takhassusi Hospital</w:t>
            </w:r>
          </w:p>
        </w:tc>
        <w:tc>
          <w:tcPr>
            <w:tcW w:w="0" w:type="auto"/>
            <w:hideMark/>
          </w:tcPr>
          <w:p w14:paraId="44FD7BE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98</w:t>
            </w:r>
          </w:p>
        </w:tc>
        <w:tc>
          <w:tcPr>
            <w:tcW w:w="0" w:type="auto"/>
            <w:hideMark/>
          </w:tcPr>
          <w:p w14:paraId="4B862CB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28.5</w:t>
            </w:r>
          </w:p>
        </w:tc>
      </w:tr>
      <w:tr w:rsidR="002A4927" w:rsidRPr="002A4927" w14:paraId="66CF2BF6" w14:textId="77777777" w:rsidTr="003742B0">
        <w:trPr>
          <w:trHeight w:val="300"/>
        </w:trPr>
        <w:tc>
          <w:tcPr>
            <w:tcW w:w="0" w:type="auto"/>
            <w:hideMark/>
          </w:tcPr>
          <w:p w14:paraId="2B72E80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Total</w:t>
            </w:r>
          </w:p>
        </w:tc>
        <w:tc>
          <w:tcPr>
            <w:tcW w:w="0" w:type="auto"/>
            <w:hideMark/>
          </w:tcPr>
          <w:p w14:paraId="723D18C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344</w:t>
            </w:r>
          </w:p>
        </w:tc>
        <w:tc>
          <w:tcPr>
            <w:tcW w:w="0" w:type="auto"/>
            <w:hideMark/>
          </w:tcPr>
          <w:p w14:paraId="2CEBA2B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100.0</w:t>
            </w:r>
          </w:p>
        </w:tc>
      </w:tr>
    </w:tbl>
    <w:p w14:paraId="34D66D8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2133F8B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1D9017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D1AC1B2"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r w:rsidRPr="002A4927">
        <w:rPr>
          <w:rFonts w:ascii="Aptos" w:eastAsia="Aptos" w:hAnsi="Aptos" w:cs="Arial"/>
          <w:noProof/>
          <w:sz w:val="24"/>
          <w:szCs w:val="24"/>
          <w:lang w:val="en-GB" w:bidi="ar-AE"/>
        </w:rPr>
        <w:drawing>
          <wp:anchor distT="0" distB="0" distL="114300" distR="114300" simplePos="0" relativeHeight="251667456" behindDoc="0" locked="0" layoutInCell="1" allowOverlap="1" wp14:anchorId="59859501" wp14:editId="0442D671">
            <wp:simplePos x="0" y="0"/>
            <wp:positionH relativeFrom="column">
              <wp:posOffset>0</wp:posOffset>
            </wp:positionH>
            <wp:positionV relativeFrom="paragraph">
              <wp:posOffset>-4643</wp:posOffset>
            </wp:positionV>
            <wp:extent cx="5596890" cy="3060700"/>
            <wp:effectExtent l="0" t="0" r="3810" b="6350"/>
            <wp:wrapSquare wrapText="bothSides"/>
            <wp:docPr id="922768236" name="Picture 8" descr="A graph of a number of pati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768236" name="Picture 8" descr="A graph of a number of patients&#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96890" cy="3060700"/>
                    </a:xfrm>
                    <a:prstGeom prst="rect">
                      <a:avLst/>
                    </a:prstGeom>
                    <a:noFill/>
                  </pic:spPr>
                </pic:pic>
              </a:graphicData>
            </a:graphic>
            <wp14:sizeRelH relativeFrom="page">
              <wp14:pctWidth>0</wp14:pctWidth>
            </wp14:sizeRelH>
            <wp14:sizeRelV relativeFrom="page">
              <wp14:pctHeight>0</wp14:pctHeight>
            </wp14:sizeRelV>
          </wp:anchor>
        </w:drawing>
      </w:r>
    </w:p>
    <w:p w14:paraId="6685A6B9"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3059F7FA"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068AF376"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1BAAADD7"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7DDBDEE1"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77024C68"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2E3A1690"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058051A1"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26C8539F"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6E3CD533"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2ECBE895"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5FA67B10" w14:textId="77777777" w:rsidR="002A4927" w:rsidRPr="002A4927" w:rsidRDefault="002A4927" w:rsidP="002A4927">
      <w:pPr>
        <w:bidi w:val="0"/>
        <w:spacing w:before="120" w:after="120" w:line="276" w:lineRule="auto"/>
        <w:rPr>
          <w:rFonts w:ascii="Aptos" w:eastAsia="Aptos" w:hAnsi="Aptos" w:cs="Arial"/>
          <w:sz w:val="24"/>
          <w:szCs w:val="24"/>
          <w:rtl/>
          <w:lang w:val="en-GB" w:bidi="ar-AE"/>
        </w:rPr>
      </w:pPr>
    </w:p>
    <w:p w14:paraId="10CBF3FA"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(12): The distribution of the participants according to their hospital</w:t>
      </w:r>
    </w:p>
    <w:p w14:paraId="7B5B652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7C44973B"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tl/>
        </w:rPr>
      </w:pPr>
    </w:p>
    <w:p w14:paraId="6E6A9B41" w14:textId="77777777" w:rsidR="002A4927" w:rsidRPr="002A4927" w:rsidRDefault="002A4927" w:rsidP="002A4927">
      <w:pPr>
        <w:bidi w:val="0"/>
        <w:spacing w:before="120" w:after="120" w:line="360" w:lineRule="auto"/>
        <w:jc w:val="both"/>
        <w:rPr>
          <w:rFonts w:ascii="Times New Roman" w:eastAsia="Aptos" w:hAnsi="Times New Roman" w:cs="Times New Roman"/>
          <w:b/>
          <w:bCs/>
          <w:sz w:val="24"/>
          <w:szCs w:val="24"/>
        </w:rPr>
      </w:pPr>
      <w:r w:rsidRPr="002A4927">
        <w:rPr>
          <w:rFonts w:ascii="Times New Roman" w:eastAsia="Aptos" w:hAnsi="Times New Roman" w:cs="Times New Roman"/>
          <w:b/>
          <w:bCs/>
          <w:sz w:val="24"/>
          <w:szCs w:val="24"/>
        </w:rPr>
        <w:lastRenderedPageBreak/>
        <w:t>Organizational Culture Perceptions</w:t>
      </w:r>
    </w:p>
    <w:p w14:paraId="0AD31151"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Table (13) presented descriptive statistics of organizational culture items. The overall mean score for organizational culture was 2.98 ± 0.29. The highest-rated items included structured and efficient leadership (3.14 ± 1.39) and valuing stable relationships (3.14 ± 1.41). Conversely, items such as emphasis on human development (2.86 ± 1.39) and operational excellence (2.81 ± 1.38) received lower scores. These findings suggested a moderate level of perceived organizational culture, with a focus on structure and results rather than innovation or employee development.</w:t>
      </w:r>
    </w:p>
    <w:p w14:paraId="5E4BF7E9"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Table (13): Descriptive statistics of the organizational culture scale (n = 344 registered nurses employed at Dr. Sulaiman Al Habib Hospitals, Riyadh, Saudi Arabia in 2025)</w:t>
      </w:r>
    </w:p>
    <w:tbl>
      <w:tblPr>
        <w:tblStyle w:val="TableGrid1"/>
        <w:tblW w:w="0" w:type="auto"/>
        <w:tblLook w:val="04A0" w:firstRow="1" w:lastRow="0" w:firstColumn="1" w:lastColumn="0" w:noHBand="0" w:noVBand="1"/>
      </w:tblPr>
      <w:tblGrid>
        <w:gridCol w:w="6232"/>
        <w:gridCol w:w="3118"/>
      </w:tblGrid>
      <w:tr w:rsidR="002A4927" w:rsidRPr="002A4927" w14:paraId="0C68A6AC" w14:textId="77777777" w:rsidTr="002A4927">
        <w:trPr>
          <w:tblHeader/>
        </w:trPr>
        <w:tc>
          <w:tcPr>
            <w:tcW w:w="6232" w:type="dxa"/>
            <w:shd w:val="clear" w:color="auto" w:fill="F2F2F2"/>
            <w:vAlign w:val="center"/>
            <w:hideMark/>
          </w:tcPr>
          <w:p w14:paraId="23729B49"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Item</w:t>
            </w:r>
          </w:p>
        </w:tc>
        <w:tc>
          <w:tcPr>
            <w:tcW w:w="3118" w:type="dxa"/>
            <w:shd w:val="clear" w:color="auto" w:fill="F2F2F2"/>
            <w:vAlign w:val="center"/>
            <w:hideMark/>
          </w:tcPr>
          <w:p w14:paraId="7EBBF9BC"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Mean ± SD</w:t>
            </w:r>
          </w:p>
        </w:tc>
      </w:tr>
      <w:tr w:rsidR="002A4927" w:rsidRPr="002A4927" w14:paraId="52760117" w14:textId="77777777" w:rsidTr="003742B0">
        <w:tc>
          <w:tcPr>
            <w:tcW w:w="6232" w:type="dxa"/>
            <w:hideMark/>
          </w:tcPr>
          <w:p w14:paraId="25CED44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hospital is a very personal place. It is like an extended family.</w:t>
            </w:r>
          </w:p>
        </w:tc>
        <w:tc>
          <w:tcPr>
            <w:tcW w:w="3118" w:type="dxa"/>
            <w:vAlign w:val="center"/>
            <w:hideMark/>
          </w:tcPr>
          <w:p w14:paraId="0AB164D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3.01 ± 1.38</w:t>
            </w:r>
          </w:p>
        </w:tc>
      </w:tr>
      <w:tr w:rsidR="002A4927" w:rsidRPr="002A4927" w14:paraId="795A9866" w14:textId="77777777" w:rsidTr="003742B0">
        <w:tc>
          <w:tcPr>
            <w:tcW w:w="6232" w:type="dxa"/>
            <w:hideMark/>
          </w:tcPr>
          <w:p w14:paraId="1414B4A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hospital is a very dynamic entrepreneurial place. People are willing to take risks.</w:t>
            </w:r>
          </w:p>
        </w:tc>
        <w:tc>
          <w:tcPr>
            <w:tcW w:w="3118" w:type="dxa"/>
            <w:vAlign w:val="center"/>
            <w:hideMark/>
          </w:tcPr>
          <w:p w14:paraId="7963810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3.01 ± 1.45</w:t>
            </w:r>
          </w:p>
        </w:tc>
      </w:tr>
      <w:tr w:rsidR="002A4927" w:rsidRPr="002A4927" w14:paraId="746700A1" w14:textId="77777777" w:rsidTr="003742B0">
        <w:tc>
          <w:tcPr>
            <w:tcW w:w="6232" w:type="dxa"/>
            <w:hideMark/>
          </w:tcPr>
          <w:p w14:paraId="239588C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 xml:space="preserve">The hospital is very </w:t>
            </w:r>
            <w:proofErr w:type="gramStart"/>
            <w:r w:rsidRPr="002A4927">
              <w:rPr>
                <w:rFonts w:ascii="Times New Roman" w:eastAsia="Times New Roman" w:hAnsi="Times New Roman" w:cs="Times New Roman"/>
                <w:kern w:val="0"/>
                <w:sz w:val="24"/>
                <w:szCs w:val="24"/>
                <w14:ligatures w14:val="none"/>
              </w:rPr>
              <w:t>results-oriented</w:t>
            </w:r>
            <w:proofErr w:type="gramEnd"/>
            <w:r w:rsidRPr="002A4927">
              <w:rPr>
                <w:rFonts w:ascii="Times New Roman" w:eastAsia="Times New Roman" w:hAnsi="Times New Roman" w:cs="Times New Roman"/>
                <w:kern w:val="0"/>
                <w:sz w:val="24"/>
                <w:szCs w:val="24"/>
                <w14:ligatures w14:val="none"/>
              </w:rPr>
              <w:t>. A major concern is getting the job done.</w:t>
            </w:r>
          </w:p>
        </w:tc>
        <w:tc>
          <w:tcPr>
            <w:tcW w:w="3118" w:type="dxa"/>
            <w:vAlign w:val="center"/>
            <w:hideMark/>
          </w:tcPr>
          <w:p w14:paraId="3AAC05C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 ± 1.46</w:t>
            </w:r>
          </w:p>
        </w:tc>
      </w:tr>
      <w:tr w:rsidR="002A4927" w:rsidRPr="002A4927" w14:paraId="0522F0FE" w14:textId="77777777" w:rsidTr="003742B0">
        <w:tc>
          <w:tcPr>
            <w:tcW w:w="6232" w:type="dxa"/>
            <w:hideMark/>
          </w:tcPr>
          <w:p w14:paraId="2E90100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hospital is a very controlled and structured place.</w:t>
            </w:r>
          </w:p>
        </w:tc>
        <w:tc>
          <w:tcPr>
            <w:tcW w:w="3118" w:type="dxa"/>
            <w:vAlign w:val="center"/>
            <w:hideMark/>
          </w:tcPr>
          <w:p w14:paraId="67C4D4C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 ± 1.43</w:t>
            </w:r>
          </w:p>
        </w:tc>
      </w:tr>
      <w:tr w:rsidR="002A4927" w:rsidRPr="002A4927" w14:paraId="380D0702" w14:textId="77777777" w:rsidTr="003742B0">
        <w:tc>
          <w:tcPr>
            <w:tcW w:w="6232" w:type="dxa"/>
            <w:hideMark/>
          </w:tcPr>
          <w:p w14:paraId="288403E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leadership exemplifies mentoring and nurturing.</w:t>
            </w:r>
          </w:p>
        </w:tc>
        <w:tc>
          <w:tcPr>
            <w:tcW w:w="3118" w:type="dxa"/>
            <w:vAlign w:val="center"/>
            <w:hideMark/>
          </w:tcPr>
          <w:p w14:paraId="6B97C27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2.94 ± 1.39</w:t>
            </w:r>
          </w:p>
        </w:tc>
      </w:tr>
      <w:tr w:rsidR="002A4927" w:rsidRPr="002A4927" w14:paraId="37947B70" w14:textId="77777777" w:rsidTr="003742B0">
        <w:tc>
          <w:tcPr>
            <w:tcW w:w="6232" w:type="dxa"/>
            <w:hideMark/>
          </w:tcPr>
          <w:p w14:paraId="66D2AA3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roofErr w:type="gramStart"/>
            <w:r w:rsidRPr="002A4927">
              <w:rPr>
                <w:rFonts w:ascii="Times New Roman" w:eastAsia="Times New Roman" w:hAnsi="Times New Roman" w:cs="Times New Roman"/>
                <w:kern w:val="0"/>
                <w:sz w:val="24"/>
                <w:szCs w:val="24"/>
                <w14:ligatures w14:val="none"/>
              </w:rPr>
              <w:t>The leadership</w:t>
            </w:r>
            <w:proofErr w:type="gramEnd"/>
            <w:r w:rsidRPr="002A4927">
              <w:rPr>
                <w:rFonts w:ascii="Times New Roman" w:eastAsia="Times New Roman" w:hAnsi="Times New Roman" w:cs="Times New Roman"/>
                <w:kern w:val="0"/>
                <w:sz w:val="24"/>
                <w:szCs w:val="24"/>
                <w14:ligatures w14:val="none"/>
              </w:rPr>
              <w:t xml:space="preserve"> exemplifies innovation or risk-taking.</w:t>
            </w:r>
          </w:p>
        </w:tc>
        <w:tc>
          <w:tcPr>
            <w:tcW w:w="3118" w:type="dxa"/>
            <w:vAlign w:val="center"/>
            <w:hideMark/>
          </w:tcPr>
          <w:p w14:paraId="3AD9260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 ± 1.41</w:t>
            </w:r>
          </w:p>
        </w:tc>
      </w:tr>
      <w:tr w:rsidR="002A4927" w:rsidRPr="002A4927" w14:paraId="1339376A" w14:textId="77777777" w:rsidTr="003742B0">
        <w:tc>
          <w:tcPr>
            <w:tcW w:w="6232" w:type="dxa"/>
            <w:hideMark/>
          </w:tcPr>
          <w:p w14:paraId="5650478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 xml:space="preserve">The leadership is aggressive and </w:t>
            </w:r>
            <w:proofErr w:type="gramStart"/>
            <w:r w:rsidRPr="002A4927">
              <w:rPr>
                <w:rFonts w:ascii="Times New Roman" w:eastAsia="Times New Roman" w:hAnsi="Times New Roman" w:cs="Times New Roman"/>
                <w:kern w:val="0"/>
                <w:sz w:val="24"/>
                <w:szCs w:val="24"/>
                <w14:ligatures w14:val="none"/>
              </w:rPr>
              <w:t>results-oriented</w:t>
            </w:r>
            <w:proofErr w:type="gramEnd"/>
            <w:r w:rsidRPr="002A4927">
              <w:rPr>
                <w:rFonts w:ascii="Times New Roman" w:eastAsia="Times New Roman" w:hAnsi="Times New Roman" w:cs="Times New Roman"/>
                <w:kern w:val="0"/>
                <w:sz w:val="24"/>
                <w:szCs w:val="24"/>
                <w14:ligatures w14:val="none"/>
              </w:rPr>
              <w:t>.</w:t>
            </w:r>
          </w:p>
        </w:tc>
        <w:tc>
          <w:tcPr>
            <w:tcW w:w="3118" w:type="dxa"/>
            <w:vAlign w:val="center"/>
            <w:hideMark/>
          </w:tcPr>
          <w:p w14:paraId="60D62AE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3.07 ± 1.44</w:t>
            </w:r>
          </w:p>
        </w:tc>
      </w:tr>
      <w:tr w:rsidR="002A4927" w:rsidRPr="002A4927" w14:paraId="5537D06D" w14:textId="77777777" w:rsidTr="003742B0">
        <w:tc>
          <w:tcPr>
            <w:tcW w:w="6232" w:type="dxa"/>
            <w:hideMark/>
          </w:tcPr>
          <w:p w14:paraId="150FA04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leadership is structured and efficient.</w:t>
            </w:r>
          </w:p>
        </w:tc>
        <w:tc>
          <w:tcPr>
            <w:tcW w:w="3118" w:type="dxa"/>
            <w:vAlign w:val="center"/>
            <w:hideMark/>
          </w:tcPr>
          <w:p w14:paraId="13844AD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3.14 ± 1.39</w:t>
            </w:r>
          </w:p>
        </w:tc>
      </w:tr>
      <w:tr w:rsidR="002A4927" w:rsidRPr="002A4927" w14:paraId="04038F38" w14:textId="77777777" w:rsidTr="003742B0">
        <w:tc>
          <w:tcPr>
            <w:tcW w:w="6232" w:type="dxa"/>
            <w:hideMark/>
          </w:tcPr>
          <w:p w14:paraId="5943D9E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Management style emphasizes teamwork and participation.</w:t>
            </w:r>
          </w:p>
        </w:tc>
        <w:tc>
          <w:tcPr>
            <w:tcW w:w="3118" w:type="dxa"/>
            <w:vAlign w:val="center"/>
            <w:hideMark/>
          </w:tcPr>
          <w:p w14:paraId="1B0AAFB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2.99 ± 1.41</w:t>
            </w:r>
          </w:p>
        </w:tc>
      </w:tr>
      <w:tr w:rsidR="002A4927" w:rsidRPr="002A4927" w14:paraId="24CCB1AB" w14:textId="77777777" w:rsidTr="003742B0">
        <w:tc>
          <w:tcPr>
            <w:tcW w:w="6232" w:type="dxa"/>
            <w:hideMark/>
          </w:tcPr>
          <w:p w14:paraId="179A105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Management style emphasizes individual risk-taking.</w:t>
            </w:r>
          </w:p>
        </w:tc>
        <w:tc>
          <w:tcPr>
            <w:tcW w:w="3118" w:type="dxa"/>
            <w:vAlign w:val="center"/>
            <w:hideMark/>
          </w:tcPr>
          <w:p w14:paraId="0C72A26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3.03 ± 1.41</w:t>
            </w:r>
          </w:p>
        </w:tc>
      </w:tr>
      <w:tr w:rsidR="002A4927" w:rsidRPr="002A4927" w14:paraId="7135887E" w14:textId="77777777" w:rsidTr="003742B0">
        <w:tc>
          <w:tcPr>
            <w:tcW w:w="6232" w:type="dxa"/>
            <w:hideMark/>
          </w:tcPr>
          <w:p w14:paraId="5BC8B0B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 xml:space="preserve">Management style is </w:t>
            </w:r>
            <w:proofErr w:type="gramStart"/>
            <w:r w:rsidRPr="002A4927">
              <w:rPr>
                <w:rFonts w:ascii="Times New Roman" w:eastAsia="Times New Roman" w:hAnsi="Times New Roman" w:cs="Times New Roman"/>
                <w:kern w:val="0"/>
                <w:sz w:val="24"/>
                <w:szCs w:val="24"/>
                <w14:ligatures w14:val="none"/>
              </w:rPr>
              <w:t>achievement-oriented</w:t>
            </w:r>
            <w:proofErr w:type="gramEnd"/>
            <w:r w:rsidRPr="002A4927">
              <w:rPr>
                <w:rFonts w:ascii="Times New Roman" w:eastAsia="Times New Roman" w:hAnsi="Times New Roman" w:cs="Times New Roman"/>
                <w:kern w:val="0"/>
                <w:sz w:val="24"/>
                <w:szCs w:val="24"/>
                <w14:ligatures w14:val="none"/>
              </w:rPr>
              <w:t>.</w:t>
            </w:r>
          </w:p>
        </w:tc>
        <w:tc>
          <w:tcPr>
            <w:tcW w:w="3118" w:type="dxa"/>
            <w:vAlign w:val="center"/>
            <w:hideMark/>
          </w:tcPr>
          <w:p w14:paraId="3D2FE37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 ± 1.40</w:t>
            </w:r>
          </w:p>
        </w:tc>
      </w:tr>
      <w:tr w:rsidR="002A4927" w:rsidRPr="002A4927" w14:paraId="7AEC0F67" w14:textId="77777777" w:rsidTr="003742B0">
        <w:tc>
          <w:tcPr>
            <w:tcW w:w="6232" w:type="dxa"/>
            <w:hideMark/>
          </w:tcPr>
          <w:p w14:paraId="2DC2422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Management style values stability in relationships.</w:t>
            </w:r>
          </w:p>
        </w:tc>
        <w:tc>
          <w:tcPr>
            <w:tcW w:w="3118" w:type="dxa"/>
            <w:vAlign w:val="center"/>
            <w:hideMark/>
          </w:tcPr>
          <w:p w14:paraId="1071DB0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3.14 ± 1.41</w:t>
            </w:r>
          </w:p>
        </w:tc>
      </w:tr>
      <w:tr w:rsidR="002A4927" w:rsidRPr="002A4927" w14:paraId="4792926B" w14:textId="77777777" w:rsidTr="003742B0">
        <w:tc>
          <w:tcPr>
            <w:tcW w:w="6232" w:type="dxa"/>
            <w:hideMark/>
          </w:tcPr>
          <w:p w14:paraId="4D17D24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Loyalty and mutual trust hold the hospital together.</w:t>
            </w:r>
          </w:p>
        </w:tc>
        <w:tc>
          <w:tcPr>
            <w:tcW w:w="3118" w:type="dxa"/>
            <w:vAlign w:val="center"/>
            <w:hideMark/>
          </w:tcPr>
          <w:p w14:paraId="25EB1BB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2.92 ± 1.41</w:t>
            </w:r>
          </w:p>
        </w:tc>
      </w:tr>
      <w:tr w:rsidR="002A4927" w:rsidRPr="002A4927" w14:paraId="0D8363F9" w14:textId="77777777" w:rsidTr="003742B0">
        <w:tc>
          <w:tcPr>
            <w:tcW w:w="6232" w:type="dxa"/>
            <w:hideMark/>
          </w:tcPr>
          <w:p w14:paraId="5D07FE6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lastRenderedPageBreak/>
              <w:t>Commitment to innovation holds the hospital together.</w:t>
            </w:r>
          </w:p>
        </w:tc>
        <w:tc>
          <w:tcPr>
            <w:tcW w:w="3118" w:type="dxa"/>
            <w:vAlign w:val="center"/>
            <w:hideMark/>
          </w:tcPr>
          <w:p w14:paraId="16B7354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2.93 ± 1.41</w:t>
            </w:r>
          </w:p>
        </w:tc>
      </w:tr>
      <w:tr w:rsidR="002A4927" w:rsidRPr="002A4927" w14:paraId="27816F6B" w14:textId="77777777" w:rsidTr="003742B0">
        <w:tc>
          <w:tcPr>
            <w:tcW w:w="6232" w:type="dxa"/>
            <w:hideMark/>
          </w:tcPr>
          <w:p w14:paraId="049EFB0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Goal accomplishment holds the hospital together.</w:t>
            </w:r>
          </w:p>
        </w:tc>
        <w:tc>
          <w:tcPr>
            <w:tcW w:w="3118" w:type="dxa"/>
            <w:vAlign w:val="center"/>
            <w:hideMark/>
          </w:tcPr>
          <w:p w14:paraId="6210545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 ± 1.45</w:t>
            </w:r>
          </w:p>
        </w:tc>
      </w:tr>
      <w:tr w:rsidR="002A4927" w:rsidRPr="002A4927" w14:paraId="6AAA0B2C" w14:textId="77777777" w:rsidTr="003742B0">
        <w:tc>
          <w:tcPr>
            <w:tcW w:w="6232" w:type="dxa"/>
            <w:hideMark/>
          </w:tcPr>
          <w:p w14:paraId="2B9C2A7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Formal rules and policies hold the hospital together.</w:t>
            </w:r>
          </w:p>
        </w:tc>
        <w:tc>
          <w:tcPr>
            <w:tcW w:w="3118" w:type="dxa"/>
            <w:vAlign w:val="center"/>
            <w:hideMark/>
          </w:tcPr>
          <w:p w14:paraId="21162C3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3.01 ± 1.45</w:t>
            </w:r>
          </w:p>
        </w:tc>
      </w:tr>
      <w:tr w:rsidR="002A4927" w:rsidRPr="002A4927" w14:paraId="40342288" w14:textId="77777777" w:rsidTr="003742B0">
        <w:tc>
          <w:tcPr>
            <w:tcW w:w="6232" w:type="dxa"/>
            <w:hideMark/>
          </w:tcPr>
          <w:p w14:paraId="187B79B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hospital emphasizes human development.</w:t>
            </w:r>
          </w:p>
        </w:tc>
        <w:tc>
          <w:tcPr>
            <w:tcW w:w="3118" w:type="dxa"/>
            <w:vAlign w:val="center"/>
            <w:hideMark/>
          </w:tcPr>
          <w:p w14:paraId="53FA30E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2.86 ± 1.39</w:t>
            </w:r>
          </w:p>
        </w:tc>
      </w:tr>
      <w:tr w:rsidR="002A4927" w:rsidRPr="002A4927" w14:paraId="18717637" w14:textId="77777777" w:rsidTr="003742B0">
        <w:tc>
          <w:tcPr>
            <w:tcW w:w="6232" w:type="dxa"/>
            <w:hideMark/>
          </w:tcPr>
          <w:p w14:paraId="2B1D8FD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hospital emphasizes acquiring resources and new challenges.</w:t>
            </w:r>
          </w:p>
        </w:tc>
        <w:tc>
          <w:tcPr>
            <w:tcW w:w="3118" w:type="dxa"/>
            <w:vAlign w:val="center"/>
            <w:hideMark/>
          </w:tcPr>
          <w:p w14:paraId="28246CD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 ± 1.45</w:t>
            </w:r>
          </w:p>
        </w:tc>
      </w:tr>
      <w:tr w:rsidR="002A4927" w:rsidRPr="002A4927" w14:paraId="14689311" w14:textId="77777777" w:rsidTr="003742B0">
        <w:tc>
          <w:tcPr>
            <w:tcW w:w="6232" w:type="dxa"/>
            <w:hideMark/>
          </w:tcPr>
          <w:p w14:paraId="53D0CF3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hospital emphasizes competitive actions.</w:t>
            </w:r>
          </w:p>
        </w:tc>
        <w:tc>
          <w:tcPr>
            <w:tcW w:w="3118" w:type="dxa"/>
            <w:vAlign w:val="center"/>
            <w:hideMark/>
          </w:tcPr>
          <w:p w14:paraId="0CAAED9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2.99 ± 1.46</w:t>
            </w:r>
          </w:p>
        </w:tc>
      </w:tr>
      <w:tr w:rsidR="002A4927" w:rsidRPr="002A4927" w14:paraId="2B59279A" w14:textId="77777777" w:rsidTr="003742B0">
        <w:tc>
          <w:tcPr>
            <w:tcW w:w="6232" w:type="dxa"/>
            <w:hideMark/>
          </w:tcPr>
          <w:p w14:paraId="0ADEC04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hospital emphasizes stability, efficiency, and control.</w:t>
            </w:r>
          </w:p>
        </w:tc>
        <w:tc>
          <w:tcPr>
            <w:tcW w:w="3118" w:type="dxa"/>
            <w:vAlign w:val="center"/>
            <w:hideMark/>
          </w:tcPr>
          <w:p w14:paraId="1E833A1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 ± 1.40</w:t>
            </w:r>
          </w:p>
        </w:tc>
      </w:tr>
      <w:tr w:rsidR="002A4927" w:rsidRPr="002A4927" w14:paraId="54FE439D" w14:textId="77777777" w:rsidTr="003742B0">
        <w:tc>
          <w:tcPr>
            <w:tcW w:w="6232" w:type="dxa"/>
            <w:hideMark/>
          </w:tcPr>
          <w:p w14:paraId="16511A3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Success is based on teamwork and employee commitment.</w:t>
            </w:r>
          </w:p>
        </w:tc>
        <w:tc>
          <w:tcPr>
            <w:tcW w:w="3118" w:type="dxa"/>
            <w:vAlign w:val="center"/>
            <w:hideMark/>
          </w:tcPr>
          <w:p w14:paraId="4067463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3.04 ± 1.42</w:t>
            </w:r>
          </w:p>
        </w:tc>
      </w:tr>
      <w:tr w:rsidR="002A4927" w:rsidRPr="002A4927" w14:paraId="55D87A4F" w14:textId="77777777" w:rsidTr="003742B0">
        <w:tc>
          <w:tcPr>
            <w:tcW w:w="6232" w:type="dxa"/>
            <w:hideMark/>
          </w:tcPr>
          <w:p w14:paraId="3974B36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Success is based on product innovation and uniqueness.</w:t>
            </w:r>
          </w:p>
        </w:tc>
        <w:tc>
          <w:tcPr>
            <w:tcW w:w="3118" w:type="dxa"/>
            <w:vAlign w:val="center"/>
            <w:hideMark/>
          </w:tcPr>
          <w:p w14:paraId="4D1265C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2.87 ± 1.39</w:t>
            </w:r>
          </w:p>
        </w:tc>
      </w:tr>
      <w:tr w:rsidR="002A4927" w:rsidRPr="002A4927" w14:paraId="27BB0112" w14:textId="77777777" w:rsidTr="003742B0">
        <w:tc>
          <w:tcPr>
            <w:tcW w:w="6232" w:type="dxa"/>
            <w:hideMark/>
          </w:tcPr>
          <w:p w14:paraId="6CD906C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Success is based on market competitiveness.</w:t>
            </w:r>
          </w:p>
        </w:tc>
        <w:tc>
          <w:tcPr>
            <w:tcW w:w="3118" w:type="dxa"/>
            <w:vAlign w:val="center"/>
            <w:hideMark/>
          </w:tcPr>
          <w:p w14:paraId="5CE7126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 ± 1.41</w:t>
            </w:r>
          </w:p>
        </w:tc>
      </w:tr>
      <w:tr w:rsidR="002A4927" w:rsidRPr="002A4927" w14:paraId="65FDDCA1" w14:textId="77777777" w:rsidTr="003742B0">
        <w:tc>
          <w:tcPr>
            <w:tcW w:w="6232" w:type="dxa"/>
            <w:hideMark/>
          </w:tcPr>
          <w:p w14:paraId="4C24D3B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Success is based on operational excellence.</w:t>
            </w:r>
          </w:p>
        </w:tc>
        <w:tc>
          <w:tcPr>
            <w:tcW w:w="3118" w:type="dxa"/>
            <w:vAlign w:val="center"/>
            <w:hideMark/>
          </w:tcPr>
          <w:p w14:paraId="3BDB454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2.81 ± 1.38</w:t>
            </w:r>
          </w:p>
        </w:tc>
      </w:tr>
      <w:tr w:rsidR="002A4927" w:rsidRPr="002A4927" w14:paraId="7C67B7D7" w14:textId="77777777" w:rsidTr="003742B0">
        <w:tc>
          <w:tcPr>
            <w:tcW w:w="6232" w:type="dxa"/>
            <w:hideMark/>
          </w:tcPr>
          <w:p w14:paraId="570607E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Overall Organizational Culture mean score</w:t>
            </w:r>
          </w:p>
        </w:tc>
        <w:tc>
          <w:tcPr>
            <w:tcW w:w="3118" w:type="dxa"/>
            <w:vAlign w:val="center"/>
            <w:hideMark/>
          </w:tcPr>
          <w:p w14:paraId="1D69BC4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2.98 ± 0.29</w:t>
            </w:r>
          </w:p>
        </w:tc>
      </w:tr>
    </w:tbl>
    <w:p w14:paraId="3204B61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79CA0A9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5704F6D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747F0BC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8F45B9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616A789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4CA1E0D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793AC48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E938DD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5DB586E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1804902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p w14:paraId="0219F76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rtl/>
          <w14:ligatures w14:val="none"/>
        </w:rPr>
      </w:pPr>
    </w:p>
    <w:p w14:paraId="3935648A"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Job Satisfaction</w:t>
      </w:r>
    </w:p>
    <w:p w14:paraId="505EE377" w14:textId="287517F3" w:rsidR="002A4927" w:rsidRPr="002A4927" w:rsidRDefault="00BB1998" w:rsidP="002A4927">
      <w:pPr>
        <w:bidi w:val="0"/>
        <w:spacing w:before="120" w:after="120" w:line="360" w:lineRule="auto"/>
        <w:jc w:val="both"/>
        <w:rPr>
          <w:rFonts w:ascii="Times New Roman" w:eastAsia="Aptos" w:hAnsi="Times New Roman" w:cs="Times New Roman"/>
          <w:sz w:val="24"/>
          <w:szCs w:val="24"/>
        </w:rPr>
      </w:pPr>
      <w:r>
        <w:rPr>
          <w:rFonts w:ascii="Times New Roman" w:eastAsia="Aptos" w:hAnsi="Times New Roman" w:cs="Times New Roman"/>
          <w:sz w:val="24"/>
          <w:szCs w:val="24"/>
        </w:rPr>
        <w:t>Results</w:t>
      </w:r>
      <w:r w:rsidR="002A4927" w:rsidRPr="002A4927">
        <w:rPr>
          <w:rFonts w:ascii="Times New Roman" w:eastAsia="Aptos" w:hAnsi="Times New Roman" w:cs="Times New Roman"/>
          <w:sz w:val="24"/>
          <w:szCs w:val="24"/>
        </w:rPr>
        <w:t xml:space="preserve"> for job satisfaction were summarized in Table (14). The overall job satisfaction </w:t>
      </w:r>
      <w:proofErr w:type="gramStart"/>
      <w:r w:rsidR="002A4927" w:rsidRPr="002A4927">
        <w:rPr>
          <w:rFonts w:ascii="Times New Roman" w:eastAsia="Aptos" w:hAnsi="Times New Roman" w:cs="Times New Roman"/>
          <w:sz w:val="24"/>
          <w:szCs w:val="24"/>
        </w:rPr>
        <w:t>mean</w:t>
      </w:r>
      <w:proofErr w:type="gramEnd"/>
      <w:r w:rsidR="002A4927" w:rsidRPr="002A4927">
        <w:rPr>
          <w:rFonts w:ascii="Times New Roman" w:eastAsia="Aptos" w:hAnsi="Times New Roman" w:cs="Times New Roman"/>
          <w:sz w:val="24"/>
          <w:szCs w:val="24"/>
        </w:rPr>
        <w:t xml:space="preserve"> score was 2.92 ± 0.55. The highest individual item score was for workload being excessive (3.08 ± 1.48), suggesting a potential stressor. Other relatively high ratings were given to enjoying working with colleagues (3.01 ± 1.40) and enjoyment of tasks (2.99 ± 1.39). However, issues such as infrequent </w:t>
      </w:r>
      <w:proofErr w:type="gramStart"/>
      <w:r w:rsidR="002A4927" w:rsidRPr="002A4927">
        <w:rPr>
          <w:rFonts w:ascii="Times New Roman" w:eastAsia="Aptos" w:hAnsi="Times New Roman" w:cs="Times New Roman"/>
          <w:sz w:val="24"/>
          <w:szCs w:val="24"/>
        </w:rPr>
        <w:t>raises</w:t>
      </w:r>
      <w:proofErr w:type="gramEnd"/>
      <w:r w:rsidR="002A4927" w:rsidRPr="002A4927">
        <w:rPr>
          <w:rFonts w:ascii="Times New Roman" w:eastAsia="Aptos" w:hAnsi="Times New Roman" w:cs="Times New Roman"/>
          <w:sz w:val="24"/>
          <w:szCs w:val="24"/>
        </w:rPr>
        <w:t xml:space="preserve"> (2.83 ± 1.40) and promotion dissatisfaction (2.85 ± 1.39) were evident.</w:t>
      </w:r>
    </w:p>
    <w:p w14:paraId="63493B33"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Table (14): Descriptive statistics of the job satisfaction scale (n = 344 registered nurses employed at Dr. Sulaiman Al Habib Hospitals, Riyadh, Saudi Arabia in 2025)</w:t>
      </w:r>
    </w:p>
    <w:tbl>
      <w:tblPr>
        <w:tblStyle w:val="TableGrid1"/>
        <w:tblW w:w="0" w:type="auto"/>
        <w:tblLook w:val="04A0" w:firstRow="1" w:lastRow="0" w:firstColumn="1" w:lastColumn="0" w:noHBand="0" w:noVBand="1"/>
      </w:tblPr>
      <w:tblGrid>
        <w:gridCol w:w="6658"/>
        <w:gridCol w:w="2551"/>
      </w:tblGrid>
      <w:tr w:rsidR="002A4927" w:rsidRPr="002A4927" w14:paraId="473F6322" w14:textId="77777777" w:rsidTr="002A4927">
        <w:trPr>
          <w:tblHeader/>
        </w:trPr>
        <w:tc>
          <w:tcPr>
            <w:tcW w:w="6658" w:type="dxa"/>
            <w:shd w:val="clear" w:color="auto" w:fill="F2F2F2"/>
            <w:hideMark/>
          </w:tcPr>
          <w:p w14:paraId="0B70EDBF"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Item</w:t>
            </w:r>
          </w:p>
        </w:tc>
        <w:tc>
          <w:tcPr>
            <w:tcW w:w="2551" w:type="dxa"/>
            <w:shd w:val="clear" w:color="auto" w:fill="F2F2F2"/>
            <w:hideMark/>
          </w:tcPr>
          <w:p w14:paraId="065D602D"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Mean ± SD</w:t>
            </w:r>
          </w:p>
        </w:tc>
      </w:tr>
      <w:tr w:rsidR="002A4927" w:rsidRPr="002A4927" w14:paraId="011C0B90" w14:textId="77777777" w:rsidTr="003742B0">
        <w:tc>
          <w:tcPr>
            <w:tcW w:w="6658" w:type="dxa"/>
            <w:hideMark/>
          </w:tcPr>
          <w:p w14:paraId="65CADF7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Communication within this hospital is good.</w:t>
            </w:r>
          </w:p>
        </w:tc>
        <w:tc>
          <w:tcPr>
            <w:tcW w:w="2551" w:type="dxa"/>
            <w:hideMark/>
          </w:tcPr>
          <w:p w14:paraId="32EB1F4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2.91 ± 1.39</w:t>
            </w:r>
          </w:p>
        </w:tc>
      </w:tr>
      <w:tr w:rsidR="002A4927" w:rsidRPr="002A4927" w14:paraId="49D5E508" w14:textId="77777777" w:rsidTr="003742B0">
        <w:tc>
          <w:tcPr>
            <w:tcW w:w="6658" w:type="dxa"/>
            <w:hideMark/>
          </w:tcPr>
          <w:p w14:paraId="2BF4573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benefits at this hospital are as good as in other hospitals.</w:t>
            </w:r>
          </w:p>
        </w:tc>
        <w:tc>
          <w:tcPr>
            <w:tcW w:w="2551" w:type="dxa"/>
            <w:hideMark/>
          </w:tcPr>
          <w:p w14:paraId="57C208B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2.84 ± 1.39</w:t>
            </w:r>
          </w:p>
        </w:tc>
      </w:tr>
      <w:tr w:rsidR="002A4927" w:rsidRPr="002A4927" w14:paraId="4C63F4B4" w14:textId="77777777" w:rsidTr="003742B0">
        <w:tc>
          <w:tcPr>
            <w:tcW w:w="6658" w:type="dxa"/>
            <w:hideMark/>
          </w:tcPr>
          <w:p w14:paraId="2DC0461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hospital’s goals are unclear to me.</w:t>
            </w:r>
          </w:p>
        </w:tc>
        <w:tc>
          <w:tcPr>
            <w:tcW w:w="2551" w:type="dxa"/>
            <w:hideMark/>
          </w:tcPr>
          <w:p w14:paraId="444CABB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2.92 ± 1.40</w:t>
            </w:r>
          </w:p>
        </w:tc>
      </w:tr>
      <w:tr w:rsidR="002A4927" w:rsidRPr="002A4927" w14:paraId="40D66572" w14:textId="77777777" w:rsidTr="003742B0">
        <w:tc>
          <w:tcPr>
            <w:tcW w:w="6658" w:type="dxa"/>
            <w:hideMark/>
          </w:tcPr>
          <w:p w14:paraId="31AF6ED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often do not know what is going on in the hospital.</w:t>
            </w:r>
          </w:p>
        </w:tc>
        <w:tc>
          <w:tcPr>
            <w:tcW w:w="2551" w:type="dxa"/>
            <w:hideMark/>
          </w:tcPr>
          <w:p w14:paraId="323BF29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 ± 1.44</w:t>
            </w:r>
          </w:p>
        </w:tc>
      </w:tr>
      <w:tr w:rsidR="002A4927" w:rsidRPr="002A4927" w14:paraId="10B9652F" w14:textId="77777777" w:rsidTr="003742B0">
        <w:tc>
          <w:tcPr>
            <w:tcW w:w="6658" w:type="dxa"/>
            <w:hideMark/>
          </w:tcPr>
          <w:p w14:paraId="7BFE910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feel I am being paid fairly for my work.</w:t>
            </w:r>
          </w:p>
        </w:tc>
        <w:tc>
          <w:tcPr>
            <w:tcW w:w="2551" w:type="dxa"/>
            <w:hideMark/>
          </w:tcPr>
          <w:p w14:paraId="700F298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 ± 1.42</w:t>
            </w:r>
          </w:p>
        </w:tc>
      </w:tr>
      <w:tr w:rsidR="002A4927" w:rsidRPr="002A4927" w14:paraId="1B6FB945" w14:textId="77777777" w:rsidTr="003742B0">
        <w:tc>
          <w:tcPr>
            <w:tcW w:w="6658" w:type="dxa"/>
            <w:hideMark/>
          </w:tcPr>
          <w:p w14:paraId="336B6BA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There are too few promotion opportunities.</w:t>
            </w:r>
          </w:p>
        </w:tc>
        <w:tc>
          <w:tcPr>
            <w:tcW w:w="2551" w:type="dxa"/>
            <w:hideMark/>
          </w:tcPr>
          <w:p w14:paraId="3B0DCC9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2.88 ± 1.39</w:t>
            </w:r>
          </w:p>
        </w:tc>
      </w:tr>
      <w:tr w:rsidR="002A4927" w:rsidRPr="002A4927" w14:paraId="47CE2F68" w14:textId="77777777" w:rsidTr="003742B0">
        <w:tc>
          <w:tcPr>
            <w:tcW w:w="6658" w:type="dxa"/>
            <w:hideMark/>
          </w:tcPr>
          <w:p w14:paraId="282346D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My supervisor is competent in doing their job.</w:t>
            </w:r>
          </w:p>
        </w:tc>
        <w:tc>
          <w:tcPr>
            <w:tcW w:w="2551" w:type="dxa"/>
            <w:hideMark/>
          </w:tcPr>
          <w:p w14:paraId="6C605C9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 ± 1.44</w:t>
            </w:r>
          </w:p>
        </w:tc>
      </w:tr>
      <w:tr w:rsidR="002A4927" w:rsidRPr="002A4927" w14:paraId="2F6E0A65" w14:textId="77777777" w:rsidTr="003742B0">
        <w:tc>
          <w:tcPr>
            <w:tcW w:w="6658" w:type="dxa"/>
            <w:hideMark/>
          </w:tcPr>
          <w:p w14:paraId="4BFD752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am dissatisfied with the benefits I receive.</w:t>
            </w:r>
          </w:p>
        </w:tc>
        <w:tc>
          <w:tcPr>
            <w:tcW w:w="2551" w:type="dxa"/>
            <w:hideMark/>
          </w:tcPr>
          <w:p w14:paraId="558376B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2.92 ± 1.37</w:t>
            </w:r>
          </w:p>
        </w:tc>
      </w:tr>
      <w:tr w:rsidR="002A4927" w:rsidRPr="002A4927" w14:paraId="22259B0C" w14:textId="77777777" w:rsidTr="003742B0">
        <w:tc>
          <w:tcPr>
            <w:tcW w:w="6658" w:type="dxa"/>
            <w:hideMark/>
          </w:tcPr>
          <w:p w14:paraId="2B919C3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When I do a good job, I receive the recognition I deserve.</w:t>
            </w:r>
          </w:p>
        </w:tc>
        <w:tc>
          <w:tcPr>
            <w:tcW w:w="2551" w:type="dxa"/>
            <w:hideMark/>
          </w:tcPr>
          <w:p w14:paraId="0C227D1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 ± 1.45</w:t>
            </w:r>
          </w:p>
        </w:tc>
      </w:tr>
      <w:tr w:rsidR="002A4927" w:rsidRPr="002A4927" w14:paraId="27A57ED0" w14:textId="77777777" w:rsidTr="003742B0">
        <w:tc>
          <w:tcPr>
            <w:tcW w:w="6658" w:type="dxa"/>
            <w:hideMark/>
          </w:tcPr>
          <w:p w14:paraId="17B9DDF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Many rules and procedures make doing a good job difficult.</w:t>
            </w:r>
          </w:p>
        </w:tc>
        <w:tc>
          <w:tcPr>
            <w:tcW w:w="2551" w:type="dxa"/>
            <w:hideMark/>
          </w:tcPr>
          <w:p w14:paraId="50855F4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 ± 1.37</w:t>
            </w:r>
          </w:p>
        </w:tc>
      </w:tr>
      <w:tr w:rsidR="002A4927" w:rsidRPr="002A4927" w14:paraId="546A6439" w14:textId="77777777" w:rsidTr="003742B0">
        <w:tc>
          <w:tcPr>
            <w:tcW w:w="6658" w:type="dxa"/>
            <w:hideMark/>
          </w:tcPr>
          <w:p w14:paraId="12FEBEB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like the people I work with.</w:t>
            </w:r>
          </w:p>
        </w:tc>
        <w:tc>
          <w:tcPr>
            <w:tcW w:w="2551" w:type="dxa"/>
            <w:hideMark/>
          </w:tcPr>
          <w:p w14:paraId="51E835F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2.82 ± 1.36</w:t>
            </w:r>
          </w:p>
        </w:tc>
      </w:tr>
      <w:tr w:rsidR="002A4927" w:rsidRPr="002A4927" w14:paraId="2C1DBC2C" w14:textId="77777777" w:rsidTr="003742B0">
        <w:tc>
          <w:tcPr>
            <w:tcW w:w="6658" w:type="dxa"/>
            <w:hideMark/>
          </w:tcPr>
          <w:p w14:paraId="1093BA5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Sometimes I feel my job is meaningless.</w:t>
            </w:r>
          </w:p>
        </w:tc>
        <w:tc>
          <w:tcPr>
            <w:tcW w:w="2551" w:type="dxa"/>
            <w:hideMark/>
          </w:tcPr>
          <w:p w14:paraId="0E60A16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 ± 1.43</w:t>
            </w:r>
          </w:p>
        </w:tc>
      </w:tr>
      <w:tr w:rsidR="002A4927" w:rsidRPr="002A4927" w14:paraId="7662E45E" w14:textId="77777777" w:rsidTr="003742B0">
        <w:tc>
          <w:tcPr>
            <w:tcW w:w="6658" w:type="dxa"/>
            <w:hideMark/>
          </w:tcPr>
          <w:p w14:paraId="0BC8BB3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Raises are too infrequent.</w:t>
            </w:r>
          </w:p>
        </w:tc>
        <w:tc>
          <w:tcPr>
            <w:tcW w:w="2551" w:type="dxa"/>
            <w:hideMark/>
          </w:tcPr>
          <w:p w14:paraId="2EC27DD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2.83 ± 1.40</w:t>
            </w:r>
          </w:p>
        </w:tc>
      </w:tr>
      <w:tr w:rsidR="002A4927" w:rsidRPr="002A4927" w14:paraId="640C5F7D" w14:textId="77777777" w:rsidTr="003742B0">
        <w:tc>
          <w:tcPr>
            <w:tcW w:w="6658" w:type="dxa"/>
            <w:hideMark/>
          </w:tcPr>
          <w:p w14:paraId="4ADFD1A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Those who perform well have a fair chance of being promoted.</w:t>
            </w:r>
          </w:p>
        </w:tc>
        <w:tc>
          <w:tcPr>
            <w:tcW w:w="2551" w:type="dxa"/>
            <w:hideMark/>
          </w:tcPr>
          <w:p w14:paraId="0779BB2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2.88 ± 1.42</w:t>
            </w:r>
          </w:p>
        </w:tc>
      </w:tr>
      <w:tr w:rsidR="002A4927" w:rsidRPr="002A4927" w14:paraId="74BC9A91" w14:textId="77777777" w:rsidTr="003742B0">
        <w:tc>
          <w:tcPr>
            <w:tcW w:w="6658" w:type="dxa"/>
            <w:hideMark/>
          </w:tcPr>
          <w:p w14:paraId="49B8265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My supervisor is unfair to me.</w:t>
            </w:r>
          </w:p>
        </w:tc>
        <w:tc>
          <w:tcPr>
            <w:tcW w:w="2551" w:type="dxa"/>
            <w:hideMark/>
          </w:tcPr>
          <w:p w14:paraId="38A3889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2.77 ± 1.37</w:t>
            </w:r>
          </w:p>
        </w:tc>
      </w:tr>
      <w:tr w:rsidR="002A4927" w:rsidRPr="002A4927" w14:paraId="35328AAB" w14:textId="77777777" w:rsidTr="003742B0">
        <w:tc>
          <w:tcPr>
            <w:tcW w:w="6658" w:type="dxa"/>
            <w:hideMark/>
          </w:tcPr>
          <w:p w14:paraId="02829AF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lastRenderedPageBreak/>
              <w:t>My work is not appreciated.</w:t>
            </w:r>
          </w:p>
        </w:tc>
        <w:tc>
          <w:tcPr>
            <w:tcW w:w="2551" w:type="dxa"/>
            <w:hideMark/>
          </w:tcPr>
          <w:p w14:paraId="6780045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2.87 ± 1.42</w:t>
            </w:r>
          </w:p>
        </w:tc>
      </w:tr>
      <w:tr w:rsidR="002A4927" w:rsidRPr="002A4927" w14:paraId="7031C32C" w14:textId="77777777" w:rsidTr="003742B0">
        <w:tc>
          <w:tcPr>
            <w:tcW w:w="6658" w:type="dxa"/>
            <w:hideMark/>
          </w:tcPr>
          <w:p w14:paraId="6EFE9A8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My work is often blocked by red tape.</w:t>
            </w:r>
          </w:p>
        </w:tc>
        <w:tc>
          <w:tcPr>
            <w:tcW w:w="2551" w:type="dxa"/>
            <w:hideMark/>
          </w:tcPr>
          <w:p w14:paraId="387B607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 ± 1.44</w:t>
            </w:r>
          </w:p>
        </w:tc>
      </w:tr>
      <w:tr w:rsidR="002A4927" w:rsidRPr="002A4927" w14:paraId="348A1878" w14:textId="77777777" w:rsidTr="003742B0">
        <w:tc>
          <w:tcPr>
            <w:tcW w:w="6658" w:type="dxa"/>
            <w:hideMark/>
          </w:tcPr>
          <w:p w14:paraId="4019636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must work harder because of the incompetence of colleagues.</w:t>
            </w:r>
          </w:p>
        </w:tc>
        <w:tc>
          <w:tcPr>
            <w:tcW w:w="2551" w:type="dxa"/>
            <w:hideMark/>
          </w:tcPr>
          <w:p w14:paraId="29080A9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2.86 ± 1.35</w:t>
            </w:r>
          </w:p>
        </w:tc>
      </w:tr>
      <w:tr w:rsidR="002A4927" w:rsidRPr="002A4927" w14:paraId="4BB9CADE" w14:textId="77777777" w:rsidTr="003742B0">
        <w:tc>
          <w:tcPr>
            <w:tcW w:w="6658" w:type="dxa"/>
            <w:hideMark/>
          </w:tcPr>
          <w:p w14:paraId="30D98B7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enjoy the tasks I perform at work.</w:t>
            </w:r>
          </w:p>
        </w:tc>
        <w:tc>
          <w:tcPr>
            <w:tcW w:w="2551" w:type="dxa"/>
            <w:hideMark/>
          </w:tcPr>
          <w:p w14:paraId="24C8F05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2.99 ± 1.39</w:t>
            </w:r>
          </w:p>
        </w:tc>
      </w:tr>
      <w:tr w:rsidR="002A4927" w:rsidRPr="002A4927" w14:paraId="50B09D33" w14:textId="77777777" w:rsidTr="003742B0">
        <w:tc>
          <w:tcPr>
            <w:tcW w:w="6658" w:type="dxa"/>
            <w:hideMark/>
          </w:tcPr>
          <w:p w14:paraId="31A8917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feel underappreciated when I think about my pay.</w:t>
            </w:r>
          </w:p>
        </w:tc>
        <w:tc>
          <w:tcPr>
            <w:tcW w:w="2551" w:type="dxa"/>
            <w:hideMark/>
          </w:tcPr>
          <w:p w14:paraId="2AE28FB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2.89 ± 1.39</w:t>
            </w:r>
          </w:p>
        </w:tc>
      </w:tr>
      <w:tr w:rsidR="002A4927" w:rsidRPr="002A4927" w14:paraId="595A087D" w14:textId="77777777" w:rsidTr="003742B0">
        <w:tc>
          <w:tcPr>
            <w:tcW w:w="6658" w:type="dxa"/>
            <w:hideMark/>
          </w:tcPr>
          <w:p w14:paraId="228B841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Promotions happen as fast as in other places.</w:t>
            </w:r>
          </w:p>
        </w:tc>
        <w:tc>
          <w:tcPr>
            <w:tcW w:w="2551" w:type="dxa"/>
            <w:hideMark/>
          </w:tcPr>
          <w:p w14:paraId="5D56788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 ± 1.47</w:t>
            </w:r>
          </w:p>
        </w:tc>
      </w:tr>
      <w:tr w:rsidR="002A4927" w:rsidRPr="002A4927" w14:paraId="3E41CF38" w14:textId="77777777" w:rsidTr="003742B0">
        <w:tc>
          <w:tcPr>
            <w:tcW w:w="6658" w:type="dxa"/>
            <w:hideMark/>
          </w:tcPr>
          <w:p w14:paraId="6E04878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My supervisor lacks interest in employee concerns.</w:t>
            </w:r>
          </w:p>
        </w:tc>
        <w:tc>
          <w:tcPr>
            <w:tcW w:w="2551" w:type="dxa"/>
            <w:hideMark/>
          </w:tcPr>
          <w:p w14:paraId="3ECFA03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2.91 ± 1.36</w:t>
            </w:r>
          </w:p>
        </w:tc>
      </w:tr>
      <w:tr w:rsidR="002A4927" w:rsidRPr="002A4927" w14:paraId="270507B7" w14:textId="77777777" w:rsidTr="003742B0">
        <w:tc>
          <w:tcPr>
            <w:tcW w:w="6658" w:type="dxa"/>
            <w:hideMark/>
          </w:tcPr>
          <w:p w14:paraId="7DB7797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 benefit package is equitable.</w:t>
            </w:r>
          </w:p>
        </w:tc>
        <w:tc>
          <w:tcPr>
            <w:tcW w:w="2551" w:type="dxa"/>
            <w:hideMark/>
          </w:tcPr>
          <w:p w14:paraId="02BCFB6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 ± 1.42</w:t>
            </w:r>
          </w:p>
        </w:tc>
      </w:tr>
      <w:tr w:rsidR="002A4927" w:rsidRPr="002A4927" w14:paraId="3F560CA2" w14:textId="77777777" w:rsidTr="003742B0">
        <w:tc>
          <w:tcPr>
            <w:tcW w:w="6658" w:type="dxa"/>
            <w:hideMark/>
          </w:tcPr>
          <w:p w14:paraId="0705CFE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There are too few rewards for employees.</w:t>
            </w:r>
          </w:p>
        </w:tc>
        <w:tc>
          <w:tcPr>
            <w:tcW w:w="2551" w:type="dxa"/>
            <w:hideMark/>
          </w:tcPr>
          <w:p w14:paraId="050581E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2.99 ± 1.41</w:t>
            </w:r>
          </w:p>
        </w:tc>
      </w:tr>
      <w:tr w:rsidR="002A4927" w:rsidRPr="002A4927" w14:paraId="4E7E44FA" w14:textId="77777777" w:rsidTr="003742B0">
        <w:tc>
          <w:tcPr>
            <w:tcW w:w="6658" w:type="dxa"/>
            <w:hideMark/>
          </w:tcPr>
          <w:p w14:paraId="632F6AC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My workload is excessive.</w:t>
            </w:r>
          </w:p>
        </w:tc>
        <w:tc>
          <w:tcPr>
            <w:tcW w:w="2551" w:type="dxa"/>
            <w:hideMark/>
          </w:tcPr>
          <w:p w14:paraId="2D2062E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3.08 ± 1.48</w:t>
            </w:r>
          </w:p>
        </w:tc>
      </w:tr>
      <w:tr w:rsidR="002A4927" w:rsidRPr="002A4927" w14:paraId="29B9EA3B" w14:textId="77777777" w:rsidTr="003742B0">
        <w:tc>
          <w:tcPr>
            <w:tcW w:w="6658" w:type="dxa"/>
            <w:hideMark/>
          </w:tcPr>
          <w:p w14:paraId="5D29129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enjoy working with my colleagues.</w:t>
            </w:r>
          </w:p>
        </w:tc>
        <w:tc>
          <w:tcPr>
            <w:tcW w:w="2551" w:type="dxa"/>
            <w:hideMark/>
          </w:tcPr>
          <w:p w14:paraId="0BBB410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3.01 ± 1.40</w:t>
            </w:r>
          </w:p>
        </w:tc>
      </w:tr>
      <w:tr w:rsidR="002A4927" w:rsidRPr="002A4927" w14:paraId="69EBFE0F" w14:textId="77777777" w:rsidTr="003742B0">
        <w:tc>
          <w:tcPr>
            <w:tcW w:w="6658" w:type="dxa"/>
            <w:hideMark/>
          </w:tcPr>
          <w:p w14:paraId="5C5BA09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take pride in my job.</w:t>
            </w:r>
          </w:p>
        </w:tc>
        <w:tc>
          <w:tcPr>
            <w:tcW w:w="2551" w:type="dxa"/>
            <w:hideMark/>
          </w:tcPr>
          <w:p w14:paraId="422D964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2.85 ± 1.36</w:t>
            </w:r>
          </w:p>
        </w:tc>
      </w:tr>
      <w:tr w:rsidR="002A4927" w:rsidRPr="002A4927" w14:paraId="6A05411A" w14:textId="77777777" w:rsidTr="003742B0">
        <w:tc>
          <w:tcPr>
            <w:tcW w:w="6658" w:type="dxa"/>
            <w:hideMark/>
          </w:tcPr>
          <w:p w14:paraId="1D7E697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am satisfied with salary increases.</w:t>
            </w:r>
          </w:p>
        </w:tc>
        <w:tc>
          <w:tcPr>
            <w:tcW w:w="2551" w:type="dxa"/>
            <w:hideMark/>
          </w:tcPr>
          <w:p w14:paraId="15A159F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2.88 ± 1.36</w:t>
            </w:r>
          </w:p>
        </w:tc>
      </w:tr>
      <w:tr w:rsidR="002A4927" w:rsidRPr="002A4927" w14:paraId="7DF40FC9" w14:textId="77777777" w:rsidTr="003742B0">
        <w:tc>
          <w:tcPr>
            <w:tcW w:w="6658" w:type="dxa"/>
            <w:hideMark/>
          </w:tcPr>
          <w:p w14:paraId="669F839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Some benefits should be added.</w:t>
            </w:r>
          </w:p>
        </w:tc>
        <w:tc>
          <w:tcPr>
            <w:tcW w:w="2551" w:type="dxa"/>
            <w:hideMark/>
          </w:tcPr>
          <w:p w14:paraId="10894A4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 ± 1.37</w:t>
            </w:r>
          </w:p>
        </w:tc>
      </w:tr>
      <w:tr w:rsidR="002A4927" w:rsidRPr="002A4927" w14:paraId="23021657" w14:textId="77777777" w:rsidTr="003742B0">
        <w:tc>
          <w:tcPr>
            <w:tcW w:w="6658" w:type="dxa"/>
            <w:hideMark/>
          </w:tcPr>
          <w:p w14:paraId="170E8B7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like my supervisor.</w:t>
            </w:r>
          </w:p>
        </w:tc>
        <w:tc>
          <w:tcPr>
            <w:tcW w:w="2551" w:type="dxa"/>
            <w:hideMark/>
          </w:tcPr>
          <w:p w14:paraId="2409B21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2.83 ± 1.40</w:t>
            </w:r>
          </w:p>
        </w:tc>
      </w:tr>
      <w:tr w:rsidR="002A4927" w:rsidRPr="002A4927" w14:paraId="57A68190" w14:textId="77777777" w:rsidTr="003742B0">
        <w:tc>
          <w:tcPr>
            <w:tcW w:w="6658" w:type="dxa"/>
            <w:hideMark/>
          </w:tcPr>
          <w:p w14:paraId="221FD65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There is too much paperwork.</w:t>
            </w:r>
          </w:p>
        </w:tc>
        <w:tc>
          <w:tcPr>
            <w:tcW w:w="2551" w:type="dxa"/>
            <w:hideMark/>
          </w:tcPr>
          <w:p w14:paraId="3A6F373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 ± 1.47</w:t>
            </w:r>
          </w:p>
        </w:tc>
      </w:tr>
      <w:tr w:rsidR="002A4927" w:rsidRPr="002A4927" w14:paraId="30CCB564" w14:textId="77777777" w:rsidTr="003742B0">
        <w:tc>
          <w:tcPr>
            <w:tcW w:w="6658" w:type="dxa"/>
            <w:hideMark/>
          </w:tcPr>
          <w:p w14:paraId="29C554D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My efforts are not rewarded as they should be.</w:t>
            </w:r>
          </w:p>
        </w:tc>
        <w:tc>
          <w:tcPr>
            <w:tcW w:w="2551" w:type="dxa"/>
            <w:hideMark/>
          </w:tcPr>
          <w:p w14:paraId="1253B82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 ± 1.39</w:t>
            </w:r>
          </w:p>
        </w:tc>
      </w:tr>
      <w:tr w:rsidR="002A4927" w:rsidRPr="002A4927" w14:paraId="633CE30A" w14:textId="77777777" w:rsidTr="003742B0">
        <w:tc>
          <w:tcPr>
            <w:tcW w:w="6658" w:type="dxa"/>
            <w:hideMark/>
          </w:tcPr>
          <w:p w14:paraId="3857958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 am satisfied with my promotion opportunities.</w:t>
            </w:r>
          </w:p>
        </w:tc>
        <w:tc>
          <w:tcPr>
            <w:tcW w:w="2551" w:type="dxa"/>
            <w:hideMark/>
          </w:tcPr>
          <w:p w14:paraId="130FE12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2.85 ± 1.39</w:t>
            </w:r>
          </w:p>
        </w:tc>
      </w:tr>
      <w:tr w:rsidR="002A4927" w:rsidRPr="002A4927" w14:paraId="4AE6BBDF" w14:textId="77777777" w:rsidTr="003742B0">
        <w:tc>
          <w:tcPr>
            <w:tcW w:w="6658" w:type="dxa"/>
            <w:hideMark/>
          </w:tcPr>
          <w:p w14:paraId="31DEE2F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There is too much workplace conflict.</w:t>
            </w:r>
          </w:p>
        </w:tc>
        <w:tc>
          <w:tcPr>
            <w:tcW w:w="2551" w:type="dxa"/>
            <w:hideMark/>
          </w:tcPr>
          <w:p w14:paraId="4EB683A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2.85 ± 1.38</w:t>
            </w:r>
          </w:p>
        </w:tc>
      </w:tr>
      <w:tr w:rsidR="002A4927" w:rsidRPr="002A4927" w14:paraId="6FA45EEA" w14:textId="77777777" w:rsidTr="003742B0">
        <w:tc>
          <w:tcPr>
            <w:tcW w:w="6658" w:type="dxa"/>
            <w:hideMark/>
          </w:tcPr>
          <w:p w14:paraId="10C2380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My job is enjoyable.</w:t>
            </w:r>
          </w:p>
        </w:tc>
        <w:tc>
          <w:tcPr>
            <w:tcW w:w="2551" w:type="dxa"/>
            <w:hideMark/>
          </w:tcPr>
          <w:p w14:paraId="05ECFCA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2.85 ± 1.42</w:t>
            </w:r>
          </w:p>
        </w:tc>
      </w:tr>
      <w:tr w:rsidR="002A4927" w:rsidRPr="002A4927" w14:paraId="6DC4B095" w14:textId="77777777" w:rsidTr="003742B0">
        <w:tc>
          <w:tcPr>
            <w:tcW w:w="6658" w:type="dxa"/>
            <w:hideMark/>
          </w:tcPr>
          <w:p w14:paraId="0FDA1A3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Work assignments are not fully explained.</w:t>
            </w:r>
          </w:p>
        </w:tc>
        <w:tc>
          <w:tcPr>
            <w:tcW w:w="2551" w:type="dxa"/>
            <w:hideMark/>
          </w:tcPr>
          <w:p w14:paraId="3D2C765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 ± 1.47</w:t>
            </w:r>
          </w:p>
        </w:tc>
      </w:tr>
      <w:tr w:rsidR="002A4927" w:rsidRPr="002A4927" w14:paraId="150C7514" w14:textId="77777777" w:rsidTr="003742B0">
        <w:tc>
          <w:tcPr>
            <w:tcW w:w="6658" w:type="dxa"/>
            <w:hideMark/>
          </w:tcPr>
          <w:p w14:paraId="2DB7413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roofErr w:type="gramStart"/>
            <w:r w:rsidRPr="002A4927">
              <w:rPr>
                <w:rFonts w:ascii="Times New Roman" w:eastAsia="Times New Roman" w:hAnsi="Times New Roman" w:cs="Times New Roman"/>
                <w:b/>
                <w:bCs/>
                <w:kern w:val="0"/>
                <w:sz w:val="24"/>
                <w:szCs w:val="24"/>
                <w14:ligatures w14:val="none"/>
              </w:rPr>
              <w:lastRenderedPageBreak/>
              <w:t>Overall</w:t>
            </w:r>
            <w:proofErr w:type="gramEnd"/>
            <w:r w:rsidRPr="002A4927">
              <w:rPr>
                <w:rFonts w:ascii="Times New Roman" w:eastAsia="Times New Roman" w:hAnsi="Times New Roman" w:cs="Times New Roman"/>
                <w:b/>
                <w:bCs/>
                <w:kern w:val="0"/>
                <w:sz w:val="24"/>
                <w:szCs w:val="24"/>
                <w14:ligatures w14:val="none"/>
              </w:rPr>
              <w:t xml:space="preserve"> Job satisfaction mean score</w:t>
            </w:r>
          </w:p>
        </w:tc>
        <w:tc>
          <w:tcPr>
            <w:tcW w:w="2551" w:type="dxa"/>
            <w:hideMark/>
          </w:tcPr>
          <w:p w14:paraId="6A4C880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2.92 ± 0.55</w:t>
            </w:r>
          </w:p>
        </w:tc>
      </w:tr>
    </w:tbl>
    <w:p w14:paraId="19F43AA3"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497A45CC"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72D480FE"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5D6580F7"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1A1164C4"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28536F4C"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23E18403"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1D9232EB"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0CB83452"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11BBE431"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702DDA54"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2A1DC101"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5281F9D6"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5F5A629A"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2985A250"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06B08DEA"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3E40FBFC"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5E0FD24E"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2003D96C"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4EB8CAF7"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224F518E"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57F876AC"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71ED8643"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4044BA1E" w14:textId="77777777" w:rsidR="002A4927" w:rsidRPr="002A4927" w:rsidRDefault="002A4927" w:rsidP="002A4927">
      <w:pPr>
        <w:bidi w:val="0"/>
        <w:spacing w:before="120" w:after="120" w:line="276" w:lineRule="auto"/>
        <w:rPr>
          <w:rFonts w:ascii="Aptos" w:eastAsia="Aptos" w:hAnsi="Aptos" w:cs="Arial"/>
          <w:sz w:val="24"/>
          <w:szCs w:val="24"/>
          <w:lang w:val="en-GB" w:bidi="ar-AE"/>
        </w:rPr>
      </w:pPr>
    </w:p>
    <w:p w14:paraId="27A4DB74"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p>
    <w:p w14:paraId="7A83C0B6" w14:textId="77777777" w:rsidR="002A4927" w:rsidRPr="002A4927" w:rsidRDefault="002A4927" w:rsidP="002A4927">
      <w:pPr>
        <w:bidi w:val="0"/>
        <w:spacing w:before="120" w:after="120" w:line="360" w:lineRule="auto"/>
        <w:jc w:val="both"/>
        <w:rPr>
          <w:rFonts w:ascii="Times New Roman" w:eastAsia="Aptos" w:hAnsi="Times New Roman" w:cs="Times New Roman"/>
          <w:b/>
          <w:bCs/>
          <w:sz w:val="24"/>
          <w:szCs w:val="24"/>
        </w:rPr>
      </w:pPr>
      <w:r w:rsidRPr="002A4927">
        <w:rPr>
          <w:rFonts w:ascii="Times New Roman" w:eastAsia="Aptos" w:hAnsi="Times New Roman" w:cs="Times New Roman"/>
          <w:b/>
          <w:bCs/>
          <w:sz w:val="24"/>
          <w:szCs w:val="24"/>
        </w:rPr>
        <w:lastRenderedPageBreak/>
        <w:t>Correlation between Organizational Culture and Job Satisfaction</w:t>
      </w:r>
    </w:p>
    <w:p w14:paraId="2B850293"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As shown in Table (15), a strong and statistically significant positive correlation (r = 0.687, p &lt; 0.001) was observed between organizational culture and job satisfaction among the participants. This indicated that more favorable perceptions of organizational culture were associated with higher levels of job satisfaction.</w:t>
      </w:r>
    </w:p>
    <w:p w14:paraId="28C09001"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Table (15): Pearson correlation between organizational culture and job satisfaction</w:t>
      </w:r>
    </w:p>
    <w:p w14:paraId="7E613E9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9370" w:type="dxa"/>
        <w:tblLook w:val="04A0" w:firstRow="1" w:lastRow="0" w:firstColumn="1" w:lastColumn="0" w:noHBand="0" w:noVBand="1"/>
      </w:tblPr>
      <w:tblGrid>
        <w:gridCol w:w="3051"/>
        <w:gridCol w:w="3051"/>
        <w:gridCol w:w="2227"/>
        <w:gridCol w:w="1041"/>
      </w:tblGrid>
      <w:tr w:rsidR="002A4927" w:rsidRPr="002A4927" w14:paraId="0764B43B" w14:textId="77777777" w:rsidTr="003742B0">
        <w:trPr>
          <w:trHeight w:val="299"/>
        </w:trPr>
        <w:tc>
          <w:tcPr>
            <w:tcW w:w="0" w:type="auto"/>
            <w:hideMark/>
          </w:tcPr>
          <w:p w14:paraId="73AB2AF4"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Variables</w:t>
            </w:r>
          </w:p>
        </w:tc>
        <w:tc>
          <w:tcPr>
            <w:tcW w:w="0" w:type="auto"/>
            <w:hideMark/>
          </w:tcPr>
          <w:p w14:paraId="089BB57A"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1. Organizational Culture</w:t>
            </w:r>
          </w:p>
        </w:tc>
        <w:tc>
          <w:tcPr>
            <w:tcW w:w="0" w:type="auto"/>
            <w:hideMark/>
          </w:tcPr>
          <w:p w14:paraId="588DACE9"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2. Job Satisfaction</w:t>
            </w:r>
          </w:p>
        </w:tc>
        <w:tc>
          <w:tcPr>
            <w:tcW w:w="0" w:type="auto"/>
            <w:hideMark/>
          </w:tcPr>
          <w:p w14:paraId="4E2F4B33"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p-value</w:t>
            </w:r>
          </w:p>
        </w:tc>
      </w:tr>
      <w:tr w:rsidR="002A4927" w:rsidRPr="002A4927" w14:paraId="43D86A71" w14:textId="77777777" w:rsidTr="003742B0">
        <w:trPr>
          <w:trHeight w:val="309"/>
        </w:trPr>
        <w:tc>
          <w:tcPr>
            <w:tcW w:w="0" w:type="auto"/>
            <w:hideMark/>
          </w:tcPr>
          <w:p w14:paraId="3D62E09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1. Organizational Culture</w:t>
            </w:r>
          </w:p>
        </w:tc>
        <w:tc>
          <w:tcPr>
            <w:tcW w:w="0" w:type="auto"/>
            <w:hideMark/>
          </w:tcPr>
          <w:p w14:paraId="154F2B0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1.000</w:t>
            </w:r>
          </w:p>
        </w:tc>
        <w:tc>
          <w:tcPr>
            <w:tcW w:w="0" w:type="auto"/>
            <w:hideMark/>
          </w:tcPr>
          <w:p w14:paraId="193225B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0.687</w:t>
            </w:r>
          </w:p>
        </w:tc>
        <w:tc>
          <w:tcPr>
            <w:tcW w:w="0" w:type="auto"/>
            <w:hideMark/>
          </w:tcPr>
          <w:p w14:paraId="33DD176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&lt; 0.001</w:t>
            </w:r>
          </w:p>
        </w:tc>
      </w:tr>
      <w:tr w:rsidR="002A4927" w:rsidRPr="002A4927" w14:paraId="780CDCA4" w14:textId="77777777" w:rsidTr="003742B0">
        <w:trPr>
          <w:trHeight w:val="299"/>
        </w:trPr>
        <w:tc>
          <w:tcPr>
            <w:tcW w:w="0" w:type="auto"/>
            <w:hideMark/>
          </w:tcPr>
          <w:p w14:paraId="6078539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2. Job Satisfaction</w:t>
            </w:r>
          </w:p>
        </w:tc>
        <w:tc>
          <w:tcPr>
            <w:tcW w:w="0" w:type="auto"/>
            <w:hideMark/>
          </w:tcPr>
          <w:p w14:paraId="032B4F8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0.687</w:t>
            </w:r>
          </w:p>
        </w:tc>
        <w:tc>
          <w:tcPr>
            <w:tcW w:w="0" w:type="auto"/>
            <w:hideMark/>
          </w:tcPr>
          <w:p w14:paraId="2F95A93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1.000</w:t>
            </w:r>
          </w:p>
        </w:tc>
        <w:tc>
          <w:tcPr>
            <w:tcW w:w="0" w:type="auto"/>
            <w:hideMark/>
          </w:tcPr>
          <w:p w14:paraId="1B89299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&lt; 0.001</w:t>
            </w:r>
          </w:p>
        </w:tc>
      </w:tr>
    </w:tbl>
    <w:p w14:paraId="20798387" w14:textId="77777777" w:rsidR="002A4927" w:rsidRPr="002A4927" w:rsidRDefault="002A4927" w:rsidP="002A4927">
      <w:pPr>
        <w:numPr>
          <w:ilvl w:val="0"/>
          <w:numId w:val="10"/>
        </w:num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Statistical test</w:t>
      </w:r>
      <w:r w:rsidRPr="002A4927">
        <w:rPr>
          <w:rFonts w:ascii="Times New Roman" w:eastAsia="Times New Roman" w:hAnsi="Times New Roman" w:cs="Times New Roman"/>
          <w:kern w:val="0"/>
          <w:sz w:val="24"/>
          <w:szCs w:val="24"/>
          <w14:ligatures w14:val="none"/>
        </w:rPr>
        <w:t>: Pearson correlation coefficient (2-tailed)</w:t>
      </w:r>
    </w:p>
    <w:p w14:paraId="70B7A6EF" w14:textId="77777777" w:rsidR="002A4927" w:rsidRPr="002A4927" w:rsidRDefault="002A4927" w:rsidP="002A4927">
      <w:pPr>
        <w:numPr>
          <w:ilvl w:val="0"/>
          <w:numId w:val="10"/>
        </w:num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Interpretation</w:t>
      </w:r>
      <w:r w:rsidRPr="002A4927">
        <w:rPr>
          <w:rFonts w:ascii="Times New Roman" w:eastAsia="Times New Roman" w:hAnsi="Times New Roman" w:cs="Times New Roman"/>
          <w:kern w:val="0"/>
          <w:sz w:val="24"/>
          <w:szCs w:val="24"/>
          <w14:ligatures w14:val="none"/>
        </w:rPr>
        <w:t xml:space="preserve">: There is a </w:t>
      </w:r>
      <w:r w:rsidRPr="002A4927">
        <w:rPr>
          <w:rFonts w:ascii="Times New Roman" w:eastAsia="Times New Roman" w:hAnsi="Times New Roman" w:cs="Times New Roman"/>
          <w:b/>
          <w:bCs/>
          <w:kern w:val="0"/>
          <w:sz w:val="24"/>
          <w:szCs w:val="24"/>
          <w14:ligatures w14:val="none"/>
        </w:rPr>
        <w:t>strong, statistically significant</w:t>
      </w:r>
      <w:r w:rsidRPr="002A4927">
        <w:rPr>
          <w:rFonts w:ascii="Times New Roman" w:eastAsia="Times New Roman" w:hAnsi="Times New Roman" w:cs="Times New Roman"/>
          <w:kern w:val="0"/>
          <w:sz w:val="24"/>
          <w:szCs w:val="24"/>
          <w14:ligatures w14:val="none"/>
        </w:rPr>
        <w:t xml:space="preserve"> positive correlation (r = 0.687, p &lt; 0.001) between organizational culture and job satisfaction among the sample.</w:t>
      </w:r>
    </w:p>
    <w:p w14:paraId="508C174F" w14:textId="77777777" w:rsidR="002A4927" w:rsidRPr="002A4927" w:rsidRDefault="002A4927" w:rsidP="002A4927">
      <w:pPr>
        <w:bidi w:val="0"/>
        <w:spacing w:before="120" w:after="120" w:line="276" w:lineRule="auto"/>
        <w:rPr>
          <w:rFonts w:ascii="Aptos" w:eastAsia="Aptos" w:hAnsi="Aptos" w:cs="Arial"/>
          <w:sz w:val="24"/>
          <w:szCs w:val="24"/>
          <w:rtl/>
          <w:lang w:bidi="ar-AE"/>
        </w:rPr>
      </w:pPr>
      <w:r w:rsidRPr="002A4927">
        <w:rPr>
          <w:rFonts w:ascii="Aptos" w:eastAsia="Aptos" w:hAnsi="Aptos" w:cs="Arial"/>
          <w:noProof/>
          <w:sz w:val="24"/>
          <w:szCs w:val="24"/>
          <w:lang w:bidi="ar-AE"/>
        </w:rPr>
        <w:drawing>
          <wp:anchor distT="0" distB="0" distL="114300" distR="114300" simplePos="0" relativeHeight="251672576" behindDoc="0" locked="0" layoutInCell="1" allowOverlap="1" wp14:anchorId="71AD8E2E" wp14:editId="13294EEC">
            <wp:simplePos x="0" y="0"/>
            <wp:positionH relativeFrom="column">
              <wp:posOffset>832485</wp:posOffset>
            </wp:positionH>
            <wp:positionV relativeFrom="paragraph">
              <wp:posOffset>249801</wp:posOffset>
            </wp:positionV>
            <wp:extent cx="4584700" cy="2755900"/>
            <wp:effectExtent l="0" t="0" r="6350" b="6350"/>
            <wp:wrapSquare wrapText="bothSides"/>
            <wp:docPr id="336907555" name="Picture 13" descr="A graph with blue ba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07555" name="Picture 13" descr="A graph with blue balls&#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p>
    <w:p w14:paraId="29670E89" w14:textId="77777777" w:rsidR="002A4927" w:rsidRPr="002A4927" w:rsidRDefault="002A4927" w:rsidP="002A4927">
      <w:pPr>
        <w:bidi w:val="0"/>
        <w:spacing w:before="120" w:after="120" w:line="276" w:lineRule="auto"/>
        <w:rPr>
          <w:rFonts w:ascii="Aptos" w:eastAsia="Aptos" w:hAnsi="Aptos" w:cs="Arial"/>
          <w:sz w:val="24"/>
          <w:szCs w:val="24"/>
          <w:rtl/>
          <w:lang w:bidi="ar-AE"/>
        </w:rPr>
      </w:pPr>
    </w:p>
    <w:p w14:paraId="71A579A1" w14:textId="77777777" w:rsidR="002A4927" w:rsidRPr="002A4927" w:rsidRDefault="002A4927" w:rsidP="002A4927">
      <w:pPr>
        <w:bidi w:val="0"/>
        <w:spacing w:before="120" w:after="120" w:line="276" w:lineRule="auto"/>
        <w:rPr>
          <w:rFonts w:ascii="Aptos" w:eastAsia="Aptos" w:hAnsi="Aptos" w:cs="Arial"/>
          <w:sz w:val="24"/>
          <w:szCs w:val="24"/>
          <w:rtl/>
          <w:lang w:bidi="ar-AE"/>
        </w:rPr>
      </w:pPr>
    </w:p>
    <w:p w14:paraId="743809D9" w14:textId="77777777" w:rsidR="002A4927" w:rsidRPr="002A4927" w:rsidRDefault="002A4927" w:rsidP="002A4927">
      <w:pPr>
        <w:bidi w:val="0"/>
        <w:spacing w:before="120" w:after="120" w:line="276" w:lineRule="auto"/>
        <w:rPr>
          <w:rFonts w:ascii="Aptos" w:eastAsia="Aptos" w:hAnsi="Aptos" w:cs="Arial"/>
          <w:sz w:val="24"/>
          <w:szCs w:val="24"/>
          <w:lang w:bidi="ar-AE"/>
        </w:rPr>
      </w:pPr>
    </w:p>
    <w:p w14:paraId="24DECD7C" w14:textId="77777777" w:rsidR="002A4927" w:rsidRPr="002A4927" w:rsidRDefault="002A4927" w:rsidP="002A4927">
      <w:pPr>
        <w:bidi w:val="0"/>
        <w:spacing w:before="120" w:after="120" w:line="276" w:lineRule="auto"/>
        <w:rPr>
          <w:rFonts w:ascii="Aptos" w:eastAsia="Aptos" w:hAnsi="Aptos" w:cs="Arial"/>
          <w:sz w:val="24"/>
          <w:szCs w:val="24"/>
          <w:lang w:bidi="ar-AE"/>
        </w:rPr>
      </w:pPr>
    </w:p>
    <w:p w14:paraId="127DC712" w14:textId="77777777" w:rsidR="002A4927" w:rsidRPr="002A4927" w:rsidRDefault="002A4927" w:rsidP="002A4927">
      <w:pPr>
        <w:bidi w:val="0"/>
        <w:spacing w:before="120" w:after="120" w:line="276" w:lineRule="auto"/>
        <w:rPr>
          <w:rFonts w:ascii="Aptos" w:eastAsia="Aptos" w:hAnsi="Aptos" w:cs="Arial"/>
          <w:sz w:val="24"/>
          <w:szCs w:val="24"/>
          <w:lang w:bidi="ar-AE"/>
        </w:rPr>
      </w:pPr>
    </w:p>
    <w:p w14:paraId="7E4AB9C7" w14:textId="77777777" w:rsidR="002A4927" w:rsidRPr="002A4927" w:rsidRDefault="002A4927" w:rsidP="002A4927">
      <w:pPr>
        <w:bidi w:val="0"/>
        <w:spacing w:before="120" w:after="120" w:line="276" w:lineRule="auto"/>
        <w:rPr>
          <w:rFonts w:ascii="Aptos" w:eastAsia="Aptos" w:hAnsi="Aptos" w:cs="Arial"/>
          <w:sz w:val="24"/>
          <w:szCs w:val="24"/>
          <w:lang w:bidi="ar-AE"/>
        </w:rPr>
      </w:pPr>
    </w:p>
    <w:p w14:paraId="13C608FF" w14:textId="77777777" w:rsidR="002A4927" w:rsidRPr="002A4927" w:rsidRDefault="002A4927" w:rsidP="002A4927">
      <w:pPr>
        <w:bidi w:val="0"/>
        <w:spacing w:before="120" w:after="120" w:line="276" w:lineRule="auto"/>
        <w:rPr>
          <w:rFonts w:ascii="Aptos" w:eastAsia="Aptos" w:hAnsi="Aptos" w:cs="Arial"/>
          <w:sz w:val="24"/>
          <w:szCs w:val="24"/>
          <w:lang w:bidi="ar-AE"/>
        </w:rPr>
      </w:pPr>
    </w:p>
    <w:p w14:paraId="2F53E24C" w14:textId="77777777" w:rsidR="002A4927" w:rsidRPr="002A4927" w:rsidRDefault="002A4927" w:rsidP="002A4927">
      <w:pPr>
        <w:bidi w:val="0"/>
        <w:spacing w:before="120" w:after="120" w:line="276" w:lineRule="auto"/>
        <w:rPr>
          <w:rFonts w:ascii="Aptos" w:eastAsia="Aptos" w:hAnsi="Aptos" w:cs="Arial"/>
          <w:sz w:val="24"/>
          <w:szCs w:val="24"/>
          <w:lang w:bidi="ar-AE"/>
        </w:rPr>
      </w:pPr>
    </w:p>
    <w:p w14:paraId="401D5846" w14:textId="77777777" w:rsidR="002A4927" w:rsidRPr="002A4927" w:rsidRDefault="002A4927" w:rsidP="002A4927">
      <w:pPr>
        <w:bidi w:val="0"/>
        <w:spacing w:before="120" w:after="120" w:line="276" w:lineRule="auto"/>
        <w:rPr>
          <w:rFonts w:ascii="Aptos" w:eastAsia="Aptos" w:hAnsi="Aptos" w:cs="Arial"/>
          <w:sz w:val="24"/>
          <w:szCs w:val="24"/>
          <w:lang w:bidi="ar-AE"/>
        </w:rPr>
      </w:pPr>
    </w:p>
    <w:p w14:paraId="40D04707" w14:textId="77777777" w:rsidR="002A4927" w:rsidRPr="002A4927" w:rsidRDefault="002A4927" w:rsidP="002A4927">
      <w:pPr>
        <w:bidi w:val="0"/>
        <w:spacing w:before="120" w:after="120" w:line="276" w:lineRule="auto"/>
        <w:rPr>
          <w:rFonts w:ascii="Aptos" w:eastAsia="Aptos" w:hAnsi="Aptos" w:cs="Arial"/>
          <w:sz w:val="24"/>
          <w:szCs w:val="24"/>
          <w:lang w:bidi="ar-AE"/>
        </w:rPr>
      </w:pPr>
    </w:p>
    <w:p w14:paraId="1141A9F8"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Figure (13): scatter plot graph for correlation between organizational culture and job satisfaction</w:t>
      </w:r>
    </w:p>
    <w:p w14:paraId="1F223B1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p w14:paraId="7F4139A4" w14:textId="77777777" w:rsidR="002A4927" w:rsidRPr="002A4927" w:rsidRDefault="002A4927" w:rsidP="002A4927">
      <w:pPr>
        <w:bidi w:val="0"/>
        <w:spacing w:before="120" w:after="120" w:line="360" w:lineRule="auto"/>
        <w:jc w:val="both"/>
        <w:rPr>
          <w:rFonts w:ascii="Times New Roman" w:eastAsia="Aptos" w:hAnsi="Times New Roman" w:cs="Times New Roman"/>
          <w:b/>
          <w:bCs/>
          <w:sz w:val="24"/>
          <w:szCs w:val="24"/>
        </w:rPr>
      </w:pPr>
      <w:r w:rsidRPr="002A4927">
        <w:rPr>
          <w:rFonts w:ascii="Times New Roman" w:eastAsia="Aptos" w:hAnsi="Times New Roman" w:cs="Times New Roman"/>
          <w:b/>
          <w:bCs/>
          <w:sz w:val="24"/>
          <w:szCs w:val="24"/>
        </w:rPr>
        <w:lastRenderedPageBreak/>
        <w:t>Mean Differences by Demographic Variables</w:t>
      </w:r>
    </w:p>
    <w:p w14:paraId="044D3E72"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Table (16) examined the mean differences in organizational culture and job satisfaction across various demographic subgroups. Significant differences in organizational culture were observed by age (p = 0.033), with nurses aged 45–54 reporting the highest mean (3.063). However, job satisfaction did not significantly differ across age groups (p = 0.221). No statistically significant differences in either organizational culture or job satisfaction were found across gender, marital status, nationality, education level, years of experience, department, employment type, work shift, or leadership responsibilities.</w:t>
      </w:r>
    </w:p>
    <w:p w14:paraId="22614441" w14:textId="77777777" w:rsidR="002A4927" w:rsidRPr="002A4927" w:rsidRDefault="002A4927" w:rsidP="002A4927">
      <w:pPr>
        <w:bidi w:val="0"/>
        <w:spacing w:before="120" w:after="120" w:line="360" w:lineRule="auto"/>
        <w:jc w:val="both"/>
        <w:rPr>
          <w:rFonts w:ascii="Times New Roman" w:eastAsia="Aptos" w:hAnsi="Times New Roman" w:cs="Times New Roman"/>
          <w:sz w:val="24"/>
          <w:szCs w:val="24"/>
        </w:rPr>
      </w:pPr>
      <w:r w:rsidRPr="002A4927">
        <w:rPr>
          <w:rFonts w:ascii="Times New Roman" w:eastAsia="Aptos" w:hAnsi="Times New Roman" w:cs="Times New Roman"/>
          <w:sz w:val="24"/>
          <w:szCs w:val="24"/>
        </w:rPr>
        <w:t xml:space="preserve">These results </w:t>
      </w:r>
      <w:proofErr w:type="gramStart"/>
      <w:r w:rsidRPr="002A4927">
        <w:rPr>
          <w:rFonts w:ascii="Times New Roman" w:eastAsia="Aptos" w:hAnsi="Times New Roman" w:cs="Times New Roman"/>
          <w:sz w:val="24"/>
          <w:szCs w:val="24"/>
        </w:rPr>
        <w:t>suggested</w:t>
      </w:r>
      <w:proofErr w:type="gramEnd"/>
      <w:r w:rsidRPr="002A4927">
        <w:rPr>
          <w:rFonts w:ascii="Times New Roman" w:eastAsia="Aptos" w:hAnsi="Times New Roman" w:cs="Times New Roman"/>
          <w:sz w:val="24"/>
          <w:szCs w:val="24"/>
        </w:rPr>
        <w:t xml:space="preserve"> that while organizational culture perceptions may vary slightly by age, job satisfaction remained relatively stable across the measured demographic categories. The findings further reinforced the positive relationship between a constructive organizational culture and enhanced satisfaction among nursing professionals.</w:t>
      </w:r>
    </w:p>
    <w:p w14:paraId="088424DE" w14:textId="77777777" w:rsidR="002A4927" w:rsidRPr="002A4927" w:rsidRDefault="002A4927" w:rsidP="002A4927">
      <w:pPr>
        <w:bidi w:val="0"/>
        <w:spacing w:before="120" w:after="120" w:line="276" w:lineRule="auto"/>
        <w:outlineLvl w:val="2"/>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Table</w:t>
      </w:r>
      <w:r w:rsidRPr="002A4927">
        <w:rPr>
          <w:rFonts w:ascii="Times New Roman" w:eastAsia="Times New Roman" w:hAnsi="Times New Roman" w:cs="Times New Roman"/>
          <w:b/>
          <w:bCs/>
          <w:kern w:val="0"/>
          <w:sz w:val="24"/>
          <w:szCs w:val="24"/>
          <w:lang w:val="en-GB"/>
          <w14:ligatures w14:val="none"/>
        </w:rPr>
        <w:t xml:space="preserve"> (16)</w:t>
      </w:r>
      <w:r w:rsidRPr="002A4927">
        <w:rPr>
          <w:rFonts w:ascii="Times New Roman" w:eastAsia="Times New Roman" w:hAnsi="Times New Roman" w:cs="Times New Roman"/>
          <w:b/>
          <w:bCs/>
          <w:kern w:val="0"/>
          <w:sz w:val="24"/>
          <w:szCs w:val="24"/>
          <w14:ligatures w14:val="none"/>
        </w:rPr>
        <w:t>: Mean Differences in Organizational Culture and Job Satisfaction by Demographic Variables</w:t>
      </w:r>
    </w:p>
    <w:p w14:paraId="5087156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i/>
          <w:iCs/>
          <w:kern w:val="0"/>
          <w:sz w:val="24"/>
          <w:szCs w:val="24"/>
          <w14:ligatures w14:val="none"/>
        </w:rPr>
        <w:t>(n = 344 registered nurses employed at Dr. Sulaiman Al Habib Hospitals, Riyadh, Saudi Arabia in 2025)</w:t>
      </w:r>
    </w:p>
    <w:tbl>
      <w:tblPr>
        <w:tblStyle w:val="TableGrid1"/>
        <w:tblW w:w="0" w:type="auto"/>
        <w:tblLook w:val="04A0" w:firstRow="1" w:lastRow="0" w:firstColumn="1" w:lastColumn="0" w:noHBand="0" w:noVBand="1"/>
      </w:tblPr>
      <w:tblGrid>
        <w:gridCol w:w="1758"/>
        <w:gridCol w:w="1460"/>
        <w:gridCol w:w="1303"/>
        <w:gridCol w:w="1375"/>
        <w:gridCol w:w="1679"/>
        <w:gridCol w:w="1775"/>
      </w:tblGrid>
      <w:tr w:rsidR="002A4927" w:rsidRPr="002A4927" w14:paraId="2F147A95" w14:textId="77777777" w:rsidTr="002A4927">
        <w:trPr>
          <w:tblHeader/>
        </w:trPr>
        <w:tc>
          <w:tcPr>
            <w:tcW w:w="0" w:type="auto"/>
            <w:shd w:val="clear" w:color="auto" w:fill="F2F2F2"/>
            <w:vAlign w:val="center"/>
            <w:hideMark/>
          </w:tcPr>
          <w:p w14:paraId="694D6942"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Variable</w:t>
            </w:r>
          </w:p>
        </w:tc>
        <w:tc>
          <w:tcPr>
            <w:tcW w:w="0" w:type="auto"/>
            <w:shd w:val="clear" w:color="auto" w:fill="F2F2F2"/>
            <w:vAlign w:val="center"/>
            <w:hideMark/>
          </w:tcPr>
          <w:p w14:paraId="59CBFC71" w14:textId="77777777" w:rsidR="002A4927" w:rsidRPr="002A4927" w:rsidRDefault="002A4927" w:rsidP="002A4927">
            <w:pPr>
              <w:bidi w:val="0"/>
              <w:spacing w:before="120" w:after="120" w:line="276" w:lineRule="auto"/>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Category</w:t>
            </w:r>
          </w:p>
        </w:tc>
        <w:tc>
          <w:tcPr>
            <w:tcW w:w="0" w:type="auto"/>
            <w:shd w:val="clear" w:color="auto" w:fill="F2F2F2"/>
            <w:vAlign w:val="center"/>
            <w:hideMark/>
          </w:tcPr>
          <w:p w14:paraId="01A0515F"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Org. Culture Mean</w:t>
            </w:r>
          </w:p>
        </w:tc>
        <w:tc>
          <w:tcPr>
            <w:tcW w:w="0" w:type="auto"/>
            <w:shd w:val="clear" w:color="auto" w:fill="F2F2F2"/>
            <w:vAlign w:val="center"/>
            <w:hideMark/>
          </w:tcPr>
          <w:p w14:paraId="7E5E6693"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p-value (Culture)</w:t>
            </w:r>
          </w:p>
        </w:tc>
        <w:tc>
          <w:tcPr>
            <w:tcW w:w="0" w:type="auto"/>
            <w:shd w:val="clear" w:color="auto" w:fill="F2F2F2"/>
            <w:vAlign w:val="center"/>
            <w:hideMark/>
          </w:tcPr>
          <w:p w14:paraId="06921709"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Job Satisfaction Mean</w:t>
            </w:r>
          </w:p>
        </w:tc>
        <w:tc>
          <w:tcPr>
            <w:tcW w:w="0" w:type="auto"/>
            <w:shd w:val="clear" w:color="auto" w:fill="F2F2F2"/>
            <w:vAlign w:val="center"/>
            <w:hideMark/>
          </w:tcPr>
          <w:p w14:paraId="2D8A5610" w14:textId="77777777" w:rsidR="002A4927" w:rsidRPr="002A4927" w:rsidRDefault="002A4927" w:rsidP="002A4927">
            <w:pPr>
              <w:bidi w:val="0"/>
              <w:spacing w:before="120" w:after="120" w:line="276" w:lineRule="auto"/>
              <w:jc w:val="center"/>
              <w:rPr>
                <w:rFonts w:ascii="Times New Roman" w:eastAsia="Times New Roman" w:hAnsi="Times New Roman" w:cs="Times New Roman"/>
                <w:b/>
                <w:bCs/>
                <w:kern w:val="0"/>
                <w:sz w:val="24"/>
                <w:szCs w:val="24"/>
                <w14:ligatures w14:val="none"/>
              </w:rPr>
            </w:pPr>
            <w:r w:rsidRPr="002A4927">
              <w:rPr>
                <w:rFonts w:ascii="Times New Roman" w:eastAsia="Times New Roman" w:hAnsi="Times New Roman" w:cs="Times New Roman"/>
                <w:b/>
                <w:bCs/>
                <w:kern w:val="0"/>
                <w:sz w:val="24"/>
                <w:szCs w:val="24"/>
                <w14:ligatures w14:val="none"/>
              </w:rPr>
              <w:t>p-value (Satisfaction)</w:t>
            </w:r>
          </w:p>
        </w:tc>
      </w:tr>
      <w:tr w:rsidR="002A4927" w:rsidRPr="002A4927" w14:paraId="16653322" w14:textId="77777777" w:rsidTr="003742B0">
        <w:tc>
          <w:tcPr>
            <w:tcW w:w="0" w:type="auto"/>
            <w:vMerge w:val="restart"/>
            <w:vAlign w:val="center"/>
            <w:hideMark/>
          </w:tcPr>
          <w:p w14:paraId="3FAF66A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Hospital</w:t>
            </w:r>
          </w:p>
        </w:tc>
        <w:tc>
          <w:tcPr>
            <w:tcW w:w="0" w:type="auto"/>
            <w:vAlign w:val="center"/>
            <w:hideMark/>
          </w:tcPr>
          <w:p w14:paraId="47018A7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Olaya</w:t>
            </w:r>
          </w:p>
        </w:tc>
        <w:tc>
          <w:tcPr>
            <w:tcW w:w="0" w:type="auto"/>
            <w:vAlign w:val="center"/>
            <w:hideMark/>
          </w:tcPr>
          <w:p w14:paraId="212A4F8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3.007</w:t>
            </w:r>
          </w:p>
        </w:tc>
        <w:tc>
          <w:tcPr>
            <w:tcW w:w="0" w:type="auto"/>
            <w:vMerge w:val="restart"/>
            <w:vAlign w:val="center"/>
            <w:hideMark/>
          </w:tcPr>
          <w:p w14:paraId="6F3A96E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0.510</w:t>
            </w:r>
          </w:p>
        </w:tc>
        <w:tc>
          <w:tcPr>
            <w:tcW w:w="0" w:type="auto"/>
            <w:vAlign w:val="center"/>
            <w:hideMark/>
          </w:tcPr>
          <w:p w14:paraId="35BC357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2.896</w:t>
            </w:r>
          </w:p>
        </w:tc>
        <w:tc>
          <w:tcPr>
            <w:tcW w:w="0" w:type="auto"/>
            <w:vMerge w:val="restart"/>
            <w:vAlign w:val="center"/>
            <w:hideMark/>
          </w:tcPr>
          <w:p w14:paraId="105B374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0.888</w:t>
            </w:r>
          </w:p>
        </w:tc>
      </w:tr>
      <w:tr w:rsidR="002A4927" w:rsidRPr="002A4927" w14:paraId="431CA694" w14:textId="77777777" w:rsidTr="003742B0">
        <w:tc>
          <w:tcPr>
            <w:tcW w:w="0" w:type="auto"/>
            <w:vMerge/>
            <w:vAlign w:val="center"/>
            <w:hideMark/>
          </w:tcPr>
          <w:p w14:paraId="43674EA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6D4067E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roofErr w:type="spellStart"/>
            <w:r w:rsidRPr="002A4927">
              <w:rPr>
                <w:rFonts w:ascii="Times New Roman" w:eastAsia="Times New Roman" w:hAnsi="Times New Roman" w:cs="Times New Roman"/>
                <w:kern w:val="0"/>
                <w:sz w:val="24"/>
                <w:szCs w:val="24"/>
                <w14:ligatures w14:val="none"/>
              </w:rPr>
              <w:t>Sahafa</w:t>
            </w:r>
            <w:proofErr w:type="spellEnd"/>
          </w:p>
        </w:tc>
        <w:tc>
          <w:tcPr>
            <w:tcW w:w="0" w:type="auto"/>
            <w:vAlign w:val="center"/>
            <w:hideMark/>
          </w:tcPr>
          <w:p w14:paraId="5ADFEF7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2.964</w:t>
            </w:r>
          </w:p>
        </w:tc>
        <w:tc>
          <w:tcPr>
            <w:tcW w:w="0" w:type="auto"/>
            <w:vMerge/>
            <w:vAlign w:val="center"/>
            <w:hideMark/>
          </w:tcPr>
          <w:p w14:paraId="5BF1EE7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6B55FCF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2.919</w:t>
            </w:r>
          </w:p>
        </w:tc>
        <w:tc>
          <w:tcPr>
            <w:tcW w:w="0" w:type="auto"/>
            <w:vMerge/>
            <w:vAlign w:val="center"/>
            <w:hideMark/>
          </w:tcPr>
          <w:p w14:paraId="5CD71A6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6D74E2EE" w14:textId="77777777" w:rsidTr="003742B0">
        <w:tc>
          <w:tcPr>
            <w:tcW w:w="0" w:type="auto"/>
            <w:vMerge/>
            <w:vAlign w:val="center"/>
            <w:hideMark/>
          </w:tcPr>
          <w:p w14:paraId="3D2F485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59F723D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Takhassusi</w:t>
            </w:r>
          </w:p>
        </w:tc>
        <w:tc>
          <w:tcPr>
            <w:tcW w:w="0" w:type="auto"/>
            <w:vAlign w:val="center"/>
            <w:hideMark/>
          </w:tcPr>
          <w:p w14:paraId="7927FBE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2.991</w:t>
            </w:r>
          </w:p>
        </w:tc>
        <w:tc>
          <w:tcPr>
            <w:tcW w:w="0" w:type="auto"/>
            <w:vMerge/>
            <w:vAlign w:val="center"/>
            <w:hideMark/>
          </w:tcPr>
          <w:p w14:paraId="0DF88BB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1315A70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2.937</w:t>
            </w:r>
          </w:p>
        </w:tc>
        <w:tc>
          <w:tcPr>
            <w:tcW w:w="0" w:type="auto"/>
            <w:vMerge/>
            <w:vAlign w:val="center"/>
            <w:hideMark/>
          </w:tcPr>
          <w:p w14:paraId="40B4A6E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748325A6" w14:textId="77777777" w:rsidTr="002A4927">
        <w:tc>
          <w:tcPr>
            <w:tcW w:w="0" w:type="auto"/>
            <w:vMerge w:val="restart"/>
            <w:shd w:val="clear" w:color="auto" w:fill="F2F2F2"/>
            <w:vAlign w:val="center"/>
            <w:hideMark/>
          </w:tcPr>
          <w:p w14:paraId="3832C8E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Age</w:t>
            </w:r>
          </w:p>
        </w:tc>
        <w:tc>
          <w:tcPr>
            <w:tcW w:w="0" w:type="auto"/>
            <w:shd w:val="clear" w:color="auto" w:fill="F2F2F2"/>
            <w:vAlign w:val="center"/>
            <w:hideMark/>
          </w:tcPr>
          <w:p w14:paraId="0F53581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Below 25</w:t>
            </w:r>
          </w:p>
        </w:tc>
        <w:tc>
          <w:tcPr>
            <w:tcW w:w="0" w:type="auto"/>
            <w:shd w:val="clear" w:color="auto" w:fill="F2F2F2"/>
            <w:vAlign w:val="center"/>
            <w:hideMark/>
          </w:tcPr>
          <w:p w14:paraId="0B660C1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2.977</w:t>
            </w:r>
          </w:p>
        </w:tc>
        <w:tc>
          <w:tcPr>
            <w:tcW w:w="0" w:type="auto"/>
            <w:vMerge w:val="restart"/>
            <w:shd w:val="clear" w:color="auto" w:fill="F2F2F2"/>
            <w:vAlign w:val="center"/>
            <w:hideMark/>
          </w:tcPr>
          <w:p w14:paraId="64EBBE7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0.033</w:t>
            </w:r>
          </w:p>
        </w:tc>
        <w:tc>
          <w:tcPr>
            <w:tcW w:w="0" w:type="auto"/>
            <w:shd w:val="clear" w:color="auto" w:fill="F2F2F2"/>
            <w:vAlign w:val="center"/>
            <w:hideMark/>
          </w:tcPr>
          <w:p w14:paraId="42F7378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2.974</w:t>
            </w:r>
          </w:p>
        </w:tc>
        <w:tc>
          <w:tcPr>
            <w:tcW w:w="0" w:type="auto"/>
            <w:vMerge w:val="restart"/>
            <w:shd w:val="clear" w:color="auto" w:fill="F2F2F2"/>
            <w:vAlign w:val="center"/>
            <w:hideMark/>
          </w:tcPr>
          <w:p w14:paraId="2119C40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0.221</w:t>
            </w:r>
          </w:p>
        </w:tc>
      </w:tr>
      <w:tr w:rsidR="002A4927" w:rsidRPr="002A4927" w14:paraId="19914910" w14:textId="77777777" w:rsidTr="002A4927">
        <w:tc>
          <w:tcPr>
            <w:tcW w:w="0" w:type="auto"/>
            <w:vMerge/>
            <w:shd w:val="clear" w:color="auto" w:fill="F2F2F2"/>
            <w:vAlign w:val="center"/>
            <w:hideMark/>
          </w:tcPr>
          <w:p w14:paraId="664845F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7DB10DE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25–34</w:t>
            </w:r>
          </w:p>
        </w:tc>
        <w:tc>
          <w:tcPr>
            <w:tcW w:w="0" w:type="auto"/>
            <w:shd w:val="clear" w:color="auto" w:fill="F2F2F2"/>
            <w:vAlign w:val="center"/>
            <w:hideMark/>
          </w:tcPr>
          <w:p w14:paraId="0C6EB2A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2.961</w:t>
            </w:r>
          </w:p>
        </w:tc>
        <w:tc>
          <w:tcPr>
            <w:tcW w:w="0" w:type="auto"/>
            <w:vMerge/>
            <w:shd w:val="clear" w:color="auto" w:fill="F2F2F2"/>
            <w:vAlign w:val="center"/>
            <w:hideMark/>
          </w:tcPr>
          <w:p w14:paraId="0DC88DC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61F4E93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2.886</w:t>
            </w:r>
          </w:p>
        </w:tc>
        <w:tc>
          <w:tcPr>
            <w:tcW w:w="0" w:type="auto"/>
            <w:vMerge/>
            <w:shd w:val="clear" w:color="auto" w:fill="F2F2F2"/>
            <w:vAlign w:val="center"/>
            <w:hideMark/>
          </w:tcPr>
          <w:p w14:paraId="0BA37A2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57EECB5E" w14:textId="77777777" w:rsidTr="002A4927">
        <w:tc>
          <w:tcPr>
            <w:tcW w:w="0" w:type="auto"/>
            <w:vMerge/>
            <w:shd w:val="clear" w:color="auto" w:fill="F2F2F2"/>
            <w:vAlign w:val="center"/>
            <w:hideMark/>
          </w:tcPr>
          <w:p w14:paraId="75ACB51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7DAB273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35–44</w:t>
            </w:r>
          </w:p>
        </w:tc>
        <w:tc>
          <w:tcPr>
            <w:tcW w:w="0" w:type="auto"/>
            <w:shd w:val="clear" w:color="auto" w:fill="F2F2F2"/>
            <w:vAlign w:val="center"/>
            <w:hideMark/>
          </w:tcPr>
          <w:p w14:paraId="2A0D35E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2.911</w:t>
            </w:r>
          </w:p>
        </w:tc>
        <w:tc>
          <w:tcPr>
            <w:tcW w:w="0" w:type="auto"/>
            <w:vMerge/>
            <w:shd w:val="clear" w:color="auto" w:fill="F2F2F2"/>
            <w:vAlign w:val="center"/>
            <w:hideMark/>
          </w:tcPr>
          <w:p w14:paraId="57D9208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3FC0C2F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2.805</w:t>
            </w:r>
          </w:p>
        </w:tc>
        <w:tc>
          <w:tcPr>
            <w:tcW w:w="0" w:type="auto"/>
            <w:vMerge/>
            <w:shd w:val="clear" w:color="auto" w:fill="F2F2F2"/>
            <w:vAlign w:val="center"/>
            <w:hideMark/>
          </w:tcPr>
          <w:p w14:paraId="6103555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562F6AAA" w14:textId="77777777" w:rsidTr="002A4927">
        <w:tc>
          <w:tcPr>
            <w:tcW w:w="0" w:type="auto"/>
            <w:vMerge/>
            <w:shd w:val="clear" w:color="auto" w:fill="F2F2F2"/>
            <w:vAlign w:val="center"/>
            <w:hideMark/>
          </w:tcPr>
          <w:p w14:paraId="7EFCB54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3FC366B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45–54</w:t>
            </w:r>
          </w:p>
        </w:tc>
        <w:tc>
          <w:tcPr>
            <w:tcW w:w="0" w:type="auto"/>
            <w:shd w:val="clear" w:color="auto" w:fill="F2F2F2"/>
            <w:vAlign w:val="center"/>
            <w:hideMark/>
          </w:tcPr>
          <w:p w14:paraId="4648797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3.063</w:t>
            </w:r>
          </w:p>
        </w:tc>
        <w:tc>
          <w:tcPr>
            <w:tcW w:w="0" w:type="auto"/>
            <w:vMerge/>
            <w:shd w:val="clear" w:color="auto" w:fill="F2F2F2"/>
            <w:vAlign w:val="center"/>
            <w:hideMark/>
          </w:tcPr>
          <w:p w14:paraId="65695F5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167A750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3.007</w:t>
            </w:r>
          </w:p>
        </w:tc>
        <w:tc>
          <w:tcPr>
            <w:tcW w:w="0" w:type="auto"/>
            <w:vMerge/>
            <w:shd w:val="clear" w:color="auto" w:fill="F2F2F2"/>
            <w:vAlign w:val="center"/>
            <w:hideMark/>
          </w:tcPr>
          <w:p w14:paraId="72E855C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46DC45BD" w14:textId="77777777" w:rsidTr="002A4927">
        <w:tc>
          <w:tcPr>
            <w:tcW w:w="0" w:type="auto"/>
            <w:vMerge/>
            <w:shd w:val="clear" w:color="auto" w:fill="F2F2F2"/>
            <w:vAlign w:val="center"/>
            <w:hideMark/>
          </w:tcPr>
          <w:p w14:paraId="741BDE9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6C3710B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55 and above</w:t>
            </w:r>
          </w:p>
        </w:tc>
        <w:tc>
          <w:tcPr>
            <w:tcW w:w="0" w:type="auto"/>
            <w:shd w:val="clear" w:color="auto" w:fill="F2F2F2"/>
            <w:vAlign w:val="center"/>
            <w:hideMark/>
          </w:tcPr>
          <w:p w14:paraId="1789DA0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3.002</w:t>
            </w:r>
          </w:p>
        </w:tc>
        <w:tc>
          <w:tcPr>
            <w:tcW w:w="0" w:type="auto"/>
            <w:vMerge/>
            <w:shd w:val="clear" w:color="auto" w:fill="F2F2F2"/>
            <w:vAlign w:val="center"/>
            <w:hideMark/>
          </w:tcPr>
          <w:p w14:paraId="1E7E47B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6D92E78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2.927</w:t>
            </w:r>
          </w:p>
        </w:tc>
        <w:tc>
          <w:tcPr>
            <w:tcW w:w="0" w:type="auto"/>
            <w:vMerge/>
            <w:shd w:val="clear" w:color="auto" w:fill="F2F2F2"/>
            <w:vAlign w:val="center"/>
            <w:hideMark/>
          </w:tcPr>
          <w:p w14:paraId="37C976B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2983B9D7" w14:textId="77777777" w:rsidTr="003742B0">
        <w:tc>
          <w:tcPr>
            <w:tcW w:w="0" w:type="auto"/>
            <w:vMerge w:val="restart"/>
            <w:vAlign w:val="center"/>
            <w:hideMark/>
          </w:tcPr>
          <w:p w14:paraId="0B6C35C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Gender</w:t>
            </w:r>
          </w:p>
        </w:tc>
        <w:tc>
          <w:tcPr>
            <w:tcW w:w="0" w:type="auto"/>
            <w:vAlign w:val="center"/>
            <w:hideMark/>
          </w:tcPr>
          <w:p w14:paraId="5158167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Female</w:t>
            </w:r>
          </w:p>
        </w:tc>
        <w:tc>
          <w:tcPr>
            <w:tcW w:w="0" w:type="auto"/>
            <w:vAlign w:val="center"/>
            <w:hideMark/>
          </w:tcPr>
          <w:p w14:paraId="3B63BBA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2.985</w:t>
            </w:r>
          </w:p>
        </w:tc>
        <w:tc>
          <w:tcPr>
            <w:tcW w:w="0" w:type="auto"/>
            <w:vMerge w:val="restart"/>
            <w:vAlign w:val="center"/>
            <w:hideMark/>
          </w:tcPr>
          <w:p w14:paraId="7C222A3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0.857</w:t>
            </w:r>
          </w:p>
        </w:tc>
        <w:tc>
          <w:tcPr>
            <w:tcW w:w="0" w:type="auto"/>
            <w:vAlign w:val="center"/>
            <w:hideMark/>
          </w:tcPr>
          <w:p w14:paraId="45BA5D3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2.917</w:t>
            </w:r>
          </w:p>
        </w:tc>
        <w:tc>
          <w:tcPr>
            <w:tcW w:w="0" w:type="auto"/>
            <w:vMerge w:val="restart"/>
            <w:vAlign w:val="center"/>
            <w:hideMark/>
          </w:tcPr>
          <w:p w14:paraId="1995F92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0.968</w:t>
            </w:r>
          </w:p>
        </w:tc>
      </w:tr>
      <w:tr w:rsidR="002A4927" w:rsidRPr="002A4927" w14:paraId="2899D19C" w14:textId="77777777" w:rsidTr="003742B0">
        <w:tc>
          <w:tcPr>
            <w:tcW w:w="0" w:type="auto"/>
            <w:vMerge/>
            <w:vAlign w:val="center"/>
            <w:hideMark/>
          </w:tcPr>
          <w:p w14:paraId="3D7D25D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0520FCC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Male</w:t>
            </w:r>
          </w:p>
        </w:tc>
        <w:tc>
          <w:tcPr>
            <w:tcW w:w="0" w:type="auto"/>
            <w:vAlign w:val="center"/>
            <w:hideMark/>
          </w:tcPr>
          <w:p w14:paraId="5D8D173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2.980</w:t>
            </w:r>
          </w:p>
        </w:tc>
        <w:tc>
          <w:tcPr>
            <w:tcW w:w="0" w:type="auto"/>
            <w:vMerge/>
            <w:vAlign w:val="center"/>
            <w:hideMark/>
          </w:tcPr>
          <w:p w14:paraId="08C034B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50B2BF2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2.920</w:t>
            </w:r>
          </w:p>
        </w:tc>
        <w:tc>
          <w:tcPr>
            <w:tcW w:w="0" w:type="auto"/>
            <w:vMerge/>
            <w:vAlign w:val="center"/>
            <w:hideMark/>
          </w:tcPr>
          <w:p w14:paraId="745CD66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75101EE6" w14:textId="77777777" w:rsidTr="002A4927">
        <w:tc>
          <w:tcPr>
            <w:tcW w:w="0" w:type="auto"/>
            <w:vMerge w:val="restart"/>
            <w:shd w:val="clear" w:color="auto" w:fill="F2F2F2"/>
            <w:vAlign w:val="center"/>
            <w:hideMark/>
          </w:tcPr>
          <w:p w14:paraId="300B1D5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Marital Status</w:t>
            </w:r>
          </w:p>
        </w:tc>
        <w:tc>
          <w:tcPr>
            <w:tcW w:w="0" w:type="auto"/>
            <w:shd w:val="clear" w:color="auto" w:fill="F2F2F2"/>
            <w:vAlign w:val="center"/>
            <w:hideMark/>
          </w:tcPr>
          <w:p w14:paraId="3570AFD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Single</w:t>
            </w:r>
          </w:p>
        </w:tc>
        <w:tc>
          <w:tcPr>
            <w:tcW w:w="0" w:type="auto"/>
            <w:shd w:val="clear" w:color="auto" w:fill="F2F2F2"/>
            <w:vAlign w:val="center"/>
            <w:hideMark/>
          </w:tcPr>
          <w:p w14:paraId="3F17089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3.025</w:t>
            </w:r>
          </w:p>
        </w:tc>
        <w:tc>
          <w:tcPr>
            <w:tcW w:w="0" w:type="auto"/>
            <w:vMerge w:val="restart"/>
            <w:shd w:val="clear" w:color="auto" w:fill="F2F2F2"/>
            <w:vAlign w:val="center"/>
            <w:hideMark/>
          </w:tcPr>
          <w:p w14:paraId="71B1BD9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0.192</w:t>
            </w:r>
          </w:p>
        </w:tc>
        <w:tc>
          <w:tcPr>
            <w:tcW w:w="0" w:type="auto"/>
            <w:shd w:val="clear" w:color="auto" w:fill="F2F2F2"/>
            <w:vAlign w:val="center"/>
            <w:hideMark/>
          </w:tcPr>
          <w:p w14:paraId="4AC2DB7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2.995</w:t>
            </w:r>
          </w:p>
        </w:tc>
        <w:tc>
          <w:tcPr>
            <w:tcW w:w="0" w:type="auto"/>
            <w:vMerge w:val="restart"/>
            <w:shd w:val="clear" w:color="auto" w:fill="F2F2F2"/>
            <w:vAlign w:val="center"/>
            <w:hideMark/>
          </w:tcPr>
          <w:p w14:paraId="306A321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0.345</w:t>
            </w:r>
          </w:p>
        </w:tc>
      </w:tr>
      <w:tr w:rsidR="002A4927" w:rsidRPr="002A4927" w14:paraId="55D3A0FF" w14:textId="77777777" w:rsidTr="002A4927">
        <w:tc>
          <w:tcPr>
            <w:tcW w:w="0" w:type="auto"/>
            <w:vMerge/>
            <w:shd w:val="clear" w:color="auto" w:fill="F2F2F2"/>
            <w:vAlign w:val="center"/>
            <w:hideMark/>
          </w:tcPr>
          <w:p w14:paraId="067E648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39E2619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Married</w:t>
            </w:r>
          </w:p>
        </w:tc>
        <w:tc>
          <w:tcPr>
            <w:tcW w:w="0" w:type="auto"/>
            <w:shd w:val="clear" w:color="auto" w:fill="F2F2F2"/>
            <w:vAlign w:val="center"/>
            <w:hideMark/>
          </w:tcPr>
          <w:p w14:paraId="3CC67E3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2.993</w:t>
            </w:r>
          </w:p>
        </w:tc>
        <w:tc>
          <w:tcPr>
            <w:tcW w:w="0" w:type="auto"/>
            <w:vMerge/>
            <w:shd w:val="clear" w:color="auto" w:fill="F2F2F2"/>
            <w:vAlign w:val="center"/>
            <w:hideMark/>
          </w:tcPr>
          <w:p w14:paraId="25E53C8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664FEF7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2.952</w:t>
            </w:r>
          </w:p>
        </w:tc>
        <w:tc>
          <w:tcPr>
            <w:tcW w:w="0" w:type="auto"/>
            <w:vMerge/>
            <w:shd w:val="clear" w:color="auto" w:fill="F2F2F2"/>
            <w:vAlign w:val="center"/>
            <w:hideMark/>
          </w:tcPr>
          <w:p w14:paraId="23A3968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064813BC" w14:textId="77777777" w:rsidTr="002A4927">
        <w:tc>
          <w:tcPr>
            <w:tcW w:w="0" w:type="auto"/>
            <w:vMerge/>
            <w:shd w:val="clear" w:color="auto" w:fill="F2F2F2"/>
            <w:vAlign w:val="center"/>
            <w:hideMark/>
          </w:tcPr>
          <w:p w14:paraId="32D4478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14C9E22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Divorced</w:t>
            </w:r>
          </w:p>
        </w:tc>
        <w:tc>
          <w:tcPr>
            <w:tcW w:w="0" w:type="auto"/>
            <w:shd w:val="clear" w:color="auto" w:fill="F2F2F2"/>
            <w:vAlign w:val="center"/>
            <w:hideMark/>
          </w:tcPr>
          <w:p w14:paraId="1FF614F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2.989</w:t>
            </w:r>
          </w:p>
        </w:tc>
        <w:tc>
          <w:tcPr>
            <w:tcW w:w="0" w:type="auto"/>
            <w:vMerge/>
            <w:shd w:val="clear" w:color="auto" w:fill="F2F2F2"/>
            <w:vAlign w:val="center"/>
            <w:hideMark/>
          </w:tcPr>
          <w:p w14:paraId="3E8FFC6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34D415F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2.878</w:t>
            </w:r>
          </w:p>
        </w:tc>
        <w:tc>
          <w:tcPr>
            <w:tcW w:w="0" w:type="auto"/>
            <w:vMerge/>
            <w:shd w:val="clear" w:color="auto" w:fill="F2F2F2"/>
            <w:vAlign w:val="center"/>
            <w:hideMark/>
          </w:tcPr>
          <w:p w14:paraId="475AED2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77C838A8" w14:textId="77777777" w:rsidTr="002A4927">
        <w:tc>
          <w:tcPr>
            <w:tcW w:w="0" w:type="auto"/>
            <w:vMerge/>
            <w:shd w:val="clear" w:color="auto" w:fill="F2F2F2"/>
            <w:vAlign w:val="center"/>
            <w:hideMark/>
          </w:tcPr>
          <w:p w14:paraId="1629D9B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5E92AAE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Widowed</w:t>
            </w:r>
          </w:p>
        </w:tc>
        <w:tc>
          <w:tcPr>
            <w:tcW w:w="0" w:type="auto"/>
            <w:shd w:val="clear" w:color="auto" w:fill="F2F2F2"/>
            <w:vAlign w:val="center"/>
            <w:hideMark/>
          </w:tcPr>
          <w:p w14:paraId="3BB272A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2.934</w:t>
            </w:r>
          </w:p>
        </w:tc>
        <w:tc>
          <w:tcPr>
            <w:tcW w:w="0" w:type="auto"/>
            <w:vMerge/>
            <w:shd w:val="clear" w:color="auto" w:fill="F2F2F2"/>
            <w:vAlign w:val="center"/>
            <w:hideMark/>
          </w:tcPr>
          <w:p w14:paraId="47E610C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601E18B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2.863</w:t>
            </w:r>
          </w:p>
        </w:tc>
        <w:tc>
          <w:tcPr>
            <w:tcW w:w="0" w:type="auto"/>
            <w:vMerge/>
            <w:shd w:val="clear" w:color="auto" w:fill="F2F2F2"/>
            <w:vAlign w:val="center"/>
            <w:hideMark/>
          </w:tcPr>
          <w:p w14:paraId="7DA681A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15E1F9A0" w14:textId="77777777" w:rsidTr="003742B0">
        <w:tc>
          <w:tcPr>
            <w:tcW w:w="0" w:type="auto"/>
            <w:vMerge w:val="restart"/>
            <w:vAlign w:val="center"/>
            <w:hideMark/>
          </w:tcPr>
          <w:p w14:paraId="57327B5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Nationality</w:t>
            </w:r>
          </w:p>
        </w:tc>
        <w:tc>
          <w:tcPr>
            <w:tcW w:w="0" w:type="auto"/>
            <w:vAlign w:val="center"/>
            <w:hideMark/>
          </w:tcPr>
          <w:p w14:paraId="46B2B19D"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Saudi</w:t>
            </w:r>
          </w:p>
        </w:tc>
        <w:tc>
          <w:tcPr>
            <w:tcW w:w="0" w:type="auto"/>
            <w:vAlign w:val="center"/>
            <w:hideMark/>
          </w:tcPr>
          <w:p w14:paraId="5054BB4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3.011</w:t>
            </w:r>
          </w:p>
        </w:tc>
        <w:tc>
          <w:tcPr>
            <w:tcW w:w="0" w:type="auto"/>
            <w:vMerge w:val="restart"/>
            <w:vAlign w:val="center"/>
            <w:hideMark/>
          </w:tcPr>
          <w:p w14:paraId="5DA1C4E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0.069</w:t>
            </w:r>
          </w:p>
        </w:tc>
        <w:tc>
          <w:tcPr>
            <w:tcW w:w="0" w:type="auto"/>
            <w:vAlign w:val="center"/>
            <w:hideMark/>
          </w:tcPr>
          <w:p w14:paraId="220B7C2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2.959</w:t>
            </w:r>
          </w:p>
        </w:tc>
        <w:tc>
          <w:tcPr>
            <w:tcW w:w="0" w:type="auto"/>
            <w:vMerge w:val="restart"/>
            <w:vAlign w:val="center"/>
            <w:hideMark/>
          </w:tcPr>
          <w:p w14:paraId="2DA7B54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0.178</w:t>
            </w:r>
          </w:p>
        </w:tc>
      </w:tr>
      <w:tr w:rsidR="002A4927" w:rsidRPr="002A4927" w14:paraId="2E6E4784" w14:textId="77777777" w:rsidTr="003742B0">
        <w:tc>
          <w:tcPr>
            <w:tcW w:w="0" w:type="auto"/>
            <w:vMerge/>
            <w:vAlign w:val="center"/>
            <w:hideMark/>
          </w:tcPr>
          <w:p w14:paraId="193235A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36405EC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Non-Saudi</w:t>
            </w:r>
          </w:p>
        </w:tc>
        <w:tc>
          <w:tcPr>
            <w:tcW w:w="0" w:type="auto"/>
            <w:vAlign w:val="center"/>
            <w:hideMark/>
          </w:tcPr>
          <w:p w14:paraId="5E807A0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2.955</w:t>
            </w:r>
          </w:p>
        </w:tc>
        <w:tc>
          <w:tcPr>
            <w:tcW w:w="0" w:type="auto"/>
            <w:vMerge/>
            <w:vAlign w:val="center"/>
            <w:hideMark/>
          </w:tcPr>
          <w:p w14:paraId="01D5CC1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0204342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2.879</w:t>
            </w:r>
          </w:p>
        </w:tc>
        <w:tc>
          <w:tcPr>
            <w:tcW w:w="0" w:type="auto"/>
            <w:vMerge/>
            <w:vAlign w:val="center"/>
            <w:hideMark/>
          </w:tcPr>
          <w:p w14:paraId="765177C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7E910C05" w14:textId="77777777" w:rsidTr="002A4927">
        <w:tc>
          <w:tcPr>
            <w:tcW w:w="0" w:type="auto"/>
            <w:vMerge w:val="restart"/>
            <w:shd w:val="clear" w:color="auto" w:fill="F2F2F2"/>
            <w:vAlign w:val="center"/>
            <w:hideMark/>
          </w:tcPr>
          <w:p w14:paraId="57BA66F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Education</w:t>
            </w:r>
          </w:p>
        </w:tc>
        <w:tc>
          <w:tcPr>
            <w:tcW w:w="0" w:type="auto"/>
            <w:shd w:val="clear" w:color="auto" w:fill="F2F2F2"/>
            <w:vAlign w:val="center"/>
            <w:hideMark/>
          </w:tcPr>
          <w:p w14:paraId="250C438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Diploma</w:t>
            </w:r>
          </w:p>
        </w:tc>
        <w:tc>
          <w:tcPr>
            <w:tcW w:w="0" w:type="auto"/>
            <w:shd w:val="clear" w:color="auto" w:fill="F2F2F2"/>
            <w:vAlign w:val="center"/>
            <w:hideMark/>
          </w:tcPr>
          <w:p w14:paraId="628693C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2.982</w:t>
            </w:r>
          </w:p>
        </w:tc>
        <w:tc>
          <w:tcPr>
            <w:tcW w:w="0" w:type="auto"/>
            <w:vMerge w:val="restart"/>
            <w:shd w:val="clear" w:color="auto" w:fill="F2F2F2"/>
            <w:vAlign w:val="center"/>
            <w:hideMark/>
          </w:tcPr>
          <w:p w14:paraId="5FE083B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0.842</w:t>
            </w:r>
          </w:p>
        </w:tc>
        <w:tc>
          <w:tcPr>
            <w:tcW w:w="0" w:type="auto"/>
            <w:shd w:val="clear" w:color="auto" w:fill="F2F2F2"/>
            <w:vAlign w:val="center"/>
            <w:hideMark/>
          </w:tcPr>
          <w:p w14:paraId="432B2EA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2.952</w:t>
            </w:r>
          </w:p>
        </w:tc>
        <w:tc>
          <w:tcPr>
            <w:tcW w:w="0" w:type="auto"/>
            <w:vMerge w:val="restart"/>
            <w:shd w:val="clear" w:color="auto" w:fill="F2F2F2"/>
            <w:vAlign w:val="center"/>
            <w:hideMark/>
          </w:tcPr>
          <w:p w14:paraId="6AA95E3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0.265</w:t>
            </w:r>
          </w:p>
        </w:tc>
      </w:tr>
      <w:tr w:rsidR="002A4927" w:rsidRPr="002A4927" w14:paraId="43287FD3" w14:textId="77777777" w:rsidTr="002A4927">
        <w:tc>
          <w:tcPr>
            <w:tcW w:w="0" w:type="auto"/>
            <w:vMerge/>
            <w:shd w:val="clear" w:color="auto" w:fill="F2F2F2"/>
            <w:vAlign w:val="center"/>
            <w:hideMark/>
          </w:tcPr>
          <w:p w14:paraId="1D870F0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6159740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Bachelor</w:t>
            </w:r>
          </w:p>
        </w:tc>
        <w:tc>
          <w:tcPr>
            <w:tcW w:w="0" w:type="auto"/>
            <w:shd w:val="clear" w:color="auto" w:fill="F2F2F2"/>
            <w:vAlign w:val="center"/>
            <w:hideMark/>
          </w:tcPr>
          <w:p w14:paraId="3FC46E7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3.003</w:t>
            </w:r>
          </w:p>
        </w:tc>
        <w:tc>
          <w:tcPr>
            <w:tcW w:w="0" w:type="auto"/>
            <w:vMerge/>
            <w:shd w:val="clear" w:color="auto" w:fill="F2F2F2"/>
            <w:vAlign w:val="center"/>
            <w:hideMark/>
          </w:tcPr>
          <w:p w14:paraId="6DCE506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1EEF475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2.982</w:t>
            </w:r>
          </w:p>
        </w:tc>
        <w:tc>
          <w:tcPr>
            <w:tcW w:w="0" w:type="auto"/>
            <w:vMerge/>
            <w:shd w:val="clear" w:color="auto" w:fill="F2F2F2"/>
            <w:vAlign w:val="center"/>
            <w:hideMark/>
          </w:tcPr>
          <w:p w14:paraId="5C91098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686A847B" w14:textId="77777777" w:rsidTr="002A4927">
        <w:tc>
          <w:tcPr>
            <w:tcW w:w="0" w:type="auto"/>
            <w:vMerge/>
            <w:shd w:val="clear" w:color="auto" w:fill="F2F2F2"/>
            <w:vAlign w:val="center"/>
            <w:hideMark/>
          </w:tcPr>
          <w:p w14:paraId="03BCA96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77BCAA6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Master's</w:t>
            </w:r>
          </w:p>
        </w:tc>
        <w:tc>
          <w:tcPr>
            <w:tcW w:w="0" w:type="auto"/>
            <w:shd w:val="clear" w:color="auto" w:fill="F2F2F2"/>
            <w:vAlign w:val="center"/>
            <w:hideMark/>
          </w:tcPr>
          <w:p w14:paraId="1BE1987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2.975</w:t>
            </w:r>
          </w:p>
        </w:tc>
        <w:tc>
          <w:tcPr>
            <w:tcW w:w="0" w:type="auto"/>
            <w:vMerge/>
            <w:shd w:val="clear" w:color="auto" w:fill="F2F2F2"/>
            <w:vAlign w:val="center"/>
            <w:hideMark/>
          </w:tcPr>
          <w:p w14:paraId="38A2FAD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5F7E4D1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2.910</w:t>
            </w:r>
          </w:p>
        </w:tc>
        <w:tc>
          <w:tcPr>
            <w:tcW w:w="0" w:type="auto"/>
            <w:vMerge/>
            <w:shd w:val="clear" w:color="auto" w:fill="F2F2F2"/>
            <w:vAlign w:val="center"/>
            <w:hideMark/>
          </w:tcPr>
          <w:p w14:paraId="0B5F772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366DF0D7" w14:textId="77777777" w:rsidTr="002A4927">
        <w:tc>
          <w:tcPr>
            <w:tcW w:w="0" w:type="auto"/>
            <w:vMerge/>
            <w:shd w:val="clear" w:color="auto" w:fill="F2F2F2"/>
            <w:vAlign w:val="center"/>
            <w:hideMark/>
          </w:tcPr>
          <w:p w14:paraId="59694BC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378E17F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Doctorate</w:t>
            </w:r>
          </w:p>
        </w:tc>
        <w:tc>
          <w:tcPr>
            <w:tcW w:w="0" w:type="auto"/>
            <w:shd w:val="clear" w:color="auto" w:fill="F2F2F2"/>
            <w:vAlign w:val="center"/>
            <w:hideMark/>
          </w:tcPr>
          <w:p w14:paraId="613A61C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2.967</w:t>
            </w:r>
          </w:p>
        </w:tc>
        <w:tc>
          <w:tcPr>
            <w:tcW w:w="0" w:type="auto"/>
            <w:vMerge/>
            <w:shd w:val="clear" w:color="auto" w:fill="F2F2F2"/>
            <w:vAlign w:val="center"/>
            <w:hideMark/>
          </w:tcPr>
          <w:p w14:paraId="17C6039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2284416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2.829</w:t>
            </w:r>
          </w:p>
        </w:tc>
        <w:tc>
          <w:tcPr>
            <w:tcW w:w="0" w:type="auto"/>
            <w:vMerge/>
            <w:shd w:val="clear" w:color="auto" w:fill="F2F2F2"/>
            <w:vAlign w:val="center"/>
            <w:hideMark/>
          </w:tcPr>
          <w:p w14:paraId="46CCB5F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4118EAF3" w14:textId="77777777" w:rsidTr="003742B0">
        <w:tc>
          <w:tcPr>
            <w:tcW w:w="0" w:type="auto"/>
            <w:vMerge w:val="restart"/>
            <w:vAlign w:val="center"/>
            <w:hideMark/>
          </w:tcPr>
          <w:p w14:paraId="32BD4AB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Experience (Nursing)</w:t>
            </w:r>
          </w:p>
        </w:tc>
        <w:tc>
          <w:tcPr>
            <w:tcW w:w="0" w:type="auto"/>
            <w:vAlign w:val="center"/>
            <w:hideMark/>
          </w:tcPr>
          <w:p w14:paraId="22E8037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&lt;1 yr</w:t>
            </w:r>
          </w:p>
        </w:tc>
        <w:tc>
          <w:tcPr>
            <w:tcW w:w="0" w:type="auto"/>
            <w:vAlign w:val="center"/>
            <w:hideMark/>
          </w:tcPr>
          <w:p w14:paraId="39D9631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2.956</w:t>
            </w:r>
          </w:p>
        </w:tc>
        <w:tc>
          <w:tcPr>
            <w:tcW w:w="0" w:type="auto"/>
            <w:vMerge w:val="restart"/>
            <w:vAlign w:val="center"/>
            <w:hideMark/>
          </w:tcPr>
          <w:p w14:paraId="63BB3D0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0.356</w:t>
            </w:r>
          </w:p>
        </w:tc>
        <w:tc>
          <w:tcPr>
            <w:tcW w:w="0" w:type="auto"/>
            <w:vAlign w:val="center"/>
            <w:hideMark/>
          </w:tcPr>
          <w:p w14:paraId="2121F17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2.937</w:t>
            </w:r>
          </w:p>
        </w:tc>
        <w:tc>
          <w:tcPr>
            <w:tcW w:w="0" w:type="auto"/>
            <w:vMerge w:val="restart"/>
            <w:vAlign w:val="center"/>
            <w:hideMark/>
          </w:tcPr>
          <w:p w14:paraId="2E384E1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0.718</w:t>
            </w:r>
          </w:p>
        </w:tc>
      </w:tr>
      <w:tr w:rsidR="002A4927" w:rsidRPr="002A4927" w14:paraId="1A77CDD8" w14:textId="77777777" w:rsidTr="003742B0">
        <w:tc>
          <w:tcPr>
            <w:tcW w:w="0" w:type="auto"/>
            <w:vMerge/>
            <w:vAlign w:val="center"/>
            <w:hideMark/>
          </w:tcPr>
          <w:p w14:paraId="73FA4C4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644C73F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1–5 yrs</w:t>
            </w:r>
          </w:p>
        </w:tc>
        <w:tc>
          <w:tcPr>
            <w:tcW w:w="0" w:type="auto"/>
            <w:vAlign w:val="center"/>
            <w:hideMark/>
          </w:tcPr>
          <w:p w14:paraId="6409AB7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3.020</w:t>
            </w:r>
          </w:p>
        </w:tc>
        <w:tc>
          <w:tcPr>
            <w:tcW w:w="0" w:type="auto"/>
            <w:vMerge/>
            <w:vAlign w:val="center"/>
            <w:hideMark/>
          </w:tcPr>
          <w:p w14:paraId="6203BAD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44229B7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2.907</w:t>
            </w:r>
          </w:p>
        </w:tc>
        <w:tc>
          <w:tcPr>
            <w:tcW w:w="0" w:type="auto"/>
            <w:vMerge/>
            <w:vAlign w:val="center"/>
            <w:hideMark/>
          </w:tcPr>
          <w:p w14:paraId="7EB2551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7EA23AD1" w14:textId="77777777" w:rsidTr="003742B0">
        <w:tc>
          <w:tcPr>
            <w:tcW w:w="0" w:type="auto"/>
            <w:vMerge/>
            <w:vAlign w:val="center"/>
            <w:hideMark/>
          </w:tcPr>
          <w:p w14:paraId="012093A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59CCA89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6–10 yrs</w:t>
            </w:r>
          </w:p>
        </w:tc>
        <w:tc>
          <w:tcPr>
            <w:tcW w:w="0" w:type="auto"/>
            <w:vAlign w:val="center"/>
            <w:hideMark/>
          </w:tcPr>
          <w:p w14:paraId="1B6C4A3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3.000</w:t>
            </w:r>
          </w:p>
        </w:tc>
        <w:tc>
          <w:tcPr>
            <w:tcW w:w="0" w:type="auto"/>
            <w:vMerge/>
            <w:vAlign w:val="center"/>
            <w:hideMark/>
          </w:tcPr>
          <w:p w14:paraId="2467655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2DA67F4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2.954</w:t>
            </w:r>
          </w:p>
        </w:tc>
        <w:tc>
          <w:tcPr>
            <w:tcW w:w="0" w:type="auto"/>
            <w:vMerge/>
            <w:vAlign w:val="center"/>
            <w:hideMark/>
          </w:tcPr>
          <w:p w14:paraId="676DE97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273CAA98" w14:textId="77777777" w:rsidTr="003742B0">
        <w:tc>
          <w:tcPr>
            <w:tcW w:w="0" w:type="auto"/>
            <w:vMerge/>
            <w:vAlign w:val="center"/>
            <w:hideMark/>
          </w:tcPr>
          <w:p w14:paraId="30B753C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041673E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&gt;10 yrs</w:t>
            </w:r>
          </w:p>
        </w:tc>
        <w:tc>
          <w:tcPr>
            <w:tcW w:w="0" w:type="auto"/>
            <w:vAlign w:val="center"/>
            <w:hideMark/>
          </w:tcPr>
          <w:p w14:paraId="6C6A3B7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2.954</w:t>
            </w:r>
          </w:p>
        </w:tc>
        <w:tc>
          <w:tcPr>
            <w:tcW w:w="0" w:type="auto"/>
            <w:vMerge/>
            <w:vAlign w:val="center"/>
            <w:hideMark/>
          </w:tcPr>
          <w:p w14:paraId="427915E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3A4B3E7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2.861</w:t>
            </w:r>
          </w:p>
        </w:tc>
        <w:tc>
          <w:tcPr>
            <w:tcW w:w="0" w:type="auto"/>
            <w:vMerge/>
            <w:vAlign w:val="center"/>
            <w:hideMark/>
          </w:tcPr>
          <w:p w14:paraId="73A8A13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0795632B" w14:textId="77777777" w:rsidTr="002A4927">
        <w:tc>
          <w:tcPr>
            <w:tcW w:w="0" w:type="auto"/>
            <w:vMerge w:val="restart"/>
            <w:shd w:val="clear" w:color="auto" w:fill="F2F2F2"/>
            <w:vAlign w:val="center"/>
            <w:hideMark/>
          </w:tcPr>
          <w:p w14:paraId="5D69624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Experience (Hospital)</w:t>
            </w:r>
          </w:p>
        </w:tc>
        <w:tc>
          <w:tcPr>
            <w:tcW w:w="0" w:type="auto"/>
            <w:shd w:val="clear" w:color="auto" w:fill="F2F2F2"/>
            <w:vAlign w:val="center"/>
            <w:hideMark/>
          </w:tcPr>
          <w:p w14:paraId="2EED496A"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&lt;1 yr</w:t>
            </w:r>
          </w:p>
        </w:tc>
        <w:tc>
          <w:tcPr>
            <w:tcW w:w="0" w:type="auto"/>
            <w:shd w:val="clear" w:color="auto" w:fill="F2F2F2"/>
            <w:vAlign w:val="center"/>
            <w:hideMark/>
          </w:tcPr>
          <w:p w14:paraId="602643B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2.983</w:t>
            </w:r>
          </w:p>
        </w:tc>
        <w:tc>
          <w:tcPr>
            <w:tcW w:w="0" w:type="auto"/>
            <w:vMerge w:val="restart"/>
            <w:shd w:val="clear" w:color="auto" w:fill="F2F2F2"/>
            <w:vAlign w:val="center"/>
            <w:hideMark/>
          </w:tcPr>
          <w:p w14:paraId="3701C0D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0.487</w:t>
            </w:r>
          </w:p>
        </w:tc>
        <w:tc>
          <w:tcPr>
            <w:tcW w:w="0" w:type="auto"/>
            <w:shd w:val="clear" w:color="auto" w:fill="F2F2F2"/>
            <w:vAlign w:val="center"/>
            <w:hideMark/>
          </w:tcPr>
          <w:p w14:paraId="5950CD4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2.857</w:t>
            </w:r>
          </w:p>
        </w:tc>
        <w:tc>
          <w:tcPr>
            <w:tcW w:w="0" w:type="auto"/>
            <w:vMerge w:val="restart"/>
            <w:shd w:val="clear" w:color="auto" w:fill="F2F2F2"/>
            <w:vAlign w:val="center"/>
            <w:hideMark/>
          </w:tcPr>
          <w:p w14:paraId="0BDF10D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0.577</w:t>
            </w:r>
          </w:p>
        </w:tc>
      </w:tr>
      <w:tr w:rsidR="002A4927" w:rsidRPr="002A4927" w14:paraId="595A7A71" w14:textId="77777777" w:rsidTr="002A4927">
        <w:tc>
          <w:tcPr>
            <w:tcW w:w="0" w:type="auto"/>
            <w:vMerge/>
            <w:shd w:val="clear" w:color="auto" w:fill="F2F2F2"/>
            <w:vAlign w:val="center"/>
            <w:hideMark/>
          </w:tcPr>
          <w:p w14:paraId="090A2D6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667CBEE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1–5 yrs</w:t>
            </w:r>
          </w:p>
        </w:tc>
        <w:tc>
          <w:tcPr>
            <w:tcW w:w="0" w:type="auto"/>
            <w:shd w:val="clear" w:color="auto" w:fill="F2F2F2"/>
            <w:vAlign w:val="center"/>
            <w:hideMark/>
          </w:tcPr>
          <w:p w14:paraId="5AB39E3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2.941</w:t>
            </w:r>
          </w:p>
        </w:tc>
        <w:tc>
          <w:tcPr>
            <w:tcW w:w="0" w:type="auto"/>
            <w:vMerge/>
            <w:shd w:val="clear" w:color="auto" w:fill="F2F2F2"/>
            <w:vAlign w:val="center"/>
            <w:hideMark/>
          </w:tcPr>
          <w:p w14:paraId="37CAAEE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75A5A45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2.907</w:t>
            </w:r>
          </w:p>
        </w:tc>
        <w:tc>
          <w:tcPr>
            <w:tcW w:w="0" w:type="auto"/>
            <w:vMerge/>
            <w:shd w:val="clear" w:color="auto" w:fill="F2F2F2"/>
            <w:vAlign w:val="center"/>
            <w:hideMark/>
          </w:tcPr>
          <w:p w14:paraId="6E9EB38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224A6A0F" w14:textId="77777777" w:rsidTr="002A4927">
        <w:tc>
          <w:tcPr>
            <w:tcW w:w="0" w:type="auto"/>
            <w:vMerge/>
            <w:shd w:val="clear" w:color="auto" w:fill="F2F2F2"/>
            <w:vAlign w:val="center"/>
            <w:hideMark/>
          </w:tcPr>
          <w:p w14:paraId="7F181BA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5AE92D3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6–10 yrs</w:t>
            </w:r>
          </w:p>
        </w:tc>
        <w:tc>
          <w:tcPr>
            <w:tcW w:w="0" w:type="auto"/>
            <w:shd w:val="clear" w:color="auto" w:fill="F2F2F2"/>
            <w:vAlign w:val="center"/>
            <w:hideMark/>
          </w:tcPr>
          <w:p w14:paraId="3E7820C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3.007</w:t>
            </w:r>
          </w:p>
        </w:tc>
        <w:tc>
          <w:tcPr>
            <w:tcW w:w="0" w:type="auto"/>
            <w:vMerge/>
            <w:shd w:val="clear" w:color="auto" w:fill="F2F2F2"/>
            <w:vAlign w:val="center"/>
            <w:hideMark/>
          </w:tcPr>
          <w:p w14:paraId="218F041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069C688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2.957</w:t>
            </w:r>
          </w:p>
        </w:tc>
        <w:tc>
          <w:tcPr>
            <w:tcW w:w="0" w:type="auto"/>
            <w:vMerge/>
            <w:shd w:val="clear" w:color="auto" w:fill="F2F2F2"/>
            <w:vAlign w:val="center"/>
            <w:hideMark/>
          </w:tcPr>
          <w:p w14:paraId="3962E72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21DF58DD" w14:textId="77777777" w:rsidTr="002A4927">
        <w:tc>
          <w:tcPr>
            <w:tcW w:w="0" w:type="auto"/>
            <w:vMerge/>
            <w:shd w:val="clear" w:color="auto" w:fill="F2F2F2"/>
            <w:vAlign w:val="center"/>
            <w:hideMark/>
          </w:tcPr>
          <w:p w14:paraId="1BD37F5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1BC907C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&gt;10 yrs</w:t>
            </w:r>
          </w:p>
        </w:tc>
        <w:tc>
          <w:tcPr>
            <w:tcW w:w="0" w:type="auto"/>
            <w:shd w:val="clear" w:color="auto" w:fill="F2F2F2"/>
            <w:vAlign w:val="center"/>
            <w:hideMark/>
          </w:tcPr>
          <w:p w14:paraId="0A3CD2C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2.993</w:t>
            </w:r>
          </w:p>
        </w:tc>
        <w:tc>
          <w:tcPr>
            <w:tcW w:w="0" w:type="auto"/>
            <w:vMerge/>
            <w:shd w:val="clear" w:color="auto" w:fill="F2F2F2"/>
            <w:vAlign w:val="center"/>
            <w:hideMark/>
          </w:tcPr>
          <w:p w14:paraId="5A6E386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51770F7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2.955</w:t>
            </w:r>
          </w:p>
        </w:tc>
        <w:tc>
          <w:tcPr>
            <w:tcW w:w="0" w:type="auto"/>
            <w:vMerge/>
            <w:shd w:val="clear" w:color="auto" w:fill="F2F2F2"/>
            <w:vAlign w:val="center"/>
            <w:hideMark/>
          </w:tcPr>
          <w:p w14:paraId="5F99946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05688170" w14:textId="77777777" w:rsidTr="003742B0">
        <w:tc>
          <w:tcPr>
            <w:tcW w:w="0" w:type="auto"/>
            <w:vMerge w:val="restart"/>
            <w:vAlign w:val="center"/>
            <w:hideMark/>
          </w:tcPr>
          <w:p w14:paraId="1060CC29"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lastRenderedPageBreak/>
              <w:t>Department</w:t>
            </w:r>
          </w:p>
        </w:tc>
        <w:tc>
          <w:tcPr>
            <w:tcW w:w="0" w:type="auto"/>
            <w:vAlign w:val="center"/>
            <w:hideMark/>
          </w:tcPr>
          <w:p w14:paraId="6C850B5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Emergency</w:t>
            </w:r>
          </w:p>
        </w:tc>
        <w:tc>
          <w:tcPr>
            <w:tcW w:w="0" w:type="auto"/>
            <w:vAlign w:val="center"/>
            <w:hideMark/>
          </w:tcPr>
          <w:p w14:paraId="47122A7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2.972</w:t>
            </w:r>
          </w:p>
        </w:tc>
        <w:tc>
          <w:tcPr>
            <w:tcW w:w="0" w:type="auto"/>
            <w:vMerge w:val="restart"/>
            <w:vAlign w:val="center"/>
            <w:hideMark/>
          </w:tcPr>
          <w:p w14:paraId="1EF48AF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0.534</w:t>
            </w:r>
          </w:p>
        </w:tc>
        <w:tc>
          <w:tcPr>
            <w:tcW w:w="0" w:type="auto"/>
            <w:vAlign w:val="center"/>
            <w:hideMark/>
          </w:tcPr>
          <w:p w14:paraId="2684479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2.859</w:t>
            </w:r>
          </w:p>
        </w:tc>
        <w:tc>
          <w:tcPr>
            <w:tcW w:w="0" w:type="auto"/>
            <w:vMerge w:val="restart"/>
            <w:vAlign w:val="center"/>
            <w:hideMark/>
          </w:tcPr>
          <w:p w14:paraId="3BBAB96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0.608</w:t>
            </w:r>
          </w:p>
        </w:tc>
      </w:tr>
      <w:tr w:rsidR="002A4927" w:rsidRPr="002A4927" w14:paraId="267DB40A" w14:textId="77777777" w:rsidTr="003742B0">
        <w:tc>
          <w:tcPr>
            <w:tcW w:w="0" w:type="auto"/>
            <w:vMerge/>
            <w:vAlign w:val="center"/>
            <w:hideMark/>
          </w:tcPr>
          <w:p w14:paraId="153A5C5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7AF42C7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ICU</w:t>
            </w:r>
          </w:p>
        </w:tc>
        <w:tc>
          <w:tcPr>
            <w:tcW w:w="0" w:type="auto"/>
            <w:vAlign w:val="center"/>
            <w:hideMark/>
          </w:tcPr>
          <w:p w14:paraId="045BF04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3.015</w:t>
            </w:r>
          </w:p>
        </w:tc>
        <w:tc>
          <w:tcPr>
            <w:tcW w:w="0" w:type="auto"/>
            <w:vMerge/>
            <w:vAlign w:val="center"/>
            <w:hideMark/>
          </w:tcPr>
          <w:p w14:paraId="561CF20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2F7D355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2.958</w:t>
            </w:r>
          </w:p>
        </w:tc>
        <w:tc>
          <w:tcPr>
            <w:tcW w:w="0" w:type="auto"/>
            <w:vMerge/>
            <w:vAlign w:val="center"/>
            <w:hideMark/>
          </w:tcPr>
          <w:p w14:paraId="7174BCD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5291B0E7" w14:textId="77777777" w:rsidTr="003742B0">
        <w:tc>
          <w:tcPr>
            <w:tcW w:w="0" w:type="auto"/>
            <w:vMerge/>
            <w:vAlign w:val="center"/>
            <w:hideMark/>
          </w:tcPr>
          <w:p w14:paraId="3F70A9FE"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60363E4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Internal Medicine</w:t>
            </w:r>
          </w:p>
        </w:tc>
        <w:tc>
          <w:tcPr>
            <w:tcW w:w="0" w:type="auto"/>
            <w:vAlign w:val="center"/>
            <w:hideMark/>
          </w:tcPr>
          <w:p w14:paraId="1BFF1A4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3.015</w:t>
            </w:r>
          </w:p>
        </w:tc>
        <w:tc>
          <w:tcPr>
            <w:tcW w:w="0" w:type="auto"/>
            <w:vMerge/>
            <w:vAlign w:val="center"/>
            <w:hideMark/>
          </w:tcPr>
          <w:p w14:paraId="24A1023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4FDFF18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2.889</w:t>
            </w:r>
          </w:p>
        </w:tc>
        <w:tc>
          <w:tcPr>
            <w:tcW w:w="0" w:type="auto"/>
            <w:vMerge/>
            <w:vAlign w:val="center"/>
            <w:hideMark/>
          </w:tcPr>
          <w:p w14:paraId="5D42465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7F0099CA" w14:textId="77777777" w:rsidTr="003742B0">
        <w:tc>
          <w:tcPr>
            <w:tcW w:w="0" w:type="auto"/>
            <w:vMerge/>
            <w:vAlign w:val="center"/>
            <w:hideMark/>
          </w:tcPr>
          <w:p w14:paraId="3A3C6F5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3B87A21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Obstetrics &amp; Gyn</w:t>
            </w:r>
          </w:p>
        </w:tc>
        <w:tc>
          <w:tcPr>
            <w:tcW w:w="0" w:type="auto"/>
            <w:vAlign w:val="center"/>
            <w:hideMark/>
          </w:tcPr>
          <w:p w14:paraId="5D62052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2.910</w:t>
            </w:r>
          </w:p>
        </w:tc>
        <w:tc>
          <w:tcPr>
            <w:tcW w:w="0" w:type="auto"/>
            <w:vMerge/>
            <w:vAlign w:val="center"/>
            <w:hideMark/>
          </w:tcPr>
          <w:p w14:paraId="146C76D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20190A5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2.817</w:t>
            </w:r>
          </w:p>
        </w:tc>
        <w:tc>
          <w:tcPr>
            <w:tcW w:w="0" w:type="auto"/>
            <w:vMerge/>
            <w:vAlign w:val="center"/>
            <w:hideMark/>
          </w:tcPr>
          <w:p w14:paraId="7BAEE127"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5307C6C4" w14:textId="77777777" w:rsidTr="003742B0">
        <w:tc>
          <w:tcPr>
            <w:tcW w:w="0" w:type="auto"/>
            <w:vMerge/>
            <w:vAlign w:val="center"/>
            <w:hideMark/>
          </w:tcPr>
          <w:p w14:paraId="5518C7B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32B21ED5"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Pediatrics</w:t>
            </w:r>
          </w:p>
        </w:tc>
        <w:tc>
          <w:tcPr>
            <w:tcW w:w="0" w:type="auto"/>
            <w:vAlign w:val="center"/>
            <w:hideMark/>
          </w:tcPr>
          <w:p w14:paraId="76558E1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2.948</w:t>
            </w:r>
          </w:p>
        </w:tc>
        <w:tc>
          <w:tcPr>
            <w:tcW w:w="0" w:type="auto"/>
            <w:vMerge/>
            <w:vAlign w:val="center"/>
            <w:hideMark/>
          </w:tcPr>
          <w:p w14:paraId="4B38275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44496C7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2.948</w:t>
            </w:r>
          </w:p>
        </w:tc>
        <w:tc>
          <w:tcPr>
            <w:tcW w:w="0" w:type="auto"/>
            <w:vMerge/>
            <w:vAlign w:val="center"/>
            <w:hideMark/>
          </w:tcPr>
          <w:p w14:paraId="4FD254B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059D0DE0" w14:textId="77777777" w:rsidTr="003742B0">
        <w:tc>
          <w:tcPr>
            <w:tcW w:w="0" w:type="auto"/>
            <w:vMerge/>
            <w:vAlign w:val="center"/>
            <w:hideMark/>
          </w:tcPr>
          <w:p w14:paraId="6C613D7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697F1BF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Surgery</w:t>
            </w:r>
          </w:p>
        </w:tc>
        <w:tc>
          <w:tcPr>
            <w:tcW w:w="0" w:type="auto"/>
            <w:vAlign w:val="center"/>
            <w:hideMark/>
          </w:tcPr>
          <w:p w14:paraId="4C6200E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3.020</w:t>
            </w:r>
          </w:p>
        </w:tc>
        <w:tc>
          <w:tcPr>
            <w:tcW w:w="0" w:type="auto"/>
            <w:vMerge/>
            <w:vAlign w:val="center"/>
            <w:hideMark/>
          </w:tcPr>
          <w:p w14:paraId="66C9235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4D5C90E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3.031</w:t>
            </w:r>
          </w:p>
        </w:tc>
        <w:tc>
          <w:tcPr>
            <w:tcW w:w="0" w:type="auto"/>
            <w:vMerge/>
            <w:vAlign w:val="center"/>
            <w:hideMark/>
          </w:tcPr>
          <w:p w14:paraId="732FA36A"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732D5995" w14:textId="77777777" w:rsidTr="003742B0">
        <w:tc>
          <w:tcPr>
            <w:tcW w:w="0" w:type="auto"/>
            <w:vMerge/>
            <w:vAlign w:val="center"/>
            <w:hideMark/>
          </w:tcPr>
          <w:p w14:paraId="752A014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67809FEB"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OPD</w:t>
            </w:r>
          </w:p>
        </w:tc>
        <w:tc>
          <w:tcPr>
            <w:tcW w:w="0" w:type="auto"/>
            <w:vAlign w:val="center"/>
            <w:hideMark/>
          </w:tcPr>
          <w:p w14:paraId="4C83D60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2.970</w:t>
            </w:r>
          </w:p>
        </w:tc>
        <w:tc>
          <w:tcPr>
            <w:tcW w:w="0" w:type="auto"/>
            <w:vMerge/>
            <w:vAlign w:val="center"/>
            <w:hideMark/>
          </w:tcPr>
          <w:p w14:paraId="78B5EA2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75E5F6A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2.860</w:t>
            </w:r>
          </w:p>
        </w:tc>
        <w:tc>
          <w:tcPr>
            <w:tcW w:w="0" w:type="auto"/>
            <w:vMerge/>
            <w:vAlign w:val="center"/>
            <w:hideMark/>
          </w:tcPr>
          <w:p w14:paraId="1234159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43C3537E" w14:textId="77777777" w:rsidTr="003742B0">
        <w:tc>
          <w:tcPr>
            <w:tcW w:w="0" w:type="auto"/>
            <w:vMerge/>
            <w:vAlign w:val="center"/>
            <w:hideMark/>
          </w:tcPr>
          <w:p w14:paraId="2DD2A28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04B15F53"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Other</w:t>
            </w:r>
          </w:p>
        </w:tc>
        <w:tc>
          <w:tcPr>
            <w:tcW w:w="0" w:type="auto"/>
            <w:vAlign w:val="center"/>
            <w:hideMark/>
          </w:tcPr>
          <w:p w14:paraId="23A29D9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3.013</w:t>
            </w:r>
          </w:p>
        </w:tc>
        <w:tc>
          <w:tcPr>
            <w:tcW w:w="0" w:type="auto"/>
            <w:vMerge/>
            <w:vAlign w:val="center"/>
            <w:hideMark/>
          </w:tcPr>
          <w:p w14:paraId="30836FC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3D65318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2.967</w:t>
            </w:r>
          </w:p>
        </w:tc>
        <w:tc>
          <w:tcPr>
            <w:tcW w:w="0" w:type="auto"/>
            <w:vMerge/>
            <w:vAlign w:val="center"/>
            <w:hideMark/>
          </w:tcPr>
          <w:p w14:paraId="6E295C3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12E556A3" w14:textId="77777777" w:rsidTr="002A4927">
        <w:tc>
          <w:tcPr>
            <w:tcW w:w="0" w:type="auto"/>
            <w:vMerge w:val="restart"/>
            <w:shd w:val="clear" w:color="auto" w:fill="F2F2F2"/>
            <w:vAlign w:val="center"/>
            <w:hideMark/>
          </w:tcPr>
          <w:p w14:paraId="3766D48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Employment</w:t>
            </w:r>
          </w:p>
        </w:tc>
        <w:tc>
          <w:tcPr>
            <w:tcW w:w="0" w:type="auto"/>
            <w:shd w:val="clear" w:color="auto" w:fill="F2F2F2"/>
            <w:vAlign w:val="center"/>
            <w:hideMark/>
          </w:tcPr>
          <w:p w14:paraId="7EF40B0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Full-time</w:t>
            </w:r>
          </w:p>
        </w:tc>
        <w:tc>
          <w:tcPr>
            <w:tcW w:w="0" w:type="auto"/>
            <w:shd w:val="clear" w:color="auto" w:fill="F2F2F2"/>
            <w:vAlign w:val="center"/>
            <w:hideMark/>
          </w:tcPr>
          <w:p w14:paraId="73579FB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2.967</w:t>
            </w:r>
          </w:p>
        </w:tc>
        <w:tc>
          <w:tcPr>
            <w:tcW w:w="0" w:type="auto"/>
            <w:vMerge w:val="restart"/>
            <w:shd w:val="clear" w:color="auto" w:fill="F2F2F2"/>
            <w:vAlign w:val="center"/>
            <w:hideMark/>
          </w:tcPr>
          <w:p w14:paraId="03966AA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0.284</w:t>
            </w:r>
          </w:p>
        </w:tc>
        <w:tc>
          <w:tcPr>
            <w:tcW w:w="0" w:type="auto"/>
            <w:shd w:val="clear" w:color="auto" w:fill="F2F2F2"/>
            <w:vAlign w:val="center"/>
            <w:hideMark/>
          </w:tcPr>
          <w:p w14:paraId="3C85327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2.871</w:t>
            </w:r>
          </w:p>
        </w:tc>
        <w:tc>
          <w:tcPr>
            <w:tcW w:w="0" w:type="auto"/>
            <w:vMerge w:val="restart"/>
            <w:shd w:val="clear" w:color="auto" w:fill="F2F2F2"/>
            <w:vAlign w:val="center"/>
            <w:hideMark/>
          </w:tcPr>
          <w:p w14:paraId="5CED33B4"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0.087</w:t>
            </w:r>
          </w:p>
        </w:tc>
      </w:tr>
      <w:tr w:rsidR="002A4927" w:rsidRPr="002A4927" w14:paraId="1FAC8B30" w14:textId="77777777" w:rsidTr="002A4927">
        <w:tc>
          <w:tcPr>
            <w:tcW w:w="0" w:type="auto"/>
            <w:vMerge/>
            <w:shd w:val="clear" w:color="auto" w:fill="F2F2F2"/>
            <w:vAlign w:val="center"/>
            <w:hideMark/>
          </w:tcPr>
          <w:p w14:paraId="0339615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4B571972"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Part-time</w:t>
            </w:r>
          </w:p>
        </w:tc>
        <w:tc>
          <w:tcPr>
            <w:tcW w:w="0" w:type="auto"/>
            <w:shd w:val="clear" w:color="auto" w:fill="F2F2F2"/>
            <w:vAlign w:val="center"/>
            <w:hideMark/>
          </w:tcPr>
          <w:p w14:paraId="67780D05"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3.000</w:t>
            </w:r>
          </w:p>
        </w:tc>
        <w:tc>
          <w:tcPr>
            <w:tcW w:w="0" w:type="auto"/>
            <w:vMerge/>
            <w:shd w:val="clear" w:color="auto" w:fill="F2F2F2"/>
            <w:vAlign w:val="center"/>
            <w:hideMark/>
          </w:tcPr>
          <w:p w14:paraId="03986B2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0953BE6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2.973</w:t>
            </w:r>
          </w:p>
        </w:tc>
        <w:tc>
          <w:tcPr>
            <w:tcW w:w="0" w:type="auto"/>
            <w:vMerge/>
            <w:shd w:val="clear" w:color="auto" w:fill="F2F2F2"/>
            <w:vAlign w:val="center"/>
            <w:hideMark/>
          </w:tcPr>
          <w:p w14:paraId="6CBCBD0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25FE1B0F" w14:textId="77777777" w:rsidTr="003742B0">
        <w:tc>
          <w:tcPr>
            <w:tcW w:w="0" w:type="auto"/>
            <w:vMerge w:val="restart"/>
            <w:vAlign w:val="center"/>
            <w:hideMark/>
          </w:tcPr>
          <w:p w14:paraId="39647B9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Work Shift</w:t>
            </w:r>
          </w:p>
        </w:tc>
        <w:tc>
          <w:tcPr>
            <w:tcW w:w="0" w:type="auto"/>
            <w:vAlign w:val="center"/>
            <w:hideMark/>
          </w:tcPr>
          <w:p w14:paraId="5EE630D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Morning</w:t>
            </w:r>
          </w:p>
        </w:tc>
        <w:tc>
          <w:tcPr>
            <w:tcW w:w="0" w:type="auto"/>
            <w:vAlign w:val="center"/>
            <w:hideMark/>
          </w:tcPr>
          <w:p w14:paraId="3FEB770D"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3.007</w:t>
            </w:r>
          </w:p>
        </w:tc>
        <w:tc>
          <w:tcPr>
            <w:tcW w:w="0" w:type="auto"/>
            <w:vMerge w:val="restart"/>
            <w:vAlign w:val="center"/>
            <w:hideMark/>
          </w:tcPr>
          <w:p w14:paraId="4742FF3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0.124</w:t>
            </w:r>
          </w:p>
        </w:tc>
        <w:tc>
          <w:tcPr>
            <w:tcW w:w="0" w:type="auto"/>
            <w:vAlign w:val="center"/>
            <w:hideMark/>
          </w:tcPr>
          <w:p w14:paraId="7046DF5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2.891</w:t>
            </w:r>
          </w:p>
        </w:tc>
        <w:tc>
          <w:tcPr>
            <w:tcW w:w="0" w:type="auto"/>
            <w:vMerge w:val="restart"/>
            <w:vAlign w:val="center"/>
            <w:hideMark/>
          </w:tcPr>
          <w:p w14:paraId="69F2E312"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0.074</w:t>
            </w:r>
          </w:p>
        </w:tc>
      </w:tr>
      <w:tr w:rsidR="002A4927" w:rsidRPr="002A4927" w14:paraId="29F140F5" w14:textId="77777777" w:rsidTr="003742B0">
        <w:tc>
          <w:tcPr>
            <w:tcW w:w="0" w:type="auto"/>
            <w:vMerge/>
            <w:vAlign w:val="center"/>
            <w:hideMark/>
          </w:tcPr>
          <w:p w14:paraId="2060C90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3C0D867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Evening</w:t>
            </w:r>
          </w:p>
        </w:tc>
        <w:tc>
          <w:tcPr>
            <w:tcW w:w="0" w:type="auto"/>
            <w:vAlign w:val="center"/>
            <w:hideMark/>
          </w:tcPr>
          <w:p w14:paraId="6DED1491"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3.036</w:t>
            </w:r>
          </w:p>
        </w:tc>
        <w:tc>
          <w:tcPr>
            <w:tcW w:w="0" w:type="auto"/>
            <w:vMerge/>
            <w:vAlign w:val="center"/>
            <w:hideMark/>
          </w:tcPr>
          <w:p w14:paraId="3B3AF07E"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5F28E85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3.064</w:t>
            </w:r>
          </w:p>
        </w:tc>
        <w:tc>
          <w:tcPr>
            <w:tcW w:w="0" w:type="auto"/>
            <w:vMerge/>
            <w:vAlign w:val="center"/>
            <w:hideMark/>
          </w:tcPr>
          <w:p w14:paraId="3F653D6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11B6736C" w14:textId="77777777" w:rsidTr="003742B0">
        <w:tc>
          <w:tcPr>
            <w:tcW w:w="0" w:type="auto"/>
            <w:vMerge/>
            <w:vAlign w:val="center"/>
            <w:hideMark/>
          </w:tcPr>
          <w:p w14:paraId="2755B4BF"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1E03D0A4"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Night</w:t>
            </w:r>
          </w:p>
        </w:tc>
        <w:tc>
          <w:tcPr>
            <w:tcW w:w="0" w:type="auto"/>
            <w:vAlign w:val="center"/>
            <w:hideMark/>
          </w:tcPr>
          <w:p w14:paraId="1367E17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2.957</w:t>
            </w:r>
          </w:p>
        </w:tc>
        <w:tc>
          <w:tcPr>
            <w:tcW w:w="0" w:type="auto"/>
            <w:vMerge/>
            <w:vAlign w:val="center"/>
            <w:hideMark/>
          </w:tcPr>
          <w:p w14:paraId="134193C9"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55CF3BAB"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2.875</w:t>
            </w:r>
          </w:p>
        </w:tc>
        <w:tc>
          <w:tcPr>
            <w:tcW w:w="0" w:type="auto"/>
            <w:vMerge/>
            <w:vAlign w:val="center"/>
            <w:hideMark/>
          </w:tcPr>
          <w:p w14:paraId="0A30EB1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107E71D9" w14:textId="77777777" w:rsidTr="003742B0">
        <w:tc>
          <w:tcPr>
            <w:tcW w:w="0" w:type="auto"/>
            <w:vMerge/>
            <w:vAlign w:val="center"/>
            <w:hideMark/>
          </w:tcPr>
          <w:p w14:paraId="1F76A8F7"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vAlign w:val="center"/>
            <w:hideMark/>
          </w:tcPr>
          <w:p w14:paraId="263CBE16"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Rotating</w:t>
            </w:r>
          </w:p>
        </w:tc>
        <w:tc>
          <w:tcPr>
            <w:tcW w:w="0" w:type="auto"/>
            <w:vAlign w:val="center"/>
            <w:hideMark/>
          </w:tcPr>
          <w:p w14:paraId="035507D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2.941</w:t>
            </w:r>
          </w:p>
        </w:tc>
        <w:tc>
          <w:tcPr>
            <w:tcW w:w="0" w:type="auto"/>
            <w:vMerge/>
            <w:vAlign w:val="center"/>
            <w:hideMark/>
          </w:tcPr>
          <w:p w14:paraId="701B9A2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vAlign w:val="center"/>
            <w:hideMark/>
          </w:tcPr>
          <w:p w14:paraId="6DF4AC9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2.867</w:t>
            </w:r>
          </w:p>
        </w:tc>
        <w:tc>
          <w:tcPr>
            <w:tcW w:w="0" w:type="auto"/>
            <w:vMerge/>
            <w:vAlign w:val="center"/>
            <w:hideMark/>
          </w:tcPr>
          <w:p w14:paraId="5E8E346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r w:rsidR="002A4927" w:rsidRPr="002A4927" w14:paraId="356E70B4" w14:textId="77777777" w:rsidTr="002A4927">
        <w:tc>
          <w:tcPr>
            <w:tcW w:w="0" w:type="auto"/>
            <w:vMerge w:val="restart"/>
            <w:shd w:val="clear" w:color="auto" w:fill="F2F2F2"/>
            <w:vAlign w:val="center"/>
            <w:hideMark/>
          </w:tcPr>
          <w:p w14:paraId="5DE25E68"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b/>
                <w:bCs/>
                <w:kern w:val="0"/>
                <w:sz w:val="24"/>
                <w:szCs w:val="24"/>
                <w14:ligatures w14:val="none"/>
              </w:rPr>
              <w:t>Leadership</w:t>
            </w:r>
          </w:p>
        </w:tc>
        <w:tc>
          <w:tcPr>
            <w:tcW w:w="0" w:type="auto"/>
            <w:shd w:val="clear" w:color="auto" w:fill="F2F2F2"/>
            <w:vAlign w:val="center"/>
            <w:hideMark/>
          </w:tcPr>
          <w:p w14:paraId="504CAE0C"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Yes</w:t>
            </w:r>
          </w:p>
        </w:tc>
        <w:tc>
          <w:tcPr>
            <w:tcW w:w="0" w:type="auto"/>
            <w:shd w:val="clear" w:color="auto" w:fill="F2F2F2"/>
            <w:vAlign w:val="center"/>
            <w:hideMark/>
          </w:tcPr>
          <w:p w14:paraId="28BDDC46"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2.983</w:t>
            </w:r>
          </w:p>
        </w:tc>
        <w:tc>
          <w:tcPr>
            <w:tcW w:w="0" w:type="auto"/>
            <w:vMerge w:val="restart"/>
            <w:shd w:val="clear" w:color="auto" w:fill="F2F2F2"/>
            <w:vAlign w:val="center"/>
            <w:hideMark/>
          </w:tcPr>
          <w:p w14:paraId="16B8421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0.976</w:t>
            </w:r>
          </w:p>
        </w:tc>
        <w:tc>
          <w:tcPr>
            <w:tcW w:w="0" w:type="auto"/>
            <w:shd w:val="clear" w:color="auto" w:fill="F2F2F2"/>
            <w:vAlign w:val="center"/>
            <w:hideMark/>
          </w:tcPr>
          <w:p w14:paraId="35CB81CF"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2.941</w:t>
            </w:r>
          </w:p>
        </w:tc>
        <w:tc>
          <w:tcPr>
            <w:tcW w:w="0" w:type="auto"/>
            <w:vMerge w:val="restart"/>
            <w:shd w:val="clear" w:color="auto" w:fill="F2F2F2"/>
            <w:vAlign w:val="center"/>
            <w:hideMark/>
          </w:tcPr>
          <w:p w14:paraId="5B3FB0C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0.482</w:t>
            </w:r>
          </w:p>
        </w:tc>
      </w:tr>
      <w:tr w:rsidR="002A4927" w:rsidRPr="002A4927" w14:paraId="6A20213D" w14:textId="77777777" w:rsidTr="002A4927">
        <w:tc>
          <w:tcPr>
            <w:tcW w:w="0" w:type="auto"/>
            <w:vMerge/>
            <w:shd w:val="clear" w:color="auto" w:fill="F2F2F2"/>
            <w:vAlign w:val="center"/>
            <w:hideMark/>
          </w:tcPr>
          <w:p w14:paraId="68E68720"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6EDAB961" w14:textId="77777777" w:rsidR="002A4927" w:rsidRPr="002A4927" w:rsidRDefault="002A4927" w:rsidP="002A4927">
            <w:pPr>
              <w:bidi w:val="0"/>
              <w:spacing w:before="120" w:after="120" w:line="276" w:lineRule="auto"/>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No</w:t>
            </w:r>
          </w:p>
        </w:tc>
        <w:tc>
          <w:tcPr>
            <w:tcW w:w="0" w:type="auto"/>
            <w:shd w:val="clear" w:color="auto" w:fill="F2F2F2"/>
            <w:vAlign w:val="center"/>
            <w:hideMark/>
          </w:tcPr>
          <w:p w14:paraId="5806A783"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2.982</w:t>
            </w:r>
          </w:p>
        </w:tc>
        <w:tc>
          <w:tcPr>
            <w:tcW w:w="0" w:type="auto"/>
            <w:vMerge/>
            <w:shd w:val="clear" w:color="auto" w:fill="F2F2F2"/>
            <w:vAlign w:val="center"/>
            <w:hideMark/>
          </w:tcPr>
          <w:p w14:paraId="12552E60"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c>
          <w:tcPr>
            <w:tcW w:w="0" w:type="auto"/>
            <w:shd w:val="clear" w:color="auto" w:fill="F2F2F2"/>
            <w:vAlign w:val="center"/>
            <w:hideMark/>
          </w:tcPr>
          <w:p w14:paraId="68E0CDEC"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r w:rsidRPr="002A4927">
              <w:rPr>
                <w:rFonts w:ascii="Times New Roman" w:eastAsia="Times New Roman" w:hAnsi="Times New Roman" w:cs="Times New Roman"/>
                <w:kern w:val="0"/>
                <w:sz w:val="24"/>
                <w:szCs w:val="24"/>
                <w14:ligatures w14:val="none"/>
              </w:rPr>
              <w:t>2.899</w:t>
            </w:r>
          </w:p>
        </w:tc>
        <w:tc>
          <w:tcPr>
            <w:tcW w:w="0" w:type="auto"/>
            <w:vMerge/>
            <w:shd w:val="clear" w:color="auto" w:fill="F2F2F2"/>
            <w:vAlign w:val="center"/>
            <w:hideMark/>
          </w:tcPr>
          <w:p w14:paraId="1348C7A8" w14:textId="77777777" w:rsidR="002A4927" w:rsidRPr="002A4927" w:rsidRDefault="002A4927" w:rsidP="002A4927">
            <w:pPr>
              <w:bidi w:val="0"/>
              <w:spacing w:before="120" w:after="120" w:line="276" w:lineRule="auto"/>
              <w:jc w:val="center"/>
              <w:rPr>
                <w:rFonts w:ascii="Times New Roman" w:eastAsia="Times New Roman" w:hAnsi="Times New Roman" w:cs="Times New Roman"/>
                <w:kern w:val="0"/>
                <w:sz w:val="24"/>
                <w:szCs w:val="24"/>
                <w14:ligatures w14:val="none"/>
              </w:rPr>
            </w:pPr>
          </w:p>
        </w:tc>
      </w:tr>
    </w:tbl>
    <w:p w14:paraId="6DA81D9D" w14:textId="77777777" w:rsidR="002A4927" w:rsidRPr="002A4927" w:rsidRDefault="002A4927" w:rsidP="002A4927">
      <w:pPr>
        <w:bidi w:val="0"/>
        <w:spacing w:before="120" w:after="120" w:line="276" w:lineRule="auto"/>
        <w:rPr>
          <w:rFonts w:ascii="Aptos" w:eastAsia="Aptos" w:hAnsi="Aptos" w:cs="Arial"/>
          <w:sz w:val="24"/>
          <w:szCs w:val="24"/>
          <w:rtl/>
          <w:lang w:bidi="ar-AE"/>
        </w:rPr>
      </w:pPr>
    </w:p>
    <w:p w14:paraId="658504EC" w14:textId="77777777" w:rsidR="002A4927" w:rsidRPr="002A4927" w:rsidRDefault="002A4927" w:rsidP="002A4927">
      <w:pPr>
        <w:bidi w:val="0"/>
        <w:spacing w:before="120" w:after="120" w:line="276" w:lineRule="auto"/>
        <w:rPr>
          <w:rFonts w:ascii="Aptos" w:eastAsia="Aptos" w:hAnsi="Aptos" w:cs="Arial"/>
          <w:sz w:val="24"/>
          <w:szCs w:val="24"/>
          <w:rtl/>
          <w:lang w:bidi="ar-AE"/>
        </w:rPr>
      </w:pPr>
    </w:p>
    <w:p w14:paraId="3B1AB95C" w14:textId="77777777" w:rsidR="002A4927" w:rsidRPr="002A4927" w:rsidRDefault="002A4927" w:rsidP="002A4927">
      <w:pPr>
        <w:bidi w:val="0"/>
        <w:spacing w:before="120" w:after="120" w:line="276" w:lineRule="auto"/>
        <w:rPr>
          <w:rFonts w:ascii="Aptos" w:eastAsia="Aptos" w:hAnsi="Aptos" w:cs="Arial"/>
          <w:sz w:val="24"/>
          <w:szCs w:val="24"/>
          <w:rtl/>
          <w:lang w:bidi="ar-AE"/>
        </w:rPr>
      </w:pPr>
    </w:p>
    <w:p w14:paraId="0B45E048" w14:textId="77777777" w:rsidR="002A4927" w:rsidRPr="002A4927" w:rsidRDefault="002A4927" w:rsidP="002A4927">
      <w:pPr>
        <w:bidi w:val="0"/>
        <w:spacing w:before="120" w:after="120" w:line="276" w:lineRule="auto"/>
        <w:rPr>
          <w:rFonts w:ascii="Aptos" w:eastAsia="Aptos" w:hAnsi="Aptos" w:cs="Arial"/>
          <w:sz w:val="24"/>
          <w:szCs w:val="24"/>
          <w:rtl/>
          <w:lang w:bidi="ar-AE"/>
        </w:rPr>
      </w:pPr>
    </w:p>
    <w:p w14:paraId="2A198462" w14:textId="76BBB4A4" w:rsidR="00AB6636" w:rsidRPr="00AB6636" w:rsidRDefault="002A4927" w:rsidP="00BB1998">
      <w:pPr>
        <w:bidi w:val="0"/>
        <w:spacing w:before="240" w:after="240" w:line="360" w:lineRule="auto"/>
        <w:ind w:left="113" w:right="113" w:firstLine="720"/>
        <w:jc w:val="center"/>
        <w:rPr>
          <w:rFonts w:asciiTheme="majorBidi" w:hAnsiTheme="majorBidi" w:cstheme="majorBidi"/>
          <w:b/>
          <w:bCs/>
          <w:sz w:val="28"/>
          <w:szCs w:val="28"/>
        </w:rPr>
      </w:pPr>
      <w:r w:rsidRPr="00BB1998">
        <w:rPr>
          <w:rFonts w:asciiTheme="majorBidi" w:hAnsiTheme="majorBidi" w:cstheme="majorBidi"/>
          <w:b/>
          <w:bCs/>
          <w:sz w:val="28"/>
          <w:szCs w:val="28"/>
        </w:rPr>
        <w:lastRenderedPageBreak/>
        <w:t xml:space="preserve">Chapter </w:t>
      </w:r>
      <w:r w:rsidR="00BB1998" w:rsidRPr="00BB1998">
        <w:rPr>
          <w:rFonts w:asciiTheme="majorBidi" w:hAnsiTheme="majorBidi" w:cstheme="majorBidi"/>
          <w:b/>
          <w:bCs/>
          <w:sz w:val="28"/>
          <w:szCs w:val="28"/>
        </w:rPr>
        <w:t xml:space="preserve">five: </w:t>
      </w:r>
      <w:r w:rsidR="00AB6636" w:rsidRPr="00AB6636">
        <w:rPr>
          <w:rFonts w:asciiTheme="majorBidi" w:hAnsiTheme="majorBidi" w:cstheme="majorBidi"/>
          <w:b/>
          <w:bCs/>
          <w:sz w:val="28"/>
          <w:szCs w:val="28"/>
        </w:rPr>
        <w:t>Discussion</w:t>
      </w:r>
    </w:p>
    <w:p w14:paraId="35FAD491" w14:textId="61A051EC" w:rsidR="00BB1998" w:rsidRPr="00BB1998" w:rsidRDefault="00BB1998" w:rsidP="00BB1998">
      <w:pPr>
        <w:bidi w:val="0"/>
        <w:spacing w:before="240" w:after="240" w:line="360" w:lineRule="auto"/>
        <w:ind w:right="113"/>
        <w:jc w:val="both"/>
        <w:rPr>
          <w:rFonts w:asciiTheme="majorBidi" w:hAnsiTheme="majorBidi" w:cstheme="majorBidi"/>
          <w:b/>
          <w:bCs/>
          <w:sz w:val="28"/>
          <w:szCs w:val="28"/>
        </w:rPr>
      </w:pPr>
      <w:r w:rsidRPr="00BB1998">
        <w:rPr>
          <w:rFonts w:asciiTheme="majorBidi" w:hAnsiTheme="majorBidi" w:cstheme="majorBidi"/>
          <w:b/>
          <w:bCs/>
          <w:sz w:val="28"/>
          <w:szCs w:val="28"/>
        </w:rPr>
        <w:t xml:space="preserve">5.1 Discussion </w:t>
      </w:r>
    </w:p>
    <w:p w14:paraId="2FF877F9" w14:textId="58EA7798"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This study investigated the impact of organizational culture on employee satisfaction among 344 registered nurses in Dr. Sulaiman Al Habib Hospitals in Riyadh, Saudi Arabia, and revealed significant findings regarding the demographics, work settings, and perceived organizational culture and job satisfaction. A particularly notable result was the strong, positive correlation between organizational culture and job satisfaction (r = 0.687, p &lt; 0.001), which implies that a healthier work culture directly contributes to higher employee satisfaction levels. This outcome aligns closely with multiple studies conducted both locally and internationally, reinforcing the universality of this relationship in healthcare settings.</w:t>
      </w:r>
    </w:p>
    <w:p w14:paraId="6A1F5329" w14:textId="767ABEE1"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 xml:space="preserve">The correlation found in this study mirrors the findings of </w:t>
      </w:r>
      <w:proofErr w:type="spellStart"/>
      <w:r w:rsidRPr="00AB6636">
        <w:rPr>
          <w:rFonts w:asciiTheme="majorBidi" w:hAnsiTheme="majorBidi" w:cstheme="majorBidi"/>
          <w:sz w:val="24"/>
          <w:szCs w:val="24"/>
        </w:rPr>
        <w:t>Aldhuwaihi</w:t>
      </w:r>
      <w:proofErr w:type="spellEnd"/>
      <w:r w:rsidRPr="00AB6636">
        <w:rPr>
          <w:rFonts w:asciiTheme="majorBidi" w:hAnsiTheme="majorBidi" w:cstheme="majorBidi"/>
          <w:sz w:val="24"/>
          <w:szCs w:val="24"/>
        </w:rPr>
        <w:t xml:space="preserve"> (2019) in Saudi Arabia, who also identified a positive relationship between various types of organizational culture—especially clan and adhocracy cultures—and job satisfaction and organizational commitment in the banking sector. Though in a non-healthcare context, </w:t>
      </w:r>
      <w:proofErr w:type="spellStart"/>
      <w:r w:rsidRPr="00AB6636">
        <w:rPr>
          <w:rFonts w:asciiTheme="majorBidi" w:hAnsiTheme="majorBidi" w:cstheme="majorBidi"/>
          <w:sz w:val="24"/>
          <w:szCs w:val="24"/>
        </w:rPr>
        <w:t>Aldhuwaihi’s</w:t>
      </w:r>
      <w:proofErr w:type="spellEnd"/>
      <w:r w:rsidRPr="00AB6636">
        <w:rPr>
          <w:rFonts w:asciiTheme="majorBidi" w:hAnsiTheme="majorBidi" w:cstheme="majorBidi"/>
          <w:sz w:val="24"/>
          <w:szCs w:val="24"/>
        </w:rPr>
        <w:t xml:space="preserve"> study confirms that supportive, inclusive, and participatory organizational models are critical in the Saudi context, regardless of sector. Similarly, in the present study, the highest-rated aspects of culture were leadership structure (mean = 3.14) and stable relationships (mean = 3.14), suggesting the influence of clan-like characteristics even within the clinical setting.</w:t>
      </w:r>
    </w:p>
    <w:p w14:paraId="4EC64594" w14:textId="13982F9B"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 xml:space="preserve">In terms of the nurses’ job satisfaction, the overall mean score (2.92 ± 0.55) indicated a moderate level of satisfaction, with </w:t>
      </w:r>
      <w:proofErr w:type="gramStart"/>
      <w:r w:rsidRPr="00AB6636">
        <w:rPr>
          <w:rFonts w:asciiTheme="majorBidi" w:hAnsiTheme="majorBidi" w:cstheme="majorBidi"/>
          <w:sz w:val="24"/>
          <w:szCs w:val="24"/>
        </w:rPr>
        <w:t>highest</w:t>
      </w:r>
      <w:proofErr w:type="gramEnd"/>
      <w:r w:rsidRPr="00AB6636">
        <w:rPr>
          <w:rFonts w:asciiTheme="majorBidi" w:hAnsiTheme="majorBidi" w:cstheme="majorBidi"/>
          <w:sz w:val="24"/>
          <w:szCs w:val="24"/>
        </w:rPr>
        <w:t xml:space="preserve"> dissatisfaction reported regarding workload (mean = 3.08). These results resonate with the conclusions drawn by </w:t>
      </w:r>
      <w:proofErr w:type="spellStart"/>
      <w:r w:rsidRPr="00AB6636">
        <w:rPr>
          <w:rFonts w:asciiTheme="majorBidi" w:hAnsiTheme="majorBidi" w:cstheme="majorBidi"/>
          <w:sz w:val="24"/>
          <w:szCs w:val="24"/>
        </w:rPr>
        <w:t>Chaanine</w:t>
      </w:r>
      <w:proofErr w:type="spellEnd"/>
      <w:r w:rsidRPr="00AB6636">
        <w:rPr>
          <w:rFonts w:asciiTheme="majorBidi" w:hAnsiTheme="majorBidi" w:cstheme="majorBidi"/>
          <w:sz w:val="24"/>
          <w:szCs w:val="24"/>
        </w:rPr>
        <w:t xml:space="preserve"> (2025) in Lebanon, who found that ethical leadership, transparency, and organizational support played a crucial role in shaping job satisfaction and employee trust. The excessive workload observed in this study reflects the strain faced by nurses in high-demand environments and emphasizes the need for supportive leadership to mitigate burnout and dissatisfaction.</w:t>
      </w:r>
    </w:p>
    <w:p w14:paraId="27681802" w14:textId="388418E9"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 xml:space="preserve">Demographically, the findings showed nearly equal gender representation and </w:t>
      </w:r>
      <w:proofErr w:type="gramStart"/>
      <w:r w:rsidRPr="00AB6636">
        <w:rPr>
          <w:rFonts w:asciiTheme="majorBidi" w:hAnsiTheme="majorBidi" w:cstheme="majorBidi"/>
          <w:sz w:val="24"/>
          <w:szCs w:val="24"/>
        </w:rPr>
        <w:t>a fairly even</w:t>
      </w:r>
      <w:proofErr w:type="gramEnd"/>
      <w:r w:rsidRPr="00AB6636">
        <w:rPr>
          <w:rFonts w:asciiTheme="majorBidi" w:hAnsiTheme="majorBidi" w:cstheme="majorBidi"/>
          <w:sz w:val="24"/>
          <w:szCs w:val="24"/>
        </w:rPr>
        <w:t xml:space="preserve"> age distribution, with age being the only variable showing statistically significant variation in perceptions of organizational culture (p = 0.033). Specifically, nurses aged 45–54 years rated </w:t>
      </w:r>
      <w:r w:rsidRPr="00AB6636">
        <w:rPr>
          <w:rFonts w:asciiTheme="majorBidi" w:hAnsiTheme="majorBidi" w:cstheme="majorBidi"/>
          <w:sz w:val="24"/>
          <w:szCs w:val="24"/>
        </w:rPr>
        <w:lastRenderedPageBreak/>
        <w:t>organizational culture highest (mean = 3.063), possibly reflecting generational differences in expectations or resilience. In contrast, job satisfaction did not significantly differ across any demographic variables. This finding suggests a relatively consistent experience across different backgrounds, which is encouraging in terms of equity and inclusivity. It also aligns with Goldston (2021) in the U.S., who highlighted that while certain traits like adaptability and involvement influenced specific job satisfaction domains (e.g., pay or coworker relationships), overall satisfaction levels were not strongly determined by personal demographics.</w:t>
      </w:r>
    </w:p>
    <w:p w14:paraId="5F6DC503" w14:textId="158BCD83"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In examining specific organizational culture traits, this study found relatively lower scores in aspects such as operational excellence (mean = 2.81) and human development (mean = 2.86). These findings indicate areas where institutional improvements could be made. Comparable concerns were raised in the Greek study by Hoxha et al. (2024), which emphasized that operational efficiency and stress minimization were key to improving job satisfaction and healthcare sustainability. Therefore, underperformance in these domains might not only diminish nurse satisfaction but also affect patient care outcomes in the long term.</w:t>
      </w:r>
    </w:p>
    <w:p w14:paraId="112BFE73" w14:textId="5BB51CF6"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 xml:space="preserve">The study workplace setting distribution also offered a valuable insight into staffing structures. Nurses were distributed across a range of departments, with the highest representation in surgery (14.5%) and emergency departments (14.2%). These departments are traditionally high-pressure environments, which could explain the elevated dissatisfaction with workload. This aligns with the findings of </w:t>
      </w:r>
      <w:proofErr w:type="spellStart"/>
      <w:r w:rsidRPr="00AB6636">
        <w:rPr>
          <w:rFonts w:asciiTheme="majorBidi" w:hAnsiTheme="majorBidi" w:cstheme="majorBidi"/>
          <w:sz w:val="24"/>
          <w:szCs w:val="24"/>
        </w:rPr>
        <w:t>Mokalu</w:t>
      </w:r>
      <w:proofErr w:type="spellEnd"/>
      <w:r w:rsidRPr="00AB6636">
        <w:rPr>
          <w:rFonts w:asciiTheme="majorBidi" w:hAnsiTheme="majorBidi" w:cstheme="majorBidi"/>
          <w:sz w:val="24"/>
          <w:szCs w:val="24"/>
        </w:rPr>
        <w:t xml:space="preserve"> et al. (2019) in Indonesia, who demonstrated that high-pressure environments like emergency departments require strong cultural cohesion to ensure staff motivation and performance.</w:t>
      </w:r>
    </w:p>
    <w:p w14:paraId="5FCD4D01" w14:textId="161DB125"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 xml:space="preserve">Notably, the balance between part-time (46.8%) and full-time (53.2%) employment, and the dominance of night shifts (28.8%), suggest potential implications for nurse fatigue and satisfaction. Studies such as that by </w:t>
      </w:r>
      <w:proofErr w:type="spellStart"/>
      <w:r w:rsidRPr="00AB6636">
        <w:rPr>
          <w:rFonts w:asciiTheme="majorBidi" w:hAnsiTheme="majorBidi" w:cstheme="majorBidi"/>
          <w:sz w:val="24"/>
          <w:szCs w:val="24"/>
        </w:rPr>
        <w:t>Tannady</w:t>
      </w:r>
      <w:proofErr w:type="spellEnd"/>
      <w:r w:rsidRPr="00AB6636">
        <w:rPr>
          <w:rFonts w:asciiTheme="majorBidi" w:hAnsiTheme="majorBidi" w:cstheme="majorBidi"/>
          <w:sz w:val="24"/>
          <w:szCs w:val="24"/>
        </w:rPr>
        <w:t xml:space="preserve"> et al. (2019) in Jakarta showed that rotating shifts and poor engagement structures were associated with diminished performance and higher patient dissatisfaction. Thus, the shift patterns reported in this study could be re-evaluated </w:t>
      </w:r>
      <w:proofErr w:type="gramStart"/>
      <w:r w:rsidRPr="00AB6636">
        <w:rPr>
          <w:rFonts w:asciiTheme="majorBidi" w:hAnsiTheme="majorBidi" w:cstheme="majorBidi"/>
          <w:sz w:val="24"/>
          <w:szCs w:val="24"/>
        </w:rPr>
        <w:t>in light of</w:t>
      </w:r>
      <w:proofErr w:type="gramEnd"/>
      <w:r w:rsidRPr="00AB6636">
        <w:rPr>
          <w:rFonts w:asciiTheme="majorBidi" w:hAnsiTheme="majorBidi" w:cstheme="majorBidi"/>
          <w:sz w:val="24"/>
          <w:szCs w:val="24"/>
        </w:rPr>
        <w:t xml:space="preserve"> their possible influence on both staff morale and clinical care standards.</w:t>
      </w:r>
    </w:p>
    <w:p w14:paraId="62100749" w14:textId="57C13B6E"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 xml:space="preserve">An encouraging result was the relatively strong cultural score reported by nurses at the 45–54 age group. This might reflect the appreciation of stability and leadership structure by </w:t>
      </w:r>
      <w:r w:rsidRPr="00AB6636">
        <w:rPr>
          <w:rFonts w:asciiTheme="majorBidi" w:hAnsiTheme="majorBidi" w:cstheme="majorBidi"/>
          <w:sz w:val="24"/>
          <w:szCs w:val="24"/>
        </w:rPr>
        <w:lastRenderedPageBreak/>
        <w:t>more experienced professionals, as also reported by Dadgar et al. (2019) in Iran. Their study demonstrated that clan-oriented cultures—marked by collaboration, support, and experience appreciation—were positively linked to retention and job satisfaction. This finding is particularly relevant for retention strategies in Saudi hospitals where nursing turnover is often a concern.</w:t>
      </w:r>
    </w:p>
    <w:p w14:paraId="772E09EC" w14:textId="77777777"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The findings of this study revealed a strong, statistically significant positive correlation between organizational culture and job satisfaction among nurses at Dr. Sulaiman Al Habib Hospitals in Riyadh, Saudi Arabia (r = 0.687, p &lt; 0.001). This result indicated that improvements in the organizational culture were directly associated with increased levels of employee satisfaction. The findings confirmed the widespread understanding in the literature that the work environment plays a decisive role in shaping employee morale, motivation, and long-term retention—particularly in high-pressure sectors such as healthcare.</w:t>
      </w:r>
    </w:p>
    <w:p w14:paraId="3C3F96F3" w14:textId="32B7994A"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Among the highest-rated elements of organizational culture in this study were the presence of structured and efficient leadership (mean = 3.14) and the value placed on stable interpersonal relationships (mean = 3.14). These characteristics reflect the traits of a “clan” culture, which emphasizes collaboration, mutual support, and team-oriented dynamics. This finding closely aligned with Dadgar et al. (2019) in Iran, who found that clan cultures had the strongest positive associations with job satisfaction and staff retention among healthcare employees. Their study concluded that a collaborative and supportive organizational environment helped foster commitment and reduce turnover intentions.</w:t>
      </w:r>
    </w:p>
    <w:p w14:paraId="6E8EB7A0" w14:textId="5DB50E8F"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 xml:space="preserve">Similarly, </w:t>
      </w:r>
      <w:proofErr w:type="spellStart"/>
      <w:r w:rsidRPr="00AB6636">
        <w:rPr>
          <w:rFonts w:asciiTheme="majorBidi" w:hAnsiTheme="majorBidi" w:cstheme="majorBidi"/>
          <w:sz w:val="24"/>
          <w:szCs w:val="24"/>
        </w:rPr>
        <w:t>Chaanine</w:t>
      </w:r>
      <w:proofErr w:type="spellEnd"/>
      <w:r w:rsidRPr="00AB6636">
        <w:rPr>
          <w:rFonts w:asciiTheme="majorBidi" w:hAnsiTheme="majorBidi" w:cstheme="majorBidi"/>
          <w:sz w:val="24"/>
          <w:szCs w:val="24"/>
        </w:rPr>
        <w:t xml:space="preserve"> (2025) in Lebanon reported that ethical leadership, transparency, and supportive culture significantly enhanced employee trust and job satisfaction. These cultural components increased employee engagement and strengthened loyalty within the healthcare setting. The current study's emphasis on structured leadership and relationship stability thus fits well within the regional context of Middle Eastern healthcare institutions, where trust and group cohesion are often culturally </w:t>
      </w:r>
      <w:r w:rsidR="00BB1998">
        <w:rPr>
          <w:rFonts w:asciiTheme="majorBidi" w:hAnsiTheme="majorBidi" w:cstheme="majorBidi"/>
          <w:sz w:val="24"/>
          <w:szCs w:val="24"/>
        </w:rPr>
        <w:t>shown</w:t>
      </w:r>
      <w:r w:rsidRPr="00AB6636">
        <w:rPr>
          <w:rFonts w:asciiTheme="majorBidi" w:hAnsiTheme="majorBidi" w:cstheme="majorBidi"/>
          <w:sz w:val="24"/>
          <w:szCs w:val="24"/>
        </w:rPr>
        <w:t>.</w:t>
      </w:r>
    </w:p>
    <w:p w14:paraId="74275CAC" w14:textId="667C110C"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 xml:space="preserve">Despite the positive aspects, certain dimensions of organizational culture in the current study received lower evaluations—particularly operational excellence (mean = 2.81) and human development (mean = 2.86). These areas signaled organizational weaknesses related to career </w:t>
      </w:r>
      <w:r w:rsidRPr="00AB6636">
        <w:rPr>
          <w:rFonts w:asciiTheme="majorBidi" w:hAnsiTheme="majorBidi" w:cstheme="majorBidi"/>
          <w:sz w:val="24"/>
          <w:szCs w:val="24"/>
        </w:rPr>
        <w:lastRenderedPageBreak/>
        <w:t>advancement, efficiency, and talent management. A comparable observation was made by Hoxha et al. (2024) in Greece, who concluded that when healthcare institutions failed to emphasize operational efficiency and stress reduction, job satisfaction levels dropped. They emphasized the need for strategic frameworks like Green Lean Six Sigma to optimize staff well-being while maintaining sustainability in healthcare delivery.</w:t>
      </w:r>
    </w:p>
    <w:p w14:paraId="251B33E3" w14:textId="0DF10040"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 xml:space="preserve">The overall job satisfaction score in this study was moderate (mean = 2.92 ± 0.55), with excessive workload emerging as the most dissatisfying element (mean = 3.08). This concern echoed the findings of </w:t>
      </w:r>
      <w:proofErr w:type="spellStart"/>
      <w:r w:rsidRPr="00AB6636">
        <w:rPr>
          <w:rFonts w:asciiTheme="majorBidi" w:hAnsiTheme="majorBidi" w:cstheme="majorBidi"/>
          <w:sz w:val="24"/>
          <w:szCs w:val="24"/>
        </w:rPr>
        <w:t>Mokalu</w:t>
      </w:r>
      <w:proofErr w:type="spellEnd"/>
      <w:r w:rsidRPr="00AB6636">
        <w:rPr>
          <w:rFonts w:asciiTheme="majorBidi" w:hAnsiTheme="majorBidi" w:cstheme="majorBidi"/>
          <w:sz w:val="24"/>
          <w:szCs w:val="24"/>
        </w:rPr>
        <w:t xml:space="preserve"> et al. (2019) in Indonesia, who found that workplace stress and staff burnout were especially pronounced in emergency care settings. Their study showed that strengthening organizational culture could help buffer the effects of high work demands by fostering teamwork and improving communication. In this sense, the Saudi findings pointed to a broader need for rebalancing workloads and enhancing institutional support structures for frontline staff.</w:t>
      </w:r>
    </w:p>
    <w:p w14:paraId="1FA2599E" w14:textId="534861C9"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Interestingly, job satisfaction in this study did not significantly differ across demographic variables such as gender, nationality, marital status, or education. This consistency suggests that satisfaction levels were not influenced by individual traits but were shaped more by shared organizational conditions. This pattern matched the findings of Goldston (2021) in the United States, who found that while certain cultural traits—like adaptability and employee involvement—affected satisfaction with specific job aspects (e.g., compensation or interpersonal relationships), overall satisfaction levels were largely independent of personal demographics.</w:t>
      </w:r>
    </w:p>
    <w:p w14:paraId="3254C72F" w14:textId="4B1E81CA"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t xml:space="preserve">The only demographic variable that showed significant differences in perceptions of organizational culture in the current study was age (p = 0.033). Nurses aged 45–54 years reported the highest ratings of organizational culture (mean = 3.063). This may reflect the tendency of older and more experienced professionals to value institutional stability and leadership structures. Similarly, </w:t>
      </w:r>
      <w:proofErr w:type="spellStart"/>
      <w:r w:rsidRPr="00AB6636">
        <w:rPr>
          <w:rFonts w:asciiTheme="majorBidi" w:hAnsiTheme="majorBidi" w:cstheme="majorBidi"/>
          <w:sz w:val="24"/>
          <w:szCs w:val="24"/>
        </w:rPr>
        <w:t>Aldhuwaihi</w:t>
      </w:r>
      <w:proofErr w:type="spellEnd"/>
      <w:r w:rsidRPr="00AB6636">
        <w:rPr>
          <w:rFonts w:asciiTheme="majorBidi" w:hAnsiTheme="majorBidi" w:cstheme="majorBidi"/>
          <w:sz w:val="24"/>
          <w:szCs w:val="24"/>
        </w:rPr>
        <w:t xml:space="preserve"> (2019) in Saudi Arabia found that hierarchical and clan cultures—often appreciated by senior staff—positively influenced job satisfaction and organizational commitment in the banking sector. He emphasized that positive organizational cultures enhanced not only satisfaction but also long-term retention.</w:t>
      </w:r>
    </w:p>
    <w:p w14:paraId="796A262B" w14:textId="35DFE0FE" w:rsidR="00AB6636" w:rsidRPr="00AB6636" w:rsidRDefault="00AB6636" w:rsidP="00BB1998">
      <w:pPr>
        <w:bidi w:val="0"/>
        <w:spacing w:before="240" w:after="240" w:line="360" w:lineRule="auto"/>
        <w:ind w:left="113" w:right="113" w:firstLine="720"/>
        <w:jc w:val="both"/>
        <w:rPr>
          <w:rFonts w:asciiTheme="majorBidi" w:hAnsiTheme="majorBidi" w:cstheme="majorBidi"/>
          <w:sz w:val="24"/>
          <w:szCs w:val="24"/>
        </w:rPr>
      </w:pPr>
      <w:r w:rsidRPr="00AB6636">
        <w:rPr>
          <w:rFonts w:asciiTheme="majorBidi" w:hAnsiTheme="majorBidi" w:cstheme="majorBidi"/>
          <w:sz w:val="24"/>
          <w:szCs w:val="24"/>
        </w:rPr>
        <w:lastRenderedPageBreak/>
        <w:t xml:space="preserve">The Saudi context adds further depth to these findings. Although the private healthcare sector is often perceived as more performance-driven and less supportive than public institutions, the nearly equal representation of satisfaction across shifts, genders, and employment types in this study suggests that organizational values—rather than employment models—may be more critical in influencing satisfaction. This implication is supported by Belias and </w:t>
      </w:r>
      <w:proofErr w:type="spellStart"/>
      <w:r w:rsidRPr="00AB6636">
        <w:rPr>
          <w:rFonts w:asciiTheme="majorBidi" w:hAnsiTheme="majorBidi" w:cstheme="majorBidi"/>
          <w:sz w:val="24"/>
          <w:szCs w:val="24"/>
        </w:rPr>
        <w:t>Koustelios</w:t>
      </w:r>
      <w:proofErr w:type="spellEnd"/>
      <w:r w:rsidRPr="00AB6636">
        <w:rPr>
          <w:rFonts w:asciiTheme="majorBidi" w:hAnsiTheme="majorBidi" w:cstheme="majorBidi"/>
          <w:sz w:val="24"/>
          <w:szCs w:val="24"/>
        </w:rPr>
        <w:t xml:space="preserve"> (2021) in Greece, who emphasized that job satisfaction is fundamentally shaped by how employees perceive leadership, institutional goals, and interpersonal dynamics, rather than by demographic or contractual status.</w:t>
      </w:r>
    </w:p>
    <w:p w14:paraId="4BFECC6C" w14:textId="78DF1715" w:rsidR="002A4927" w:rsidRDefault="00AB6636" w:rsidP="00BB1998">
      <w:pPr>
        <w:bidi w:val="0"/>
        <w:spacing w:before="240" w:after="240" w:line="360" w:lineRule="auto"/>
        <w:ind w:left="113" w:right="113" w:firstLine="720"/>
        <w:jc w:val="both"/>
        <w:rPr>
          <w:rFonts w:asciiTheme="majorBidi" w:hAnsiTheme="majorBidi" w:cstheme="majorBidi"/>
          <w:sz w:val="24"/>
          <w:szCs w:val="24"/>
          <w:rtl/>
        </w:rPr>
      </w:pPr>
      <w:r w:rsidRPr="00AB6636">
        <w:rPr>
          <w:rFonts w:asciiTheme="majorBidi" w:hAnsiTheme="majorBidi" w:cstheme="majorBidi"/>
          <w:sz w:val="24"/>
          <w:szCs w:val="24"/>
        </w:rPr>
        <w:t xml:space="preserve">Moreover, the prevalence of night shifts (28.8%) and rotating schedules (25.3%) among participants suggests a significant operational challenge. These shift patterns are known to contribute to fatigue and emotional exhaustion. </w:t>
      </w:r>
      <w:proofErr w:type="spellStart"/>
      <w:r w:rsidRPr="00AB6636">
        <w:rPr>
          <w:rFonts w:asciiTheme="majorBidi" w:hAnsiTheme="majorBidi" w:cstheme="majorBidi"/>
          <w:sz w:val="24"/>
          <w:szCs w:val="24"/>
        </w:rPr>
        <w:t>Tannady</w:t>
      </w:r>
      <w:proofErr w:type="spellEnd"/>
      <w:r w:rsidRPr="00AB6636">
        <w:rPr>
          <w:rFonts w:asciiTheme="majorBidi" w:hAnsiTheme="majorBidi" w:cstheme="majorBidi"/>
          <w:sz w:val="24"/>
          <w:szCs w:val="24"/>
        </w:rPr>
        <w:t xml:space="preserve"> et al. (2019) in Indonesia documented similar challenges in Jakarta hospitals, where rotating shifts and inconsistent staffing practices were linked to lower job performance and poor patient satisfaction. They concluded that strong organizational culture and staff engagement practices could mitigate these effects</w:t>
      </w:r>
      <w:r w:rsidR="00BB1998">
        <w:rPr>
          <w:rFonts w:asciiTheme="majorBidi" w:hAnsiTheme="majorBidi" w:cstheme="majorBidi"/>
          <w:sz w:val="24"/>
          <w:szCs w:val="24"/>
        </w:rPr>
        <w:t>.</w:t>
      </w:r>
    </w:p>
    <w:p w14:paraId="479282CF" w14:textId="77777777" w:rsidR="00542F36" w:rsidRPr="00542F36" w:rsidRDefault="00542F36" w:rsidP="00542F36">
      <w:pPr>
        <w:bidi w:val="0"/>
        <w:spacing w:before="240" w:after="240" w:line="360" w:lineRule="auto"/>
        <w:ind w:left="113" w:right="113" w:firstLine="720"/>
        <w:jc w:val="both"/>
        <w:rPr>
          <w:rFonts w:asciiTheme="majorBidi" w:hAnsiTheme="majorBidi" w:cstheme="majorBidi"/>
          <w:sz w:val="24"/>
          <w:szCs w:val="24"/>
        </w:rPr>
      </w:pPr>
      <w:r w:rsidRPr="00542F36">
        <w:rPr>
          <w:rFonts w:asciiTheme="majorBidi" w:hAnsiTheme="majorBidi" w:cstheme="majorBidi"/>
          <w:sz w:val="24"/>
          <w:szCs w:val="24"/>
        </w:rPr>
        <w:t xml:space="preserve">The positive correlation between organizational culture and job satisfaction observed in this study is well supported by extensive international evidence, underscoring the global relevance of fostering healthy workplace environments. For instance, </w:t>
      </w:r>
      <w:proofErr w:type="spellStart"/>
      <w:r w:rsidRPr="00542F36">
        <w:rPr>
          <w:rFonts w:asciiTheme="majorBidi" w:hAnsiTheme="majorBidi" w:cstheme="majorBidi"/>
          <w:sz w:val="24"/>
          <w:szCs w:val="24"/>
        </w:rPr>
        <w:t>Wahjoedi</w:t>
      </w:r>
      <w:proofErr w:type="spellEnd"/>
      <w:r w:rsidRPr="00542F36">
        <w:rPr>
          <w:rFonts w:asciiTheme="majorBidi" w:hAnsiTheme="majorBidi" w:cstheme="majorBidi"/>
          <w:sz w:val="24"/>
          <w:szCs w:val="24"/>
        </w:rPr>
        <w:t xml:space="preserve"> (2021) in Indonesia highlighted that job satisfaction and motivation mediated the impact of culture on performance, aligning with the current findings where supportive cultural elements (e.g., leadership and relationships) predicted satisfaction. Similarly, Shin (2022) demonstrated that effective internal communication—rooted in organizational culture—enhanced employee satisfaction, a pattern echoed in our study where communication and leadership were highly rated. In Mongolia, </w:t>
      </w:r>
      <w:proofErr w:type="spellStart"/>
      <w:r w:rsidRPr="00542F36">
        <w:rPr>
          <w:rFonts w:asciiTheme="majorBidi" w:hAnsiTheme="majorBidi" w:cstheme="majorBidi"/>
          <w:sz w:val="24"/>
          <w:szCs w:val="24"/>
        </w:rPr>
        <w:t>Jigjiddorj</w:t>
      </w:r>
      <w:proofErr w:type="spellEnd"/>
      <w:r w:rsidRPr="00542F36">
        <w:rPr>
          <w:rFonts w:asciiTheme="majorBidi" w:hAnsiTheme="majorBidi" w:cstheme="majorBidi"/>
          <w:sz w:val="24"/>
          <w:szCs w:val="24"/>
        </w:rPr>
        <w:t xml:space="preserve"> et al. (2021) emphasized the role of culture in shaping both satisfaction and commitment, reinforcing the current study’s argument for a comprehensive cultural strategy to improve retention. Meanwhile, </w:t>
      </w:r>
      <w:proofErr w:type="spellStart"/>
      <w:r w:rsidRPr="00542F36">
        <w:rPr>
          <w:rFonts w:asciiTheme="majorBidi" w:hAnsiTheme="majorBidi" w:cstheme="majorBidi"/>
          <w:sz w:val="24"/>
          <w:szCs w:val="24"/>
        </w:rPr>
        <w:t>Sapta</w:t>
      </w:r>
      <w:proofErr w:type="spellEnd"/>
      <w:r w:rsidRPr="00542F36">
        <w:rPr>
          <w:rFonts w:asciiTheme="majorBidi" w:hAnsiTheme="majorBidi" w:cstheme="majorBidi"/>
          <w:sz w:val="24"/>
          <w:szCs w:val="24"/>
        </w:rPr>
        <w:t xml:space="preserve"> et al. (2021) found that culture and technology together predicted performance during crises like COVID-19, suggesting that Saudi healthcare institutions could benefit from integrating cultural development with digital transformation. The relevance of culture to organizational loyalty and sustainability was also supported by Shahriari et al. (2023), who demonstrated that green organizational cultures </w:t>
      </w:r>
      <w:r w:rsidRPr="00542F36">
        <w:rPr>
          <w:rFonts w:asciiTheme="majorBidi" w:hAnsiTheme="majorBidi" w:cstheme="majorBidi"/>
          <w:sz w:val="24"/>
          <w:szCs w:val="24"/>
        </w:rPr>
        <w:lastRenderedPageBreak/>
        <w:t>enhanced job satisfaction and long-term commitment—further validating the sustainability concerns raised in our results regarding operational excellence and human development.</w:t>
      </w:r>
    </w:p>
    <w:p w14:paraId="5AB11271" w14:textId="77777777" w:rsidR="00542F36" w:rsidRPr="00542F36" w:rsidRDefault="00542F36" w:rsidP="00542F36">
      <w:pPr>
        <w:bidi w:val="0"/>
        <w:spacing w:before="240" w:after="240" w:line="360" w:lineRule="auto"/>
        <w:ind w:left="113" w:right="113" w:firstLine="720"/>
        <w:jc w:val="both"/>
        <w:rPr>
          <w:rFonts w:asciiTheme="majorBidi" w:hAnsiTheme="majorBidi" w:cstheme="majorBidi"/>
          <w:sz w:val="24"/>
          <w:szCs w:val="24"/>
        </w:rPr>
      </w:pPr>
      <w:r w:rsidRPr="00542F36">
        <w:rPr>
          <w:rFonts w:asciiTheme="majorBidi" w:hAnsiTheme="majorBidi" w:cstheme="majorBidi"/>
          <w:sz w:val="24"/>
          <w:szCs w:val="24"/>
        </w:rPr>
        <w:t xml:space="preserve">Additionally, the study’s findings regarding shift patterns, employment status, and age-related variations are consistent with broader empirical literature. Abdullahi et al. (2021) reported that organizational culture, through the mediating role of engagement, significantly influenced performance in the Malaysian education sector—mirroring the importance of staff involvement in shift-heavy hospital environments. </w:t>
      </w:r>
      <w:proofErr w:type="spellStart"/>
      <w:r w:rsidRPr="00542F36">
        <w:rPr>
          <w:rFonts w:asciiTheme="majorBidi" w:hAnsiTheme="majorBidi" w:cstheme="majorBidi"/>
          <w:sz w:val="24"/>
          <w:szCs w:val="24"/>
        </w:rPr>
        <w:t>Siswadi</w:t>
      </w:r>
      <w:proofErr w:type="spellEnd"/>
      <w:r w:rsidRPr="00542F36">
        <w:rPr>
          <w:rFonts w:asciiTheme="majorBidi" w:hAnsiTheme="majorBidi" w:cstheme="majorBidi"/>
          <w:sz w:val="24"/>
          <w:szCs w:val="24"/>
        </w:rPr>
        <w:t xml:space="preserve"> et al. (2023) emphasized that learning organizations and commitment mediate the relationship between culture and citizenship behaviors, underscoring the value of professional development—an area rated low in the current study. </w:t>
      </w:r>
      <w:proofErr w:type="spellStart"/>
      <w:r w:rsidRPr="00542F36">
        <w:rPr>
          <w:rFonts w:asciiTheme="majorBidi" w:hAnsiTheme="majorBidi" w:cstheme="majorBidi"/>
          <w:sz w:val="24"/>
          <w:szCs w:val="24"/>
        </w:rPr>
        <w:t>Iskamto</w:t>
      </w:r>
      <w:proofErr w:type="spellEnd"/>
      <w:r w:rsidRPr="00542F36">
        <w:rPr>
          <w:rFonts w:asciiTheme="majorBidi" w:hAnsiTheme="majorBidi" w:cstheme="majorBidi"/>
          <w:sz w:val="24"/>
          <w:szCs w:val="24"/>
        </w:rPr>
        <w:t xml:space="preserve"> (2023) also concluded that organizational culture directly shapes performance, reinforcing the importance of leadership-driven cultural improvements in high-demand clinical settings. Among healthcare workers in Norway, Mutonyi et al. (2022) confirmed that organizational attractiveness and innovation were enhanced by a strong culture and positive leadership climate—insights that complement our findings on leadership structure and retention. Furthermore, Ababneh (2021) stressed that engagement and individual values modulate the link between culture and total quality management, while Bhardwaj and Kalia (2021) confirmed the dual impact of culture and engagement on both contextual and task performance in hospitality—an industry with operational similarities to healthcare. Supporting this, </w:t>
      </w:r>
      <w:proofErr w:type="spellStart"/>
      <w:r w:rsidRPr="00542F36">
        <w:rPr>
          <w:rFonts w:asciiTheme="majorBidi" w:hAnsiTheme="majorBidi" w:cstheme="majorBidi"/>
          <w:sz w:val="24"/>
          <w:szCs w:val="24"/>
        </w:rPr>
        <w:t>Fathurahman</w:t>
      </w:r>
      <w:proofErr w:type="spellEnd"/>
      <w:r w:rsidRPr="00542F36">
        <w:rPr>
          <w:rFonts w:asciiTheme="majorBidi" w:hAnsiTheme="majorBidi" w:cstheme="majorBidi"/>
          <w:sz w:val="24"/>
          <w:szCs w:val="24"/>
        </w:rPr>
        <w:t xml:space="preserve"> (2022) showed that loyalty and satisfaction are shaped by the work environment and culture, while </w:t>
      </w:r>
      <w:proofErr w:type="spellStart"/>
      <w:r w:rsidRPr="00542F36">
        <w:rPr>
          <w:rFonts w:asciiTheme="majorBidi" w:hAnsiTheme="majorBidi" w:cstheme="majorBidi"/>
          <w:sz w:val="24"/>
          <w:szCs w:val="24"/>
        </w:rPr>
        <w:t>Rofifah</w:t>
      </w:r>
      <w:proofErr w:type="spellEnd"/>
      <w:r w:rsidRPr="00542F36">
        <w:rPr>
          <w:rFonts w:asciiTheme="majorBidi" w:hAnsiTheme="majorBidi" w:cstheme="majorBidi"/>
          <w:sz w:val="24"/>
          <w:szCs w:val="24"/>
        </w:rPr>
        <w:t xml:space="preserve"> et al. (2021) in an educational context demonstrated the motivational influence of culture on staff performance. Finally, Sorn et al. (2023) revealed that compensation—although external—interacts with internal culture to enhance retention, highlighting a potential avenue for integrated policy reform. Together, these studies reinforce the current research’s argument: that enhancing organizational culture is not merely a strategic goal, but a structural necessity for ensuring satisfaction, stability, and service quality in Saudi Arabia’s evolving healthcare landscape.</w:t>
      </w:r>
    </w:p>
    <w:p w14:paraId="10915925" w14:textId="77777777" w:rsidR="00542F36" w:rsidRPr="00542F36" w:rsidRDefault="00542F36" w:rsidP="00542F36">
      <w:pPr>
        <w:bidi w:val="0"/>
        <w:spacing w:before="240" w:after="240" w:line="360" w:lineRule="auto"/>
        <w:ind w:left="113" w:right="113" w:firstLine="720"/>
        <w:jc w:val="both"/>
        <w:rPr>
          <w:rFonts w:asciiTheme="majorBidi" w:hAnsiTheme="majorBidi" w:cstheme="majorBidi"/>
          <w:sz w:val="24"/>
          <w:szCs w:val="24"/>
        </w:rPr>
      </w:pPr>
    </w:p>
    <w:p w14:paraId="40D56D7A" w14:textId="77777777" w:rsidR="002A4927" w:rsidRDefault="002A4927" w:rsidP="00BB1998">
      <w:pPr>
        <w:bidi w:val="0"/>
        <w:spacing w:before="240" w:after="240" w:line="360" w:lineRule="auto"/>
        <w:ind w:left="113" w:right="113" w:firstLine="720"/>
        <w:jc w:val="both"/>
        <w:rPr>
          <w:rFonts w:asciiTheme="majorBidi" w:hAnsiTheme="majorBidi" w:cstheme="majorBidi"/>
          <w:sz w:val="24"/>
          <w:szCs w:val="24"/>
        </w:rPr>
      </w:pPr>
    </w:p>
    <w:p w14:paraId="2CE76737" w14:textId="77777777" w:rsidR="00D47C87" w:rsidRDefault="00D47C87" w:rsidP="00D47C87">
      <w:pPr>
        <w:bidi w:val="0"/>
        <w:spacing w:before="240" w:after="240" w:line="360" w:lineRule="auto"/>
        <w:ind w:left="113" w:right="113" w:firstLine="720"/>
        <w:jc w:val="both"/>
        <w:rPr>
          <w:rFonts w:asciiTheme="majorBidi" w:hAnsiTheme="majorBidi" w:cstheme="majorBidi"/>
          <w:sz w:val="24"/>
          <w:szCs w:val="24"/>
        </w:rPr>
      </w:pPr>
    </w:p>
    <w:p w14:paraId="28E1B2DD" w14:textId="49ADFD3B" w:rsidR="00C12625" w:rsidRPr="00C12625" w:rsidRDefault="00C12625" w:rsidP="00D47C87">
      <w:pPr>
        <w:bidi w:val="0"/>
        <w:spacing w:before="240" w:after="240" w:line="360" w:lineRule="auto"/>
        <w:ind w:left="113" w:right="113" w:firstLine="720"/>
        <w:jc w:val="center"/>
        <w:rPr>
          <w:rFonts w:asciiTheme="majorBidi" w:hAnsiTheme="majorBidi" w:cstheme="majorBidi"/>
          <w:b/>
          <w:bCs/>
          <w:sz w:val="28"/>
          <w:szCs w:val="28"/>
        </w:rPr>
      </w:pPr>
      <w:r w:rsidRPr="003B40E8">
        <w:rPr>
          <w:rFonts w:asciiTheme="majorBidi" w:hAnsiTheme="majorBidi" w:cstheme="majorBidi"/>
          <w:b/>
          <w:bCs/>
          <w:sz w:val="28"/>
          <w:szCs w:val="28"/>
        </w:rPr>
        <w:lastRenderedPageBreak/>
        <w:t>Chapter 6</w:t>
      </w:r>
      <w:r w:rsidR="00D47C87" w:rsidRPr="003B40E8">
        <w:rPr>
          <w:rFonts w:asciiTheme="majorBidi" w:hAnsiTheme="majorBidi" w:cstheme="majorBidi"/>
          <w:b/>
          <w:bCs/>
          <w:sz w:val="28"/>
          <w:szCs w:val="28"/>
        </w:rPr>
        <w:t xml:space="preserve">: </w:t>
      </w:r>
      <w:r w:rsidRPr="00C12625">
        <w:rPr>
          <w:rFonts w:asciiTheme="majorBidi" w:hAnsiTheme="majorBidi" w:cstheme="majorBidi"/>
          <w:b/>
          <w:bCs/>
          <w:sz w:val="28"/>
          <w:szCs w:val="28"/>
        </w:rPr>
        <w:t>Conclusion</w:t>
      </w:r>
      <w:r w:rsidR="00D47C87" w:rsidRPr="003B40E8">
        <w:rPr>
          <w:rFonts w:asciiTheme="majorBidi" w:hAnsiTheme="majorBidi" w:cstheme="majorBidi"/>
          <w:b/>
          <w:bCs/>
          <w:sz w:val="28"/>
          <w:szCs w:val="28"/>
        </w:rPr>
        <w:t xml:space="preserve"> and Recommendations</w:t>
      </w:r>
    </w:p>
    <w:p w14:paraId="65593E84" w14:textId="3D2D023B" w:rsidR="003B40E8" w:rsidRPr="003B40E8" w:rsidRDefault="003B40E8" w:rsidP="003B40E8">
      <w:pPr>
        <w:bidi w:val="0"/>
        <w:spacing w:before="240" w:after="240" w:line="360" w:lineRule="auto"/>
        <w:ind w:right="113"/>
        <w:jc w:val="both"/>
        <w:rPr>
          <w:rFonts w:asciiTheme="majorBidi" w:hAnsiTheme="majorBidi" w:cstheme="majorBidi"/>
          <w:b/>
          <w:bCs/>
          <w:sz w:val="24"/>
          <w:szCs w:val="24"/>
        </w:rPr>
      </w:pPr>
      <w:r w:rsidRPr="003B40E8">
        <w:rPr>
          <w:rFonts w:asciiTheme="majorBidi" w:hAnsiTheme="majorBidi" w:cstheme="majorBidi"/>
          <w:b/>
          <w:bCs/>
          <w:sz w:val="24"/>
          <w:szCs w:val="24"/>
        </w:rPr>
        <w:t xml:space="preserve">6.1 Conclusion </w:t>
      </w:r>
    </w:p>
    <w:p w14:paraId="75978174" w14:textId="343B6332" w:rsidR="00C12625" w:rsidRPr="00C12625" w:rsidRDefault="00C12625" w:rsidP="003B40E8">
      <w:pPr>
        <w:bidi w:val="0"/>
        <w:spacing w:before="240" w:after="240" w:line="360" w:lineRule="auto"/>
        <w:ind w:left="113" w:right="113" w:firstLine="720"/>
        <w:jc w:val="both"/>
        <w:rPr>
          <w:rFonts w:asciiTheme="majorBidi" w:hAnsiTheme="majorBidi" w:cstheme="majorBidi"/>
          <w:sz w:val="24"/>
          <w:szCs w:val="24"/>
        </w:rPr>
      </w:pPr>
      <w:r w:rsidRPr="00C12625">
        <w:rPr>
          <w:rFonts w:asciiTheme="majorBidi" w:hAnsiTheme="majorBidi" w:cstheme="majorBidi"/>
          <w:sz w:val="24"/>
          <w:szCs w:val="24"/>
        </w:rPr>
        <w:t>This study examined the relationship between organizational culture and job satisfaction among 344 registered nurses in Dr. Sulaiman Al Habib Hospitals in Riyadh, Saudi Arabia. It was found that organizational culture had a strong and statistically significant positive correlation with job satisfaction, indicating that improvements in the workplace culture were associated with higher employee satisfaction levels. Structured leadership and stable interpersonal relationships were the most positively perceived cultural aspects, while operational excellence and human development received lower evaluations. Additionally, age was the only demographic variable that significantly influenced perceptions of organizational culture, with older nurses reporting higher scores. However, job satisfaction did not vary significantly across any demographic or professional variables, suggesting that the organizational environment had a uniform effect on all staff categories.</w:t>
      </w:r>
    </w:p>
    <w:p w14:paraId="504E2FAF" w14:textId="02BB5699" w:rsidR="00C12625" w:rsidRDefault="00C12625" w:rsidP="00BB1998">
      <w:pPr>
        <w:bidi w:val="0"/>
        <w:spacing w:before="240" w:after="240" w:line="360" w:lineRule="auto"/>
        <w:ind w:left="113" w:right="113" w:firstLine="720"/>
        <w:jc w:val="both"/>
        <w:rPr>
          <w:rFonts w:asciiTheme="majorBidi" w:hAnsiTheme="majorBidi" w:cstheme="majorBidi"/>
          <w:sz w:val="24"/>
          <w:szCs w:val="24"/>
        </w:rPr>
      </w:pPr>
    </w:p>
    <w:p w14:paraId="5C7E4B03" w14:textId="77777777" w:rsidR="003B40E8" w:rsidRDefault="003B40E8" w:rsidP="003B40E8">
      <w:pPr>
        <w:bidi w:val="0"/>
        <w:spacing w:before="240" w:after="240" w:line="360" w:lineRule="auto"/>
        <w:ind w:left="113" w:right="113" w:firstLine="720"/>
        <w:jc w:val="both"/>
        <w:rPr>
          <w:rFonts w:asciiTheme="majorBidi" w:hAnsiTheme="majorBidi" w:cstheme="majorBidi"/>
          <w:sz w:val="24"/>
          <w:szCs w:val="24"/>
        </w:rPr>
      </w:pPr>
    </w:p>
    <w:p w14:paraId="3D4A534D" w14:textId="77777777" w:rsidR="003B40E8" w:rsidRDefault="003B40E8" w:rsidP="003B40E8">
      <w:pPr>
        <w:bidi w:val="0"/>
        <w:spacing w:before="240" w:after="240" w:line="360" w:lineRule="auto"/>
        <w:ind w:left="113" w:right="113" w:firstLine="720"/>
        <w:jc w:val="both"/>
        <w:rPr>
          <w:rFonts w:asciiTheme="majorBidi" w:hAnsiTheme="majorBidi" w:cstheme="majorBidi"/>
          <w:sz w:val="24"/>
          <w:szCs w:val="24"/>
        </w:rPr>
      </w:pPr>
    </w:p>
    <w:p w14:paraId="7CD22570" w14:textId="77777777" w:rsidR="003B40E8" w:rsidRDefault="003B40E8" w:rsidP="003B40E8">
      <w:pPr>
        <w:bidi w:val="0"/>
        <w:spacing w:before="240" w:after="240" w:line="360" w:lineRule="auto"/>
        <w:ind w:left="113" w:right="113" w:firstLine="720"/>
        <w:jc w:val="both"/>
        <w:rPr>
          <w:rFonts w:asciiTheme="majorBidi" w:hAnsiTheme="majorBidi" w:cstheme="majorBidi"/>
          <w:sz w:val="24"/>
          <w:szCs w:val="24"/>
        </w:rPr>
      </w:pPr>
    </w:p>
    <w:p w14:paraId="22D56802" w14:textId="77777777" w:rsidR="003B40E8" w:rsidRDefault="003B40E8" w:rsidP="003B40E8">
      <w:pPr>
        <w:bidi w:val="0"/>
        <w:spacing w:before="240" w:after="240" w:line="360" w:lineRule="auto"/>
        <w:ind w:left="113" w:right="113" w:firstLine="720"/>
        <w:jc w:val="both"/>
        <w:rPr>
          <w:rFonts w:asciiTheme="majorBidi" w:hAnsiTheme="majorBidi" w:cstheme="majorBidi"/>
          <w:sz w:val="24"/>
          <w:szCs w:val="24"/>
        </w:rPr>
      </w:pPr>
    </w:p>
    <w:p w14:paraId="5D6915F2" w14:textId="77777777" w:rsidR="003B40E8" w:rsidRDefault="003B40E8" w:rsidP="003B40E8">
      <w:pPr>
        <w:bidi w:val="0"/>
        <w:spacing w:before="240" w:after="240" w:line="360" w:lineRule="auto"/>
        <w:ind w:left="113" w:right="113" w:firstLine="720"/>
        <w:jc w:val="both"/>
        <w:rPr>
          <w:rFonts w:asciiTheme="majorBidi" w:hAnsiTheme="majorBidi" w:cstheme="majorBidi"/>
          <w:sz w:val="24"/>
          <w:szCs w:val="24"/>
        </w:rPr>
      </w:pPr>
    </w:p>
    <w:p w14:paraId="62370B66" w14:textId="77777777" w:rsidR="003B40E8" w:rsidRDefault="003B40E8" w:rsidP="003B40E8">
      <w:pPr>
        <w:bidi w:val="0"/>
        <w:spacing w:before="240" w:after="240" w:line="360" w:lineRule="auto"/>
        <w:ind w:left="113" w:right="113" w:firstLine="720"/>
        <w:jc w:val="both"/>
        <w:rPr>
          <w:rFonts w:asciiTheme="majorBidi" w:hAnsiTheme="majorBidi" w:cstheme="majorBidi"/>
          <w:sz w:val="24"/>
          <w:szCs w:val="24"/>
        </w:rPr>
      </w:pPr>
    </w:p>
    <w:p w14:paraId="17AA55C7" w14:textId="77777777" w:rsidR="003B40E8" w:rsidRDefault="003B40E8" w:rsidP="003B40E8">
      <w:pPr>
        <w:bidi w:val="0"/>
        <w:spacing w:before="240" w:after="240" w:line="360" w:lineRule="auto"/>
        <w:ind w:left="113" w:right="113" w:firstLine="720"/>
        <w:jc w:val="both"/>
        <w:rPr>
          <w:rFonts w:asciiTheme="majorBidi" w:hAnsiTheme="majorBidi" w:cstheme="majorBidi"/>
          <w:sz w:val="24"/>
          <w:szCs w:val="24"/>
        </w:rPr>
      </w:pPr>
    </w:p>
    <w:p w14:paraId="0D593CE4" w14:textId="77777777" w:rsidR="003B40E8" w:rsidRDefault="003B40E8" w:rsidP="003B40E8">
      <w:pPr>
        <w:bidi w:val="0"/>
        <w:spacing w:before="240" w:after="240" w:line="360" w:lineRule="auto"/>
        <w:ind w:left="113" w:right="113" w:firstLine="720"/>
        <w:jc w:val="both"/>
        <w:rPr>
          <w:rFonts w:asciiTheme="majorBidi" w:hAnsiTheme="majorBidi" w:cstheme="majorBidi"/>
          <w:sz w:val="24"/>
          <w:szCs w:val="24"/>
        </w:rPr>
      </w:pPr>
    </w:p>
    <w:p w14:paraId="132CA475" w14:textId="77777777" w:rsidR="003B40E8" w:rsidRPr="00C12625" w:rsidRDefault="003B40E8" w:rsidP="003B40E8">
      <w:pPr>
        <w:bidi w:val="0"/>
        <w:spacing w:before="240" w:after="240" w:line="360" w:lineRule="auto"/>
        <w:ind w:left="113" w:right="113" w:firstLine="720"/>
        <w:jc w:val="both"/>
        <w:rPr>
          <w:rFonts w:asciiTheme="majorBidi" w:hAnsiTheme="majorBidi" w:cstheme="majorBidi"/>
          <w:sz w:val="24"/>
          <w:szCs w:val="24"/>
        </w:rPr>
      </w:pPr>
    </w:p>
    <w:p w14:paraId="62881FD1" w14:textId="7279E390" w:rsidR="00C12625" w:rsidRPr="00C12625" w:rsidRDefault="003B40E8" w:rsidP="00542F36">
      <w:pPr>
        <w:bidi w:val="0"/>
        <w:spacing w:before="240" w:after="240" w:line="360" w:lineRule="auto"/>
        <w:ind w:right="113"/>
        <w:jc w:val="center"/>
        <w:rPr>
          <w:rFonts w:asciiTheme="majorBidi" w:hAnsiTheme="majorBidi" w:cstheme="majorBidi"/>
          <w:b/>
          <w:bCs/>
          <w:sz w:val="24"/>
          <w:szCs w:val="24"/>
        </w:rPr>
      </w:pPr>
      <w:r>
        <w:rPr>
          <w:rFonts w:asciiTheme="majorBidi" w:hAnsiTheme="majorBidi" w:cstheme="majorBidi"/>
          <w:b/>
          <w:bCs/>
          <w:sz w:val="24"/>
          <w:szCs w:val="24"/>
        </w:rPr>
        <w:lastRenderedPageBreak/>
        <w:t xml:space="preserve">6.2 </w:t>
      </w:r>
      <w:r w:rsidR="00C12625" w:rsidRPr="00C12625">
        <w:rPr>
          <w:rFonts w:asciiTheme="majorBidi" w:hAnsiTheme="majorBidi" w:cstheme="majorBidi"/>
          <w:b/>
          <w:bCs/>
          <w:sz w:val="24"/>
          <w:szCs w:val="24"/>
        </w:rPr>
        <w:t>Recommendations</w:t>
      </w:r>
    </w:p>
    <w:p w14:paraId="1B398D90" w14:textId="77777777" w:rsidR="00C12625" w:rsidRPr="00C12625" w:rsidRDefault="00C12625" w:rsidP="003B40E8">
      <w:pPr>
        <w:numPr>
          <w:ilvl w:val="0"/>
          <w:numId w:val="11"/>
        </w:numPr>
        <w:bidi w:val="0"/>
        <w:spacing w:before="240" w:after="240" w:line="360" w:lineRule="auto"/>
        <w:ind w:left="993" w:right="113" w:hanging="426"/>
        <w:jc w:val="both"/>
        <w:rPr>
          <w:rFonts w:asciiTheme="majorBidi" w:hAnsiTheme="majorBidi" w:cstheme="majorBidi"/>
          <w:sz w:val="24"/>
          <w:szCs w:val="24"/>
        </w:rPr>
      </w:pPr>
      <w:r w:rsidRPr="00C12625">
        <w:rPr>
          <w:rFonts w:asciiTheme="majorBidi" w:hAnsiTheme="majorBidi" w:cstheme="majorBidi"/>
          <w:sz w:val="24"/>
          <w:szCs w:val="24"/>
        </w:rPr>
        <w:t>Structured leadership development programs should be implemented to sustain the positive perceptions of organizational leadership.</w:t>
      </w:r>
    </w:p>
    <w:p w14:paraId="09F891BA" w14:textId="77777777" w:rsidR="00C12625" w:rsidRPr="00C12625" w:rsidRDefault="00C12625" w:rsidP="003B40E8">
      <w:pPr>
        <w:numPr>
          <w:ilvl w:val="0"/>
          <w:numId w:val="11"/>
        </w:numPr>
        <w:bidi w:val="0"/>
        <w:spacing w:before="240" w:after="240" w:line="360" w:lineRule="auto"/>
        <w:ind w:left="993" w:right="113" w:hanging="426"/>
        <w:jc w:val="both"/>
        <w:rPr>
          <w:rFonts w:asciiTheme="majorBidi" w:hAnsiTheme="majorBidi" w:cstheme="majorBidi"/>
          <w:sz w:val="24"/>
          <w:szCs w:val="24"/>
        </w:rPr>
      </w:pPr>
      <w:r w:rsidRPr="00C12625">
        <w:rPr>
          <w:rFonts w:asciiTheme="majorBidi" w:hAnsiTheme="majorBidi" w:cstheme="majorBidi"/>
          <w:sz w:val="24"/>
          <w:szCs w:val="24"/>
        </w:rPr>
        <w:t>Employee workload should be regularly assessed and managed through evidence-based staffing models.</w:t>
      </w:r>
    </w:p>
    <w:p w14:paraId="1FFB39D4" w14:textId="77777777" w:rsidR="00C12625" w:rsidRPr="00C12625" w:rsidRDefault="00C12625" w:rsidP="003B40E8">
      <w:pPr>
        <w:numPr>
          <w:ilvl w:val="0"/>
          <w:numId w:val="11"/>
        </w:numPr>
        <w:bidi w:val="0"/>
        <w:spacing w:before="240" w:after="240" w:line="360" w:lineRule="auto"/>
        <w:ind w:left="993" w:right="113" w:hanging="426"/>
        <w:jc w:val="both"/>
        <w:rPr>
          <w:rFonts w:asciiTheme="majorBidi" w:hAnsiTheme="majorBidi" w:cstheme="majorBidi"/>
          <w:sz w:val="24"/>
          <w:szCs w:val="24"/>
        </w:rPr>
      </w:pPr>
      <w:r w:rsidRPr="00C12625">
        <w:rPr>
          <w:rFonts w:asciiTheme="majorBidi" w:hAnsiTheme="majorBidi" w:cstheme="majorBidi"/>
          <w:sz w:val="24"/>
          <w:szCs w:val="24"/>
        </w:rPr>
        <w:t>Opportunities for professional growth and human capital development should be expanded across all departments.</w:t>
      </w:r>
    </w:p>
    <w:p w14:paraId="03E648C5" w14:textId="77777777" w:rsidR="00C12625" w:rsidRPr="00C12625" w:rsidRDefault="00C12625" w:rsidP="003B40E8">
      <w:pPr>
        <w:numPr>
          <w:ilvl w:val="0"/>
          <w:numId w:val="11"/>
        </w:numPr>
        <w:bidi w:val="0"/>
        <w:spacing w:before="240" w:after="240" w:line="360" w:lineRule="auto"/>
        <w:ind w:left="993" w:right="113" w:hanging="426"/>
        <w:jc w:val="both"/>
        <w:rPr>
          <w:rFonts w:asciiTheme="majorBidi" w:hAnsiTheme="majorBidi" w:cstheme="majorBidi"/>
          <w:sz w:val="24"/>
          <w:szCs w:val="24"/>
        </w:rPr>
      </w:pPr>
      <w:r w:rsidRPr="00C12625">
        <w:rPr>
          <w:rFonts w:asciiTheme="majorBidi" w:hAnsiTheme="majorBidi" w:cstheme="majorBidi"/>
          <w:sz w:val="24"/>
          <w:szCs w:val="24"/>
        </w:rPr>
        <w:t>Operational efficiency should be enhanced by adopting lean healthcare practices and digital workflow solutions.</w:t>
      </w:r>
    </w:p>
    <w:p w14:paraId="34825D5F" w14:textId="77777777" w:rsidR="00C12625" w:rsidRPr="00C12625" w:rsidRDefault="00C12625" w:rsidP="003B40E8">
      <w:pPr>
        <w:numPr>
          <w:ilvl w:val="0"/>
          <w:numId w:val="11"/>
        </w:numPr>
        <w:bidi w:val="0"/>
        <w:spacing w:before="240" w:after="240" w:line="360" w:lineRule="auto"/>
        <w:ind w:left="993" w:right="113" w:hanging="426"/>
        <w:jc w:val="both"/>
        <w:rPr>
          <w:rFonts w:asciiTheme="majorBidi" w:hAnsiTheme="majorBidi" w:cstheme="majorBidi"/>
          <w:sz w:val="24"/>
          <w:szCs w:val="24"/>
        </w:rPr>
      </w:pPr>
      <w:r w:rsidRPr="00C12625">
        <w:rPr>
          <w:rFonts w:asciiTheme="majorBidi" w:hAnsiTheme="majorBidi" w:cstheme="majorBidi"/>
          <w:sz w:val="24"/>
          <w:szCs w:val="24"/>
        </w:rPr>
        <w:t>Staff engagement initiatives should be designed to include diverse age groups and professional backgrounds.</w:t>
      </w:r>
    </w:p>
    <w:p w14:paraId="0844DB02" w14:textId="77777777" w:rsidR="00C12625" w:rsidRDefault="00C12625" w:rsidP="003B40E8">
      <w:pPr>
        <w:numPr>
          <w:ilvl w:val="0"/>
          <w:numId w:val="11"/>
        </w:numPr>
        <w:bidi w:val="0"/>
        <w:spacing w:before="240" w:after="240" w:line="360" w:lineRule="auto"/>
        <w:ind w:left="993" w:right="113" w:hanging="426"/>
        <w:jc w:val="both"/>
        <w:rPr>
          <w:rFonts w:asciiTheme="majorBidi" w:hAnsiTheme="majorBidi" w:cstheme="majorBidi"/>
          <w:sz w:val="24"/>
          <w:szCs w:val="24"/>
        </w:rPr>
      </w:pPr>
      <w:r w:rsidRPr="00C12625">
        <w:rPr>
          <w:rFonts w:asciiTheme="majorBidi" w:hAnsiTheme="majorBidi" w:cstheme="majorBidi"/>
          <w:sz w:val="24"/>
          <w:szCs w:val="24"/>
        </w:rPr>
        <w:t>Continuous organizational culture assessments should be conducted to monitor progress and guide strategic interventions.</w:t>
      </w:r>
    </w:p>
    <w:p w14:paraId="32BC87C9" w14:textId="13395B22" w:rsidR="00D13C48" w:rsidRPr="00C12625" w:rsidRDefault="00D13C48" w:rsidP="003B40E8">
      <w:pPr>
        <w:numPr>
          <w:ilvl w:val="0"/>
          <w:numId w:val="11"/>
        </w:numPr>
        <w:bidi w:val="0"/>
        <w:spacing w:before="240" w:after="240" w:line="360" w:lineRule="auto"/>
        <w:ind w:left="993" w:right="113" w:hanging="426"/>
        <w:jc w:val="both"/>
        <w:rPr>
          <w:rFonts w:asciiTheme="majorBidi" w:hAnsiTheme="majorBidi" w:cstheme="majorBidi"/>
          <w:sz w:val="24"/>
          <w:szCs w:val="24"/>
        </w:rPr>
      </w:pPr>
      <w:r w:rsidRPr="00D13C48">
        <w:rPr>
          <w:rFonts w:asciiTheme="majorBidi" w:hAnsiTheme="majorBidi" w:cstheme="majorBidi"/>
          <w:sz w:val="24"/>
          <w:szCs w:val="24"/>
        </w:rPr>
        <w:t>Future studies should be conducted using a longitudinal design to examine how changes in organizational culture over time influence employee satisfaction and retention.</w:t>
      </w:r>
    </w:p>
    <w:p w14:paraId="549298DE" w14:textId="3D5C47DC" w:rsidR="00C12625" w:rsidRDefault="00C12625" w:rsidP="003B40E8">
      <w:pPr>
        <w:bidi w:val="0"/>
        <w:spacing w:before="240" w:after="240" w:line="360" w:lineRule="auto"/>
        <w:ind w:left="993" w:right="113" w:hanging="426"/>
        <w:jc w:val="both"/>
        <w:rPr>
          <w:rFonts w:asciiTheme="majorBidi" w:hAnsiTheme="majorBidi" w:cstheme="majorBidi"/>
          <w:sz w:val="24"/>
          <w:szCs w:val="24"/>
        </w:rPr>
      </w:pPr>
    </w:p>
    <w:p w14:paraId="0E54DAC8" w14:textId="77777777" w:rsidR="003B40E8" w:rsidRDefault="003B40E8" w:rsidP="003B40E8">
      <w:pPr>
        <w:bidi w:val="0"/>
        <w:spacing w:before="240" w:after="240" w:line="360" w:lineRule="auto"/>
        <w:ind w:left="993" w:right="113" w:hanging="426"/>
        <w:jc w:val="both"/>
        <w:rPr>
          <w:rFonts w:asciiTheme="majorBidi" w:hAnsiTheme="majorBidi" w:cstheme="majorBidi"/>
          <w:sz w:val="24"/>
          <w:szCs w:val="24"/>
        </w:rPr>
      </w:pPr>
    </w:p>
    <w:p w14:paraId="5DBC4CB7" w14:textId="77777777" w:rsidR="003B40E8" w:rsidRDefault="003B40E8" w:rsidP="003B40E8">
      <w:pPr>
        <w:bidi w:val="0"/>
        <w:spacing w:before="240" w:after="240" w:line="360" w:lineRule="auto"/>
        <w:ind w:left="993" w:right="113" w:hanging="426"/>
        <w:jc w:val="both"/>
        <w:rPr>
          <w:rFonts w:asciiTheme="majorBidi" w:hAnsiTheme="majorBidi" w:cstheme="majorBidi"/>
          <w:sz w:val="24"/>
          <w:szCs w:val="24"/>
        </w:rPr>
      </w:pPr>
    </w:p>
    <w:p w14:paraId="47E0A99F" w14:textId="77777777" w:rsidR="003B40E8" w:rsidRDefault="003B40E8" w:rsidP="003B40E8">
      <w:pPr>
        <w:bidi w:val="0"/>
        <w:spacing w:before="240" w:after="240" w:line="360" w:lineRule="auto"/>
        <w:ind w:left="993" w:right="113" w:hanging="426"/>
        <w:jc w:val="both"/>
        <w:rPr>
          <w:rFonts w:asciiTheme="majorBidi" w:hAnsiTheme="majorBidi" w:cstheme="majorBidi"/>
          <w:sz w:val="24"/>
          <w:szCs w:val="24"/>
        </w:rPr>
      </w:pPr>
    </w:p>
    <w:p w14:paraId="49D8EBF0" w14:textId="77777777" w:rsidR="003B40E8" w:rsidRDefault="003B40E8" w:rsidP="003B40E8">
      <w:pPr>
        <w:bidi w:val="0"/>
        <w:spacing w:before="240" w:after="240" w:line="360" w:lineRule="auto"/>
        <w:ind w:left="993" w:right="113" w:hanging="426"/>
        <w:jc w:val="both"/>
        <w:rPr>
          <w:rFonts w:asciiTheme="majorBidi" w:hAnsiTheme="majorBidi" w:cstheme="majorBidi"/>
          <w:sz w:val="24"/>
          <w:szCs w:val="24"/>
        </w:rPr>
      </w:pPr>
    </w:p>
    <w:p w14:paraId="33934C34" w14:textId="77777777" w:rsidR="003B40E8" w:rsidRDefault="003B40E8" w:rsidP="003B40E8">
      <w:pPr>
        <w:bidi w:val="0"/>
        <w:spacing w:before="240" w:after="240" w:line="360" w:lineRule="auto"/>
        <w:ind w:left="993" w:right="113" w:hanging="426"/>
        <w:jc w:val="both"/>
        <w:rPr>
          <w:rFonts w:asciiTheme="majorBidi" w:hAnsiTheme="majorBidi" w:cstheme="majorBidi"/>
          <w:sz w:val="24"/>
          <w:szCs w:val="24"/>
        </w:rPr>
      </w:pPr>
    </w:p>
    <w:p w14:paraId="723F0910" w14:textId="77777777" w:rsidR="003B40E8" w:rsidRPr="00C12625" w:rsidRDefault="003B40E8" w:rsidP="003B40E8">
      <w:pPr>
        <w:bidi w:val="0"/>
        <w:spacing w:before="240" w:after="240" w:line="360" w:lineRule="auto"/>
        <w:ind w:left="993" w:right="113" w:hanging="426"/>
        <w:jc w:val="both"/>
        <w:rPr>
          <w:rFonts w:asciiTheme="majorBidi" w:hAnsiTheme="majorBidi" w:cstheme="majorBidi"/>
          <w:sz w:val="24"/>
          <w:szCs w:val="24"/>
        </w:rPr>
      </w:pPr>
    </w:p>
    <w:p w14:paraId="16FF5EE2" w14:textId="48C930C8" w:rsidR="00C12625" w:rsidRDefault="003B40E8" w:rsidP="003B40E8">
      <w:pPr>
        <w:bidi w:val="0"/>
        <w:spacing w:before="240" w:after="240" w:line="240" w:lineRule="auto"/>
        <w:ind w:left="113" w:right="113" w:firstLine="720"/>
        <w:jc w:val="center"/>
        <w:rPr>
          <w:rFonts w:asciiTheme="majorBidi" w:hAnsiTheme="majorBidi" w:cstheme="majorBidi"/>
          <w:b/>
          <w:bCs/>
          <w:sz w:val="24"/>
          <w:szCs w:val="24"/>
          <w:rtl/>
        </w:rPr>
      </w:pPr>
      <w:r>
        <w:rPr>
          <w:rFonts w:asciiTheme="majorBidi" w:hAnsiTheme="majorBidi" w:cstheme="majorBidi"/>
          <w:b/>
          <w:bCs/>
          <w:sz w:val="24"/>
          <w:szCs w:val="24"/>
        </w:rPr>
        <w:lastRenderedPageBreak/>
        <w:t xml:space="preserve">6.3 </w:t>
      </w:r>
      <w:r w:rsidR="00C12625" w:rsidRPr="00C12625">
        <w:rPr>
          <w:rFonts w:asciiTheme="majorBidi" w:hAnsiTheme="majorBidi" w:cstheme="majorBidi"/>
          <w:b/>
          <w:bCs/>
          <w:sz w:val="24"/>
          <w:szCs w:val="24"/>
        </w:rPr>
        <w:t>Implications of the Study</w:t>
      </w:r>
    </w:p>
    <w:p w14:paraId="547F7249" w14:textId="77777777" w:rsidR="00542F36" w:rsidRPr="00C12625" w:rsidRDefault="00542F36" w:rsidP="00542F36">
      <w:pPr>
        <w:bidi w:val="0"/>
        <w:spacing w:before="240" w:after="240" w:line="240" w:lineRule="auto"/>
        <w:ind w:left="113" w:right="113" w:firstLine="720"/>
        <w:jc w:val="center"/>
        <w:rPr>
          <w:rFonts w:asciiTheme="majorBidi" w:hAnsiTheme="majorBidi" w:cstheme="majorBidi"/>
          <w:b/>
          <w:bCs/>
          <w:sz w:val="24"/>
          <w:szCs w:val="24"/>
        </w:rPr>
      </w:pPr>
    </w:p>
    <w:p w14:paraId="5DE7BC99" w14:textId="77777777" w:rsidR="00C12625" w:rsidRPr="00C12625" w:rsidRDefault="00C12625" w:rsidP="003B40E8">
      <w:pPr>
        <w:numPr>
          <w:ilvl w:val="0"/>
          <w:numId w:val="20"/>
        </w:numPr>
        <w:bidi w:val="0"/>
        <w:spacing w:before="240" w:after="240" w:line="360" w:lineRule="auto"/>
        <w:ind w:right="113"/>
        <w:jc w:val="both"/>
        <w:rPr>
          <w:rFonts w:asciiTheme="majorBidi" w:hAnsiTheme="majorBidi" w:cstheme="majorBidi"/>
          <w:sz w:val="24"/>
          <w:szCs w:val="24"/>
        </w:rPr>
      </w:pPr>
      <w:r w:rsidRPr="00C12625">
        <w:rPr>
          <w:rFonts w:asciiTheme="majorBidi" w:hAnsiTheme="majorBidi" w:cstheme="majorBidi"/>
          <w:sz w:val="24"/>
          <w:szCs w:val="24"/>
        </w:rPr>
        <w:t>The findings highlighted the critical role of organizational culture in shaping nurse satisfaction, emphasizing its strategic value in workforce retention and performance.</w:t>
      </w:r>
    </w:p>
    <w:p w14:paraId="1E3B11C6" w14:textId="77777777" w:rsidR="00C12625" w:rsidRPr="00C12625" w:rsidRDefault="00C12625" w:rsidP="003B40E8">
      <w:pPr>
        <w:numPr>
          <w:ilvl w:val="0"/>
          <w:numId w:val="20"/>
        </w:numPr>
        <w:bidi w:val="0"/>
        <w:spacing w:before="240" w:after="240" w:line="360" w:lineRule="auto"/>
        <w:ind w:right="113"/>
        <w:jc w:val="both"/>
        <w:rPr>
          <w:rFonts w:asciiTheme="majorBidi" w:hAnsiTheme="majorBidi" w:cstheme="majorBidi"/>
          <w:sz w:val="24"/>
          <w:szCs w:val="24"/>
        </w:rPr>
      </w:pPr>
      <w:r w:rsidRPr="00C12625">
        <w:rPr>
          <w:rFonts w:asciiTheme="majorBidi" w:hAnsiTheme="majorBidi" w:cstheme="majorBidi"/>
          <w:sz w:val="24"/>
          <w:szCs w:val="24"/>
        </w:rPr>
        <w:t>The consistency of satisfaction across demographic variables suggested that culture-based interventions can have organization-wide benefits regardless of employee characteristics.</w:t>
      </w:r>
    </w:p>
    <w:p w14:paraId="5B25AAC0" w14:textId="77777777" w:rsidR="00C12625" w:rsidRPr="00C12625" w:rsidRDefault="00C12625" w:rsidP="003B40E8">
      <w:pPr>
        <w:numPr>
          <w:ilvl w:val="0"/>
          <w:numId w:val="20"/>
        </w:numPr>
        <w:bidi w:val="0"/>
        <w:spacing w:before="240" w:after="240" w:line="360" w:lineRule="auto"/>
        <w:ind w:right="113"/>
        <w:jc w:val="both"/>
        <w:rPr>
          <w:rFonts w:asciiTheme="majorBidi" w:hAnsiTheme="majorBidi" w:cstheme="majorBidi"/>
          <w:sz w:val="24"/>
          <w:szCs w:val="24"/>
        </w:rPr>
      </w:pPr>
      <w:r w:rsidRPr="00C12625">
        <w:rPr>
          <w:rFonts w:asciiTheme="majorBidi" w:hAnsiTheme="majorBidi" w:cstheme="majorBidi"/>
          <w:sz w:val="24"/>
          <w:szCs w:val="24"/>
        </w:rPr>
        <w:t>The strong cultural ratings among older nurses indicated that generational perspectives must be considered in leadership training and organizational planning.</w:t>
      </w:r>
    </w:p>
    <w:p w14:paraId="68DF1052" w14:textId="77777777" w:rsidR="00C12625" w:rsidRDefault="00C12625" w:rsidP="00C12625">
      <w:pPr>
        <w:bidi w:val="0"/>
        <w:spacing w:before="240" w:after="240" w:line="240" w:lineRule="auto"/>
        <w:ind w:left="113" w:right="113" w:firstLine="720"/>
        <w:jc w:val="both"/>
        <w:rPr>
          <w:rFonts w:asciiTheme="majorBidi" w:hAnsiTheme="majorBidi" w:cstheme="majorBidi"/>
          <w:sz w:val="24"/>
          <w:szCs w:val="24"/>
        </w:rPr>
      </w:pPr>
    </w:p>
    <w:p w14:paraId="08FDB866"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46A9B595"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017BC6C7"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0DE8278E"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6ADBE602"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3F026DF8"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7D488459"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40AC1200"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16499715"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46E6A602"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2EC0E108"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7EB66046"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2E47A477"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15302D01"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2016FCE4"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1E088590"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656DDE31" w14:textId="77777777" w:rsidR="002A4927" w:rsidRPr="00B97972" w:rsidRDefault="002A4927" w:rsidP="00542F36">
      <w:pPr>
        <w:bidi w:val="0"/>
        <w:spacing w:before="240" w:after="240" w:line="360" w:lineRule="auto"/>
        <w:ind w:left="833" w:right="113" w:hanging="720"/>
        <w:jc w:val="center"/>
        <w:rPr>
          <w:rFonts w:asciiTheme="majorBidi" w:hAnsiTheme="majorBidi" w:cstheme="majorBidi"/>
          <w:b/>
          <w:bCs/>
          <w:sz w:val="32"/>
          <w:szCs w:val="32"/>
        </w:rPr>
      </w:pPr>
      <w:r w:rsidRPr="00B97972">
        <w:rPr>
          <w:rFonts w:asciiTheme="majorBidi" w:hAnsiTheme="majorBidi" w:cstheme="majorBidi"/>
          <w:b/>
          <w:bCs/>
          <w:sz w:val="32"/>
          <w:szCs w:val="32"/>
        </w:rPr>
        <w:lastRenderedPageBreak/>
        <w:t xml:space="preserve">References </w:t>
      </w:r>
    </w:p>
    <w:p w14:paraId="7FF28940"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rPr>
        <w:t>Ababneh, O. M. A. (2021). The impact of organizational culture archetypes on quality performance and total quality management: the role of employee engagement and individual values. </w:t>
      </w:r>
      <w:r w:rsidRPr="00542F36">
        <w:rPr>
          <w:rFonts w:asciiTheme="majorBidi" w:hAnsiTheme="majorBidi" w:cstheme="majorBidi"/>
          <w:i/>
          <w:iCs/>
          <w:sz w:val="24"/>
          <w:szCs w:val="24"/>
        </w:rPr>
        <w:t>International Journal of Quality &amp; Reliability Management</w:t>
      </w:r>
      <w:r w:rsidRPr="00542F36">
        <w:rPr>
          <w:rFonts w:asciiTheme="majorBidi" w:hAnsiTheme="majorBidi" w:cstheme="majorBidi"/>
          <w:sz w:val="24"/>
          <w:szCs w:val="24"/>
        </w:rPr>
        <w:t>, </w:t>
      </w:r>
      <w:r w:rsidRPr="00542F36">
        <w:rPr>
          <w:rFonts w:asciiTheme="majorBidi" w:hAnsiTheme="majorBidi" w:cstheme="majorBidi"/>
          <w:i/>
          <w:iCs/>
          <w:sz w:val="24"/>
          <w:szCs w:val="24"/>
        </w:rPr>
        <w:t>38</w:t>
      </w:r>
      <w:r w:rsidRPr="00542F36">
        <w:rPr>
          <w:rFonts w:asciiTheme="majorBidi" w:hAnsiTheme="majorBidi" w:cstheme="majorBidi"/>
          <w:sz w:val="24"/>
          <w:szCs w:val="24"/>
        </w:rPr>
        <w:t>(6), 1387-1408.</w:t>
      </w:r>
    </w:p>
    <w:p w14:paraId="16886B71"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lang w:val="it-IT"/>
        </w:rPr>
        <w:t xml:space="preserve">Abdullahi, M. S., Raman, K., &amp; Solarin, S. A. (2021). </w:t>
      </w:r>
      <w:r w:rsidRPr="00542F36">
        <w:rPr>
          <w:rFonts w:asciiTheme="majorBidi" w:hAnsiTheme="majorBidi" w:cstheme="majorBidi"/>
          <w:sz w:val="24"/>
          <w:szCs w:val="24"/>
        </w:rPr>
        <w:t>Effect of organizational culture on employee performance: A mediating role of employee engagement in Malaysia educational sector. </w:t>
      </w:r>
      <w:r w:rsidRPr="00542F36">
        <w:rPr>
          <w:rFonts w:asciiTheme="majorBidi" w:hAnsiTheme="majorBidi" w:cstheme="majorBidi"/>
          <w:i/>
          <w:iCs/>
          <w:sz w:val="24"/>
          <w:szCs w:val="24"/>
        </w:rPr>
        <w:t>International Journal of Supply and Operations Management</w:t>
      </w:r>
      <w:r w:rsidRPr="00542F36">
        <w:rPr>
          <w:rFonts w:asciiTheme="majorBidi" w:hAnsiTheme="majorBidi" w:cstheme="majorBidi"/>
          <w:sz w:val="24"/>
          <w:szCs w:val="24"/>
        </w:rPr>
        <w:t>, </w:t>
      </w:r>
      <w:r w:rsidRPr="00542F36">
        <w:rPr>
          <w:rFonts w:asciiTheme="majorBidi" w:hAnsiTheme="majorBidi" w:cstheme="majorBidi"/>
          <w:i/>
          <w:iCs/>
          <w:sz w:val="24"/>
          <w:szCs w:val="24"/>
        </w:rPr>
        <w:t>8</w:t>
      </w:r>
      <w:r w:rsidRPr="00542F36">
        <w:rPr>
          <w:rFonts w:asciiTheme="majorBidi" w:hAnsiTheme="majorBidi" w:cstheme="majorBidi"/>
          <w:sz w:val="24"/>
          <w:szCs w:val="24"/>
        </w:rPr>
        <w:t>(3), 232-246.</w:t>
      </w:r>
    </w:p>
    <w:p w14:paraId="0A8E8607" w14:textId="77777777" w:rsidR="00542F36" w:rsidRPr="00A85C4B" w:rsidRDefault="00542F36" w:rsidP="00542F36">
      <w:pPr>
        <w:bidi w:val="0"/>
        <w:spacing w:before="240" w:after="240" w:line="360" w:lineRule="auto"/>
        <w:ind w:left="833" w:right="113" w:hanging="720"/>
        <w:jc w:val="both"/>
        <w:rPr>
          <w:rFonts w:asciiTheme="majorBidi" w:eastAsia="Times New Roman" w:hAnsiTheme="majorBidi" w:cstheme="majorBidi"/>
          <w:sz w:val="24"/>
          <w:szCs w:val="24"/>
        </w:rPr>
      </w:pPr>
      <w:proofErr w:type="spellStart"/>
      <w:r w:rsidRPr="00A85C4B">
        <w:rPr>
          <w:rFonts w:asciiTheme="majorBidi" w:eastAsia="Times New Roman" w:hAnsiTheme="majorBidi" w:cstheme="majorBidi"/>
          <w:sz w:val="24"/>
          <w:szCs w:val="24"/>
        </w:rPr>
        <w:t>Aldhuwaihi</w:t>
      </w:r>
      <w:proofErr w:type="spellEnd"/>
      <w:r w:rsidRPr="00A85C4B">
        <w:rPr>
          <w:rFonts w:asciiTheme="majorBidi" w:eastAsia="Times New Roman" w:hAnsiTheme="majorBidi" w:cstheme="majorBidi"/>
          <w:sz w:val="24"/>
          <w:szCs w:val="24"/>
        </w:rPr>
        <w:t xml:space="preserve">, A. (2019). </w:t>
      </w:r>
      <w:r w:rsidRPr="00A85C4B">
        <w:rPr>
          <w:rFonts w:asciiTheme="majorBidi" w:eastAsia="Times New Roman" w:hAnsiTheme="majorBidi" w:cstheme="majorBidi"/>
          <w:i/>
          <w:iCs/>
          <w:sz w:val="24"/>
          <w:szCs w:val="24"/>
        </w:rPr>
        <w:t xml:space="preserve">The influence of </w:t>
      </w:r>
      <w:proofErr w:type="spellStart"/>
      <w:r w:rsidRPr="00A85C4B">
        <w:rPr>
          <w:rFonts w:asciiTheme="majorBidi" w:eastAsia="Times New Roman" w:hAnsiTheme="majorBidi" w:cstheme="majorBidi"/>
          <w:i/>
          <w:iCs/>
          <w:sz w:val="24"/>
          <w:szCs w:val="24"/>
        </w:rPr>
        <w:t>organisational</w:t>
      </w:r>
      <w:proofErr w:type="spellEnd"/>
      <w:r w:rsidRPr="00A85C4B">
        <w:rPr>
          <w:rFonts w:asciiTheme="majorBidi" w:eastAsia="Times New Roman" w:hAnsiTheme="majorBidi" w:cstheme="majorBidi"/>
          <w:i/>
          <w:iCs/>
          <w:sz w:val="24"/>
          <w:szCs w:val="24"/>
        </w:rPr>
        <w:t xml:space="preserve"> culture on job satisfaction, </w:t>
      </w:r>
      <w:proofErr w:type="spellStart"/>
      <w:r w:rsidRPr="00A85C4B">
        <w:rPr>
          <w:rFonts w:asciiTheme="majorBidi" w:eastAsia="Times New Roman" w:hAnsiTheme="majorBidi" w:cstheme="majorBidi"/>
          <w:i/>
          <w:iCs/>
          <w:sz w:val="24"/>
          <w:szCs w:val="24"/>
        </w:rPr>
        <w:t>organisational</w:t>
      </w:r>
      <w:proofErr w:type="spellEnd"/>
      <w:r w:rsidRPr="00A85C4B">
        <w:rPr>
          <w:rFonts w:asciiTheme="majorBidi" w:eastAsia="Times New Roman" w:hAnsiTheme="majorBidi" w:cstheme="majorBidi"/>
          <w:i/>
          <w:iCs/>
          <w:sz w:val="24"/>
          <w:szCs w:val="24"/>
        </w:rPr>
        <w:t xml:space="preserve"> commitment, and turnover intention: A study on the banking sector in the Kingdom of Saudi Arabia</w:t>
      </w:r>
      <w:r w:rsidRPr="00A85C4B">
        <w:rPr>
          <w:rFonts w:asciiTheme="majorBidi" w:eastAsia="Times New Roman" w:hAnsiTheme="majorBidi" w:cstheme="majorBidi"/>
          <w:sz w:val="24"/>
          <w:szCs w:val="24"/>
        </w:rPr>
        <w:t xml:space="preserve"> (Doctoral dissertation, Victoria University, Melbourne, Australia).</w:t>
      </w:r>
    </w:p>
    <w:p w14:paraId="18B861F5" w14:textId="77777777" w:rsidR="00542F36" w:rsidRPr="00A85C4B" w:rsidRDefault="00542F36" w:rsidP="00542F36">
      <w:pPr>
        <w:bidi w:val="0"/>
        <w:spacing w:before="240" w:after="240" w:line="360" w:lineRule="auto"/>
        <w:ind w:left="833" w:right="113" w:hanging="720"/>
        <w:jc w:val="both"/>
        <w:rPr>
          <w:rFonts w:asciiTheme="majorBidi" w:hAnsiTheme="majorBidi" w:cstheme="majorBidi"/>
          <w:sz w:val="24"/>
          <w:szCs w:val="24"/>
        </w:rPr>
      </w:pPr>
      <w:r w:rsidRPr="00A85C4B">
        <w:rPr>
          <w:rFonts w:asciiTheme="majorBidi" w:hAnsiTheme="majorBidi" w:cstheme="majorBidi"/>
          <w:sz w:val="24"/>
          <w:szCs w:val="24"/>
        </w:rPr>
        <w:t xml:space="preserve">Belias, D., &amp; </w:t>
      </w:r>
      <w:proofErr w:type="spellStart"/>
      <w:r w:rsidRPr="00A85C4B">
        <w:rPr>
          <w:rFonts w:asciiTheme="majorBidi" w:hAnsiTheme="majorBidi" w:cstheme="majorBidi"/>
          <w:sz w:val="24"/>
          <w:szCs w:val="24"/>
        </w:rPr>
        <w:t>Koustelios</w:t>
      </w:r>
      <w:proofErr w:type="spellEnd"/>
      <w:r w:rsidRPr="00A85C4B">
        <w:rPr>
          <w:rFonts w:asciiTheme="majorBidi" w:hAnsiTheme="majorBidi" w:cstheme="majorBidi"/>
          <w:sz w:val="24"/>
          <w:szCs w:val="24"/>
        </w:rPr>
        <w:t xml:space="preserve">, A. (2021). Organizational culture and job satisfaction: A review. </w:t>
      </w:r>
      <w:r w:rsidRPr="00A85C4B">
        <w:rPr>
          <w:rFonts w:asciiTheme="majorBidi" w:hAnsiTheme="majorBidi" w:cstheme="majorBidi"/>
          <w:i/>
          <w:iCs/>
          <w:sz w:val="24"/>
          <w:szCs w:val="24"/>
        </w:rPr>
        <w:t>International Review of Management and Business Research, 4</w:t>
      </w:r>
      <w:r w:rsidRPr="00A85C4B">
        <w:rPr>
          <w:rFonts w:asciiTheme="majorBidi" w:hAnsiTheme="majorBidi" w:cstheme="majorBidi"/>
          <w:sz w:val="24"/>
          <w:szCs w:val="24"/>
        </w:rPr>
        <w:t>(2), 132–149.</w:t>
      </w:r>
    </w:p>
    <w:p w14:paraId="7492BC4F"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rPr>
        <w:t>Bhardwaj, B., &amp; Kalia, N. (2021). Contextual and task performance: role of employee engagement and organizational culture in hospitality industry. </w:t>
      </w:r>
      <w:r w:rsidRPr="00542F36">
        <w:rPr>
          <w:rFonts w:asciiTheme="majorBidi" w:hAnsiTheme="majorBidi" w:cstheme="majorBidi"/>
          <w:i/>
          <w:iCs/>
          <w:sz w:val="24"/>
          <w:szCs w:val="24"/>
        </w:rPr>
        <w:t>Vilakshan-XIMB Journal of Management</w:t>
      </w:r>
      <w:r w:rsidRPr="00542F36">
        <w:rPr>
          <w:rFonts w:asciiTheme="majorBidi" w:hAnsiTheme="majorBidi" w:cstheme="majorBidi"/>
          <w:sz w:val="24"/>
          <w:szCs w:val="24"/>
        </w:rPr>
        <w:t>, </w:t>
      </w:r>
      <w:r w:rsidRPr="00542F36">
        <w:rPr>
          <w:rFonts w:asciiTheme="majorBidi" w:hAnsiTheme="majorBidi" w:cstheme="majorBidi"/>
          <w:i/>
          <w:iCs/>
          <w:sz w:val="24"/>
          <w:szCs w:val="24"/>
        </w:rPr>
        <w:t>18</w:t>
      </w:r>
      <w:r w:rsidRPr="00542F36">
        <w:rPr>
          <w:rFonts w:asciiTheme="majorBidi" w:hAnsiTheme="majorBidi" w:cstheme="majorBidi"/>
          <w:sz w:val="24"/>
          <w:szCs w:val="24"/>
        </w:rPr>
        <w:t>(2), 187-201.</w:t>
      </w:r>
    </w:p>
    <w:p w14:paraId="3C4F0767" w14:textId="77777777" w:rsidR="00542F36" w:rsidRPr="00501F2D" w:rsidRDefault="00542F36" w:rsidP="00542F36">
      <w:pPr>
        <w:bidi w:val="0"/>
        <w:spacing w:before="240" w:after="240" w:line="360" w:lineRule="auto"/>
        <w:ind w:left="833" w:right="113" w:hanging="720"/>
        <w:jc w:val="both"/>
        <w:rPr>
          <w:rFonts w:asciiTheme="majorBidi" w:hAnsiTheme="majorBidi" w:cstheme="majorBidi"/>
          <w:sz w:val="24"/>
          <w:szCs w:val="24"/>
          <w:lang w:val="it-IT"/>
        </w:rPr>
      </w:pPr>
      <w:r w:rsidRPr="00501F2D">
        <w:rPr>
          <w:rFonts w:asciiTheme="majorBidi" w:hAnsiTheme="majorBidi" w:cstheme="majorBidi"/>
          <w:sz w:val="24"/>
          <w:szCs w:val="24"/>
        </w:rPr>
        <w:t xml:space="preserve">Blau, P. M. (1964). </w:t>
      </w:r>
      <w:r w:rsidRPr="00501F2D">
        <w:rPr>
          <w:rFonts w:asciiTheme="majorBidi" w:hAnsiTheme="majorBidi" w:cstheme="majorBidi"/>
          <w:i/>
          <w:iCs/>
          <w:sz w:val="24"/>
          <w:szCs w:val="24"/>
        </w:rPr>
        <w:t>Exchange and power in social life</w:t>
      </w:r>
      <w:r w:rsidRPr="00501F2D">
        <w:rPr>
          <w:rFonts w:asciiTheme="majorBidi" w:hAnsiTheme="majorBidi" w:cstheme="majorBidi"/>
          <w:sz w:val="24"/>
          <w:szCs w:val="24"/>
        </w:rPr>
        <w:t xml:space="preserve">. </w:t>
      </w:r>
      <w:r w:rsidRPr="00501F2D">
        <w:rPr>
          <w:rFonts w:asciiTheme="majorBidi" w:hAnsiTheme="majorBidi" w:cstheme="majorBidi"/>
          <w:sz w:val="24"/>
          <w:szCs w:val="24"/>
          <w:lang w:val="it-IT"/>
        </w:rPr>
        <w:t>Wiley.</w:t>
      </w:r>
    </w:p>
    <w:p w14:paraId="3EDBD90E" w14:textId="77777777" w:rsidR="00542F36" w:rsidRPr="00501F2D" w:rsidRDefault="00542F36" w:rsidP="00542F36">
      <w:pPr>
        <w:bidi w:val="0"/>
        <w:spacing w:before="240" w:after="240" w:line="360" w:lineRule="auto"/>
        <w:ind w:left="833" w:right="113" w:hanging="720"/>
        <w:jc w:val="both"/>
        <w:rPr>
          <w:rFonts w:asciiTheme="majorBidi" w:hAnsiTheme="majorBidi" w:cstheme="majorBidi"/>
          <w:sz w:val="24"/>
          <w:szCs w:val="24"/>
        </w:rPr>
      </w:pPr>
      <w:r w:rsidRPr="00501F2D">
        <w:rPr>
          <w:rFonts w:asciiTheme="majorBidi" w:hAnsiTheme="majorBidi" w:cstheme="majorBidi"/>
          <w:sz w:val="24"/>
          <w:szCs w:val="24"/>
          <w:lang w:val="it-IT"/>
        </w:rPr>
        <w:t xml:space="preserve">Cameron, K. S., &amp; Quinn, R. E. (1999). </w:t>
      </w:r>
      <w:r w:rsidRPr="00501F2D">
        <w:rPr>
          <w:rFonts w:asciiTheme="majorBidi" w:hAnsiTheme="majorBidi" w:cstheme="majorBidi"/>
          <w:i/>
          <w:iCs/>
          <w:sz w:val="24"/>
          <w:szCs w:val="24"/>
        </w:rPr>
        <w:t>Diagnosing and changing organizational culture: Based on the competing values framework</w:t>
      </w:r>
      <w:r w:rsidRPr="00501F2D">
        <w:rPr>
          <w:rFonts w:asciiTheme="majorBidi" w:hAnsiTheme="majorBidi" w:cstheme="majorBidi"/>
          <w:sz w:val="24"/>
          <w:szCs w:val="24"/>
        </w:rPr>
        <w:t>. Addison-Wesley.</w:t>
      </w:r>
    </w:p>
    <w:p w14:paraId="1322B160" w14:textId="77777777" w:rsidR="00542F36" w:rsidRPr="00A85C4B" w:rsidRDefault="00542F36" w:rsidP="00542F36">
      <w:pPr>
        <w:bidi w:val="0"/>
        <w:spacing w:before="240" w:after="240" w:line="360" w:lineRule="auto"/>
        <w:ind w:left="833" w:right="113" w:hanging="720"/>
        <w:jc w:val="both"/>
        <w:rPr>
          <w:rFonts w:asciiTheme="majorBidi" w:hAnsiTheme="majorBidi" w:cstheme="majorBidi"/>
          <w:sz w:val="24"/>
          <w:szCs w:val="24"/>
        </w:rPr>
      </w:pPr>
      <w:proofErr w:type="spellStart"/>
      <w:r w:rsidRPr="00A85C4B">
        <w:rPr>
          <w:rFonts w:asciiTheme="majorBidi" w:hAnsiTheme="majorBidi" w:cstheme="majorBidi"/>
          <w:sz w:val="24"/>
          <w:szCs w:val="24"/>
        </w:rPr>
        <w:t>Chaanine</w:t>
      </w:r>
      <w:proofErr w:type="spellEnd"/>
      <w:r w:rsidRPr="00A85C4B">
        <w:rPr>
          <w:rFonts w:asciiTheme="majorBidi" w:hAnsiTheme="majorBidi" w:cstheme="majorBidi"/>
          <w:sz w:val="24"/>
          <w:szCs w:val="24"/>
        </w:rPr>
        <w:t xml:space="preserve">, J. (2025). Strengthening Lebanese healthcare: Exploring the impact of organizational culture on employee loyalty through trust and job satisfaction. </w:t>
      </w:r>
      <w:r w:rsidRPr="00A85C4B">
        <w:rPr>
          <w:rFonts w:asciiTheme="majorBidi" w:hAnsiTheme="majorBidi" w:cstheme="majorBidi"/>
          <w:i/>
          <w:iCs/>
          <w:sz w:val="24"/>
          <w:szCs w:val="24"/>
        </w:rPr>
        <w:t>Leadership in Health Services.</w:t>
      </w:r>
      <w:r w:rsidRPr="00A85C4B">
        <w:rPr>
          <w:rFonts w:asciiTheme="majorBidi" w:hAnsiTheme="majorBidi" w:cstheme="majorBidi"/>
          <w:sz w:val="24"/>
          <w:szCs w:val="24"/>
        </w:rPr>
        <w:t xml:space="preserve"> </w:t>
      </w:r>
      <w:hyperlink r:id="rId25" w:tgtFrame="_new" w:history="1">
        <w:r w:rsidRPr="00A85C4B">
          <w:rPr>
            <w:rStyle w:val="Hyperlink"/>
            <w:rFonts w:asciiTheme="majorBidi" w:hAnsiTheme="majorBidi"/>
            <w:sz w:val="24"/>
            <w:szCs w:val="24"/>
          </w:rPr>
          <w:t>https://doi.org/10.1108/LHS-09-2024-0114</w:t>
        </w:r>
      </w:hyperlink>
    </w:p>
    <w:p w14:paraId="34FB67B3" w14:textId="77777777" w:rsidR="00542F36" w:rsidRPr="00A85C4B" w:rsidRDefault="00542F36" w:rsidP="00542F36">
      <w:pPr>
        <w:bidi w:val="0"/>
        <w:spacing w:before="240" w:after="240" w:line="360" w:lineRule="auto"/>
        <w:ind w:left="833" w:right="113" w:hanging="720"/>
        <w:jc w:val="both"/>
        <w:rPr>
          <w:rFonts w:asciiTheme="majorBidi" w:hAnsiTheme="majorBidi" w:cstheme="majorBidi"/>
          <w:sz w:val="24"/>
          <w:szCs w:val="24"/>
        </w:rPr>
      </w:pPr>
      <w:r w:rsidRPr="00A85C4B">
        <w:rPr>
          <w:rFonts w:asciiTheme="majorBidi" w:hAnsiTheme="majorBidi" w:cstheme="majorBidi"/>
          <w:sz w:val="24"/>
          <w:szCs w:val="24"/>
        </w:rPr>
        <w:t xml:space="preserve">Dadgar, H., </w:t>
      </w:r>
      <w:proofErr w:type="spellStart"/>
      <w:r w:rsidRPr="00A85C4B">
        <w:rPr>
          <w:rFonts w:asciiTheme="majorBidi" w:hAnsiTheme="majorBidi" w:cstheme="majorBidi"/>
          <w:sz w:val="24"/>
          <w:szCs w:val="24"/>
        </w:rPr>
        <w:t>Barahouei</w:t>
      </w:r>
      <w:proofErr w:type="spellEnd"/>
      <w:r w:rsidRPr="00A85C4B">
        <w:rPr>
          <w:rFonts w:asciiTheme="majorBidi" w:hAnsiTheme="majorBidi" w:cstheme="majorBidi"/>
          <w:sz w:val="24"/>
          <w:szCs w:val="24"/>
        </w:rPr>
        <w:t xml:space="preserve">, F., Mohammadi, M., Ebrahimi, M., &amp; </w:t>
      </w:r>
      <w:proofErr w:type="spellStart"/>
      <w:r w:rsidRPr="00A85C4B">
        <w:rPr>
          <w:rFonts w:asciiTheme="majorBidi" w:hAnsiTheme="majorBidi" w:cstheme="majorBidi"/>
          <w:sz w:val="24"/>
          <w:szCs w:val="24"/>
        </w:rPr>
        <w:t>Ganjali</w:t>
      </w:r>
      <w:proofErr w:type="spellEnd"/>
      <w:r w:rsidRPr="00A85C4B">
        <w:rPr>
          <w:rFonts w:asciiTheme="majorBidi" w:hAnsiTheme="majorBidi" w:cstheme="majorBidi"/>
          <w:sz w:val="24"/>
          <w:szCs w:val="24"/>
        </w:rPr>
        <w:t xml:space="preserve">, A. (2019). The relationship between organizational culture, job satisfaction, organizational </w:t>
      </w:r>
      <w:r w:rsidRPr="00A85C4B">
        <w:rPr>
          <w:rFonts w:asciiTheme="majorBidi" w:hAnsiTheme="majorBidi" w:cstheme="majorBidi"/>
          <w:sz w:val="24"/>
          <w:szCs w:val="24"/>
        </w:rPr>
        <w:lastRenderedPageBreak/>
        <w:t xml:space="preserve">commitment, and intention to stay among healthcare personnel. </w:t>
      </w:r>
      <w:r w:rsidRPr="00A85C4B">
        <w:rPr>
          <w:rFonts w:asciiTheme="majorBidi" w:hAnsiTheme="majorBidi" w:cstheme="majorBidi"/>
          <w:i/>
          <w:iCs/>
          <w:sz w:val="24"/>
          <w:szCs w:val="24"/>
        </w:rPr>
        <w:t>World Applied Sciences Journal, 21</w:t>
      </w:r>
      <w:r w:rsidRPr="00A85C4B">
        <w:rPr>
          <w:rFonts w:asciiTheme="majorBidi" w:hAnsiTheme="majorBidi" w:cstheme="majorBidi"/>
          <w:sz w:val="24"/>
          <w:szCs w:val="24"/>
        </w:rPr>
        <w:t>(8), 1220–1228. https://doi.org/10.5829/idosi.wasj.2019.21.8.108</w:t>
      </w:r>
    </w:p>
    <w:p w14:paraId="2BC5FDDE"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proofErr w:type="spellStart"/>
      <w:r w:rsidRPr="00542F36">
        <w:rPr>
          <w:rFonts w:asciiTheme="majorBidi" w:hAnsiTheme="majorBidi" w:cstheme="majorBidi"/>
          <w:sz w:val="24"/>
          <w:szCs w:val="24"/>
        </w:rPr>
        <w:t>Fathurahman</w:t>
      </w:r>
      <w:proofErr w:type="spellEnd"/>
      <w:r w:rsidRPr="00542F36">
        <w:rPr>
          <w:rFonts w:asciiTheme="majorBidi" w:hAnsiTheme="majorBidi" w:cstheme="majorBidi"/>
          <w:sz w:val="24"/>
          <w:szCs w:val="24"/>
        </w:rPr>
        <w:t xml:space="preserve">, M. (2022). Path Analysis Between Job Satisfaction </w:t>
      </w:r>
      <w:proofErr w:type="gramStart"/>
      <w:r w:rsidRPr="00542F36">
        <w:rPr>
          <w:rFonts w:asciiTheme="majorBidi" w:hAnsiTheme="majorBidi" w:cstheme="majorBidi"/>
          <w:sz w:val="24"/>
          <w:szCs w:val="24"/>
        </w:rPr>
        <w:t>And</w:t>
      </w:r>
      <w:proofErr w:type="gramEnd"/>
      <w:r w:rsidRPr="00542F36">
        <w:rPr>
          <w:rFonts w:asciiTheme="majorBidi" w:hAnsiTheme="majorBidi" w:cstheme="majorBidi"/>
          <w:sz w:val="24"/>
          <w:szCs w:val="24"/>
        </w:rPr>
        <w:t xml:space="preserve"> Loyalty </w:t>
      </w:r>
      <w:proofErr w:type="gramStart"/>
      <w:r w:rsidRPr="00542F36">
        <w:rPr>
          <w:rFonts w:asciiTheme="majorBidi" w:hAnsiTheme="majorBidi" w:cstheme="majorBidi"/>
          <w:sz w:val="24"/>
          <w:szCs w:val="24"/>
        </w:rPr>
        <w:t>With</w:t>
      </w:r>
      <w:proofErr w:type="gramEnd"/>
      <w:r w:rsidRPr="00542F36">
        <w:rPr>
          <w:rFonts w:asciiTheme="majorBidi" w:hAnsiTheme="majorBidi" w:cstheme="majorBidi"/>
          <w:sz w:val="24"/>
          <w:szCs w:val="24"/>
        </w:rPr>
        <w:t xml:space="preserve"> Work Environment </w:t>
      </w:r>
      <w:proofErr w:type="gramStart"/>
      <w:r w:rsidRPr="00542F36">
        <w:rPr>
          <w:rFonts w:asciiTheme="majorBidi" w:hAnsiTheme="majorBidi" w:cstheme="majorBidi"/>
          <w:sz w:val="24"/>
          <w:szCs w:val="24"/>
        </w:rPr>
        <w:t>And</w:t>
      </w:r>
      <w:proofErr w:type="gramEnd"/>
      <w:r w:rsidRPr="00542F36">
        <w:rPr>
          <w:rFonts w:asciiTheme="majorBidi" w:hAnsiTheme="majorBidi" w:cstheme="majorBidi"/>
          <w:sz w:val="24"/>
          <w:szCs w:val="24"/>
        </w:rPr>
        <w:t xml:space="preserve"> Culture </w:t>
      </w:r>
      <w:proofErr w:type="gramStart"/>
      <w:r w:rsidRPr="00542F36">
        <w:rPr>
          <w:rFonts w:asciiTheme="majorBidi" w:hAnsiTheme="majorBidi" w:cstheme="majorBidi"/>
          <w:sz w:val="24"/>
          <w:szCs w:val="24"/>
        </w:rPr>
        <w:t>As</w:t>
      </w:r>
      <w:proofErr w:type="gramEnd"/>
      <w:r w:rsidRPr="00542F36">
        <w:rPr>
          <w:rFonts w:asciiTheme="majorBidi" w:hAnsiTheme="majorBidi" w:cstheme="majorBidi"/>
          <w:sz w:val="24"/>
          <w:szCs w:val="24"/>
        </w:rPr>
        <w:t xml:space="preserve"> Explanatory Variables. </w:t>
      </w:r>
      <w:r w:rsidRPr="00542F36">
        <w:rPr>
          <w:rFonts w:asciiTheme="majorBidi" w:hAnsiTheme="majorBidi" w:cstheme="majorBidi"/>
          <w:i/>
          <w:iCs/>
          <w:sz w:val="24"/>
          <w:szCs w:val="24"/>
        </w:rPr>
        <w:t xml:space="preserve">PRODUKTIF: </w:t>
      </w:r>
      <w:proofErr w:type="spellStart"/>
      <w:r w:rsidRPr="00542F36">
        <w:rPr>
          <w:rFonts w:asciiTheme="majorBidi" w:hAnsiTheme="majorBidi" w:cstheme="majorBidi"/>
          <w:i/>
          <w:iCs/>
          <w:sz w:val="24"/>
          <w:szCs w:val="24"/>
        </w:rPr>
        <w:t>Jurnal</w:t>
      </w:r>
      <w:proofErr w:type="spellEnd"/>
      <w:r w:rsidRPr="00542F36">
        <w:rPr>
          <w:rFonts w:asciiTheme="majorBidi" w:hAnsiTheme="majorBidi" w:cstheme="majorBidi"/>
          <w:i/>
          <w:iCs/>
          <w:sz w:val="24"/>
          <w:szCs w:val="24"/>
        </w:rPr>
        <w:t xml:space="preserve"> </w:t>
      </w:r>
      <w:proofErr w:type="spellStart"/>
      <w:r w:rsidRPr="00542F36">
        <w:rPr>
          <w:rFonts w:asciiTheme="majorBidi" w:hAnsiTheme="majorBidi" w:cstheme="majorBidi"/>
          <w:i/>
          <w:iCs/>
          <w:sz w:val="24"/>
          <w:szCs w:val="24"/>
        </w:rPr>
        <w:t>Kepegawaian</w:t>
      </w:r>
      <w:proofErr w:type="spellEnd"/>
      <w:r w:rsidRPr="00542F36">
        <w:rPr>
          <w:rFonts w:asciiTheme="majorBidi" w:hAnsiTheme="majorBidi" w:cstheme="majorBidi"/>
          <w:i/>
          <w:iCs/>
          <w:sz w:val="24"/>
          <w:szCs w:val="24"/>
        </w:rPr>
        <w:t xml:space="preserve"> dan </w:t>
      </w:r>
      <w:proofErr w:type="spellStart"/>
      <w:r w:rsidRPr="00542F36">
        <w:rPr>
          <w:rFonts w:asciiTheme="majorBidi" w:hAnsiTheme="majorBidi" w:cstheme="majorBidi"/>
          <w:i/>
          <w:iCs/>
          <w:sz w:val="24"/>
          <w:szCs w:val="24"/>
        </w:rPr>
        <w:t>Organisasi</w:t>
      </w:r>
      <w:proofErr w:type="spellEnd"/>
      <w:r w:rsidRPr="00542F36">
        <w:rPr>
          <w:rFonts w:asciiTheme="majorBidi" w:hAnsiTheme="majorBidi" w:cstheme="majorBidi"/>
          <w:sz w:val="24"/>
          <w:szCs w:val="24"/>
        </w:rPr>
        <w:t>, </w:t>
      </w:r>
      <w:r w:rsidRPr="00542F36">
        <w:rPr>
          <w:rFonts w:asciiTheme="majorBidi" w:hAnsiTheme="majorBidi" w:cstheme="majorBidi"/>
          <w:i/>
          <w:iCs/>
          <w:sz w:val="24"/>
          <w:szCs w:val="24"/>
        </w:rPr>
        <w:t>1</w:t>
      </w:r>
      <w:r w:rsidRPr="00542F36">
        <w:rPr>
          <w:rFonts w:asciiTheme="majorBidi" w:hAnsiTheme="majorBidi" w:cstheme="majorBidi"/>
          <w:sz w:val="24"/>
          <w:szCs w:val="24"/>
        </w:rPr>
        <w:t>(1), 36-43.</w:t>
      </w:r>
    </w:p>
    <w:p w14:paraId="65A8FE32" w14:textId="77777777" w:rsidR="00542F36" w:rsidRPr="00A85C4B" w:rsidRDefault="00542F36" w:rsidP="00542F36">
      <w:pPr>
        <w:bidi w:val="0"/>
        <w:spacing w:before="240" w:after="240" w:line="360" w:lineRule="auto"/>
        <w:ind w:left="833" w:right="113" w:hanging="720"/>
        <w:jc w:val="both"/>
        <w:rPr>
          <w:rFonts w:asciiTheme="majorBidi" w:hAnsiTheme="majorBidi" w:cstheme="majorBidi"/>
          <w:sz w:val="24"/>
          <w:szCs w:val="24"/>
        </w:rPr>
      </w:pPr>
      <w:r w:rsidRPr="00A85C4B">
        <w:rPr>
          <w:rFonts w:asciiTheme="majorBidi" w:hAnsiTheme="majorBidi" w:cstheme="majorBidi"/>
          <w:sz w:val="24"/>
          <w:szCs w:val="24"/>
        </w:rPr>
        <w:t xml:space="preserve">Goldston, B. K. (2021). </w:t>
      </w:r>
      <w:r w:rsidRPr="00A85C4B">
        <w:rPr>
          <w:rFonts w:asciiTheme="majorBidi" w:hAnsiTheme="majorBidi" w:cstheme="majorBidi"/>
          <w:i/>
          <w:iCs/>
          <w:sz w:val="24"/>
          <w:szCs w:val="24"/>
        </w:rPr>
        <w:t>The relationship between traits of organizational culture and job satisfaction within the healthcare setting</w:t>
      </w:r>
      <w:r w:rsidRPr="00A85C4B">
        <w:rPr>
          <w:rFonts w:asciiTheme="majorBidi" w:hAnsiTheme="majorBidi" w:cstheme="majorBidi"/>
          <w:sz w:val="24"/>
          <w:szCs w:val="24"/>
        </w:rPr>
        <w:t xml:space="preserve"> (Doctoral dissertation, Walden University).</w:t>
      </w:r>
    </w:p>
    <w:p w14:paraId="1F2CA81F" w14:textId="77777777" w:rsidR="00542F36" w:rsidRPr="00501F2D" w:rsidRDefault="00542F36" w:rsidP="00542F36">
      <w:pPr>
        <w:bidi w:val="0"/>
        <w:spacing w:before="240" w:after="240" w:line="360" w:lineRule="auto"/>
        <w:ind w:left="833" w:right="113" w:hanging="720"/>
        <w:jc w:val="both"/>
        <w:rPr>
          <w:rFonts w:asciiTheme="majorBidi" w:hAnsiTheme="majorBidi" w:cstheme="majorBidi"/>
          <w:sz w:val="24"/>
          <w:szCs w:val="24"/>
        </w:rPr>
      </w:pPr>
      <w:r w:rsidRPr="00501F2D">
        <w:rPr>
          <w:rFonts w:asciiTheme="majorBidi" w:hAnsiTheme="majorBidi" w:cstheme="majorBidi"/>
          <w:sz w:val="24"/>
          <w:szCs w:val="24"/>
        </w:rPr>
        <w:t xml:space="preserve">Herzberg, F. (1959). </w:t>
      </w:r>
      <w:r w:rsidRPr="00501F2D">
        <w:rPr>
          <w:rFonts w:asciiTheme="majorBidi" w:hAnsiTheme="majorBidi" w:cstheme="majorBidi"/>
          <w:i/>
          <w:iCs/>
          <w:sz w:val="24"/>
          <w:szCs w:val="24"/>
        </w:rPr>
        <w:t>The motivation to work</w:t>
      </w:r>
      <w:r w:rsidRPr="00501F2D">
        <w:rPr>
          <w:rFonts w:asciiTheme="majorBidi" w:hAnsiTheme="majorBidi" w:cstheme="majorBidi"/>
          <w:sz w:val="24"/>
          <w:szCs w:val="24"/>
        </w:rPr>
        <w:t>. John Wiley &amp; Sons.</w:t>
      </w:r>
    </w:p>
    <w:p w14:paraId="0F3A6C94" w14:textId="77777777" w:rsidR="00542F36" w:rsidRPr="00A85C4B" w:rsidRDefault="00542F36" w:rsidP="00542F36">
      <w:pPr>
        <w:bidi w:val="0"/>
        <w:spacing w:before="240" w:after="240" w:line="360" w:lineRule="auto"/>
        <w:ind w:left="833" w:right="113" w:hanging="720"/>
        <w:jc w:val="both"/>
        <w:rPr>
          <w:rFonts w:asciiTheme="majorBidi" w:hAnsiTheme="majorBidi" w:cstheme="majorBidi"/>
          <w:sz w:val="24"/>
          <w:szCs w:val="24"/>
        </w:rPr>
      </w:pPr>
      <w:r w:rsidRPr="00A85C4B">
        <w:rPr>
          <w:rFonts w:asciiTheme="majorBidi" w:hAnsiTheme="majorBidi" w:cstheme="majorBidi"/>
          <w:sz w:val="24"/>
          <w:szCs w:val="24"/>
        </w:rPr>
        <w:t xml:space="preserve">Hoxha, G., </w:t>
      </w:r>
      <w:proofErr w:type="spellStart"/>
      <w:r w:rsidRPr="00A85C4B">
        <w:rPr>
          <w:rFonts w:asciiTheme="majorBidi" w:hAnsiTheme="majorBidi" w:cstheme="majorBidi"/>
          <w:sz w:val="24"/>
          <w:szCs w:val="24"/>
        </w:rPr>
        <w:t>Simeli</w:t>
      </w:r>
      <w:proofErr w:type="spellEnd"/>
      <w:r w:rsidRPr="00A85C4B">
        <w:rPr>
          <w:rFonts w:asciiTheme="majorBidi" w:hAnsiTheme="majorBidi" w:cstheme="majorBidi"/>
          <w:sz w:val="24"/>
          <w:szCs w:val="24"/>
        </w:rPr>
        <w:t xml:space="preserve">, I., Theocharis, D., Vasileiou, A., &amp; Tsekouropoulos, G. (2024). Sustainable healthcare quality and job satisfaction through organizational culture: Approaches and outcomes. </w:t>
      </w:r>
      <w:r w:rsidRPr="00A85C4B">
        <w:rPr>
          <w:rFonts w:asciiTheme="majorBidi" w:hAnsiTheme="majorBidi" w:cstheme="majorBidi"/>
          <w:i/>
          <w:iCs/>
          <w:sz w:val="24"/>
          <w:szCs w:val="24"/>
        </w:rPr>
        <w:t>Sustainability, 16</w:t>
      </w:r>
      <w:r w:rsidRPr="00A85C4B">
        <w:rPr>
          <w:rFonts w:asciiTheme="majorBidi" w:hAnsiTheme="majorBidi" w:cstheme="majorBidi"/>
          <w:sz w:val="24"/>
          <w:szCs w:val="24"/>
        </w:rPr>
        <w:t xml:space="preserve">(9), 3603. </w:t>
      </w:r>
      <w:hyperlink r:id="rId26" w:tgtFrame="_new" w:history="1">
        <w:r w:rsidRPr="00A85C4B">
          <w:rPr>
            <w:rStyle w:val="Hyperlink"/>
            <w:rFonts w:asciiTheme="majorBidi" w:hAnsiTheme="majorBidi"/>
            <w:sz w:val="24"/>
            <w:szCs w:val="24"/>
          </w:rPr>
          <w:t>https://doi.org/10.3390/su16093603</w:t>
        </w:r>
      </w:hyperlink>
    </w:p>
    <w:p w14:paraId="4F642FE6"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proofErr w:type="spellStart"/>
      <w:r w:rsidRPr="00542F36">
        <w:rPr>
          <w:rFonts w:asciiTheme="majorBidi" w:hAnsiTheme="majorBidi" w:cstheme="majorBidi"/>
          <w:sz w:val="24"/>
          <w:szCs w:val="24"/>
        </w:rPr>
        <w:t>Iskamto</w:t>
      </w:r>
      <w:proofErr w:type="spellEnd"/>
      <w:r w:rsidRPr="00542F36">
        <w:rPr>
          <w:rFonts w:asciiTheme="majorBidi" w:hAnsiTheme="majorBidi" w:cstheme="majorBidi"/>
          <w:sz w:val="24"/>
          <w:szCs w:val="24"/>
        </w:rPr>
        <w:t>, D. (2023). Organizational culture and its impact on employee performance. </w:t>
      </w:r>
      <w:r w:rsidRPr="00542F36">
        <w:rPr>
          <w:rFonts w:asciiTheme="majorBidi" w:hAnsiTheme="majorBidi" w:cstheme="majorBidi"/>
          <w:i/>
          <w:iCs/>
          <w:sz w:val="24"/>
          <w:szCs w:val="24"/>
        </w:rPr>
        <w:t>International Journal of Management and Digital Business</w:t>
      </w:r>
      <w:r w:rsidRPr="00542F36">
        <w:rPr>
          <w:rFonts w:asciiTheme="majorBidi" w:hAnsiTheme="majorBidi" w:cstheme="majorBidi"/>
          <w:sz w:val="24"/>
          <w:szCs w:val="24"/>
        </w:rPr>
        <w:t>, </w:t>
      </w:r>
      <w:r w:rsidRPr="00542F36">
        <w:rPr>
          <w:rFonts w:asciiTheme="majorBidi" w:hAnsiTheme="majorBidi" w:cstheme="majorBidi"/>
          <w:i/>
          <w:iCs/>
          <w:sz w:val="24"/>
          <w:szCs w:val="24"/>
        </w:rPr>
        <w:t>2</w:t>
      </w:r>
      <w:r w:rsidRPr="00542F36">
        <w:rPr>
          <w:rFonts w:asciiTheme="majorBidi" w:hAnsiTheme="majorBidi" w:cstheme="majorBidi"/>
          <w:sz w:val="24"/>
          <w:szCs w:val="24"/>
        </w:rPr>
        <w:t>(1), 47-55.</w:t>
      </w:r>
    </w:p>
    <w:p w14:paraId="518E64FE"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proofErr w:type="spellStart"/>
      <w:r w:rsidRPr="00542F36">
        <w:rPr>
          <w:rFonts w:asciiTheme="majorBidi" w:hAnsiTheme="majorBidi" w:cstheme="majorBidi"/>
          <w:sz w:val="24"/>
          <w:szCs w:val="24"/>
        </w:rPr>
        <w:t>Jigjiddorj</w:t>
      </w:r>
      <w:proofErr w:type="spellEnd"/>
      <w:r w:rsidRPr="00542F36">
        <w:rPr>
          <w:rFonts w:asciiTheme="majorBidi" w:hAnsiTheme="majorBidi" w:cstheme="majorBidi"/>
          <w:sz w:val="24"/>
          <w:szCs w:val="24"/>
        </w:rPr>
        <w:t xml:space="preserve">, S., </w:t>
      </w:r>
      <w:proofErr w:type="spellStart"/>
      <w:r w:rsidRPr="00542F36">
        <w:rPr>
          <w:rFonts w:asciiTheme="majorBidi" w:hAnsiTheme="majorBidi" w:cstheme="majorBidi"/>
          <w:sz w:val="24"/>
          <w:szCs w:val="24"/>
        </w:rPr>
        <w:t>Zanabazar</w:t>
      </w:r>
      <w:proofErr w:type="spellEnd"/>
      <w:r w:rsidRPr="00542F36">
        <w:rPr>
          <w:rFonts w:asciiTheme="majorBidi" w:hAnsiTheme="majorBidi" w:cstheme="majorBidi"/>
          <w:sz w:val="24"/>
          <w:szCs w:val="24"/>
        </w:rPr>
        <w:t xml:space="preserve">, A., Jambal, T., &amp; </w:t>
      </w:r>
      <w:proofErr w:type="spellStart"/>
      <w:r w:rsidRPr="00542F36">
        <w:rPr>
          <w:rFonts w:asciiTheme="majorBidi" w:hAnsiTheme="majorBidi" w:cstheme="majorBidi"/>
          <w:sz w:val="24"/>
          <w:szCs w:val="24"/>
        </w:rPr>
        <w:t>Semjid</w:t>
      </w:r>
      <w:proofErr w:type="spellEnd"/>
      <w:r w:rsidRPr="00542F36">
        <w:rPr>
          <w:rFonts w:asciiTheme="majorBidi" w:hAnsiTheme="majorBidi" w:cstheme="majorBidi"/>
          <w:sz w:val="24"/>
          <w:szCs w:val="24"/>
        </w:rPr>
        <w:t>, B. (2021). Relationship between organizational culture, employee satisfaction and organizational commitment. In </w:t>
      </w:r>
      <w:r w:rsidRPr="00542F36">
        <w:rPr>
          <w:rFonts w:asciiTheme="majorBidi" w:hAnsiTheme="majorBidi" w:cstheme="majorBidi"/>
          <w:i/>
          <w:iCs/>
          <w:sz w:val="24"/>
          <w:szCs w:val="24"/>
        </w:rPr>
        <w:t>SHS Web of Conferences</w:t>
      </w:r>
      <w:r w:rsidRPr="00542F36">
        <w:rPr>
          <w:rFonts w:asciiTheme="majorBidi" w:hAnsiTheme="majorBidi" w:cstheme="majorBidi"/>
          <w:sz w:val="24"/>
          <w:szCs w:val="24"/>
        </w:rPr>
        <w:t> (Vol. 90, p. 02004). EDP Sciences.</w:t>
      </w:r>
    </w:p>
    <w:p w14:paraId="5EC54754" w14:textId="77777777" w:rsidR="00542F36" w:rsidRPr="00501F2D" w:rsidRDefault="00542F36" w:rsidP="00542F36">
      <w:pPr>
        <w:bidi w:val="0"/>
        <w:spacing w:before="240" w:after="240" w:line="360" w:lineRule="auto"/>
        <w:ind w:left="833" w:right="113" w:hanging="720"/>
        <w:jc w:val="both"/>
        <w:rPr>
          <w:rFonts w:asciiTheme="majorBidi" w:hAnsiTheme="majorBidi" w:cstheme="majorBidi"/>
          <w:sz w:val="24"/>
          <w:szCs w:val="24"/>
        </w:rPr>
      </w:pPr>
      <w:r w:rsidRPr="00501F2D">
        <w:rPr>
          <w:rFonts w:asciiTheme="majorBidi" w:hAnsiTheme="majorBidi" w:cstheme="majorBidi"/>
          <w:sz w:val="24"/>
          <w:szCs w:val="24"/>
        </w:rPr>
        <w:t xml:space="preserve">Meyer, J. P., &amp; Allen, N. J. (1991). </w:t>
      </w:r>
      <w:r w:rsidRPr="00501F2D">
        <w:rPr>
          <w:rFonts w:asciiTheme="majorBidi" w:hAnsiTheme="majorBidi" w:cstheme="majorBidi"/>
          <w:i/>
          <w:iCs/>
          <w:sz w:val="24"/>
          <w:szCs w:val="24"/>
        </w:rPr>
        <w:t>A three-component conceptualization of organizational commitment</w:t>
      </w:r>
      <w:r w:rsidRPr="00501F2D">
        <w:rPr>
          <w:rFonts w:asciiTheme="majorBidi" w:hAnsiTheme="majorBidi" w:cstheme="majorBidi"/>
          <w:sz w:val="24"/>
          <w:szCs w:val="24"/>
        </w:rPr>
        <w:t>. Human Resource Management Review, 1(1), 61–89.</w:t>
      </w:r>
    </w:p>
    <w:p w14:paraId="514E404D" w14:textId="77777777" w:rsidR="00542F36" w:rsidRPr="00A85C4B"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lang w:val="it-IT"/>
        </w:rPr>
        <w:t xml:space="preserve">Mokalu, V. B., Tambingon, H. N., &amp; Lengkong, J. S. J. (2019). </w:t>
      </w:r>
      <w:r w:rsidRPr="00A85C4B">
        <w:rPr>
          <w:rFonts w:asciiTheme="majorBidi" w:hAnsiTheme="majorBidi" w:cstheme="majorBidi"/>
          <w:sz w:val="24"/>
          <w:szCs w:val="24"/>
        </w:rPr>
        <w:t xml:space="preserve">The effect of organizational culture and job satisfaction on employee performance in emergency departments. </w:t>
      </w:r>
      <w:r w:rsidRPr="00A85C4B">
        <w:rPr>
          <w:rFonts w:asciiTheme="majorBidi" w:hAnsiTheme="majorBidi" w:cstheme="majorBidi"/>
          <w:i/>
          <w:iCs/>
          <w:sz w:val="24"/>
          <w:szCs w:val="24"/>
        </w:rPr>
        <w:t>Journal of Education and Practice, 10</w:t>
      </w:r>
      <w:r w:rsidRPr="00A85C4B">
        <w:rPr>
          <w:rFonts w:asciiTheme="majorBidi" w:hAnsiTheme="majorBidi" w:cstheme="majorBidi"/>
          <w:sz w:val="24"/>
          <w:szCs w:val="24"/>
        </w:rPr>
        <w:t>(14), 31–42. https://doi.org/10.7176/JEP/10-14-02</w:t>
      </w:r>
    </w:p>
    <w:p w14:paraId="42059B32"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rPr>
        <w:t>Mutonyi, B. R., Slåtten, T., Lien, G., &amp; González-Piñero, M. (2022). The impact of organizational culture and leadership climate on organizational attractiveness and innovative behavior: a study of Norwegian hospital employees. </w:t>
      </w:r>
      <w:r w:rsidRPr="00542F36">
        <w:rPr>
          <w:rFonts w:asciiTheme="majorBidi" w:hAnsiTheme="majorBidi" w:cstheme="majorBidi"/>
          <w:i/>
          <w:iCs/>
          <w:sz w:val="24"/>
          <w:szCs w:val="24"/>
        </w:rPr>
        <w:t>BMC health services research</w:t>
      </w:r>
      <w:r w:rsidRPr="00542F36">
        <w:rPr>
          <w:rFonts w:asciiTheme="majorBidi" w:hAnsiTheme="majorBidi" w:cstheme="majorBidi"/>
          <w:sz w:val="24"/>
          <w:szCs w:val="24"/>
        </w:rPr>
        <w:t>, </w:t>
      </w:r>
      <w:r w:rsidRPr="00542F36">
        <w:rPr>
          <w:rFonts w:asciiTheme="majorBidi" w:hAnsiTheme="majorBidi" w:cstheme="majorBidi"/>
          <w:i/>
          <w:iCs/>
          <w:sz w:val="24"/>
          <w:szCs w:val="24"/>
        </w:rPr>
        <w:t>22</w:t>
      </w:r>
      <w:r w:rsidRPr="00542F36">
        <w:rPr>
          <w:rFonts w:asciiTheme="majorBidi" w:hAnsiTheme="majorBidi" w:cstheme="majorBidi"/>
          <w:sz w:val="24"/>
          <w:szCs w:val="24"/>
        </w:rPr>
        <w:t>(1), 637.</w:t>
      </w:r>
    </w:p>
    <w:p w14:paraId="6C1FA31B"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rPr>
        <w:lastRenderedPageBreak/>
        <w:t>Mutonyi, B. R., Slåtten, T., Lien, G., &amp; González-Piñero, M. (2022). The impact of organizational culture and leadership climate on organizational attractiveness and innovative behavior: a study of Norwegian hospital employees. </w:t>
      </w:r>
      <w:r w:rsidRPr="00542F36">
        <w:rPr>
          <w:rFonts w:asciiTheme="majorBidi" w:hAnsiTheme="majorBidi" w:cstheme="majorBidi"/>
          <w:i/>
          <w:iCs/>
          <w:sz w:val="24"/>
          <w:szCs w:val="24"/>
        </w:rPr>
        <w:t>BMC health services research</w:t>
      </w:r>
      <w:r w:rsidRPr="00542F36">
        <w:rPr>
          <w:rFonts w:asciiTheme="majorBidi" w:hAnsiTheme="majorBidi" w:cstheme="majorBidi"/>
          <w:sz w:val="24"/>
          <w:szCs w:val="24"/>
        </w:rPr>
        <w:t>, </w:t>
      </w:r>
      <w:r w:rsidRPr="00542F36">
        <w:rPr>
          <w:rFonts w:asciiTheme="majorBidi" w:hAnsiTheme="majorBidi" w:cstheme="majorBidi"/>
          <w:i/>
          <w:iCs/>
          <w:sz w:val="24"/>
          <w:szCs w:val="24"/>
        </w:rPr>
        <w:t>22</w:t>
      </w:r>
      <w:r w:rsidRPr="00542F36">
        <w:rPr>
          <w:rFonts w:asciiTheme="majorBidi" w:hAnsiTheme="majorBidi" w:cstheme="majorBidi"/>
          <w:sz w:val="24"/>
          <w:szCs w:val="24"/>
        </w:rPr>
        <w:t>(1), 637.</w:t>
      </w:r>
    </w:p>
    <w:p w14:paraId="14C129C3"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proofErr w:type="spellStart"/>
      <w:r w:rsidRPr="00542F36">
        <w:rPr>
          <w:rFonts w:asciiTheme="majorBidi" w:hAnsiTheme="majorBidi" w:cstheme="majorBidi"/>
          <w:sz w:val="24"/>
          <w:szCs w:val="24"/>
        </w:rPr>
        <w:t>Rofifah</w:t>
      </w:r>
      <w:proofErr w:type="spellEnd"/>
      <w:r w:rsidRPr="00542F36">
        <w:rPr>
          <w:rFonts w:asciiTheme="majorBidi" w:hAnsiTheme="majorBidi" w:cstheme="majorBidi"/>
          <w:sz w:val="24"/>
          <w:szCs w:val="24"/>
        </w:rPr>
        <w:t xml:space="preserve">, S., </w:t>
      </w:r>
      <w:proofErr w:type="spellStart"/>
      <w:r w:rsidRPr="00542F36">
        <w:rPr>
          <w:rFonts w:asciiTheme="majorBidi" w:hAnsiTheme="majorBidi" w:cstheme="majorBidi"/>
          <w:sz w:val="24"/>
          <w:szCs w:val="24"/>
        </w:rPr>
        <w:t>Sirojuddin</w:t>
      </w:r>
      <w:proofErr w:type="spellEnd"/>
      <w:r w:rsidRPr="00542F36">
        <w:rPr>
          <w:rFonts w:asciiTheme="majorBidi" w:hAnsiTheme="majorBidi" w:cstheme="majorBidi"/>
          <w:sz w:val="24"/>
          <w:szCs w:val="24"/>
        </w:rPr>
        <w:t xml:space="preserve">, A., Maarif, M. A., &amp; Zuana, M. M. M. (2021). The influence of organizational culture and work motivation on teacher performance at the international standard school, </w:t>
      </w:r>
      <w:proofErr w:type="spellStart"/>
      <w:r w:rsidRPr="00542F36">
        <w:rPr>
          <w:rFonts w:asciiTheme="majorBidi" w:hAnsiTheme="majorBidi" w:cstheme="majorBidi"/>
          <w:sz w:val="24"/>
          <w:szCs w:val="24"/>
        </w:rPr>
        <w:t>Amanatul</w:t>
      </w:r>
      <w:proofErr w:type="spellEnd"/>
      <w:r w:rsidRPr="00542F36">
        <w:rPr>
          <w:rFonts w:asciiTheme="majorBidi" w:hAnsiTheme="majorBidi" w:cstheme="majorBidi"/>
          <w:sz w:val="24"/>
          <w:szCs w:val="24"/>
        </w:rPr>
        <w:t xml:space="preserve"> Ummah Mojokerto. </w:t>
      </w:r>
      <w:proofErr w:type="spellStart"/>
      <w:r w:rsidRPr="00542F36">
        <w:rPr>
          <w:rFonts w:asciiTheme="majorBidi" w:hAnsiTheme="majorBidi" w:cstheme="majorBidi"/>
          <w:i/>
          <w:iCs/>
          <w:sz w:val="24"/>
          <w:szCs w:val="24"/>
        </w:rPr>
        <w:t>Nidhomul</w:t>
      </w:r>
      <w:proofErr w:type="spellEnd"/>
      <w:r w:rsidRPr="00542F36">
        <w:rPr>
          <w:rFonts w:asciiTheme="majorBidi" w:hAnsiTheme="majorBidi" w:cstheme="majorBidi"/>
          <w:i/>
          <w:iCs/>
          <w:sz w:val="24"/>
          <w:szCs w:val="24"/>
        </w:rPr>
        <w:t xml:space="preserve"> Haq: </w:t>
      </w:r>
      <w:proofErr w:type="spellStart"/>
      <w:r w:rsidRPr="00542F36">
        <w:rPr>
          <w:rFonts w:asciiTheme="majorBidi" w:hAnsiTheme="majorBidi" w:cstheme="majorBidi"/>
          <w:i/>
          <w:iCs/>
          <w:sz w:val="24"/>
          <w:szCs w:val="24"/>
        </w:rPr>
        <w:t>Jurnal</w:t>
      </w:r>
      <w:proofErr w:type="spellEnd"/>
      <w:r w:rsidRPr="00542F36">
        <w:rPr>
          <w:rFonts w:asciiTheme="majorBidi" w:hAnsiTheme="majorBidi" w:cstheme="majorBidi"/>
          <w:i/>
          <w:iCs/>
          <w:sz w:val="24"/>
          <w:szCs w:val="24"/>
        </w:rPr>
        <w:t xml:space="preserve"> </w:t>
      </w:r>
      <w:proofErr w:type="spellStart"/>
      <w:r w:rsidRPr="00542F36">
        <w:rPr>
          <w:rFonts w:asciiTheme="majorBidi" w:hAnsiTheme="majorBidi" w:cstheme="majorBidi"/>
          <w:i/>
          <w:iCs/>
          <w:sz w:val="24"/>
          <w:szCs w:val="24"/>
        </w:rPr>
        <w:t>Manajemen</w:t>
      </w:r>
      <w:proofErr w:type="spellEnd"/>
      <w:r w:rsidRPr="00542F36">
        <w:rPr>
          <w:rFonts w:asciiTheme="majorBidi" w:hAnsiTheme="majorBidi" w:cstheme="majorBidi"/>
          <w:i/>
          <w:iCs/>
          <w:sz w:val="24"/>
          <w:szCs w:val="24"/>
        </w:rPr>
        <w:t xml:space="preserve"> Pendidikan Islam</w:t>
      </w:r>
      <w:r w:rsidRPr="00542F36">
        <w:rPr>
          <w:rFonts w:asciiTheme="majorBidi" w:hAnsiTheme="majorBidi" w:cstheme="majorBidi"/>
          <w:sz w:val="24"/>
          <w:szCs w:val="24"/>
        </w:rPr>
        <w:t>, </w:t>
      </w:r>
      <w:r w:rsidRPr="00542F36">
        <w:rPr>
          <w:rFonts w:asciiTheme="majorBidi" w:hAnsiTheme="majorBidi" w:cstheme="majorBidi"/>
          <w:i/>
          <w:iCs/>
          <w:sz w:val="24"/>
          <w:szCs w:val="24"/>
        </w:rPr>
        <w:t>6</w:t>
      </w:r>
      <w:r w:rsidRPr="00542F36">
        <w:rPr>
          <w:rFonts w:asciiTheme="majorBidi" w:hAnsiTheme="majorBidi" w:cstheme="majorBidi"/>
          <w:sz w:val="24"/>
          <w:szCs w:val="24"/>
        </w:rPr>
        <w:t>(1), 27-40.</w:t>
      </w:r>
    </w:p>
    <w:p w14:paraId="516BE77E"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lang w:val="it-IT"/>
        </w:rPr>
        <w:t xml:space="preserve">SAPTA, I., Muafi, M., &amp; SETINI, N. M. (2021). </w:t>
      </w:r>
      <w:r w:rsidRPr="00542F36">
        <w:rPr>
          <w:rFonts w:asciiTheme="majorBidi" w:hAnsiTheme="majorBidi" w:cstheme="majorBidi"/>
          <w:sz w:val="24"/>
          <w:szCs w:val="24"/>
        </w:rPr>
        <w:t>The role of technology, organizational culture, and job satisfaction in improving employee performance during the Covid-19 pandemic. </w:t>
      </w:r>
      <w:r w:rsidRPr="00542F36">
        <w:rPr>
          <w:rFonts w:asciiTheme="majorBidi" w:hAnsiTheme="majorBidi" w:cstheme="majorBidi"/>
          <w:i/>
          <w:iCs/>
          <w:sz w:val="24"/>
          <w:szCs w:val="24"/>
        </w:rPr>
        <w:t>The Journal of Asian Finance, Economics and Business</w:t>
      </w:r>
      <w:r w:rsidRPr="00542F36">
        <w:rPr>
          <w:rFonts w:asciiTheme="majorBidi" w:hAnsiTheme="majorBidi" w:cstheme="majorBidi"/>
          <w:sz w:val="24"/>
          <w:szCs w:val="24"/>
        </w:rPr>
        <w:t>, </w:t>
      </w:r>
      <w:r w:rsidRPr="00542F36">
        <w:rPr>
          <w:rFonts w:asciiTheme="majorBidi" w:hAnsiTheme="majorBidi" w:cstheme="majorBidi"/>
          <w:i/>
          <w:iCs/>
          <w:sz w:val="24"/>
          <w:szCs w:val="24"/>
        </w:rPr>
        <w:t>8</w:t>
      </w:r>
      <w:r w:rsidRPr="00542F36">
        <w:rPr>
          <w:rFonts w:asciiTheme="majorBidi" w:hAnsiTheme="majorBidi" w:cstheme="majorBidi"/>
          <w:sz w:val="24"/>
          <w:szCs w:val="24"/>
        </w:rPr>
        <w:t>(1), 495-505.</w:t>
      </w:r>
    </w:p>
    <w:p w14:paraId="339CBBD1"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lang w:val="it-IT"/>
        </w:rPr>
        <w:t xml:space="preserve">Shahriari, M., Tajmir Riahi, M., Azizan, O., &amp; Rasti-Barzoki, M. (2023). </w:t>
      </w:r>
      <w:r w:rsidRPr="00542F36">
        <w:rPr>
          <w:rFonts w:asciiTheme="majorBidi" w:hAnsiTheme="majorBidi" w:cstheme="majorBidi"/>
          <w:sz w:val="24"/>
          <w:szCs w:val="24"/>
        </w:rPr>
        <w:t>The effect of green organizational culture on organizational commitment: The mediating role of job satisfaction. </w:t>
      </w:r>
      <w:r w:rsidRPr="00542F36">
        <w:rPr>
          <w:rFonts w:asciiTheme="majorBidi" w:hAnsiTheme="majorBidi" w:cstheme="majorBidi"/>
          <w:i/>
          <w:iCs/>
          <w:sz w:val="24"/>
          <w:szCs w:val="24"/>
        </w:rPr>
        <w:t>Journal of Human Behavior in the Social Environment</w:t>
      </w:r>
      <w:r w:rsidRPr="00542F36">
        <w:rPr>
          <w:rFonts w:asciiTheme="majorBidi" w:hAnsiTheme="majorBidi" w:cstheme="majorBidi"/>
          <w:sz w:val="24"/>
          <w:szCs w:val="24"/>
        </w:rPr>
        <w:t>, </w:t>
      </w:r>
      <w:r w:rsidRPr="00542F36">
        <w:rPr>
          <w:rFonts w:asciiTheme="majorBidi" w:hAnsiTheme="majorBidi" w:cstheme="majorBidi"/>
          <w:i/>
          <w:iCs/>
          <w:sz w:val="24"/>
          <w:szCs w:val="24"/>
        </w:rPr>
        <w:t>33</w:t>
      </w:r>
      <w:r w:rsidRPr="00542F36">
        <w:rPr>
          <w:rFonts w:asciiTheme="majorBidi" w:hAnsiTheme="majorBidi" w:cstheme="majorBidi"/>
          <w:sz w:val="24"/>
          <w:szCs w:val="24"/>
        </w:rPr>
        <w:t>(2), 180-197.</w:t>
      </w:r>
    </w:p>
    <w:p w14:paraId="1EDE221C"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rPr>
        <w:t>SHIN, Y. (2022). The impact of organizational culture on employee communication satisfaction. </w:t>
      </w:r>
      <w:r w:rsidRPr="00542F36">
        <w:rPr>
          <w:rFonts w:asciiTheme="majorBidi" w:hAnsiTheme="majorBidi" w:cstheme="majorBidi"/>
          <w:i/>
          <w:iCs/>
          <w:sz w:val="24"/>
          <w:szCs w:val="24"/>
        </w:rPr>
        <w:t>East Asian Journal of Business Economics (EAJBE)</w:t>
      </w:r>
      <w:r w:rsidRPr="00542F36">
        <w:rPr>
          <w:rFonts w:asciiTheme="majorBidi" w:hAnsiTheme="majorBidi" w:cstheme="majorBidi"/>
          <w:sz w:val="24"/>
          <w:szCs w:val="24"/>
        </w:rPr>
        <w:t>, </w:t>
      </w:r>
      <w:r w:rsidRPr="00542F36">
        <w:rPr>
          <w:rFonts w:asciiTheme="majorBidi" w:hAnsiTheme="majorBidi" w:cstheme="majorBidi"/>
          <w:i/>
          <w:iCs/>
          <w:sz w:val="24"/>
          <w:szCs w:val="24"/>
        </w:rPr>
        <w:t>10</w:t>
      </w:r>
      <w:r w:rsidRPr="00542F36">
        <w:rPr>
          <w:rFonts w:asciiTheme="majorBidi" w:hAnsiTheme="majorBidi" w:cstheme="majorBidi"/>
          <w:sz w:val="24"/>
          <w:szCs w:val="24"/>
        </w:rPr>
        <w:t>(1), 23-34.</w:t>
      </w:r>
    </w:p>
    <w:p w14:paraId="4ACF5633"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lang w:val="it-IT"/>
        </w:rPr>
        <w:t xml:space="preserve">Siswadi, Y., Jufrizen, J., Saripuddin, J., Farisi, S., &amp; Sari, M. (2023). </w:t>
      </w:r>
      <w:r w:rsidRPr="00542F36">
        <w:rPr>
          <w:rFonts w:asciiTheme="majorBidi" w:hAnsiTheme="majorBidi" w:cstheme="majorBidi"/>
          <w:sz w:val="24"/>
          <w:szCs w:val="24"/>
        </w:rPr>
        <w:t>Organizational culture and organizational citizenship behavior: The mediating role of learning organizations and organizational commitment. </w:t>
      </w:r>
      <w:proofErr w:type="spellStart"/>
      <w:r w:rsidRPr="00542F36">
        <w:rPr>
          <w:rFonts w:asciiTheme="majorBidi" w:hAnsiTheme="majorBidi" w:cstheme="majorBidi"/>
          <w:i/>
          <w:iCs/>
          <w:sz w:val="24"/>
          <w:szCs w:val="24"/>
        </w:rPr>
        <w:t>Jurnal</w:t>
      </w:r>
      <w:proofErr w:type="spellEnd"/>
      <w:r w:rsidRPr="00542F36">
        <w:rPr>
          <w:rFonts w:asciiTheme="majorBidi" w:hAnsiTheme="majorBidi" w:cstheme="majorBidi"/>
          <w:i/>
          <w:iCs/>
          <w:sz w:val="24"/>
          <w:szCs w:val="24"/>
        </w:rPr>
        <w:t xml:space="preserve"> Riset </w:t>
      </w:r>
      <w:proofErr w:type="spellStart"/>
      <w:r w:rsidRPr="00542F36">
        <w:rPr>
          <w:rFonts w:asciiTheme="majorBidi" w:hAnsiTheme="majorBidi" w:cstheme="majorBidi"/>
          <w:i/>
          <w:iCs/>
          <w:sz w:val="24"/>
          <w:szCs w:val="24"/>
        </w:rPr>
        <w:t>Bisnis</w:t>
      </w:r>
      <w:proofErr w:type="spellEnd"/>
      <w:r w:rsidRPr="00542F36">
        <w:rPr>
          <w:rFonts w:asciiTheme="majorBidi" w:hAnsiTheme="majorBidi" w:cstheme="majorBidi"/>
          <w:i/>
          <w:iCs/>
          <w:sz w:val="24"/>
          <w:szCs w:val="24"/>
        </w:rPr>
        <w:t xml:space="preserve"> Dan </w:t>
      </w:r>
      <w:proofErr w:type="spellStart"/>
      <w:r w:rsidRPr="00542F36">
        <w:rPr>
          <w:rFonts w:asciiTheme="majorBidi" w:hAnsiTheme="majorBidi" w:cstheme="majorBidi"/>
          <w:i/>
          <w:iCs/>
          <w:sz w:val="24"/>
          <w:szCs w:val="24"/>
        </w:rPr>
        <w:t>Manajemen</w:t>
      </w:r>
      <w:proofErr w:type="spellEnd"/>
      <w:r w:rsidRPr="00542F36">
        <w:rPr>
          <w:rFonts w:asciiTheme="majorBidi" w:hAnsiTheme="majorBidi" w:cstheme="majorBidi"/>
          <w:sz w:val="24"/>
          <w:szCs w:val="24"/>
        </w:rPr>
        <w:t>, </w:t>
      </w:r>
      <w:r w:rsidRPr="00542F36">
        <w:rPr>
          <w:rFonts w:asciiTheme="majorBidi" w:hAnsiTheme="majorBidi" w:cstheme="majorBidi"/>
          <w:i/>
          <w:iCs/>
          <w:sz w:val="24"/>
          <w:szCs w:val="24"/>
        </w:rPr>
        <w:t>16</w:t>
      </w:r>
      <w:r w:rsidRPr="00542F36">
        <w:rPr>
          <w:rFonts w:asciiTheme="majorBidi" w:hAnsiTheme="majorBidi" w:cstheme="majorBidi"/>
          <w:sz w:val="24"/>
          <w:szCs w:val="24"/>
        </w:rPr>
        <w:t>(1), 73-82.</w:t>
      </w:r>
    </w:p>
    <w:p w14:paraId="0F2ACE0E" w14:textId="77777777" w:rsidR="00542F36" w:rsidRPr="00A85C4B" w:rsidRDefault="00542F36" w:rsidP="00542F36">
      <w:pPr>
        <w:bidi w:val="0"/>
        <w:spacing w:before="240" w:after="240" w:line="360" w:lineRule="auto"/>
        <w:ind w:left="833" w:right="113" w:hanging="720"/>
        <w:jc w:val="both"/>
        <w:rPr>
          <w:rFonts w:asciiTheme="majorBidi" w:hAnsiTheme="majorBidi" w:cstheme="majorBidi"/>
          <w:sz w:val="24"/>
          <w:szCs w:val="24"/>
        </w:rPr>
      </w:pPr>
      <w:r w:rsidRPr="00542F36">
        <w:rPr>
          <w:rFonts w:asciiTheme="majorBidi" w:hAnsiTheme="majorBidi" w:cstheme="majorBidi"/>
          <w:sz w:val="24"/>
          <w:szCs w:val="24"/>
          <w:lang w:val="it-IT"/>
        </w:rPr>
        <w:t xml:space="preserve">Sorn, M. K., Fienena, A. R., Ali, Y., Rafay, M., &amp; Fu, G. (2023). </w:t>
      </w:r>
      <w:r w:rsidRPr="00542F36">
        <w:rPr>
          <w:rFonts w:asciiTheme="majorBidi" w:hAnsiTheme="majorBidi" w:cstheme="majorBidi"/>
          <w:sz w:val="24"/>
          <w:szCs w:val="24"/>
        </w:rPr>
        <w:t>The effectiveness of compensation in maintaining employee retention. </w:t>
      </w:r>
      <w:r w:rsidRPr="00542F36">
        <w:rPr>
          <w:rFonts w:asciiTheme="majorBidi" w:hAnsiTheme="majorBidi" w:cstheme="majorBidi"/>
          <w:i/>
          <w:iCs/>
          <w:sz w:val="24"/>
          <w:szCs w:val="24"/>
        </w:rPr>
        <w:t>Open Access Library Journal</w:t>
      </w:r>
      <w:r w:rsidRPr="00542F36">
        <w:rPr>
          <w:rFonts w:asciiTheme="majorBidi" w:hAnsiTheme="majorBidi" w:cstheme="majorBidi"/>
          <w:sz w:val="24"/>
          <w:szCs w:val="24"/>
        </w:rPr>
        <w:t>, </w:t>
      </w:r>
      <w:r w:rsidRPr="00542F36">
        <w:rPr>
          <w:rFonts w:asciiTheme="majorBidi" w:hAnsiTheme="majorBidi" w:cstheme="majorBidi"/>
          <w:i/>
          <w:iCs/>
          <w:sz w:val="24"/>
          <w:szCs w:val="24"/>
        </w:rPr>
        <w:t>10</w:t>
      </w:r>
      <w:r w:rsidRPr="00542F36">
        <w:rPr>
          <w:rFonts w:asciiTheme="majorBidi" w:hAnsiTheme="majorBidi" w:cstheme="majorBidi"/>
          <w:sz w:val="24"/>
          <w:szCs w:val="24"/>
        </w:rPr>
        <w:t>(7), 1-14.</w:t>
      </w:r>
    </w:p>
    <w:p w14:paraId="782F954C"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proofErr w:type="spellStart"/>
      <w:r w:rsidRPr="00A85C4B">
        <w:rPr>
          <w:rFonts w:asciiTheme="majorBidi" w:hAnsiTheme="majorBidi" w:cstheme="majorBidi"/>
          <w:sz w:val="24"/>
          <w:szCs w:val="24"/>
        </w:rPr>
        <w:t>Tannady</w:t>
      </w:r>
      <w:proofErr w:type="spellEnd"/>
      <w:r w:rsidRPr="00A85C4B">
        <w:rPr>
          <w:rFonts w:asciiTheme="majorBidi" w:hAnsiTheme="majorBidi" w:cstheme="majorBidi"/>
          <w:sz w:val="24"/>
          <w:szCs w:val="24"/>
        </w:rPr>
        <w:t xml:space="preserve">, H., </w:t>
      </w:r>
      <w:proofErr w:type="spellStart"/>
      <w:r w:rsidRPr="00A85C4B">
        <w:rPr>
          <w:rFonts w:asciiTheme="majorBidi" w:hAnsiTheme="majorBidi" w:cstheme="majorBidi"/>
          <w:sz w:val="24"/>
          <w:szCs w:val="24"/>
        </w:rPr>
        <w:t>Tannady</w:t>
      </w:r>
      <w:proofErr w:type="spellEnd"/>
      <w:r w:rsidRPr="00A85C4B">
        <w:rPr>
          <w:rFonts w:asciiTheme="majorBidi" w:hAnsiTheme="majorBidi" w:cstheme="majorBidi"/>
          <w:sz w:val="24"/>
          <w:szCs w:val="24"/>
        </w:rPr>
        <w:t xml:space="preserve">, H., </w:t>
      </w:r>
      <w:proofErr w:type="spellStart"/>
      <w:r w:rsidRPr="00A85C4B">
        <w:rPr>
          <w:rFonts w:asciiTheme="majorBidi" w:hAnsiTheme="majorBidi" w:cstheme="majorBidi"/>
          <w:sz w:val="24"/>
          <w:szCs w:val="24"/>
        </w:rPr>
        <w:t>Ismuhadjar</w:t>
      </w:r>
      <w:proofErr w:type="spellEnd"/>
      <w:r w:rsidRPr="00A85C4B">
        <w:rPr>
          <w:rFonts w:asciiTheme="majorBidi" w:hAnsiTheme="majorBidi" w:cstheme="majorBidi"/>
          <w:sz w:val="24"/>
          <w:szCs w:val="24"/>
        </w:rPr>
        <w:t xml:space="preserve">, &amp; Zami, A. (2019). The effect of organizational culture and employee engagement on job performance of </w:t>
      </w:r>
      <w:proofErr w:type="gramStart"/>
      <w:r w:rsidRPr="00A85C4B">
        <w:rPr>
          <w:rFonts w:asciiTheme="majorBidi" w:hAnsiTheme="majorBidi" w:cstheme="majorBidi"/>
          <w:sz w:val="24"/>
          <w:szCs w:val="24"/>
        </w:rPr>
        <w:t>healthcare</w:t>
      </w:r>
      <w:proofErr w:type="gramEnd"/>
      <w:r w:rsidRPr="00A85C4B">
        <w:rPr>
          <w:rFonts w:asciiTheme="majorBidi" w:hAnsiTheme="majorBidi" w:cstheme="majorBidi"/>
          <w:sz w:val="24"/>
          <w:szCs w:val="24"/>
        </w:rPr>
        <w:t xml:space="preserve"> industry in Jakarta. </w:t>
      </w:r>
      <w:r w:rsidRPr="00A85C4B">
        <w:rPr>
          <w:rFonts w:asciiTheme="majorBidi" w:hAnsiTheme="majorBidi" w:cstheme="majorBidi"/>
          <w:i/>
          <w:iCs/>
          <w:sz w:val="24"/>
          <w:szCs w:val="24"/>
        </w:rPr>
        <w:t>Quality - Access to Success, 20</w:t>
      </w:r>
      <w:r w:rsidRPr="00A85C4B">
        <w:rPr>
          <w:rFonts w:asciiTheme="majorBidi" w:hAnsiTheme="majorBidi" w:cstheme="majorBidi"/>
          <w:sz w:val="24"/>
          <w:szCs w:val="24"/>
        </w:rPr>
        <w:t>(169), 18.</w:t>
      </w:r>
    </w:p>
    <w:p w14:paraId="547F76E0" w14:textId="77777777" w:rsidR="00542F36" w:rsidRDefault="00542F36" w:rsidP="00542F36">
      <w:pPr>
        <w:bidi w:val="0"/>
        <w:spacing w:before="240" w:after="240" w:line="360" w:lineRule="auto"/>
        <w:ind w:left="833" w:right="113" w:hanging="720"/>
        <w:jc w:val="both"/>
        <w:rPr>
          <w:rFonts w:asciiTheme="majorBidi" w:hAnsiTheme="majorBidi" w:cstheme="majorBidi"/>
          <w:sz w:val="24"/>
          <w:szCs w:val="24"/>
        </w:rPr>
      </w:pPr>
      <w:proofErr w:type="spellStart"/>
      <w:r w:rsidRPr="00542F36">
        <w:rPr>
          <w:rFonts w:asciiTheme="majorBidi" w:hAnsiTheme="majorBidi" w:cstheme="majorBidi"/>
          <w:sz w:val="24"/>
          <w:szCs w:val="24"/>
        </w:rPr>
        <w:t>Wahjoedi</w:t>
      </w:r>
      <w:proofErr w:type="spellEnd"/>
      <w:r w:rsidRPr="00542F36">
        <w:rPr>
          <w:rFonts w:asciiTheme="majorBidi" w:hAnsiTheme="majorBidi" w:cstheme="majorBidi"/>
          <w:sz w:val="24"/>
          <w:szCs w:val="24"/>
        </w:rPr>
        <w:t>, T. (2021). The effect of organizational culture on employee performance mediated by job satisfaction and work motivation: Evident from SMEs in Indonesia. </w:t>
      </w:r>
      <w:r w:rsidRPr="00542F36">
        <w:rPr>
          <w:rFonts w:asciiTheme="majorBidi" w:hAnsiTheme="majorBidi" w:cstheme="majorBidi"/>
          <w:i/>
          <w:iCs/>
          <w:sz w:val="24"/>
          <w:szCs w:val="24"/>
        </w:rPr>
        <w:t xml:space="preserve">The effect of </w:t>
      </w:r>
      <w:r w:rsidRPr="00542F36">
        <w:rPr>
          <w:rFonts w:asciiTheme="majorBidi" w:hAnsiTheme="majorBidi" w:cstheme="majorBidi"/>
          <w:i/>
          <w:iCs/>
          <w:sz w:val="24"/>
          <w:szCs w:val="24"/>
        </w:rPr>
        <w:lastRenderedPageBreak/>
        <w:t>organizational culture on employee performance mediated by job satisfaction and work motivation: Evident from SMEs in Indonesia</w:t>
      </w:r>
      <w:r w:rsidRPr="00542F36">
        <w:rPr>
          <w:rFonts w:asciiTheme="majorBidi" w:hAnsiTheme="majorBidi" w:cstheme="majorBidi"/>
          <w:sz w:val="24"/>
          <w:szCs w:val="24"/>
        </w:rPr>
        <w:t>, </w:t>
      </w:r>
      <w:r w:rsidRPr="00542F36">
        <w:rPr>
          <w:rFonts w:asciiTheme="majorBidi" w:hAnsiTheme="majorBidi" w:cstheme="majorBidi"/>
          <w:i/>
          <w:iCs/>
          <w:sz w:val="24"/>
          <w:szCs w:val="24"/>
        </w:rPr>
        <w:t>11</w:t>
      </w:r>
      <w:r w:rsidRPr="00542F36">
        <w:rPr>
          <w:rFonts w:asciiTheme="majorBidi" w:hAnsiTheme="majorBidi" w:cstheme="majorBidi"/>
          <w:sz w:val="24"/>
          <w:szCs w:val="24"/>
        </w:rPr>
        <w:t>(7), 2053-2060.</w:t>
      </w:r>
    </w:p>
    <w:p w14:paraId="774F906A" w14:textId="77777777" w:rsidR="002A4927" w:rsidRPr="005A69B3" w:rsidRDefault="002A4927" w:rsidP="002A4927">
      <w:pPr>
        <w:bidi w:val="0"/>
        <w:spacing w:before="240" w:after="240" w:line="240" w:lineRule="auto"/>
        <w:ind w:left="113" w:right="113" w:firstLine="720"/>
        <w:jc w:val="both"/>
        <w:rPr>
          <w:rFonts w:asciiTheme="majorBidi" w:hAnsiTheme="majorBidi" w:cstheme="majorBidi"/>
          <w:sz w:val="24"/>
          <w:szCs w:val="24"/>
          <w:u w:val="single"/>
          <w:rtl/>
        </w:rPr>
      </w:pPr>
    </w:p>
    <w:p w14:paraId="42643017"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u w:val="single"/>
          <w:rtl/>
        </w:rPr>
      </w:pPr>
    </w:p>
    <w:p w14:paraId="5B0B5464"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1F4F4215"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2392A6BD"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1E2D81C4"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440F557B"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495A2FEF"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73CE2633"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7BE7364C"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55808D23"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5CE50AE9"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15B37C14"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546554D5"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609C5ED2"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7FCAB5E5"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07EDD788"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19B22221"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1F944C08"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7BD78FC3"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4C6339B6"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2E5BB830" w14:textId="77777777" w:rsidR="00542F36"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4D44EA57" w14:textId="77777777" w:rsidR="00542F36" w:rsidRPr="005A69B3" w:rsidRDefault="00542F36" w:rsidP="00542F36">
      <w:pPr>
        <w:bidi w:val="0"/>
        <w:spacing w:before="240" w:after="240" w:line="240" w:lineRule="auto"/>
        <w:ind w:left="113" w:right="113" w:firstLine="720"/>
        <w:jc w:val="both"/>
        <w:rPr>
          <w:rFonts w:asciiTheme="majorBidi" w:hAnsiTheme="majorBidi" w:cstheme="majorBidi"/>
          <w:sz w:val="24"/>
          <w:szCs w:val="24"/>
          <w:u w:val="single"/>
          <w:rtl/>
        </w:rPr>
      </w:pPr>
    </w:p>
    <w:p w14:paraId="1895B1DB" w14:textId="77777777" w:rsidR="002A4927" w:rsidRPr="00A85C4B" w:rsidRDefault="002A4927" w:rsidP="002A4927">
      <w:pPr>
        <w:bidi w:val="0"/>
        <w:spacing w:before="120" w:after="120" w:line="240" w:lineRule="auto"/>
        <w:jc w:val="center"/>
        <w:rPr>
          <w:rFonts w:asciiTheme="majorBidi" w:hAnsiTheme="majorBidi" w:cstheme="majorBidi"/>
          <w:b/>
          <w:bCs/>
        </w:rPr>
      </w:pPr>
      <w:r w:rsidRPr="00A85C4B">
        <w:rPr>
          <w:rFonts w:asciiTheme="majorBidi" w:hAnsiTheme="majorBidi" w:cstheme="majorBidi"/>
          <w:b/>
          <w:bCs/>
        </w:rPr>
        <w:lastRenderedPageBreak/>
        <w:t xml:space="preserve">Study questionnaire </w:t>
      </w:r>
    </w:p>
    <w:p w14:paraId="41D4EDAF" w14:textId="77777777" w:rsidR="002A4927" w:rsidRPr="00F72211" w:rsidRDefault="002A4927" w:rsidP="002A4927">
      <w:pPr>
        <w:bidi w:val="0"/>
        <w:spacing w:before="120" w:after="120" w:line="240" w:lineRule="auto"/>
        <w:ind w:firstLine="720"/>
        <w:jc w:val="both"/>
        <w:outlineLvl w:val="1"/>
        <w:rPr>
          <w:rFonts w:asciiTheme="majorBidi" w:eastAsia="Times New Roman" w:hAnsiTheme="majorBidi" w:cstheme="majorBidi"/>
          <w:b/>
          <w:bCs/>
          <w:kern w:val="0"/>
          <w14:ligatures w14:val="none"/>
        </w:rPr>
      </w:pPr>
      <w:r w:rsidRPr="00A85C4B">
        <w:rPr>
          <w:rFonts w:asciiTheme="majorBidi" w:eastAsia="Times New Roman" w:hAnsiTheme="majorBidi" w:cstheme="majorBidi"/>
          <w:b/>
          <w:bCs/>
          <w:kern w:val="0"/>
          <w14:ligatures w14:val="none"/>
        </w:rPr>
        <w:t>Part 1</w:t>
      </w:r>
      <w:r w:rsidRPr="00F72211">
        <w:rPr>
          <w:rFonts w:asciiTheme="majorBidi" w:eastAsia="Times New Roman" w:hAnsiTheme="majorBidi" w:cstheme="majorBidi"/>
          <w:b/>
          <w:bCs/>
          <w:kern w:val="0"/>
          <w14:ligatures w14:val="none"/>
        </w:rPr>
        <w:t>: Personal and Professional Characteristics</w:t>
      </w:r>
    </w:p>
    <w:tbl>
      <w:tblPr>
        <w:tblStyle w:val="TableGrid"/>
        <w:tblW w:w="0" w:type="auto"/>
        <w:tblLook w:val="04A0" w:firstRow="1" w:lastRow="0" w:firstColumn="1" w:lastColumn="0" w:noHBand="0" w:noVBand="1"/>
      </w:tblPr>
      <w:tblGrid>
        <w:gridCol w:w="2972"/>
        <w:gridCol w:w="6378"/>
      </w:tblGrid>
      <w:tr w:rsidR="002A4927" w:rsidRPr="00F72211" w14:paraId="2DD6F899" w14:textId="77777777" w:rsidTr="003742B0">
        <w:tc>
          <w:tcPr>
            <w:tcW w:w="0" w:type="auto"/>
            <w:vAlign w:val="center"/>
            <w:hideMark/>
          </w:tcPr>
          <w:p w14:paraId="20AF2539"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Question</w:t>
            </w:r>
          </w:p>
        </w:tc>
        <w:tc>
          <w:tcPr>
            <w:tcW w:w="0" w:type="auto"/>
            <w:vAlign w:val="center"/>
            <w:hideMark/>
          </w:tcPr>
          <w:p w14:paraId="7A33BC97" w14:textId="77777777" w:rsidR="002A4927" w:rsidRPr="00F72211" w:rsidRDefault="002A4927" w:rsidP="003742B0">
            <w:pPr>
              <w:bidi w:val="0"/>
              <w:spacing w:before="120" w:after="120"/>
              <w:ind w:firstLine="7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Response</w:t>
            </w:r>
          </w:p>
        </w:tc>
      </w:tr>
      <w:tr w:rsidR="002A4927" w:rsidRPr="00F72211" w14:paraId="261F3E03" w14:textId="77777777" w:rsidTr="003742B0">
        <w:tc>
          <w:tcPr>
            <w:tcW w:w="0" w:type="auto"/>
            <w:vAlign w:val="center"/>
            <w:hideMark/>
          </w:tcPr>
          <w:p w14:paraId="2B0BD648"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1. Age</w:t>
            </w:r>
          </w:p>
        </w:tc>
        <w:tc>
          <w:tcPr>
            <w:tcW w:w="0" w:type="auto"/>
            <w:vAlign w:val="center"/>
            <w:hideMark/>
          </w:tcPr>
          <w:p w14:paraId="002853B0"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Below 25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25-34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35-44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45-54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55 and above</w:t>
            </w:r>
          </w:p>
        </w:tc>
      </w:tr>
      <w:tr w:rsidR="002A4927" w:rsidRPr="00F72211" w14:paraId="38412093" w14:textId="77777777" w:rsidTr="003742B0">
        <w:tc>
          <w:tcPr>
            <w:tcW w:w="0" w:type="auto"/>
            <w:vAlign w:val="center"/>
            <w:hideMark/>
          </w:tcPr>
          <w:p w14:paraId="179ABFFA"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2. Gender</w:t>
            </w:r>
          </w:p>
        </w:tc>
        <w:tc>
          <w:tcPr>
            <w:tcW w:w="0" w:type="auto"/>
            <w:vAlign w:val="center"/>
            <w:hideMark/>
          </w:tcPr>
          <w:p w14:paraId="26C3953E"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Male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Female</w:t>
            </w:r>
          </w:p>
        </w:tc>
      </w:tr>
      <w:tr w:rsidR="002A4927" w:rsidRPr="00F72211" w14:paraId="21ED6ADC" w14:textId="77777777" w:rsidTr="003742B0">
        <w:tc>
          <w:tcPr>
            <w:tcW w:w="0" w:type="auto"/>
            <w:vAlign w:val="center"/>
            <w:hideMark/>
          </w:tcPr>
          <w:p w14:paraId="358B71F5"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3. Marital Status</w:t>
            </w:r>
          </w:p>
        </w:tc>
        <w:tc>
          <w:tcPr>
            <w:tcW w:w="0" w:type="auto"/>
            <w:vAlign w:val="center"/>
            <w:hideMark/>
          </w:tcPr>
          <w:p w14:paraId="419F9394"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Single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Married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Divorced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Widowed</w:t>
            </w:r>
          </w:p>
        </w:tc>
      </w:tr>
      <w:tr w:rsidR="002A4927" w:rsidRPr="00F72211" w14:paraId="4712D27D" w14:textId="77777777" w:rsidTr="003742B0">
        <w:tc>
          <w:tcPr>
            <w:tcW w:w="0" w:type="auto"/>
            <w:vAlign w:val="center"/>
            <w:hideMark/>
          </w:tcPr>
          <w:p w14:paraId="2C294873"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4. Nationality</w:t>
            </w:r>
          </w:p>
        </w:tc>
        <w:tc>
          <w:tcPr>
            <w:tcW w:w="0" w:type="auto"/>
            <w:vAlign w:val="center"/>
            <w:hideMark/>
          </w:tcPr>
          <w:p w14:paraId="46CD250A"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Saudi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Non-Saudi (Specify): __________</w:t>
            </w:r>
          </w:p>
        </w:tc>
      </w:tr>
      <w:tr w:rsidR="002A4927" w:rsidRPr="00F72211" w14:paraId="565A3DA9" w14:textId="77777777" w:rsidTr="003742B0">
        <w:tc>
          <w:tcPr>
            <w:tcW w:w="0" w:type="auto"/>
            <w:vAlign w:val="center"/>
            <w:hideMark/>
          </w:tcPr>
          <w:p w14:paraId="3821E7CB"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5. Highest Educational Qualification</w:t>
            </w:r>
          </w:p>
        </w:tc>
        <w:tc>
          <w:tcPr>
            <w:tcW w:w="0" w:type="auto"/>
            <w:vAlign w:val="center"/>
            <w:hideMark/>
          </w:tcPr>
          <w:p w14:paraId="07C61D2F"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Diploma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Bachelor's Degree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Master's Degree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Doctorate</w:t>
            </w:r>
          </w:p>
        </w:tc>
      </w:tr>
      <w:tr w:rsidR="002A4927" w:rsidRPr="00F72211" w14:paraId="6FB46E96" w14:textId="77777777" w:rsidTr="003742B0">
        <w:tc>
          <w:tcPr>
            <w:tcW w:w="0" w:type="auto"/>
            <w:vAlign w:val="center"/>
            <w:hideMark/>
          </w:tcPr>
          <w:p w14:paraId="5EFC4EF7"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6. Years of Experience in Nursing</w:t>
            </w:r>
          </w:p>
        </w:tc>
        <w:tc>
          <w:tcPr>
            <w:tcW w:w="0" w:type="auto"/>
            <w:vAlign w:val="center"/>
            <w:hideMark/>
          </w:tcPr>
          <w:p w14:paraId="106E3A04"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Less than 1 year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1-5 years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6-10 years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More than 10 years</w:t>
            </w:r>
          </w:p>
        </w:tc>
      </w:tr>
      <w:tr w:rsidR="002A4927" w:rsidRPr="00F72211" w14:paraId="06576094" w14:textId="77777777" w:rsidTr="003742B0">
        <w:tc>
          <w:tcPr>
            <w:tcW w:w="0" w:type="auto"/>
            <w:vAlign w:val="center"/>
            <w:hideMark/>
          </w:tcPr>
          <w:p w14:paraId="7803671A"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7. Years of Experience at This Hospital</w:t>
            </w:r>
          </w:p>
        </w:tc>
        <w:tc>
          <w:tcPr>
            <w:tcW w:w="0" w:type="auto"/>
            <w:vAlign w:val="center"/>
            <w:hideMark/>
          </w:tcPr>
          <w:p w14:paraId="35973EF7"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Less than 1 year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1-5 years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6-10 years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More than 10 years</w:t>
            </w:r>
          </w:p>
        </w:tc>
      </w:tr>
      <w:tr w:rsidR="002A4927" w:rsidRPr="00F72211" w14:paraId="2115B558" w14:textId="77777777" w:rsidTr="003742B0">
        <w:tc>
          <w:tcPr>
            <w:tcW w:w="0" w:type="auto"/>
            <w:vAlign w:val="center"/>
            <w:hideMark/>
          </w:tcPr>
          <w:p w14:paraId="6120AEE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8. Department</w:t>
            </w:r>
          </w:p>
        </w:tc>
        <w:tc>
          <w:tcPr>
            <w:tcW w:w="0" w:type="auto"/>
            <w:vAlign w:val="center"/>
            <w:hideMark/>
          </w:tcPr>
          <w:p w14:paraId="3DE1F8E1"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ICU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Emergency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Surgery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Internal Medicine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Pediatrics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Obstetrics &amp; Gynecology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Outpatient Services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Other: __________</w:t>
            </w:r>
          </w:p>
        </w:tc>
      </w:tr>
      <w:tr w:rsidR="002A4927" w:rsidRPr="00F72211" w14:paraId="22DE5B54" w14:textId="77777777" w:rsidTr="003742B0">
        <w:tc>
          <w:tcPr>
            <w:tcW w:w="0" w:type="auto"/>
            <w:vAlign w:val="center"/>
            <w:hideMark/>
          </w:tcPr>
          <w:p w14:paraId="58DAB02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9. Employment Type</w:t>
            </w:r>
          </w:p>
        </w:tc>
        <w:tc>
          <w:tcPr>
            <w:tcW w:w="0" w:type="auto"/>
            <w:vAlign w:val="center"/>
            <w:hideMark/>
          </w:tcPr>
          <w:p w14:paraId="58A3E6E9"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Full-time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Part-time</w:t>
            </w:r>
          </w:p>
        </w:tc>
      </w:tr>
      <w:tr w:rsidR="002A4927" w:rsidRPr="00F72211" w14:paraId="0656AFF4" w14:textId="77777777" w:rsidTr="003742B0">
        <w:tc>
          <w:tcPr>
            <w:tcW w:w="0" w:type="auto"/>
            <w:vAlign w:val="center"/>
            <w:hideMark/>
          </w:tcPr>
          <w:p w14:paraId="47626175"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10. Work Shift</w:t>
            </w:r>
          </w:p>
        </w:tc>
        <w:tc>
          <w:tcPr>
            <w:tcW w:w="0" w:type="auto"/>
            <w:vAlign w:val="center"/>
            <w:hideMark/>
          </w:tcPr>
          <w:p w14:paraId="2441AB55"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Morning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Evening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Night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Rotating Shifts</w:t>
            </w:r>
          </w:p>
        </w:tc>
      </w:tr>
      <w:tr w:rsidR="002A4927" w:rsidRPr="00F72211" w14:paraId="1C8A6895" w14:textId="77777777" w:rsidTr="003742B0">
        <w:tc>
          <w:tcPr>
            <w:tcW w:w="0" w:type="auto"/>
            <w:vAlign w:val="center"/>
            <w:hideMark/>
          </w:tcPr>
          <w:p w14:paraId="46A8CF79"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11. Do you have any leadership responsibilities?</w:t>
            </w:r>
          </w:p>
        </w:tc>
        <w:tc>
          <w:tcPr>
            <w:tcW w:w="0" w:type="auto"/>
            <w:vAlign w:val="center"/>
            <w:hideMark/>
          </w:tcPr>
          <w:p w14:paraId="552C38C3"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Yes </w:t>
            </w:r>
            <w:r w:rsidRPr="00F72211">
              <w:rPr>
                <w:rFonts w:ascii="Segoe UI Symbol" w:eastAsia="Times New Roman" w:hAnsi="Segoe UI Symbol" w:cs="Segoe UI Symbol"/>
                <w:kern w:val="0"/>
                <w14:ligatures w14:val="none"/>
              </w:rPr>
              <w:t>☐</w:t>
            </w:r>
            <w:r w:rsidRPr="00F72211">
              <w:rPr>
                <w:rFonts w:asciiTheme="majorBidi" w:eastAsia="Times New Roman" w:hAnsiTheme="majorBidi" w:cstheme="majorBidi"/>
                <w:kern w:val="0"/>
                <w14:ligatures w14:val="none"/>
              </w:rPr>
              <w:t xml:space="preserve"> No</w:t>
            </w:r>
          </w:p>
        </w:tc>
      </w:tr>
    </w:tbl>
    <w:p w14:paraId="04DAEA82" w14:textId="77777777" w:rsidR="002A4927" w:rsidRPr="00A85C4B" w:rsidRDefault="002A4927" w:rsidP="002A4927">
      <w:pPr>
        <w:bidi w:val="0"/>
        <w:spacing w:before="120" w:after="120" w:line="240" w:lineRule="auto"/>
        <w:ind w:firstLine="720"/>
        <w:jc w:val="both"/>
        <w:rPr>
          <w:rFonts w:asciiTheme="majorBidi" w:hAnsiTheme="majorBidi" w:cstheme="majorBidi"/>
          <w:u w:val="single"/>
          <w:rtl/>
        </w:rPr>
      </w:pPr>
    </w:p>
    <w:p w14:paraId="5D63308D" w14:textId="77777777" w:rsidR="002A4927" w:rsidRPr="00F72211" w:rsidRDefault="002A4927" w:rsidP="002A4927">
      <w:pPr>
        <w:bidi w:val="0"/>
        <w:spacing w:before="120" w:after="120" w:line="240" w:lineRule="auto"/>
        <w:ind w:firstLine="720"/>
        <w:jc w:val="both"/>
        <w:outlineLvl w:val="3"/>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 xml:space="preserve">Part </w:t>
      </w:r>
      <w:r w:rsidRPr="00A85C4B">
        <w:rPr>
          <w:rFonts w:asciiTheme="majorBidi" w:eastAsia="Times New Roman" w:hAnsiTheme="majorBidi" w:cstheme="majorBidi"/>
          <w:b/>
          <w:bCs/>
          <w:kern w:val="0"/>
          <w14:ligatures w14:val="none"/>
        </w:rPr>
        <w:t>2</w:t>
      </w:r>
      <w:r w:rsidRPr="00F72211">
        <w:rPr>
          <w:rFonts w:asciiTheme="majorBidi" w:eastAsia="Times New Roman" w:hAnsiTheme="majorBidi" w:cstheme="majorBidi"/>
          <w:b/>
          <w:bCs/>
          <w:kern w:val="0"/>
          <w14:ligatures w14:val="none"/>
        </w:rPr>
        <w:t>: Organizational Culture</w:t>
      </w:r>
    </w:p>
    <w:tbl>
      <w:tblPr>
        <w:tblStyle w:val="TableGrid"/>
        <w:tblW w:w="0" w:type="auto"/>
        <w:tblLook w:val="04A0" w:firstRow="1" w:lastRow="0" w:firstColumn="1" w:lastColumn="0" w:noHBand="0" w:noVBand="1"/>
      </w:tblPr>
      <w:tblGrid>
        <w:gridCol w:w="3286"/>
        <w:gridCol w:w="1334"/>
        <w:gridCol w:w="1169"/>
        <w:gridCol w:w="1150"/>
        <w:gridCol w:w="1126"/>
        <w:gridCol w:w="1285"/>
      </w:tblGrid>
      <w:tr w:rsidR="002A4927" w:rsidRPr="00A85C4B" w14:paraId="36FB5E53" w14:textId="77777777" w:rsidTr="003742B0">
        <w:tc>
          <w:tcPr>
            <w:tcW w:w="0" w:type="auto"/>
            <w:vAlign w:val="center"/>
            <w:hideMark/>
          </w:tcPr>
          <w:p w14:paraId="414A7B52"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Statement</w:t>
            </w:r>
          </w:p>
        </w:tc>
        <w:tc>
          <w:tcPr>
            <w:tcW w:w="0" w:type="auto"/>
            <w:vAlign w:val="center"/>
            <w:hideMark/>
          </w:tcPr>
          <w:p w14:paraId="6169DA6B"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Strongly Disagree (1)</w:t>
            </w:r>
          </w:p>
        </w:tc>
        <w:tc>
          <w:tcPr>
            <w:tcW w:w="0" w:type="auto"/>
            <w:vAlign w:val="center"/>
            <w:hideMark/>
          </w:tcPr>
          <w:p w14:paraId="34ED2EB6"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Disagree (2)</w:t>
            </w:r>
          </w:p>
        </w:tc>
        <w:tc>
          <w:tcPr>
            <w:tcW w:w="0" w:type="auto"/>
            <w:vAlign w:val="center"/>
            <w:hideMark/>
          </w:tcPr>
          <w:p w14:paraId="0A25CEEB"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Neutral (3)</w:t>
            </w:r>
          </w:p>
        </w:tc>
        <w:tc>
          <w:tcPr>
            <w:tcW w:w="0" w:type="auto"/>
            <w:vAlign w:val="center"/>
            <w:hideMark/>
          </w:tcPr>
          <w:p w14:paraId="677FB5D5"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Agree (4)</w:t>
            </w:r>
          </w:p>
        </w:tc>
        <w:tc>
          <w:tcPr>
            <w:tcW w:w="0" w:type="auto"/>
            <w:vAlign w:val="center"/>
            <w:hideMark/>
          </w:tcPr>
          <w:p w14:paraId="296F8984"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Strongly Agree (5)</w:t>
            </w:r>
          </w:p>
        </w:tc>
      </w:tr>
      <w:tr w:rsidR="002A4927" w:rsidRPr="00A85C4B" w14:paraId="37DCECC0" w14:textId="77777777" w:rsidTr="003742B0">
        <w:tc>
          <w:tcPr>
            <w:tcW w:w="0" w:type="auto"/>
            <w:vAlign w:val="center"/>
            <w:hideMark/>
          </w:tcPr>
          <w:p w14:paraId="645E7A08"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Dominant Characteristics</w:t>
            </w:r>
          </w:p>
        </w:tc>
        <w:tc>
          <w:tcPr>
            <w:tcW w:w="0" w:type="auto"/>
            <w:vAlign w:val="center"/>
            <w:hideMark/>
          </w:tcPr>
          <w:p w14:paraId="177C639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1A066EA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03CFD6B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576DAA8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2533309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r>
      <w:tr w:rsidR="002A4927" w:rsidRPr="00A85C4B" w14:paraId="7649B72C" w14:textId="77777777" w:rsidTr="003742B0">
        <w:tc>
          <w:tcPr>
            <w:tcW w:w="0" w:type="auto"/>
            <w:vAlign w:val="center"/>
            <w:hideMark/>
          </w:tcPr>
          <w:p w14:paraId="317342F0"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hospital is a very personal place. It is like an extended family. People seem to share a lot of themselves.</w:t>
            </w:r>
          </w:p>
        </w:tc>
        <w:tc>
          <w:tcPr>
            <w:tcW w:w="0" w:type="auto"/>
            <w:vAlign w:val="center"/>
            <w:hideMark/>
          </w:tcPr>
          <w:p w14:paraId="2DDBCC1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430DB6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15DEAD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B070D9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8A0A79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6028A3C" w14:textId="77777777" w:rsidTr="003742B0">
        <w:tc>
          <w:tcPr>
            <w:tcW w:w="0" w:type="auto"/>
            <w:vAlign w:val="center"/>
            <w:hideMark/>
          </w:tcPr>
          <w:p w14:paraId="05050E18"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lastRenderedPageBreak/>
              <w:t>The hospital is a very dynamic entrepreneurial place. People are willing to take risks.</w:t>
            </w:r>
          </w:p>
        </w:tc>
        <w:tc>
          <w:tcPr>
            <w:tcW w:w="0" w:type="auto"/>
            <w:vAlign w:val="center"/>
            <w:hideMark/>
          </w:tcPr>
          <w:p w14:paraId="2DFA72F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C19CCD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4D537A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2C4641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33FEA0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3FF3F4C4" w14:textId="77777777" w:rsidTr="003742B0">
        <w:tc>
          <w:tcPr>
            <w:tcW w:w="0" w:type="auto"/>
            <w:vAlign w:val="center"/>
            <w:hideMark/>
          </w:tcPr>
          <w:p w14:paraId="2A7DC8EF"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 xml:space="preserve">The hospital is very </w:t>
            </w:r>
            <w:proofErr w:type="gramStart"/>
            <w:r w:rsidRPr="00F72211">
              <w:rPr>
                <w:rFonts w:asciiTheme="majorBidi" w:eastAsia="Times New Roman" w:hAnsiTheme="majorBidi" w:cstheme="majorBidi"/>
                <w:kern w:val="0"/>
                <w14:ligatures w14:val="none"/>
              </w:rPr>
              <w:t>results-oriented</w:t>
            </w:r>
            <w:proofErr w:type="gramEnd"/>
            <w:r w:rsidRPr="00F72211">
              <w:rPr>
                <w:rFonts w:asciiTheme="majorBidi" w:eastAsia="Times New Roman" w:hAnsiTheme="majorBidi" w:cstheme="majorBidi"/>
                <w:kern w:val="0"/>
                <w14:ligatures w14:val="none"/>
              </w:rPr>
              <w:t>. A major concern is getting the job done. People are competitive.</w:t>
            </w:r>
          </w:p>
        </w:tc>
        <w:tc>
          <w:tcPr>
            <w:tcW w:w="0" w:type="auto"/>
            <w:vAlign w:val="center"/>
            <w:hideMark/>
          </w:tcPr>
          <w:p w14:paraId="369247F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4DF07E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B3FCFF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A1ADBE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373E3B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FBF9E63" w14:textId="77777777" w:rsidTr="003742B0">
        <w:tc>
          <w:tcPr>
            <w:tcW w:w="0" w:type="auto"/>
            <w:vAlign w:val="center"/>
            <w:hideMark/>
          </w:tcPr>
          <w:p w14:paraId="0D01E4D7"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hospital is a very controlled and structured place. Formal procedures generally govern what people do.</w:t>
            </w:r>
          </w:p>
        </w:tc>
        <w:tc>
          <w:tcPr>
            <w:tcW w:w="0" w:type="auto"/>
            <w:vAlign w:val="center"/>
            <w:hideMark/>
          </w:tcPr>
          <w:p w14:paraId="1CB4B33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B4C3E2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6F8B9E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F00B00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86EDA7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3FEC4E15" w14:textId="77777777" w:rsidTr="003742B0">
        <w:tc>
          <w:tcPr>
            <w:tcW w:w="0" w:type="auto"/>
            <w:vAlign w:val="center"/>
            <w:hideMark/>
          </w:tcPr>
          <w:p w14:paraId="452BF450"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Organizational Leadership</w:t>
            </w:r>
          </w:p>
        </w:tc>
        <w:tc>
          <w:tcPr>
            <w:tcW w:w="0" w:type="auto"/>
            <w:vAlign w:val="center"/>
            <w:hideMark/>
          </w:tcPr>
          <w:p w14:paraId="42486B5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6F49DC7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7F9C8DF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33FFF00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7CA7797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r>
      <w:tr w:rsidR="002A4927" w:rsidRPr="00A85C4B" w14:paraId="04D5DB68" w14:textId="77777777" w:rsidTr="003742B0">
        <w:tc>
          <w:tcPr>
            <w:tcW w:w="0" w:type="auto"/>
            <w:vAlign w:val="center"/>
            <w:hideMark/>
          </w:tcPr>
          <w:p w14:paraId="677C52C5"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leadership in the hospital is generally considered to exemplify mentoring, facilitating, or nurturing.</w:t>
            </w:r>
          </w:p>
        </w:tc>
        <w:tc>
          <w:tcPr>
            <w:tcW w:w="0" w:type="auto"/>
            <w:vAlign w:val="center"/>
            <w:hideMark/>
          </w:tcPr>
          <w:p w14:paraId="278032E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C2E5C0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98D5FA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F9B146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B69CC7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7DC40F02" w14:textId="77777777" w:rsidTr="003742B0">
        <w:tc>
          <w:tcPr>
            <w:tcW w:w="0" w:type="auto"/>
            <w:vAlign w:val="center"/>
            <w:hideMark/>
          </w:tcPr>
          <w:p w14:paraId="1B4EE705"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leadership in the hospital is considered to exemplify entrepreneurship, innovation, or risk-taking.</w:t>
            </w:r>
          </w:p>
        </w:tc>
        <w:tc>
          <w:tcPr>
            <w:tcW w:w="0" w:type="auto"/>
            <w:vAlign w:val="center"/>
            <w:hideMark/>
          </w:tcPr>
          <w:p w14:paraId="3D01742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BD28F2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7CABCD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7BB265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1BAFE8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113EBA46" w14:textId="77777777" w:rsidTr="003742B0">
        <w:tc>
          <w:tcPr>
            <w:tcW w:w="0" w:type="auto"/>
            <w:vAlign w:val="center"/>
            <w:hideMark/>
          </w:tcPr>
          <w:p w14:paraId="6580AAE0"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 xml:space="preserve">The leadership in the hospital is aggressive and </w:t>
            </w:r>
            <w:proofErr w:type="gramStart"/>
            <w:r w:rsidRPr="00F72211">
              <w:rPr>
                <w:rFonts w:asciiTheme="majorBidi" w:eastAsia="Times New Roman" w:hAnsiTheme="majorBidi" w:cstheme="majorBidi"/>
                <w:kern w:val="0"/>
                <w14:ligatures w14:val="none"/>
              </w:rPr>
              <w:t>results-oriented</w:t>
            </w:r>
            <w:proofErr w:type="gramEnd"/>
            <w:r w:rsidRPr="00F72211">
              <w:rPr>
                <w:rFonts w:asciiTheme="majorBidi" w:eastAsia="Times New Roman" w:hAnsiTheme="majorBidi" w:cstheme="majorBidi"/>
                <w:kern w:val="0"/>
                <w14:ligatures w14:val="none"/>
              </w:rPr>
              <w:t>.</w:t>
            </w:r>
          </w:p>
        </w:tc>
        <w:tc>
          <w:tcPr>
            <w:tcW w:w="0" w:type="auto"/>
            <w:vAlign w:val="center"/>
            <w:hideMark/>
          </w:tcPr>
          <w:p w14:paraId="14283A8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65B11A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EC0489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1ADD9C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588194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30278374" w14:textId="77777777" w:rsidTr="003742B0">
        <w:tc>
          <w:tcPr>
            <w:tcW w:w="0" w:type="auto"/>
            <w:vAlign w:val="center"/>
            <w:hideMark/>
          </w:tcPr>
          <w:p w14:paraId="2E7CBE1D"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leadership in the hospital is structured, coordinating, and efficient.</w:t>
            </w:r>
          </w:p>
        </w:tc>
        <w:tc>
          <w:tcPr>
            <w:tcW w:w="0" w:type="auto"/>
            <w:vAlign w:val="center"/>
            <w:hideMark/>
          </w:tcPr>
          <w:p w14:paraId="0296183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32C640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9063D2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F65057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190841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A1004F3" w14:textId="77777777" w:rsidTr="003742B0">
        <w:tc>
          <w:tcPr>
            <w:tcW w:w="0" w:type="auto"/>
            <w:vAlign w:val="center"/>
            <w:hideMark/>
          </w:tcPr>
          <w:p w14:paraId="76EAB59B"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Management of Employees</w:t>
            </w:r>
          </w:p>
        </w:tc>
        <w:tc>
          <w:tcPr>
            <w:tcW w:w="0" w:type="auto"/>
            <w:vAlign w:val="center"/>
            <w:hideMark/>
          </w:tcPr>
          <w:p w14:paraId="2545EB8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066A5DF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39A362C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4C1095C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334DC87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r>
      <w:tr w:rsidR="002A4927" w:rsidRPr="00A85C4B" w14:paraId="08098C2A" w14:textId="77777777" w:rsidTr="003742B0">
        <w:tc>
          <w:tcPr>
            <w:tcW w:w="0" w:type="auto"/>
            <w:vAlign w:val="center"/>
            <w:hideMark/>
          </w:tcPr>
          <w:p w14:paraId="639AACF3"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management style is characterized by teamwork and participation.</w:t>
            </w:r>
          </w:p>
        </w:tc>
        <w:tc>
          <w:tcPr>
            <w:tcW w:w="0" w:type="auto"/>
            <w:vAlign w:val="center"/>
            <w:hideMark/>
          </w:tcPr>
          <w:p w14:paraId="3FE9DBD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9A3A0B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55995F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8DB573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1AD7FB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767DBB0B" w14:textId="77777777" w:rsidTr="003742B0">
        <w:tc>
          <w:tcPr>
            <w:tcW w:w="0" w:type="auto"/>
            <w:vAlign w:val="center"/>
            <w:hideMark/>
          </w:tcPr>
          <w:p w14:paraId="7152E45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management style is characterized by individual risk-taking and innovation.</w:t>
            </w:r>
          </w:p>
        </w:tc>
        <w:tc>
          <w:tcPr>
            <w:tcW w:w="0" w:type="auto"/>
            <w:vAlign w:val="center"/>
            <w:hideMark/>
          </w:tcPr>
          <w:p w14:paraId="140E1F6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CD808A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6D03AF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D73095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13A593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5270251" w14:textId="77777777" w:rsidTr="003742B0">
        <w:tc>
          <w:tcPr>
            <w:tcW w:w="0" w:type="auto"/>
            <w:vAlign w:val="center"/>
            <w:hideMark/>
          </w:tcPr>
          <w:p w14:paraId="507D7EF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 xml:space="preserve">The management style is competitive with high demands and </w:t>
            </w:r>
            <w:proofErr w:type="gramStart"/>
            <w:r w:rsidRPr="00F72211">
              <w:rPr>
                <w:rFonts w:asciiTheme="majorBidi" w:eastAsia="Times New Roman" w:hAnsiTheme="majorBidi" w:cstheme="majorBidi"/>
                <w:kern w:val="0"/>
                <w14:ligatures w14:val="none"/>
              </w:rPr>
              <w:t>achievement-oriented</w:t>
            </w:r>
            <w:proofErr w:type="gramEnd"/>
            <w:r w:rsidRPr="00F72211">
              <w:rPr>
                <w:rFonts w:asciiTheme="majorBidi" w:eastAsia="Times New Roman" w:hAnsiTheme="majorBidi" w:cstheme="majorBidi"/>
                <w:kern w:val="0"/>
                <w14:ligatures w14:val="none"/>
              </w:rPr>
              <w:t>.</w:t>
            </w:r>
          </w:p>
        </w:tc>
        <w:tc>
          <w:tcPr>
            <w:tcW w:w="0" w:type="auto"/>
            <w:vAlign w:val="center"/>
            <w:hideMark/>
          </w:tcPr>
          <w:p w14:paraId="797BDDC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FF73F2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B3DC54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BC725E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2056CA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63F5A56E" w14:textId="77777777" w:rsidTr="003742B0">
        <w:tc>
          <w:tcPr>
            <w:tcW w:w="0" w:type="auto"/>
            <w:vAlign w:val="center"/>
            <w:hideMark/>
          </w:tcPr>
          <w:p w14:paraId="44908C4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lastRenderedPageBreak/>
              <w:t>The management style is characterized by security, predictability, and stability in relationships.</w:t>
            </w:r>
          </w:p>
        </w:tc>
        <w:tc>
          <w:tcPr>
            <w:tcW w:w="0" w:type="auto"/>
            <w:vAlign w:val="center"/>
            <w:hideMark/>
          </w:tcPr>
          <w:p w14:paraId="7861879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09C380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41E1B9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216434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B1FF48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5D609455" w14:textId="77777777" w:rsidTr="003742B0">
        <w:tc>
          <w:tcPr>
            <w:tcW w:w="0" w:type="auto"/>
            <w:vAlign w:val="center"/>
            <w:hideMark/>
          </w:tcPr>
          <w:p w14:paraId="61D84F7D"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Organizational Glue</w:t>
            </w:r>
          </w:p>
        </w:tc>
        <w:tc>
          <w:tcPr>
            <w:tcW w:w="0" w:type="auto"/>
            <w:vAlign w:val="center"/>
            <w:hideMark/>
          </w:tcPr>
          <w:p w14:paraId="426E692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20C4782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2C421D2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7F642DD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41405DF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r>
      <w:tr w:rsidR="002A4927" w:rsidRPr="00A85C4B" w14:paraId="1A840CB8" w14:textId="77777777" w:rsidTr="003742B0">
        <w:tc>
          <w:tcPr>
            <w:tcW w:w="0" w:type="auto"/>
            <w:vAlign w:val="center"/>
            <w:hideMark/>
          </w:tcPr>
          <w:p w14:paraId="5D275A0B"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glue that holds the hospital together is loyalty and mutual trust.</w:t>
            </w:r>
          </w:p>
        </w:tc>
        <w:tc>
          <w:tcPr>
            <w:tcW w:w="0" w:type="auto"/>
            <w:vAlign w:val="center"/>
            <w:hideMark/>
          </w:tcPr>
          <w:p w14:paraId="49B637A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E82E65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ECAEF5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A4DD4A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6E4970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2658C2B" w14:textId="77777777" w:rsidTr="003742B0">
        <w:tc>
          <w:tcPr>
            <w:tcW w:w="0" w:type="auto"/>
            <w:vAlign w:val="center"/>
            <w:hideMark/>
          </w:tcPr>
          <w:p w14:paraId="56E8A265"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glue that holds the hospital together is commitment to innovation.</w:t>
            </w:r>
          </w:p>
        </w:tc>
        <w:tc>
          <w:tcPr>
            <w:tcW w:w="0" w:type="auto"/>
            <w:vAlign w:val="center"/>
            <w:hideMark/>
          </w:tcPr>
          <w:p w14:paraId="35AAD55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5C6F32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C6AC76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770A91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81395C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380DB05" w14:textId="77777777" w:rsidTr="003742B0">
        <w:tc>
          <w:tcPr>
            <w:tcW w:w="0" w:type="auto"/>
            <w:vAlign w:val="center"/>
            <w:hideMark/>
          </w:tcPr>
          <w:p w14:paraId="4CBF3326"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glue that holds the hospital together is goal accomplishment and achievement.</w:t>
            </w:r>
          </w:p>
        </w:tc>
        <w:tc>
          <w:tcPr>
            <w:tcW w:w="0" w:type="auto"/>
            <w:vAlign w:val="center"/>
            <w:hideMark/>
          </w:tcPr>
          <w:p w14:paraId="5E1A175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9FF2D7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D80108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5073D9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1D2EAA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648B81EC" w14:textId="77777777" w:rsidTr="003742B0">
        <w:tc>
          <w:tcPr>
            <w:tcW w:w="0" w:type="auto"/>
            <w:vAlign w:val="center"/>
            <w:hideMark/>
          </w:tcPr>
          <w:p w14:paraId="015EF3D6"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glue that holds the hospital together is formal rules and policies.</w:t>
            </w:r>
          </w:p>
        </w:tc>
        <w:tc>
          <w:tcPr>
            <w:tcW w:w="0" w:type="auto"/>
            <w:vAlign w:val="center"/>
            <w:hideMark/>
          </w:tcPr>
          <w:p w14:paraId="32BD01E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7FDE3D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21B737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22838D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C1A35B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56BBF2AB" w14:textId="77777777" w:rsidTr="003742B0">
        <w:tc>
          <w:tcPr>
            <w:tcW w:w="0" w:type="auto"/>
            <w:vAlign w:val="center"/>
            <w:hideMark/>
          </w:tcPr>
          <w:p w14:paraId="57042FC5"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Strategic Emphases</w:t>
            </w:r>
          </w:p>
        </w:tc>
        <w:tc>
          <w:tcPr>
            <w:tcW w:w="0" w:type="auto"/>
            <w:vAlign w:val="center"/>
            <w:hideMark/>
          </w:tcPr>
          <w:p w14:paraId="56A98E2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41BE619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3FB3341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58E1A2A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6329D42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r>
      <w:tr w:rsidR="002A4927" w:rsidRPr="00A85C4B" w14:paraId="21F3BF0B" w14:textId="77777777" w:rsidTr="003742B0">
        <w:tc>
          <w:tcPr>
            <w:tcW w:w="0" w:type="auto"/>
            <w:vAlign w:val="center"/>
            <w:hideMark/>
          </w:tcPr>
          <w:p w14:paraId="03596D8E"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hospital emphasizes human development with trust and participation.</w:t>
            </w:r>
          </w:p>
        </w:tc>
        <w:tc>
          <w:tcPr>
            <w:tcW w:w="0" w:type="auto"/>
            <w:vAlign w:val="center"/>
            <w:hideMark/>
          </w:tcPr>
          <w:p w14:paraId="18CC957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B8F990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EEE795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DB293C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6DB9BC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95788F1" w14:textId="77777777" w:rsidTr="003742B0">
        <w:tc>
          <w:tcPr>
            <w:tcW w:w="0" w:type="auto"/>
            <w:vAlign w:val="center"/>
            <w:hideMark/>
          </w:tcPr>
          <w:p w14:paraId="1EF4C0BF"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hospital emphasizes acquiring new resources and creating new challenges.</w:t>
            </w:r>
          </w:p>
        </w:tc>
        <w:tc>
          <w:tcPr>
            <w:tcW w:w="0" w:type="auto"/>
            <w:vAlign w:val="center"/>
            <w:hideMark/>
          </w:tcPr>
          <w:p w14:paraId="2E93184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C1670A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3EC4D8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B66D08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25A32B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750B397A" w14:textId="77777777" w:rsidTr="003742B0">
        <w:tc>
          <w:tcPr>
            <w:tcW w:w="0" w:type="auto"/>
            <w:vAlign w:val="center"/>
            <w:hideMark/>
          </w:tcPr>
          <w:p w14:paraId="3E2D5AD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hospital emphasizes competitive actions and market leadership.</w:t>
            </w:r>
          </w:p>
        </w:tc>
        <w:tc>
          <w:tcPr>
            <w:tcW w:w="0" w:type="auto"/>
            <w:vAlign w:val="center"/>
            <w:hideMark/>
          </w:tcPr>
          <w:p w14:paraId="6D01F8E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FB60B0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5D31C3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EED19E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907A32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C805FFD" w14:textId="77777777" w:rsidTr="003742B0">
        <w:tc>
          <w:tcPr>
            <w:tcW w:w="0" w:type="auto"/>
            <w:vAlign w:val="center"/>
            <w:hideMark/>
          </w:tcPr>
          <w:p w14:paraId="4AA8F881"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hospital emphasizes stability, efficiency, and control.</w:t>
            </w:r>
          </w:p>
        </w:tc>
        <w:tc>
          <w:tcPr>
            <w:tcW w:w="0" w:type="auto"/>
            <w:vAlign w:val="center"/>
            <w:hideMark/>
          </w:tcPr>
          <w:p w14:paraId="4F52380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03BD26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203E1A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9F3D55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A4D8F5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755D3D9" w14:textId="77777777" w:rsidTr="003742B0">
        <w:tc>
          <w:tcPr>
            <w:tcW w:w="0" w:type="auto"/>
            <w:vAlign w:val="center"/>
            <w:hideMark/>
          </w:tcPr>
          <w:p w14:paraId="33EF11B3"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b/>
                <w:bCs/>
                <w:kern w:val="0"/>
                <w14:ligatures w14:val="none"/>
              </w:rPr>
              <w:t>Criteria of Success</w:t>
            </w:r>
          </w:p>
        </w:tc>
        <w:tc>
          <w:tcPr>
            <w:tcW w:w="0" w:type="auto"/>
            <w:vAlign w:val="center"/>
            <w:hideMark/>
          </w:tcPr>
          <w:p w14:paraId="7586E0F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5271FF0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7A51CDD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2F53901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c>
          <w:tcPr>
            <w:tcW w:w="0" w:type="auto"/>
            <w:vAlign w:val="center"/>
            <w:hideMark/>
          </w:tcPr>
          <w:p w14:paraId="33CAD4E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p>
        </w:tc>
      </w:tr>
      <w:tr w:rsidR="002A4927" w:rsidRPr="00A85C4B" w14:paraId="77849FE4" w14:textId="77777777" w:rsidTr="003742B0">
        <w:tc>
          <w:tcPr>
            <w:tcW w:w="0" w:type="auto"/>
            <w:vAlign w:val="center"/>
            <w:hideMark/>
          </w:tcPr>
          <w:p w14:paraId="02ACD4F9"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Success is based on teamwork, employee commitment, and concern for people.</w:t>
            </w:r>
          </w:p>
        </w:tc>
        <w:tc>
          <w:tcPr>
            <w:tcW w:w="0" w:type="auto"/>
            <w:vAlign w:val="center"/>
            <w:hideMark/>
          </w:tcPr>
          <w:p w14:paraId="3B72FD3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5691FF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CFD2B2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76DC69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967A07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33BA4B38" w14:textId="77777777" w:rsidTr="003742B0">
        <w:tc>
          <w:tcPr>
            <w:tcW w:w="0" w:type="auto"/>
            <w:vAlign w:val="center"/>
            <w:hideMark/>
          </w:tcPr>
          <w:p w14:paraId="35F6EEC8"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lastRenderedPageBreak/>
              <w:t>Success is based on product innovation and uniqueness.</w:t>
            </w:r>
          </w:p>
        </w:tc>
        <w:tc>
          <w:tcPr>
            <w:tcW w:w="0" w:type="auto"/>
            <w:vAlign w:val="center"/>
            <w:hideMark/>
          </w:tcPr>
          <w:p w14:paraId="5D33395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12C5BF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DCFADA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346951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5D3A6F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7A4FA2E" w14:textId="77777777" w:rsidTr="003742B0">
        <w:tc>
          <w:tcPr>
            <w:tcW w:w="0" w:type="auto"/>
            <w:vAlign w:val="center"/>
            <w:hideMark/>
          </w:tcPr>
          <w:p w14:paraId="0CE4813B"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Success is based on market competitiveness and performance.</w:t>
            </w:r>
          </w:p>
        </w:tc>
        <w:tc>
          <w:tcPr>
            <w:tcW w:w="0" w:type="auto"/>
            <w:vAlign w:val="center"/>
            <w:hideMark/>
          </w:tcPr>
          <w:p w14:paraId="353E7EC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991DFD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C46507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089D8F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3567A7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57216D9" w14:textId="77777777" w:rsidTr="003742B0">
        <w:tc>
          <w:tcPr>
            <w:tcW w:w="0" w:type="auto"/>
            <w:vAlign w:val="center"/>
            <w:hideMark/>
          </w:tcPr>
          <w:p w14:paraId="5F1E6D1B"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Success is based on efficiency, low-cost production, and operational excellence.</w:t>
            </w:r>
          </w:p>
        </w:tc>
        <w:tc>
          <w:tcPr>
            <w:tcW w:w="0" w:type="auto"/>
            <w:vAlign w:val="center"/>
            <w:hideMark/>
          </w:tcPr>
          <w:p w14:paraId="2D4CA01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FA57E4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AEB067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5631F5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6B694A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bl>
    <w:p w14:paraId="44E35B8C" w14:textId="77777777" w:rsidR="002A4927" w:rsidRPr="00F72211" w:rsidRDefault="002A4927" w:rsidP="002A4927">
      <w:pPr>
        <w:bidi w:val="0"/>
        <w:spacing w:before="120" w:after="120" w:line="240" w:lineRule="auto"/>
        <w:ind w:firstLine="720"/>
        <w:jc w:val="both"/>
        <w:outlineLvl w:val="3"/>
        <w:rPr>
          <w:rFonts w:asciiTheme="majorBidi" w:eastAsia="Times New Roman" w:hAnsiTheme="majorBidi" w:cstheme="majorBidi"/>
          <w:b/>
          <w:bCs/>
          <w:kern w:val="0"/>
          <w:rtl/>
          <w:lang w:bidi="ar-AE"/>
          <w14:ligatures w14:val="none"/>
        </w:rPr>
      </w:pPr>
      <w:r w:rsidRPr="00F72211">
        <w:rPr>
          <w:rFonts w:asciiTheme="majorBidi" w:eastAsia="Times New Roman" w:hAnsiTheme="majorBidi" w:cstheme="majorBidi"/>
          <w:b/>
          <w:bCs/>
          <w:kern w:val="0"/>
          <w14:ligatures w14:val="none"/>
        </w:rPr>
        <w:t xml:space="preserve">Part </w:t>
      </w:r>
      <w:r w:rsidRPr="00A85C4B">
        <w:rPr>
          <w:rFonts w:asciiTheme="majorBidi" w:eastAsia="Times New Roman" w:hAnsiTheme="majorBidi" w:cstheme="majorBidi"/>
          <w:b/>
          <w:bCs/>
          <w:kern w:val="0"/>
          <w14:ligatures w14:val="none"/>
        </w:rPr>
        <w:t>3</w:t>
      </w:r>
      <w:r w:rsidRPr="00F72211">
        <w:rPr>
          <w:rFonts w:asciiTheme="majorBidi" w:eastAsia="Times New Roman" w:hAnsiTheme="majorBidi" w:cstheme="majorBidi"/>
          <w:b/>
          <w:bCs/>
          <w:kern w:val="0"/>
          <w14:ligatures w14:val="none"/>
        </w:rPr>
        <w:t>: Job Satisfaction</w:t>
      </w:r>
    </w:p>
    <w:tbl>
      <w:tblPr>
        <w:tblStyle w:val="TableGrid"/>
        <w:tblW w:w="0" w:type="auto"/>
        <w:tblLook w:val="04A0" w:firstRow="1" w:lastRow="0" w:firstColumn="1" w:lastColumn="0" w:noHBand="0" w:noVBand="1"/>
      </w:tblPr>
      <w:tblGrid>
        <w:gridCol w:w="3008"/>
        <w:gridCol w:w="1468"/>
        <w:gridCol w:w="1196"/>
        <w:gridCol w:w="1165"/>
        <w:gridCol w:w="1126"/>
        <w:gridCol w:w="1387"/>
      </w:tblGrid>
      <w:tr w:rsidR="002A4927" w:rsidRPr="00A85C4B" w14:paraId="2644C80C" w14:textId="77777777" w:rsidTr="003742B0">
        <w:tc>
          <w:tcPr>
            <w:tcW w:w="0" w:type="auto"/>
            <w:vAlign w:val="center"/>
            <w:hideMark/>
          </w:tcPr>
          <w:p w14:paraId="613BE618"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Statement</w:t>
            </w:r>
          </w:p>
        </w:tc>
        <w:tc>
          <w:tcPr>
            <w:tcW w:w="0" w:type="auto"/>
            <w:vAlign w:val="center"/>
            <w:hideMark/>
          </w:tcPr>
          <w:p w14:paraId="51F7178F"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Strongly Disagree (1)</w:t>
            </w:r>
          </w:p>
        </w:tc>
        <w:tc>
          <w:tcPr>
            <w:tcW w:w="0" w:type="auto"/>
            <w:vAlign w:val="center"/>
            <w:hideMark/>
          </w:tcPr>
          <w:p w14:paraId="0F4FB7EC"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Disagree (2)</w:t>
            </w:r>
          </w:p>
        </w:tc>
        <w:tc>
          <w:tcPr>
            <w:tcW w:w="0" w:type="auto"/>
            <w:vAlign w:val="center"/>
            <w:hideMark/>
          </w:tcPr>
          <w:p w14:paraId="004F8C97"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Neutral (3)</w:t>
            </w:r>
          </w:p>
        </w:tc>
        <w:tc>
          <w:tcPr>
            <w:tcW w:w="0" w:type="auto"/>
            <w:vAlign w:val="center"/>
            <w:hideMark/>
          </w:tcPr>
          <w:p w14:paraId="06D124A5"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Agree (4)</w:t>
            </w:r>
          </w:p>
        </w:tc>
        <w:tc>
          <w:tcPr>
            <w:tcW w:w="0" w:type="auto"/>
            <w:vAlign w:val="center"/>
            <w:hideMark/>
          </w:tcPr>
          <w:p w14:paraId="207792BB" w14:textId="77777777" w:rsidR="002A4927" w:rsidRPr="00F72211" w:rsidRDefault="002A4927" w:rsidP="003742B0">
            <w:pPr>
              <w:bidi w:val="0"/>
              <w:spacing w:before="120" w:after="120"/>
              <w:rPr>
                <w:rFonts w:asciiTheme="majorBidi" w:eastAsia="Times New Roman" w:hAnsiTheme="majorBidi" w:cstheme="majorBidi"/>
                <w:b/>
                <w:bCs/>
                <w:kern w:val="0"/>
                <w14:ligatures w14:val="none"/>
              </w:rPr>
            </w:pPr>
            <w:r w:rsidRPr="00F72211">
              <w:rPr>
                <w:rFonts w:asciiTheme="majorBidi" w:eastAsia="Times New Roman" w:hAnsiTheme="majorBidi" w:cstheme="majorBidi"/>
                <w:b/>
                <w:bCs/>
                <w:kern w:val="0"/>
                <w14:ligatures w14:val="none"/>
              </w:rPr>
              <w:t>Strongly Agree (5)</w:t>
            </w:r>
          </w:p>
        </w:tc>
      </w:tr>
      <w:tr w:rsidR="002A4927" w:rsidRPr="00A85C4B" w14:paraId="3BDDB3F9" w14:textId="77777777" w:rsidTr="003742B0">
        <w:tc>
          <w:tcPr>
            <w:tcW w:w="0" w:type="auto"/>
            <w:vAlign w:val="center"/>
            <w:hideMark/>
          </w:tcPr>
          <w:p w14:paraId="37BB40D3"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feel I am being paid fairly for my work.</w:t>
            </w:r>
          </w:p>
        </w:tc>
        <w:tc>
          <w:tcPr>
            <w:tcW w:w="0" w:type="auto"/>
            <w:vAlign w:val="center"/>
            <w:hideMark/>
          </w:tcPr>
          <w:p w14:paraId="25B2B34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394C46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D3F3E7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E4C4B0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FE6FF5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AADF5C3" w14:textId="77777777" w:rsidTr="003742B0">
        <w:tc>
          <w:tcPr>
            <w:tcW w:w="0" w:type="auto"/>
            <w:vAlign w:val="center"/>
            <w:hideMark/>
          </w:tcPr>
          <w:p w14:paraId="434E205D"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There are too few promotion opportunities.</w:t>
            </w:r>
          </w:p>
        </w:tc>
        <w:tc>
          <w:tcPr>
            <w:tcW w:w="0" w:type="auto"/>
            <w:vAlign w:val="center"/>
            <w:hideMark/>
          </w:tcPr>
          <w:p w14:paraId="273C5F8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228E24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57CC44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E82005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C54578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2C86341D" w14:textId="77777777" w:rsidTr="003742B0">
        <w:tc>
          <w:tcPr>
            <w:tcW w:w="0" w:type="auto"/>
            <w:vAlign w:val="center"/>
            <w:hideMark/>
          </w:tcPr>
          <w:p w14:paraId="0EBA0419"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My supervisor is competent in doing their job.</w:t>
            </w:r>
          </w:p>
        </w:tc>
        <w:tc>
          <w:tcPr>
            <w:tcW w:w="0" w:type="auto"/>
            <w:vAlign w:val="center"/>
            <w:hideMark/>
          </w:tcPr>
          <w:p w14:paraId="113BE6C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2116D3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19863D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E3A650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141988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1D8FC2A5" w14:textId="77777777" w:rsidTr="003742B0">
        <w:tc>
          <w:tcPr>
            <w:tcW w:w="0" w:type="auto"/>
            <w:vAlign w:val="center"/>
            <w:hideMark/>
          </w:tcPr>
          <w:p w14:paraId="3389FCAD"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am dissatisfied with the benefits I receive.</w:t>
            </w:r>
          </w:p>
        </w:tc>
        <w:tc>
          <w:tcPr>
            <w:tcW w:w="0" w:type="auto"/>
            <w:vAlign w:val="center"/>
            <w:hideMark/>
          </w:tcPr>
          <w:p w14:paraId="4FAF3EE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10D1DC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F3B35E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D90A38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0DD86F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3FCD08CF" w14:textId="77777777" w:rsidTr="003742B0">
        <w:tc>
          <w:tcPr>
            <w:tcW w:w="0" w:type="auto"/>
            <w:vAlign w:val="center"/>
            <w:hideMark/>
          </w:tcPr>
          <w:p w14:paraId="2F2AF2A8"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When I do a good job, I receive the recognition I deserve.</w:t>
            </w:r>
          </w:p>
        </w:tc>
        <w:tc>
          <w:tcPr>
            <w:tcW w:w="0" w:type="auto"/>
            <w:vAlign w:val="center"/>
            <w:hideMark/>
          </w:tcPr>
          <w:p w14:paraId="1DABF22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8754A7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6B7571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2957B6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BABFB1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611CD96B" w14:textId="77777777" w:rsidTr="003742B0">
        <w:tc>
          <w:tcPr>
            <w:tcW w:w="0" w:type="auto"/>
            <w:vAlign w:val="center"/>
            <w:hideMark/>
          </w:tcPr>
          <w:p w14:paraId="37D7CA7C"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Many rules and procedures make doing a good job difficult.</w:t>
            </w:r>
          </w:p>
        </w:tc>
        <w:tc>
          <w:tcPr>
            <w:tcW w:w="0" w:type="auto"/>
            <w:vAlign w:val="center"/>
            <w:hideMark/>
          </w:tcPr>
          <w:p w14:paraId="6C7FD65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F4F3CB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DD8583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FBC66C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9BFE0B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6B5FCDB0" w14:textId="77777777" w:rsidTr="003742B0">
        <w:tc>
          <w:tcPr>
            <w:tcW w:w="0" w:type="auto"/>
            <w:vAlign w:val="center"/>
            <w:hideMark/>
          </w:tcPr>
          <w:p w14:paraId="2ACDD143"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like the people I work with.</w:t>
            </w:r>
          </w:p>
        </w:tc>
        <w:tc>
          <w:tcPr>
            <w:tcW w:w="0" w:type="auto"/>
            <w:vAlign w:val="center"/>
            <w:hideMark/>
          </w:tcPr>
          <w:p w14:paraId="34E1C6B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490357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B60D74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D30651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4A3CF9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5EF0C15" w14:textId="77777777" w:rsidTr="003742B0">
        <w:tc>
          <w:tcPr>
            <w:tcW w:w="0" w:type="auto"/>
            <w:vAlign w:val="center"/>
            <w:hideMark/>
          </w:tcPr>
          <w:p w14:paraId="5562C01D"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Sometimes I feel my job is meaningless.</w:t>
            </w:r>
          </w:p>
        </w:tc>
        <w:tc>
          <w:tcPr>
            <w:tcW w:w="0" w:type="auto"/>
            <w:vAlign w:val="center"/>
            <w:hideMark/>
          </w:tcPr>
          <w:p w14:paraId="4870F70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0C1568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4215F7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F58640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D02F7F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2DDD3891" w14:textId="77777777" w:rsidTr="003742B0">
        <w:tc>
          <w:tcPr>
            <w:tcW w:w="0" w:type="auto"/>
            <w:vAlign w:val="center"/>
            <w:hideMark/>
          </w:tcPr>
          <w:p w14:paraId="3EAF3D33"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Communication within this hospital is good.</w:t>
            </w:r>
          </w:p>
        </w:tc>
        <w:tc>
          <w:tcPr>
            <w:tcW w:w="0" w:type="auto"/>
            <w:vAlign w:val="center"/>
            <w:hideMark/>
          </w:tcPr>
          <w:p w14:paraId="63CB908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373DA4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E89330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077629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F0E2CE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473E925" w14:textId="77777777" w:rsidTr="003742B0">
        <w:tc>
          <w:tcPr>
            <w:tcW w:w="0" w:type="auto"/>
            <w:vAlign w:val="center"/>
            <w:hideMark/>
          </w:tcPr>
          <w:p w14:paraId="1ACFD15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Raises are too infrequent.</w:t>
            </w:r>
          </w:p>
        </w:tc>
        <w:tc>
          <w:tcPr>
            <w:tcW w:w="0" w:type="auto"/>
            <w:vAlign w:val="center"/>
            <w:hideMark/>
          </w:tcPr>
          <w:p w14:paraId="319DE49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1568E3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09A409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8AC1F8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E41FC2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5794E0B" w14:textId="77777777" w:rsidTr="003742B0">
        <w:tc>
          <w:tcPr>
            <w:tcW w:w="0" w:type="auto"/>
            <w:vAlign w:val="center"/>
            <w:hideMark/>
          </w:tcPr>
          <w:p w14:paraId="2DC3FD18"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Those who perform well have a fair chance of being promoted.</w:t>
            </w:r>
          </w:p>
        </w:tc>
        <w:tc>
          <w:tcPr>
            <w:tcW w:w="0" w:type="auto"/>
            <w:vAlign w:val="center"/>
            <w:hideMark/>
          </w:tcPr>
          <w:p w14:paraId="52D1549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3A6FAA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7EA8B5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BEF9A8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2085A3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7A540E8E" w14:textId="77777777" w:rsidTr="003742B0">
        <w:tc>
          <w:tcPr>
            <w:tcW w:w="0" w:type="auto"/>
            <w:vAlign w:val="center"/>
            <w:hideMark/>
          </w:tcPr>
          <w:p w14:paraId="19B3A49C"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lastRenderedPageBreak/>
              <w:t>My supervisor is unfair to me.</w:t>
            </w:r>
          </w:p>
        </w:tc>
        <w:tc>
          <w:tcPr>
            <w:tcW w:w="0" w:type="auto"/>
            <w:vAlign w:val="center"/>
            <w:hideMark/>
          </w:tcPr>
          <w:p w14:paraId="1BBEB96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EDAADB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647C39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A26430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8E73E7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3092D2C" w14:textId="77777777" w:rsidTr="003742B0">
        <w:tc>
          <w:tcPr>
            <w:tcW w:w="0" w:type="auto"/>
            <w:vAlign w:val="center"/>
            <w:hideMark/>
          </w:tcPr>
          <w:p w14:paraId="05BF47B0"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benefits at this hospital are as good as in other hospitals.</w:t>
            </w:r>
          </w:p>
        </w:tc>
        <w:tc>
          <w:tcPr>
            <w:tcW w:w="0" w:type="auto"/>
            <w:vAlign w:val="center"/>
            <w:hideMark/>
          </w:tcPr>
          <w:p w14:paraId="162DE63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9E54CB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CBD74B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B33F8D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3DDE78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12EEB4EB" w14:textId="77777777" w:rsidTr="003742B0">
        <w:tc>
          <w:tcPr>
            <w:tcW w:w="0" w:type="auto"/>
            <w:vAlign w:val="center"/>
            <w:hideMark/>
          </w:tcPr>
          <w:p w14:paraId="1216AAC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My work is not appreciated.</w:t>
            </w:r>
          </w:p>
        </w:tc>
        <w:tc>
          <w:tcPr>
            <w:tcW w:w="0" w:type="auto"/>
            <w:vAlign w:val="center"/>
            <w:hideMark/>
          </w:tcPr>
          <w:p w14:paraId="0AA189A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22BA15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ED96B3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5F3B48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161E08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35E8D5D" w14:textId="77777777" w:rsidTr="003742B0">
        <w:tc>
          <w:tcPr>
            <w:tcW w:w="0" w:type="auto"/>
            <w:vAlign w:val="center"/>
            <w:hideMark/>
          </w:tcPr>
          <w:p w14:paraId="6A9F5F1B"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My work is often blocked by red tape.</w:t>
            </w:r>
          </w:p>
        </w:tc>
        <w:tc>
          <w:tcPr>
            <w:tcW w:w="0" w:type="auto"/>
            <w:vAlign w:val="center"/>
            <w:hideMark/>
          </w:tcPr>
          <w:p w14:paraId="7F10707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4B66C8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56E49F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3194BA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C78DA6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305C30B1" w14:textId="77777777" w:rsidTr="003742B0">
        <w:tc>
          <w:tcPr>
            <w:tcW w:w="0" w:type="auto"/>
            <w:vAlign w:val="center"/>
            <w:hideMark/>
          </w:tcPr>
          <w:p w14:paraId="1D61F657"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must work harder because of the incompetence of colleagues.</w:t>
            </w:r>
          </w:p>
        </w:tc>
        <w:tc>
          <w:tcPr>
            <w:tcW w:w="0" w:type="auto"/>
            <w:vAlign w:val="center"/>
            <w:hideMark/>
          </w:tcPr>
          <w:p w14:paraId="52341B0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3FCE66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820E77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15CDAC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243067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3C4E1DF5" w14:textId="77777777" w:rsidTr="003742B0">
        <w:tc>
          <w:tcPr>
            <w:tcW w:w="0" w:type="auto"/>
            <w:vAlign w:val="center"/>
            <w:hideMark/>
          </w:tcPr>
          <w:p w14:paraId="5BC4BCE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enjoy the tasks I perform at work.</w:t>
            </w:r>
          </w:p>
        </w:tc>
        <w:tc>
          <w:tcPr>
            <w:tcW w:w="0" w:type="auto"/>
            <w:vAlign w:val="center"/>
            <w:hideMark/>
          </w:tcPr>
          <w:p w14:paraId="258F07F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B323F3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1B0E83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AC8825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93CCB3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3978614F" w14:textId="77777777" w:rsidTr="003742B0">
        <w:tc>
          <w:tcPr>
            <w:tcW w:w="0" w:type="auto"/>
            <w:vAlign w:val="center"/>
            <w:hideMark/>
          </w:tcPr>
          <w:p w14:paraId="1BE01354"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hospital’s goals are unclear to me.</w:t>
            </w:r>
          </w:p>
        </w:tc>
        <w:tc>
          <w:tcPr>
            <w:tcW w:w="0" w:type="auto"/>
            <w:vAlign w:val="center"/>
            <w:hideMark/>
          </w:tcPr>
          <w:p w14:paraId="7E52306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21752F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3D73B5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30BDEA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96A98E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8438C09" w14:textId="77777777" w:rsidTr="003742B0">
        <w:tc>
          <w:tcPr>
            <w:tcW w:w="0" w:type="auto"/>
            <w:vAlign w:val="center"/>
            <w:hideMark/>
          </w:tcPr>
          <w:p w14:paraId="5A39DE8D"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feel underappreciated when I think about my pay.</w:t>
            </w:r>
          </w:p>
        </w:tc>
        <w:tc>
          <w:tcPr>
            <w:tcW w:w="0" w:type="auto"/>
            <w:vAlign w:val="center"/>
            <w:hideMark/>
          </w:tcPr>
          <w:p w14:paraId="791BB2A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6A2361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80206D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0CC606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B9C5A5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1089FB1" w14:textId="77777777" w:rsidTr="003742B0">
        <w:tc>
          <w:tcPr>
            <w:tcW w:w="0" w:type="auto"/>
            <w:vAlign w:val="center"/>
            <w:hideMark/>
          </w:tcPr>
          <w:p w14:paraId="625FFE79"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Promotions happen as fast as in other places.</w:t>
            </w:r>
          </w:p>
        </w:tc>
        <w:tc>
          <w:tcPr>
            <w:tcW w:w="0" w:type="auto"/>
            <w:vAlign w:val="center"/>
            <w:hideMark/>
          </w:tcPr>
          <w:p w14:paraId="17B2538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F3C422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5C1DA2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8DA24A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3BC7CB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DA511B4" w14:textId="77777777" w:rsidTr="003742B0">
        <w:tc>
          <w:tcPr>
            <w:tcW w:w="0" w:type="auto"/>
            <w:vAlign w:val="center"/>
            <w:hideMark/>
          </w:tcPr>
          <w:p w14:paraId="02E319C7"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My supervisor lacks interest in employee concerns.</w:t>
            </w:r>
          </w:p>
        </w:tc>
        <w:tc>
          <w:tcPr>
            <w:tcW w:w="0" w:type="auto"/>
            <w:vAlign w:val="center"/>
            <w:hideMark/>
          </w:tcPr>
          <w:p w14:paraId="5D609DE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E9703C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279F8F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C50CA4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26C3E7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283DAC12" w14:textId="77777777" w:rsidTr="003742B0">
        <w:tc>
          <w:tcPr>
            <w:tcW w:w="0" w:type="auto"/>
            <w:vAlign w:val="center"/>
            <w:hideMark/>
          </w:tcPr>
          <w:p w14:paraId="50A50241"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 benefit package is equitable.</w:t>
            </w:r>
          </w:p>
        </w:tc>
        <w:tc>
          <w:tcPr>
            <w:tcW w:w="0" w:type="auto"/>
            <w:vAlign w:val="center"/>
            <w:hideMark/>
          </w:tcPr>
          <w:p w14:paraId="6554459D"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CFF753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F41CA3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9F7F2E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82E6DF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1E5F0F05" w14:textId="77777777" w:rsidTr="003742B0">
        <w:tc>
          <w:tcPr>
            <w:tcW w:w="0" w:type="auto"/>
            <w:vAlign w:val="center"/>
            <w:hideMark/>
          </w:tcPr>
          <w:p w14:paraId="60FEF47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There are too few rewards for employees.</w:t>
            </w:r>
          </w:p>
        </w:tc>
        <w:tc>
          <w:tcPr>
            <w:tcW w:w="0" w:type="auto"/>
            <w:vAlign w:val="center"/>
            <w:hideMark/>
          </w:tcPr>
          <w:p w14:paraId="2FF4A55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776B71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05BD79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E6964B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C4A6DB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8C460CD" w14:textId="77777777" w:rsidTr="003742B0">
        <w:tc>
          <w:tcPr>
            <w:tcW w:w="0" w:type="auto"/>
            <w:vAlign w:val="center"/>
            <w:hideMark/>
          </w:tcPr>
          <w:p w14:paraId="3FD005FD"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My workload is excessive.</w:t>
            </w:r>
          </w:p>
        </w:tc>
        <w:tc>
          <w:tcPr>
            <w:tcW w:w="0" w:type="auto"/>
            <w:vAlign w:val="center"/>
            <w:hideMark/>
          </w:tcPr>
          <w:p w14:paraId="2A82863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C63B48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810D8D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95B5C1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0E8A9B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6BCD4420" w14:textId="77777777" w:rsidTr="003742B0">
        <w:tc>
          <w:tcPr>
            <w:tcW w:w="0" w:type="auto"/>
            <w:vAlign w:val="center"/>
            <w:hideMark/>
          </w:tcPr>
          <w:p w14:paraId="70C2413B"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enjoy working with my colleagues.</w:t>
            </w:r>
          </w:p>
        </w:tc>
        <w:tc>
          <w:tcPr>
            <w:tcW w:w="0" w:type="auto"/>
            <w:vAlign w:val="center"/>
            <w:hideMark/>
          </w:tcPr>
          <w:p w14:paraId="674D6D7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06C6F6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AF9A23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5D1313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559A9A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FF89B9A" w14:textId="77777777" w:rsidTr="003742B0">
        <w:tc>
          <w:tcPr>
            <w:tcW w:w="0" w:type="auto"/>
            <w:vAlign w:val="center"/>
            <w:hideMark/>
          </w:tcPr>
          <w:p w14:paraId="3CBB7A2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often do not know what is going on in the hospital.</w:t>
            </w:r>
          </w:p>
        </w:tc>
        <w:tc>
          <w:tcPr>
            <w:tcW w:w="0" w:type="auto"/>
            <w:vAlign w:val="center"/>
            <w:hideMark/>
          </w:tcPr>
          <w:p w14:paraId="7F49439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8B2DE8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10EF55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5E816A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3BACA8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2B9B48AC" w14:textId="77777777" w:rsidTr="003742B0">
        <w:tc>
          <w:tcPr>
            <w:tcW w:w="0" w:type="auto"/>
            <w:vAlign w:val="center"/>
            <w:hideMark/>
          </w:tcPr>
          <w:p w14:paraId="4F760E67"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take pride in my job.</w:t>
            </w:r>
          </w:p>
        </w:tc>
        <w:tc>
          <w:tcPr>
            <w:tcW w:w="0" w:type="auto"/>
            <w:vAlign w:val="center"/>
            <w:hideMark/>
          </w:tcPr>
          <w:p w14:paraId="7F136CB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73FA15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F1E862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10DCC2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95CE3C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4370A668" w14:textId="77777777" w:rsidTr="003742B0">
        <w:tc>
          <w:tcPr>
            <w:tcW w:w="0" w:type="auto"/>
            <w:vAlign w:val="center"/>
            <w:hideMark/>
          </w:tcPr>
          <w:p w14:paraId="7F3FC03A"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am satisfied with salary increases.</w:t>
            </w:r>
          </w:p>
        </w:tc>
        <w:tc>
          <w:tcPr>
            <w:tcW w:w="0" w:type="auto"/>
            <w:vAlign w:val="center"/>
            <w:hideMark/>
          </w:tcPr>
          <w:p w14:paraId="4BBE77C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506710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329E71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992376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963C45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537982EE" w14:textId="77777777" w:rsidTr="003742B0">
        <w:tc>
          <w:tcPr>
            <w:tcW w:w="0" w:type="auto"/>
            <w:vAlign w:val="center"/>
            <w:hideMark/>
          </w:tcPr>
          <w:p w14:paraId="53ACCB55"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lastRenderedPageBreak/>
              <w:t>Some benefits should be added.</w:t>
            </w:r>
          </w:p>
        </w:tc>
        <w:tc>
          <w:tcPr>
            <w:tcW w:w="0" w:type="auto"/>
            <w:vAlign w:val="center"/>
            <w:hideMark/>
          </w:tcPr>
          <w:p w14:paraId="270156C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96A83B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64B7CD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9000B1C"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1B6F8F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6EF70BAE" w14:textId="77777777" w:rsidTr="003742B0">
        <w:tc>
          <w:tcPr>
            <w:tcW w:w="0" w:type="auto"/>
            <w:vAlign w:val="center"/>
            <w:hideMark/>
          </w:tcPr>
          <w:p w14:paraId="77A0B994"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like my supervisor.</w:t>
            </w:r>
          </w:p>
        </w:tc>
        <w:tc>
          <w:tcPr>
            <w:tcW w:w="0" w:type="auto"/>
            <w:vAlign w:val="center"/>
            <w:hideMark/>
          </w:tcPr>
          <w:p w14:paraId="6BFC49C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8A7C14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6AF3E46"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BF4F01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EAAF14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14F02007" w14:textId="77777777" w:rsidTr="003742B0">
        <w:tc>
          <w:tcPr>
            <w:tcW w:w="0" w:type="auto"/>
            <w:vAlign w:val="center"/>
            <w:hideMark/>
          </w:tcPr>
          <w:p w14:paraId="1687F8B7"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There is too much paperwork.</w:t>
            </w:r>
          </w:p>
        </w:tc>
        <w:tc>
          <w:tcPr>
            <w:tcW w:w="0" w:type="auto"/>
            <w:vAlign w:val="center"/>
            <w:hideMark/>
          </w:tcPr>
          <w:p w14:paraId="795D4A8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B01639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F56F24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5992D6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070080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78E48161" w14:textId="77777777" w:rsidTr="003742B0">
        <w:tc>
          <w:tcPr>
            <w:tcW w:w="0" w:type="auto"/>
            <w:vAlign w:val="center"/>
            <w:hideMark/>
          </w:tcPr>
          <w:p w14:paraId="5B096437"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My efforts are not rewarded as they should be.</w:t>
            </w:r>
          </w:p>
        </w:tc>
        <w:tc>
          <w:tcPr>
            <w:tcW w:w="0" w:type="auto"/>
            <w:vAlign w:val="center"/>
            <w:hideMark/>
          </w:tcPr>
          <w:p w14:paraId="12566A4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1836CBA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9308F0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6ECD272"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652286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BA37D2A" w14:textId="77777777" w:rsidTr="003742B0">
        <w:tc>
          <w:tcPr>
            <w:tcW w:w="0" w:type="auto"/>
            <w:vAlign w:val="center"/>
            <w:hideMark/>
          </w:tcPr>
          <w:p w14:paraId="71446C82"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I am satisfied with my promotion opportunities.</w:t>
            </w:r>
          </w:p>
        </w:tc>
        <w:tc>
          <w:tcPr>
            <w:tcW w:w="0" w:type="auto"/>
            <w:vAlign w:val="center"/>
            <w:hideMark/>
          </w:tcPr>
          <w:p w14:paraId="6903A43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BC0E9D1"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2D6C41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42DF6B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25F433E"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5E633543" w14:textId="77777777" w:rsidTr="003742B0">
        <w:tc>
          <w:tcPr>
            <w:tcW w:w="0" w:type="auto"/>
            <w:vAlign w:val="center"/>
            <w:hideMark/>
          </w:tcPr>
          <w:p w14:paraId="1A056D5B"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There is too much workplace conflict.</w:t>
            </w:r>
          </w:p>
        </w:tc>
        <w:tc>
          <w:tcPr>
            <w:tcW w:w="0" w:type="auto"/>
            <w:vAlign w:val="center"/>
            <w:hideMark/>
          </w:tcPr>
          <w:p w14:paraId="5D40FF4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18DD14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8A2A17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7219BBDB"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048A808"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628AFAB3" w14:textId="77777777" w:rsidTr="003742B0">
        <w:tc>
          <w:tcPr>
            <w:tcW w:w="0" w:type="auto"/>
            <w:vAlign w:val="center"/>
            <w:hideMark/>
          </w:tcPr>
          <w:p w14:paraId="1EFF3CEF"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My job is enjoyable.</w:t>
            </w:r>
          </w:p>
        </w:tc>
        <w:tc>
          <w:tcPr>
            <w:tcW w:w="0" w:type="auto"/>
            <w:vAlign w:val="center"/>
            <w:hideMark/>
          </w:tcPr>
          <w:p w14:paraId="40D15E63"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3B1ED355"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89E35C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5881DB39"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8C401F0"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r w:rsidR="002A4927" w:rsidRPr="00A85C4B" w14:paraId="08AA3C70" w14:textId="77777777" w:rsidTr="003742B0">
        <w:tc>
          <w:tcPr>
            <w:tcW w:w="0" w:type="auto"/>
            <w:vAlign w:val="center"/>
            <w:hideMark/>
          </w:tcPr>
          <w:p w14:paraId="08C08CCF" w14:textId="77777777" w:rsidR="002A4927" w:rsidRPr="00F72211" w:rsidRDefault="002A4927" w:rsidP="003742B0">
            <w:pPr>
              <w:bidi w:val="0"/>
              <w:spacing w:before="120" w:after="120"/>
              <w:rPr>
                <w:rFonts w:asciiTheme="majorBidi" w:eastAsia="Times New Roman" w:hAnsiTheme="majorBidi" w:cstheme="majorBidi"/>
                <w:kern w:val="0"/>
                <w14:ligatures w14:val="none"/>
              </w:rPr>
            </w:pPr>
            <w:r w:rsidRPr="00F72211">
              <w:rPr>
                <w:rFonts w:asciiTheme="majorBidi" w:eastAsia="Times New Roman" w:hAnsiTheme="majorBidi" w:cstheme="majorBidi"/>
                <w:kern w:val="0"/>
                <w14:ligatures w14:val="none"/>
              </w:rPr>
              <w:t>Work assignments are not fully explained.</w:t>
            </w:r>
          </w:p>
        </w:tc>
        <w:tc>
          <w:tcPr>
            <w:tcW w:w="0" w:type="auto"/>
            <w:vAlign w:val="center"/>
            <w:hideMark/>
          </w:tcPr>
          <w:p w14:paraId="5DE68444"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6F6CFED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43796BA7"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2423AEBA"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c>
          <w:tcPr>
            <w:tcW w:w="0" w:type="auto"/>
            <w:vAlign w:val="center"/>
            <w:hideMark/>
          </w:tcPr>
          <w:p w14:paraId="07F2CCDF" w14:textId="77777777" w:rsidR="002A4927" w:rsidRPr="00F72211" w:rsidRDefault="002A4927" w:rsidP="003742B0">
            <w:pPr>
              <w:bidi w:val="0"/>
              <w:spacing w:before="120" w:after="120"/>
              <w:ind w:firstLine="720"/>
              <w:rPr>
                <w:rFonts w:asciiTheme="majorBidi" w:eastAsia="Times New Roman" w:hAnsiTheme="majorBidi" w:cstheme="majorBidi"/>
                <w:kern w:val="0"/>
                <w14:ligatures w14:val="none"/>
              </w:rPr>
            </w:pPr>
            <w:r w:rsidRPr="00F72211">
              <w:rPr>
                <w:rFonts w:ascii="Segoe UI Symbol" w:eastAsia="Times New Roman" w:hAnsi="Segoe UI Symbol" w:cs="Segoe UI Symbol"/>
                <w:kern w:val="0"/>
                <w14:ligatures w14:val="none"/>
              </w:rPr>
              <w:t>☐</w:t>
            </w:r>
          </w:p>
        </w:tc>
      </w:tr>
    </w:tbl>
    <w:p w14:paraId="05DD5BB9" w14:textId="77777777" w:rsidR="002A4927" w:rsidRPr="00F72211" w:rsidRDefault="002A4927" w:rsidP="002A4927">
      <w:pPr>
        <w:bidi w:val="0"/>
        <w:spacing w:before="120" w:after="120" w:line="240" w:lineRule="auto"/>
        <w:ind w:firstLine="720"/>
        <w:jc w:val="both"/>
        <w:rPr>
          <w:rFonts w:asciiTheme="majorBidi" w:eastAsia="Times New Roman" w:hAnsiTheme="majorBidi" w:cstheme="majorBidi"/>
          <w:kern w:val="0"/>
          <w14:ligatures w14:val="none"/>
        </w:rPr>
      </w:pPr>
    </w:p>
    <w:p w14:paraId="1814832E" w14:textId="77777777" w:rsidR="002A4927" w:rsidRPr="00A85C4B" w:rsidRDefault="002A4927" w:rsidP="002A4927">
      <w:pPr>
        <w:bidi w:val="0"/>
        <w:spacing w:before="120" w:after="120" w:line="240" w:lineRule="auto"/>
        <w:ind w:firstLine="720"/>
        <w:jc w:val="both"/>
        <w:rPr>
          <w:rFonts w:asciiTheme="majorBidi" w:hAnsiTheme="majorBidi" w:cstheme="majorBidi"/>
          <w:u w:val="single"/>
          <w:rtl/>
        </w:rPr>
      </w:pPr>
    </w:p>
    <w:p w14:paraId="65F92D50" w14:textId="77777777" w:rsidR="002A4927" w:rsidRPr="00A85C4B" w:rsidRDefault="002A4927" w:rsidP="002A4927">
      <w:pPr>
        <w:bidi w:val="0"/>
        <w:spacing w:before="120" w:after="120" w:line="240" w:lineRule="auto"/>
        <w:ind w:firstLine="720"/>
        <w:jc w:val="both"/>
        <w:rPr>
          <w:rFonts w:asciiTheme="majorBidi" w:hAnsiTheme="majorBidi" w:cstheme="majorBidi"/>
          <w:u w:val="single"/>
          <w:rtl/>
        </w:rPr>
      </w:pPr>
    </w:p>
    <w:p w14:paraId="234C3958" w14:textId="77777777" w:rsidR="002A4927" w:rsidRPr="00A85C4B" w:rsidRDefault="002A4927" w:rsidP="002A4927">
      <w:pPr>
        <w:bidi w:val="0"/>
        <w:spacing w:before="120" w:after="120" w:line="240" w:lineRule="auto"/>
        <w:ind w:firstLine="720"/>
        <w:jc w:val="both"/>
        <w:rPr>
          <w:rFonts w:asciiTheme="majorBidi" w:hAnsiTheme="majorBidi" w:cstheme="majorBidi"/>
          <w:u w:val="single"/>
          <w:rtl/>
        </w:rPr>
      </w:pPr>
    </w:p>
    <w:p w14:paraId="3E40B24C" w14:textId="77777777" w:rsidR="002A4927" w:rsidRPr="00A85C4B" w:rsidRDefault="002A4927" w:rsidP="002A4927">
      <w:pPr>
        <w:bidi w:val="0"/>
        <w:spacing w:before="120" w:after="120" w:line="240" w:lineRule="auto"/>
        <w:ind w:firstLine="720"/>
        <w:jc w:val="both"/>
        <w:rPr>
          <w:rFonts w:asciiTheme="majorBidi" w:hAnsiTheme="majorBidi" w:cstheme="majorBidi"/>
          <w:u w:val="single"/>
          <w:rtl/>
        </w:rPr>
      </w:pPr>
    </w:p>
    <w:p w14:paraId="5304D278" w14:textId="77777777" w:rsidR="002A4927" w:rsidRPr="00A85C4B" w:rsidRDefault="002A4927" w:rsidP="002A4927">
      <w:pPr>
        <w:bidi w:val="0"/>
        <w:spacing w:before="120" w:after="120" w:line="240" w:lineRule="auto"/>
        <w:ind w:firstLine="720"/>
        <w:jc w:val="both"/>
        <w:rPr>
          <w:rFonts w:asciiTheme="majorBidi" w:hAnsiTheme="majorBidi" w:cstheme="majorBidi"/>
          <w:u w:val="single"/>
          <w:rtl/>
        </w:rPr>
      </w:pPr>
    </w:p>
    <w:p w14:paraId="7B0B1CA8" w14:textId="77777777" w:rsidR="002A4927" w:rsidRPr="00A85C4B" w:rsidRDefault="002A4927" w:rsidP="002A4927">
      <w:pPr>
        <w:bidi w:val="0"/>
        <w:spacing w:before="120" w:after="120" w:line="240" w:lineRule="auto"/>
        <w:ind w:firstLine="720"/>
        <w:jc w:val="both"/>
        <w:rPr>
          <w:rFonts w:asciiTheme="majorBidi" w:hAnsiTheme="majorBidi" w:cstheme="majorBidi"/>
          <w:u w:val="single"/>
          <w:rtl/>
        </w:rPr>
      </w:pPr>
    </w:p>
    <w:p w14:paraId="74575BC7" w14:textId="77777777" w:rsidR="002A4927" w:rsidRPr="00A85C4B" w:rsidRDefault="002A4927" w:rsidP="002A4927">
      <w:pPr>
        <w:bidi w:val="0"/>
        <w:spacing w:before="120" w:after="120" w:line="240" w:lineRule="auto"/>
        <w:ind w:firstLine="720"/>
        <w:jc w:val="both"/>
        <w:rPr>
          <w:rFonts w:asciiTheme="majorBidi" w:hAnsiTheme="majorBidi" w:cstheme="majorBidi"/>
          <w:u w:val="single"/>
          <w:rtl/>
        </w:rPr>
      </w:pPr>
    </w:p>
    <w:p w14:paraId="5668E025" w14:textId="77777777" w:rsidR="002A4927" w:rsidRPr="00A85C4B" w:rsidRDefault="002A4927" w:rsidP="002A4927">
      <w:pPr>
        <w:bidi w:val="0"/>
        <w:spacing w:before="120" w:after="120" w:line="240" w:lineRule="auto"/>
        <w:ind w:firstLine="720"/>
        <w:jc w:val="both"/>
        <w:rPr>
          <w:rFonts w:asciiTheme="majorBidi" w:hAnsiTheme="majorBidi" w:cstheme="majorBidi"/>
          <w:u w:val="single"/>
          <w:rtl/>
        </w:rPr>
      </w:pPr>
    </w:p>
    <w:p w14:paraId="106BD937" w14:textId="77777777" w:rsidR="002A4927" w:rsidRPr="00A85C4B" w:rsidRDefault="002A4927" w:rsidP="002A4927">
      <w:pPr>
        <w:bidi w:val="0"/>
        <w:spacing w:before="120" w:after="120" w:line="240" w:lineRule="auto"/>
        <w:ind w:firstLine="720"/>
        <w:jc w:val="both"/>
        <w:rPr>
          <w:rFonts w:asciiTheme="majorBidi" w:hAnsiTheme="majorBidi" w:cstheme="majorBidi"/>
          <w:u w:val="single"/>
          <w:rtl/>
        </w:rPr>
      </w:pPr>
    </w:p>
    <w:p w14:paraId="1478CA6E" w14:textId="77777777" w:rsidR="002A4927" w:rsidRPr="00A85C4B" w:rsidRDefault="002A4927" w:rsidP="002A4927">
      <w:pPr>
        <w:bidi w:val="0"/>
        <w:spacing w:before="120" w:after="120" w:line="240" w:lineRule="auto"/>
        <w:ind w:firstLine="720"/>
        <w:jc w:val="both"/>
        <w:rPr>
          <w:rFonts w:asciiTheme="majorBidi" w:hAnsiTheme="majorBidi" w:cstheme="majorBidi"/>
          <w:b/>
          <w:bCs/>
        </w:rPr>
      </w:pPr>
    </w:p>
    <w:p w14:paraId="148F81BB"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5969B5C6"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1479140A"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71A8306A"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735FE7F0" w14:textId="77777777" w:rsidR="002A4927" w:rsidRDefault="002A4927" w:rsidP="002A4927">
      <w:pPr>
        <w:bidi w:val="0"/>
        <w:spacing w:before="240" w:after="240" w:line="240" w:lineRule="auto"/>
        <w:ind w:left="113" w:right="113" w:firstLine="720"/>
        <w:jc w:val="both"/>
        <w:rPr>
          <w:rFonts w:asciiTheme="majorBidi" w:hAnsiTheme="majorBidi" w:cstheme="majorBidi"/>
          <w:sz w:val="24"/>
          <w:szCs w:val="24"/>
        </w:rPr>
      </w:pPr>
    </w:p>
    <w:p w14:paraId="287D49BE" w14:textId="77777777" w:rsidR="002A4927" w:rsidRPr="005A69B3" w:rsidRDefault="002A4927" w:rsidP="00542F36">
      <w:pPr>
        <w:bidi w:val="0"/>
        <w:spacing w:before="240" w:after="240" w:line="240" w:lineRule="auto"/>
        <w:ind w:right="113"/>
        <w:jc w:val="both"/>
        <w:rPr>
          <w:rFonts w:asciiTheme="majorBidi" w:hAnsiTheme="majorBidi" w:cstheme="majorBidi"/>
          <w:sz w:val="24"/>
          <w:szCs w:val="24"/>
          <w:u w:val="single"/>
          <w:rtl/>
        </w:rPr>
      </w:pPr>
    </w:p>
    <w:sectPr w:rsidR="002A4927" w:rsidRPr="005A69B3" w:rsidSect="0055526A">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622FC" w14:textId="77777777" w:rsidR="000179BF" w:rsidRDefault="000179BF" w:rsidP="00C66AD7">
      <w:pPr>
        <w:spacing w:after="0" w:line="240" w:lineRule="auto"/>
      </w:pPr>
      <w:r>
        <w:separator/>
      </w:r>
    </w:p>
  </w:endnote>
  <w:endnote w:type="continuationSeparator" w:id="0">
    <w:p w14:paraId="2515BBEA" w14:textId="77777777" w:rsidR="000179BF" w:rsidRDefault="000179BF" w:rsidP="00C66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52156186"/>
      <w:docPartObj>
        <w:docPartGallery w:val="Page Numbers (Bottom of Page)"/>
        <w:docPartUnique/>
      </w:docPartObj>
    </w:sdtPr>
    <w:sdtEndPr>
      <w:rPr>
        <w:noProof/>
      </w:rPr>
    </w:sdtEndPr>
    <w:sdtContent>
      <w:p w14:paraId="24E85434" w14:textId="09D61677" w:rsidR="004665BE" w:rsidRDefault="004665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922750" w14:textId="77777777" w:rsidR="004665BE" w:rsidRDefault="004665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52470517"/>
      <w:docPartObj>
        <w:docPartGallery w:val="Page Numbers (Bottom of Page)"/>
        <w:docPartUnique/>
      </w:docPartObj>
    </w:sdtPr>
    <w:sdtEndPr>
      <w:rPr>
        <w:noProof/>
      </w:rPr>
    </w:sdtEndPr>
    <w:sdtContent>
      <w:p w14:paraId="4B814AB9" w14:textId="6ED153CF" w:rsidR="0055526A" w:rsidRDefault="005552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B5C633" w14:textId="77777777" w:rsidR="0055526A" w:rsidRDefault="00555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55F61" w14:textId="77777777" w:rsidR="000179BF" w:rsidRDefault="000179BF" w:rsidP="00C66AD7">
      <w:pPr>
        <w:spacing w:after="0" w:line="240" w:lineRule="auto"/>
      </w:pPr>
      <w:r>
        <w:separator/>
      </w:r>
    </w:p>
  </w:footnote>
  <w:footnote w:type="continuationSeparator" w:id="0">
    <w:p w14:paraId="3B9A3061" w14:textId="77777777" w:rsidR="000179BF" w:rsidRDefault="000179BF" w:rsidP="00C66A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1BAA"/>
    <w:multiLevelType w:val="multilevel"/>
    <w:tmpl w:val="FEB87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F474D"/>
    <w:multiLevelType w:val="multilevel"/>
    <w:tmpl w:val="559E1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C51DB"/>
    <w:multiLevelType w:val="multilevel"/>
    <w:tmpl w:val="BA4684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BE1651"/>
    <w:multiLevelType w:val="multilevel"/>
    <w:tmpl w:val="BA4684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AA71BC"/>
    <w:multiLevelType w:val="multilevel"/>
    <w:tmpl w:val="F286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AE121F"/>
    <w:multiLevelType w:val="multilevel"/>
    <w:tmpl w:val="B230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BC3A16"/>
    <w:multiLevelType w:val="multilevel"/>
    <w:tmpl w:val="5A56F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B927AF"/>
    <w:multiLevelType w:val="multilevel"/>
    <w:tmpl w:val="49A6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0526C5"/>
    <w:multiLevelType w:val="multilevel"/>
    <w:tmpl w:val="16C25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D54C1E"/>
    <w:multiLevelType w:val="multilevel"/>
    <w:tmpl w:val="AE7C5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5229C1"/>
    <w:multiLevelType w:val="multilevel"/>
    <w:tmpl w:val="3C58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DC1246"/>
    <w:multiLevelType w:val="multilevel"/>
    <w:tmpl w:val="7A18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4C3EC0"/>
    <w:multiLevelType w:val="multilevel"/>
    <w:tmpl w:val="16C25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E33C71"/>
    <w:multiLevelType w:val="multilevel"/>
    <w:tmpl w:val="E2C2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DB795B"/>
    <w:multiLevelType w:val="multilevel"/>
    <w:tmpl w:val="1F403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28743D"/>
    <w:multiLevelType w:val="multilevel"/>
    <w:tmpl w:val="25A2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0D043C"/>
    <w:multiLevelType w:val="multilevel"/>
    <w:tmpl w:val="BA4684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DA6CF2"/>
    <w:multiLevelType w:val="hybridMultilevel"/>
    <w:tmpl w:val="AEA46E50"/>
    <w:lvl w:ilvl="0" w:tplc="FC7A66E4">
      <w:numFmt w:val="bullet"/>
      <w:lvlText w:val="-"/>
      <w:lvlJc w:val="left"/>
      <w:pPr>
        <w:ind w:left="1800" w:hanging="360"/>
      </w:pPr>
      <w:rPr>
        <w:rFonts w:ascii="Times New Roman" w:eastAsia="Calibri" w:hAnsi="Times New Roman" w:cs="Times New Roman" w:hint="default"/>
        <w:b/>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8" w15:restartNumberingAfterBreak="0">
    <w:nsid w:val="7AE2075D"/>
    <w:multiLevelType w:val="multilevel"/>
    <w:tmpl w:val="49C8D5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BC18D5"/>
    <w:multiLevelType w:val="multilevel"/>
    <w:tmpl w:val="BA4684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3794808">
    <w:abstractNumId w:val="2"/>
  </w:num>
  <w:num w:numId="2" w16cid:durableId="278344910">
    <w:abstractNumId w:val="6"/>
  </w:num>
  <w:num w:numId="3" w16cid:durableId="1323466000">
    <w:abstractNumId w:val="13"/>
  </w:num>
  <w:num w:numId="4" w16cid:durableId="361174235">
    <w:abstractNumId w:val="18"/>
  </w:num>
  <w:num w:numId="5" w16cid:durableId="1644432564">
    <w:abstractNumId w:val="14"/>
  </w:num>
  <w:num w:numId="6" w16cid:durableId="1533759575">
    <w:abstractNumId w:val="3"/>
  </w:num>
  <w:num w:numId="7" w16cid:durableId="1507093053">
    <w:abstractNumId w:val="19"/>
  </w:num>
  <w:num w:numId="8" w16cid:durableId="1689595896">
    <w:abstractNumId w:val="16"/>
  </w:num>
  <w:num w:numId="9" w16cid:durableId="977104925">
    <w:abstractNumId w:val="15"/>
  </w:num>
  <w:num w:numId="10" w16cid:durableId="1798907941">
    <w:abstractNumId w:val="10"/>
  </w:num>
  <w:num w:numId="11" w16cid:durableId="532116397">
    <w:abstractNumId w:val="12"/>
  </w:num>
  <w:num w:numId="12" w16cid:durableId="738864575">
    <w:abstractNumId w:val="0"/>
  </w:num>
  <w:num w:numId="13" w16cid:durableId="58793438">
    <w:abstractNumId w:val="5"/>
  </w:num>
  <w:num w:numId="14" w16cid:durableId="2132697949">
    <w:abstractNumId w:val="4"/>
  </w:num>
  <w:num w:numId="15" w16cid:durableId="1795562485">
    <w:abstractNumId w:val="7"/>
  </w:num>
  <w:num w:numId="16" w16cid:durableId="1201013786">
    <w:abstractNumId w:val="11"/>
  </w:num>
  <w:num w:numId="17" w16cid:durableId="333992941">
    <w:abstractNumId w:val="1"/>
  </w:num>
  <w:num w:numId="18" w16cid:durableId="1491753416">
    <w:abstractNumId w:val="17"/>
    <w:lvlOverride w:ilvl="0"/>
    <w:lvlOverride w:ilvl="1"/>
    <w:lvlOverride w:ilvl="2"/>
    <w:lvlOverride w:ilvl="3"/>
    <w:lvlOverride w:ilvl="4"/>
    <w:lvlOverride w:ilvl="5"/>
    <w:lvlOverride w:ilvl="6"/>
    <w:lvlOverride w:ilvl="7"/>
    <w:lvlOverride w:ilvl="8"/>
  </w:num>
  <w:num w:numId="19" w16cid:durableId="47339846">
    <w:abstractNumId w:val="9"/>
    <w:lvlOverride w:ilvl="0"/>
    <w:lvlOverride w:ilvl="1"/>
    <w:lvlOverride w:ilvl="2"/>
    <w:lvlOverride w:ilvl="3"/>
    <w:lvlOverride w:ilvl="4"/>
    <w:lvlOverride w:ilvl="5"/>
    <w:lvlOverride w:ilvl="6"/>
    <w:lvlOverride w:ilvl="7"/>
    <w:lvlOverride w:ilvl="8"/>
  </w:num>
  <w:num w:numId="20" w16cid:durableId="3565893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8EC"/>
    <w:rsid w:val="000179BF"/>
    <w:rsid w:val="000A56F5"/>
    <w:rsid w:val="001F079D"/>
    <w:rsid w:val="002A4927"/>
    <w:rsid w:val="003B40E8"/>
    <w:rsid w:val="004665BE"/>
    <w:rsid w:val="004708EC"/>
    <w:rsid w:val="0049776B"/>
    <w:rsid w:val="00542F36"/>
    <w:rsid w:val="0055526A"/>
    <w:rsid w:val="00590EC7"/>
    <w:rsid w:val="008A249A"/>
    <w:rsid w:val="00A715F1"/>
    <w:rsid w:val="00AB6636"/>
    <w:rsid w:val="00AD55D4"/>
    <w:rsid w:val="00BB1998"/>
    <w:rsid w:val="00C12625"/>
    <w:rsid w:val="00C66AD7"/>
    <w:rsid w:val="00D13C48"/>
    <w:rsid w:val="00D47C87"/>
    <w:rsid w:val="00E026AF"/>
    <w:rsid w:val="00F246E0"/>
    <w:rsid w:val="00FB6C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83505"/>
  <w15:chartTrackingRefBased/>
  <w15:docId w15:val="{30758922-6D8C-4D65-8AE3-81006835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927"/>
    <w:pPr>
      <w:bidi/>
      <w:spacing w:line="259" w:lineRule="auto"/>
    </w:pPr>
    <w:rPr>
      <w:sz w:val="22"/>
      <w:szCs w:val="22"/>
    </w:rPr>
  </w:style>
  <w:style w:type="paragraph" w:styleId="Heading1">
    <w:name w:val="heading 1"/>
    <w:basedOn w:val="Normal"/>
    <w:next w:val="Normal"/>
    <w:link w:val="Heading1Char"/>
    <w:uiPriority w:val="9"/>
    <w:qFormat/>
    <w:rsid w:val="004708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08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8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8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8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8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08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8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8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8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8EC"/>
    <w:rPr>
      <w:rFonts w:eastAsiaTheme="majorEastAsia" w:cstheme="majorBidi"/>
      <w:color w:val="272727" w:themeColor="text1" w:themeTint="D8"/>
    </w:rPr>
  </w:style>
  <w:style w:type="paragraph" w:styleId="Title">
    <w:name w:val="Title"/>
    <w:basedOn w:val="Normal"/>
    <w:next w:val="Normal"/>
    <w:link w:val="TitleChar"/>
    <w:uiPriority w:val="10"/>
    <w:qFormat/>
    <w:rsid w:val="00470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8EC"/>
    <w:pPr>
      <w:spacing w:before="160"/>
      <w:jc w:val="center"/>
    </w:pPr>
    <w:rPr>
      <w:i/>
      <w:iCs/>
      <w:color w:val="404040" w:themeColor="text1" w:themeTint="BF"/>
    </w:rPr>
  </w:style>
  <w:style w:type="character" w:customStyle="1" w:styleId="QuoteChar">
    <w:name w:val="Quote Char"/>
    <w:basedOn w:val="DefaultParagraphFont"/>
    <w:link w:val="Quote"/>
    <w:uiPriority w:val="29"/>
    <w:rsid w:val="004708EC"/>
    <w:rPr>
      <w:i/>
      <w:iCs/>
      <w:color w:val="404040" w:themeColor="text1" w:themeTint="BF"/>
    </w:rPr>
  </w:style>
  <w:style w:type="paragraph" w:styleId="ListParagraph">
    <w:name w:val="List Paragraph"/>
    <w:basedOn w:val="Normal"/>
    <w:uiPriority w:val="34"/>
    <w:qFormat/>
    <w:rsid w:val="004708EC"/>
    <w:pPr>
      <w:ind w:left="720"/>
      <w:contextualSpacing/>
    </w:pPr>
  </w:style>
  <w:style w:type="character" w:styleId="IntenseEmphasis">
    <w:name w:val="Intense Emphasis"/>
    <w:basedOn w:val="DefaultParagraphFont"/>
    <w:uiPriority w:val="21"/>
    <w:qFormat/>
    <w:rsid w:val="004708EC"/>
    <w:rPr>
      <w:i/>
      <w:iCs/>
      <w:color w:val="0F4761" w:themeColor="accent1" w:themeShade="BF"/>
    </w:rPr>
  </w:style>
  <w:style w:type="paragraph" w:styleId="IntenseQuote">
    <w:name w:val="Intense Quote"/>
    <w:basedOn w:val="Normal"/>
    <w:next w:val="Normal"/>
    <w:link w:val="IntenseQuoteChar"/>
    <w:uiPriority w:val="30"/>
    <w:qFormat/>
    <w:rsid w:val="004708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8EC"/>
    <w:rPr>
      <w:i/>
      <w:iCs/>
      <w:color w:val="0F4761" w:themeColor="accent1" w:themeShade="BF"/>
    </w:rPr>
  </w:style>
  <w:style w:type="character" w:styleId="IntenseReference">
    <w:name w:val="Intense Reference"/>
    <w:basedOn w:val="DefaultParagraphFont"/>
    <w:uiPriority w:val="32"/>
    <w:qFormat/>
    <w:rsid w:val="004708EC"/>
    <w:rPr>
      <w:b/>
      <w:bCs/>
      <w:smallCaps/>
      <w:color w:val="0F4761" w:themeColor="accent1" w:themeShade="BF"/>
      <w:spacing w:val="5"/>
    </w:rPr>
  </w:style>
  <w:style w:type="table" w:styleId="TableGrid">
    <w:name w:val="Table Grid"/>
    <w:basedOn w:val="TableNormal"/>
    <w:uiPriority w:val="39"/>
    <w:rsid w:val="002A492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4927"/>
    <w:rPr>
      <w:color w:val="467886" w:themeColor="hyperlink"/>
      <w:u w:val="single"/>
    </w:rPr>
  </w:style>
  <w:style w:type="numbering" w:customStyle="1" w:styleId="NoList1">
    <w:name w:val="No List1"/>
    <w:next w:val="NoList"/>
    <w:uiPriority w:val="99"/>
    <w:semiHidden/>
    <w:unhideWhenUsed/>
    <w:rsid w:val="002A4927"/>
  </w:style>
  <w:style w:type="table" w:customStyle="1" w:styleId="TableGrid1">
    <w:name w:val="Table Grid1"/>
    <w:basedOn w:val="TableNormal"/>
    <w:next w:val="TableGrid"/>
    <w:uiPriority w:val="39"/>
    <w:rsid w:val="002A4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56F5"/>
    <w:rPr>
      <w:rFonts w:ascii="Times New Roman" w:hAnsi="Times New Roman" w:cs="Times New Roman"/>
      <w:sz w:val="24"/>
      <w:szCs w:val="24"/>
    </w:rPr>
  </w:style>
  <w:style w:type="paragraph" w:styleId="Header">
    <w:name w:val="header"/>
    <w:basedOn w:val="Normal"/>
    <w:link w:val="HeaderChar"/>
    <w:uiPriority w:val="99"/>
    <w:unhideWhenUsed/>
    <w:rsid w:val="00C66A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6AD7"/>
    <w:rPr>
      <w:sz w:val="22"/>
      <w:szCs w:val="22"/>
    </w:rPr>
  </w:style>
  <w:style w:type="paragraph" w:styleId="Footer">
    <w:name w:val="footer"/>
    <w:basedOn w:val="Normal"/>
    <w:link w:val="FooterChar"/>
    <w:uiPriority w:val="99"/>
    <w:unhideWhenUsed/>
    <w:rsid w:val="00C66A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AD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4226">
      <w:bodyDiv w:val="1"/>
      <w:marLeft w:val="0"/>
      <w:marRight w:val="0"/>
      <w:marTop w:val="0"/>
      <w:marBottom w:val="0"/>
      <w:divBdr>
        <w:top w:val="none" w:sz="0" w:space="0" w:color="auto"/>
        <w:left w:val="none" w:sz="0" w:space="0" w:color="auto"/>
        <w:bottom w:val="none" w:sz="0" w:space="0" w:color="auto"/>
        <w:right w:val="none" w:sz="0" w:space="0" w:color="auto"/>
      </w:divBdr>
    </w:div>
    <w:div w:id="47606772">
      <w:bodyDiv w:val="1"/>
      <w:marLeft w:val="0"/>
      <w:marRight w:val="0"/>
      <w:marTop w:val="0"/>
      <w:marBottom w:val="0"/>
      <w:divBdr>
        <w:top w:val="none" w:sz="0" w:space="0" w:color="auto"/>
        <w:left w:val="none" w:sz="0" w:space="0" w:color="auto"/>
        <w:bottom w:val="none" w:sz="0" w:space="0" w:color="auto"/>
        <w:right w:val="none" w:sz="0" w:space="0" w:color="auto"/>
      </w:divBdr>
      <w:divsChild>
        <w:div w:id="1370257059">
          <w:marLeft w:val="0"/>
          <w:marRight w:val="0"/>
          <w:marTop w:val="0"/>
          <w:marBottom w:val="0"/>
          <w:divBdr>
            <w:top w:val="none" w:sz="0" w:space="0" w:color="auto"/>
            <w:left w:val="none" w:sz="0" w:space="0" w:color="auto"/>
            <w:bottom w:val="none" w:sz="0" w:space="0" w:color="auto"/>
            <w:right w:val="none" w:sz="0" w:space="0" w:color="auto"/>
          </w:divBdr>
          <w:divsChild>
            <w:div w:id="814759529">
              <w:marLeft w:val="0"/>
              <w:marRight w:val="0"/>
              <w:marTop w:val="0"/>
              <w:marBottom w:val="0"/>
              <w:divBdr>
                <w:top w:val="none" w:sz="0" w:space="0" w:color="auto"/>
                <w:left w:val="none" w:sz="0" w:space="0" w:color="auto"/>
                <w:bottom w:val="none" w:sz="0" w:space="0" w:color="auto"/>
                <w:right w:val="none" w:sz="0" w:space="0" w:color="auto"/>
              </w:divBdr>
              <w:divsChild>
                <w:div w:id="1560096231">
                  <w:marLeft w:val="0"/>
                  <w:marRight w:val="0"/>
                  <w:marTop w:val="0"/>
                  <w:marBottom w:val="0"/>
                  <w:divBdr>
                    <w:top w:val="none" w:sz="0" w:space="0" w:color="auto"/>
                    <w:left w:val="none" w:sz="0" w:space="0" w:color="auto"/>
                    <w:bottom w:val="none" w:sz="0" w:space="0" w:color="auto"/>
                    <w:right w:val="none" w:sz="0" w:space="0" w:color="auto"/>
                  </w:divBdr>
                  <w:divsChild>
                    <w:div w:id="280572330">
                      <w:marLeft w:val="0"/>
                      <w:marRight w:val="0"/>
                      <w:marTop w:val="0"/>
                      <w:marBottom w:val="0"/>
                      <w:divBdr>
                        <w:top w:val="none" w:sz="0" w:space="0" w:color="auto"/>
                        <w:left w:val="none" w:sz="0" w:space="0" w:color="auto"/>
                        <w:bottom w:val="none" w:sz="0" w:space="0" w:color="auto"/>
                        <w:right w:val="none" w:sz="0" w:space="0" w:color="auto"/>
                      </w:divBdr>
                      <w:divsChild>
                        <w:div w:id="730346653">
                          <w:marLeft w:val="0"/>
                          <w:marRight w:val="0"/>
                          <w:marTop w:val="0"/>
                          <w:marBottom w:val="0"/>
                          <w:divBdr>
                            <w:top w:val="none" w:sz="0" w:space="0" w:color="auto"/>
                            <w:left w:val="none" w:sz="0" w:space="0" w:color="auto"/>
                            <w:bottom w:val="none" w:sz="0" w:space="0" w:color="auto"/>
                            <w:right w:val="none" w:sz="0" w:space="0" w:color="auto"/>
                          </w:divBdr>
                          <w:divsChild>
                            <w:div w:id="30959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664111">
                  <w:marLeft w:val="0"/>
                  <w:marRight w:val="0"/>
                  <w:marTop w:val="0"/>
                  <w:marBottom w:val="0"/>
                  <w:divBdr>
                    <w:top w:val="none" w:sz="0" w:space="0" w:color="auto"/>
                    <w:left w:val="none" w:sz="0" w:space="0" w:color="auto"/>
                    <w:bottom w:val="none" w:sz="0" w:space="0" w:color="auto"/>
                    <w:right w:val="none" w:sz="0" w:space="0" w:color="auto"/>
                  </w:divBdr>
                  <w:divsChild>
                    <w:div w:id="46185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55353">
      <w:bodyDiv w:val="1"/>
      <w:marLeft w:val="0"/>
      <w:marRight w:val="0"/>
      <w:marTop w:val="0"/>
      <w:marBottom w:val="0"/>
      <w:divBdr>
        <w:top w:val="none" w:sz="0" w:space="0" w:color="auto"/>
        <w:left w:val="none" w:sz="0" w:space="0" w:color="auto"/>
        <w:bottom w:val="none" w:sz="0" w:space="0" w:color="auto"/>
        <w:right w:val="none" w:sz="0" w:space="0" w:color="auto"/>
      </w:divBdr>
    </w:div>
    <w:div w:id="175467150">
      <w:bodyDiv w:val="1"/>
      <w:marLeft w:val="0"/>
      <w:marRight w:val="0"/>
      <w:marTop w:val="0"/>
      <w:marBottom w:val="0"/>
      <w:divBdr>
        <w:top w:val="none" w:sz="0" w:space="0" w:color="auto"/>
        <w:left w:val="none" w:sz="0" w:space="0" w:color="auto"/>
        <w:bottom w:val="none" w:sz="0" w:space="0" w:color="auto"/>
        <w:right w:val="none" w:sz="0" w:space="0" w:color="auto"/>
      </w:divBdr>
    </w:div>
    <w:div w:id="214203297">
      <w:bodyDiv w:val="1"/>
      <w:marLeft w:val="0"/>
      <w:marRight w:val="0"/>
      <w:marTop w:val="0"/>
      <w:marBottom w:val="0"/>
      <w:divBdr>
        <w:top w:val="none" w:sz="0" w:space="0" w:color="auto"/>
        <w:left w:val="none" w:sz="0" w:space="0" w:color="auto"/>
        <w:bottom w:val="none" w:sz="0" w:space="0" w:color="auto"/>
        <w:right w:val="none" w:sz="0" w:space="0" w:color="auto"/>
      </w:divBdr>
      <w:divsChild>
        <w:div w:id="1729382442">
          <w:marLeft w:val="0"/>
          <w:marRight w:val="0"/>
          <w:marTop w:val="0"/>
          <w:marBottom w:val="0"/>
          <w:divBdr>
            <w:top w:val="none" w:sz="0" w:space="0" w:color="auto"/>
            <w:left w:val="none" w:sz="0" w:space="0" w:color="auto"/>
            <w:bottom w:val="none" w:sz="0" w:space="0" w:color="auto"/>
            <w:right w:val="none" w:sz="0" w:space="0" w:color="auto"/>
          </w:divBdr>
          <w:divsChild>
            <w:div w:id="1628660558">
              <w:marLeft w:val="0"/>
              <w:marRight w:val="0"/>
              <w:marTop w:val="0"/>
              <w:marBottom w:val="0"/>
              <w:divBdr>
                <w:top w:val="none" w:sz="0" w:space="0" w:color="auto"/>
                <w:left w:val="none" w:sz="0" w:space="0" w:color="auto"/>
                <w:bottom w:val="none" w:sz="0" w:space="0" w:color="auto"/>
                <w:right w:val="none" w:sz="0" w:space="0" w:color="auto"/>
              </w:divBdr>
            </w:div>
            <w:div w:id="2015718833">
              <w:marLeft w:val="0"/>
              <w:marRight w:val="0"/>
              <w:marTop w:val="0"/>
              <w:marBottom w:val="0"/>
              <w:divBdr>
                <w:top w:val="none" w:sz="0" w:space="0" w:color="auto"/>
                <w:left w:val="none" w:sz="0" w:space="0" w:color="auto"/>
                <w:bottom w:val="none" w:sz="0" w:space="0" w:color="auto"/>
                <w:right w:val="none" w:sz="0" w:space="0" w:color="auto"/>
              </w:divBdr>
              <w:divsChild>
                <w:div w:id="2128622605">
                  <w:marLeft w:val="0"/>
                  <w:marRight w:val="0"/>
                  <w:marTop w:val="0"/>
                  <w:marBottom w:val="0"/>
                  <w:divBdr>
                    <w:top w:val="none" w:sz="0" w:space="0" w:color="auto"/>
                    <w:left w:val="none" w:sz="0" w:space="0" w:color="auto"/>
                    <w:bottom w:val="none" w:sz="0" w:space="0" w:color="auto"/>
                    <w:right w:val="none" w:sz="0" w:space="0" w:color="auto"/>
                  </w:divBdr>
                  <w:divsChild>
                    <w:div w:id="147528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0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19177">
      <w:bodyDiv w:val="1"/>
      <w:marLeft w:val="0"/>
      <w:marRight w:val="0"/>
      <w:marTop w:val="0"/>
      <w:marBottom w:val="0"/>
      <w:divBdr>
        <w:top w:val="none" w:sz="0" w:space="0" w:color="auto"/>
        <w:left w:val="none" w:sz="0" w:space="0" w:color="auto"/>
        <w:bottom w:val="none" w:sz="0" w:space="0" w:color="auto"/>
        <w:right w:val="none" w:sz="0" w:space="0" w:color="auto"/>
      </w:divBdr>
    </w:div>
    <w:div w:id="335814395">
      <w:bodyDiv w:val="1"/>
      <w:marLeft w:val="0"/>
      <w:marRight w:val="0"/>
      <w:marTop w:val="0"/>
      <w:marBottom w:val="0"/>
      <w:divBdr>
        <w:top w:val="none" w:sz="0" w:space="0" w:color="auto"/>
        <w:left w:val="none" w:sz="0" w:space="0" w:color="auto"/>
        <w:bottom w:val="none" w:sz="0" w:space="0" w:color="auto"/>
        <w:right w:val="none" w:sz="0" w:space="0" w:color="auto"/>
      </w:divBdr>
    </w:div>
    <w:div w:id="337922751">
      <w:bodyDiv w:val="1"/>
      <w:marLeft w:val="0"/>
      <w:marRight w:val="0"/>
      <w:marTop w:val="0"/>
      <w:marBottom w:val="0"/>
      <w:divBdr>
        <w:top w:val="none" w:sz="0" w:space="0" w:color="auto"/>
        <w:left w:val="none" w:sz="0" w:space="0" w:color="auto"/>
        <w:bottom w:val="none" w:sz="0" w:space="0" w:color="auto"/>
        <w:right w:val="none" w:sz="0" w:space="0" w:color="auto"/>
      </w:divBdr>
      <w:divsChild>
        <w:div w:id="1580597278">
          <w:marLeft w:val="0"/>
          <w:marRight w:val="0"/>
          <w:marTop w:val="0"/>
          <w:marBottom w:val="0"/>
          <w:divBdr>
            <w:top w:val="none" w:sz="0" w:space="0" w:color="auto"/>
            <w:left w:val="none" w:sz="0" w:space="0" w:color="auto"/>
            <w:bottom w:val="none" w:sz="0" w:space="0" w:color="auto"/>
            <w:right w:val="none" w:sz="0" w:space="0" w:color="auto"/>
          </w:divBdr>
          <w:divsChild>
            <w:div w:id="1150172807">
              <w:marLeft w:val="0"/>
              <w:marRight w:val="0"/>
              <w:marTop w:val="0"/>
              <w:marBottom w:val="0"/>
              <w:divBdr>
                <w:top w:val="none" w:sz="0" w:space="0" w:color="auto"/>
                <w:left w:val="none" w:sz="0" w:space="0" w:color="auto"/>
                <w:bottom w:val="none" w:sz="0" w:space="0" w:color="auto"/>
                <w:right w:val="none" w:sz="0" w:space="0" w:color="auto"/>
              </w:divBdr>
              <w:divsChild>
                <w:div w:id="73861628">
                  <w:marLeft w:val="0"/>
                  <w:marRight w:val="0"/>
                  <w:marTop w:val="0"/>
                  <w:marBottom w:val="0"/>
                  <w:divBdr>
                    <w:top w:val="none" w:sz="0" w:space="0" w:color="auto"/>
                    <w:left w:val="none" w:sz="0" w:space="0" w:color="auto"/>
                    <w:bottom w:val="none" w:sz="0" w:space="0" w:color="auto"/>
                    <w:right w:val="none" w:sz="0" w:space="0" w:color="auto"/>
                  </w:divBdr>
                  <w:divsChild>
                    <w:div w:id="1903902074">
                      <w:marLeft w:val="0"/>
                      <w:marRight w:val="0"/>
                      <w:marTop w:val="0"/>
                      <w:marBottom w:val="0"/>
                      <w:divBdr>
                        <w:top w:val="none" w:sz="0" w:space="0" w:color="auto"/>
                        <w:left w:val="none" w:sz="0" w:space="0" w:color="auto"/>
                        <w:bottom w:val="none" w:sz="0" w:space="0" w:color="auto"/>
                        <w:right w:val="none" w:sz="0" w:space="0" w:color="auto"/>
                      </w:divBdr>
                      <w:divsChild>
                        <w:div w:id="1031105546">
                          <w:marLeft w:val="0"/>
                          <w:marRight w:val="0"/>
                          <w:marTop w:val="0"/>
                          <w:marBottom w:val="0"/>
                          <w:divBdr>
                            <w:top w:val="none" w:sz="0" w:space="0" w:color="auto"/>
                            <w:left w:val="none" w:sz="0" w:space="0" w:color="auto"/>
                            <w:bottom w:val="none" w:sz="0" w:space="0" w:color="auto"/>
                            <w:right w:val="none" w:sz="0" w:space="0" w:color="auto"/>
                          </w:divBdr>
                          <w:divsChild>
                            <w:div w:id="55766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58816">
                  <w:marLeft w:val="0"/>
                  <w:marRight w:val="0"/>
                  <w:marTop w:val="0"/>
                  <w:marBottom w:val="0"/>
                  <w:divBdr>
                    <w:top w:val="none" w:sz="0" w:space="0" w:color="auto"/>
                    <w:left w:val="none" w:sz="0" w:space="0" w:color="auto"/>
                    <w:bottom w:val="none" w:sz="0" w:space="0" w:color="auto"/>
                    <w:right w:val="none" w:sz="0" w:space="0" w:color="auto"/>
                  </w:divBdr>
                  <w:divsChild>
                    <w:div w:id="19519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539510">
      <w:bodyDiv w:val="1"/>
      <w:marLeft w:val="0"/>
      <w:marRight w:val="0"/>
      <w:marTop w:val="0"/>
      <w:marBottom w:val="0"/>
      <w:divBdr>
        <w:top w:val="none" w:sz="0" w:space="0" w:color="auto"/>
        <w:left w:val="none" w:sz="0" w:space="0" w:color="auto"/>
        <w:bottom w:val="none" w:sz="0" w:space="0" w:color="auto"/>
        <w:right w:val="none" w:sz="0" w:space="0" w:color="auto"/>
      </w:divBdr>
    </w:div>
    <w:div w:id="572008369">
      <w:bodyDiv w:val="1"/>
      <w:marLeft w:val="0"/>
      <w:marRight w:val="0"/>
      <w:marTop w:val="0"/>
      <w:marBottom w:val="0"/>
      <w:divBdr>
        <w:top w:val="none" w:sz="0" w:space="0" w:color="auto"/>
        <w:left w:val="none" w:sz="0" w:space="0" w:color="auto"/>
        <w:bottom w:val="none" w:sz="0" w:space="0" w:color="auto"/>
        <w:right w:val="none" w:sz="0" w:space="0" w:color="auto"/>
      </w:divBdr>
    </w:div>
    <w:div w:id="632490108">
      <w:bodyDiv w:val="1"/>
      <w:marLeft w:val="0"/>
      <w:marRight w:val="0"/>
      <w:marTop w:val="0"/>
      <w:marBottom w:val="0"/>
      <w:divBdr>
        <w:top w:val="none" w:sz="0" w:space="0" w:color="auto"/>
        <w:left w:val="none" w:sz="0" w:space="0" w:color="auto"/>
        <w:bottom w:val="none" w:sz="0" w:space="0" w:color="auto"/>
        <w:right w:val="none" w:sz="0" w:space="0" w:color="auto"/>
      </w:divBdr>
    </w:div>
    <w:div w:id="648823401">
      <w:bodyDiv w:val="1"/>
      <w:marLeft w:val="0"/>
      <w:marRight w:val="0"/>
      <w:marTop w:val="0"/>
      <w:marBottom w:val="0"/>
      <w:divBdr>
        <w:top w:val="none" w:sz="0" w:space="0" w:color="auto"/>
        <w:left w:val="none" w:sz="0" w:space="0" w:color="auto"/>
        <w:bottom w:val="none" w:sz="0" w:space="0" w:color="auto"/>
        <w:right w:val="none" w:sz="0" w:space="0" w:color="auto"/>
      </w:divBdr>
      <w:divsChild>
        <w:div w:id="773482938">
          <w:marLeft w:val="0"/>
          <w:marRight w:val="0"/>
          <w:marTop w:val="0"/>
          <w:marBottom w:val="0"/>
          <w:divBdr>
            <w:top w:val="none" w:sz="0" w:space="0" w:color="auto"/>
            <w:left w:val="none" w:sz="0" w:space="0" w:color="auto"/>
            <w:bottom w:val="none" w:sz="0" w:space="0" w:color="auto"/>
            <w:right w:val="none" w:sz="0" w:space="0" w:color="auto"/>
          </w:divBdr>
          <w:divsChild>
            <w:div w:id="1989555962">
              <w:marLeft w:val="0"/>
              <w:marRight w:val="0"/>
              <w:marTop w:val="0"/>
              <w:marBottom w:val="0"/>
              <w:divBdr>
                <w:top w:val="none" w:sz="0" w:space="0" w:color="auto"/>
                <w:left w:val="none" w:sz="0" w:space="0" w:color="auto"/>
                <w:bottom w:val="none" w:sz="0" w:space="0" w:color="auto"/>
                <w:right w:val="none" w:sz="0" w:space="0" w:color="auto"/>
              </w:divBdr>
              <w:divsChild>
                <w:div w:id="527529326">
                  <w:marLeft w:val="0"/>
                  <w:marRight w:val="0"/>
                  <w:marTop w:val="0"/>
                  <w:marBottom w:val="0"/>
                  <w:divBdr>
                    <w:top w:val="none" w:sz="0" w:space="0" w:color="auto"/>
                    <w:left w:val="none" w:sz="0" w:space="0" w:color="auto"/>
                    <w:bottom w:val="none" w:sz="0" w:space="0" w:color="auto"/>
                    <w:right w:val="none" w:sz="0" w:space="0" w:color="auto"/>
                  </w:divBdr>
                  <w:divsChild>
                    <w:div w:id="913735246">
                      <w:marLeft w:val="0"/>
                      <w:marRight w:val="0"/>
                      <w:marTop w:val="0"/>
                      <w:marBottom w:val="0"/>
                      <w:divBdr>
                        <w:top w:val="none" w:sz="0" w:space="0" w:color="auto"/>
                        <w:left w:val="none" w:sz="0" w:space="0" w:color="auto"/>
                        <w:bottom w:val="none" w:sz="0" w:space="0" w:color="auto"/>
                        <w:right w:val="none" w:sz="0" w:space="0" w:color="auto"/>
                      </w:divBdr>
                      <w:divsChild>
                        <w:div w:id="1323317333">
                          <w:marLeft w:val="0"/>
                          <w:marRight w:val="0"/>
                          <w:marTop w:val="0"/>
                          <w:marBottom w:val="0"/>
                          <w:divBdr>
                            <w:top w:val="none" w:sz="0" w:space="0" w:color="auto"/>
                            <w:left w:val="none" w:sz="0" w:space="0" w:color="auto"/>
                            <w:bottom w:val="none" w:sz="0" w:space="0" w:color="auto"/>
                            <w:right w:val="none" w:sz="0" w:space="0" w:color="auto"/>
                          </w:divBdr>
                          <w:divsChild>
                            <w:div w:id="30516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695412">
                  <w:marLeft w:val="0"/>
                  <w:marRight w:val="0"/>
                  <w:marTop w:val="0"/>
                  <w:marBottom w:val="0"/>
                  <w:divBdr>
                    <w:top w:val="none" w:sz="0" w:space="0" w:color="auto"/>
                    <w:left w:val="none" w:sz="0" w:space="0" w:color="auto"/>
                    <w:bottom w:val="none" w:sz="0" w:space="0" w:color="auto"/>
                    <w:right w:val="none" w:sz="0" w:space="0" w:color="auto"/>
                  </w:divBdr>
                  <w:divsChild>
                    <w:div w:id="43005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842431">
      <w:bodyDiv w:val="1"/>
      <w:marLeft w:val="0"/>
      <w:marRight w:val="0"/>
      <w:marTop w:val="0"/>
      <w:marBottom w:val="0"/>
      <w:divBdr>
        <w:top w:val="none" w:sz="0" w:space="0" w:color="auto"/>
        <w:left w:val="none" w:sz="0" w:space="0" w:color="auto"/>
        <w:bottom w:val="none" w:sz="0" w:space="0" w:color="auto"/>
        <w:right w:val="none" w:sz="0" w:space="0" w:color="auto"/>
      </w:divBdr>
    </w:div>
    <w:div w:id="745031070">
      <w:bodyDiv w:val="1"/>
      <w:marLeft w:val="0"/>
      <w:marRight w:val="0"/>
      <w:marTop w:val="0"/>
      <w:marBottom w:val="0"/>
      <w:divBdr>
        <w:top w:val="none" w:sz="0" w:space="0" w:color="auto"/>
        <w:left w:val="none" w:sz="0" w:space="0" w:color="auto"/>
        <w:bottom w:val="none" w:sz="0" w:space="0" w:color="auto"/>
        <w:right w:val="none" w:sz="0" w:space="0" w:color="auto"/>
      </w:divBdr>
    </w:div>
    <w:div w:id="828864712">
      <w:bodyDiv w:val="1"/>
      <w:marLeft w:val="0"/>
      <w:marRight w:val="0"/>
      <w:marTop w:val="0"/>
      <w:marBottom w:val="0"/>
      <w:divBdr>
        <w:top w:val="none" w:sz="0" w:space="0" w:color="auto"/>
        <w:left w:val="none" w:sz="0" w:space="0" w:color="auto"/>
        <w:bottom w:val="none" w:sz="0" w:space="0" w:color="auto"/>
        <w:right w:val="none" w:sz="0" w:space="0" w:color="auto"/>
      </w:divBdr>
    </w:div>
    <w:div w:id="936012853">
      <w:bodyDiv w:val="1"/>
      <w:marLeft w:val="0"/>
      <w:marRight w:val="0"/>
      <w:marTop w:val="0"/>
      <w:marBottom w:val="0"/>
      <w:divBdr>
        <w:top w:val="none" w:sz="0" w:space="0" w:color="auto"/>
        <w:left w:val="none" w:sz="0" w:space="0" w:color="auto"/>
        <w:bottom w:val="none" w:sz="0" w:space="0" w:color="auto"/>
        <w:right w:val="none" w:sz="0" w:space="0" w:color="auto"/>
      </w:divBdr>
    </w:div>
    <w:div w:id="958994952">
      <w:bodyDiv w:val="1"/>
      <w:marLeft w:val="0"/>
      <w:marRight w:val="0"/>
      <w:marTop w:val="0"/>
      <w:marBottom w:val="0"/>
      <w:divBdr>
        <w:top w:val="none" w:sz="0" w:space="0" w:color="auto"/>
        <w:left w:val="none" w:sz="0" w:space="0" w:color="auto"/>
        <w:bottom w:val="none" w:sz="0" w:space="0" w:color="auto"/>
        <w:right w:val="none" w:sz="0" w:space="0" w:color="auto"/>
      </w:divBdr>
      <w:divsChild>
        <w:div w:id="361829419">
          <w:marLeft w:val="0"/>
          <w:marRight w:val="0"/>
          <w:marTop w:val="0"/>
          <w:marBottom w:val="0"/>
          <w:divBdr>
            <w:top w:val="none" w:sz="0" w:space="0" w:color="auto"/>
            <w:left w:val="none" w:sz="0" w:space="0" w:color="auto"/>
            <w:bottom w:val="none" w:sz="0" w:space="0" w:color="auto"/>
            <w:right w:val="none" w:sz="0" w:space="0" w:color="auto"/>
          </w:divBdr>
          <w:divsChild>
            <w:div w:id="905721006">
              <w:marLeft w:val="0"/>
              <w:marRight w:val="0"/>
              <w:marTop w:val="0"/>
              <w:marBottom w:val="0"/>
              <w:divBdr>
                <w:top w:val="none" w:sz="0" w:space="0" w:color="auto"/>
                <w:left w:val="none" w:sz="0" w:space="0" w:color="auto"/>
                <w:bottom w:val="none" w:sz="0" w:space="0" w:color="auto"/>
                <w:right w:val="none" w:sz="0" w:space="0" w:color="auto"/>
              </w:divBdr>
            </w:div>
          </w:divsChild>
        </w:div>
        <w:div w:id="956176334">
          <w:marLeft w:val="0"/>
          <w:marRight w:val="0"/>
          <w:marTop w:val="0"/>
          <w:marBottom w:val="0"/>
          <w:divBdr>
            <w:top w:val="none" w:sz="0" w:space="0" w:color="auto"/>
            <w:left w:val="none" w:sz="0" w:space="0" w:color="auto"/>
            <w:bottom w:val="none" w:sz="0" w:space="0" w:color="auto"/>
            <w:right w:val="none" w:sz="0" w:space="0" w:color="auto"/>
          </w:divBdr>
          <w:divsChild>
            <w:div w:id="1998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16872">
      <w:bodyDiv w:val="1"/>
      <w:marLeft w:val="0"/>
      <w:marRight w:val="0"/>
      <w:marTop w:val="0"/>
      <w:marBottom w:val="0"/>
      <w:divBdr>
        <w:top w:val="none" w:sz="0" w:space="0" w:color="auto"/>
        <w:left w:val="none" w:sz="0" w:space="0" w:color="auto"/>
        <w:bottom w:val="none" w:sz="0" w:space="0" w:color="auto"/>
        <w:right w:val="none" w:sz="0" w:space="0" w:color="auto"/>
      </w:divBdr>
    </w:div>
    <w:div w:id="1128399822">
      <w:bodyDiv w:val="1"/>
      <w:marLeft w:val="0"/>
      <w:marRight w:val="0"/>
      <w:marTop w:val="0"/>
      <w:marBottom w:val="0"/>
      <w:divBdr>
        <w:top w:val="none" w:sz="0" w:space="0" w:color="auto"/>
        <w:left w:val="none" w:sz="0" w:space="0" w:color="auto"/>
        <w:bottom w:val="none" w:sz="0" w:space="0" w:color="auto"/>
        <w:right w:val="none" w:sz="0" w:space="0" w:color="auto"/>
      </w:divBdr>
    </w:div>
    <w:div w:id="1183399212">
      <w:bodyDiv w:val="1"/>
      <w:marLeft w:val="0"/>
      <w:marRight w:val="0"/>
      <w:marTop w:val="0"/>
      <w:marBottom w:val="0"/>
      <w:divBdr>
        <w:top w:val="none" w:sz="0" w:space="0" w:color="auto"/>
        <w:left w:val="none" w:sz="0" w:space="0" w:color="auto"/>
        <w:bottom w:val="none" w:sz="0" w:space="0" w:color="auto"/>
        <w:right w:val="none" w:sz="0" w:space="0" w:color="auto"/>
      </w:divBdr>
      <w:divsChild>
        <w:div w:id="301086556">
          <w:marLeft w:val="0"/>
          <w:marRight w:val="0"/>
          <w:marTop w:val="0"/>
          <w:marBottom w:val="0"/>
          <w:divBdr>
            <w:top w:val="none" w:sz="0" w:space="0" w:color="auto"/>
            <w:left w:val="none" w:sz="0" w:space="0" w:color="auto"/>
            <w:bottom w:val="none" w:sz="0" w:space="0" w:color="auto"/>
            <w:right w:val="none" w:sz="0" w:space="0" w:color="auto"/>
          </w:divBdr>
          <w:divsChild>
            <w:div w:id="1997418740">
              <w:marLeft w:val="0"/>
              <w:marRight w:val="0"/>
              <w:marTop w:val="0"/>
              <w:marBottom w:val="0"/>
              <w:divBdr>
                <w:top w:val="none" w:sz="0" w:space="0" w:color="auto"/>
                <w:left w:val="none" w:sz="0" w:space="0" w:color="auto"/>
                <w:bottom w:val="none" w:sz="0" w:space="0" w:color="auto"/>
                <w:right w:val="none" w:sz="0" w:space="0" w:color="auto"/>
              </w:divBdr>
            </w:div>
          </w:divsChild>
        </w:div>
        <w:div w:id="61947433">
          <w:marLeft w:val="0"/>
          <w:marRight w:val="0"/>
          <w:marTop w:val="0"/>
          <w:marBottom w:val="0"/>
          <w:divBdr>
            <w:top w:val="none" w:sz="0" w:space="0" w:color="auto"/>
            <w:left w:val="none" w:sz="0" w:space="0" w:color="auto"/>
            <w:bottom w:val="none" w:sz="0" w:space="0" w:color="auto"/>
            <w:right w:val="none" w:sz="0" w:space="0" w:color="auto"/>
          </w:divBdr>
          <w:divsChild>
            <w:div w:id="211886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575869">
      <w:bodyDiv w:val="1"/>
      <w:marLeft w:val="0"/>
      <w:marRight w:val="0"/>
      <w:marTop w:val="0"/>
      <w:marBottom w:val="0"/>
      <w:divBdr>
        <w:top w:val="none" w:sz="0" w:space="0" w:color="auto"/>
        <w:left w:val="none" w:sz="0" w:space="0" w:color="auto"/>
        <w:bottom w:val="none" w:sz="0" w:space="0" w:color="auto"/>
        <w:right w:val="none" w:sz="0" w:space="0" w:color="auto"/>
      </w:divBdr>
    </w:div>
    <w:div w:id="1427385352">
      <w:bodyDiv w:val="1"/>
      <w:marLeft w:val="0"/>
      <w:marRight w:val="0"/>
      <w:marTop w:val="0"/>
      <w:marBottom w:val="0"/>
      <w:divBdr>
        <w:top w:val="none" w:sz="0" w:space="0" w:color="auto"/>
        <w:left w:val="none" w:sz="0" w:space="0" w:color="auto"/>
        <w:bottom w:val="none" w:sz="0" w:space="0" w:color="auto"/>
        <w:right w:val="none" w:sz="0" w:space="0" w:color="auto"/>
      </w:divBdr>
      <w:divsChild>
        <w:div w:id="977804596">
          <w:marLeft w:val="0"/>
          <w:marRight w:val="0"/>
          <w:marTop w:val="0"/>
          <w:marBottom w:val="0"/>
          <w:divBdr>
            <w:top w:val="none" w:sz="0" w:space="0" w:color="auto"/>
            <w:left w:val="none" w:sz="0" w:space="0" w:color="auto"/>
            <w:bottom w:val="none" w:sz="0" w:space="0" w:color="auto"/>
            <w:right w:val="none" w:sz="0" w:space="0" w:color="auto"/>
          </w:divBdr>
          <w:divsChild>
            <w:div w:id="2061395079">
              <w:marLeft w:val="0"/>
              <w:marRight w:val="0"/>
              <w:marTop w:val="0"/>
              <w:marBottom w:val="0"/>
              <w:divBdr>
                <w:top w:val="none" w:sz="0" w:space="0" w:color="auto"/>
                <w:left w:val="none" w:sz="0" w:space="0" w:color="auto"/>
                <w:bottom w:val="none" w:sz="0" w:space="0" w:color="auto"/>
                <w:right w:val="none" w:sz="0" w:space="0" w:color="auto"/>
              </w:divBdr>
            </w:div>
            <w:div w:id="2129466650">
              <w:marLeft w:val="0"/>
              <w:marRight w:val="0"/>
              <w:marTop w:val="0"/>
              <w:marBottom w:val="0"/>
              <w:divBdr>
                <w:top w:val="none" w:sz="0" w:space="0" w:color="auto"/>
                <w:left w:val="none" w:sz="0" w:space="0" w:color="auto"/>
                <w:bottom w:val="none" w:sz="0" w:space="0" w:color="auto"/>
                <w:right w:val="none" w:sz="0" w:space="0" w:color="auto"/>
              </w:divBdr>
              <w:divsChild>
                <w:div w:id="1243224276">
                  <w:marLeft w:val="0"/>
                  <w:marRight w:val="0"/>
                  <w:marTop w:val="0"/>
                  <w:marBottom w:val="0"/>
                  <w:divBdr>
                    <w:top w:val="none" w:sz="0" w:space="0" w:color="auto"/>
                    <w:left w:val="none" w:sz="0" w:space="0" w:color="auto"/>
                    <w:bottom w:val="none" w:sz="0" w:space="0" w:color="auto"/>
                    <w:right w:val="none" w:sz="0" w:space="0" w:color="auto"/>
                  </w:divBdr>
                  <w:divsChild>
                    <w:div w:id="117036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31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367062">
      <w:bodyDiv w:val="1"/>
      <w:marLeft w:val="0"/>
      <w:marRight w:val="0"/>
      <w:marTop w:val="0"/>
      <w:marBottom w:val="0"/>
      <w:divBdr>
        <w:top w:val="none" w:sz="0" w:space="0" w:color="auto"/>
        <w:left w:val="none" w:sz="0" w:space="0" w:color="auto"/>
        <w:bottom w:val="none" w:sz="0" w:space="0" w:color="auto"/>
        <w:right w:val="none" w:sz="0" w:space="0" w:color="auto"/>
      </w:divBdr>
    </w:div>
    <w:div w:id="1491754946">
      <w:bodyDiv w:val="1"/>
      <w:marLeft w:val="0"/>
      <w:marRight w:val="0"/>
      <w:marTop w:val="0"/>
      <w:marBottom w:val="0"/>
      <w:divBdr>
        <w:top w:val="none" w:sz="0" w:space="0" w:color="auto"/>
        <w:left w:val="none" w:sz="0" w:space="0" w:color="auto"/>
        <w:bottom w:val="none" w:sz="0" w:space="0" w:color="auto"/>
        <w:right w:val="none" w:sz="0" w:space="0" w:color="auto"/>
      </w:divBdr>
    </w:div>
    <w:div w:id="1543707772">
      <w:bodyDiv w:val="1"/>
      <w:marLeft w:val="0"/>
      <w:marRight w:val="0"/>
      <w:marTop w:val="0"/>
      <w:marBottom w:val="0"/>
      <w:divBdr>
        <w:top w:val="none" w:sz="0" w:space="0" w:color="auto"/>
        <w:left w:val="none" w:sz="0" w:space="0" w:color="auto"/>
        <w:bottom w:val="none" w:sz="0" w:space="0" w:color="auto"/>
        <w:right w:val="none" w:sz="0" w:space="0" w:color="auto"/>
      </w:divBdr>
    </w:div>
    <w:div w:id="1594893312">
      <w:bodyDiv w:val="1"/>
      <w:marLeft w:val="0"/>
      <w:marRight w:val="0"/>
      <w:marTop w:val="0"/>
      <w:marBottom w:val="0"/>
      <w:divBdr>
        <w:top w:val="none" w:sz="0" w:space="0" w:color="auto"/>
        <w:left w:val="none" w:sz="0" w:space="0" w:color="auto"/>
        <w:bottom w:val="none" w:sz="0" w:space="0" w:color="auto"/>
        <w:right w:val="none" w:sz="0" w:space="0" w:color="auto"/>
      </w:divBdr>
    </w:div>
    <w:div w:id="1935355835">
      <w:bodyDiv w:val="1"/>
      <w:marLeft w:val="0"/>
      <w:marRight w:val="0"/>
      <w:marTop w:val="0"/>
      <w:marBottom w:val="0"/>
      <w:divBdr>
        <w:top w:val="none" w:sz="0" w:space="0" w:color="auto"/>
        <w:left w:val="none" w:sz="0" w:space="0" w:color="auto"/>
        <w:bottom w:val="none" w:sz="0" w:space="0" w:color="auto"/>
        <w:right w:val="none" w:sz="0" w:space="0" w:color="auto"/>
      </w:divBdr>
      <w:divsChild>
        <w:div w:id="2043510189">
          <w:marLeft w:val="0"/>
          <w:marRight w:val="0"/>
          <w:marTop w:val="0"/>
          <w:marBottom w:val="0"/>
          <w:divBdr>
            <w:top w:val="none" w:sz="0" w:space="0" w:color="auto"/>
            <w:left w:val="none" w:sz="0" w:space="0" w:color="auto"/>
            <w:bottom w:val="none" w:sz="0" w:space="0" w:color="auto"/>
            <w:right w:val="none" w:sz="0" w:space="0" w:color="auto"/>
          </w:divBdr>
          <w:divsChild>
            <w:div w:id="2073766634">
              <w:marLeft w:val="0"/>
              <w:marRight w:val="0"/>
              <w:marTop w:val="0"/>
              <w:marBottom w:val="0"/>
              <w:divBdr>
                <w:top w:val="none" w:sz="0" w:space="0" w:color="auto"/>
                <w:left w:val="none" w:sz="0" w:space="0" w:color="auto"/>
                <w:bottom w:val="none" w:sz="0" w:space="0" w:color="auto"/>
                <w:right w:val="none" w:sz="0" w:space="0" w:color="auto"/>
              </w:divBdr>
            </w:div>
          </w:divsChild>
        </w:div>
        <w:div w:id="1679195087">
          <w:marLeft w:val="0"/>
          <w:marRight w:val="0"/>
          <w:marTop w:val="0"/>
          <w:marBottom w:val="0"/>
          <w:divBdr>
            <w:top w:val="none" w:sz="0" w:space="0" w:color="auto"/>
            <w:left w:val="none" w:sz="0" w:space="0" w:color="auto"/>
            <w:bottom w:val="none" w:sz="0" w:space="0" w:color="auto"/>
            <w:right w:val="none" w:sz="0" w:space="0" w:color="auto"/>
          </w:divBdr>
          <w:divsChild>
            <w:div w:id="26531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6757">
      <w:bodyDiv w:val="1"/>
      <w:marLeft w:val="0"/>
      <w:marRight w:val="0"/>
      <w:marTop w:val="0"/>
      <w:marBottom w:val="0"/>
      <w:divBdr>
        <w:top w:val="none" w:sz="0" w:space="0" w:color="auto"/>
        <w:left w:val="none" w:sz="0" w:space="0" w:color="auto"/>
        <w:bottom w:val="none" w:sz="0" w:space="0" w:color="auto"/>
        <w:right w:val="none" w:sz="0" w:space="0" w:color="auto"/>
      </w:divBdr>
      <w:divsChild>
        <w:div w:id="1168980365">
          <w:marLeft w:val="0"/>
          <w:marRight w:val="0"/>
          <w:marTop w:val="0"/>
          <w:marBottom w:val="0"/>
          <w:divBdr>
            <w:top w:val="none" w:sz="0" w:space="0" w:color="auto"/>
            <w:left w:val="none" w:sz="0" w:space="0" w:color="auto"/>
            <w:bottom w:val="none" w:sz="0" w:space="0" w:color="auto"/>
            <w:right w:val="none" w:sz="0" w:space="0" w:color="auto"/>
          </w:divBdr>
          <w:divsChild>
            <w:div w:id="85354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53296">
      <w:bodyDiv w:val="1"/>
      <w:marLeft w:val="0"/>
      <w:marRight w:val="0"/>
      <w:marTop w:val="0"/>
      <w:marBottom w:val="0"/>
      <w:divBdr>
        <w:top w:val="none" w:sz="0" w:space="0" w:color="auto"/>
        <w:left w:val="none" w:sz="0" w:space="0" w:color="auto"/>
        <w:bottom w:val="none" w:sz="0" w:space="0" w:color="auto"/>
        <w:right w:val="none" w:sz="0" w:space="0" w:color="auto"/>
      </w:divBdr>
      <w:divsChild>
        <w:div w:id="2141413236">
          <w:marLeft w:val="0"/>
          <w:marRight w:val="0"/>
          <w:marTop w:val="0"/>
          <w:marBottom w:val="0"/>
          <w:divBdr>
            <w:top w:val="none" w:sz="0" w:space="0" w:color="auto"/>
            <w:left w:val="none" w:sz="0" w:space="0" w:color="auto"/>
            <w:bottom w:val="none" w:sz="0" w:space="0" w:color="auto"/>
            <w:right w:val="none" w:sz="0" w:space="0" w:color="auto"/>
          </w:divBdr>
          <w:divsChild>
            <w:div w:id="405108334">
              <w:marLeft w:val="0"/>
              <w:marRight w:val="0"/>
              <w:marTop w:val="0"/>
              <w:marBottom w:val="0"/>
              <w:divBdr>
                <w:top w:val="none" w:sz="0" w:space="0" w:color="auto"/>
                <w:left w:val="none" w:sz="0" w:space="0" w:color="auto"/>
                <w:bottom w:val="none" w:sz="0" w:space="0" w:color="auto"/>
                <w:right w:val="none" w:sz="0" w:space="0" w:color="auto"/>
              </w:divBdr>
              <w:divsChild>
                <w:div w:id="812798446">
                  <w:marLeft w:val="0"/>
                  <w:marRight w:val="0"/>
                  <w:marTop w:val="0"/>
                  <w:marBottom w:val="0"/>
                  <w:divBdr>
                    <w:top w:val="none" w:sz="0" w:space="0" w:color="auto"/>
                    <w:left w:val="none" w:sz="0" w:space="0" w:color="auto"/>
                    <w:bottom w:val="none" w:sz="0" w:space="0" w:color="auto"/>
                    <w:right w:val="none" w:sz="0" w:space="0" w:color="auto"/>
                  </w:divBdr>
                  <w:divsChild>
                    <w:div w:id="586303461">
                      <w:marLeft w:val="0"/>
                      <w:marRight w:val="0"/>
                      <w:marTop w:val="0"/>
                      <w:marBottom w:val="0"/>
                      <w:divBdr>
                        <w:top w:val="none" w:sz="0" w:space="0" w:color="auto"/>
                        <w:left w:val="none" w:sz="0" w:space="0" w:color="auto"/>
                        <w:bottom w:val="none" w:sz="0" w:space="0" w:color="auto"/>
                        <w:right w:val="none" w:sz="0" w:space="0" w:color="auto"/>
                      </w:divBdr>
                      <w:divsChild>
                        <w:div w:id="417798660">
                          <w:marLeft w:val="0"/>
                          <w:marRight w:val="0"/>
                          <w:marTop w:val="0"/>
                          <w:marBottom w:val="0"/>
                          <w:divBdr>
                            <w:top w:val="none" w:sz="0" w:space="0" w:color="auto"/>
                            <w:left w:val="none" w:sz="0" w:space="0" w:color="auto"/>
                            <w:bottom w:val="none" w:sz="0" w:space="0" w:color="auto"/>
                            <w:right w:val="none" w:sz="0" w:space="0" w:color="auto"/>
                          </w:divBdr>
                          <w:divsChild>
                            <w:div w:id="109428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563968">
                  <w:marLeft w:val="0"/>
                  <w:marRight w:val="0"/>
                  <w:marTop w:val="0"/>
                  <w:marBottom w:val="0"/>
                  <w:divBdr>
                    <w:top w:val="none" w:sz="0" w:space="0" w:color="auto"/>
                    <w:left w:val="none" w:sz="0" w:space="0" w:color="auto"/>
                    <w:bottom w:val="none" w:sz="0" w:space="0" w:color="auto"/>
                    <w:right w:val="none" w:sz="0" w:space="0" w:color="auto"/>
                  </w:divBdr>
                  <w:divsChild>
                    <w:div w:id="76330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037267">
      <w:bodyDiv w:val="1"/>
      <w:marLeft w:val="0"/>
      <w:marRight w:val="0"/>
      <w:marTop w:val="0"/>
      <w:marBottom w:val="0"/>
      <w:divBdr>
        <w:top w:val="none" w:sz="0" w:space="0" w:color="auto"/>
        <w:left w:val="none" w:sz="0" w:space="0" w:color="auto"/>
        <w:bottom w:val="none" w:sz="0" w:space="0" w:color="auto"/>
        <w:right w:val="none" w:sz="0" w:space="0" w:color="auto"/>
      </w:divBdr>
    </w:div>
    <w:div w:id="2056005183">
      <w:bodyDiv w:val="1"/>
      <w:marLeft w:val="0"/>
      <w:marRight w:val="0"/>
      <w:marTop w:val="0"/>
      <w:marBottom w:val="0"/>
      <w:divBdr>
        <w:top w:val="none" w:sz="0" w:space="0" w:color="auto"/>
        <w:left w:val="none" w:sz="0" w:space="0" w:color="auto"/>
        <w:bottom w:val="none" w:sz="0" w:space="0" w:color="auto"/>
        <w:right w:val="none" w:sz="0" w:space="0" w:color="auto"/>
      </w:divBdr>
      <w:divsChild>
        <w:div w:id="1277366937">
          <w:marLeft w:val="0"/>
          <w:marRight w:val="0"/>
          <w:marTop w:val="0"/>
          <w:marBottom w:val="0"/>
          <w:divBdr>
            <w:top w:val="none" w:sz="0" w:space="0" w:color="auto"/>
            <w:left w:val="none" w:sz="0" w:space="0" w:color="auto"/>
            <w:bottom w:val="none" w:sz="0" w:space="0" w:color="auto"/>
            <w:right w:val="none" w:sz="0" w:space="0" w:color="auto"/>
          </w:divBdr>
          <w:divsChild>
            <w:div w:id="13077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05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3390/su16093603"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108/LHS-09-2024-0114"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BD6F9-14F8-466A-9F7F-B172ECD80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82</Pages>
  <Words>15270</Words>
  <Characters>87044</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Ahmed</dc:creator>
  <cp:keywords/>
  <dc:description/>
  <cp:lastModifiedBy>Ahmed Ahmed</cp:lastModifiedBy>
  <cp:revision>11</cp:revision>
  <cp:lastPrinted>2025-07-29T14:33:00Z</cp:lastPrinted>
  <dcterms:created xsi:type="dcterms:W3CDTF">2025-07-29T12:27:00Z</dcterms:created>
  <dcterms:modified xsi:type="dcterms:W3CDTF">2025-07-29T14:49:00Z</dcterms:modified>
</cp:coreProperties>
</file>