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EB123D" w:rsidRDefault="009125CE" w:rsidP="00CF27CD">
      <w:pPr>
        <w:spacing w:line="360" w:lineRule="auto"/>
        <w:ind w:left="360"/>
        <w:rPr>
          <w:rFonts w:ascii="Simplified Arabic" w:hAnsi="Simplified Arabic" w:cs="Simplified Arabic" w:hint="cs"/>
          <w:b/>
          <w:bCs/>
          <w:sz w:val="32"/>
          <w:szCs w:val="32"/>
          <w:lang w:bidi="ar-EG"/>
        </w:rPr>
      </w:pPr>
      <w:r w:rsidRPr="00EB123D">
        <w:rPr>
          <w:rFonts w:ascii="Simplified Arabic" w:hAnsi="Simplified Arabic" w:cs="Simplified Arabic" w:hint="cs"/>
          <w:b/>
          <w:bCs/>
          <w:sz w:val="32"/>
          <w:szCs w:val="32"/>
          <w:rtl/>
          <w:lang w:bidi="ar-EG"/>
        </w:rPr>
        <w:t xml:space="preserve">جامعة </w:t>
      </w:r>
      <w:proofErr w:type="spellStart"/>
      <w:r w:rsidRPr="00EB123D">
        <w:rPr>
          <w:rFonts w:ascii="Simplified Arabic" w:hAnsi="Simplified Arabic" w:cs="Simplified Arabic" w:hint="cs"/>
          <w:b/>
          <w:bCs/>
          <w:sz w:val="32"/>
          <w:szCs w:val="32"/>
          <w:rtl/>
          <w:lang w:bidi="ar-EG"/>
        </w:rPr>
        <w:t>ميدأوشن</w:t>
      </w:r>
      <w:proofErr w:type="spellEnd"/>
      <w:r w:rsidRPr="00EB123D">
        <w:rPr>
          <w:rFonts w:ascii="Simplified Arabic" w:hAnsi="Simplified Arabic" w:cs="Simplified Arabic" w:hint="cs"/>
          <w:b/>
          <w:bCs/>
          <w:sz w:val="32"/>
          <w:szCs w:val="32"/>
          <w:rtl/>
          <w:lang w:bidi="ar-EG"/>
        </w:rPr>
        <w:t xml:space="preserve"> </w:t>
      </w:r>
    </w:p>
    <w:p w14:paraId="1E957002" w14:textId="04B27A9D" w:rsidR="00F546CE" w:rsidRPr="00EB123D" w:rsidRDefault="009125CE" w:rsidP="00CF27CD">
      <w:pPr>
        <w:spacing w:line="360" w:lineRule="auto"/>
        <w:ind w:left="360"/>
        <w:rPr>
          <w:rFonts w:ascii="Simplified Arabic" w:hAnsi="Simplified Arabic" w:cs="Simplified Arabic" w:hint="cs"/>
          <w:b/>
          <w:bCs/>
          <w:sz w:val="32"/>
          <w:szCs w:val="32"/>
          <w:rtl/>
          <w:lang w:bidi="ar-EG"/>
        </w:rPr>
      </w:pPr>
      <w:r w:rsidRPr="00EB123D">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B123D">
        <w:rPr>
          <w:rFonts w:ascii="Simplified Arabic" w:hAnsi="Simplified Arabic" w:cs="Simplified Arabic" w:hint="cs"/>
          <w:b/>
          <w:bCs/>
          <w:sz w:val="32"/>
          <w:szCs w:val="32"/>
          <w:lang w:bidi="ar-EG"/>
        </w:rPr>
        <w:t xml:space="preserve">    </w:t>
      </w:r>
      <w:r w:rsidRPr="00EB123D">
        <w:rPr>
          <w:rFonts w:ascii="Simplified Arabic" w:hAnsi="Simplified Arabic" w:cs="Simplified Arabic" w:hint="cs"/>
          <w:b/>
          <w:bCs/>
          <w:sz w:val="32"/>
          <w:szCs w:val="32"/>
          <w:rtl/>
          <w:lang w:bidi="ar-EG"/>
        </w:rPr>
        <w:t xml:space="preserve">كلية الإدارة </w:t>
      </w:r>
    </w:p>
    <w:p w14:paraId="3A7BF367" w14:textId="1BED0749" w:rsidR="009125CE" w:rsidRPr="00EB123D" w:rsidRDefault="009125CE" w:rsidP="00CF27CD">
      <w:pPr>
        <w:spacing w:line="360" w:lineRule="auto"/>
        <w:ind w:left="360"/>
        <w:rPr>
          <w:rFonts w:ascii="Simplified Arabic" w:hAnsi="Simplified Arabic" w:cs="Simplified Arabic" w:hint="cs"/>
          <w:sz w:val="32"/>
          <w:szCs w:val="32"/>
          <w:rtl/>
          <w:lang w:bidi="ar-EG"/>
        </w:rPr>
      </w:pPr>
      <w:r w:rsidRPr="00EB123D">
        <w:rPr>
          <w:rFonts w:ascii="Simplified Arabic" w:hAnsi="Simplified Arabic" w:cs="Simplified Arabic" w:hint="cs"/>
          <w:b/>
          <w:bCs/>
          <w:sz w:val="32"/>
          <w:szCs w:val="32"/>
          <w:rtl/>
          <w:lang w:bidi="ar-EG"/>
        </w:rPr>
        <w:t xml:space="preserve">قسم / </w:t>
      </w:r>
      <w:r w:rsidR="00FA1417" w:rsidRPr="00EB123D">
        <w:rPr>
          <w:rFonts w:ascii="Simplified Arabic" w:hAnsi="Simplified Arabic" w:cs="Simplified Arabic" w:hint="cs"/>
          <w:b/>
          <w:bCs/>
          <w:sz w:val="32"/>
          <w:szCs w:val="32"/>
          <w:rtl/>
          <w:lang w:bidi="ar-EG"/>
        </w:rPr>
        <w:t>تخصص</w:t>
      </w:r>
      <w:r w:rsidR="00380A72" w:rsidRPr="00EB123D">
        <w:rPr>
          <w:rFonts w:ascii="Simplified Arabic" w:hAnsi="Simplified Arabic" w:cs="Simplified Arabic" w:hint="cs"/>
          <w:b/>
          <w:bCs/>
          <w:sz w:val="32"/>
          <w:szCs w:val="32"/>
          <w:rtl/>
          <w:lang w:bidi="ar-EG"/>
        </w:rPr>
        <w:t xml:space="preserve"> ماجستير </w:t>
      </w:r>
      <w:r w:rsidR="00FA1417" w:rsidRPr="00EB123D">
        <w:rPr>
          <w:rFonts w:ascii="Simplified Arabic" w:hAnsi="Simplified Arabic" w:cs="Simplified Arabic" w:hint="cs"/>
          <w:b/>
          <w:bCs/>
          <w:sz w:val="32"/>
          <w:szCs w:val="32"/>
          <w:rtl/>
          <w:lang w:bidi="ar-EG"/>
        </w:rPr>
        <w:t xml:space="preserve">ادارة الموارد البشرية </w:t>
      </w:r>
    </w:p>
    <w:p w14:paraId="5F6542BF" w14:textId="77777777" w:rsidR="009125CE" w:rsidRPr="00EB123D" w:rsidRDefault="009125CE" w:rsidP="00CF27CD">
      <w:pPr>
        <w:spacing w:line="360" w:lineRule="auto"/>
        <w:rPr>
          <w:rFonts w:ascii="Simplified Arabic" w:hAnsi="Simplified Arabic" w:cs="Simplified Arabic" w:hint="cs"/>
          <w:sz w:val="32"/>
          <w:szCs w:val="32"/>
          <w:rtl/>
          <w:lang w:bidi="ar-EG"/>
        </w:rPr>
      </w:pPr>
    </w:p>
    <w:p w14:paraId="08401F45" w14:textId="68A2D4DF" w:rsidR="009125CE" w:rsidRPr="00EB123D" w:rsidRDefault="00A74F76"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عنوان البحث</w:t>
      </w:r>
    </w:p>
    <w:p w14:paraId="3024630C" w14:textId="132115E1" w:rsidR="009125CE" w:rsidRPr="00EB123D" w:rsidRDefault="00161603" w:rsidP="00CF27CD">
      <w:pPr>
        <w:spacing w:line="360" w:lineRule="auto"/>
        <w:ind w:left="360"/>
        <w:jc w:val="center"/>
        <w:rPr>
          <w:rFonts w:ascii="Simplified Arabic" w:hAnsi="Simplified Arabic" w:cs="Simplified Arabic" w:hint="cs"/>
          <w:sz w:val="32"/>
          <w:szCs w:val="32"/>
          <w:rtl/>
          <w:lang w:bidi="ar-EG"/>
        </w:rPr>
      </w:pPr>
      <w:r w:rsidRPr="00EB123D">
        <w:rPr>
          <w:rFonts w:ascii="Simplified Arabic" w:eastAsia="Times New Roman" w:hAnsi="Simplified Arabic" w:cs="Simplified Arabic" w:hint="cs"/>
          <w:sz w:val="32"/>
          <w:szCs w:val="32"/>
          <w:rtl/>
        </w:rPr>
        <w:t>التحول الرقمي في إدارة الموارد البشرية: أثر التكنولوجيا على عمليات التوظيف والتدريب دراسة حالة</w:t>
      </w:r>
      <w:r w:rsidR="001244C1" w:rsidRPr="00EB123D">
        <w:rPr>
          <w:rFonts w:ascii="Simplified Arabic" w:eastAsia="Times New Roman" w:hAnsi="Simplified Arabic" w:cs="Simplified Arabic" w:hint="cs"/>
          <w:sz w:val="32"/>
          <w:szCs w:val="32"/>
          <w:rtl/>
        </w:rPr>
        <w:t xml:space="preserve"> القطاع العام في </w:t>
      </w:r>
      <w:r w:rsidRPr="00EB123D">
        <w:rPr>
          <w:rFonts w:ascii="Simplified Arabic" w:eastAsia="Times New Roman" w:hAnsi="Simplified Arabic" w:cs="Simplified Arabic" w:hint="cs"/>
          <w:sz w:val="32"/>
          <w:szCs w:val="32"/>
          <w:rtl/>
        </w:rPr>
        <w:t xml:space="preserve">المملكة </w:t>
      </w:r>
      <w:r w:rsidR="001244C1" w:rsidRPr="00EB123D">
        <w:rPr>
          <w:rFonts w:ascii="Simplified Arabic" w:hAnsi="Simplified Arabic" w:cs="Simplified Arabic" w:hint="cs"/>
          <w:sz w:val="32"/>
          <w:szCs w:val="32"/>
          <w:rtl/>
          <w:lang w:bidi="ar-EG"/>
        </w:rPr>
        <w:t xml:space="preserve"> العربية السعودية </w:t>
      </w:r>
    </w:p>
    <w:p w14:paraId="0EB57E30" w14:textId="77777777" w:rsidR="009125CE" w:rsidRPr="00EB123D" w:rsidRDefault="009125CE" w:rsidP="00CF27CD">
      <w:pPr>
        <w:spacing w:line="360" w:lineRule="auto"/>
        <w:rPr>
          <w:rFonts w:ascii="Simplified Arabic" w:hAnsi="Simplified Arabic" w:cs="Simplified Arabic" w:hint="cs"/>
          <w:b/>
          <w:bCs/>
          <w:sz w:val="32"/>
          <w:szCs w:val="32"/>
          <w:rtl/>
          <w:lang w:bidi="ar-EG"/>
        </w:rPr>
      </w:pPr>
    </w:p>
    <w:p w14:paraId="751A7E65" w14:textId="6D872A85" w:rsidR="009125CE" w:rsidRPr="00EB123D" w:rsidRDefault="009125CE"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إعداد الطالب/</w:t>
      </w:r>
    </w:p>
    <w:p w14:paraId="58D6152F" w14:textId="6F3D441F" w:rsidR="009125CE" w:rsidRPr="00EB123D" w:rsidRDefault="00FA1417"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 xml:space="preserve">عبدالله سلطان العتيبي </w:t>
      </w:r>
    </w:p>
    <w:p w14:paraId="5F4EE2DE" w14:textId="1A92484F" w:rsidR="009125CE" w:rsidRPr="00EB123D" w:rsidRDefault="009125CE"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إشراف/</w:t>
      </w:r>
    </w:p>
    <w:p w14:paraId="2EFA31CD" w14:textId="535F55AA" w:rsidR="009125CE" w:rsidRPr="00EB123D" w:rsidRDefault="00B55620" w:rsidP="00CF27CD">
      <w:pPr>
        <w:spacing w:line="360" w:lineRule="auto"/>
        <w:ind w:left="360"/>
        <w:jc w:val="center"/>
        <w:rPr>
          <w:rFonts w:ascii="Simplified Arabic" w:hAnsi="Simplified Arabic" w:cs="Simplified Arabic" w:hint="cs"/>
          <w:b/>
          <w:bCs/>
          <w:sz w:val="32"/>
          <w:szCs w:val="32"/>
          <w:rtl/>
          <w:lang w:bidi="ar-EG"/>
        </w:rPr>
      </w:pPr>
      <w:proofErr w:type="spellStart"/>
      <w:r w:rsidRPr="00EB123D">
        <w:rPr>
          <w:rFonts w:ascii="Simplified Arabic" w:hAnsi="Simplified Arabic" w:cs="Simplified Arabic" w:hint="cs"/>
          <w:b/>
          <w:bCs/>
          <w:sz w:val="32"/>
          <w:szCs w:val="32"/>
          <w:rtl/>
          <w:lang w:bidi="ar-EG"/>
        </w:rPr>
        <w:t>د.الفيصل</w:t>
      </w:r>
      <w:proofErr w:type="spellEnd"/>
      <w:r w:rsidRPr="00EB123D">
        <w:rPr>
          <w:rFonts w:ascii="Simplified Arabic" w:hAnsi="Simplified Arabic" w:cs="Simplified Arabic" w:hint="cs"/>
          <w:b/>
          <w:bCs/>
          <w:sz w:val="32"/>
          <w:szCs w:val="32"/>
          <w:rtl/>
          <w:lang w:bidi="ar-EG"/>
        </w:rPr>
        <w:t xml:space="preserve"> </w:t>
      </w:r>
      <w:r w:rsidR="005E693A" w:rsidRPr="00EB123D">
        <w:rPr>
          <w:rFonts w:ascii="Simplified Arabic" w:hAnsi="Simplified Arabic" w:cs="Simplified Arabic" w:hint="cs"/>
          <w:b/>
          <w:bCs/>
          <w:sz w:val="32"/>
          <w:szCs w:val="32"/>
          <w:rtl/>
          <w:lang w:bidi="ar-EG"/>
        </w:rPr>
        <w:t>حسن</w:t>
      </w:r>
    </w:p>
    <w:p w14:paraId="14480418" w14:textId="3004574A" w:rsidR="009125CE" w:rsidRPr="00EB123D" w:rsidRDefault="009125CE"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العام الدراسي:</w:t>
      </w:r>
    </w:p>
    <w:p w14:paraId="0ECF42F7" w14:textId="59F2EA47" w:rsidR="009125CE" w:rsidRPr="00EB123D" w:rsidRDefault="00595E28" w:rsidP="00CF27CD">
      <w:pPr>
        <w:spacing w:line="360" w:lineRule="auto"/>
        <w:ind w:left="360"/>
        <w:jc w:val="center"/>
        <w:rPr>
          <w:rFonts w:ascii="Simplified Arabic" w:hAnsi="Simplified Arabic" w:cs="Simplified Arabic" w:hint="cs"/>
          <w:b/>
          <w:bCs/>
          <w:sz w:val="32"/>
          <w:szCs w:val="32"/>
          <w:rtl/>
          <w:lang w:bidi="ar-EG"/>
        </w:rPr>
      </w:pPr>
      <w:r w:rsidRPr="00EB123D">
        <w:rPr>
          <w:rFonts w:ascii="Simplified Arabic" w:hAnsi="Simplified Arabic" w:cs="Simplified Arabic" w:hint="cs"/>
          <w:b/>
          <w:bCs/>
          <w:sz w:val="32"/>
          <w:szCs w:val="32"/>
          <w:rtl/>
          <w:lang w:bidi="ar-EG"/>
        </w:rPr>
        <w:t>2025</w:t>
      </w:r>
    </w:p>
    <w:p w14:paraId="083EADE2" w14:textId="77777777" w:rsidR="003C10B8" w:rsidRPr="00EB123D" w:rsidRDefault="003C10B8" w:rsidP="00E85CF0">
      <w:pPr>
        <w:spacing w:after="240" w:line="360" w:lineRule="auto"/>
        <w:divId w:val="1978951480"/>
        <w:rPr>
          <w:rFonts w:ascii="Simplified Arabic" w:hAnsi="Simplified Arabic" w:cs="Simplified Arabic" w:hint="cs"/>
          <w:color w:val="1B1C1D"/>
          <w:sz w:val="32"/>
          <w:szCs w:val="32"/>
          <w:rtl/>
        </w:rPr>
      </w:pPr>
    </w:p>
    <w:p w14:paraId="492FDFB9" w14:textId="614D9980" w:rsidR="00BC03C8" w:rsidRPr="00EB123D" w:rsidRDefault="00BC03C8">
      <w:pPr>
        <w:pStyle w:val="2"/>
        <w:spacing w:before="0" w:after="120"/>
        <w:divId w:val="931938370"/>
        <w:rPr>
          <w:rFonts w:ascii="Simplified Arabic" w:eastAsia="Times New Roman" w:hAnsi="Simplified Arabic" w:cs="Simplified Arabic" w:hint="cs"/>
          <w:color w:val="1B1C1D"/>
          <w:kern w:val="0"/>
          <w14:ligatures w14:val="none"/>
        </w:rPr>
      </w:pPr>
    </w:p>
    <w:p w14:paraId="627D92E1" w14:textId="0837ECCC" w:rsidR="003D7944" w:rsidRPr="00EB123D" w:rsidRDefault="003D7944">
      <w:pPr>
        <w:pStyle w:val="Char"/>
        <w:divId w:val="760880272"/>
        <w:rPr>
          <w:rFonts w:ascii="Simplified Arabic" w:hAnsi="Simplified Arabic" w:cs="Simplified Arabic" w:hint="cs"/>
          <w:kern w:val="0"/>
          <w:sz w:val="32"/>
          <w:szCs w:val="32"/>
          <w14:ligatures w14:val="none"/>
        </w:rPr>
      </w:pPr>
    </w:p>
    <w:p w14:paraId="0678BE20" w14:textId="77777777" w:rsidR="003D7944" w:rsidRPr="00EB123D" w:rsidRDefault="003D7944">
      <w:pPr>
        <w:pStyle w:val="Char"/>
        <w:divId w:val="760880272"/>
        <w:rPr>
          <w:rFonts w:ascii="Simplified Arabic" w:hAnsi="Simplified Arabic" w:cs="Simplified Arabic" w:hint="cs"/>
          <w:sz w:val="32"/>
          <w:szCs w:val="32"/>
          <w:rtl/>
        </w:rPr>
      </w:pPr>
      <w:r w:rsidRPr="00EB123D">
        <w:rPr>
          <w:rStyle w:val="a4"/>
          <w:rFonts w:ascii="Simplified Arabic" w:hAnsi="Simplified Arabic" w:cs="Simplified Arabic" w:hint="cs"/>
          <w:sz w:val="32"/>
          <w:szCs w:val="32"/>
          <w:rtl/>
        </w:rPr>
        <w:t>ملخص الدراسة</w:t>
      </w:r>
    </w:p>
    <w:p w14:paraId="612272D1"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 xml:space="preserve">تهدف هذه الدراسة إلى فحص واقع التحول الرقمي في مجال إدارة الموارد البشرية وتحديد المعوقات التي تواجه المؤسسات في مسارها نحو </w:t>
      </w:r>
      <w:proofErr w:type="spellStart"/>
      <w:r w:rsidRPr="00EB123D">
        <w:rPr>
          <w:rFonts w:ascii="Simplified Arabic" w:hAnsi="Simplified Arabic" w:cs="Simplified Arabic" w:hint="cs"/>
          <w:sz w:val="32"/>
          <w:szCs w:val="32"/>
          <w:rtl/>
        </w:rPr>
        <w:t>الرقمنة</w:t>
      </w:r>
      <w:proofErr w:type="spellEnd"/>
      <w:r w:rsidRPr="00EB123D">
        <w:rPr>
          <w:rFonts w:ascii="Simplified Arabic" w:hAnsi="Simplified Arabic" w:cs="Simplified Arabic" w:hint="cs"/>
          <w:sz w:val="32"/>
          <w:szCs w:val="32"/>
          <w:rtl/>
        </w:rPr>
        <w:t>. كما تستعرض الدراسة دور القيادة في دعم هذه العملية وتقييم النتائج الاقتصادية والاجتماعية المترتبة عليها.</w:t>
      </w:r>
    </w:p>
    <w:p w14:paraId="019BA7AD"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توضح النتائج أن المؤسسات تتبنى التقنية في جوانب مثل التوظيف والتدريب، لكنها تواجه عقبات كبيرة تعيق التحول الرقمي الشامل. للتغلب على هذه العقبات، يتوجب على المؤسسات الاستثمار في تنمية مهارات العاملين، التعامل بفعالية مع مقاومة التغيير، توفير الموارد اللازمة، وتعزيز دور القيادة كداعم أساسي لدفع عجلة التحول الرقمي وتحقيق الفوائد المرجوة.</w:t>
      </w:r>
    </w:p>
    <w:p w14:paraId="4B7C52F7" w14:textId="77777777" w:rsidR="003D7944" w:rsidRPr="00EB123D" w:rsidRDefault="003D7944">
      <w:pPr>
        <w:pStyle w:val="Char"/>
        <w:divId w:val="760880272"/>
        <w:rPr>
          <w:rFonts w:ascii="Simplified Arabic" w:hAnsi="Simplified Arabic" w:cs="Simplified Arabic" w:hint="cs"/>
          <w:sz w:val="32"/>
          <w:szCs w:val="32"/>
          <w:rtl/>
        </w:rPr>
      </w:pPr>
      <w:r w:rsidRPr="00EB123D">
        <w:rPr>
          <w:rStyle w:val="a4"/>
          <w:rFonts w:ascii="Simplified Arabic" w:hAnsi="Simplified Arabic" w:cs="Simplified Arabic" w:hint="cs"/>
          <w:sz w:val="32"/>
          <w:szCs w:val="32"/>
          <w:rtl/>
        </w:rPr>
        <w:t>مقدمة الدراسة</w:t>
      </w:r>
    </w:p>
    <w:p w14:paraId="7B87B3A1"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يشهد العالم تحولاً رقمياً سريع الوتيرة يشمل كافة القطاعات، وتعد إدارة الموارد البشرية من أبرز المجالات المتأثرة بهذا التطور. لقد أحدثت التكنولوجيا تغييراً جوهرياً في أساليب استقطاب المواهب، التعيين، التدريب، وتطوير الكفاءات داخل المؤسسات، مما أسهم في تعزيز الكفاءة والفعالية.</w:t>
      </w:r>
    </w:p>
    <w:p w14:paraId="2003345B"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في المملكة العربية السعودية، يكتسب التحول الرقمي في إدارة الموارد البشرية أهمية بالغة، تماشياً مع أهداف رؤية المملكة 2030 الرامية إلى تنويع الاقتصاد وبناء مجتمع نابض بالحياة ومزدهر. وفي هذا السياق، يلعب القطاع العام دوراً محورياً في دفع عجلة التنمية، مما يستلزم وجود إدارة موارد بشرية متطورة وذات كفاءة عالية قادرة على جذب وتنمية أفضل القدرات.</w:t>
      </w:r>
    </w:p>
    <w:p w14:paraId="35FC4D1E"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lastRenderedPageBreak/>
        <w:t>تسعى هذه الدراسة إلى تسليط الضوء على أثر التحول الرقمي في إدارة الموارد البشرية داخل القطاع العام السعودي، مع التركيز بشكل خاص على عمليتي التوظيف والتدريب. تهدف الدراسة إلى تحديد التحديات والفرص المرتبطة بتبني التقنية في هذه المجالات داخل الجهات الحكومية، وتقديم مجموعة من المقترحات العملية للاستفادة المثلى من الإمكانيات التي توفرها التقنيات الحديثة.</w:t>
      </w:r>
    </w:p>
    <w:p w14:paraId="2B274B5F"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تتناول الدراسة عدة محاور أساسية، منها:</w:t>
      </w:r>
    </w:p>
    <w:p w14:paraId="1D833C54" w14:textId="77777777" w:rsidR="003D7944" w:rsidRPr="00EB123D" w:rsidRDefault="003D7944">
      <w:pPr>
        <w:numPr>
          <w:ilvl w:val="0"/>
          <w:numId w:val="1"/>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تأثير التكنولوجيا على التوظيف:</w:t>
      </w:r>
      <w:r w:rsidRPr="00EB123D">
        <w:rPr>
          <w:rFonts w:ascii="Simplified Arabic" w:eastAsia="Times New Roman" w:hAnsi="Simplified Arabic" w:cs="Simplified Arabic" w:hint="cs"/>
          <w:sz w:val="32"/>
          <w:szCs w:val="32"/>
          <w:rtl/>
        </w:rPr>
        <w:t xml:space="preserve"> كيف غيرت التقنية الممارسات التقليدية في التوظيف، وما هي الأدوات والحلول التقنية المبتكرة التي تستخدمها الجهات الحكومية لاستقطاب وتقييم وتعيين الكفاءات المتميزة؟</w:t>
      </w:r>
    </w:p>
    <w:p w14:paraId="4EAE1A90" w14:textId="77777777" w:rsidR="003D7944" w:rsidRPr="00EB123D" w:rsidRDefault="003D7944">
      <w:pPr>
        <w:numPr>
          <w:ilvl w:val="0"/>
          <w:numId w:val="1"/>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تأثير التكنولوجيا على التدريب:</w:t>
      </w:r>
      <w:r w:rsidRPr="00EB123D">
        <w:rPr>
          <w:rFonts w:ascii="Simplified Arabic" w:eastAsia="Times New Roman" w:hAnsi="Simplified Arabic" w:cs="Simplified Arabic" w:hint="cs"/>
          <w:sz w:val="32"/>
          <w:szCs w:val="32"/>
          <w:rtl/>
        </w:rPr>
        <w:t xml:space="preserve"> كيف أسهمت التقنية في تطوير أساليب التدريب، وما هي المنصات والأدوات الرقمية التي تعتمدها الجهات الحكومية لتطوير مهارات موظفيها وتحسين أدائهم؟</w:t>
      </w:r>
    </w:p>
    <w:p w14:paraId="083DDB0F" w14:textId="77777777" w:rsidR="003D7944" w:rsidRPr="00EB123D" w:rsidRDefault="003D7944">
      <w:pPr>
        <w:numPr>
          <w:ilvl w:val="0"/>
          <w:numId w:val="1"/>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التحديات والفرص:</w:t>
      </w:r>
      <w:r w:rsidRPr="00EB123D">
        <w:rPr>
          <w:rFonts w:ascii="Simplified Arabic" w:eastAsia="Times New Roman" w:hAnsi="Simplified Arabic" w:cs="Simplified Arabic" w:hint="cs"/>
          <w:sz w:val="32"/>
          <w:szCs w:val="32"/>
          <w:rtl/>
        </w:rPr>
        <w:t xml:space="preserve"> ما هي العقبات التي تواجه الجهات الحكومية عند تبني التقنية في إدارة الموارد البشرية، وما هي الفرص المتاحة لتحقيق أقصى استفادة من هذه التقنيات؟</w:t>
      </w:r>
    </w:p>
    <w:p w14:paraId="480992A2" w14:textId="77777777" w:rsidR="003D7944" w:rsidRPr="00EB123D" w:rsidRDefault="003D7944">
      <w:pPr>
        <w:numPr>
          <w:ilvl w:val="0"/>
          <w:numId w:val="1"/>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التوصيات:</w:t>
      </w:r>
      <w:r w:rsidRPr="00EB123D">
        <w:rPr>
          <w:rFonts w:ascii="Simplified Arabic" w:eastAsia="Times New Roman" w:hAnsi="Simplified Arabic" w:cs="Simplified Arabic" w:hint="cs"/>
          <w:sz w:val="32"/>
          <w:szCs w:val="32"/>
          <w:rtl/>
        </w:rPr>
        <w:t xml:space="preserve"> ما هي المقترحات العملية التي يمكن أن تساهم في تسريع التحول الرقمي في إدارة الموارد البشرية وتحسين أداء الجهات الحكومية؟</w:t>
      </w:r>
    </w:p>
    <w:p w14:paraId="324B35EE" w14:textId="77777777" w:rsidR="003D7944" w:rsidRPr="00EB123D" w:rsidRDefault="003D7944">
      <w:pPr>
        <w:pStyle w:val="Char"/>
        <w:divId w:val="760880272"/>
        <w:rPr>
          <w:rFonts w:ascii="Simplified Arabic" w:eastAsiaTheme="minorEastAsia" w:hAnsi="Simplified Arabic" w:cs="Simplified Arabic" w:hint="cs"/>
          <w:sz w:val="32"/>
          <w:szCs w:val="32"/>
          <w:rtl/>
        </w:rPr>
      </w:pPr>
      <w:r w:rsidRPr="00EB123D">
        <w:rPr>
          <w:rStyle w:val="a4"/>
          <w:rFonts w:ascii="Simplified Arabic" w:hAnsi="Simplified Arabic" w:cs="Simplified Arabic" w:hint="cs"/>
          <w:sz w:val="32"/>
          <w:szCs w:val="32"/>
          <w:rtl/>
        </w:rPr>
        <w:t>مشكلة الدراسة</w:t>
      </w:r>
    </w:p>
    <w:p w14:paraId="0A60C694"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التحدي الرئيسي:</w:t>
      </w:r>
    </w:p>
    <w:p w14:paraId="3DAECA72"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 xml:space="preserve">يكمن التحدي الجوهري الذي تواجهه الجهات الحكومية في المملكة العربية السعودية في عملية تبني وتطبيق التحول الرقمي ضمن إدارات الموارد البشرية لديها. يؤثر هذا التحدي </w:t>
      </w:r>
      <w:r w:rsidRPr="00EB123D">
        <w:rPr>
          <w:rFonts w:ascii="Simplified Arabic" w:hAnsi="Simplified Arabic" w:cs="Simplified Arabic" w:hint="cs"/>
          <w:sz w:val="32"/>
          <w:szCs w:val="32"/>
          <w:rtl/>
        </w:rPr>
        <w:lastRenderedPageBreak/>
        <w:t>بشكل مباشر على مدى كفاءة وفعالية هذه الجهات في تحقيق أهدافها الاستراتيجية المرسومة.</w:t>
      </w:r>
    </w:p>
    <w:p w14:paraId="75995778"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التحديات الفرعية:</w:t>
      </w:r>
    </w:p>
    <w:p w14:paraId="16BD918E" w14:textId="77777777" w:rsidR="003D7944" w:rsidRPr="00EB123D" w:rsidRDefault="003D7944">
      <w:pPr>
        <w:numPr>
          <w:ilvl w:val="0"/>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الصعوبات التقنية:</w:t>
      </w:r>
      <w:r w:rsidRPr="00EB123D">
        <w:rPr>
          <w:rFonts w:ascii="Simplified Arabic" w:eastAsia="Times New Roman" w:hAnsi="Simplified Arabic" w:cs="Simplified Arabic" w:hint="cs"/>
          <w:sz w:val="32"/>
          <w:szCs w:val="32"/>
          <w:rtl/>
        </w:rPr>
        <w:t xml:space="preserve"> </w:t>
      </w:r>
    </w:p>
    <w:p w14:paraId="0185AAEA"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نقص البنية التحتية: قد تواجه بعض الجهات نقصاً في المكونات التقنية الأساسية اللازمة لتطبيق أنظمة رقمية للموارد البشرية، مثل قصور في الأجهزة أو البرمجيات أو ضعف في الاتصال بالإنترنت.</w:t>
      </w:r>
    </w:p>
    <w:p w14:paraId="7FFA7A91"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صعوبة دمج الأنظمة: تجد المؤسسات صعوبة في ربط الأنظمة الرقمية الجديدة بالأنظمة القديمة المعمول بها، مما يعيق التقدم نحو تحول رقمي متكامل.</w:t>
      </w:r>
    </w:p>
    <w:p w14:paraId="473D0948"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 xml:space="preserve">مخاطر الأمن </w:t>
      </w:r>
      <w:proofErr w:type="spellStart"/>
      <w:r w:rsidRPr="00EB123D">
        <w:rPr>
          <w:rFonts w:ascii="Simplified Arabic" w:eastAsia="Times New Roman" w:hAnsi="Simplified Arabic" w:cs="Simplified Arabic" w:hint="cs"/>
          <w:sz w:val="32"/>
          <w:szCs w:val="32"/>
          <w:rtl/>
        </w:rPr>
        <w:t>السيبراني</w:t>
      </w:r>
      <w:proofErr w:type="spellEnd"/>
      <w:r w:rsidRPr="00EB123D">
        <w:rPr>
          <w:rFonts w:ascii="Simplified Arabic" w:eastAsia="Times New Roman" w:hAnsi="Simplified Arabic" w:cs="Simplified Arabic" w:hint="cs"/>
          <w:sz w:val="32"/>
          <w:szCs w:val="32"/>
          <w:rtl/>
        </w:rPr>
        <w:t>: مع زيادة الاعتماد على التقنية، تتزايد التهديدات المتعلقة بأمن المعلومات وحماية بيانات الموظفين، مما يستلزم استثمارات وجهوداً إضافية لمواجهة هذه المخاطر.</w:t>
      </w:r>
    </w:p>
    <w:p w14:paraId="0B99F716" w14:textId="77777777" w:rsidR="003D7944" w:rsidRPr="00EB123D" w:rsidRDefault="003D7944">
      <w:pPr>
        <w:numPr>
          <w:ilvl w:val="0"/>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الصعوبات الإدارية والتنظيمية:</w:t>
      </w:r>
      <w:r w:rsidRPr="00EB123D">
        <w:rPr>
          <w:rFonts w:ascii="Simplified Arabic" w:eastAsia="Times New Roman" w:hAnsi="Simplified Arabic" w:cs="Simplified Arabic" w:hint="cs"/>
          <w:sz w:val="32"/>
          <w:szCs w:val="32"/>
          <w:rtl/>
        </w:rPr>
        <w:t xml:space="preserve"> </w:t>
      </w:r>
    </w:p>
    <w:p w14:paraId="2CA8B7FF"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مقاومة التغيير: قد يواجه التحول الرقمي معارضة من قبل بعض الموظفين الذين ألفوا الأساليب التقليدية في إدارة شؤون الموارد البشرية.</w:t>
      </w:r>
    </w:p>
    <w:p w14:paraId="5FA78388"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قلة الخبرات المتخصصة: قد تعاني المؤسسات من نقص في الكفاءات المتخصصة في إدارة الموارد البشرية الرقمية، مما يؤثر على قدرتها على تطبيق الأنظمة الجديدة بكفاءة.</w:t>
      </w:r>
    </w:p>
    <w:p w14:paraId="386DE6B4"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غياب الرؤية الاستراتيجية الواضحة: قد تفتقر بعض الجهات إلى استراتيجية محددة للتحول الرقمي في إدارة الموارد البشرية، مما يؤدي إلى تشتت الجهود والموارد.</w:t>
      </w:r>
    </w:p>
    <w:p w14:paraId="6B384940" w14:textId="77777777" w:rsidR="003D7944" w:rsidRPr="00EB123D" w:rsidRDefault="003D7944">
      <w:pPr>
        <w:numPr>
          <w:ilvl w:val="0"/>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الصعوبات المتعلقة بالعاملين:</w:t>
      </w:r>
      <w:r w:rsidRPr="00EB123D">
        <w:rPr>
          <w:rFonts w:ascii="Simplified Arabic" w:eastAsia="Times New Roman" w:hAnsi="Simplified Arabic" w:cs="Simplified Arabic" w:hint="cs"/>
          <w:sz w:val="32"/>
          <w:szCs w:val="32"/>
          <w:rtl/>
        </w:rPr>
        <w:t xml:space="preserve"> </w:t>
      </w:r>
    </w:p>
    <w:p w14:paraId="695F0F7D"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lastRenderedPageBreak/>
        <w:t>الحاجة لتدريب الموظفين: يتطلب التحول الرقمي توفير برامج تدريب مكثفة للموظفين لتمكينهم من استخدام الأنظمة الرقمية الحديثة بكفاءة.</w:t>
      </w:r>
    </w:p>
    <w:p w14:paraId="7EE2162F"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ضرورة تغيير ثقافة العمل: يستلزم التحول الرقمي إحداث تغيير في ثقافة العمل داخل المؤسسة، وتعزيز مفاهيم الابتكار والمرونة والقدرة على التكيف مع المستجدات.</w:t>
      </w:r>
    </w:p>
    <w:p w14:paraId="4279F8DE" w14:textId="77777777" w:rsidR="003D7944" w:rsidRPr="00EB123D" w:rsidRDefault="003D7944">
      <w:pPr>
        <w:numPr>
          <w:ilvl w:val="1"/>
          <w:numId w:val="2"/>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تأثير التقنية على طبيعة الوظائف: قد يؤدي التحول الرقمي إلى تغيير طبيعة بعض الأدوار الوظيفية، مما يستدعي إعادة تأهيل الموظفين وتطوير مهاراتهم لمواكبة هذه التغييرات.</w:t>
      </w:r>
    </w:p>
    <w:p w14:paraId="5C4D36C9" w14:textId="77777777" w:rsidR="003D7944" w:rsidRPr="00EB123D" w:rsidRDefault="003D7944">
      <w:pPr>
        <w:pStyle w:val="Char"/>
        <w:divId w:val="760880272"/>
        <w:rPr>
          <w:rFonts w:ascii="Simplified Arabic" w:eastAsiaTheme="minorEastAsia" w:hAnsi="Simplified Arabic" w:cs="Simplified Arabic" w:hint="cs"/>
          <w:sz w:val="32"/>
          <w:szCs w:val="32"/>
          <w:rtl/>
        </w:rPr>
      </w:pPr>
      <w:r w:rsidRPr="00EB123D">
        <w:rPr>
          <w:rStyle w:val="a4"/>
          <w:rFonts w:ascii="Simplified Arabic" w:hAnsi="Simplified Arabic" w:cs="Simplified Arabic" w:hint="cs"/>
          <w:sz w:val="32"/>
          <w:szCs w:val="32"/>
          <w:rtl/>
        </w:rPr>
        <w:t>الأهمية العلمية والتطبيقية للدراسة</w:t>
      </w:r>
    </w:p>
    <w:p w14:paraId="193BAA91"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الأهمية العلمية:</w:t>
      </w:r>
    </w:p>
    <w:p w14:paraId="210B4595" w14:textId="77777777" w:rsidR="003D7944" w:rsidRPr="00EB123D" w:rsidRDefault="003D7944">
      <w:pPr>
        <w:numPr>
          <w:ilvl w:val="0"/>
          <w:numId w:val="3"/>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إثراء المعرفة الأكاديمية:</w:t>
      </w:r>
      <w:r w:rsidRPr="00EB123D">
        <w:rPr>
          <w:rFonts w:ascii="Simplified Arabic" w:eastAsia="Times New Roman" w:hAnsi="Simplified Arabic" w:cs="Simplified Arabic" w:hint="cs"/>
          <w:sz w:val="32"/>
          <w:szCs w:val="32"/>
          <w:rtl/>
        </w:rPr>
        <w:t xml:space="preserve"> تساهم هذه الدراسة في تعميق الفهم النظري للتحول الرقمي في إدارة الموارد البشرية، خاصة في سياق القطاع الحكومي السعودي. تقدم تحليلاً معمقاً للتحديات والفرص المرتبطة بهذا التحول، وتسلط الضوء على الممارسات المتميزة والتجارب الناجحة.</w:t>
      </w:r>
    </w:p>
    <w:p w14:paraId="487934DA" w14:textId="77777777" w:rsidR="003D7944" w:rsidRPr="00EB123D" w:rsidRDefault="003D7944">
      <w:pPr>
        <w:numPr>
          <w:ilvl w:val="0"/>
          <w:numId w:val="3"/>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تنمية الفهم المعرفي:</w:t>
      </w:r>
      <w:r w:rsidRPr="00EB123D">
        <w:rPr>
          <w:rFonts w:ascii="Simplified Arabic" w:eastAsia="Times New Roman" w:hAnsi="Simplified Arabic" w:cs="Simplified Arabic" w:hint="cs"/>
          <w:sz w:val="32"/>
          <w:szCs w:val="32"/>
          <w:rtl/>
        </w:rPr>
        <w:t xml:space="preserve"> تساعد الدراسة في توسيع المعرفة حول تأثير التكنولوجيا على عمليات استقطاب الكفاءات وتنمية المهارات في الجهات الحكومية، وتوفر رؤى جديدة حول كيفية الاستفادة من التقنيات الحديثة لتحسين أداء الموارد البشرية.</w:t>
      </w:r>
    </w:p>
    <w:p w14:paraId="6CED7339" w14:textId="77777777" w:rsidR="003D7944" w:rsidRPr="00EB123D" w:rsidRDefault="003D7944">
      <w:pPr>
        <w:numPr>
          <w:ilvl w:val="0"/>
          <w:numId w:val="3"/>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توجيه الأبحاث المستقبلية:</w:t>
      </w:r>
      <w:r w:rsidRPr="00EB123D">
        <w:rPr>
          <w:rFonts w:ascii="Simplified Arabic" w:eastAsia="Times New Roman" w:hAnsi="Simplified Arabic" w:cs="Simplified Arabic" w:hint="cs"/>
          <w:sz w:val="32"/>
          <w:szCs w:val="32"/>
          <w:rtl/>
        </w:rPr>
        <w:t xml:space="preserve"> يمكن اعتبار هذه الدراسة نقطة انطلاق للأبحاث المستقبلية في مجالات التحول الرقمي وإدارة الموارد البشرية، وتساهم في تحديد مسارات بحثية جديدة للدراسة.</w:t>
      </w:r>
    </w:p>
    <w:p w14:paraId="6C6A3E5A" w14:textId="77777777" w:rsidR="003D7944" w:rsidRPr="00EB123D" w:rsidRDefault="003D7944">
      <w:pPr>
        <w:pStyle w:val="Char"/>
        <w:divId w:val="760880272"/>
        <w:rPr>
          <w:rFonts w:ascii="Simplified Arabic" w:eastAsiaTheme="minorEastAsia" w:hAnsi="Simplified Arabic" w:cs="Simplified Arabic" w:hint="cs"/>
          <w:sz w:val="32"/>
          <w:szCs w:val="32"/>
          <w:rtl/>
        </w:rPr>
      </w:pPr>
      <w:r w:rsidRPr="00EB123D">
        <w:rPr>
          <w:rFonts w:ascii="Simplified Arabic" w:hAnsi="Simplified Arabic" w:cs="Simplified Arabic" w:hint="cs"/>
          <w:sz w:val="32"/>
          <w:szCs w:val="32"/>
          <w:rtl/>
        </w:rPr>
        <w:t>الأهمية التطبيقية:</w:t>
      </w:r>
    </w:p>
    <w:p w14:paraId="42E6EB12" w14:textId="77777777" w:rsidR="003D7944" w:rsidRPr="00EB123D" w:rsidRDefault="003D7944">
      <w:pPr>
        <w:numPr>
          <w:ilvl w:val="0"/>
          <w:numId w:val="4"/>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lastRenderedPageBreak/>
        <w:t>دعم اتخاذ القرارات:</w:t>
      </w:r>
      <w:r w:rsidRPr="00EB123D">
        <w:rPr>
          <w:rFonts w:ascii="Simplified Arabic" w:eastAsia="Times New Roman" w:hAnsi="Simplified Arabic" w:cs="Simplified Arabic" w:hint="cs"/>
          <w:sz w:val="32"/>
          <w:szCs w:val="32"/>
          <w:rtl/>
        </w:rPr>
        <w:t xml:space="preserve"> تقدم الدراسة مقترحات عملية وقابلة للتطبيق للجهات الحكومية في المملكة، وتساعدها على اتخاذ قرارات مستنيرة بخصوص تبني وتطبيق التقنيات الرقمية في إدارة الموارد البشرية.</w:t>
      </w:r>
    </w:p>
    <w:p w14:paraId="2FD4EC6E" w14:textId="77777777" w:rsidR="003D7944" w:rsidRPr="00EB123D" w:rsidRDefault="003D7944">
      <w:pPr>
        <w:numPr>
          <w:ilvl w:val="0"/>
          <w:numId w:val="4"/>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تحسين الأداء:</w:t>
      </w:r>
      <w:r w:rsidRPr="00EB123D">
        <w:rPr>
          <w:rFonts w:ascii="Simplified Arabic" w:eastAsia="Times New Roman" w:hAnsi="Simplified Arabic" w:cs="Simplified Arabic" w:hint="cs"/>
          <w:sz w:val="32"/>
          <w:szCs w:val="32"/>
          <w:rtl/>
        </w:rPr>
        <w:t xml:space="preserve"> تساهم الدراسة في رفع مستوى أداء إدارات الموارد البشرية في القطاع العام، من خلال تقديم حلول مبتكرة للتحديات التي تواجه المؤسسات في مجالي التوظيف والتدريب.</w:t>
      </w:r>
    </w:p>
    <w:p w14:paraId="167EF81A" w14:textId="77777777" w:rsidR="003D7944" w:rsidRPr="00EB123D" w:rsidRDefault="003D7944">
      <w:pPr>
        <w:numPr>
          <w:ilvl w:val="0"/>
          <w:numId w:val="4"/>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زيادة الكفاءة والفعالية:</w:t>
      </w:r>
      <w:r w:rsidRPr="00EB123D">
        <w:rPr>
          <w:rFonts w:ascii="Simplified Arabic" w:eastAsia="Times New Roman" w:hAnsi="Simplified Arabic" w:cs="Simplified Arabic" w:hint="cs"/>
          <w:sz w:val="32"/>
          <w:szCs w:val="32"/>
          <w:rtl/>
        </w:rPr>
        <w:t xml:space="preserve"> تساعد الدراسة في زيادة كفاءة وفعالية عمليات التوظيف والتدريب في الجهات الحكومية، مما ينعكس إيجاباً على جودة الخدمات المقدمة للمواطنين.</w:t>
      </w:r>
    </w:p>
    <w:p w14:paraId="2000C381" w14:textId="77777777" w:rsidR="003D7944" w:rsidRPr="00EB123D" w:rsidRDefault="003D7944">
      <w:pPr>
        <w:numPr>
          <w:ilvl w:val="0"/>
          <w:numId w:val="4"/>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تطوير قدرات الموظفين:</w:t>
      </w:r>
      <w:r w:rsidRPr="00EB123D">
        <w:rPr>
          <w:rFonts w:ascii="Simplified Arabic" w:eastAsia="Times New Roman" w:hAnsi="Simplified Arabic" w:cs="Simplified Arabic" w:hint="cs"/>
          <w:sz w:val="32"/>
          <w:szCs w:val="32"/>
          <w:rtl/>
        </w:rPr>
        <w:t xml:space="preserve"> تسهم الدراسة في تطوير مهارات العاملين في القطاع الحكومي، عبر إبراز أهمية التدريب والتطوير المستمر في ظل التحول الرقمي.</w:t>
      </w:r>
    </w:p>
    <w:p w14:paraId="5858FF55" w14:textId="77777777" w:rsidR="003D7944" w:rsidRPr="00EB123D" w:rsidRDefault="003D7944">
      <w:pPr>
        <w:numPr>
          <w:ilvl w:val="0"/>
          <w:numId w:val="4"/>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المساهمة في تحقيق رؤية 2030:</w:t>
      </w:r>
      <w:r w:rsidRPr="00EB123D">
        <w:rPr>
          <w:rFonts w:ascii="Simplified Arabic" w:eastAsia="Times New Roman" w:hAnsi="Simplified Arabic" w:cs="Simplified Arabic" w:hint="cs"/>
          <w:sz w:val="32"/>
          <w:szCs w:val="32"/>
          <w:rtl/>
        </w:rPr>
        <w:t xml:space="preserve"> تدعم هذه الدراسة جهود المملكة العربية السعودية نحو تحقيق رؤيتها لعام 2030، من خلال تطوير إدارة الموارد البشرية في القطاع العام وتمكين الجهات الحكومية من بلوغ أهدافها الاستراتيجية.</w:t>
      </w:r>
    </w:p>
    <w:p w14:paraId="6948470E" w14:textId="77777777" w:rsidR="003D7944" w:rsidRPr="00EB123D" w:rsidRDefault="003D7944">
      <w:pPr>
        <w:pStyle w:val="Char"/>
        <w:divId w:val="760880272"/>
        <w:rPr>
          <w:rFonts w:ascii="Simplified Arabic" w:eastAsiaTheme="minorEastAsia" w:hAnsi="Simplified Arabic" w:cs="Simplified Arabic" w:hint="cs"/>
          <w:sz w:val="32"/>
          <w:szCs w:val="32"/>
          <w:rtl/>
        </w:rPr>
      </w:pPr>
      <w:r w:rsidRPr="00EB123D">
        <w:rPr>
          <w:rStyle w:val="a4"/>
          <w:rFonts w:ascii="Simplified Arabic" w:hAnsi="Simplified Arabic" w:cs="Simplified Arabic" w:hint="cs"/>
          <w:sz w:val="32"/>
          <w:szCs w:val="32"/>
          <w:rtl/>
        </w:rPr>
        <w:t>أهداف الدراسة</w:t>
      </w:r>
    </w:p>
    <w:p w14:paraId="14DAC280"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الهدف الرئيسي:</w:t>
      </w:r>
    </w:p>
    <w:p w14:paraId="276456E2"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الهدف الأساسي لهذه الدراسة هو استكشاف وتحليل تأثير التحول الرقمي في إدارة الموارد البشرية على عمليتي التوظيف والتدريب ضمن القطاع الحكومي في المملكة العربية السعودية، بهدف الخروج بتوصيات عملية تسهم في تطوير وتحسين هاتين العمليتين وزيادة فعاليتهما.</w:t>
      </w:r>
    </w:p>
    <w:p w14:paraId="4F65E049" w14:textId="77777777" w:rsidR="003D7944" w:rsidRPr="00EB123D" w:rsidRDefault="003D7944">
      <w:pPr>
        <w:pStyle w:val="Char"/>
        <w:divId w:val="760880272"/>
        <w:rPr>
          <w:rFonts w:ascii="Simplified Arabic" w:hAnsi="Simplified Arabic" w:cs="Simplified Arabic" w:hint="cs"/>
          <w:sz w:val="32"/>
          <w:szCs w:val="32"/>
          <w:rtl/>
        </w:rPr>
      </w:pPr>
      <w:r w:rsidRPr="00EB123D">
        <w:rPr>
          <w:rFonts w:ascii="Simplified Arabic" w:hAnsi="Simplified Arabic" w:cs="Simplified Arabic" w:hint="cs"/>
          <w:sz w:val="32"/>
          <w:szCs w:val="32"/>
          <w:rtl/>
        </w:rPr>
        <w:t>الأهداف التفصيلية:</w:t>
      </w:r>
    </w:p>
    <w:p w14:paraId="125A359A" w14:textId="77777777" w:rsidR="003D7944" w:rsidRPr="00EB123D" w:rsidRDefault="003D7944">
      <w:pPr>
        <w:numPr>
          <w:ilvl w:val="0"/>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تحليل الوضع الحالي للتحول الرقمي:</w:t>
      </w:r>
      <w:r w:rsidRPr="00EB123D">
        <w:rPr>
          <w:rFonts w:ascii="Simplified Arabic" w:eastAsia="Times New Roman" w:hAnsi="Simplified Arabic" w:cs="Simplified Arabic" w:hint="cs"/>
          <w:sz w:val="32"/>
          <w:szCs w:val="32"/>
          <w:rtl/>
        </w:rPr>
        <w:t xml:space="preserve"> </w:t>
      </w:r>
    </w:p>
    <w:p w14:paraId="29C709B2"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lastRenderedPageBreak/>
        <w:t>تقييم مدى تبني التقنيات الرقمية في إدارة الموارد البشرية داخل القطاع الحكومي السعودي.</w:t>
      </w:r>
    </w:p>
    <w:p w14:paraId="53CBC6B5"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تحديد أبرز الجوانب التي يتم فيها تطبيق التحول الرقمي في عمليتي التوظيف والتدريب.</w:t>
      </w:r>
    </w:p>
    <w:p w14:paraId="4B92EDD0"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الكشف عن التحديات والعقبات التي تواجه الجهات الحكومية خلال عملية التحول الرقمي.</w:t>
      </w:r>
    </w:p>
    <w:p w14:paraId="5EBA1928" w14:textId="77777777" w:rsidR="003D7944" w:rsidRPr="00EB123D" w:rsidRDefault="003D7944">
      <w:pPr>
        <w:numPr>
          <w:ilvl w:val="0"/>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دراسة تأثير التحول الرقمي على التوظيف:</w:t>
      </w:r>
      <w:r w:rsidRPr="00EB123D">
        <w:rPr>
          <w:rFonts w:ascii="Simplified Arabic" w:eastAsia="Times New Roman" w:hAnsi="Simplified Arabic" w:cs="Simplified Arabic" w:hint="cs"/>
          <w:sz w:val="32"/>
          <w:szCs w:val="32"/>
          <w:rtl/>
        </w:rPr>
        <w:t xml:space="preserve"> </w:t>
      </w:r>
    </w:p>
    <w:p w14:paraId="2463F025"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تحديد الكيفية التي غيرت بها التقنيات الرقمية الأساليب التقليدية للتوظيف في القطاع العام.</w:t>
      </w:r>
    </w:p>
    <w:p w14:paraId="29008266"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تقييم مدى فعالية الأدوات والتقنيات الرقمية الحديثة المستخدمة في عمليات التوظيف، مثل منصات التوظيف الإلكتروني، أنظمة إدارة المتقدمين، وأدوات التقييم الآلية.</w:t>
      </w:r>
    </w:p>
    <w:p w14:paraId="13975D6C"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تحليل أثر التحول الرقمي على نوعية المتقدمين المختارين ومدى ملاءمتهم للوظائف الشاغرة.</w:t>
      </w:r>
    </w:p>
    <w:p w14:paraId="30E7ADF6" w14:textId="77777777" w:rsidR="003D7944" w:rsidRPr="00EB123D" w:rsidRDefault="003D7944">
      <w:pPr>
        <w:numPr>
          <w:ilvl w:val="0"/>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دراسة تأثير التحول الرقمي على التدريب:</w:t>
      </w:r>
      <w:r w:rsidRPr="00EB123D">
        <w:rPr>
          <w:rFonts w:ascii="Simplified Arabic" w:eastAsia="Times New Roman" w:hAnsi="Simplified Arabic" w:cs="Simplified Arabic" w:hint="cs"/>
          <w:sz w:val="32"/>
          <w:szCs w:val="32"/>
          <w:rtl/>
        </w:rPr>
        <w:t xml:space="preserve"> </w:t>
      </w:r>
    </w:p>
    <w:p w14:paraId="430972E9"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تحديد الكيفية التي ساهمت بها التقنيات الرقمية في تطوير مناهج وأساليب التدريب في القطاع الحكومي.</w:t>
      </w:r>
    </w:p>
    <w:p w14:paraId="5C8A257E"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تقييم فعالية المنصات والأدوات الرقمية المستخدمة في التدريب، مثل برامج التدريب عبر الإنترنت، التعلم عبر الأجهزة الذكية، وتقنيات الواقع الافتراضي.</w:t>
      </w:r>
    </w:p>
    <w:p w14:paraId="3ACD2C3D"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تحليل تأثير التحول الرقمي على اكتساب الموظفين للمهارات والكفاءات الضرورية لأداء مهامهم بكفاءة.</w:t>
      </w:r>
    </w:p>
    <w:p w14:paraId="6C26F55A" w14:textId="77777777" w:rsidR="003D7944" w:rsidRPr="00EB123D" w:rsidRDefault="003D7944">
      <w:pPr>
        <w:numPr>
          <w:ilvl w:val="0"/>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Style w:val="a4"/>
          <w:rFonts w:ascii="Simplified Arabic" w:eastAsia="Times New Roman" w:hAnsi="Simplified Arabic" w:cs="Simplified Arabic" w:hint="cs"/>
          <w:sz w:val="32"/>
          <w:szCs w:val="32"/>
          <w:rtl/>
        </w:rPr>
        <w:t>تقديم توصيات عملية:</w:t>
      </w:r>
      <w:r w:rsidRPr="00EB123D">
        <w:rPr>
          <w:rFonts w:ascii="Simplified Arabic" w:eastAsia="Times New Roman" w:hAnsi="Simplified Arabic" w:cs="Simplified Arabic" w:hint="cs"/>
          <w:sz w:val="32"/>
          <w:szCs w:val="32"/>
          <w:rtl/>
        </w:rPr>
        <w:t xml:space="preserve"> </w:t>
      </w:r>
    </w:p>
    <w:p w14:paraId="2D9F6BB1"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lastRenderedPageBreak/>
        <w:t>تطوير إطار عمل مقترح لتطبيق التحول الرقمي في إدارة الموارد البشرية في القطاع الحكومي السعودي.</w:t>
      </w:r>
    </w:p>
    <w:p w14:paraId="57F331A7"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اقتراح حلول مبتكرة لمواجهة التحديات التي تعترض الجهات الحكومية في عملية التحول الرقمي.</w:t>
      </w:r>
    </w:p>
    <w:p w14:paraId="27C4B108"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تقديم مقترحات عملية لتحسين عمليتي التوظيف والتدريب بالاعتماد على التقنيات الرقمية.</w:t>
      </w:r>
    </w:p>
    <w:p w14:paraId="3FC83FD2" w14:textId="77777777" w:rsidR="003D7944" w:rsidRPr="00EB123D" w:rsidRDefault="003D7944">
      <w:pPr>
        <w:numPr>
          <w:ilvl w:val="1"/>
          <w:numId w:val="5"/>
        </w:numPr>
        <w:spacing w:before="100" w:beforeAutospacing="1" w:after="100" w:afterAutospacing="1"/>
        <w:divId w:val="760880272"/>
        <w:rPr>
          <w:rFonts w:ascii="Simplified Arabic" w:eastAsia="Times New Roman" w:hAnsi="Simplified Arabic" w:cs="Simplified Arabic" w:hint="cs"/>
          <w:sz w:val="32"/>
          <w:szCs w:val="32"/>
          <w:rtl/>
        </w:rPr>
      </w:pPr>
      <w:r w:rsidRPr="00EB123D">
        <w:rPr>
          <w:rFonts w:ascii="Simplified Arabic" w:eastAsia="Times New Roman" w:hAnsi="Simplified Arabic" w:cs="Simplified Arabic" w:hint="cs"/>
          <w:sz w:val="32"/>
          <w:szCs w:val="32"/>
          <w:rtl/>
        </w:rPr>
        <w:t>تحديد مؤشرات أداء رئيسية يمكن استخدامها لقياس مدى نجاح وفعالية التحول الرقمي في إدارة الموارد البشرية.</w:t>
      </w:r>
    </w:p>
    <w:p w14:paraId="3071B628" w14:textId="77777777" w:rsidR="009608B5" w:rsidRPr="00EB123D" w:rsidRDefault="009608B5" w:rsidP="00CF27CD">
      <w:pPr>
        <w:spacing w:after="240" w:line="360" w:lineRule="auto"/>
        <w:divId w:val="494808290"/>
        <w:rPr>
          <w:rFonts w:ascii="Simplified Arabic" w:eastAsiaTheme="minorEastAsia" w:hAnsi="Simplified Arabic" w:cs="Simplified Arabic" w:hint="cs"/>
          <w:color w:val="1B1C1D"/>
          <w:sz w:val="32"/>
          <w:szCs w:val="32"/>
          <w:rtl/>
        </w:rPr>
      </w:pPr>
    </w:p>
    <w:p w14:paraId="7D1EAE5D" w14:textId="77777777" w:rsidR="009608B5" w:rsidRPr="00EB123D" w:rsidRDefault="009608B5" w:rsidP="00CF27CD">
      <w:pPr>
        <w:pStyle w:val="2"/>
        <w:spacing w:before="0" w:after="120" w:line="360" w:lineRule="auto"/>
        <w:ind w:left="360"/>
        <w:divId w:val="385493932"/>
        <w:rPr>
          <w:rFonts w:ascii="Simplified Arabic" w:eastAsia="Times New Roman" w:hAnsi="Simplified Arabic" w:cs="Simplified Arabic" w:hint="cs"/>
          <w:color w:val="1B1C1D"/>
          <w:kern w:val="0"/>
          <w14:ligatures w14:val="none"/>
        </w:rPr>
      </w:pPr>
      <w:r w:rsidRPr="00EB123D">
        <w:rPr>
          <w:rFonts w:ascii="Simplified Arabic" w:eastAsia="Times New Roman" w:hAnsi="Simplified Arabic" w:cs="Simplified Arabic" w:hint="cs"/>
          <w:color w:val="1B1C1D"/>
          <w:rtl/>
        </w:rPr>
        <w:t>تساؤلات الدراسة</w:t>
      </w:r>
    </w:p>
    <w:p w14:paraId="1D141ECC" w14:textId="77777777" w:rsidR="009608B5" w:rsidRPr="00EB123D" w:rsidRDefault="009608B5" w:rsidP="00CF27CD">
      <w:pPr>
        <w:pStyle w:val="3"/>
        <w:spacing w:before="420" w:after="120"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التساؤل الرئيسي</w:t>
      </w:r>
    </w:p>
    <w:p w14:paraId="27EE3913" w14:textId="77777777" w:rsidR="009608B5" w:rsidRPr="00EB123D" w:rsidRDefault="009608B5" w:rsidP="00CF27CD">
      <w:pPr>
        <w:spacing w:after="240" w:line="360" w:lineRule="auto"/>
        <w:ind w:left="360"/>
        <w:divId w:val="38549393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ما هو أثر التحول الرقمي على إدارة الموارد البشرية في القطاع العام بالمملكة العربية السعودية، وبالتحديد على عمليات التوظيف والتدريب؟</w:t>
      </w:r>
    </w:p>
    <w:p w14:paraId="791053E2" w14:textId="77777777" w:rsidR="009608B5" w:rsidRPr="00EB123D" w:rsidRDefault="009608B5" w:rsidP="00CF27CD">
      <w:pPr>
        <w:pStyle w:val="3"/>
        <w:spacing w:before="420" w:after="120"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التساؤلات الفرعية</w:t>
      </w:r>
    </w:p>
    <w:p w14:paraId="026EF7F9" w14:textId="77777777" w:rsidR="009608B5" w:rsidRPr="00EB123D" w:rsidRDefault="009608B5" w:rsidP="00CF27CD">
      <w:pPr>
        <w:spacing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بواقع التحول الرقمي:</w:t>
      </w:r>
      <w:r w:rsidRPr="00EB123D">
        <w:rPr>
          <w:rFonts w:ascii="Simplified Arabic" w:eastAsia="Times New Roman" w:hAnsi="Simplified Arabic" w:cs="Simplified Arabic" w:hint="cs"/>
          <w:color w:val="1B1C1D"/>
          <w:sz w:val="32"/>
          <w:szCs w:val="32"/>
          <w:rtl/>
        </w:rPr>
        <w:t xml:space="preserve"> </w:t>
      </w:r>
    </w:p>
    <w:p w14:paraId="762BAA1A"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هو مستوى تبني التقنيات الرقمية في إدارة الموارد البشرية في القطاع العام بالمملكة العربية السعودية؟</w:t>
      </w:r>
    </w:p>
    <w:p w14:paraId="04298C74"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ما هي أبرز مجالات التطبيق للتحول الرقمي في عمليات التوظيف والتدريب في القطاع العام؟</w:t>
      </w:r>
    </w:p>
    <w:p w14:paraId="48FE02DA"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التحديات والعقبات التي تواجه المؤسسات الحكومية في عملية التحول الرقمي في إدارة الموارد البشرية؟</w:t>
      </w:r>
    </w:p>
    <w:p w14:paraId="53C02E53" w14:textId="77777777" w:rsidR="009608B5" w:rsidRPr="00EB123D" w:rsidRDefault="009608B5" w:rsidP="00CF27CD">
      <w:pPr>
        <w:spacing w:after="0"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بعمليات التوظيف:</w:t>
      </w:r>
      <w:r w:rsidRPr="00EB123D">
        <w:rPr>
          <w:rFonts w:ascii="Simplified Arabic" w:eastAsia="Times New Roman" w:hAnsi="Simplified Arabic" w:cs="Simplified Arabic" w:hint="cs"/>
          <w:color w:val="1B1C1D"/>
          <w:sz w:val="32"/>
          <w:szCs w:val="32"/>
          <w:rtl/>
        </w:rPr>
        <w:t xml:space="preserve"> </w:t>
      </w:r>
    </w:p>
    <w:p w14:paraId="0EBE0AC9"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كيف غيرت التقنيات الرقمية أساليب التوظيف التقليدية في القطاع العام بالمملكة العربية السعودية؟</w:t>
      </w:r>
    </w:p>
    <w:p w14:paraId="2BB07253"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الأدوات والتقنيات الحديثة المستخدمة في عمليات التوظيف في القطاع العام، وما هي فعاليتها؟</w:t>
      </w:r>
    </w:p>
    <w:p w14:paraId="2B1EA190"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هو تأثير التحول الرقمي على جودة المرشحين المختارين وملاءمتهم للوظائف الشاغرة في القطاع العام؟</w:t>
      </w:r>
    </w:p>
    <w:p w14:paraId="5128C8C2" w14:textId="77777777" w:rsidR="009608B5" w:rsidRPr="00EB123D" w:rsidRDefault="009608B5" w:rsidP="00CF27CD">
      <w:pPr>
        <w:spacing w:after="0"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بعمليات التدريب:</w:t>
      </w:r>
      <w:r w:rsidRPr="00EB123D">
        <w:rPr>
          <w:rFonts w:ascii="Simplified Arabic" w:eastAsia="Times New Roman" w:hAnsi="Simplified Arabic" w:cs="Simplified Arabic" w:hint="cs"/>
          <w:color w:val="1B1C1D"/>
          <w:sz w:val="32"/>
          <w:szCs w:val="32"/>
          <w:rtl/>
        </w:rPr>
        <w:t xml:space="preserve"> </w:t>
      </w:r>
    </w:p>
    <w:p w14:paraId="24AAA434"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كيف ساهمت التقنيات الرقمية في تطوير أساليب التدريب في القطاع العام بالمملكة العربية السعودية؟</w:t>
      </w:r>
    </w:p>
    <w:p w14:paraId="416A1DAE"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المنصات والأدوات الرقمية المستخدمة في التدريب في القطاع العام، وما هي فعاليتها؟</w:t>
      </w:r>
    </w:p>
    <w:p w14:paraId="1F017E4B"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ما هو تأثير التحول الرقمي على اكتساب الموظفين للمهارات والكفاءات اللازمة لأداء وظائفهم بفعالية في القطاع العام؟</w:t>
      </w:r>
    </w:p>
    <w:p w14:paraId="1756D42C" w14:textId="77777777" w:rsidR="009608B5" w:rsidRPr="00EB123D" w:rsidRDefault="009608B5" w:rsidP="00CF27CD">
      <w:pPr>
        <w:spacing w:after="0" w:line="360" w:lineRule="auto"/>
        <w:ind w:left="36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بالتوصيات:</w:t>
      </w:r>
      <w:r w:rsidRPr="00EB123D">
        <w:rPr>
          <w:rFonts w:ascii="Simplified Arabic" w:eastAsia="Times New Roman" w:hAnsi="Simplified Arabic" w:cs="Simplified Arabic" w:hint="cs"/>
          <w:color w:val="1B1C1D"/>
          <w:sz w:val="32"/>
          <w:szCs w:val="32"/>
          <w:rtl/>
        </w:rPr>
        <w:t xml:space="preserve"> </w:t>
      </w:r>
    </w:p>
    <w:p w14:paraId="7916560D"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هو الإطار الأمثل للتحول الرقمي في إدارة الموارد البشرية في القطاع العام بالمملكة العربية السعودية؟</w:t>
      </w:r>
    </w:p>
    <w:p w14:paraId="68F02828"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الحلول المقترحة للتحديات التي تواجه المؤسسات الحكومية في عملية التحول الرقمي في إدارة الموارد البشرية؟</w:t>
      </w:r>
    </w:p>
    <w:p w14:paraId="604174E6"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التوصيات العملية لتحسين عمليات التوظيف والتدريب باستخدام التقنيات الرقمية في القطاع العام؟</w:t>
      </w:r>
    </w:p>
    <w:p w14:paraId="4A2E8ABF" w14:textId="77777777" w:rsidR="009608B5" w:rsidRPr="00EB123D" w:rsidRDefault="009608B5" w:rsidP="00CF27CD">
      <w:pPr>
        <w:spacing w:before="120" w:after="120" w:line="360" w:lineRule="auto"/>
        <w:ind w:left="1080"/>
        <w:divId w:val="38549393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ما هي أبرز مؤشرات الأداء الرئيسية التي يمكن استخدامها لقياس فعالية التحول الرقمي في إدارة الموارد البشرية في القطاع العام؟</w:t>
      </w:r>
    </w:p>
    <w:p w14:paraId="3121385B" w14:textId="77777777" w:rsidR="009D3241" w:rsidRPr="00EB123D" w:rsidRDefault="009D3241" w:rsidP="00CF27CD">
      <w:pPr>
        <w:spacing w:after="240" w:line="360" w:lineRule="auto"/>
        <w:ind w:left="360"/>
        <w:divId w:val="637884631"/>
        <w:rPr>
          <w:rFonts w:ascii="Simplified Arabic" w:hAnsi="Simplified Arabic" w:cs="Simplified Arabic" w:hint="cs"/>
          <w:color w:val="1B1C1D"/>
          <w:sz w:val="32"/>
          <w:szCs w:val="32"/>
          <w:rtl/>
        </w:rPr>
      </w:pPr>
    </w:p>
    <w:p w14:paraId="420DFF76" w14:textId="77777777" w:rsidR="009D3241" w:rsidRPr="00EB123D" w:rsidRDefault="009D3241" w:rsidP="00CF27CD">
      <w:pPr>
        <w:spacing w:after="240" w:line="360" w:lineRule="auto"/>
        <w:ind w:left="360"/>
        <w:divId w:val="637884631"/>
        <w:rPr>
          <w:rFonts w:ascii="Simplified Arabic" w:hAnsi="Simplified Arabic" w:cs="Simplified Arabic" w:hint="cs"/>
          <w:color w:val="1B1C1D"/>
          <w:sz w:val="32"/>
          <w:szCs w:val="32"/>
          <w:rtl/>
        </w:rPr>
      </w:pPr>
    </w:p>
    <w:p w14:paraId="7175E780" w14:textId="77777777" w:rsidR="009D3241" w:rsidRPr="00EB123D" w:rsidRDefault="009D3241" w:rsidP="00CF27CD">
      <w:pPr>
        <w:spacing w:after="240" w:line="360" w:lineRule="auto"/>
        <w:ind w:left="360"/>
        <w:divId w:val="637884631"/>
        <w:rPr>
          <w:rFonts w:ascii="Simplified Arabic" w:hAnsi="Simplified Arabic" w:cs="Simplified Arabic" w:hint="cs"/>
          <w:color w:val="1B1C1D"/>
          <w:sz w:val="32"/>
          <w:szCs w:val="32"/>
          <w:rtl/>
        </w:rPr>
      </w:pPr>
    </w:p>
    <w:p w14:paraId="111DE22E" w14:textId="2E0E30E1" w:rsidR="00801674" w:rsidRPr="00EB123D" w:rsidRDefault="00801674" w:rsidP="00CF27CD">
      <w:pPr>
        <w:spacing w:after="240" w:line="360" w:lineRule="auto"/>
        <w:ind w:left="360"/>
        <w:divId w:val="637884631"/>
        <w:rPr>
          <w:rFonts w:ascii="Simplified Arabic" w:hAnsi="Simplified Arabic" w:cs="Simplified Arabic" w:hint="cs"/>
          <w:color w:val="1B1C1D"/>
          <w:kern w:val="0"/>
          <w:sz w:val="32"/>
          <w:szCs w:val="32"/>
          <w14:ligatures w14:val="none"/>
        </w:rPr>
      </w:pPr>
      <w:r w:rsidRPr="00EB123D">
        <w:rPr>
          <w:rFonts w:ascii="Simplified Arabic" w:hAnsi="Simplified Arabic" w:cs="Simplified Arabic" w:hint="cs"/>
          <w:color w:val="1B1C1D"/>
          <w:sz w:val="32"/>
          <w:szCs w:val="32"/>
          <w:rtl/>
        </w:rPr>
        <w:t xml:space="preserve">فرضيات الدراسة </w:t>
      </w:r>
    </w:p>
    <w:p w14:paraId="427AAD64" w14:textId="77777777" w:rsidR="00801674" w:rsidRPr="00EB123D" w:rsidRDefault="00801674" w:rsidP="00CF27CD">
      <w:pPr>
        <w:pStyle w:val="2"/>
        <w:spacing w:before="420" w:after="120" w:line="360" w:lineRule="auto"/>
        <w:ind w:left="360"/>
        <w:divId w:val="637884631"/>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lastRenderedPageBreak/>
        <w:t>الفرضية الرئيسية</w:t>
      </w:r>
    </w:p>
    <w:p w14:paraId="775AB562" w14:textId="77777777" w:rsidR="00801674" w:rsidRPr="00EB123D" w:rsidRDefault="00801674" w:rsidP="00CF27CD">
      <w:pPr>
        <w:spacing w:after="240" w:line="360" w:lineRule="auto"/>
        <w:ind w:left="360"/>
        <w:divId w:val="637884631"/>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يؤثر التحول الرقمي بشكل إيجابي على كفاءة وفعالية عمليات التوظيف والتدريب في القطاع العام بالمملكة العربية السعودية، ولكنه يواجه بعض التحديات التقنية والإدارية والتنظيمية والمتعلقة بالموظفين.</w:t>
      </w:r>
    </w:p>
    <w:p w14:paraId="6DED6B8E" w14:textId="77777777" w:rsidR="00801674" w:rsidRPr="00EB123D" w:rsidRDefault="00801674" w:rsidP="00CF27CD">
      <w:pPr>
        <w:pStyle w:val="3"/>
        <w:spacing w:before="420" w:after="120" w:line="360" w:lineRule="auto"/>
        <w:ind w:left="36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الفرضيات الفرعية</w:t>
      </w:r>
    </w:p>
    <w:p w14:paraId="484429A3" w14:textId="77777777" w:rsidR="00801674" w:rsidRPr="00EB123D" w:rsidRDefault="00801674" w:rsidP="00CF27CD">
      <w:pPr>
        <w:spacing w:line="360" w:lineRule="auto"/>
        <w:ind w:left="36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بواقع التحول الرقمي:</w:t>
      </w:r>
      <w:r w:rsidRPr="00EB123D">
        <w:rPr>
          <w:rFonts w:ascii="Simplified Arabic" w:eastAsia="Times New Roman" w:hAnsi="Simplified Arabic" w:cs="Simplified Arabic" w:hint="cs"/>
          <w:color w:val="1B1C1D"/>
          <w:sz w:val="32"/>
          <w:szCs w:val="32"/>
          <w:rtl/>
        </w:rPr>
        <w:t xml:space="preserve"> </w:t>
      </w:r>
    </w:p>
    <w:p w14:paraId="79FE2036"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يوجد مستوى متفاوت من تبني التقنيات الرقمية في إدارة الموارد البشرية في القطاع العام بالمملكة العربية السعودية، حيث تتبنى بعض المؤسسات الحكومية هذه التقنيات بشكل كامل، بينما تتبناها مؤسسات أخرى بشكل جزئي أو محدود.</w:t>
      </w:r>
    </w:p>
    <w:p w14:paraId="2526BB31"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تشمل أبرز مجالات التطبيق للتحول الرقمي في عمليات التوظيف والتدريب في القطاع العام: منصات التوظيف الإلكترونية، وأنظمة إدارة علاقات المرشحين، وأدوات التقييم الآلي، والدورات التدريبية عبر الإنترنت، والتعلم المتنقل.</w:t>
      </w:r>
    </w:p>
    <w:p w14:paraId="59E81F24"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 xml:space="preserve">تشمل أبرز التحديات والعقبات التي تواجه المؤسسات الحكومية في عملية التحول الرقمي في إدارة الموارد البشرية: نقص البنية التحتية التقنية، ومقاومة </w:t>
      </w:r>
      <w:r w:rsidRPr="00EB123D">
        <w:rPr>
          <w:rFonts w:ascii="Simplified Arabic" w:eastAsia="Times New Roman" w:hAnsi="Simplified Arabic" w:cs="Simplified Arabic" w:hint="cs"/>
          <w:color w:val="1B1C1D"/>
          <w:sz w:val="32"/>
          <w:szCs w:val="32"/>
          <w:rtl/>
        </w:rPr>
        <w:lastRenderedPageBreak/>
        <w:t>التغيير من قبل بعض الموظفين، ونقص الكفاءات المتخصصة في إدارة الموارد البشرية الرقمية.</w:t>
      </w:r>
    </w:p>
    <w:p w14:paraId="38FF87D6" w14:textId="77777777" w:rsidR="00801674" w:rsidRPr="00EB123D" w:rsidRDefault="00801674" w:rsidP="00CF27CD">
      <w:pPr>
        <w:spacing w:after="0" w:line="360" w:lineRule="auto"/>
        <w:ind w:left="36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بعمليات التوظيف:</w:t>
      </w:r>
      <w:r w:rsidRPr="00EB123D">
        <w:rPr>
          <w:rFonts w:ascii="Simplified Arabic" w:eastAsia="Times New Roman" w:hAnsi="Simplified Arabic" w:cs="Simplified Arabic" w:hint="cs"/>
          <w:color w:val="1B1C1D"/>
          <w:sz w:val="32"/>
          <w:szCs w:val="32"/>
          <w:rtl/>
        </w:rPr>
        <w:t xml:space="preserve"> </w:t>
      </w:r>
    </w:p>
    <w:p w14:paraId="3E0AFBD4"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غيرت التقنيات الرقمية أساليب التوظيف التقليدية في القطاع العام بالمملكة العربية السعودية، حيث أصبحت عمليات التوظيف أكثر سرعة وفعالية وشفافية.</w:t>
      </w:r>
    </w:p>
    <w:p w14:paraId="466BBABF"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تساهم الأدوات والتقنيات الحديثة المستخدمة في عمليات التوظيف، مثل منصات التوظيف الإلكترونية وأنظمة إدارة علاقات المرشحين، في جذب عدد أكبر من المرشحين المؤهلين وتسهيل عملية فرزهم وتقييمهم.</w:t>
      </w:r>
    </w:p>
    <w:p w14:paraId="2DE81D36"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يؤدي التحول الرقمي إلى تحسين جودة المرشحين المختارين وملاءمتهم للوظائف الشاغرة في القطاع العام، حيث يتم استخدام أدوات التقييم الآلي لتقييم مهاراتهم وقدراتهم بشكل أكثر دقة وموضوعية.</w:t>
      </w:r>
    </w:p>
    <w:p w14:paraId="3CB562B4" w14:textId="77777777" w:rsidR="00801674" w:rsidRPr="00EB123D" w:rsidRDefault="00801674" w:rsidP="00CF27CD">
      <w:pPr>
        <w:spacing w:after="0" w:line="360" w:lineRule="auto"/>
        <w:ind w:left="36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فيما يتعلق بعمليات التدريب:</w:t>
      </w:r>
      <w:r w:rsidRPr="00EB123D">
        <w:rPr>
          <w:rFonts w:ascii="Simplified Arabic" w:eastAsia="Times New Roman" w:hAnsi="Simplified Arabic" w:cs="Simplified Arabic" w:hint="cs"/>
          <w:color w:val="1B1C1D"/>
          <w:sz w:val="32"/>
          <w:szCs w:val="32"/>
          <w:rtl/>
        </w:rPr>
        <w:t xml:space="preserve"> </w:t>
      </w:r>
    </w:p>
    <w:p w14:paraId="1598752D"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ساهمت التقنيات الرقمية في تطوير أساليب التدريب في القطاع العام بالمملكة العربية السعودية، حيث أصبحت الدورات التدريبية أكثر مرونة وتفاعلية وجاذبية للموظفين.</w:t>
      </w:r>
    </w:p>
    <w:p w14:paraId="14D3F466"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توفر المنصات والأدوات الرقمية المستخدمة في التدريب، مثل الدورات التدريبية عبر الإنترنت والتعلم المتنقل، تجربة تعلم مخصصة للموظفين، وتساعدهم على اكتساب المهارات والكفاءات اللازمة لأداء وظائفهم بفعالية.</w:t>
      </w:r>
    </w:p>
    <w:p w14:paraId="2253B79C" w14:textId="77777777" w:rsidR="00801674" w:rsidRPr="00EB123D" w:rsidRDefault="00801674" w:rsidP="00CF27CD">
      <w:pPr>
        <w:spacing w:before="120" w:after="120" w:line="360" w:lineRule="auto"/>
        <w:ind w:left="1080"/>
        <w:divId w:val="637884631"/>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يؤدي التحول الرقمي إلى تحسين اكتساب الموظفين للمهارات والكفاءات اللازمة لأداء وظائفهم بفعالية في القطاع العام، حيث يتم توفير محتوى تدريبي عالي الجودة ومحدث باستمرار، ويمكن للموظفين الوصول إليه في أي وقت ومكان.</w:t>
      </w:r>
    </w:p>
    <w:p w14:paraId="4FDD2E34" w14:textId="61CEBB2B"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43963982"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403DB953"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3E23DDDC"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6CE79660"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673F7C51"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209DF384"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33D64671" w14:textId="77777777" w:rsidR="00801674" w:rsidRPr="00EB123D" w:rsidRDefault="00801674" w:rsidP="00CF27CD">
      <w:pPr>
        <w:spacing w:after="240" w:line="360" w:lineRule="auto"/>
        <w:divId w:val="637884631"/>
        <w:rPr>
          <w:rFonts w:ascii="Simplified Arabic" w:eastAsia="Times New Roman" w:hAnsi="Simplified Arabic" w:cs="Simplified Arabic" w:hint="cs"/>
          <w:color w:val="1B1C1D"/>
          <w:sz w:val="32"/>
          <w:szCs w:val="32"/>
          <w:rtl/>
        </w:rPr>
      </w:pPr>
    </w:p>
    <w:p w14:paraId="07A9D5EF" w14:textId="77777777" w:rsidR="00CC4902" w:rsidRPr="00EB123D" w:rsidRDefault="00CC4902" w:rsidP="00CF27CD">
      <w:pPr>
        <w:pStyle w:val="2"/>
        <w:spacing w:before="0" w:after="120" w:line="360" w:lineRule="auto"/>
        <w:ind w:left="360"/>
        <w:divId w:val="1510020223"/>
        <w:rPr>
          <w:rFonts w:ascii="Simplified Arabic" w:eastAsia="Times New Roman" w:hAnsi="Simplified Arabic" w:cs="Simplified Arabic" w:hint="cs"/>
          <w:color w:val="1B1C1D"/>
          <w:kern w:val="0"/>
          <w14:ligatures w14:val="none"/>
        </w:rPr>
      </w:pPr>
      <w:r w:rsidRPr="00EB123D">
        <w:rPr>
          <w:rFonts w:ascii="Simplified Arabic" w:eastAsia="Times New Roman" w:hAnsi="Simplified Arabic" w:cs="Simplified Arabic" w:hint="cs"/>
          <w:color w:val="1B1C1D"/>
          <w:rtl/>
        </w:rPr>
        <w:lastRenderedPageBreak/>
        <w:t>مصطلحات الدراسة</w:t>
      </w:r>
    </w:p>
    <w:p w14:paraId="1980DEEF" w14:textId="77777777" w:rsidR="00CC4902" w:rsidRPr="00EB123D" w:rsidRDefault="00CC4902" w:rsidP="00CF27CD">
      <w:pPr>
        <w:pStyle w:val="3"/>
        <w:spacing w:before="420" w:after="120" w:line="360" w:lineRule="auto"/>
        <w:ind w:left="360"/>
        <w:divId w:val="151002022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مصطلحات أساسية</w:t>
      </w:r>
    </w:p>
    <w:p w14:paraId="7FF537A2"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التحول الرقمي (</w:t>
      </w:r>
      <w:r w:rsidRPr="00EB123D">
        <w:rPr>
          <w:rStyle w:val="Char0"/>
          <w:rFonts w:ascii="Simplified Arabic" w:eastAsia="Times New Roman" w:hAnsi="Simplified Arabic" w:cs="Simplified Arabic" w:hint="cs"/>
          <w:b/>
          <w:bCs/>
          <w:color w:val="1B1C1D"/>
          <w:sz w:val="32"/>
          <w:szCs w:val="32"/>
          <w:bdr w:val="none" w:sz="0" w:space="0" w:color="auto" w:frame="1"/>
        </w:rPr>
        <w:t>Digital Transformation</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عملية دمج التقنيات الرقمية في جميع جوانب المؤسسة، مما يؤدي إلى تغييرات جذرية في طريقة عملها وتفاعلها مع العملاء والموظفين.</w:t>
      </w:r>
    </w:p>
    <w:p w14:paraId="7D64469F"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إدارة الموارد البشرية (</w:t>
      </w:r>
      <w:r w:rsidRPr="00EB123D">
        <w:rPr>
          <w:rStyle w:val="Char0"/>
          <w:rFonts w:ascii="Simplified Arabic" w:eastAsia="Times New Roman" w:hAnsi="Simplified Arabic" w:cs="Simplified Arabic" w:hint="cs"/>
          <w:b/>
          <w:bCs/>
          <w:color w:val="1B1C1D"/>
          <w:sz w:val="32"/>
          <w:szCs w:val="32"/>
          <w:bdr w:val="none" w:sz="0" w:space="0" w:color="auto" w:frame="1"/>
        </w:rPr>
        <w:t>Human Resource Management</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مجموعة من العمليات والأنشطة التي تهدف إلى إدارة الموظفين في المؤسسة، بدءًا من التوظيف وصولًا إلى التدريب والتطوير والتقييم.</w:t>
      </w:r>
    </w:p>
    <w:p w14:paraId="0AF63CDF"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القطاع العام (</w:t>
      </w:r>
      <w:r w:rsidRPr="00EB123D">
        <w:rPr>
          <w:rStyle w:val="Char0"/>
          <w:rFonts w:ascii="Simplified Arabic" w:eastAsia="Times New Roman" w:hAnsi="Simplified Arabic" w:cs="Simplified Arabic" w:hint="cs"/>
          <w:b/>
          <w:bCs/>
          <w:color w:val="1B1C1D"/>
          <w:sz w:val="32"/>
          <w:szCs w:val="32"/>
          <w:bdr w:val="none" w:sz="0" w:space="0" w:color="auto" w:frame="1"/>
        </w:rPr>
        <w:t>Public Sector</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المؤسسات الحكومية التي تقدم خدمات للمواطنين وتدير شؤون الدولة.</w:t>
      </w:r>
    </w:p>
    <w:p w14:paraId="2389FB46"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عمليات التوظيف (</w:t>
      </w:r>
      <w:r w:rsidRPr="00EB123D">
        <w:rPr>
          <w:rStyle w:val="Char0"/>
          <w:rFonts w:ascii="Simplified Arabic" w:eastAsia="Times New Roman" w:hAnsi="Simplified Arabic" w:cs="Simplified Arabic" w:hint="cs"/>
          <w:b/>
          <w:bCs/>
          <w:color w:val="1B1C1D"/>
          <w:sz w:val="32"/>
          <w:szCs w:val="32"/>
          <w:bdr w:val="none" w:sz="0" w:space="0" w:color="auto" w:frame="1"/>
        </w:rPr>
        <w:t>Recruitment Processes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مجموعة من الخطوات والإجراءات التي تتبعها المؤسسة لجذب أفضل الكفاءات وتوظيفها لشغل الوظائف الشاغرة.</w:t>
      </w:r>
    </w:p>
    <w:p w14:paraId="7F79721C"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عمليات التدريب (</w:t>
      </w:r>
      <w:r w:rsidRPr="00EB123D">
        <w:rPr>
          <w:rStyle w:val="Char0"/>
          <w:rFonts w:ascii="Simplified Arabic" w:eastAsia="Times New Roman" w:hAnsi="Simplified Arabic" w:cs="Simplified Arabic" w:hint="cs"/>
          <w:b/>
          <w:bCs/>
          <w:color w:val="1B1C1D"/>
          <w:sz w:val="32"/>
          <w:szCs w:val="32"/>
          <w:bdr w:val="none" w:sz="0" w:space="0" w:color="auto" w:frame="1"/>
        </w:rPr>
        <w:t>Training Processes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مجموعة من الأنشطة والبرامج التي تهدف إلى تطوير مهارات وقدرات الموظفين وتحسين أدائهم.</w:t>
      </w:r>
    </w:p>
    <w:p w14:paraId="711B9986" w14:textId="77777777" w:rsidR="00CC4902" w:rsidRPr="00EB123D" w:rsidRDefault="00CC4902" w:rsidP="00CF27CD">
      <w:pPr>
        <w:pStyle w:val="3"/>
        <w:spacing w:before="420" w:after="120" w:line="360" w:lineRule="auto"/>
        <w:ind w:left="360"/>
        <w:divId w:val="151002022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مصطلحات متخصصة</w:t>
      </w:r>
    </w:p>
    <w:p w14:paraId="4ADDA589"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منصات التوظيف الإلكترونية (</w:t>
      </w:r>
      <w:r w:rsidRPr="00EB123D">
        <w:rPr>
          <w:rStyle w:val="Char0"/>
          <w:rFonts w:ascii="Simplified Arabic" w:eastAsia="Times New Roman" w:hAnsi="Simplified Arabic" w:cs="Simplified Arabic" w:hint="cs"/>
          <w:b/>
          <w:bCs/>
          <w:color w:val="1B1C1D"/>
          <w:sz w:val="32"/>
          <w:szCs w:val="32"/>
          <w:bdr w:val="none" w:sz="0" w:space="0" w:color="auto" w:frame="1"/>
        </w:rPr>
        <w:t>Electronic Recruitment Platforms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مواقع وتطبيقات عبر الإنترنت تستخدمها المؤسسات لنشر إعلانات الوظائف واستقبال طلبات التوظيف من المرشحين.</w:t>
      </w:r>
    </w:p>
    <w:p w14:paraId="34245C5A"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أنظمة إدارة علاقات المرشحين (</w:t>
      </w:r>
      <w:r w:rsidRPr="00EB123D">
        <w:rPr>
          <w:rStyle w:val="Char0"/>
          <w:rFonts w:ascii="Simplified Arabic" w:eastAsia="Times New Roman" w:hAnsi="Simplified Arabic" w:cs="Simplified Arabic" w:hint="cs"/>
          <w:b/>
          <w:bCs/>
          <w:color w:val="1B1C1D"/>
          <w:sz w:val="32"/>
          <w:szCs w:val="32"/>
          <w:bdr w:val="none" w:sz="0" w:space="0" w:color="auto" w:frame="1"/>
        </w:rPr>
        <w:t>Candidate Relationship Management Systems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برامج حاسوبية تستخدمها المؤسسات لإدارة بيانات المرشحين والتواصل معهم خلال عملية التوظيف.</w:t>
      </w:r>
    </w:p>
    <w:p w14:paraId="71F7AB87"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أدوات التقييم الآلي (</w:t>
      </w:r>
      <w:r w:rsidRPr="00EB123D">
        <w:rPr>
          <w:rStyle w:val="Char0"/>
          <w:rFonts w:ascii="Simplified Arabic" w:eastAsia="Times New Roman" w:hAnsi="Simplified Arabic" w:cs="Simplified Arabic" w:hint="cs"/>
          <w:b/>
          <w:bCs/>
          <w:color w:val="1B1C1D"/>
          <w:sz w:val="32"/>
          <w:szCs w:val="32"/>
          <w:bdr w:val="none" w:sz="0" w:space="0" w:color="auto" w:frame="1"/>
        </w:rPr>
        <w:t>Automated Assessment Tools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برامج وأدوات تستخدمها المؤسسات لتقييم مهارات وقدرات المرشحين بشكل آلي، مثل الاختبارات عبر الإنترنت والمقابلات المسجلة.</w:t>
      </w:r>
    </w:p>
    <w:p w14:paraId="457C5B25"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الدورات التدريبية عبر الإنترنت (</w:t>
      </w:r>
      <w:r w:rsidRPr="00EB123D">
        <w:rPr>
          <w:rStyle w:val="Char0"/>
          <w:rFonts w:ascii="Simplified Arabic" w:eastAsia="Times New Roman" w:hAnsi="Simplified Arabic" w:cs="Simplified Arabic" w:hint="cs"/>
          <w:b/>
          <w:bCs/>
          <w:color w:val="1B1C1D"/>
          <w:sz w:val="32"/>
          <w:szCs w:val="32"/>
          <w:bdr w:val="none" w:sz="0" w:space="0" w:color="auto" w:frame="1"/>
        </w:rPr>
        <w:t>Online Training Courses</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دورات تدريبية يتم تقديمها عبر الإنترنت، ويمكن للموظفين الوصول إليها في أي وقت ومكان.</w:t>
      </w:r>
    </w:p>
    <w:p w14:paraId="4EC17315" w14:textId="77777777" w:rsidR="00CC4902" w:rsidRPr="00EB123D" w:rsidRDefault="00CC4902" w:rsidP="00CF27CD">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التعلم المتنقل (</w:t>
      </w:r>
      <w:r w:rsidRPr="00EB123D">
        <w:rPr>
          <w:rStyle w:val="Char0"/>
          <w:rFonts w:ascii="Simplified Arabic" w:eastAsia="Times New Roman" w:hAnsi="Simplified Arabic" w:cs="Simplified Arabic" w:hint="cs"/>
          <w:b/>
          <w:bCs/>
          <w:color w:val="1B1C1D"/>
          <w:sz w:val="32"/>
          <w:szCs w:val="32"/>
          <w:bdr w:val="none" w:sz="0" w:space="0" w:color="auto" w:frame="1"/>
        </w:rPr>
        <w:t>Mobile Learning</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استخدام الأجهزة المحمولة، مثل الهواتف الذكية والأجهزة اللوحية، في عملية التعلم والتدريب.</w:t>
      </w:r>
    </w:p>
    <w:p w14:paraId="2D255574" w14:textId="533F0971" w:rsidR="0041099F" w:rsidRPr="00EB123D" w:rsidRDefault="00CC4902" w:rsidP="009D3241">
      <w:pPr>
        <w:spacing w:line="360" w:lineRule="auto"/>
        <w:ind w:left="360"/>
        <w:divId w:val="1510020223"/>
        <w:rPr>
          <w:rFonts w:ascii="Simplified Arabic" w:eastAsia="Times New Roman" w:hAnsi="Simplified Arabic" w:cs="Simplified Arabic" w:hint="cs"/>
          <w:color w:val="1B1C1D"/>
          <w:sz w:val="32"/>
          <w:szCs w:val="32"/>
          <w:rtl/>
        </w:rPr>
      </w:pPr>
      <w:r w:rsidRPr="00EB123D">
        <w:rPr>
          <w:rStyle w:val="Char0"/>
          <w:rFonts w:ascii="Simplified Arabic" w:eastAsia="Times New Roman" w:hAnsi="Simplified Arabic" w:cs="Simplified Arabic" w:hint="cs"/>
          <w:b/>
          <w:bCs/>
          <w:color w:val="1B1C1D"/>
          <w:sz w:val="32"/>
          <w:szCs w:val="32"/>
          <w:bdr w:val="none" w:sz="0" w:space="0" w:color="auto" w:frame="1"/>
          <w:rtl/>
        </w:rPr>
        <w:t>الواقع الافتراضي (</w:t>
      </w:r>
      <w:r w:rsidRPr="00EB123D">
        <w:rPr>
          <w:rStyle w:val="Char0"/>
          <w:rFonts w:ascii="Simplified Arabic" w:eastAsia="Times New Roman" w:hAnsi="Simplified Arabic" w:cs="Simplified Arabic" w:hint="cs"/>
          <w:b/>
          <w:bCs/>
          <w:color w:val="1B1C1D"/>
          <w:sz w:val="32"/>
          <w:szCs w:val="32"/>
          <w:bdr w:val="none" w:sz="0" w:space="0" w:color="auto" w:frame="1"/>
        </w:rPr>
        <w:t>Virtual Reality</w:t>
      </w:r>
      <w:r w:rsidRPr="00EB123D">
        <w:rPr>
          <w:rStyle w:val="Char0"/>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تقنية تستخدم لإنشاء بيئات افتراضية ثلاثية الأبعاد، يمكن للموظفين التفاعل معها واكتساب الخبرات والمهارات من خلالها.</w:t>
      </w:r>
    </w:p>
    <w:p w14:paraId="53FEEBBB" w14:textId="345A1C21" w:rsidR="00714526" w:rsidRPr="00EB123D" w:rsidRDefault="00714526" w:rsidP="009D3241">
      <w:pPr>
        <w:pStyle w:val="2"/>
        <w:spacing w:before="0" w:after="120" w:line="360" w:lineRule="auto"/>
        <w:ind w:left="360"/>
        <w:divId w:val="1444038233"/>
        <w:rPr>
          <w:rFonts w:ascii="Simplified Arabic" w:eastAsia="Times New Roman" w:hAnsi="Simplified Arabic" w:cs="Simplified Arabic" w:hint="cs"/>
          <w:color w:val="1B1C1D"/>
          <w:kern w:val="0"/>
          <w:rtl/>
          <w14:ligatures w14:val="none"/>
        </w:rPr>
      </w:pPr>
      <w:r w:rsidRPr="00EB123D">
        <w:rPr>
          <w:rFonts w:ascii="Simplified Arabic" w:eastAsia="Times New Roman" w:hAnsi="Simplified Arabic" w:cs="Simplified Arabic" w:hint="cs"/>
          <w:color w:val="1B1C1D"/>
          <w:rtl/>
        </w:rPr>
        <w:lastRenderedPageBreak/>
        <w:t>متغيرات الدراسة</w:t>
      </w:r>
    </w:p>
    <w:p w14:paraId="75A655EC" w14:textId="77777777" w:rsidR="00714526" w:rsidRPr="00EB123D" w:rsidRDefault="00714526" w:rsidP="00CF27CD">
      <w:pPr>
        <w:pStyle w:val="3"/>
        <w:spacing w:before="420" w:after="120" w:line="360" w:lineRule="auto"/>
        <w:ind w:left="36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المتغير المستقل (</w:t>
      </w:r>
      <w:r w:rsidRPr="00EB123D">
        <w:rPr>
          <w:rFonts w:ascii="Simplified Arabic" w:eastAsia="Times New Roman" w:hAnsi="Simplified Arabic" w:cs="Simplified Arabic" w:hint="cs"/>
          <w:color w:val="1B1C1D"/>
          <w:sz w:val="32"/>
          <w:szCs w:val="32"/>
        </w:rPr>
        <w:t>Independent Variable</w:t>
      </w:r>
      <w:r w:rsidRPr="00EB123D">
        <w:rPr>
          <w:rFonts w:ascii="Simplified Arabic" w:eastAsia="Times New Roman" w:hAnsi="Simplified Arabic" w:cs="Simplified Arabic" w:hint="cs"/>
          <w:color w:val="1B1C1D"/>
          <w:sz w:val="32"/>
          <w:szCs w:val="32"/>
          <w:rtl/>
        </w:rPr>
        <w:t>)</w:t>
      </w:r>
    </w:p>
    <w:p w14:paraId="093B3BA5" w14:textId="77777777" w:rsidR="00714526" w:rsidRPr="00EB123D" w:rsidRDefault="00714526" w:rsidP="00CF27CD">
      <w:pPr>
        <w:spacing w:after="0" w:line="360" w:lineRule="auto"/>
        <w:ind w:left="360"/>
        <w:divId w:val="1444038233"/>
        <w:rPr>
          <w:rFonts w:ascii="Simplified Arabic" w:eastAsia="Times New Roman" w:hAnsi="Simplified Arabic" w:cs="Simplified Arabic" w:hint="cs"/>
          <w:color w:val="1B1C1D"/>
          <w:sz w:val="32"/>
          <w:szCs w:val="32"/>
          <w:rtl/>
        </w:rPr>
      </w:pPr>
      <w:r w:rsidRPr="00EB123D">
        <w:rPr>
          <w:rStyle w:val="a7"/>
          <w:rFonts w:ascii="Simplified Arabic" w:eastAsia="Times New Roman" w:hAnsi="Simplified Arabic" w:cs="Simplified Arabic" w:hint="cs"/>
          <w:b w:val="0"/>
          <w:bCs w:val="0"/>
          <w:color w:val="1B1C1D"/>
          <w:sz w:val="32"/>
          <w:szCs w:val="32"/>
          <w:bdr w:val="none" w:sz="0" w:space="0" w:color="auto" w:frame="1"/>
          <w:rtl/>
        </w:rPr>
        <w:t>التحول الرقمي في إدارة الموارد البشرية:</w:t>
      </w:r>
      <w:r w:rsidRPr="00EB123D">
        <w:rPr>
          <w:rFonts w:ascii="Simplified Arabic" w:eastAsia="Times New Roman" w:hAnsi="Simplified Arabic" w:cs="Simplified Arabic" w:hint="cs"/>
          <w:color w:val="1B1C1D"/>
          <w:sz w:val="32"/>
          <w:szCs w:val="32"/>
          <w:rtl/>
        </w:rPr>
        <w:t xml:space="preserve"> يشمل هذا المتغير جميع التقنيات والأدوات الرقمية المستخدمة في عمليات إدارة الموارد البشرية، مثل: </w:t>
      </w:r>
    </w:p>
    <w:p w14:paraId="406BD4A0"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منصات التوظيف الإلكترونية</w:t>
      </w:r>
    </w:p>
    <w:p w14:paraId="03C8D3FF"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أنظمة إدارة علاقات المرشحين</w:t>
      </w:r>
    </w:p>
    <w:p w14:paraId="4A799742"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أدوات التقييم الآلي</w:t>
      </w:r>
    </w:p>
    <w:p w14:paraId="35AC8C9A"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الدورات التدريبية عبر الإنترنت</w:t>
      </w:r>
    </w:p>
    <w:p w14:paraId="379AD0AE"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التعلم المتنقل</w:t>
      </w:r>
    </w:p>
    <w:p w14:paraId="494469CB"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الواقع الافتراضي</w:t>
      </w:r>
    </w:p>
    <w:p w14:paraId="609B6EA1" w14:textId="77777777" w:rsidR="00714526" w:rsidRPr="00EB123D" w:rsidRDefault="00714526" w:rsidP="00CF27CD">
      <w:pPr>
        <w:pStyle w:val="3"/>
        <w:spacing w:before="420" w:after="120" w:line="360" w:lineRule="auto"/>
        <w:ind w:left="36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المتغير التابع (</w:t>
      </w:r>
      <w:r w:rsidRPr="00EB123D">
        <w:rPr>
          <w:rFonts w:ascii="Simplified Arabic" w:eastAsia="Times New Roman" w:hAnsi="Simplified Arabic" w:cs="Simplified Arabic" w:hint="cs"/>
          <w:color w:val="1B1C1D"/>
          <w:sz w:val="32"/>
          <w:szCs w:val="32"/>
        </w:rPr>
        <w:t>Dependent Variable</w:t>
      </w:r>
      <w:r w:rsidRPr="00EB123D">
        <w:rPr>
          <w:rFonts w:ascii="Simplified Arabic" w:eastAsia="Times New Roman" w:hAnsi="Simplified Arabic" w:cs="Simplified Arabic" w:hint="cs"/>
          <w:color w:val="1B1C1D"/>
          <w:sz w:val="32"/>
          <w:szCs w:val="32"/>
          <w:rtl/>
        </w:rPr>
        <w:t>)</w:t>
      </w:r>
    </w:p>
    <w:p w14:paraId="45F0072E" w14:textId="77777777" w:rsidR="00714526" w:rsidRPr="00EB123D" w:rsidRDefault="00714526" w:rsidP="00CF27CD">
      <w:pPr>
        <w:spacing w:after="0" w:line="360" w:lineRule="auto"/>
        <w:ind w:left="360"/>
        <w:divId w:val="1444038233"/>
        <w:rPr>
          <w:rFonts w:ascii="Simplified Arabic" w:eastAsia="Times New Roman" w:hAnsi="Simplified Arabic" w:cs="Simplified Arabic" w:hint="cs"/>
          <w:color w:val="1B1C1D"/>
          <w:sz w:val="32"/>
          <w:szCs w:val="32"/>
          <w:rtl/>
        </w:rPr>
      </w:pPr>
      <w:r w:rsidRPr="00EB123D">
        <w:rPr>
          <w:rStyle w:val="a7"/>
          <w:rFonts w:ascii="Simplified Arabic" w:eastAsia="Times New Roman" w:hAnsi="Simplified Arabic" w:cs="Simplified Arabic" w:hint="cs"/>
          <w:b w:val="0"/>
          <w:bCs w:val="0"/>
          <w:color w:val="1B1C1D"/>
          <w:sz w:val="32"/>
          <w:szCs w:val="32"/>
          <w:bdr w:val="none" w:sz="0" w:space="0" w:color="auto" w:frame="1"/>
          <w:rtl/>
        </w:rPr>
        <w:t>كفاءة وفعالية عمليات التوظيف:</w:t>
      </w:r>
      <w:r w:rsidRPr="00EB123D">
        <w:rPr>
          <w:rFonts w:ascii="Simplified Arabic" w:eastAsia="Times New Roman" w:hAnsi="Simplified Arabic" w:cs="Simplified Arabic" w:hint="cs"/>
          <w:color w:val="1B1C1D"/>
          <w:sz w:val="32"/>
          <w:szCs w:val="32"/>
          <w:rtl/>
        </w:rPr>
        <w:t xml:space="preserve"> يتم قياس هذا المتغير من خلال عدة مؤشرات، مثل: </w:t>
      </w:r>
    </w:p>
    <w:p w14:paraId="245050BF"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الوقت المستغرق في عملية التوظيف</w:t>
      </w:r>
    </w:p>
    <w:p w14:paraId="38366B7B"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تكلفة التوظيف</w:t>
      </w:r>
    </w:p>
    <w:p w14:paraId="1AC61B16"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عدد المرشحين المتقدمين للوظائف</w:t>
      </w:r>
    </w:p>
    <w:p w14:paraId="3D09E6D2"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جودة المرشحين المختارين</w:t>
      </w:r>
    </w:p>
    <w:p w14:paraId="3FE8D93C"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ملاءمة المرشحين للوظائف الشاغرة</w:t>
      </w:r>
    </w:p>
    <w:p w14:paraId="62E2AF8E" w14:textId="77777777" w:rsidR="00714526" w:rsidRPr="00EB123D" w:rsidRDefault="00714526" w:rsidP="00CF27CD">
      <w:pPr>
        <w:spacing w:after="0" w:line="360" w:lineRule="auto"/>
        <w:ind w:left="360"/>
        <w:divId w:val="1444038233"/>
        <w:rPr>
          <w:rFonts w:ascii="Simplified Arabic" w:eastAsia="Times New Roman" w:hAnsi="Simplified Arabic" w:cs="Simplified Arabic" w:hint="cs"/>
          <w:color w:val="1B1C1D"/>
          <w:sz w:val="32"/>
          <w:szCs w:val="32"/>
          <w:rtl/>
        </w:rPr>
      </w:pPr>
      <w:r w:rsidRPr="00EB123D">
        <w:rPr>
          <w:rStyle w:val="a7"/>
          <w:rFonts w:ascii="Simplified Arabic" w:eastAsia="Times New Roman" w:hAnsi="Simplified Arabic" w:cs="Simplified Arabic" w:hint="cs"/>
          <w:b w:val="0"/>
          <w:bCs w:val="0"/>
          <w:color w:val="1B1C1D"/>
          <w:sz w:val="32"/>
          <w:szCs w:val="32"/>
          <w:bdr w:val="none" w:sz="0" w:space="0" w:color="auto" w:frame="1"/>
          <w:rtl/>
        </w:rPr>
        <w:t>كفاءة وفعالية عمليات التدريب:</w:t>
      </w:r>
      <w:r w:rsidRPr="00EB123D">
        <w:rPr>
          <w:rFonts w:ascii="Simplified Arabic" w:eastAsia="Times New Roman" w:hAnsi="Simplified Arabic" w:cs="Simplified Arabic" w:hint="cs"/>
          <w:color w:val="1B1C1D"/>
          <w:sz w:val="32"/>
          <w:szCs w:val="32"/>
          <w:rtl/>
        </w:rPr>
        <w:t xml:space="preserve"> يتم قياس هذا المتغير من خلال عدة مؤشرات، مثل: </w:t>
      </w:r>
    </w:p>
    <w:p w14:paraId="2D75D5D8"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معدل مشاركة الموظفين في الدورات التدريبية</w:t>
      </w:r>
    </w:p>
    <w:p w14:paraId="1C999198"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مستوى رضا الموظفين عن الدورات التدريبية</w:t>
      </w:r>
    </w:p>
    <w:p w14:paraId="4A732AB1"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تحسن أداء الموظفين بعد التدريب</w:t>
      </w:r>
    </w:p>
    <w:p w14:paraId="3F39A42A" w14:textId="77777777" w:rsidR="00714526" w:rsidRPr="00EB123D" w:rsidRDefault="00714526" w:rsidP="00CF27CD">
      <w:pPr>
        <w:spacing w:before="120" w:after="120" w:line="360" w:lineRule="auto"/>
        <w:ind w:left="1080"/>
        <w:divId w:val="1444038233"/>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اكتساب الموظفين للمهارات والكفاءات الجديدة</w:t>
      </w:r>
    </w:p>
    <w:p w14:paraId="4C3AE944" w14:textId="13027C41" w:rsidR="00714526" w:rsidRPr="00EB123D" w:rsidRDefault="00714526" w:rsidP="00CF27CD">
      <w:pPr>
        <w:pStyle w:val="a6"/>
        <w:bidi/>
        <w:spacing w:before="0" w:beforeAutospacing="0" w:after="240" w:afterAutospacing="0" w:line="360" w:lineRule="auto"/>
        <w:divId w:val="1444038233"/>
        <w:rPr>
          <w:rFonts w:ascii="Simplified Arabic" w:hAnsi="Simplified Arabic" w:cs="Simplified Arabic" w:hint="cs"/>
          <w:color w:val="1B1C1D"/>
          <w:sz w:val="32"/>
          <w:szCs w:val="32"/>
          <w:rtl/>
        </w:rPr>
      </w:pPr>
    </w:p>
    <w:p w14:paraId="5ECCEAD2" w14:textId="77777777" w:rsidR="0041099F" w:rsidRPr="00EB123D" w:rsidRDefault="0041099F" w:rsidP="00CF27CD">
      <w:pPr>
        <w:spacing w:after="240" w:line="360" w:lineRule="auto"/>
        <w:ind w:left="360"/>
        <w:divId w:val="1510020223"/>
        <w:rPr>
          <w:rFonts w:ascii="Simplified Arabic" w:eastAsiaTheme="minorEastAsia" w:hAnsi="Simplified Arabic" w:cs="Simplified Arabic" w:hint="cs"/>
          <w:color w:val="1B1C1D"/>
          <w:sz w:val="32"/>
          <w:szCs w:val="32"/>
          <w:rtl/>
        </w:rPr>
      </w:pPr>
    </w:p>
    <w:p w14:paraId="7E3FCA25" w14:textId="77777777" w:rsidR="00801674" w:rsidRPr="00EB123D" w:rsidRDefault="00801674" w:rsidP="00CF27CD">
      <w:pPr>
        <w:spacing w:after="240" w:line="360" w:lineRule="auto"/>
        <w:divId w:val="637884631"/>
        <w:rPr>
          <w:rFonts w:ascii="Simplified Arabic" w:eastAsiaTheme="minorEastAsia" w:hAnsi="Simplified Arabic" w:cs="Simplified Arabic" w:hint="cs"/>
          <w:color w:val="1B1C1D"/>
          <w:sz w:val="32"/>
          <w:szCs w:val="32"/>
          <w:rtl/>
        </w:rPr>
      </w:pPr>
    </w:p>
    <w:p w14:paraId="7D56898C" w14:textId="77777777" w:rsidR="00A46BC0" w:rsidRPr="00EB123D" w:rsidRDefault="00A46BC0" w:rsidP="00CF27CD">
      <w:pPr>
        <w:spacing w:after="240" w:line="360" w:lineRule="auto"/>
        <w:divId w:val="637884631"/>
        <w:rPr>
          <w:rFonts w:ascii="Simplified Arabic" w:eastAsiaTheme="minorEastAsia" w:hAnsi="Simplified Arabic" w:cs="Simplified Arabic" w:hint="cs"/>
          <w:color w:val="1B1C1D"/>
          <w:sz w:val="32"/>
          <w:szCs w:val="32"/>
          <w:rtl/>
        </w:rPr>
      </w:pPr>
    </w:p>
    <w:p w14:paraId="0494D96E" w14:textId="77777777" w:rsidR="00A46BC0" w:rsidRPr="00EB123D" w:rsidRDefault="00A46BC0" w:rsidP="00CF27CD">
      <w:pPr>
        <w:spacing w:after="240" w:line="360" w:lineRule="auto"/>
        <w:divId w:val="637884631"/>
        <w:rPr>
          <w:rFonts w:ascii="Simplified Arabic" w:eastAsiaTheme="minorEastAsia" w:hAnsi="Simplified Arabic" w:cs="Simplified Arabic" w:hint="cs"/>
          <w:color w:val="1B1C1D"/>
          <w:sz w:val="32"/>
          <w:szCs w:val="32"/>
          <w:rtl/>
        </w:rPr>
      </w:pPr>
    </w:p>
    <w:p w14:paraId="4AEFFF40"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0CBE12E5"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386A4705"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2AE37E28"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60202EC0"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36D3B3F9"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51A45106"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53B5DAF8"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0B179D09" w14:textId="77777777" w:rsidR="00465802" w:rsidRPr="00EB123D" w:rsidRDefault="00465802" w:rsidP="00A46BC0">
      <w:pPr>
        <w:spacing w:after="240" w:line="360" w:lineRule="auto"/>
        <w:jc w:val="center"/>
        <w:divId w:val="637884631"/>
        <w:rPr>
          <w:rFonts w:ascii="Simplified Arabic" w:eastAsiaTheme="minorEastAsia" w:hAnsi="Simplified Arabic" w:cs="Simplified Arabic" w:hint="cs"/>
          <w:color w:val="1B1C1D"/>
          <w:sz w:val="32"/>
          <w:szCs w:val="32"/>
          <w:rtl/>
        </w:rPr>
      </w:pPr>
    </w:p>
    <w:p w14:paraId="2422E86D" w14:textId="029E39AF" w:rsidR="00A46BC0" w:rsidRPr="00EB123D" w:rsidRDefault="00A46BC0"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r w:rsidRPr="00EB123D">
        <w:rPr>
          <w:rFonts w:ascii="Simplified Arabic" w:eastAsiaTheme="minorEastAsia" w:hAnsi="Simplified Arabic" w:cs="Simplified Arabic" w:hint="cs"/>
          <w:b/>
          <w:bCs/>
          <w:color w:val="1B1C1D"/>
          <w:sz w:val="32"/>
          <w:szCs w:val="32"/>
          <w:rtl/>
        </w:rPr>
        <w:t>الفصل الثاني</w:t>
      </w:r>
    </w:p>
    <w:p w14:paraId="2A49A459" w14:textId="77777777" w:rsidR="00A46BC0" w:rsidRPr="00EB123D" w:rsidRDefault="00A46BC0"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p>
    <w:p w14:paraId="429FD48C" w14:textId="77777777" w:rsidR="00A46BC0" w:rsidRPr="00EB123D" w:rsidRDefault="00A46BC0"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p>
    <w:p w14:paraId="76EDFC91" w14:textId="77777777" w:rsidR="00A46BC0" w:rsidRPr="00EB123D" w:rsidRDefault="00A46BC0"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p>
    <w:p w14:paraId="359F9F4D" w14:textId="77777777" w:rsidR="00A46BC0" w:rsidRPr="00EB123D" w:rsidRDefault="00A46BC0"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p>
    <w:p w14:paraId="15BB706E" w14:textId="77777777" w:rsidR="00FA4644" w:rsidRPr="00EB123D" w:rsidRDefault="00FA4644" w:rsidP="00A46BC0">
      <w:pPr>
        <w:spacing w:after="240" w:line="360" w:lineRule="auto"/>
        <w:jc w:val="center"/>
        <w:divId w:val="637884631"/>
        <w:rPr>
          <w:rFonts w:ascii="Simplified Arabic" w:eastAsiaTheme="minorEastAsia" w:hAnsi="Simplified Arabic" w:cs="Simplified Arabic" w:hint="cs"/>
          <w:b/>
          <w:bCs/>
          <w:color w:val="1B1C1D"/>
          <w:sz w:val="32"/>
          <w:szCs w:val="32"/>
          <w:rtl/>
        </w:rPr>
      </w:pPr>
    </w:p>
    <w:p w14:paraId="1217C0AD" w14:textId="77777777" w:rsidR="003B4077" w:rsidRPr="00EB123D" w:rsidRDefault="003B4077">
      <w:pPr>
        <w:spacing w:after="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lastRenderedPageBreak/>
        <w:t>الدراسات السابقة</w:t>
      </w:r>
    </w:p>
    <w:p w14:paraId="34475C6E" w14:textId="77777777" w:rsidR="003B4077" w:rsidRPr="00EB123D" w:rsidRDefault="003B4077">
      <w:pPr>
        <w:spacing w:after="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حسن (2021): التحول الرقمي كعامل تخطيطي لتحقيق الإصلاح الإداري في مؤسسات الرعاية الاجتماعية</w:t>
      </w:r>
    </w:p>
    <w:p w14:paraId="30B1A88D"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ركزت هذه الدراسة التي أجراها حسن في عام 2021 على دور التحول الرقمي كمؤشر تخطيطي نحو تحقيق الإصلاح الإداري في مؤسسات الرعاية الاجتماعية.</w:t>
      </w:r>
    </w:p>
    <w:p w14:paraId="2A9BF2BB" w14:textId="77777777" w:rsidR="003B4077" w:rsidRPr="00EB123D" w:rsidRDefault="003B4077">
      <w:pPr>
        <w:numPr>
          <w:ilvl w:val="0"/>
          <w:numId w:val="1"/>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النتائج المحورية:</w:t>
      </w:r>
      <w:r w:rsidRPr="00EB123D">
        <w:rPr>
          <w:rFonts w:ascii="Simplified Arabic" w:eastAsia="Times New Roman" w:hAnsi="Simplified Arabic" w:cs="Simplified Arabic" w:hint="cs"/>
          <w:color w:val="1B1C1D"/>
          <w:sz w:val="32"/>
          <w:szCs w:val="32"/>
          <w:rtl/>
        </w:rPr>
        <w:t xml:space="preserve"> أكدت النتائج على أهمية اهتمام الإدارة بتطوير وتحسين وسائل وأجهزة الاتصال الداخلية، والاعتماد على أنظمة المعلومات المتطورة والتكنولوجيا في تقديم الخدمات المختلفة.</w:t>
      </w:r>
    </w:p>
    <w:p w14:paraId="3BBBAAAE" w14:textId="77777777" w:rsidR="003B4077" w:rsidRPr="00EB123D" w:rsidRDefault="003B4077">
      <w:pPr>
        <w:numPr>
          <w:ilvl w:val="0"/>
          <w:numId w:val="1"/>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التوصيات الرئيسية:</w:t>
      </w:r>
      <w:r w:rsidRPr="00EB123D">
        <w:rPr>
          <w:rFonts w:ascii="Simplified Arabic" w:eastAsia="Times New Roman" w:hAnsi="Simplified Arabic" w:cs="Simplified Arabic" w:hint="cs"/>
          <w:color w:val="1B1C1D"/>
          <w:sz w:val="32"/>
          <w:szCs w:val="32"/>
          <w:rtl/>
        </w:rPr>
        <w:t xml:space="preserve"> أوصت الدراسة بضرورة إعداد وتدريب الكوادر البشرية اللازمة لرفع مستوى كفاءتها وتنمية مهاراتها، وتوفير الموارد المالية والإمكانيات الضرورية لتطبيق الإصلاح الإداري في سياق التحول الرقمي.</w:t>
      </w:r>
    </w:p>
    <w:p w14:paraId="298F9846"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ميعاد آل نملان وآخرون (2022): التحول الرقمي في مكاتب التعليم بمدينة الرياض من وجهة نظر المشرفات التربويات</w:t>
      </w:r>
    </w:p>
    <w:p w14:paraId="04D17EB7"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تناولت هذه الدراسة التي قام بها ميعاد آل نملان وزملاؤه في عام 2022 واقع التحول الرقمي داخل مكاتب التعليم في مدينة الرياض، من منظور المشرفات التربويات.</w:t>
      </w:r>
    </w:p>
    <w:p w14:paraId="73F6D851" w14:textId="77777777" w:rsidR="003B4077" w:rsidRPr="00EB123D" w:rsidRDefault="003B4077">
      <w:pPr>
        <w:numPr>
          <w:ilvl w:val="0"/>
          <w:numId w:val="2"/>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النتائج المحورية:</w:t>
      </w:r>
      <w:r w:rsidRPr="00EB123D">
        <w:rPr>
          <w:rFonts w:ascii="Simplified Arabic" w:eastAsia="Times New Roman" w:hAnsi="Simplified Arabic" w:cs="Simplified Arabic" w:hint="cs"/>
          <w:color w:val="1B1C1D"/>
          <w:sz w:val="32"/>
          <w:szCs w:val="32"/>
          <w:rtl/>
        </w:rPr>
        <w:t xml:space="preserve"> أظهرت النتائج وجود تباينات بين أفراد عينة الدراسة فيما يتعلق بمستوى الإلمام بثقافة التحول الرقمي، وتوفر الكوادر البشرية المؤهلة، ومدى استخدام تقنيات التحول الرقمي في مكاتب التعليم بالرياض. وكانت هذه الفروق لصالح المشرفات الحاصلات على درجة الدكتوراه ولصالح من لديهن ثلاث دورات تدريبية فأكثر في مجال الإدارة الرقمية.</w:t>
      </w:r>
    </w:p>
    <w:p w14:paraId="5FD59136" w14:textId="77777777" w:rsidR="003B4077" w:rsidRPr="00EB123D" w:rsidRDefault="003B4077">
      <w:pPr>
        <w:numPr>
          <w:ilvl w:val="0"/>
          <w:numId w:val="2"/>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التوصيات الرئيسية:</w:t>
      </w:r>
      <w:r w:rsidRPr="00EB123D">
        <w:rPr>
          <w:rFonts w:ascii="Simplified Arabic" w:eastAsia="Times New Roman" w:hAnsi="Simplified Arabic" w:cs="Simplified Arabic" w:hint="cs"/>
          <w:color w:val="1B1C1D"/>
          <w:sz w:val="32"/>
          <w:szCs w:val="32"/>
          <w:rtl/>
        </w:rPr>
        <w:t xml:space="preserve"> شددت الدراسة على ضرورة استقطاب الكفاءات المتميزة والمتخصصة في مجالي نظم المعلومات والبرمجة والقادرة على قيادة عمليات </w:t>
      </w:r>
      <w:r w:rsidRPr="00EB123D">
        <w:rPr>
          <w:rFonts w:ascii="Simplified Arabic" w:eastAsia="Times New Roman" w:hAnsi="Simplified Arabic" w:cs="Simplified Arabic" w:hint="cs"/>
          <w:color w:val="1B1C1D"/>
          <w:sz w:val="32"/>
          <w:szCs w:val="32"/>
          <w:rtl/>
        </w:rPr>
        <w:lastRenderedPageBreak/>
        <w:t>التطوير والتغيير في مكاتب التعليم، بالإضافة إلى تطوير البنية التحتية التقنية لتواكب متطلبات التحول الرقمي.</w:t>
      </w:r>
    </w:p>
    <w:p w14:paraId="1F30B324"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صلاح الدين وبدوي (2023): دور استراتيجية التحول الرقمي في تحقيق التميز المؤسسي المستدام: دراسة حالة الشركة القابضة مصر للطيران</w:t>
      </w:r>
    </w:p>
    <w:p w14:paraId="2A551C7C"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استعرضت هذه الدراسة التي أجراها صلاح الدين وبدوي في عام 2023 العلاقة بين استراتيجية التحول الرقمي وتحقيق التميز المؤسسي المستدام، متخذة من الشركة القابضة مصر للطيران حالة دراسية.</w:t>
      </w:r>
    </w:p>
    <w:p w14:paraId="1E328190" w14:textId="77777777" w:rsidR="003B4077" w:rsidRPr="00EB123D" w:rsidRDefault="003B4077">
      <w:pPr>
        <w:numPr>
          <w:ilvl w:val="0"/>
          <w:numId w:val="3"/>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النتائج المحورية:</w:t>
      </w:r>
      <w:r w:rsidRPr="00EB123D">
        <w:rPr>
          <w:rFonts w:ascii="Simplified Arabic" w:eastAsia="Times New Roman" w:hAnsi="Simplified Arabic" w:cs="Simplified Arabic" w:hint="cs"/>
          <w:color w:val="1B1C1D"/>
          <w:sz w:val="32"/>
          <w:szCs w:val="32"/>
          <w:rtl/>
        </w:rPr>
        <w:t xml:space="preserve"> توصلت الدراسة إلى أن مستوى تطبيق استراتيجية التحول الرقمي كان متوسطاً، بينما كان مستوى تحقق أبعاد التميز المؤسسي المستدام مرتفعاً. كما بينت النتائج وجود علاقة ارتباطية معنوية وإحصائية بين استراتيجية التحول الرقمي والمتغيرات المرتبطة بالتميز المؤسسي المستدام (مثل إشراك الأطراف المعنية، بناء القيمة المستدامة، القيادة، الأداء والتحول). وأوضحت النتائج أن استراتيجية التحول الرقمي ارتبطت بشكل إيجابي وقوي بمتغيرات القيادة، الأداء والتحول، في حين كان الارتباط إيجابياً ومتوسطاً مع متغيري إشراك المعنيين وبناء القيمة المستدامة.</w:t>
      </w:r>
    </w:p>
    <w:p w14:paraId="12A133DA" w14:textId="77777777" w:rsidR="003B4077" w:rsidRPr="00EB123D" w:rsidRDefault="003B4077">
      <w:pPr>
        <w:numPr>
          <w:ilvl w:val="0"/>
          <w:numId w:val="3"/>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التوصيات الرئيسية:</w:t>
      </w:r>
      <w:r w:rsidRPr="00EB123D">
        <w:rPr>
          <w:rFonts w:ascii="Simplified Arabic" w:eastAsia="Times New Roman" w:hAnsi="Simplified Arabic" w:cs="Simplified Arabic" w:hint="cs"/>
          <w:color w:val="1B1C1D"/>
          <w:sz w:val="32"/>
          <w:szCs w:val="32"/>
          <w:rtl/>
        </w:rPr>
        <w:t xml:space="preserve"> أوصت الدراسة بوضع وتطوير استراتيجية للتحول الرقمي ضمن سياق عملية خلق القيمة المستدامة لتحسين الأداء المؤسسي، تحقيق رضا العملاء وولائهم، دعم عمليات اتخاذ القرارات، وبالتالي بلوغ التميز المؤسسي المستدام.</w:t>
      </w:r>
    </w:p>
    <w:p w14:paraId="4D4EF10F"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أولًا: الدراسات المرتبطة بالأداء الوظيفي</w:t>
      </w:r>
    </w:p>
    <w:p w14:paraId="6882B57F" w14:textId="77777777" w:rsidR="003B4077" w:rsidRPr="00EB123D" w:rsidRDefault="003B4077">
      <w:pPr>
        <w:spacing w:after="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الغني (2023): "تحليل أثر التحول الرقمي على فاعلية الأداء التنظيمي"</w:t>
      </w:r>
    </w:p>
    <w:p w14:paraId="7979BC4C"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هدفت هذه الدراسة التي قام بها الغني في عام 2023 إلى تحليل تأثير التحول الرقمي على فاعلية الأداء التنظيمي.</w:t>
      </w:r>
    </w:p>
    <w:p w14:paraId="4E39B6C8" w14:textId="77777777" w:rsidR="003B4077" w:rsidRPr="00EB123D" w:rsidRDefault="003B4077">
      <w:pPr>
        <w:numPr>
          <w:ilvl w:val="0"/>
          <w:numId w:val="4"/>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النتائج المحورية:</w:t>
      </w:r>
      <w:r w:rsidRPr="00EB123D">
        <w:rPr>
          <w:rFonts w:ascii="Simplified Arabic" w:eastAsia="Times New Roman" w:hAnsi="Simplified Arabic" w:cs="Simplified Arabic" w:hint="cs"/>
          <w:color w:val="1B1C1D"/>
          <w:sz w:val="32"/>
          <w:szCs w:val="32"/>
          <w:rtl/>
        </w:rPr>
        <w:t xml:space="preserve"> كشفت الدراسة عن وجود تأثير معنوي للتحول الرقمي على فاعلية الأداء التنظيمي. ولم تظهر النتائج فروقاً جوهرية بين أفراد العينة بناءً على الجنس أو العمر فيما يتعلق بالتحول الرقمي وفاعلية الأداء التنظيمي. بالمقابل، وجدت فروق بين آراء أفراد العينة بناءً على سنوات الخبرة والمؤهل الدراسي فيما يتعلق بالمتغيرين.</w:t>
      </w:r>
    </w:p>
    <w:p w14:paraId="1725E436" w14:textId="77777777" w:rsidR="003B4077" w:rsidRPr="00EB123D" w:rsidRDefault="003B4077">
      <w:pPr>
        <w:numPr>
          <w:ilvl w:val="0"/>
          <w:numId w:val="4"/>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التوصيات الرئيسية:</w:t>
      </w:r>
      <w:r w:rsidRPr="00EB123D">
        <w:rPr>
          <w:rFonts w:ascii="Simplified Arabic" w:eastAsia="Times New Roman" w:hAnsi="Simplified Arabic" w:cs="Simplified Arabic" w:hint="cs"/>
          <w:color w:val="1B1C1D"/>
          <w:sz w:val="32"/>
          <w:szCs w:val="32"/>
          <w:rtl/>
        </w:rPr>
        <w:t xml:space="preserve"> شددت الدراسة على ضرورة امتلاك استراتيجية واضحة ومحددة للتحول الرقمي في جميع قطاعات البنوك، وضرورة العمل على تطوير وتنمية الكفاءات الرقمية للموارد البشرية العاملة.</w:t>
      </w:r>
    </w:p>
    <w:p w14:paraId="23B09F05"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الشمري (2021): واقع التمكين الإداري وأثره في الأداء الوظيفي للعاملين بجامعة حفر الباطن في المملكة العربية السعودية: دراسة ميدانية</w:t>
      </w:r>
    </w:p>
    <w:p w14:paraId="49D14D85"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استقصت هذه الدراسة التي أجراها الشمري في عام 2021 واقع التمكين الإداري وتأثيره على الأداء الوظيفي للعاملين في جامعة حفر الباطن بالمملكة العربية السعودية، وكانت دراسة ميدانية.</w:t>
      </w:r>
    </w:p>
    <w:p w14:paraId="7D97C4D3" w14:textId="77777777" w:rsidR="003B4077" w:rsidRPr="00EB123D" w:rsidRDefault="003B4077">
      <w:pPr>
        <w:numPr>
          <w:ilvl w:val="0"/>
          <w:numId w:val="5"/>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النتائج المحورية:</w:t>
      </w:r>
      <w:r w:rsidRPr="00EB123D">
        <w:rPr>
          <w:rFonts w:ascii="Simplified Arabic" w:eastAsia="Times New Roman" w:hAnsi="Simplified Arabic" w:cs="Simplified Arabic" w:hint="cs"/>
          <w:color w:val="1B1C1D"/>
          <w:sz w:val="32"/>
          <w:szCs w:val="32"/>
          <w:rtl/>
        </w:rPr>
        <w:t xml:space="preserve"> أكدت النتائج على ضرورة إيلاء اهتمام أكبر بعمليات تدريب وتأهيل العاملين. كما شددت على أهمية بناء قاعدة بيانات شاملة ومتكاملة تسهل التواصل بين العاملين، ونشر الوعي بأهمية المعلومات، وتوفير البيانات الضرورية.</w:t>
      </w:r>
    </w:p>
    <w:p w14:paraId="4266C6DE"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 xml:space="preserve">دراسة </w:t>
      </w:r>
      <w:proofErr w:type="spellStart"/>
      <w:r w:rsidRPr="00EB123D">
        <w:rPr>
          <w:rFonts w:ascii="Simplified Arabic" w:hAnsi="Simplified Arabic" w:cs="Simplified Arabic" w:hint="cs"/>
          <w:b/>
          <w:bCs/>
          <w:color w:val="1B1C1D"/>
          <w:sz w:val="32"/>
          <w:szCs w:val="32"/>
          <w:bdr w:val="none" w:sz="0" w:space="0" w:color="auto" w:frame="1"/>
        </w:rPr>
        <w:t>Ghujil</w:t>
      </w:r>
      <w:proofErr w:type="spellEnd"/>
      <w:r w:rsidRPr="00EB123D">
        <w:rPr>
          <w:rFonts w:ascii="Simplified Arabic" w:hAnsi="Simplified Arabic" w:cs="Simplified Arabic" w:hint="cs"/>
          <w:b/>
          <w:bCs/>
          <w:color w:val="1B1C1D"/>
          <w:sz w:val="32"/>
          <w:szCs w:val="32"/>
          <w:bdr w:val="none" w:sz="0" w:space="0" w:color="auto" w:frame="1"/>
        </w:rPr>
        <w:t xml:space="preserve"> (2020)</w:t>
      </w:r>
      <w:r w:rsidRPr="00EB123D">
        <w:rPr>
          <w:rFonts w:ascii="Simplified Arabic" w:hAnsi="Simplified Arabic" w:cs="Simplified Arabic" w:hint="cs"/>
          <w:b/>
          <w:bCs/>
          <w:color w:val="1B1C1D"/>
          <w:sz w:val="32"/>
          <w:szCs w:val="32"/>
          <w:bdr w:val="none" w:sz="0" w:space="0" w:color="auto" w:frame="1"/>
          <w:rtl/>
        </w:rPr>
        <w:t>: دراسة العلاقة بين القيادة الأخلاقية والأداء الوظيفي من خلال الرضا الوظيفي والالتزام التنظيمي للموظفين وثقة الموظف</w:t>
      </w:r>
    </w:p>
    <w:p w14:paraId="7BE801FF"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 xml:space="preserve">بحثت هذه الدراسة التي قام بها </w:t>
      </w:r>
      <w:proofErr w:type="spellStart"/>
      <w:r w:rsidRPr="00EB123D">
        <w:rPr>
          <w:rFonts w:ascii="Simplified Arabic" w:hAnsi="Simplified Arabic" w:cs="Simplified Arabic" w:hint="cs"/>
          <w:color w:val="1B1C1D"/>
          <w:sz w:val="32"/>
          <w:szCs w:val="32"/>
        </w:rPr>
        <w:t>Ghujil</w:t>
      </w:r>
      <w:proofErr w:type="spellEnd"/>
      <w:r w:rsidRPr="00EB123D">
        <w:rPr>
          <w:rFonts w:ascii="Simplified Arabic" w:hAnsi="Simplified Arabic" w:cs="Simplified Arabic" w:hint="cs"/>
          <w:color w:val="1B1C1D"/>
          <w:sz w:val="32"/>
          <w:szCs w:val="32"/>
          <w:rtl/>
        </w:rPr>
        <w:t xml:space="preserve"> في عام 2020 في العلاقة بين القيادة الأخلاقية والأداء الوظيفي، مع التركيز على دور الرضا الوظيفي والالتزام التنظيمي وثقة الموظف كمتغيرات وسيطة.</w:t>
      </w:r>
    </w:p>
    <w:p w14:paraId="0EA17B31" w14:textId="77777777" w:rsidR="003B4077" w:rsidRPr="00EB123D" w:rsidRDefault="003B4077">
      <w:pPr>
        <w:numPr>
          <w:ilvl w:val="0"/>
          <w:numId w:val="6"/>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النتائج المحورية:</w:t>
      </w:r>
      <w:r w:rsidRPr="00EB123D">
        <w:rPr>
          <w:rFonts w:ascii="Simplified Arabic" w:eastAsia="Times New Roman" w:hAnsi="Simplified Arabic" w:cs="Simplified Arabic" w:hint="cs"/>
          <w:color w:val="1B1C1D"/>
          <w:sz w:val="32"/>
          <w:szCs w:val="32"/>
          <w:rtl/>
        </w:rPr>
        <w:t xml:space="preserve"> أظهرت الدراسة وجود تأثير إيجابي وذو دلالة إحصائية للقيادة الأخلاقية على الأداء الوظيفي. ومع ذلك، لم يكن للرضا الوظيفي والالتزام التنظيمي للموظف تأثير كبير كوسيط في العلاقة بين القيادة الأخلاقية والأداء الوظيفي.</w:t>
      </w:r>
    </w:p>
    <w:p w14:paraId="63FFBB53" w14:textId="77777777" w:rsidR="003B4077" w:rsidRPr="00EB123D" w:rsidRDefault="003B4077">
      <w:pPr>
        <w:spacing w:after="0"/>
        <w:divId w:val="1764715652"/>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ثانيًا: الدراسات المرتبطة بدور الوسيط للبنية التحتية التكنولوجية</w:t>
      </w:r>
    </w:p>
    <w:p w14:paraId="64C245A7" w14:textId="77777777" w:rsidR="003B4077" w:rsidRPr="00EB123D" w:rsidRDefault="003B4077">
      <w:pPr>
        <w:spacing w:after="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الحداد وزكي (2020): "البنية التحتية التكنولوجية والتحول الرقمي وأدواره المستقبلية في التعليم في ظل جائحة كورونا"</w:t>
      </w:r>
    </w:p>
    <w:p w14:paraId="0BF70418" w14:textId="77777777" w:rsidR="003B4077" w:rsidRPr="00EB123D" w:rsidRDefault="003B4077">
      <w:pPr>
        <w:spacing w:after="120"/>
        <w:divId w:val="1764715652"/>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استعرضت هذه الدراسة التي قام بها الحداد وزكي في عام 2020 دور البنية التحتية التكنولوجية والتحول الرقمي وتأثيراتهما المستقبلية على قطاع التعليم في ظل التحديات التي فرضتها جائحة كورونا.</w:t>
      </w:r>
    </w:p>
    <w:p w14:paraId="1E64B9D4" w14:textId="77777777" w:rsidR="003B4077" w:rsidRPr="00EB123D" w:rsidRDefault="003B4077">
      <w:pPr>
        <w:numPr>
          <w:ilvl w:val="0"/>
          <w:numId w:val="7"/>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النتائج المحورية:</w:t>
      </w:r>
      <w:r w:rsidRPr="00EB123D">
        <w:rPr>
          <w:rFonts w:ascii="Simplified Arabic" w:eastAsia="Times New Roman" w:hAnsi="Simplified Arabic" w:cs="Simplified Arabic" w:hint="cs"/>
          <w:color w:val="1B1C1D"/>
          <w:sz w:val="32"/>
          <w:szCs w:val="32"/>
          <w:rtl/>
        </w:rPr>
        <w:t xml:space="preserve"> بحثت الدراسة دور البنية التحتية التكنولوجية في دعم التعليم خلال الجائحة، وعرضت الجهود المبذولة من قبل مصر في مجال التحول الرقمي وتطوير البنية التحتية التكنولوجية في قطاع التعليم. كما استعرضت مساهمات وزارة الاتصالات والتكنولوجيا في هذا المجال، وتناولت استخدامات التعليم العام والجامعي للتكنولوجيا المتاحة أثناء تفشي الجائحة، بالإضافة إلى استشراف الدور المستقبلي للتحول الرقمي في مجال التعليم.</w:t>
      </w:r>
    </w:p>
    <w:p w14:paraId="1939BAD5" w14:textId="77777777" w:rsidR="003B4077" w:rsidRPr="00EB123D" w:rsidRDefault="003B4077">
      <w:pPr>
        <w:numPr>
          <w:ilvl w:val="0"/>
          <w:numId w:val="7"/>
        </w:numPr>
        <w:divId w:val="1764715652"/>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المقترحات:</w:t>
      </w:r>
      <w:r w:rsidRPr="00EB123D">
        <w:rPr>
          <w:rFonts w:ascii="Simplified Arabic" w:eastAsia="Times New Roman" w:hAnsi="Simplified Arabic" w:cs="Simplified Arabic" w:hint="cs"/>
          <w:color w:val="1B1C1D"/>
          <w:sz w:val="32"/>
          <w:szCs w:val="32"/>
          <w:rtl/>
        </w:rPr>
        <w:t xml:space="preserve"> قدمت الدراسة مجموعة من المقترحات منها استكمال بناء وتطوير قواعد البيانات التعليمية، تحديث البنية التحتية التكنولوجية لضمان استمرارية نظام التعليم عن بعد، تدريب الكوادر التعليمية على استخدام التكنولوجيا الحديثة في التدريس، وتوفير التمويل اللازم لضمان تغطية جميع المحافظات.</w:t>
      </w:r>
    </w:p>
    <w:p w14:paraId="50EF33E5" w14:textId="2FB483F7" w:rsidR="00D979AF" w:rsidRPr="00EB123D" w:rsidRDefault="00480F2F" w:rsidP="00CF27CD">
      <w:pPr>
        <w:spacing w:after="240" w:line="360" w:lineRule="auto"/>
        <w:ind w:left="360"/>
        <w:divId w:val="1810050490"/>
        <w:rPr>
          <w:rFonts w:ascii="Simplified Arabic" w:hAnsi="Simplified Arabic" w:cs="Simplified Arabic" w:hint="cs"/>
          <w:color w:val="1B1C1D"/>
          <w:kern w:val="0"/>
          <w:sz w:val="32"/>
          <w:szCs w:val="32"/>
          <w14:ligatures w14:val="none"/>
        </w:rPr>
      </w:pPr>
      <w:r w:rsidRPr="00EB123D">
        <w:rPr>
          <w:rFonts w:ascii="Simplified Arabic" w:hAnsi="Simplified Arabic" w:cs="Simplified Arabic" w:hint="cs"/>
          <w:color w:val="1B1C1D"/>
          <w:sz w:val="32"/>
          <w:szCs w:val="32"/>
          <w:rtl/>
        </w:rPr>
        <w:t xml:space="preserve">الإطار النظري </w:t>
      </w:r>
    </w:p>
    <w:p w14:paraId="03A6B28F" w14:textId="7E3A8082" w:rsidR="00D979AF" w:rsidRPr="00EB123D" w:rsidRDefault="00D979AF" w:rsidP="00CF27CD">
      <w:pPr>
        <w:pStyle w:val="2"/>
        <w:spacing w:before="420" w:after="120" w:line="360" w:lineRule="auto"/>
        <w:ind w:left="108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lastRenderedPageBreak/>
        <w:t>مفهوم التحول الرقمي في إدارة الموارد البشرية</w:t>
      </w:r>
    </w:p>
    <w:p w14:paraId="2D1CCDA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تعريف التحول الرقمي وأهميته في العصر الحديث.</w:t>
      </w:r>
    </w:p>
    <w:p w14:paraId="450B2264"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دور التكنولوجيا في تغيير استراتيجيات وأهداف إدارة الموارد البشرية.</w:t>
      </w:r>
    </w:p>
    <w:p w14:paraId="5733272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العلاقة بين التحول الرقمي والتحسين المستمر في إدارة الموارد البشرية.</w:t>
      </w:r>
    </w:p>
    <w:p w14:paraId="6072C2CF"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2. أثر التكنولوجيا على عمليات التوظيف</w:t>
      </w:r>
    </w:p>
    <w:p w14:paraId="2DA87AC2"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كيف غيرت التكنولوجيا عمليات التوظيف التقليدية.</w:t>
      </w:r>
    </w:p>
    <w:p w14:paraId="337A2C1C"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استخدام منصات التوظيف الإلكترونية ووسائل التواصل الاجتماعي في جذب الكفاءات.</w:t>
      </w:r>
    </w:p>
    <w:p w14:paraId="70FAFA85"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دور الذكاء الاصطناعي وتحليل البيانات في تحسين عمليات التوظيف.</w:t>
      </w:r>
    </w:p>
    <w:p w14:paraId="6769C40A"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3. أثر التكنولوجيا على عمليات التدريب</w:t>
      </w:r>
    </w:p>
    <w:p w14:paraId="5F9299E9"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أهمية التدريب والتطوير في العصر الرقمي.</w:t>
      </w:r>
    </w:p>
    <w:p w14:paraId="1627572A"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استخدام منصات التعلم الإلكتروني والتكنولوجيا الحديثة في تقديم التدريب.</w:t>
      </w:r>
    </w:p>
    <w:p w14:paraId="7E479FB9"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دور التكنولوجيا في تخصيص تجارب التدريب وتطوير المهارات الفردية.</w:t>
      </w:r>
    </w:p>
    <w:p w14:paraId="1CC788A0"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lastRenderedPageBreak/>
        <w:t>4. دور التكنولوجيا في تحسين تجربة الموظف</w:t>
      </w:r>
    </w:p>
    <w:p w14:paraId="2DD124B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كيف تساهم التكنولوجيا في تحسين بيئة العمل الرقمية.</w:t>
      </w:r>
    </w:p>
    <w:p w14:paraId="4B7B2C7E"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استخدام الأدوات الرقمية في التواصل الداخلي وتعزيز ثقافة العمل.</w:t>
      </w:r>
    </w:p>
    <w:p w14:paraId="4F66C2B4"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دور التكنولوجيا في تحسين إدارة الأداء وتقدير الموظفين.</w:t>
      </w:r>
    </w:p>
    <w:p w14:paraId="34484091"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5. التحديات والعقبات في التحول الرقمي لإدارة الموارد البشرية</w:t>
      </w:r>
    </w:p>
    <w:p w14:paraId="52E1D7F6"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التحديات التقنية والأمنية في تطبيق التكنولوجيا.</w:t>
      </w:r>
    </w:p>
    <w:p w14:paraId="3D26D7A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مقاومة التغيير من قبل الموظفين.</w:t>
      </w:r>
    </w:p>
    <w:p w14:paraId="162CE37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الحاجة إلى تطوير مهارات الموظفين لمواكبة التكنولوجيا الجديدة.</w:t>
      </w:r>
    </w:p>
    <w:p w14:paraId="531FEB81"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6. دور القيادة في التحول الرقمي لإدارة الموارد البشرية</w:t>
      </w:r>
    </w:p>
    <w:p w14:paraId="0A9A9D71"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أهمية دعم القيادة للتحول الرقمي وتوفير الموارد اللازمة.</w:t>
      </w:r>
    </w:p>
    <w:p w14:paraId="6896A8E7"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دور القيادة في تغيير ثقافة العمل وتبني التكنولوجيا.</w:t>
      </w:r>
    </w:p>
    <w:p w14:paraId="76DA903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بناء رؤية واضحة للتحول الرقمي في إدارة الموارد البشرية.</w:t>
      </w:r>
    </w:p>
    <w:p w14:paraId="39DC6AB3"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7. دراسة حالة: القطاع العام في المملكة العربية السعودية</w:t>
      </w:r>
    </w:p>
    <w:p w14:paraId="57F61624"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نظرة عامة على القطاع العام في المملكة العربية السعودية.</w:t>
      </w:r>
    </w:p>
    <w:p w14:paraId="16BC3700"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التحديات والفرص في تطبيق التحول الرقمي في إدارة الموارد البشرية في القطاع العام.</w:t>
      </w:r>
    </w:p>
    <w:p w14:paraId="4D96BF42"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أمثلة على مبادرات ناجحة للتحول الرقمي في إدارة الموارد البشرية في القطاع العام.</w:t>
      </w:r>
    </w:p>
    <w:p w14:paraId="2B343306" w14:textId="77777777" w:rsidR="00D979AF" w:rsidRPr="00EB123D" w:rsidRDefault="00D979AF"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8. الإطار النظري للتحول الرقمي</w:t>
      </w:r>
    </w:p>
    <w:p w14:paraId="0C96442D"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نظريات ومفاهيم أساسية في التحول الرقمي.</w:t>
      </w:r>
    </w:p>
    <w:p w14:paraId="7BC22166"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نماذج ومنهجيات لتطبيق التحول الرقمي في إدارة الموارد البشرية.</w:t>
      </w:r>
    </w:p>
    <w:p w14:paraId="2004D212" w14:textId="3A19941B"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 xml:space="preserve">العلاقة بين التحول الرقمي والابتكار في إدارة الموارد البشرية. </w:t>
      </w:r>
    </w:p>
    <w:p w14:paraId="73FBB81B" w14:textId="5C3612C8" w:rsidR="00D979AF" w:rsidRPr="00EB123D" w:rsidRDefault="00052118" w:rsidP="00CF27CD">
      <w:pPr>
        <w:pStyle w:val="2"/>
        <w:spacing w:before="420" w:after="120" w:line="360" w:lineRule="auto"/>
        <w:ind w:left="360"/>
        <w:divId w:val="1810050490"/>
        <w:rPr>
          <w:rFonts w:ascii="Simplified Arabic" w:eastAsia="Times New Roman" w:hAnsi="Simplified Arabic" w:cs="Simplified Arabic" w:hint="cs"/>
          <w:color w:val="1B1C1D"/>
          <w:rtl/>
        </w:rPr>
      </w:pPr>
      <w:r w:rsidRPr="00EB123D">
        <w:rPr>
          <w:rFonts w:ascii="Simplified Arabic" w:eastAsia="Times New Roman" w:hAnsi="Simplified Arabic" w:cs="Simplified Arabic" w:hint="cs"/>
          <w:color w:val="1B1C1D"/>
          <w:rtl/>
        </w:rPr>
        <w:t>9</w:t>
      </w:r>
      <w:r w:rsidR="00D979AF" w:rsidRPr="00EB123D">
        <w:rPr>
          <w:rFonts w:ascii="Simplified Arabic" w:eastAsia="Times New Roman" w:hAnsi="Simplified Arabic" w:cs="Simplified Arabic" w:hint="cs"/>
          <w:color w:val="1B1C1D"/>
          <w:rtl/>
        </w:rPr>
        <w:t>. الأثر الاقتصادي والاجتماعي للتحول الرقمي في إدارة الموارد البشرية</w:t>
      </w:r>
    </w:p>
    <w:p w14:paraId="1AD2CD29"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كيف يساهم التحول الرقمي في تحسين كفاءة وفعالية إدارة الموارد البشرية.</w:t>
      </w:r>
    </w:p>
    <w:p w14:paraId="24156035"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الأثر الاقتصادي للتحول الرقمي على المنظمات والمجتمع.</w:t>
      </w:r>
    </w:p>
    <w:p w14:paraId="6318A193" w14:textId="77777777" w:rsidR="00D979AF" w:rsidRPr="00EB123D" w:rsidRDefault="00D979AF" w:rsidP="00CF27CD">
      <w:pPr>
        <w:spacing w:before="120" w:after="120" w:line="360" w:lineRule="auto"/>
        <w:ind w:left="360"/>
        <w:divId w:val="181005049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الأبعاد الاجتماعية والأخلاقية للتحول الرقمي في إدارة الموارد البشرية.</w:t>
      </w:r>
    </w:p>
    <w:p w14:paraId="336DE167" w14:textId="77777777" w:rsidR="00762AB9" w:rsidRPr="00EB123D" w:rsidRDefault="00762AB9" w:rsidP="00CF27CD">
      <w:pPr>
        <w:spacing w:after="240" w:line="360" w:lineRule="auto"/>
        <w:divId w:val="467355000"/>
        <w:rPr>
          <w:rFonts w:ascii="Simplified Arabic" w:hAnsi="Simplified Arabic" w:cs="Simplified Arabic" w:hint="cs"/>
          <w:color w:val="1B1C1D"/>
          <w:kern w:val="0"/>
          <w:sz w:val="32"/>
          <w:szCs w:val="32"/>
          <w:rtl/>
          <w14:ligatures w14:val="none"/>
        </w:rPr>
      </w:pPr>
    </w:p>
    <w:p w14:paraId="057F1032" w14:textId="77777777" w:rsidR="00762AB9" w:rsidRPr="00EB123D" w:rsidRDefault="00762AB9" w:rsidP="00CF27CD">
      <w:pPr>
        <w:spacing w:after="240" w:line="360" w:lineRule="auto"/>
        <w:divId w:val="467355000"/>
        <w:rPr>
          <w:rFonts w:ascii="Simplified Arabic" w:hAnsi="Simplified Arabic" w:cs="Simplified Arabic" w:hint="cs"/>
          <w:color w:val="1B1C1D"/>
          <w:kern w:val="0"/>
          <w:sz w:val="32"/>
          <w:szCs w:val="32"/>
          <w:rtl/>
          <w14:ligatures w14:val="none"/>
        </w:rPr>
      </w:pPr>
    </w:p>
    <w:p w14:paraId="52D6FB51" w14:textId="77777777" w:rsidR="00F75A43" w:rsidRPr="00EB123D" w:rsidRDefault="00F75A43">
      <w:pPr>
        <w:spacing w:after="240"/>
        <w:divId w:val="1376075260"/>
        <w:rPr>
          <w:rFonts w:ascii="Simplified Arabic" w:hAnsi="Simplified Arabic" w:cs="Simplified Arabic" w:hint="cs"/>
          <w:color w:val="1B1C1D"/>
          <w:kern w:val="0"/>
          <w:sz w:val="32"/>
          <w:szCs w:val="32"/>
          <w14:ligatures w14:val="none"/>
        </w:rPr>
      </w:pPr>
    </w:p>
    <w:p w14:paraId="1AFD0755"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lastRenderedPageBreak/>
        <w:t>التحول الرقمي في إدارة الموارد البشرية</w:t>
      </w:r>
    </w:p>
    <w:p w14:paraId="780F0385"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مقدمة:</w:t>
      </w:r>
    </w:p>
    <w:p w14:paraId="7306F5A2"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يشهد العالم تحولاً رقمياً عميقاً يطال كافة مناحي الحياة، ويعد مجال إدارة الموارد البشرية في قلب هذا التحول. لقد غدت التقنية عنصراً محورياً ضمن الخطط والغايات الحديثة للموارد البشرية، مما أسهم بشكل كبير في تعزيز الكفاءة والفعالية وتحسين الأداء العام.</w:t>
      </w:r>
    </w:p>
    <w:p w14:paraId="6D0A2C7A"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تعريف التحول الرقمي وجوهره في الزمن الراهن:</w:t>
      </w:r>
    </w:p>
    <w:p w14:paraId="3A59426D"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يمكن تعريف التحول الرقمي بأنه عملية إدماج التقنيات الرقمية في مختلف جوانب عمل المؤسسة، بما في ذلك إدارة الموارد البشرية. يهدف هذا الإدماج إلى الارتقاء بالعمليات التشغيلية، وزيادة مستويات الإنتاجية، وتقديم تجربة أفضل وأكثر سلاسة للموظفين.</w:t>
      </w:r>
    </w:p>
    <w:p w14:paraId="0D561E0D" w14:textId="77777777" w:rsidR="00641FB0" w:rsidRPr="00EB123D" w:rsidRDefault="00641FB0">
      <w:pPr>
        <w:spacing w:after="12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تبرز أهمية التحول الرقمي في كونه يتيح:</w:t>
      </w:r>
    </w:p>
    <w:p w14:paraId="3BCB9304"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رفع مستوى الكفاءة:</w:t>
      </w:r>
      <w:r w:rsidRPr="00EB123D">
        <w:rPr>
          <w:rFonts w:ascii="Simplified Arabic" w:eastAsia="Times New Roman" w:hAnsi="Simplified Arabic" w:cs="Simplified Arabic" w:hint="cs"/>
          <w:color w:val="1B1C1D"/>
          <w:sz w:val="32"/>
          <w:szCs w:val="32"/>
          <w:rtl/>
        </w:rPr>
        <w:t xml:space="preserve"> من خلال </w:t>
      </w:r>
      <w:proofErr w:type="spellStart"/>
      <w:r w:rsidRPr="00EB123D">
        <w:rPr>
          <w:rFonts w:ascii="Simplified Arabic" w:eastAsia="Times New Roman" w:hAnsi="Simplified Arabic" w:cs="Simplified Arabic" w:hint="cs"/>
          <w:color w:val="1B1C1D"/>
          <w:sz w:val="32"/>
          <w:szCs w:val="32"/>
          <w:rtl/>
        </w:rPr>
        <w:t>أتمتة</w:t>
      </w:r>
      <w:proofErr w:type="spellEnd"/>
      <w:r w:rsidRPr="00EB123D">
        <w:rPr>
          <w:rFonts w:ascii="Simplified Arabic" w:eastAsia="Times New Roman" w:hAnsi="Simplified Arabic" w:cs="Simplified Arabic" w:hint="cs"/>
          <w:color w:val="1B1C1D"/>
          <w:sz w:val="32"/>
          <w:szCs w:val="32"/>
          <w:rtl/>
        </w:rPr>
        <w:t xml:space="preserve"> المهام المتكررة والحد من الاعتماد على المستندات الورقية.</w:t>
      </w:r>
    </w:p>
    <w:p w14:paraId="0BD3E66F"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دعم القرارات السديدة:</w:t>
      </w:r>
      <w:r w:rsidRPr="00EB123D">
        <w:rPr>
          <w:rFonts w:ascii="Simplified Arabic" w:eastAsia="Times New Roman" w:hAnsi="Simplified Arabic" w:cs="Simplified Arabic" w:hint="cs"/>
          <w:color w:val="1B1C1D"/>
          <w:sz w:val="32"/>
          <w:szCs w:val="32"/>
          <w:rtl/>
        </w:rPr>
        <w:t xml:space="preserve"> بتوفير بيانات دقيقة وتحليلات متقدمة تمكن من اتخاذ قرارات مبنية على أسس متينة.</w:t>
      </w:r>
    </w:p>
    <w:p w14:paraId="5B3BEBF7"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تجربة العاملين:</w:t>
      </w:r>
      <w:r w:rsidRPr="00EB123D">
        <w:rPr>
          <w:rFonts w:ascii="Simplified Arabic" w:eastAsia="Times New Roman" w:hAnsi="Simplified Arabic" w:cs="Simplified Arabic" w:hint="cs"/>
          <w:color w:val="1B1C1D"/>
          <w:sz w:val="32"/>
          <w:szCs w:val="32"/>
          <w:rtl/>
        </w:rPr>
        <w:t xml:space="preserve"> بتقديم أدوات وتقنيات حديثة تسهل التواصل والتفاعل البناء.</w:t>
      </w:r>
    </w:p>
    <w:p w14:paraId="24D8530D"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تطوير الأداء:</w:t>
      </w:r>
      <w:r w:rsidRPr="00EB123D">
        <w:rPr>
          <w:rFonts w:ascii="Simplified Arabic" w:eastAsia="Times New Roman" w:hAnsi="Simplified Arabic" w:cs="Simplified Arabic" w:hint="cs"/>
          <w:color w:val="1B1C1D"/>
          <w:sz w:val="32"/>
          <w:szCs w:val="32"/>
          <w:rtl/>
        </w:rPr>
        <w:t xml:space="preserve"> باستخدام التقنية في تقييم الأداء وتحديد نقاط القوة التي تحتاج إلى تعزيز ونقاط الضعف التي تتطلب معالجة.</w:t>
      </w:r>
    </w:p>
    <w:p w14:paraId="19F6D7EA"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جذب واستقطاب المواهب:</w:t>
      </w:r>
      <w:r w:rsidRPr="00EB123D">
        <w:rPr>
          <w:rFonts w:ascii="Simplified Arabic" w:eastAsia="Times New Roman" w:hAnsi="Simplified Arabic" w:cs="Simplified Arabic" w:hint="cs"/>
          <w:color w:val="1B1C1D"/>
          <w:sz w:val="32"/>
          <w:szCs w:val="32"/>
          <w:rtl/>
        </w:rPr>
        <w:t xml:space="preserve"> بالاستفادة من المنصات الرقمية المتخصصة في التوظيف للوصول إلى أفضل الكفاءات المتاحة.</w:t>
      </w:r>
    </w:p>
    <w:p w14:paraId="2DC5FCB5" w14:textId="77777777" w:rsidR="00641FB0" w:rsidRPr="00EB123D" w:rsidRDefault="00641FB0">
      <w:pPr>
        <w:numPr>
          <w:ilvl w:val="0"/>
          <w:numId w:val="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خفض التكاليف:</w:t>
      </w:r>
      <w:r w:rsidRPr="00EB123D">
        <w:rPr>
          <w:rFonts w:ascii="Simplified Arabic" w:eastAsia="Times New Roman" w:hAnsi="Simplified Arabic" w:cs="Simplified Arabic" w:hint="cs"/>
          <w:color w:val="1B1C1D"/>
          <w:sz w:val="32"/>
          <w:szCs w:val="32"/>
          <w:rtl/>
        </w:rPr>
        <w:t xml:space="preserve"> بتقليل النفقات المرتبطة بالعمليات اليدوية واستخدام الأوراق.</w:t>
      </w:r>
    </w:p>
    <w:p w14:paraId="1F7C7749"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lastRenderedPageBreak/>
        <w:t>دور التكنولوجيا في إعادة تشكيل استراتيجيات وأهداف إدارة الموارد البشرية:</w:t>
      </w:r>
    </w:p>
    <w:p w14:paraId="04F8E299"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لقد أثرت التكنولوجيا بشكل مباشر على صياغة وتحديد استراتيجيات وأهداف الموارد البشرية من خلال جوانب عدة مثل:</w:t>
      </w:r>
    </w:p>
    <w:p w14:paraId="5B19A819" w14:textId="77777777" w:rsidR="00641FB0" w:rsidRPr="00EB123D" w:rsidRDefault="00641FB0">
      <w:pPr>
        <w:numPr>
          <w:ilvl w:val="0"/>
          <w:numId w:val="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التوظيف:</w:t>
      </w:r>
      <w:r w:rsidRPr="00EB123D">
        <w:rPr>
          <w:rFonts w:ascii="Simplified Arabic" w:eastAsia="Times New Roman" w:hAnsi="Simplified Arabic" w:cs="Simplified Arabic" w:hint="cs"/>
          <w:color w:val="1B1C1D"/>
          <w:sz w:val="32"/>
          <w:szCs w:val="32"/>
          <w:rtl/>
        </w:rPr>
        <w:t xml:space="preserve"> باستخدام تقنيات مثل الذكاء الاصطناعي لتحليل الطلبات المقدمة واختيار المرشحين الأكثر ملاءمة.</w:t>
      </w:r>
    </w:p>
    <w:p w14:paraId="0252C0D8" w14:textId="77777777" w:rsidR="00641FB0" w:rsidRPr="00EB123D" w:rsidRDefault="00641FB0">
      <w:pPr>
        <w:numPr>
          <w:ilvl w:val="0"/>
          <w:numId w:val="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التدريب والتطوير:</w:t>
      </w:r>
      <w:r w:rsidRPr="00EB123D">
        <w:rPr>
          <w:rFonts w:ascii="Simplified Arabic" w:eastAsia="Times New Roman" w:hAnsi="Simplified Arabic" w:cs="Simplified Arabic" w:hint="cs"/>
          <w:color w:val="1B1C1D"/>
          <w:sz w:val="32"/>
          <w:szCs w:val="32"/>
          <w:rtl/>
        </w:rPr>
        <w:t xml:space="preserve"> بتوفير بيئات تعليمية رقمية تساهم في تنمية مهارات العاملين بشكل مستمر.</w:t>
      </w:r>
    </w:p>
    <w:p w14:paraId="3BBCD850" w14:textId="77777777" w:rsidR="00641FB0" w:rsidRPr="00EB123D" w:rsidRDefault="00641FB0">
      <w:pPr>
        <w:numPr>
          <w:ilvl w:val="0"/>
          <w:numId w:val="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إدارة الأداء:</w:t>
      </w:r>
      <w:r w:rsidRPr="00EB123D">
        <w:rPr>
          <w:rFonts w:ascii="Simplified Arabic" w:eastAsia="Times New Roman" w:hAnsi="Simplified Arabic" w:cs="Simplified Arabic" w:hint="cs"/>
          <w:color w:val="1B1C1D"/>
          <w:sz w:val="32"/>
          <w:szCs w:val="32"/>
          <w:rtl/>
        </w:rPr>
        <w:t xml:space="preserve"> باستخدام برمجيات متخصصة لمتابعة وتقييم الأداء وتحديد الأهداف المستقبلية.</w:t>
      </w:r>
    </w:p>
    <w:p w14:paraId="56C35798" w14:textId="77777777" w:rsidR="00641FB0" w:rsidRPr="00EB123D" w:rsidRDefault="00641FB0">
      <w:pPr>
        <w:numPr>
          <w:ilvl w:val="0"/>
          <w:numId w:val="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التواصل الداخلي:</w:t>
      </w:r>
      <w:r w:rsidRPr="00EB123D">
        <w:rPr>
          <w:rFonts w:ascii="Simplified Arabic" w:eastAsia="Times New Roman" w:hAnsi="Simplified Arabic" w:cs="Simplified Arabic" w:hint="cs"/>
          <w:color w:val="1B1C1D"/>
          <w:sz w:val="32"/>
          <w:szCs w:val="32"/>
          <w:rtl/>
        </w:rPr>
        <w:t xml:space="preserve"> الاستفادة من أدوات الاتصال الرقمي لتعزيز فعالية التواصل بين جميع أفراد المنظمة.</w:t>
      </w:r>
    </w:p>
    <w:p w14:paraId="1F044D98" w14:textId="77777777" w:rsidR="00641FB0" w:rsidRPr="00EB123D" w:rsidRDefault="00641FB0">
      <w:pPr>
        <w:numPr>
          <w:ilvl w:val="0"/>
          <w:numId w:val="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إدارة المواهب:</w:t>
      </w:r>
      <w:r w:rsidRPr="00EB123D">
        <w:rPr>
          <w:rFonts w:ascii="Simplified Arabic" w:eastAsia="Times New Roman" w:hAnsi="Simplified Arabic" w:cs="Simplified Arabic" w:hint="cs"/>
          <w:color w:val="1B1C1D"/>
          <w:sz w:val="32"/>
          <w:szCs w:val="32"/>
          <w:rtl/>
        </w:rPr>
        <w:t xml:space="preserve"> الاعتماد على أنظمة متكاملة لتحديد الكفاءات العالية داخل المؤسسة وتطويرها بشكل </w:t>
      </w:r>
      <w:proofErr w:type="spellStart"/>
      <w:r w:rsidRPr="00EB123D">
        <w:rPr>
          <w:rFonts w:ascii="Simplified Arabic" w:eastAsia="Times New Roman" w:hAnsi="Simplified Arabic" w:cs="Simplified Arabic" w:hint="cs"/>
          <w:color w:val="1B1C1D"/>
          <w:sz w:val="32"/>
          <w:szCs w:val="32"/>
          <w:rtl/>
        </w:rPr>
        <w:t>ممنهج</w:t>
      </w:r>
      <w:proofErr w:type="spellEnd"/>
      <w:r w:rsidRPr="00EB123D">
        <w:rPr>
          <w:rFonts w:ascii="Simplified Arabic" w:eastAsia="Times New Roman" w:hAnsi="Simplified Arabic" w:cs="Simplified Arabic" w:hint="cs"/>
          <w:color w:val="1B1C1D"/>
          <w:sz w:val="32"/>
          <w:szCs w:val="32"/>
          <w:rtl/>
        </w:rPr>
        <w:t>.</w:t>
      </w:r>
    </w:p>
    <w:p w14:paraId="03217EDD"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العلاقة بين التحول الرقمي والتحسين المستمر في إدارة الموارد البشرية:</w:t>
      </w:r>
    </w:p>
    <w:p w14:paraId="370C9211"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يشكل التحول الرقمي عنصراً فاعلاً في مسار التحسين المستمر ضمن إدارة الموارد البشرية، كما أن الحاجة للتحسين تدفع نحو تبني التحول الرقمي:</w:t>
      </w:r>
    </w:p>
    <w:p w14:paraId="784C6F57" w14:textId="77777777" w:rsidR="00641FB0" w:rsidRPr="00EB123D" w:rsidRDefault="00641FB0">
      <w:pPr>
        <w:numPr>
          <w:ilvl w:val="0"/>
          <w:numId w:val="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التحول الرقمي كعامل مساعد للتحسين المستمر:</w:t>
      </w:r>
      <w:r w:rsidRPr="00EB123D">
        <w:rPr>
          <w:rFonts w:ascii="Simplified Arabic" w:eastAsia="Times New Roman" w:hAnsi="Simplified Arabic" w:cs="Simplified Arabic" w:hint="cs"/>
          <w:color w:val="1B1C1D"/>
          <w:sz w:val="32"/>
          <w:szCs w:val="32"/>
          <w:rtl/>
        </w:rPr>
        <w:t xml:space="preserve"> يوفر التحول الرقمي الأدوات والبيانات اللازمة لتحليل العمليات القائمة وتحديد الجوانب التي يمكن تطويرها وتحسينها.</w:t>
      </w:r>
    </w:p>
    <w:p w14:paraId="2758534B" w14:textId="77777777" w:rsidR="00641FB0" w:rsidRPr="00EB123D" w:rsidRDefault="00641FB0">
      <w:pPr>
        <w:numPr>
          <w:ilvl w:val="0"/>
          <w:numId w:val="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التحسين المستمر كقوة دافعة للتحول الرقمي:</w:t>
      </w:r>
      <w:r w:rsidRPr="00EB123D">
        <w:rPr>
          <w:rFonts w:ascii="Simplified Arabic" w:eastAsia="Times New Roman" w:hAnsi="Simplified Arabic" w:cs="Simplified Arabic" w:hint="cs"/>
          <w:color w:val="1B1C1D"/>
          <w:sz w:val="32"/>
          <w:szCs w:val="32"/>
          <w:rtl/>
        </w:rPr>
        <w:t xml:space="preserve"> إن السعي المتواصل لتطوير العمليات ورفع مستوى الأداء يدفع المؤسسات نحو تبني التقنيات الرقمية الحديثة.</w:t>
      </w:r>
    </w:p>
    <w:p w14:paraId="0280334D" w14:textId="77777777" w:rsidR="00641FB0" w:rsidRPr="00EB123D" w:rsidRDefault="00641FB0">
      <w:pPr>
        <w:numPr>
          <w:ilvl w:val="0"/>
          <w:numId w:val="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التحول الرقمي والابتكار:</w:t>
      </w:r>
      <w:r w:rsidRPr="00EB123D">
        <w:rPr>
          <w:rFonts w:ascii="Simplified Arabic" w:eastAsia="Times New Roman" w:hAnsi="Simplified Arabic" w:cs="Simplified Arabic" w:hint="cs"/>
          <w:color w:val="1B1C1D"/>
          <w:sz w:val="32"/>
          <w:szCs w:val="32"/>
          <w:rtl/>
        </w:rPr>
        <w:t xml:space="preserve"> يحفز التحول الرقمي على اعتماد أساليب جديدة ومبتكرة في كيفية إدارة الموارد البشرية.</w:t>
      </w:r>
    </w:p>
    <w:p w14:paraId="0B3CB64A"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تأثير التكنولوجيا على عمليات التوظيف: تحول نوعي في جذب الكفاءات</w:t>
      </w:r>
    </w:p>
    <w:p w14:paraId="3329F9E5"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لقد أحدثت التكنولوجيا تغييراً جوهرياً في الطريقة التي تسعى بها المنظمات للعثور على الكفاءات المميزة، من تغيير منهجيات البحث عن المرشحين إلى تقييمهم وإتمام عملية توظيفهم. يمكن تفصيل أثر التكنولوجيا على عمليات التوظيف كالتالي:</w:t>
      </w:r>
    </w:p>
    <w:p w14:paraId="6C649BD3"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كيف غيرت التكنولوجيا أساليب التوظيف المتبعة تقليدياً؟</w:t>
      </w:r>
    </w:p>
    <w:p w14:paraId="6ABACFD8" w14:textId="77777777" w:rsidR="00641FB0" w:rsidRPr="00EB123D" w:rsidRDefault="00641FB0">
      <w:pPr>
        <w:numPr>
          <w:ilvl w:val="0"/>
          <w:numId w:val="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 الإعلانات المطبوعة إلى المنصات الإلكترونية:</w:t>
      </w:r>
      <w:r w:rsidRPr="00EB123D">
        <w:rPr>
          <w:rFonts w:ascii="Simplified Arabic" w:eastAsia="Times New Roman" w:hAnsi="Simplified Arabic" w:cs="Simplified Arabic" w:hint="cs"/>
          <w:color w:val="1B1C1D"/>
          <w:sz w:val="32"/>
          <w:szCs w:val="32"/>
          <w:rtl/>
        </w:rPr>
        <w:t xml:space="preserve"> </w:t>
      </w:r>
    </w:p>
    <w:p w14:paraId="1BC47FFE"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في السابق، كانت الشركات تعتمد على الإعلان في الصحف والمجلات، والمعارض المتخصصة، وشركات التوظيف التقليدية لإيجاد المرشحين.</w:t>
      </w:r>
    </w:p>
    <w:p w14:paraId="5C6EE3AD"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أما اليوم، فتستخدم المؤسسات المنصات الرقمية المخصصة للتوظيف، ومواقع التواصل الاجتماعي، وصفحات الشركات على الإنترنت لجذب الكفاءات.</w:t>
      </w:r>
    </w:p>
    <w:p w14:paraId="25214ABA" w14:textId="77777777" w:rsidR="00641FB0" w:rsidRPr="00EB123D" w:rsidRDefault="00641FB0">
      <w:pPr>
        <w:numPr>
          <w:ilvl w:val="0"/>
          <w:numId w:val="4"/>
        </w:numPr>
        <w:spacing w:after="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 السير الذاتية الورقية إلى الملفات الرقمية:</w:t>
      </w:r>
      <w:r w:rsidRPr="00EB123D">
        <w:rPr>
          <w:rFonts w:ascii="Simplified Arabic" w:eastAsia="Times New Roman" w:hAnsi="Simplified Arabic" w:cs="Simplified Arabic" w:hint="cs"/>
          <w:color w:val="1B1C1D"/>
          <w:sz w:val="32"/>
          <w:szCs w:val="32"/>
          <w:rtl/>
        </w:rPr>
        <w:t xml:space="preserve"> </w:t>
      </w:r>
    </w:p>
    <w:p w14:paraId="093C841C"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في الماضي، كان المرشحون يقدمون طلبات التوظيف والسير الذاتية بصورة ورقية، الأمر الذي كان يتطلب وقتاً وجهداً كبيرين لفرزها ومراجعتها.</w:t>
      </w:r>
    </w:p>
    <w:p w14:paraId="71A4E509"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حالياً، أصبحت السير الذاتية رقمية، مما يسهل على الشركات تخزينها والبحث فيها باستخدام عبارات مفتاحية محددة.</w:t>
      </w:r>
    </w:p>
    <w:p w14:paraId="5DF37351" w14:textId="77777777" w:rsidR="00641FB0" w:rsidRPr="00EB123D" w:rsidRDefault="00641FB0">
      <w:pPr>
        <w:numPr>
          <w:ilvl w:val="0"/>
          <w:numId w:val="4"/>
        </w:numPr>
        <w:spacing w:after="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 المقابلات التقليدية إلى المقابلات عن بعد:</w:t>
      </w:r>
      <w:r w:rsidRPr="00EB123D">
        <w:rPr>
          <w:rFonts w:ascii="Simplified Arabic" w:eastAsia="Times New Roman" w:hAnsi="Simplified Arabic" w:cs="Simplified Arabic" w:hint="cs"/>
          <w:color w:val="1B1C1D"/>
          <w:sz w:val="32"/>
          <w:szCs w:val="32"/>
          <w:rtl/>
        </w:rPr>
        <w:t xml:space="preserve"> </w:t>
      </w:r>
    </w:p>
    <w:p w14:paraId="5F9BDD97"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t>كانت المقابلات تتم حضورياً، مما استلزم ترتيبات لوجستية ونفقات سفر في كثير من الأحيان.</w:t>
      </w:r>
    </w:p>
    <w:p w14:paraId="7990CAA9" w14:textId="77777777" w:rsidR="00641FB0" w:rsidRPr="00EB123D" w:rsidRDefault="00641FB0">
      <w:pPr>
        <w:numPr>
          <w:ilvl w:val="1"/>
          <w:numId w:val="4"/>
        </w:numPr>
        <w:spacing w:after="120"/>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color w:val="1B1C1D"/>
          <w:sz w:val="32"/>
          <w:szCs w:val="32"/>
          <w:rtl/>
        </w:rPr>
        <w:lastRenderedPageBreak/>
        <w:t>تتيح المقابلات الافتراضية للمؤسسات التواصل مع المرشحين بغض النظر عن موقعهم الجغرافي، مما يوفر الوقت والجهد والتكاليف المرتبطة بالسفر والانتقال.</w:t>
      </w:r>
    </w:p>
    <w:p w14:paraId="42BBA94F"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الاستفادة من منصات التوظيف الرقمية وشبكات التواصل الاجتماعي في جذب المواهب:</w:t>
      </w:r>
    </w:p>
    <w:p w14:paraId="345B158A" w14:textId="77777777" w:rsidR="00641FB0" w:rsidRPr="00EB123D" w:rsidRDefault="00641FB0">
      <w:pPr>
        <w:numPr>
          <w:ilvl w:val="0"/>
          <w:numId w:val="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منصات التوظيف عبر الإنترنت:</w:t>
      </w:r>
      <w:r w:rsidRPr="00EB123D">
        <w:rPr>
          <w:rFonts w:ascii="Simplified Arabic" w:eastAsia="Times New Roman" w:hAnsi="Simplified Arabic" w:cs="Simplified Arabic" w:hint="cs"/>
          <w:color w:val="1B1C1D"/>
          <w:sz w:val="32"/>
          <w:szCs w:val="32"/>
          <w:rtl/>
        </w:rPr>
        <w:t xml:space="preserve"> توفر مواقع التوظيف الإلكتروني المعروفة مثل </w:t>
      </w:r>
      <w:r w:rsidRPr="00EB123D">
        <w:rPr>
          <w:rFonts w:ascii="Simplified Arabic" w:eastAsia="Times New Roman" w:hAnsi="Simplified Arabic" w:cs="Simplified Arabic" w:hint="cs"/>
          <w:color w:val="1B1C1D"/>
          <w:sz w:val="32"/>
          <w:szCs w:val="32"/>
        </w:rPr>
        <w:t>LinkedIn</w:t>
      </w:r>
      <w:r w:rsidRPr="00EB123D">
        <w:rPr>
          <w:rFonts w:ascii="Simplified Arabic" w:eastAsia="Times New Roman" w:hAnsi="Simplified Arabic" w:cs="Simplified Arabic" w:hint="cs"/>
          <w:color w:val="1B1C1D"/>
          <w:sz w:val="32"/>
          <w:szCs w:val="32"/>
          <w:rtl/>
        </w:rPr>
        <w:t xml:space="preserve"> و </w:t>
      </w:r>
      <w:r w:rsidRPr="00EB123D">
        <w:rPr>
          <w:rFonts w:ascii="Simplified Arabic" w:eastAsia="Times New Roman" w:hAnsi="Simplified Arabic" w:cs="Simplified Arabic" w:hint="cs"/>
          <w:color w:val="1B1C1D"/>
          <w:sz w:val="32"/>
          <w:szCs w:val="32"/>
        </w:rPr>
        <w:t>Indeed</w:t>
      </w:r>
      <w:r w:rsidRPr="00EB123D">
        <w:rPr>
          <w:rFonts w:ascii="Simplified Arabic" w:eastAsia="Times New Roman" w:hAnsi="Simplified Arabic" w:cs="Simplified Arabic" w:hint="cs"/>
          <w:color w:val="1B1C1D"/>
          <w:sz w:val="32"/>
          <w:szCs w:val="32"/>
          <w:rtl/>
        </w:rPr>
        <w:t xml:space="preserve"> و </w:t>
      </w:r>
      <w:r w:rsidRPr="00EB123D">
        <w:rPr>
          <w:rFonts w:ascii="Simplified Arabic" w:eastAsia="Times New Roman" w:hAnsi="Simplified Arabic" w:cs="Simplified Arabic" w:hint="cs"/>
          <w:color w:val="1B1C1D"/>
          <w:sz w:val="32"/>
          <w:szCs w:val="32"/>
        </w:rPr>
        <w:t>Bayt.com</w:t>
      </w:r>
      <w:r w:rsidRPr="00EB123D">
        <w:rPr>
          <w:rFonts w:ascii="Simplified Arabic" w:eastAsia="Times New Roman" w:hAnsi="Simplified Arabic" w:cs="Simplified Arabic" w:hint="cs"/>
          <w:color w:val="1B1C1D"/>
          <w:sz w:val="32"/>
          <w:szCs w:val="32"/>
          <w:rtl/>
        </w:rPr>
        <w:t xml:space="preserve"> قاعدة بيانات واسعة من المرشحين، وتمكن الشركات من نشر فرص العمل المتاحة والبحث عن المتقدمين المناسبين.</w:t>
      </w:r>
    </w:p>
    <w:p w14:paraId="255620CE" w14:textId="77777777" w:rsidR="00641FB0" w:rsidRPr="00EB123D" w:rsidRDefault="00641FB0">
      <w:pPr>
        <w:numPr>
          <w:ilvl w:val="0"/>
          <w:numId w:val="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وسائل التواصل الاجتماعي:</w:t>
      </w:r>
      <w:r w:rsidRPr="00EB123D">
        <w:rPr>
          <w:rFonts w:ascii="Simplified Arabic" w:eastAsia="Times New Roman" w:hAnsi="Simplified Arabic" w:cs="Simplified Arabic" w:hint="cs"/>
          <w:color w:val="1B1C1D"/>
          <w:sz w:val="32"/>
          <w:szCs w:val="32"/>
          <w:rtl/>
        </w:rPr>
        <w:t xml:space="preserve"> تستخدم الشركات منصات مثل </w:t>
      </w:r>
      <w:r w:rsidRPr="00EB123D">
        <w:rPr>
          <w:rFonts w:ascii="Simplified Arabic" w:eastAsia="Times New Roman" w:hAnsi="Simplified Arabic" w:cs="Simplified Arabic" w:hint="cs"/>
          <w:color w:val="1B1C1D"/>
          <w:sz w:val="32"/>
          <w:szCs w:val="32"/>
        </w:rPr>
        <w:t>Facebook</w:t>
      </w:r>
      <w:r w:rsidRPr="00EB123D">
        <w:rPr>
          <w:rFonts w:ascii="Simplified Arabic" w:eastAsia="Times New Roman" w:hAnsi="Simplified Arabic" w:cs="Simplified Arabic" w:hint="cs"/>
          <w:color w:val="1B1C1D"/>
          <w:sz w:val="32"/>
          <w:szCs w:val="32"/>
          <w:rtl/>
        </w:rPr>
        <w:t xml:space="preserve"> و </w:t>
      </w:r>
      <w:r w:rsidRPr="00EB123D">
        <w:rPr>
          <w:rFonts w:ascii="Simplified Arabic" w:eastAsia="Times New Roman" w:hAnsi="Simplified Arabic" w:cs="Simplified Arabic" w:hint="cs"/>
          <w:color w:val="1B1C1D"/>
          <w:sz w:val="32"/>
          <w:szCs w:val="32"/>
        </w:rPr>
        <w:t>Twitter</w:t>
      </w:r>
      <w:r w:rsidRPr="00EB123D">
        <w:rPr>
          <w:rFonts w:ascii="Simplified Arabic" w:eastAsia="Times New Roman" w:hAnsi="Simplified Arabic" w:cs="Simplified Arabic" w:hint="cs"/>
          <w:color w:val="1B1C1D"/>
          <w:sz w:val="32"/>
          <w:szCs w:val="32"/>
          <w:rtl/>
        </w:rPr>
        <w:t xml:space="preserve"> و </w:t>
      </w:r>
      <w:r w:rsidRPr="00EB123D">
        <w:rPr>
          <w:rFonts w:ascii="Simplified Arabic" w:eastAsia="Times New Roman" w:hAnsi="Simplified Arabic" w:cs="Simplified Arabic" w:hint="cs"/>
          <w:color w:val="1B1C1D"/>
          <w:sz w:val="32"/>
          <w:szCs w:val="32"/>
        </w:rPr>
        <w:t>Instagram</w:t>
      </w:r>
      <w:r w:rsidRPr="00EB123D">
        <w:rPr>
          <w:rFonts w:ascii="Simplified Arabic" w:eastAsia="Times New Roman" w:hAnsi="Simplified Arabic" w:cs="Simplified Arabic" w:hint="cs"/>
          <w:color w:val="1B1C1D"/>
          <w:sz w:val="32"/>
          <w:szCs w:val="32"/>
          <w:rtl/>
        </w:rPr>
        <w:t xml:space="preserve"> للتواصل مع المرشحين المحتملين، وبناء سمعة إيجابية كجهة عمل مرغوبة.</w:t>
      </w:r>
    </w:p>
    <w:p w14:paraId="74355839"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دور الذكاء الاصطناعي وتحليل البيانات في الارتقاء بعمليات التوظيف:</w:t>
      </w:r>
    </w:p>
    <w:p w14:paraId="3D86774C" w14:textId="77777777" w:rsidR="00641FB0" w:rsidRPr="00EB123D" w:rsidRDefault="00641FB0">
      <w:pPr>
        <w:numPr>
          <w:ilvl w:val="0"/>
          <w:numId w:val="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تحليل طلبات التوظيف:</w:t>
      </w:r>
      <w:r w:rsidRPr="00EB123D">
        <w:rPr>
          <w:rFonts w:ascii="Simplified Arabic" w:eastAsia="Times New Roman" w:hAnsi="Simplified Arabic" w:cs="Simplified Arabic" w:hint="cs"/>
          <w:color w:val="1B1C1D"/>
          <w:sz w:val="32"/>
          <w:szCs w:val="32"/>
          <w:rtl/>
        </w:rPr>
        <w:t xml:space="preserve"> تعتمد الشركات على الذكاء الاصطناعي في فحص السير الذاتية لتحديد أفضل المرشحين بناءً على المهارات والخبرات المطلوبة للوظيفة.</w:t>
      </w:r>
    </w:p>
    <w:p w14:paraId="6A9B6A5C" w14:textId="77777777" w:rsidR="00641FB0" w:rsidRPr="00EB123D" w:rsidRDefault="00641FB0">
      <w:pPr>
        <w:numPr>
          <w:ilvl w:val="0"/>
          <w:numId w:val="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المقابلات الأولية الآلية:</w:t>
      </w:r>
      <w:r w:rsidRPr="00EB123D">
        <w:rPr>
          <w:rFonts w:ascii="Simplified Arabic" w:eastAsia="Times New Roman" w:hAnsi="Simplified Arabic" w:cs="Simplified Arabic" w:hint="cs"/>
          <w:color w:val="1B1C1D"/>
          <w:sz w:val="32"/>
          <w:szCs w:val="32"/>
          <w:rtl/>
        </w:rPr>
        <w:t xml:space="preserve"> يمكن استخدام الذكاء الاصطناعي لإجراء مقابلات تمهيدية مع المتقدمين، طرح أسئلة محددة وتقييم استجاباتهم.</w:t>
      </w:r>
    </w:p>
    <w:p w14:paraId="674C3DC3" w14:textId="77777777" w:rsidR="00641FB0" w:rsidRPr="00EB123D" w:rsidRDefault="00641FB0">
      <w:pPr>
        <w:numPr>
          <w:ilvl w:val="0"/>
          <w:numId w:val="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تحليل البيانات:</w:t>
      </w:r>
      <w:r w:rsidRPr="00EB123D">
        <w:rPr>
          <w:rFonts w:ascii="Simplified Arabic" w:eastAsia="Times New Roman" w:hAnsi="Simplified Arabic" w:cs="Simplified Arabic" w:hint="cs"/>
          <w:color w:val="1B1C1D"/>
          <w:sz w:val="32"/>
          <w:szCs w:val="32"/>
          <w:rtl/>
        </w:rPr>
        <w:t xml:space="preserve"> تساعد أدوات تحليل البيانات الشركات على فهم سلوك المتقدمين، وتحديد القنوات الأكثر فعالية للوصول إليهم، وتحسين استراتيجيات التوظيف بشكل عام.</w:t>
      </w:r>
    </w:p>
    <w:p w14:paraId="72EA42B8"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تأثير التكنولوجيا على عمليات التدريب: قفزة نوعية في تطوير القدرات</w:t>
      </w:r>
    </w:p>
    <w:p w14:paraId="200E87BA"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لقد أحدثت التقنية تحولاً عميقاً في مجال التدريب والتطوير، فقد غيرت من شكل تصميم البرامج التدريبية وكيفية تقديمها، لتصبح أكثر فعالية، مرونة، وتخصيصاً. فيما يلي تفصيل لتأثير التكنولوجيا على عمليات التدريب:</w:t>
      </w:r>
    </w:p>
    <w:p w14:paraId="6879C036"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lastRenderedPageBreak/>
        <w:t>أهمية التدريب والتطوير في العصر الرقمي:</w:t>
      </w:r>
    </w:p>
    <w:p w14:paraId="21CFC910" w14:textId="77777777" w:rsidR="00641FB0" w:rsidRPr="00EB123D" w:rsidRDefault="00641FB0">
      <w:pPr>
        <w:numPr>
          <w:ilvl w:val="0"/>
          <w:numId w:val="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مواكبة المستجدات:</w:t>
      </w:r>
      <w:r w:rsidRPr="00EB123D">
        <w:rPr>
          <w:rFonts w:ascii="Simplified Arabic" w:eastAsia="Times New Roman" w:hAnsi="Simplified Arabic" w:cs="Simplified Arabic" w:hint="cs"/>
          <w:color w:val="1B1C1D"/>
          <w:sz w:val="32"/>
          <w:szCs w:val="32"/>
          <w:rtl/>
        </w:rPr>
        <w:t xml:space="preserve"> في عالم يشهد تغيراً سريعاً، يحتاج العاملون إلى تطوير مهاراتهم باستمرار لمواكبة التطورات التكنولوجية ومتطلبات سوق العمل المتغيرة.</w:t>
      </w:r>
    </w:p>
    <w:p w14:paraId="3B611E70" w14:textId="77777777" w:rsidR="00641FB0" w:rsidRPr="00EB123D" w:rsidRDefault="00641FB0">
      <w:pPr>
        <w:numPr>
          <w:ilvl w:val="0"/>
          <w:numId w:val="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زيادة الإنتاجية:</w:t>
      </w:r>
      <w:r w:rsidRPr="00EB123D">
        <w:rPr>
          <w:rFonts w:ascii="Simplified Arabic" w:eastAsia="Times New Roman" w:hAnsi="Simplified Arabic" w:cs="Simplified Arabic" w:hint="cs"/>
          <w:color w:val="1B1C1D"/>
          <w:sz w:val="32"/>
          <w:szCs w:val="32"/>
          <w:rtl/>
        </w:rPr>
        <w:t xml:space="preserve"> يسهم التدريب والتطوير في تحسين أداء العاملين ورفع مستوى إنتاجيتهم، مما يعود بالنفع على المؤسسة بأكملها.</w:t>
      </w:r>
    </w:p>
    <w:p w14:paraId="17D98E4C" w14:textId="77777777" w:rsidR="00641FB0" w:rsidRPr="00EB123D" w:rsidRDefault="00641FB0">
      <w:pPr>
        <w:numPr>
          <w:ilvl w:val="0"/>
          <w:numId w:val="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الجودة:</w:t>
      </w:r>
      <w:r w:rsidRPr="00EB123D">
        <w:rPr>
          <w:rFonts w:ascii="Simplified Arabic" w:eastAsia="Times New Roman" w:hAnsi="Simplified Arabic" w:cs="Simplified Arabic" w:hint="cs"/>
          <w:color w:val="1B1C1D"/>
          <w:sz w:val="32"/>
          <w:szCs w:val="32"/>
          <w:rtl/>
        </w:rPr>
        <w:t xml:space="preserve"> يساعد التدريب والتطوير في الارتقاء بجودة ما تقدمه المؤسسة من منتجات وخدمات.</w:t>
      </w:r>
    </w:p>
    <w:p w14:paraId="1034CAC3" w14:textId="77777777" w:rsidR="00641FB0" w:rsidRPr="00EB123D" w:rsidRDefault="00641FB0">
      <w:pPr>
        <w:numPr>
          <w:ilvl w:val="0"/>
          <w:numId w:val="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تعزيز الابتكار:</w:t>
      </w:r>
      <w:r w:rsidRPr="00EB123D">
        <w:rPr>
          <w:rFonts w:ascii="Simplified Arabic" w:eastAsia="Times New Roman" w:hAnsi="Simplified Arabic" w:cs="Simplified Arabic" w:hint="cs"/>
          <w:color w:val="1B1C1D"/>
          <w:sz w:val="32"/>
          <w:szCs w:val="32"/>
          <w:rtl/>
        </w:rPr>
        <w:t xml:space="preserve"> يشجع التدريب والتطوير على تبني أساليب جديدة ومبتكرة وتحفيز توليد الأفكار التي تسهم في تحسين العمليات والمنتجات.</w:t>
      </w:r>
    </w:p>
    <w:p w14:paraId="54534373"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الاستفادة من منصات التعلم الإلكتروني والتقنيات الحديثة في تقديم البرامج التدريبية:</w:t>
      </w:r>
    </w:p>
    <w:p w14:paraId="194F7DDA" w14:textId="77777777" w:rsidR="00641FB0" w:rsidRPr="00EB123D" w:rsidRDefault="00641FB0">
      <w:pPr>
        <w:numPr>
          <w:ilvl w:val="0"/>
          <w:numId w:val="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منصات التعلم عبر الإنترنت:</w:t>
      </w:r>
      <w:r w:rsidRPr="00EB123D">
        <w:rPr>
          <w:rFonts w:ascii="Simplified Arabic" w:eastAsia="Times New Roman" w:hAnsi="Simplified Arabic" w:cs="Simplified Arabic" w:hint="cs"/>
          <w:color w:val="1B1C1D"/>
          <w:sz w:val="32"/>
          <w:szCs w:val="32"/>
          <w:rtl/>
        </w:rPr>
        <w:t xml:space="preserve"> توفر منصات مثل </w:t>
      </w:r>
      <w:r w:rsidRPr="00EB123D">
        <w:rPr>
          <w:rFonts w:ascii="Simplified Arabic" w:eastAsia="Times New Roman" w:hAnsi="Simplified Arabic" w:cs="Simplified Arabic" w:hint="cs"/>
          <w:color w:val="1B1C1D"/>
          <w:sz w:val="32"/>
          <w:szCs w:val="32"/>
        </w:rPr>
        <w:t>Coursera</w:t>
      </w:r>
      <w:r w:rsidRPr="00EB123D">
        <w:rPr>
          <w:rFonts w:ascii="Simplified Arabic" w:eastAsia="Times New Roman" w:hAnsi="Simplified Arabic" w:cs="Simplified Arabic" w:hint="cs"/>
          <w:color w:val="1B1C1D"/>
          <w:sz w:val="32"/>
          <w:szCs w:val="32"/>
          <w:rtl/>
        </w:rPr>
        <w:t xml:space="preserve"> و </w:t>
      </w:r>
      <w:proofErr w:type="spellStart"/>
      <w:r w:rsidRPr="00EB123D">
        <w:rPr>
          <w:rFonts w:ascii="Simplified Arabic" w:eastAsia="Times New Roman" w:hAnsi="Simplified Arabic" w:cs="Simplified Arabic" w:hint="cs"/>
          <w:color w:val="1B1C1D"/>
          <w:sz w:val="32"/>
          <w:szCs w:val="32"/>
        </w:rPr>
        <w:t>Udemy</w:t>
      </w:r>
      <w:proofErr w:type="spellEnd"/>
      <w:r w:rsidRPr="00EB123D">
        <w:rPr>
          <w:rFonts w:ascii="Simplified Arabic" w:eastAsia="Times New Roman" w:hAnsi="Simplified Arabic" w:cs="Simplified Arabic" w:hint="cs"/>
          <w:color w:val="1B1C1D"/>
          <w:sz w:val="32"/>
          <w:szCs w:val="32"/>
          <w:rtl/>
        </w:rPr>
        <w:t xml:space="preserve"> و </w:t>
      </w:r>
      <w:r w:rsidRPr="00EB123D">
        <w:rPr>
          <w:rFonts w:ascii="Simplified Arabic" w:eastAsia="Times New Roman" w:hAnsi="Simplified Arabic" w:cs="Simplified Arabic" w:hint="cs"/>
          <w:color w:val="1B1C1D"/>
          <w:sz w:val="32"/>
          <w:szCs w:val="32"/>
        </w:rPr>
        <w:t>LinkedIn Learning</w:t>
      </w:r>
      <w:r w:rsidRPr="00EB123D">
        <w:rPr>
          <w:rFonts w:ascii="Simplified Arabic" w:eastAsia="Times New Roman" w:hAnsi="Simplified Arabic" w:cs="Simplified Arabic" w:hint="cs"/>
          <w:color w:val="1B1C1D"/>
          <w:sz w:val="32"/>
          <w:szCs w:val="32"/>
          <w:rtl/>
        </w:rPr>
        <w:t xml:space="preserve"> تشكيلة واسعة من المساقات التدريبية في شتى المجالات، مما يتيح للعاملين تطوير مهاراتهم في أي وقت ومن أي مكان.</w:t>
      </w:r>
    </w:p>
    <w:p w14:paraId="199BDD54" w14:textId="77777777" w:rsidR="00641FB0" w:rsidRPr="00EB123D" w:rsidRDefault="00641FB0">
      <w:pPr>
        <w:numPr>
          <w:ilvl w:val="0"/>
          <w:numId w:val="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الواقع الافتراضي والواقع المعزز:</w:t>
      </w:r>
      <w:r w:rsidRPr="00EB123D">
        <w:rPr>
          <w:rFonts w:ascii="Simplified Arabic" w:eastAsia="Times New Roman" w:hAnsi="Simplified Arabic" w:cs="Simplified Arabic" w:hint="cs"/>
          <w:color w:val="1B1C1D"/>
          <w:sz w:val="32"/>
          <w:szCs w:val="32"/>
          <w:rtl/>
        </w:rPr>
        <w:t xml:space="preserve"> يمكن استخدام تقنيات الواقع الافتراضي والمعزز لخلق تجارب تدريبية تفاعلية </w:t>
      </w:r>
      <w:proofErr w:type="spellStart"/>
      <w:r w:rsidRPr="00EB123D">
        <w:rPr>
          <w:rFonts w:ascii="Simplified Arabic" w:eastAsia="Times New Roman" w:hAnsi="Simplified Arabic" w:cs="Simplified Arabic" w:hint="cs"/>
          <w:color w:val="1B1C1D"/>
          <w:sz w:val="32"/>
          <w:szCs w:val="32"/>
          <w:rtl/>
        </w:rPr>
        <w:t>ومحاكية</w:t>
      </w:r>
      <w:proofErr w:type="spellEnd"/>
      <w:r w:rsidRPr="00EB123D">
        <w:rPr>
          <w:rFonts w:ascii="Simplified Arabic" w:eastAsia="Times New Roman" w:hAnsi="Simplified Arabic" w:cs="Simplified Arabic" w:hint="cs"/>
          <w:color w:val="1B1C1D"/>
          <w:sz w:val="32"/>
          <w:szCs w:val="32"/>
          <w:rtl/>
        </w:rPr>
        <w:t xml:space="preserve"> للواقع، مما يمكّن العاملين من اكتساب مهارات عملية في بيئة آمنة وواقعية.</w:t>
      </w:r>
    </w:p>
    <w:p w14:paraId="0B869DC9" w14:textId="77777777" w:rsidR="00641FB0" w:rsidRPr="00EB123D" w:rsidRDefault="00641FB0">
      <w:pPr>
        <w:numPr>
          <w:ilvl w:val="0"/>
          <w:numId w:val="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الذكاء الاصطناعي:</w:t>
      </w:r>
      <w:r w:rsidRPr="00EB123D">
        <w:rPr>
          <w:rFonts w:ascii="Simplified Arabic" w:eastAsia="Times New Roman" w:hAnsi="Simplified Arabic" w:cs="Simplified Arabic" w:hint="cs"/>
          <w:color w:val="1B1C1D"/>
          <w:sz w:val="32"/>
          <w:szCs w:val="32"/>
          <w:rtl/>
        </w:rPr>
        <w:t xml:space="preserve"> يمكن تسخير الذكاء الاصطناعي لتخصيص تجارب التدريب وتقديم توصيات للعاملين بناءً على قدراتهم واهتماماتهم الفردية.</w:t>
      </w:r>
    </w:p>
    <w:p w14:paraId="465FD953" w14:textId="77777777" w:rsidR="00641FB0" w:rsidRPr="00EB123D" w:rsidRDefault="00641FB0">
      <w:pPr>
        <w:numPr>
          <w:ilvl w:val="0"/>
          <w:numId w:val="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الألعاب التدريبية:</w:t>
      </w:r>
      <w:r w:rsidRPr="00EB123D">
        <w:rPr>
          <w:rFonts w:ascii="Simplified Arabic" w:eastAsia="Times New Roman" w:hAnsi="Simplified Arabic" w:cs="Simplified Arabic" w:hint="cs"/>
          <w:color w:val="1B1C1D"/>
          <w:sz w:val="32"/>
          <w:szCs w:val="32"/>
          <w:rtl/>
        </w:rPr>
        <w:t xml:space="preserve"> يمكن استخدام مبدأ الألعاب لإضفاء المزيد من المتعة والتشويق على عملية التعلم، مما يعزز تفاعل العاملين ومدى استيعابهم للمعلومات.</w:t>
      </w:r>
    </w:p>
    <w:p w14:paraId="66210C8F"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دور التكنولوجيا في تخصيص تجارب التدريب وتطوير القدرات الفردية:</w:t>
      </w:r>
    </w:p>
    <w:p w14:paraId="1CEBA7C3" w14:textId="77777777" w:rsidR="00641FB0" w:rsidRPr="00EB123D" w:rsidRDefault="00641FB0">
      <w:pPr>
        <w:numPr>
          <w:ilvl w:val="0"/>
          <w:numId w:val="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تحديد الاحتياجات التدريبية:</w:t>
      </w:r>
      <w:r w:rsidRPr="00EB123D">
        <w:rPr>
          <w:rFonts w:ascii="Simplified Arabic" w:eastAsia="Times New Roman" w:hAnsi="Simplified Arabic" w:cs="Simplified Arabic" w:hint="cs"/>
          <w:color w:val="1B1C1D"/>
          <w:sz w:val="32"/>
          <w:szCs w:val="32"/>
          <w:rtl/>
        </w:rPr>
        <w:t xml:space="preserve"> تساعد التقنية في تحليل بيانات أداء العاملين وتحديد مواطن القوة لديهم والجوانب التي تحتاج إلى تطوير، مما يمكّن المؤسسات من تصميم برامج تدريبية موجهة تلبي احتياجات كل فرد على حدة.</w:t>
      </w:r>
    </w:p>
    <w:p w14:paraId="178FA734" w14:textId="77777777" w:rsidR="00641FB0" w:rsidRPr="00EB123D" w:rsidRDefault="00641FB0">
      <w:pPr>
        <w:numPr>
          <w:ilvl w:val="0"/>
          <w:numId w:val="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توفير محتوى مصمم خصيصاً:</w:t>
      </w:r>
      <w:r w:rsidRPr="00EB123D">
        <w:rPr>
          <w:rFonts w:ascii="Simplified Arabic" w:eastAsia="Times New Roman" w:hAnsi="Simplified Arabic" w:cs="Simplified Arabic" w:hint="cs"/>
          <w:color w:val="1B1C1D"/>
          <w:sz w:val="32"/>
          <w:szCs w:val="32"/>
          <w:rtl/>
        </w:rPr>
        <w:t xml:space="preserve"> يمكن للتقنية أن توفر محتوى تدريبياً مخصصاً لكل موظف بناءً على مهاراته، اهتماماته، والأسلوب الأنسب لتعلمه.</w:t>
      </w:r>
    </w:p>
    <w:p w14:paraId="7D0E34AD" w14:textId="77777777" w:rsidR="00641FB0" w:rsidRPr="00EB123D" w:rsidRDefault="00641FB0">
      <w:pPr>
        <w:numPr>
          <w:ilvl w:val="0"/>
          <w:numId w:val="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تتبع مسار التعلم:</w:t>
      </w:r>
      <w:r w:rsidRPr="00EB123D">
        <w:rPr>
          <w:rFonts w:ascii="Simplified Arabic" w:eastAsia="Times New Roman" w:hAnsi="Simplified Arabic" w:cs="Simplified Arabic" w:hint="cs"/>
          <w:color w:val="1B1C1D"/>
          <w:sz w:val="32"/>
          <w:szCs w:val="32"/>
          <w:rtl/>
        </w:rPr>
        <w:t xml:space="preserve"> تساعد التكنولوجيا في متابعة تقدم العاملين في المسارات التدريبية وتقديم ملاحظات لهم بهدف تحسين أدائهم.</w:t>
      </w:r>
    </w:p>
    <w:p w14:paraId="2507D94B" w14:textId="77777777" w:rsidR="00641FB0" w:rsidRPr="00EB123D" w:rsidRDefault="00641FB0">
      <w:pPr>
        <w:numPr>
          <w:ilvl w:val="0"/>
          <w:numId w:val="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تقديم الدعم:</w:t>
      </w:r>
      <w:r w:rsidRPr="00EB123D">
        <w:rPr>
          <w:rFonts w:ascii="Simplified Arabic" w:eastAsia="Times New Roman" w:hAnsi="Simplified Arabic" w:cs="Simplified Arabic" w:hint="cs"/>
          <w:color w:val="1B1C1D"/>
          <w:sz w:val="32"/>
          <w:szCs w:val="32"/>
          <w:rtl/>
        </w:rPr>
        <w:t xml:space="preserve"> يمكن للتقنية توفير الدعم للعاملين خلال فترة التدريب من خلال إتاحة موارد إضافية والإجابة على استفساراتهم.</w:t>
      </w:r>
    </w:p>
    <w:p w14:paraId="3927E33F"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دور التكنولوجيا في تعزيز تجربة الموظف: بيئة عمل رقمية محفزة</w:t>
      </w:r>
    </w:p>
    <w:p w14:paraId="4A45A8ED"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أصبحت التكنولوجيا جزءاً لا يتجزأ من حياتنا اليومية، ومن المؤكد أنها تؤثر بشكل كبير على الطريقة التي يعيش بها الموظف تجربته داخل مكان العمل. فمن خلال الاستخدام الأمثل للأدوات والتقنيات المناسبة، تستطيع المنظمات الارتقاء بالبيئة الرقمية للعمل، وتحسين التواصل الداخلي، وتنمية أداء العاملين، وتقدير جهودهم بكفاءة.</w:t>
      </w:r>
    </w:p>
    <w:p w14:paraId="6D6E590C"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كيف تسهم التكنولوجيا في تطوير بيئة العمل الرقمية؟</w:t>
      </w:r>
    </w:p>
    <w:p w14:paraId="3D5B101B" w14:textId="77777777" w:rsidR="00641FB0" w:rsidRPr="00EB123D" w:rsidRDefault="00641FB0">
      <w:pPr>
        <w:numPr>
          <w:ilvl w:val="0"/>
          <w:numId w:val="1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توفير أدوات ومنصات رقمية متطورة:</w:t>
      </w:r>
      <w:r w:rsidRPr="00EB123D">
        <w:rPr>
          <w:rFonts w:ascii="Simplified Arabic" w:eastAsia="Times New Roman" w:hAnsi="Simplified Arabic" w:cs="Simplified Arabic" w:hint="cs"/>
          <w:color w:val="1B1C1D"/>
          <w:sz w:val="32"/>
          <w:szCs w:val="32"/>
          <w:rtl/>
        </w:rPr>
        <w:t xml:space="preserve"> إن إتاحة أدوات ومنصات رقمية حديثة يمكن أن يساعد الموظفين على إنجاز مهامهم بسهولة وفعالية أكبر، مما يؤدي إلى زيادة إنتاجيتهم ورفع مستوى رضاهم الوظيفي.</w:t>
      </w:r>
    </w:p>
    <w:p w14:paraId="6985A11D" w14:textId="77777777" w:rsidR="00641FB0" w:rsidRPr="00EB123D" w:rsidRDefault="00641FB0">
      <w:pPr>
        <w:numPr>
          <w:ilvl w:val="0"/>
          <w:numId w:val="1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تسهيل الوصول إلى المعلومات:</w:t>
      </w:r>
      <w:r w:rsidRPr="00EB123D">
        <w:rPr>
          <w:rFonts w:ascii="Simplified Arabic" w:eastAsia="Times New Roman" w:hAnsi="Simplified Arabic" w:cs="Simplified Arabic" w:hint="cs"/>
          <w:color w:val="1B1C1D"/>
          <w:sz w:val="32"/>
          <w:szCs w:val="32"/>
          <w:rtl/>
        </w:rPr>
        <w:t xml:space="preserve"> تمكن التكنولوجيا الموظفين من الوصول السهل والسريع إلى المعلومات التي يحتاجونها لأداء عملهم، مما يوفر عليهم الوقت والجهد الضائع.</w:t>
      </w:r>
    </w:p>
    <w:p w14:paraId="4682D669" w14:textId="77777777" w:rsidR="00641FB0" w:rsidRPr="00EB123D" w:rsidRDefault="00641FB0">
      <w:pPr>
        <w:numPr>
          <w:ilvl w:val="0"/>
          <w:numId w:val="1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دعم العمل عن بعد:</w:t>
      </w:r>
      <w:r w:rsidRPr="00EB123D">
        <w:rPr>
          <w:rFonts w:ascii="Simplified Arabic" w:eastAsia="Times New Roman" w:hAnsi="Simplified Arabic" w:cs="Simplified Arabic" w:hint="cs"/>
          <w:color w:val="1B1C1D"/>
          <w:sz w:val="32"/>
          <w:szCs w:val="32"/>
          <w:rtl/>
        </w:rPr>
        <w:t xml:space="preserve"> تسمح التقنية للعاملين بأداء مهامهم من خارج مقر العمل، مما يزيد من مرونتهم ويساعد في تحقيق توازن أفضل بين الحياة المهنية والشخصية.</w:t>
      </w:r>
    </w:p>
    <w:p w14:paraId="2468642C" w14:textId="77777777" w:rsidR="00641FB0" w:rsidRPr="00EB123D" w:rsidRDefault="00641FB0">
      <w:pPr>
        <w:numPr>
          <w:ilvl w:val="0"/>
          <w:numId w:val="1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خلق بيئة عمل تفاعلية:</w:t>
      </w:r>
      <w:r w:rsidRPr="00EB123D">
        <w:rPr>
          <w:rFonts w:ascii="Simplified Arabic" w:eastAsia="Times New Roman" w:hAnsi="Simplified Arabic" w:cs="Simplified Arabic" w:hint="cs"/>
          <w:color w:val="1B1C1D"/>
          <w:sz w:val="32"/>
          <w:szCs w:val="32"/>
          <w:rtl/>
        </w:rPr>
        <w:t xml:space="preserve"> يمكن استغلال التكنولوجيا لإنشاء بيئة عمل تشجع على التفاعل والتعاون البناء بين جميع العاملين.</w:t>
      </w:r>
    </w:p>
    <w:p w14:paraId="53D7A049"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استخدام الأدوات الرقمية في التواصل الداخلي وتعزيز ثقافة المؤسسة:</w:t>
      </w:r>
    </w:p>
    <w:p w14:paraId="122CE21F" w14:textId="77777777" w:rsidR="00641FB0" w:rsidRPr="00EB123D" w:rsidRDefault="00641FB0">
      <w:pPr>
        <w:numPr>
          <w:ilvl w:val="0"/>
          <w:numId w:val="1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تبسيط التواصل:</w:t>
      </w:r>
      <w:r w:rsidRPr="00EB123D">
        <w:rPr>
          <w:rFonts w:ascii="Simplified Arabic" w:eastAsia="Times New Roman" w:hAnsi="Simplified Arabic" w:cs="Simplified Arabic" w:hint="cs"/>
          <w:color w:val="1B1C1D"/>
          <w:sz w:val="32"/>
          <w:szCs w:val="32"/>
          <w:rtl/>
        </w:rPr>
        <w:t xml:space="preserve"> يمكن استخدام أدوات رقمية متنوعة مثل البريد الإلكتروني، تطبيقات المراسلة الفورية، ومنصات التواصل الداخلي لتسهيل عملية التواصل بين العاملين والإدارة على حد سواء.</w:t>
      </w:r>
    </w:p>
    <w:p w14:paraId="5EEB6B51" w14:textId="77777777" w:rsidR="00641FB0" w:rsidRPr="00EB123D" w:rsidRDefault="00641FB0">
      <w:pPr>
        <w:numPr>
          <w:ilvl w:val="0"/>
          <w:numId w:val="1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زيادة الشفافية:</w:t>
      </w:r>
      <w:r w:rsidRPr="00EB123D">
        <w:rPr>
          <w:rFonts w:ascii="Simplified Arabic" w:eastAsia="Times New Roman" w:hAnsi="Simplified Arabic" w:cs="Simplified Arabic" w:hint="cs"/>
          <w:color w:val="1B1C1D"/>
          <w:sz w:val="32"/>
          <w:szCs w:val="32"/>
          <w:rtl/>
        </w:rPr>
        <w:t xml:space="preserve"> تسهم التكنولوجيا في تعزيز مستوى الشفافية من خلال تداول المعلومات الهامة مع العاملين بوضوح، مما يعزز ثقتهم بالمؤسسة.</w:t>
      </w:r>
    </w:p>
    <w:p w14:paraId="0880FB24" w14:textId="77777777" w:rsidR="00641FB0" w:rsidRPr="00EB123D" w:rsidRDefault="00641FB0">
      <w:pPr>
        <w:numPr>
          <w:ilvl w:val="0"/>
          <w:numId w:val="1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تشجيع المشاركة:</w:t>
      </w:r>
      <w:r w:rsidRPr="00EB123D">
        <w:rPr>
          <w:rFonts w:ascii="Simplified Arabic" w:eastAsia="Times New Roman" w:hAnsi="Simplified Arabic" w:cs="Simplified Arabic" w:hint="cs"/>
          <w:color w:val="1B1C1D"/>
          <w:sz w:val="32"/>
          <w:szCs w:val="32"/>
          <w:rtl/>
        </w:rPr>
        <w:t xml:space="preserve"> يمكن توظيف الأدوات الرقمية لحث العاملين على المشاركة في عملية صنع القرار وتقديم أفكارهم ومقترحاتهم.</w:t>
      </w:r>
    </w:p>
    <w:p w14:paraId="572F3917" w14:textId="77777777" w:rsidR="00641FB0" w:rsidRPr="00EB123D" w:rsidRDefault="00641FB0">
      <w:pPr>
        <w:numPr>
          <w:ilvl w:val="0"/>
          <w:numId w:val="1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بناء ثقافة مؤسسية إيجابية:</w:t>
      </w:r>
      <w:r w:rsidRPr="00EB123D">
        <w:rPr>
          <w:rFonts w:ascii="Simplified Arabic" w:eastAsia="Times New Roman" w:hAnsi="Simplified Arabic" w:cs="Simplified Arabic" w:hint="cs"/>
          <w:color w:val="1B1C1D"/>
          <w:sz w:val="32"/>
          <w:szCs w:val="32"/>
          <w:rtl/>
        </w:rPr>
        <w:t xml:space="preserve"> يمكن استخدام التكنولوجيا لدعم ثقافة إيجابية داخل بيئة العمل عبر مشاركة قصص النجاح، الاحتفال بالإنجازات، وتقدير جهود العاملين المتميزة.</w:t>
      </w:r>
    </w:p>
    <w:p w14:paraId="49AE1D38"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دور التكنولوجيا في الارتقاء بإدارة الأداء وتقدير جهود الموظفين:</w:t>
      </w:r>
    </w:p>
    <w:p w14:paraId="37A3BC78" w14:textId="77777777" w:rsidR="00641FB0" w:rsidRPr="00EB123D" w:rsidRDefault="00641FB0">
      <w:pPr>
        <w:numPr>
          <w:ilvl w:val="0"/>
          <w:numId w:val="1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تحديد الأهداف:</w:t>
      </w:r>
      <w:r w:rsidRPr="00EB123D">
        <w:rPr>
          <w:rFonts w:ascii="Simplified Arabic" w:eastAsia="Times New Roman" w:hAnsi="Simplified Arabic" w:cs="Simplified Arabic" w:hint="cs"/>
          <w:color w:val="1B1C1D"/>
          <w:sz w:val="32"/>
          <w:szCs w:val="32"/>
          <w:rtl/>
        </w:rPr>
        <w:t xml:space="preserve"> يمكن استخدام التكنولوجيا لوضع أهداف محددة على مستوى الأفراد والفرق، ومتابعة التقدم المحقق نحو بلوغها.</w:t>
      </w:r>
    </w:p>
    <w:p w14:paraId="1F821A3E" w14:textId="77777777" w:rsidR="00641FB0" w:rsidRPr="00EB123D" w:rsidRDefault="00641FB0">
      <w:pPr>
        <w:numPr>
          <w:ilvl w:val="0"/>
          <w:numId w:val="1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تقييم الأداء:</w:t>
      </w:r>
      <w:r w:rsidRPr="00EB123D">
        <w:rPr>
          <w:rFonts w:ascii="Simplified Arabic" w:eastAsia="Times New Roman" w:hAnsi="Simplified Arabic" w:cs="Simplified Arabic" w:hint="cs"/>
          <w:color w:val="1B1C1D"/>
          <w:sz w:val="32"/>
          <w:szCs w:val="32"/>
          <w:rtl/>
        </w:rPr>
        <w:t xml:space="preserve"> تتيح التكنولوجيا تقييم أداء العاملين بشكل دوري ومنظم، وتقديم ملاحظات بناءة لهم لمساعدتهم على تحسين أدائهم.</w:t>
      </w:r>
    </w:p>
    <w:p w14:paraId="5D357D69" w14:textId="77777777" w:rsidR="00641FB0" w:rsidRPr="00EB123D" w:rsidRDefault="00641FB0">
      <w:pPr>
        <w:numPr>
          <w:ilvl w:val="0"/>
          <w:numId w:val="1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تقدير العاملين:</w:t>
      </w:r>
      <w:r w:rsidRPr="00EB123D">
        <w:rPr>
          <w:rFonts w:ascii="Simplified Arabic" w:eastAsia="Times New Roman" w:hAnsi="Simplified Arabic" w:cs="Simplified Arabic" w:hint="cs"/>
          <w:color w:val="1B1C1D"/>
          <w:sz w:val="32"/>
          <w:szCs w:val="32"/>
          <w:rtl/>
        </w:rPr>
        <w:t xml:space="preserve"> يمكن استخدام التكنولوجيا في الاعتراف بجهود العاملين وإنجازاتهم وتقديم المكافآت والحوافز التقديرية لهم.</w:t>
      </w:r>
    </w:p>
    <w:p w14:paraId="68190A85" w14:textId="77777777" w:rsidR="00641FB0" w:rsidRPr="00EB123D" w:rsidRDefault="00641FB0">
      <w:pPr>
        <w:numPr>
          <w:ilvl w:val="0"/>
          <w:numId w:val="1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تطوير القدرات:</w:t>
      </w:r>
      <w:r w:rsidRPr="00EB123D">
        <w:rPr>
          <w:rFonts w:ascii="Simplified Arabic" w:eastAsia="Times New Roman" w:hAnsi="Simplified Arabic" w:cs="Simplified Arabic" w:hint="cs"/>
          <w:color w:val="1B1C1D"/>
          <w:sz w:val="32"/>
          <w:szCs w:val="32"/>
          <w:rtl/>
        </w:rPr>
        <w:t xml:space="preserve"> تساعد التكنولوجيا في تحديد الاحتياجات التدريبية للعاملين وتوفير برامج تدريبية مصممة خصيصاً لتنمية قدراتهم.</w:t>
      </w:r>
    </w:p>
    <w:p w14:paraId="23B5874E"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التحديات والعقبات في مسار التحول الرقمي لإدارة الموارد البشرية:</w:t>
      </w:r>
    </w:p>
    <w:p w14:paraId="06147FE6"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على الرغم من المزايا الكبيرة التي يجلبها التحول الرقمي لإدارة الموارد البشرية، إلا أنه يواجه مجموعة من التحديات والعقبات التي يتعين على المؤسسات تجاوزها لتحقيق النجاح المأمول.</w:t>
      </w:r>
    </w:p>
    <w:p w14:paraId="5B7B55BF"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التحديات المرتبطة بالجانب التقني والأمن عند تطبيق التكنولوجيا:</w:t>
      </w:r>
    </w:p>
    <w:p w14:paraId="25956D42" w14:textId="77777777" w:rsidR="00641FB0" w:rsidRPr="00EB123D" w:rsidRDefault="00641FB0">
      <w:pPr>
        <w:numPr>
          <w:ilvl w:val="0"/>
          <w:numId w:val="1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تكلفة التجهيزات والبرمجيات:</w:t>
      </w:r>
      <w:r w:rsidRPr="00EB123D">
        <w:rPr>
          <w:rFonts w:ascii="Simplified Arabic" w:eastAsia="Times New Roman" w:hAnsi="Simplified Arabic" w:cs="Simplified Arabic" w:hint="cs"/>
          <w:color w:val="1B1C1D"/>
          <w:sz w:val="32"/>
          <w:szCs w:val="32"/>
          <w:rtl/>
        </w:rPr>
        <w:t xml:space="preserve"> قد تمثل تكلفة اقتناء وتطبيق التقنيات الجديدة عبئاً مالياً كبيراً على بعض المنظمات، لا سيما الصغيرة والمتوسطة منها.</w:t>
      </w:r>
    </w:p>
    <w:p w14:paraId="708D53E4" w14:textId="77777777" w:rsidR="00641FB0" w:rsidRPr="00EB123D" w:rsidRDefault="00641FB0">
      <w:pPr>
        <w:numPr>
          <w:ilvl w:val="0"/>
          <w:numId w:val="1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صعوبة دمج الأنظمة:</w:t>
      </w:r>
      <w:r w:rsidRPr="00EB123D">
        <w:rPr>
          <w:rFonts w:ascii="Simplified Arabic" w:eastAsia="Times New Roman" w:hAnsi="Simplified Arabic" w:cs="Simplified Arabic" w:hint="cs"/>
          <w:color w:val="1B1C1D"/>
          <w:sz w:val="32"/>
          <w:szCs w:val="32"/>
          <w:rtl/>
        </w:rPr>
        <w:t xml:space="preserve"> قد تواجه المؤسسات صعوبة في ربط الأنظمة والبرمجيات الجديدة مع الأنظمة القديمة المستخدمة بالفعل، مما قد يعيق سلاسة سير العمل.</w:t>
      </w:r>
    </w:p>
    <w:p w14:paraId="78D846A3" w14:textId="77777777" w:rsidR="00641FB0" w:rsidRPr="00EB123D" w:rsidRDefault="00641FB0">
      <w:pPr>
        <w:numPr>
          <w:ilvl w:val="0"/>
          <w:numId w:val="1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EB123D">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EB123D">
        <w:rPr>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xml:space="preserve"> مع تزايد الاعتماد على الحلول الرقمية، ترتفع مستويات المخاطر الأمنية، مثل سرقة البيانات والاختراقات. يتوجب على المؤسسات اتخاذ إجراءات وقائية صارمة لحماية بياناتها ومعلوماتها الحساسة.</w:t>
      </w:r>
    </w:p>
    <w:p w14:paraId="1C1AE250" w14:textId="77777777" w:rsidR="00641FB0" w:rsidRPr="00EB123D" w:rsidRDefault="00641FB0">
      <w:pPr>
        <w:numPr>
          <w:ilvl w:val="0"/>
          <w:numId w:val="1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التعقيد التقني:</w:t>
      </w:r>
      <w:r w:rsidRPr="00EB123D">
        <w:rPr>
          <w:rFonts w:ascii="Simplified Arabic" w:eastAsia="Times New Roman" w:hAnsi="Simplified Arabic" w:cs="Simplified Arabic" w:hint="cs"/>
          <w:color w:val="1B1C1D"/>
          <w:sz w:val="32"/>
          <w:szCs w:val="32"/>
          <w:rtl/>
        </w:rPr>
        <w:t xml:space="preserve"> قد يجد بعض العاملين صعوبة في فهم واستخدام التقنيات الحديثة نظراً لتعقيدها، مما يستلزم توفير برامج تدريبية ودعم كافيين لهم.</w:t>
      </w:r>
    </w:p>
    <w:p w14:paraId="4E68DDB8"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مقاومة التغيير من جانب العاملين:</w:t>
      </w:r>
    </w:p>
    <w:p w14:paraId="280EC0B3" w14:textId="77777777" w:rsidR="00641FB0" w:rsidRPr="00EB123D" w:rsidRDefault="00641FB0">
      <w:pPr>
        <w:numPr>
          <w:ilvl w:val="0"/>
          <w:numId w:val="1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الخوف من فقدان الوظيفة:</w:t>
      </w:r>
      <w:r w:rsidRPr="00EB123D">
        <w:rPr>
          <w:rFonts w:ascii="Simplified Arabic" w:eastAsia="Times New Roman" w:hAnsi="Simplified Arabic" w:cs="Simplified Arabic" w:hint="cs"/>
          <w:color w:val="1B1C1D"/>
          <w:sz w:val="32"/>
          <w:szCs w:val="32"/>
          <w:rtl/>
        </w:rPr>
        <w:t xml:space="preserve"> قد يشعر بعض الموظفين بالقلق من أن التقنيات الجديدة قد تؤدي إلى الاستغناء عن دورهم واستبدالهم بالكامل.</w:t>
      </w:r>
    </w:p>
    <w:p w14:paraId="5903593C" w14:textId="77777777" w:rsidR="00641FB0" w:rsidRPr="00EB123D" w:rsidRDefault="00641FB0">
      <w:pPr>
        <w:numPr>
          <w:ilvl w:val="0"/>
          <w:numId w:val="1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صعوبة التكيف:</w:t>
      </w:r>
      <w:r w:rsidRPr="00EB123D">
        <w:rPr>
          <w:rFonts w:ascii="Simplified Arabic" w:eastAsia="Times New Roman" w:hAnsi="Simplified Arabic" w:cs="Simplified Arabic" w:hint="cs"/>
          <w:color w:val="1B1C1D"/>
          <w:sz w:val="32"/>
          <w:szCs w:val="32"/>
          <w:rtl/>
        </w:rPr>
        <w:t xml:space="preserve"> قد يواجه بعض العاملين صعوبة في التكيف مع التقنيات الجديدة وتغيير طرق عملهم التي اعتادوا عليها.</w:t>
      </w:r>
    </w:p>
    <w:p w14:paraId="70833433" w14:textId="77777777" w:rsidR="00641FB0" w:rsidRPr="00EB123D" w:rsidRDefault="00641FB0">
      <w:pPr>
        <w:numPr>
          <w:ilvl w:val="0"/>
          <w:numId w:val="1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نقص المعرفة والفهم:</w:t>
      </w:r>
      <w:r w:rsidRPr="00EB123D">
        <w:rPr>
          <w:rFonts w:ascii="Simplified Arabic" w:eastAsia="Times New Roman" w:hAnsi="Simplified Arabic" w:cs="Simplified Arabic" w:hint="cs"/>
          <w:color w:val="1B1C1D"/>
          <w:sz w:val="32"/>
          <w:szCs w:val="32"/>
          <w:rtl/>
        </w:rPr>
        <w:t xml:space="preserve"> قد يفتقر بعض الموظفين إلى الوعي الكافي بفوائد التقنيات الجديدة وكيف يمكن أن تسهم في تسهيل وتحسين أدائهم.</w:t>
      </w:r>
    </w:p>
    <w:p w14:paraId="74768DD2"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الحاجة إلى تطوير مهارات العاملين لمواكبة المستجدات التقنية:</w:t>
      </w:r>
    </w:p>
    <w:p w14:paraId="032BB6E4" w14:textId="77777777" w:rsidR="00641FB0" w:rsidRPr="00EB123D" w:rsidRDefault="00641FB0">
      <w:pPr>
        <w:numPr>
          <w:ilvl w:val="0"/>
          <w:numId w:val="1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الفجوة في المهارات:</w:t>
      </w:r>
      <w:r w:rsidRPr="00EB123D">
        <w:rPr>
          <w:rFonts w:ascii="Simplified Arabic" w:eastAsia="Times New Roman" w:hAnsi="Simplified Arabic" w:cs="Simplified Arabic" w:hint="cs"/>
          <w:color w:val="1B1C1D"/>
          <w:sz w:val="32"/>
          <w:szCs w:val="32"/>
          <w:rtl/>
        </w:rPr>
        <w:t xml:space="preserve"> قد تظهر فجوة بين المهارات التي يمتلكها الموظفون وتلك المطلوبة للاستخدام الفعال للتقنيات الحديثة.</w:t>
      </w:r>
    </w:p>
    <w:p w14:paraId="3F13F736" w14:textId="77777777" w:rsidR="00641FB0" w:rsidRPr="00EB123D" w:rsidRDefault="00641FB0">
      <w:pPr>
        <w:numPr>
          <w:ilvl w:val="0"/>
          <w:numId w:val="1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ضرورة التدريب المستمر:</w:t>
      </w:r>
      <w:r w:rsidRPr="00EB123D">
        <w:rPr>
          <w:rFonts w:ascii="Simplified Arabic" w:eastAsia="Times New Roman" w:hAnsi="Simplified Arabic" w:cs="Simplified Arabic" w:hint="cs"/>
          <w:color w:val="1B1C1D"/>
          <w:sz w:val="32"/>
          <w:szCs w:val="32"/>
          <w:rtl/>
        </w:rPr>
        <w:t xml:space="preserve"> يجب على المؤسسات توفير برامج تدريبية ملائمة للموظفين لتمكينهم من اكتساب المهارات اللازمة لاستخدام التقنيات الجديدة.</w:t>
      </w:r>
    </w:p>
    <w:p w14:paraId="7BFF96CD" w14:textId="77777777" w:rsidR="00641FB0" w:rsidRPr="00EB123D" w:rsidRDefault="00641FB0">
      <w:pPr>
        <w:numPr>
          <w:ilvl w:val="0"/>
          <w:numId w:val="1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التطوير المتواصل:</w:t>
      </w:r>
      <w:r w:rsidRPr="00EB123D">
        <w:rPr>
          <w:rFonts w:ascii="Simplified Arabic" w:eastAsia="Times New Roman" w:hAnsi="Simplified Arabic" w:cs="Simplified Arabic" w:hint="cs"/>
          <w:color w:val="1B1C1D"/>
          <w:sz w:val="32"/>
          <w:szCs w:val="32"/>
          <w:rtl/>
        </w:rPr>
        <w:t xml:space="preserve"> يتعين على العاملين السعي لتطوير مهاراتهم بشكل مستمر لمواكبة التطورات التكنولوجية السريعة.</w:t>
      </w:r>
    </w:p>
    <w:p w14:paraId="1749328F"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سبل التغلب على هذه التحديات:</w:t>
      </w:r>
    </w:p>
    <w:p w14:paraId="6E2543A1" w14:textId="77777777" w:rsidR="00641FB0" w:rsidRPr="00EB123D" w:rsidRDefault="00641FB0">
      <w:pPr>
        <w:numPr>
          <w:ilvl w:val="0"/>
          <w:numId w:val="1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التخطيط الاستراتيجي المسبق:</w:t>
      </w:r>
      <w:r w:rsidRPr="00EB123D">
        <w:rPr>
          <w:rFonts w:ascii="Simplified Arabic" w:eastAsia="Times New Roman" w:hAnsi="Simplified Arabic" w:cs="Simplified Arabic" w:hint="cs"/>
          <w:color w:val="1B1C1D"/>
          <w:sz w:val="32"/>
          <w:szCs w:val="32"/>
          <w:rtl/>
        </w:rPr>
        <w:t xml:space="preserve"> يجب على المؤسسات وضع خطة واضحة لعملية التحول الرقمي، وتحديد الأهداف بدقة، وصياغة خطة تنفيذية مفصلة.</w:t>
      </w:r>
    </w:p>
    <w:p w14:paraId="26A073B9" w14:textId="77777777" w:rsidR="00641FB0" w:rsidRPr="00EB123D" w:rsidRDefault="00641FB0">
      <w:pPr>
        <w:numPr>
          <w:ilvl w:val="0"/>
          <w:numId w:val="1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الاستثمار في التدريب:</w:t>
      </w:r>
      <w:r w:rsidRPr="00EB123D">
        <w:rPr>
          <w:rFonts w:ascii="Simplified Arabic" w:eastAsia="Times New Roman" w:hAnsi="Simplified Arabic" w:cs="Simplified Arabic" w:hint="cs"/>
          <w:color w:val="1B1C1D"/>
          <w:sz w:val="32"/>
          <w:szCs w:val="32"/>
          <w:rtl/>
        </w:rPr>
        <w:t xml:space="preserve"> يتوجب على المؤسسات تخصيص موارد كافية لتدريب الموظفين على استخدام التقنيات الجديدة وتقديم الدعم الفني اللازم لهم.</w:t>
      </w:r>
    </w:p>
    <w:p w14:paraId="748439D3" w14:textId="77777777" w:rsidR="00641FB0" w:rsidRPr="00EB123D" w:rsidRDefault="00641FB0">
      <w:pPr>
        <w:numPr>
          <w:ilvl w:val="0"/>
          <w:numId w:val="1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التواصل الفعال والمستمر:</w:t>
      </w:r>
      <w:r w:rsidRPr="00EB123D">
        <w:rPr>
          <w:rFonts w:ascii="Simplified Arabic" w:eastAsia="Times New Roman" w:hAnsi="Simplified Arabic" w:cs="Simplified Arabic" w:hint="cs"/>
          <w:color w:val="1B1C1D"/>
          <w:sz w:val="32"/>
          <w:szCs w:val="32"/>
          <w:rtl/>
        </w:rPr>
        <w:t xml:space="preserve"> يجب على المؤسسات التواصل بفعالية مع العاملين حول الفوائد المكتسبة من تبني التقنيات الجديدة وكيف ستساعدهم في أداء مهامهم.</w:t>
      </w:r>
    </w:p>
    <w:p w14:paraId="0FAB47A5" w14:textId="77777777" w:rsidR="00641FB0" w:rsidRPr="00EB123D" w:rsidRDefault="00641FB0">
      <w:pPr>
        <w:numPr>
          <w:ilvl w:val="0"/>
          <w:numId w:val="1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إدارة عملية التغيير بحكمة:</w:t>
      </w:r>
      <w:r w:rsidRPr="00EB123D">
        <w:rPr>
          <w:rFonts w:ascii="Simplified Arabic" w:eastAsia="Times New Roman" w:hAnsi="Simplified Arabic" w:cs="Simplified Arabic" w:hint="cs"/>
          <w:color w:val="1B1C1D"/>
          <w:sz w:val="32"/>
          <w:szCs w:val="32"/>
          <w:rtl/>
        </w:rPr>
        <w:t xml:space="preserve"> يجب على المؤسسات إدارة عملية التغيير بعناية فائقة، والاستماع إلى مخاوف العاملين والتعامل معها، وتقديم الدعم الضروري لهم.</w:t>
      </w:r>
    </w:p>
    <w:p w14:paraId="38E83F50" w14:textId="77777777" w:rsidR="00641FB0" w:rsidRPr="00EB123D" w:rsidRDefault="00641FB0">
      <w:pPr>
        <w:numPr>
          <w:ilvl w:val="0"/>
          <w:numId w:val="1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 xml:space="preserve">التركيز على الأمن </w:t>
      </w:r>
      <w:proofErr w:type="spellStart"/>
      <w:r w:rsidRPr="00EB123D">
        <w:rPr>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EB123D">
        <w:rPr>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xml:space="preserve"> يجب على المؤسسات اتخاذ كافة الإجراءات الوقائية لحماية بياناتها ومعلوماتها من التهديدات الأمنية المحتملة.</w:t>
      </w:r>
    </w:p>
    <w:p w14:paraId="40D1A6A5"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دور القيادة في التحول الرقمي لإدارة الموارد البشرية: محرك رئيسي للنجاح</w:t>
      </w:r>
    </w:p>
    <w:p w14:paraId="45F2E5D4"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تلعب القيادة دوراً محورياً في إنجاح عملية التحول الرقمي داخل أي منظمة، وخاصة في نطاق إدارة الموارد البشرية. فهم القوة الدافعة الرئيسية للتغيير، والمسؤولون عن توجيه الجهود وتوفير الدعم اللازم لتحقيق الغايات المنشودة.</w:t>
      </w:r>
    </w:p>
    <w:p w14:paraId="1267C059"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أهمية دعم القيادة لعملية التحول الرقمي وتأمين الموارد الضرورية:</w:t>
      </w:r>
    </w:p>
    <w:p w14:paraId="314AD101" w14:textId="77777777" w:rsidR="00641FB0" w:rsidRPr="00EB123D" w:rsidRDefault="00641FB0">
      <w:pPr>
        <w:numPr>
          <w:ilvl w:val="0"/>
          <w:numId w:val="1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رسم الرؤية:</w:t>
      </w:r>
      <w:r w:rsidRPr="00EB123D">
        <w:rPr>
          <w:rFonts w:ascii="Simplified Arabic" w:eastAsia="Times New Roman" w:hAnsi="Simplified Arabic" w:cs="Simplified Arabic" w:hint="cs"/>
          <w:color w:val="1B1C1D"/>
          <w:sz w:val="32"/>
          <w:szCs w:val="32"/>
          <w:rtl/>
        </w:rPr>
        <w:t xml:space="preserve"> يتوجب على القيادة وضع رؤية واضحة لمسار التحول الرقمي في إدارة الموارد البشرية، توضح أهداف المؤسسة وكيف يمكن للتقنية أن تسهم في تحقيق هذه الأهداف.</w:t>
      </w:r>
    </w:p>
    <w:p w14:paraId="1E40CF75" w14:textId="77777777" w:rsidR="00641FB0" w:rsidRPr="00EB123D" w:rsidRDefault="00641FB0">
      <w:pPr>
        <w:numPr>
          <w:ilvl w:val="0"/>
          <w:numId w:val="1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توفير الإمكانيات:</w:t>
      </w:r>
      <w:r w:rsidRPr="00EB123D">
        <w:rPr>
          <w:rFonts w:ascii="Simplified Arabic" w:eastAsia="Times New Roman" w:hAnsi="Simplified Arabic" w:cs="Simplified Arabic" w:hint="cs"/>
          <w:color w:val="1B1C1D"/>
          <w:sz w:val="32"/>
          <w:szCs w:val="32"/>
          <w:rtl/>
        </w:rPr>
        <w:t xml:space="preserve"> يجب على القيادة تخصيص الموارد اللازمة لتنفيذ عملية التحول الرقمي، بما في ذلك الميزانية المخصصة، الكوادر البشرية المدربة، والتقنيات المناسبة.</w:t>
      </w:r>
    </w:p>
    <w:p w14:paraId="376388E8" w14:textId="77777777" w:rsidR="00641FB0" w:rsidRPr="00EB123D" w:rsidRDefault="00641FB0">
      <w:pPr>
        <w:numPr>
          <w:ilvl w:val="0"/>
          <w:numId w:val="1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الدعم المتواصل:</w:t>
      </w:r>
      <w:r w:rsidRPr="00EB123D">
        <w:rPr>
          <w:rFonts w:ascii="Simplified Arabic" w:eastAsia="Times New Roman" w:hAnsi="Simplified Arabic" w:cs="Simplified Arabic" w:hint="cs"/>
          <w:color w:val="1B1C1D"/>
          <w:sz w:val="32"/>
          <w:szCs w:val="32"/>
          <w:rtl/>
        </w:rPr>
        <w:t xml:space="preserve"> يجب على القيادة تقديم الدعم المستمر للموظفين خلال رحلة التحول الرقمي، ومساعدتهم على تجاوز أي صعوبات أو تحديات قد تواجههم.</w:t>
      </w:r>
    </w:p>
    <w:p w14:paraId="0087F81D" w14:textId="77777777" w:rsidR="00641FB0" w:rsidRPr="00EB123D" w:rsidRDefault="00641FB0">
      <w:pPr>
        <w:numPr>
          <w:ilvl w:val="0"/>
          <w:numId w:val="1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تشجيع الابتكار:</w:t>
      </w:r>
      <w:r w:rsidRPr="00EB123D">
        <w:rPr>
          <w:rFonts w:ascii="Simplified Arabic" w:eastAsia="Times New Roman" w:hAnsi="Simplified Arabic" w:cs="Simplified Arabic" w:hint="cs"/>
          <w:color w:val="1B1C1D"/>
          <w:sz w:val="32"/>
          <w:szCs w:val="32"/>
          <w:rtl/>
        </w:rPr>
        <w:t xml:space="preserve"> ينبغي على القيادة تحفيز روح الابتكار والتجريب داخل فرق العمل، وتشجيع تبني أفكار جديدة لتطوير وتحسين عمليات إدارة الموارد البشرية.</w:t>
      </w:r>
    </w:p>
    <w:p w14:paraId="7B461D1D"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دور القيادة في تغيير ثقافة العمل وتبني الحلول التقنية:</w:t>
      </w:r>
    </w:p>
    <w:p w14:paraId="4BD7E4A9" w14:textId="77777777" w:rsidR="00641FB0" w:rsidRPr="00EB123D" w:rsidRDefault="00641FB0">
      <w:pPr>
        <w:numPr>
          <w:ilvl w:val="0"/>
          <w:numId w:val="1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إعادة صياغة الثقافة:</w:t>
      </w:r>
      <w:r w:rsidRPr="00EB123D">
        <w:rPr>
          <w:rFonts w:ascii="Simplified Arabic" w:eastAsia="Times New Roman" w:hAnsi="Simplified Arabic" w:cs="Simplified Arabic" w:hint="cs"/>
          <w:color w:val="1B1C1D"/>
          <w:sz w:val="32"/>
          <w:szCs w:val="32"/>
          <w:rtl/>
        </w:rPr>
        <w:t xml:space="preserve"> غالباً ما يستلزم التحول الرقمي إحداث تغيير في ثقافة العمل السائدة بالمؤسسة، وهذا يتطلب قيادة قوية قادرة على إقناع الموظفين بضرورة التغيير وفوائده المستقبلية.</w:t>
      </w:r>
    </w:p>
    <w:p w14:paraId="346C07D4" w14:textId="77777777" w:rsidR="00641FB0" w:rsidRPr="00EB123D" w:rsidRDefault="00641FB0">
      <w:pPr>
        <w:numPr>
          <w:ilvl w:val="0"/>
          <w:numId w:val="1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نموذج يحتذى به في تبني التكنولوجيا:</w:t>
      </w:r>
      <w:r w:rsidRPr="00EB123D">
        <w:rPr>
          <w:rFonts w:ascii="Simplified Arabic" w:eastAsia="Times New Roman" w:hAnsi="Simplified Arabic" w:cs="Simplified Arabic" w:hint="cs"/>
          <w:color w:val="1B1C1D"/>
          <w:sz w:val="32"/>
          <w:szCs w:val="32"/>
          <w:rtl/>
        </w:rPr>
        <w:t xml:space="preserve"> يجب على القادة أن يكونوا مثالاً يحتذى به في تبني التقنيات الجديدة واستخدامها بفعالية في مهامهم اليومية.</w:t>
      </w:r>
    </w:p>
    <w:p w14:paraId="2F752117" w14:textId="77777777" w:rsidR="00641FB0" w:rsidRPr="00EB123D" w:rsidRDefault="00641FB0">
      <w:pPr>
        <w:numPr>
          <w:ilvl w:val="0"/>
          <w:numId w:val="1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التواصل الفعال:</w:t>
      </w:r>
      <w:r w:rsidRPr="00EB123D">
        <w:rPr>
          <w:rFonts w:ascii="Simplified Arabic" w:eastAsia="Times New Roman" w:hAnsi="Simplified Arabic" w:cs="Simplified Arabic" w:hint="cs"/>
          <w:color w:val="1B1C1D"/>
          <w:sz w:val="32"/>
          <w:szCs w:val="32"/>
          <w:rtl/>
        </w:rPr>
        <w:t xml:space="preserve"> يتوجب على القادة التواصل بفعالية مع الموظفين لتوضيح المزايا التي تجلبها التقنيات الجديدة وكيف ستساعدهم في أداء عملهم بشكل أفضل.</w:t>
      </w:r>
    </w:p>
    <w:p w14:paraId="3B83375D" w14:textId="77777777" w:rsidR="00641FB0" w:rsidRPr="00EB123D" w:rsidRDefault="00641FB0">
      <w:pPr>
        <w:numPr>
          <w:ilvl w:val="0"/>
          <w:numId w:val="1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الاستثمار في التدريب والتطوير:</w:t>
      </w:r>
      <w:r w:rsidRPr="00EB123D">
        <w:rPr>
          <w:rFonts w:ascii="Simplified Arabic" w:eastAsia="Times New Roman" w:hAnsi="Simplified Arabic" w:cs="Simplified Arabic" w:hint="cs"/>
          <w:color w:val="1B1C1D"/>
          <w:sz w:val="32"/>
          <w:szCs w:val="32"/>
          <w:rtl/>
        </w:rPr>
        <w:t xml:space="preserve"> يجب على القادة ضمان توفير برامج تدريبية ملائمة للعاملين لمساعدتهم على اكتساب المهارات اللازمة لاستخدام التقنيات الحديثة.</w:t>
      </w:r>
    </w:p>
    <w:p w14:paraId="33EFB39E"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بناء رؤية استراتيجية واضحة للتحول الرقمي في إدارة الموارد البشرية:</w:t>
      </w:r>
    </w:p>
    <w:p w14:paraId="0DCA7D28" w14:textId="77777777" w:rsidR="00641FB0" w:rsidRPr="00EB123D" w:rsidRDefault="00641FB0">
      <w:pPr>
        <w:numPr>
          <w:ilvl w:val="0"/>
          <w:numId w:val="1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تقييم الوضع الحالي:</w:t>
      </w:r>
      <w:r w:rsidRPr="00EB123D">
        <w:rPr>
          <w:rFonts w:ascii="Simplified Arabic" w:eastAsia="Times New Roman" w:hAnsi="Simplified Arabic" w:cs="Simplified Arabic" w:hint="cs"/>
          <w:color w:val="1B1C1D"/>
          <w:sz w:val="32"/>
          <w:szCs w:val="32"/>
          <w:rtl/>
        </w:rPr>
        <w:t xml:space="preserve"> يجب على القيادة إجراء تحليل شامل للوضع الراهن لإدارة الموارد البشرية في المؤسسة، وتحديد مواطن القوة والجوانب التي تحتاج إلى تطوير.</w:t>
      </w:r>
    </w:p>
    <w:p w14:paraId="2C302952" w14:textId="77777777" w:rsidR="00641FB0" w:rsidRPr="00EB123D" w:rsidRDefault="00641FB0">
      <w:pPr>
        <w:numPr>
          <w:ilvl w:val="0"/>
          <w:numId w:val="1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صياغة الأهداف:</w:t>
      </w:r>
      <w:r w:rsidRPr="00EB123D">
        <w:rPr>
          <w:rFonts w:ascii="Simplified Arabic" w:eastAsia="Times New Roman" w:hAnsi="Simplified Arabic" w:cs="Simplified Arabic" w:hint="cs"/>
          <w:color w:val="1B1C1D"/>
          <w:sz w:val="32"/>
          <w:szCs w:val="32"/>
          <w:rtl/>
        </w:rPr>
        <w:t xml:space="preserve"> يتوجب على القيادة تحديد أهداف دقيقة وقابلة للقياس لعملية التحول الرقمي، وتوضيح كيف ستساهم في تحقيق الأهداف العامة للمؤسسة.</w:t>
      </w:r>
    </w:p>
    <w:p w14:paraId="4EADF4B2" w14:textId="77777777" w:rsidR="00641FB0" w:rsidRPr="00EB123D" w:rsidRDefault="00641FB0">
      <w:pPr>
        <w:numPr>
          <w:ilvl w:val="0"/>
          <w:numId w:val="1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وضع خطة عمل مفصلة:</w:t>
      </w:r>
      <w:r w:rsidRPr="00EB123D">
        <w:rPr>
          <w:rFonts w:ascii="Simplified Arabic" w:eastAsia="Times New Roman" w:hAnsi="Simplified Arabic" w:cs="Simplified Arabic" w:hint="cs"/>
          <w:color w:val="1B1C1D"/>
          <w:sz w:val="32"/>
          <w:szCs w:val="32"/>
          <w:rtl/>
        </w:rPr>
        <w:t xml:space="preserve"> يجب على القيادة وضع خطة عمل تنفيذية تتضمن خطوات واضحة، تحديد المسؤوليات، وتخصيص الموارد اللازمة.</w:t>
      </w:r>
    </w:p>
    <w:p w14:paraId="02913C91" w14:textId="77777777" w:rsidR="00641FB0" w:rsidRPr="00EB123D" w:rsidRDefault="00641FB0">
      <w:pPr>
        <w:numPr>
          <w:ilvl w:val="0"/>
          <w:numId w:val="19"/>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المتابعة والتقييم الدوري:</w:t>
      </w:r>
      <w:r w:rsidRPr="00EB123D">
        <w:rPr>
          <w:rFonts w:ascii="Simplified Arabic" w:eastAsia="Times New Roman" w:hAnsi="Simplified Arabic" w:cs="Simplified Arabic" w:hint="cs"/>
          <w:color w:val="1B1C1D"/>
          <w:sz w:val="32"/>
          <w:szCs w:val="32"/>
          <w:rtl/>
        </w:rPr>
        <w:t xml:space="preserve"> يجب على القادة متابعة سير عملية التحول الرقمي وتقييم النتائج المحققة بشكل منتظم، واتخاذ الإجراءات التصحيحية عند الضرورة.</w:t>
      </w:r>
    </w:p>
    <w:p w14:paraId="18CD295F"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دراسة حالة: القطاع العام في المملكة العربية السعودية والتحول الرقمي في إدارة الموارد البشرية</w:t>
      </w:r>
    </w:p>
    <w:p w14:paraId="11B8D8D0"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نظرة عامة على القطاع العام في المملكة العربية السعودية:</w:t>
      </w:r>
    </w:p>
    <w:p w14:paraId="7B626FFC"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 xml:space="preserve">يمثل القطاع العام في المملكة العربية السعودية أحد أضخم القطاعات على مستوى المنطقة، ويضم طيفاً واسعاً من الهيئات والمؤسسات الحكومية التي تقدم خدمات متنوعة </w:t>
      </w:r>
      <w:r w:rsidRPr="00EB123D">
        <w:rPr>
          <w:rFonts w:ascii="Simplified Arabic" w:hAnsi="Simplified Arabic" w:cs="Simplified Arabic" w:hint="cs"/>
          <w:color w:val="1B1C1D"/>
          <w:sz w:val="32"/>
          <w:szCs w:val="32"/>
          <w:rtl/>
        </w:rPr>
        <w:lastRenderedPageBreak/>
        <w:t>للمواطنين والمقيمين. يلعب هذا القطاع دوراً حيوياً في تحقيق مستهدفات رؤية المملكة 2030 الطموحة، التي تهدف إلى تنويع مصادر الدخل القومي وتحسين جودة الحياة.</w:t>
      </w:r>
    </w:p>
    <w:p w14:paraId="0A6F213E"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التحديات والفرص المرتبطة بتطبيق التحول الرقمي في إدارة الموارد البشرية بالقطاع العام:</w:t>
      </w:r>
    </w:p>
    <w:p w14:paraId="645B0364"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يواجه القطاع العام في المملكة العربية السعودية عدة تحديات في مساره نحو تطبيق التحول الرقمي في إدارة الموارد البشرية، وتشمل هذه التحديات:</w:t>
      </w:r>
    </w:p>
    <w:p w14:paraId="129DF231" w14:textId="77777777" w:rsidR="00641FB0" w:rsidRPr="00EB123D" w:rsidRDefault="00641FB0">
      <w:pPr>
        <w:numPr>
          <w:ilvl w:val="0"/>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تحديات تقنية:</w:t>
      </w:r>
      <w:r w:rsidRPr="00EB123D">
        <w:rPr>
          <w:rFonts w:ascii="Simplified Arabic" w:eastAsia="Times New Roman" w:hAnsi="Simplified Arabic" w:cs="Simplified Arabic" w:hint="cs"/>
          <w:color w:val="1B1C1D"/>
          <w:sz w:val="32"/>
          <w:szCs w:val="32"/>
          <w:rtl/>
        </w:rPr>
        <w:t xml:space="preserve"> </w:t>
      </w:r>
    </w:p>
    <w:p w14:paraId="5060F3A1"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البنية التحتية:</w:t>
      </w:r>
      <w:r w:rsidRPr="00EB123D">
        <w:rPr>
          <w:rFonts w:ascii="Simplified Arabic" w:eastAsia="Times New Roman" w:hAnsi="Simplified Arabic" w:cs="Simplified Arabic" w:hint="cs"/>
          <w:color w:val="1B1C1D"/>
          <w:sz w:val="32"/>
          <w:szCs w:val="32"/>
          <w:rtl/>
        </w:rPr>
        <w:t xml:space="preserve"> قد تحتاج بعض الجهات الحكومية إلى تطوير وتحديث بنيتها التحتية التقنية لتواكب متطلبات التحول الرقمي.</w:t>
      </w:r>
    </w:p>
    <w:p w14:paraId="326F3950"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التكامل بين الأنظمة:</w:t>
      </w:r>
      <w:r w:rsidRPr="00EB123D">
        <w:rPr>
          <w:rFonts w:ascii="Simplified Arabic" w:eastAsia="Times New Roman" w:hAnsi="Simplified Arabic" w:cs="Simplified Arabic" w:hint="cs"/>
          <w:color w:val="1B1C1D"/>
          <w:sz w:val="32"/>
          <w:szCs w:val="32"/>
          <w:rtl/>
        </w:rPr>
        <w:t xml:space="preserve"> قد يكون دمج الأنظمة والبرمجيات الحديثة مع الأنظمة القديمة المستخدمة بالفعل أمراً معقداً.</w:t>
      </w:r>
    </w:p>
    <w:p w14:paraId="6FF67306"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أمن المعلومات:</w:t>
      </w:r>
      <w:r w:rsidRPr="00EB123D">
        <w:rPr>
          <w:rFonts w:ascii="Simplified Arabic" w:eastAsia="Times New Roman" w:hAnsi="Simplified Arabic" w:cs="Simplified Arabic" w:hint="cs"/>
          <w:color w:val="1B1C1D"/>
          <w:sz w:val="32"/>
          <w:szCs w:val="32"/>
          <w:rtl/>
        </w:rPr>
        <w:t xml:space="preserve"> مع تزايد الاعتماد على التقنية، تزداد المخاطر المرتبطة بالأمن </w:t>
      </w:r>
      <w:proofErr w:type="spellStart"/>
      <w:r w:rsidRPr="00EB123D">
        <w:rPr>
          <w:rFonts w:ascii="Simplified Arabic" w:eastAsia="Times New Roman" w:hAnsi="Simplified Arabic" w:cs="Simplified Arabic" w:hint="cs"/>
          <w:color w:val="1B1C1D"/>
          <w:sz w:val="32"/>
          <w:szCs w:val="32"/>
          <w:rtl/>
        </w:rPr>
        <w:t>السيبراني</w:t>
      </w:r>
      <w:proofErr w:type="spellEnd"/>
      <w:r w:rsidRPr="00EB123D">
        <w:rPr>
          <w:rFonts w:ascii="Simplified Arabic" w:eastAsia="Times New Roman" w:hAnsi="Simplified Arabic" w:cs="Simplified Arabic" w:hint="cs"/>
          <w:color w:val="1B1C1D"/>
          <w:sz w:val="32"/>
          <w:szCs w:val="32"/>
          <w:rtl/>
        </w:rPr>
        <w:t>، مثل احتمالية اختراق الأنظمة وسرقة البيانات.</w:t>
      </w:r>
    </w:p>
    <w:p w14:paraId="5CA79986" w14:textId="77777777" w:rsidR="00641FB0" w:rsidRPr="00EB123D" w:rsidRDefault="00641FB0">
      <w:pPr>
        <w:numPr>
          <w:ilvl w:val="0"/>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تحديات إدارية وتنظيمية:</w:t>
      </w:r>
      <w:r w:rsidRPr="00EB123D">
        <w:rPr>
          <w:rFonts w:ascii="Simplified Arabic" w:eastAsia="Times New Roman" w:hAnsi="Simplified Arabic" w:cs="Simplified Arabic" w:hint="cs"/>
          <w:color w:val="1B1C1D"/>
          <w:sz w:val="32"/>
          <w:szCs w:val="32"/>
          <w:rtl/>
        </w:rPr>
        <w:t xml:space="preserve"> </w:t>
      </w:r>
    </w:p>
    <w:p w14:paraId="24B99C8C"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مقاومة التغيير:</w:t>
      </w:r>
      <w:r w:rsidRPr="00EB123D">
        <w:rPr>
          <w:rFonts w:ascii="Simplified Arabic" w:eastAsia="Times New Roman" w:hAnsi="Simplified Arabic" w:cs="Simplified Arabic" w:hint="cs"/>
          <w:color w:val="1B1C1D"/>
          <w:sz w:val="32"/>
          <w:szCs w:val="32"/>
          <w:rtl/>
        </w:rPr>
        <w:t xml:space="preserve"> قد تواجه مبادرات التحول الرقمي معارضة من قبل بعض الموظفين الذين يفضلون الإبقاء على طرق العمل التقليدية.</w:t>
      </w:r>
    </w:p>
    <w:p w14:paraId="7FB76BCA"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نقص المهارات الرقمية:</w:t>
      </w:r>
      <w:r w:rsidRPr="00EB123D">
        <w:rPr>
          <w:rFonts w:ascii="Simplified Arabic" w:eastAsia="Times New Roman" w:hAnsi="Simplified Arabic" w:cs="Simplified Arabic" w:hint="cs"/>
          <w:color w:val="1B1C1D"/>
          <w:sz w:val="32"/>
          <w:szCs w:val="32"/>
          <w:rtl/>
        </w:rPr>
        <w:t xml:space="preserve"> قد يحتاج الموظفون إلى تطوير مهاراتهم الرقمية لاستخدام التقنيات الجديدة بفعالية.</w:t>
      </w:r>
    </w:p>
    <w:p w14:paraId="3AAF28C8" w14:textId="77777777" w:rsidR="00641FB0" w:rsidRPr="00EB123D" w:rsidRDefault="00641FB0">
      <w:pPr>
        <w:numPr>
          <w:ilvl w:val="1"/>
          <w:numId w:val="20"/>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الاعتبارات المالية:</w:t>
      </w:r>
      <w:r w:rsidRPr="00EB123D">
        <w:rPr>
          <w:rFonts w:ascii="Simplified Arabic" w:eastAsia="Times New Roman" w:hAnsi="Simplified Arabic" w:cs="Simplified Arabic" w:hint="cs"/>
          <w:color w:val="1B1C1D"/>
          <w:sz w:val="32"/>
          <w:szCs w:val="32"/>
          <w:rtl/>
        </w:rPr>
        <w:t xml:space="preserve"> قد تشكل تكلفة تطبيق التقنيات الحديثة تحدياً مالياً لبعض المؤسسات الحكومية.</w:t>
      </w:r>
    </w:p>
    <w:p w14:paraId="6CBC58FF" w14:textId="77777777" w:rsidR="00641FB0" w:rsidRPr="00EB123D" w:rsidRDefault="00641FB0">
      <w:pPr>
        <w:spacing w:after="12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بالإضافة إلى التحديات المذكورة، تتوفر فرص عديدة للقطاع العام في المملكة العربية السعودية للاستفادة من التحول الرقمي في إدارة الموارد البشرية، منها:</w:t>
      </w:r>
    </w:p>
    <w:p w14:paraId="10AF0E66" w14:textId="77777777" w:rsidR="00641FB0" w:rsidRPr="00EB123D" w:rsidRDefault="00641FB0">
      <w:pPr>
        <w:numPr>
          <w:ilvl w:val="0"/>
          <w:numId w:val="2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تحسين الكفاءة التشغيلية:</w:t>
      </w:r>
      <w:r w:rsidRPr="00EB123D">
        <w:rPr>
          <w:rFonts w:ascii="Simplified Arabic" w:eastAsia="Times New Roman" w:hAnsi="Simplified Arabic" w:cs="Simplified Arabic" w:hint="cs"/>
          <w:color w:val="1B1C1D"/>
          <w:sz w:val="32"/>
          <w:szCs w:val="32"/>
          <w:rtl/>
        </w:rPr>
        <w:t xml:space="preserve"> يمكن للتحول الرقمي أن يسهم في </w:t>
      </w:r>
      <w:proofErr w:type="spellStart"/>
      <w:r w:rsidRPr="00EB123D">
        <w:rPr>
          <w:rFonts w:ascii="Simplified Arabic" w:eastAsia="Times New Roman" w:hAnsi="Simplified Arabic" w:cs="Simplified Arabic" w:hint="cs"/>
          <w:color w:val="1B1C1D"/>
          <w:sz w:val="32"/>
          <w:szCs w:val="32"/>
          <w:rtl/>
        </w:rPr>
        <w:t>أتمتة</w:t>
      </w:r>
      <w:proofErr w:type="spellEnd"/>
      <w:r w:rsidRPr="00EB123D">
        <w:rPr>
          <w:rFonts w:ascii="Simplified Arabic" w:eastAsia="Times New Roman" w:hAnsi="Simplified Arabic" w:cs="Simplified Arabic" w:hint="cs"/>
          <w:color w:val="1B1C1D"/>
          <w:sz w:val="32"/>
          <w:szCs w:val="32"/>
          <w:rtl/>
        </w:rPr>
        <w:t xml:space="preserve"> الإجراءات وتقليل المهام الورقية، مما يعزز كفاءة عمليات إدارة الموارد البشرية.</w:t>
      </w:r>
    </w:p>
    <w:p w14:paraId="26C817C7" w14:textId="77777777" w:rsidR="00641FB0" w:rsidRPr="00EB123D" w:rsidRDefault="00641FB0">
      <w:pPr>
        <w:numPr>
          <w:ilvl w:val="0"/>
          <w:numId w:val="2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الارتقاء بتجربة الموظف:</w:t>
      </w:r>
      <w:r w:rsidRPr="00EB123D">
        <w:rPr>
          <w:rFonts w:ascii="Simplified Arabic" w:eastAsia="Times New Roman" w:hAnsi="Simplified Arabic" w:cs="Simplified Arabic" w:hint="cs"/>
          <w:color w:val="1B1C1D"/>
          <w:sz w:val="32"/>
          <w:szCs w:val="32"/>
          <w:rtl/>
        </w:rPr>
        <w:t xml:space="preserve"> يمكن للتقنية أن تخلق بيئة عمل رقمية أكثر تطوراً للعاملين، مما يزيد من مستويات رضاهم وإنتاجيتهم.</w:t>
      </w:r>
    </w:p>
    <w:p w14:paraId="6544F406" w14:textId="77777777" w:rsidR="00641FB0" w:rsidRPr="00EB123D" w:rsidRDefault="00641FB0">
      <w:pPr>
        <w:numPr>
          <w:ilvl w:val="0"/>
          <w:numId w:val="2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دعم عملية صنع القرار:</w:t>
      </w:r>
      <w:r w:rsidRPr="00EB123D">
        <w:rPr>
          <w:rFonts w:ascii="Simplified Arabic" w:eastAsia="Times New Roman" w:hAnsi="Simplified Arabic" w:cs="Simplified Arabic" w:hint="cs"/>
          <w:color w:val="1B1C1D"/>
          <w:sz w:val="32"/>
          <w:szCs w:val="32"/>
          <w:rtl/>
        </w:rPr>
        <w:t xml:space="preserve"> يتيح التحول الرقمي الحصول على بيانات دقيقة وتحليلات معمقة تساعد في اتخاذ قرارات أكثر استنارة في مجال إدارة الموارد البشرية.</w:t>
      </w:r>
    </w:p>
    <w:p w14:paraId="21527601" w14:textId="77777777" w:rsidR="00641FB0" w:rsidRPr="00EB123D" w:rsidRDefault="00641FB0">
      <w:pPr>
        <w:numPr>
          <w:ilvl w:val="0"/>
          <w:numId w:val="21"/>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جذب الكفاءات المتميزة:</w:t>
      </w:r>
      <w:r w:rsidRPr="00EB123D">
        <w:rPr>
          <w:rFonts w:ascii="Simplified Arabic" w:eastAsia="Times New Roman" w:hAnsi="Simplified Arabic" w:cs="Simplified Arabic" w:hint="cs"/>
          <w:color w:val="1B1C1D"/>
          <w:sz w:val="32"/>
          <w:szCs w:val="32"/>
          <w:rtl/>
        </w:rPr>
        <w:t xml:space="preserve"> يمكن الاستفادة من التقنية لاستقطاب أفضل الكفاءات إلى القطاع العام وتحسين جميع مراحل عمليات التوظيف، التدريب، والتطوير.</w:t>
      </w:r>
    </w:p>
    <w:p w14:paraId="7385C672" w14:textId="77777777" w:rsidR="00641FB0" w:rsidRPr="00EB123D" w:rsidRDefault="00641FB0">
      <w:pPr>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color w:val="1B1C1D"/>
          <w:sz w:val="32"/>
          <w:szCs w:val="32"/>
          <w:rtl/>
        </w:rPr>
        <w:t>نماذج لمبادرات تحول رقمي ناجحة في إدارة الموارد البشرية بالقطاع العام:</w:t>
      </w:r>
    </w:p>
    <w:p w14:paraId="6E1B0B8E" w14:textId="77777777" w:rsidR="00641FB0" w:rsidRPr="00EB123D" w:rsidRDefault="00641FB0">
      <w:pPr>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شهد القطاع العام في المملكة العربية السعودية إطلاق العديد من المبادرات الناجحة في مجال التحول الرقمي لإدارة الموارد البشرية، ومن أبرزها:</w:t>
      </w:r>
    </w:p>
    <w:p w14:paraId="1E974870" w14:textId="77777777" w:rsidR="00641FB0" w:rsidRPr="00EB123D" w:rsidRDefault="00641FB0">
      <w:pPr>
        <w:numPr>
          <w:ilvl w:val="0"/>
          <w:numId w:val="2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نظام "مسار" الإلكتروني:</w:t>
      </w:r>
      <w:r w:rsidRPr="00EB123D">
        <w:rPr>
          <w:rFonts w:ascii="Simplified Arabic" w:eastAsia="Times New Roman" w:hAnsi="Simplified Arabic" w:cs="Simplified Arabic" w:hint="cs"/>
          <w:color w:val="1B1C1D"/>
          <w:sz w:val="32"/>
          <w:szCs w:val="32"/>
          <w:rtl/>
        </w:rPr>
        <w:t xml:space="preserve"> وهو نظام متكامل لإدارة الموارد البشرية يغطي كافة جوانبها في القطاع العام، ويمكّن الموظفين من إنجاز معاملاتهم إلكترونياً، ويزود الإدارة ببيانات دقيقة تدعم اتخاذ القرارات.</w:t>
      </w:r>
    </w:p>
    <w:p w14:paraId="2CC2C249" w14:textId="77777777" w:rsidR="00641FB0" w:rsidRPr="00EB123D" w:rsidRDefault="00641FB0">
      <w:pPr>
        <w:numPr>
          <w:ilvl w:val="0"/>
          <w:numId w:val="2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منصة "تطوير" الإلكترونية:</w:t>
      </w:r>
      <w:r w:rsidRPr="00EB123D">
        <w:rPr>
          <w:rFonts w:ascii="Simplified Arabic" w:eastAsia="Times New Roman" w:hAnsi="Simplified Arabic" w:cs="Simplified Arabic" w:hint="cs"/>
          <w:color w:val="1B1C1D"/>
          <w:sz w:val="32"/>
          <w:szCs w:val="32"/>
          <w:rtl/>
        </w:rPr>
        <w:t xml:space="preserve"> وهي منصة مخصصة للتدريب والتطوير المهني للموظفين في الجهات الحكومية، وتوفر لهم إمكانية الوصول إلى مجموعة واسعة من البرامج التدريبية عبر الإنترنت.</w:t>
      </w:r>
    </w:p>
    <w:p w14:paraId="46A43CF1" w14:textId="77777777" w:rsidR="00641FB0" w:rsidRPr="00EB123D" w:rsidRDefault="00641FB0">
      <w:pPr>
        <w:numPr>
          <w:ilvl w:val="0"/>
          <w:numId w:val="22"/>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مبادرة "بياناتي الوظيفية":</w:t>
      </w:r>
      <w:r w:rsidRPr="00EB123D">
        <w:rPr>
          <w:rFonts w:ascii="Simplified Arabic" w:eastAsia="Times New Roman" w:hAnsi="Simplified Arabic" w:cs="Simplified Arabic" w:hint="cs"/>
          <w:color w:val="1B1C1D"/>
          <w:sz w:val="32"/>
          <w:szCs w:val="32"/>
          <w:rtl/>
        </w:rPr>
        <w:t xml:space="preserve"> تهدف هذه المبادرة إلى توفير بيانات دقيقة وموثوقة حول الموظفين الحكوميين، مما يساعد في اتخاذ قرارات أفضل تتعلق بإدارة الموارد البشرية.</w:t>
      </w:r>
    </w:p>
    <w:p w14:paraId="25C2BBE6"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lastRenderedPageBreak/>
        <w:t>الإطار النظري للتحول الرقمي: المبادئ والمفاهيم الأساسية</w:t>
      </w:r>
    </w:p>
    <w:p w14:paraId="3AAF31EF" w14:textId="77777777" w:rsidR="00641FB0" w:rsidRPr="00EB123D" w:rsidRDefault="00641FB0">
      <w:pPr>
        <w:spacing w:after="24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يشكل الإطار النظري للتحول الرقمي القاعدة المعرفية التي ترتكز عليها كافة المشاريع والمبادرات الرقمية. فهو يقدم مجموعة من المفاهيم والنماذج والأدوات التي تمكّن المؤسسات من فهم طبيعة التحول الرقمي وكيفية تطبيقه بكفاءة وفعالية.</w:t>
      </w:r>
    </w:p>
    <w:p w14:paraId="6E1B6D52"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النظريات والمفاهيم الرئيسية في مجال التحول الرقمي:</w:t>
      </w:r>
    </w:p>
    <w:p w14:paraId="2D3DD847" w14:textId="77777777" w:rsidR="00641FB0" w:rsidRPr="00EB123D" w:rsidRDefault="00641FB0">
      <w:pPr>
        <w:numPr>
          <w:ilvl w:val="0"/>
          <w:numId w:val="2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التحول الرقمي:</w:t>
      </w:r>
      <w:r w:rsidRPr="00EB123D">
        <w:rPr>
          <w:rFonts w:ascii="Simplified Arabic" w:eastAsia="Times New Roman" w:hAnsi="Simplified Arabic" w:cs="Simplified Arabic" w:hint="cs"/>
          <w:color w:val="1B1C1D"/>
          <w:sz w:val="32"/>
          <w:szCs w:val="32"/>
          <w:rtl/>
        </w:rPr>
        <w:t xml:space="preserve"> يمثل عملية إدماج شامل للتقنيات الرقمية في كافة أنشطة المؤسسة بهدف إحداث تغيير في طريقة عملها وتحسين تجربة المتعاملين والموظفين.</w:t>
      </w:r>
    </w:p>
    <w:p w14:paraId="389EEE71" w14:textId="77777777" w:rsidR="00641FB0" w:rsidRPr="00EB123D" w:rsidRDefault="00641FB0">
      <w:pPr>
        <w:numPr>
          <w:ilvl w:val="0"/>
          <w:numId w:val="2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التقنيات الرقمية:</w:t>
      </w:r>
      <w:r w:rsidRPr="00EB123D">
        <w:rPr>
          <w:rFonts w:ascii="Simplified Arabic" w:eastAsia="Times New Roman" w:hAnsi="Simplified Arabic" w:cs="Simplified Arabic" w:hint="cs"/>
          <w:color w:val="1B1C1D"/>
          <w:sz w:val="32"/>
          <w:szCs w:val="32"/>
          <w:rtl/>
        </w:rPr>
        <w:t xml:space="preserve"> تشمل طيفاً واسعاً من التقنيات المتقدمة مثل الذكاء الاصطناعي، إنترنت الأشياء، الحوسبة السحابية، والبيانات الضخمة، والتي تعد أدوات أساسية في عملية التحول الرقمي.</w:t>
      </w:r>
    </w:p>
    <w:p w14:paraId="442E25F0" w14:textId="77777777" w:rsidR="00641FB0" w:rsidRPr="00EB123D" w:rsidRDefault="00641FB0">
      <w:pPr>
        <w:numPr>
          <w:ilvl w:val="0"/>
          <w:numId w:val="2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الابتكار الرقمي:</w:t>
      </w:r>
      <w:r w:rsidRPr="00EB123D">
        <w:rPr>
          <w:rFonts w:ascii="Simplified Arabic" w:eastAsia="Times New Roman" w:hAnsi="Simplified Arabic" w:cs="Simplified Arabic" w:hint="cs"/>
          <w:color w:val="1B1C1D"/>
          <w:sz w:val="32"/>
          <w:szCs w:val="32"/>
          <w:rtl/>
        </w:rPr>
        <w:t xml:space="preserve"> يعني استخدام التقنيات الرقمية لإنشاء منتجات وخدمات جديدة ومبتكرة، أو لتحسين وتطوير المنتجات والخدمات القائمة.</w:t>
      </w:r>
    </w:p>
    <w:p w14:paraId="39724D91" w14:textId="77777777" w:rsidR="00641FB0" w:rsidRPr="00EB123D" w:rsidRDefault="00641FB0">
      <w:pPr>
        <w:numPr>
          <w:ilvl w:val="0"/>
          <w:numId w:val="2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تجربة العملاء:</w:t>
      </w:r>
      <w:r w:rsidRPr="00EB123D">
        <w:rPr>
          <w:rFonts w:ascii="Simplified Arabic" w:eastAsia="Times New Roman" w:hAnsi="Simplified Arabic" w:cs="Simplified Arabic" w:hint="cs"/>
          <w:color w:val="1B1C1D"/>
          <w:sz w:val="32"/>
          <w:szCs w:val="32"/>
          <w:rtl/>
        </w:rPr>
        <w:t xml:space="preserve"> يهدف التحول الرقمي بشكل أساسي إلى الارتقاء بتجربة العملاء من خلال تقديم خدمات أفضل وأكثر ملاءمة وتلبي احتياجاتهم.</w:t>
      </w:r>
    </w:p>
    <w:p w14:paraId="7116844C" w14:textId="77777777" w:rsidR="00641FB0" w:rsidRPr="00EB123D" w:rsidRDefault="00641FB0">
      <w:pPr>
        <w:numPr>
          <w:ilvl w:val="0"/>
          <w:numId w:val="23"/>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ثقافة المؤسسة:</w:t>
      </w:r>
      <w:r w:rsidRPr="00EB123D">
        <w:rPr>
          <w:rFonts w:ascii="Simplified Arabic" w:eastAsia="Times New Roman" w:hAnsi="Simplified Arabic" w:cs="Simplified Arabic" w:hint="cs"/>
          <w:color w:val="1B1C1D"/>
          <w:sz w:val="32"/>
          <w:szCs w:val="32"/>
          <w:rtl/>
        </w:rPr>
        <w:t xml:space="preserve"> يتطلب التحول الرقمي إحداث تغيير في الثقافة السائدة داخل المؤسسة لتصبح أكثر تقبلاً للتغيير، مرونة، وتشجيعاً للابتكار.</w:t>
      </w:r>
    </w:p>
    <w:p w14:paraId="07DE4289"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النماذج والمنهجيات المتبعة لتطبيق التحول الرقمي في إدارة الموارد البشرية:</w:t>
      </w:r>
    </w:p>
    <w:p w14:paraId="74AB3D09" w14:textId="77777777" w:rsidR="00641FB0" w:rsidRPr="00EB123D" w:rsidRDefault="00641FB0">
      <w:pPr>
        <w:numPr>
          <w:ilvl w:val="0"/>
          <w:numId w:val="2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نموذج "</w:t>
      </w:r>
      <w:r w:rsidRPr="00EB123D">
        <w:rPr>
          <w:rFonts w:ascii="Simplified Arabic" w:eastAsia="Times New Roman" w:hAnsi="Simplified Arabic" w:cs="Simplified Arabic" w:hint="cs"/>
          <w:b/>
          <w:bCs/>
          <w:color w:val="1B1C1D"/>
          <w:sz w:val="32"/>
          <w:szCs w:val="32"/>
          <w:bdr w:val="none" w:sz="0" w:space="0" w:color="auto" w:frame="1"/>
        </w:rPr>
        <w:t>LEAD</w:t>
      </w:r>
      <w:r w:rsidRPr="00EB123D">
        <w:rPr>
          <w:rFonts w:ascii="Simplified Arabic" w:eastAsia="Times New Roman" w:hAnsi="Simplified Arabic" w:cs="Simplified Arabic" w:hint="cs"/>
          <w:b/>
          <w:bCs/>
          <w:color w:val="1B1C1D"/>
          <w:sz w:val="32"/>
          <w:szCs w:val="32"/>
          <w:bdr w:val="none" w:sz="0" w:space="0" w:color="auto" w:frame="1"/>
          <w:rtl/>
        </w:rPr>
        <w:t>":</w:t>
      </w:r>
      <w:r w:rsidRPr="00EB123D">
        <w:rPr>
          <w:rFonts w:ascii="Simplified Arabic" w:eastAsia="Times New Roman" w:hAnsi="Simplified Arabic" w:cs="Simplified Arabic" w:hint="cs"/>
          <w:color w:val="1B1C1D"/>
          <w:sz w:val="32"/>
          <w:szCs w:val="32"/>
          <w:rtl/>
        </w:rPr>
        <w:t xml:space="preserve"> يركز هذا النموذج على أربع ركائز أساسية لقيادة التحول الرقمي في إدارة الموارد البشرية وهي: القيادة، التكنولوجيا، التجربة (الموظف/العميل)، والبيانات.</w:t>
      </w:r>
    </w:p>
    <w:p w14:paraId="6851761B" w14:textId="77777777" w:rsidR="00641FB0" w:rsidRPr="00EB123D" w:rsidRDefault="00641FB0">
      <w:pPr>
        <w:numPr>
          <w:ilvl w:val="0"/>
          <w:numId w:val="2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منهجية "</w:t>
      </w:r>
      <w:r w:rsidRPr="00EB123D">
        <w:rPr>
          <w:rFonts w:ascii="Simplified Arabic" w:eastAsia="Times New Roman" w:hAnsi="Simplified Arabic" w:cs="Simplified Arabic" w:hint="cs"/>
          <w:b/>
          <w:bCs/>
          <w:color w:val="1B1C1D"/>
          <w:sz w:val="32"/>
          <w:szCs w:val="32"/>
          <w:bdr w:val="none" w:sz="0" w:space="0" w:color="auto" w:frame="1"/>
        </w:rPr>
        <w:t>Agile</w:t>
      </w:r>
      <w:r w:rsidRPr="00EB123D">
        <w:rPr>
          <w:rFonts w:ascii="Simplified Arabic" w:eastAsia="Times New Roman" w:hAnsi="Simplified Arabic" w:cs="Simplified Arabic" w:hint="cs"/>
          <w:b/>
          <w:bCs/>
          <w:color w:val="1B1C1D"/>
          <w:sz w:val="32"/>
          <w:szCs w:val="32"/>
          <w:bdr w:val="none" w:sz="0" w:space="0" w:color="auto" w:frame="1"/>
          <w:rtl/>
        </w:rPr>
        <w:t>" (المنهجية المرنة):</w:t>
      </w:r>
      <w:r w:rsidRPr="00EB123D">
        <w:rPr>
          <w:rFonts w:ascii="Simplified Arabic" w:eastAsia="Times New Roman" w:hAnsi="Simplified Arabic" w:cs="Simplified Arabic" w:hint="cs"/>
          <w:color w:val="1B1C1D"/>
          <w:sz w:val="32"/>
          <w:szCs w:val="32"/>
          <w:rtl/>
        </w:rPr>
        <w:t xml:space="preserve"> تعتمد هذه المنهجية على مبادئ الرشاقة والاستجابة للتغيير، وتستخدم في تطوير وتنفيذ المشاريع الرقمية بسرعة وكفاءة.</w:t>
      </w:r>
    </w:p>
    <w:p w14:paraId="182CE2F8" w14:textId="77777777" w:rsidR="00641FB0" w:rsidRPr="00EB123D" w:rsidRDefault="00641FB0">
      <w:pPr>
        <w:numPr>
          <w:ilvl w:val="0"/>
          <w:numId w:val="24"/>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نموذج "</w:t>
      </w:r>
      <w:r w:rsidRPr="00EB123D">
        <w:rPr>
          <w:rFonts w:ascii="Simplified Arabic" w:eastAsia="Times New Roman" w:hAnsi="Simplified Arabic" w:cs="Simplified Arabic" w:hint="cs"/>
          <w:b/>
          <w:bCs/>
          <w:color w:val="1B1C1D"/>
          <w:sz w:val="32"/>
          <w:szCs w:val="32"/>
          <w:bdr w:val="none" w:sz="0" w:space="0" w:color="auto" w:frame="1"/>
        </w:rPr>
        <w:t>Design Thinking</w:t>
      </w:r>
      <w:r w:rsidRPr="00EB123D">
        <w:rPr>
          <w:rFonts w:ascii="Simplified Arabic" w:eastAsia="Times New Roman" w:hAnsi="Simplified Arabic" w:cs="Simplified Arabic" w:hint="cs"/>
          <w:b/>
          <w:bCs/>
          <w:color w:val="1B1C1D"/>
          <w:sz w:val="32"/>
          <w:szCs w:val="32"/>
          <w:bdr w:val="none" w:sz="0" w:space="0" w:color="auto" w:frame="1"/>
          <w:rtl/>
        </w:rPr>
        <w:t>" (التفكير التصميمي):</w:t>
      </w:r>
      <w:r w:rsidRPr="00EB123D">
        <w:rPr>
          <w:rFonts w:ascii="Simplified Arabic" w:eastAsia="Times New Roman" w:hAnsi="Simplified Arabic" w:cs="Simplified Arabic" w:hint="cs"/>
          <w:color w:val="1B1C1D"/>
          <w:sz w:val="32"/>
          <w:szCs w:val="32"/>
          <w:rtl/>
        </w:rPr>
        <w:t xml:space="preserve"> يركز هذا النموذج على فهم عميق لاحتياجات المستخدمين وتصميم حلول مبتكرة تلبي هذه الاحتياجات بفعالية.</w:t>
      </w:r>
    </w:p>
    <w:p w14:paraId="0D0C12EC"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العلاقة بين التحول الرقمي والابتكار في مجال إدارة الموارد البشرية:</w:t>
      </w:r>
    </w:p>
    <w:p w14:paraId="233E9E82" w14:textId="77777777" w:rsidR="00641FB0" w:rsidRPr="00EB123D" w:rsidRDefault="00641FB0">
      <w:pPr>
        <w:numPr>
          <w:ilvl w:val="0"/>
          <w:numId w:val="2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التحول الرقمي كمحفز للابتكار:</w:t>
      </w:r>
      <w:r w:rsidRPr="00EB123D">
        <w:rPr>
          <w:rFonts w:ascii="Simplified Arabic" w:eastAsia="Times New Roman" w:hAnsi="Simplified Arabic" w:cs="Simplified Arabic" w:hint="cs"/>
          <w:color w:val="1B1C1D"/>
          <w:sz w:val="32"/>
          <w:szCs w:val="32"/>
          <w:rtl/>
        </w:rPr>
        <w:t xml:space="preserve"> يوفر التحول الرقمي الأدوات والتقنيات اللازمة لتحفيز الابتكار في إدارة الموارد البشرية، مثل أدوات تحليل البيانات وتقنيات الذكاء الاصطناعي.</w:t>
      </w:r>
    </w:p>
    <w:p w14:paraId="3453B29A" w14:textId="77777777" w:rsidR="00641FB0" w:rsidRPr="00EB123D" w:rsidRDefault="00641FB0">
      <w:pPr>
        <w:numPr>
          <w:ilvl w:val="0"/>
          <w:numId w:val="2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الابتكار كعنصر أساسي في التحول الرقمي:</w:t>
      </w:r>
      <w:r w:rsidRPr="00EB123D">
        <w:rPr>
          <w:rFonts w:ascii="Simplified Arabic" w:eastAsia="Times New Roman" w:hAnsi="Simplified Arabic" w:cs="Simplified Arabic" w:hint="cs"/>
          <w:color w:val="1B1C1D"/>
          <w:sz w:val="32"/>
          <w:szCs w:val="32"/>
          <w:rtl/>
        </w:rPr>
        <w:t xml:space="preserve"> يعتبر الابتكار عنصراً محورياً في عملية التحول الرقمي، حيث يساهم في تطوير حلول جديدة ومبتكرة لمواجهة التحديات التي تواجه إدارة الموارد البشرية.</w:t>
      </w:r>
    </w:p>
    <w:p w14:paraId="09F77B77" w14:textId="77777777" w:rsidR="00641FB0" w:rsidRPr="00EB123D" w:rsidRDefault="00641FB0">
      <w:pPr>
        <w:numPr>
          <w:ilvl w:val="0"/>
          <w:numId w:val="25"/>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الابتكار الرقمي في إدارة الموارد البشرية:</w:t>
      </w:r>
      <w:r w:rsidRPr="00EB123D">
        <w:rPr>
          <w:rFonts w:ascii="Simplified Arabic" w:eastAsia="Times New Roman" w:hAnsi="Simplified Arabic" w:cs="Simplified Arabic" w:hint="cs"/>
          <w:color w:val="1B1C1D"/>
          <w:sz w:val="32"/>
          <w:szCs w:val="32"/>
          <w:rtl/>
        </w:rPr>
        <w:t xml:space="preserve"> يشمل هذا الجانب استخدام التقنيات الرقمية لتطوير منتجات وخدمات جديدة أو تحسين الموجود منها في مجال الموارد البشرية، ومن أمثلة ذلك: أنظمة التوظيف الذكية، الأنظمة الآلية لإدارة الأداء، وأدوات التدريب والتطوير الرقمية المتطورة.</w:t>
      </w:r>
    </w:p>
    <w:p w14:paraId="76483C93"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الأثر الاقتصادي والاجتماعي للتحول الرقمي في إدارة الموارد البشرية</w:t>
      </w:r>
    </w:p>
    <w:p w14:paraId="4C48C405" w14:textId="77777777" w:rsidR="00641FB0" w:rsidRPr="00EB123D" w:rsidRDefault="00641FB0">
      <w:pPr>
        <w:spacing w:after="24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يشهد العالم تحولاً رقمياً واسع النطاق يؤثر على كافة جوانب الحياة، ويشكل مجال إدارة الموارد البشرية جزءاً لا يتجزأ من هذا التحول. لقد أصبحت التقنية عنصراً جوهرياً ضمن استراتيجيات وأهداف إدارة الموارد البشرية الحديثة، مما أسهم في الارتقاء بالكفاءة والفعالية وتطوير الأداء.</w:t>
      </w:r>
    </w:p>
    <w:p w14:paraId="1E94CDF5" w14:textId="77777777" w:rsidR="00641FB0" w:rsidRPr="00EB123D" w:rsidRDefault="00641FB0">
      <w:pPr>
        <w:spacing w:after="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كيف يسهم التحول الرقمي في تعزيز كفاءة وفعالية إدارة الموارد البشرية؟</w:t>
      </w:r>
    </w:p>
    <w:p w14:paraId="4DADF72F" w14:textId="77777777" w:rsidR="00641FB0" w:rsidRPr="00EB123D" w:rsidRDefault="00641FB0">
      <w:pPr>
        <w:numPr>
          <w:ilvl w:val="0"/>
          <w:numId w:val="26"/>
        </w:numPr>
        <w:divId w:val="1376075260"/>
        <w:rPr>
          <w:rFonts w:ascii="Simplified Arabic" w:eastAsia="Times New Roman" w:hAnsi="Simplified Arabic" w:cs="Simplified Arabic" w:hint="cs"/>
          <w:color w:val="1B1C1D"/>
          <w:sz w:val="32"/>
          <w:szCs w:val="32"/>
          <w:rtl/>
        </w:rPr>
      </w:pPr>
      <w:proofErr w:type="spellStart"/>
      <w:r w:rsidRPr="00EB123D">
        <w:rPr>
          <w:rFonts w:ascii="Simplified Arabic" w:eastAsia="Times New Roman" w:hAnsi="Simplified Arabic" w:cs="Simplified Arabic" w:hint="cs"/>
          <w:b/>
          <w:bCs/>
          <w:color w:val="1B1C1D"/>
          <w:sz w:val="32"/>
          <w:szCs w:val="32"/>
          <w:bdr w:val="none" w:sz="0" w:space="0" w:color="auto" w:frame="1"/>
          <w:rtl/>
        </w:rPr>
        <w:lastRenderedPageBreak/>
        <w:t>أتمتة</w:t>
      </w:r>
      <w:proofErr w:type="spellEnd"/>
      <w:r w:rsidRPr="00EB123D">
        <w:rPr>
          <w:rFonts w:ascii="Simplified Arabic" w:eastAsia="Times New Roman" w:hAnsi="Simplified Arabic" w:cs="Simplified Arabic" w:hint="cs"/>
          <w:b/>
          <w:bCs/>
          <w:color w:val="1B1C1D"/>
          <w:sz w:val="32"/>
          <w:szCs w:val="32"/>
          <w:bdr w:val="none" w:sz="0" w:space="0" w:color="auto" w:frame="1"/>
          <w:rtl/>
        </w:rPr>
        <w:t xml:space="preserve"> العمليات والإجراءات:</w:t>
      </w:r>
      <w:r w:rsidRPr="00EB123D">
        <w:rPr>
          <w:rFonts w:ascii="Simplified Arabic" w:eastAsia="Times New Roman" w:hAnsi="Simplified Arabic" w:cs="Simplified Arabic" w:hint="cs"/>
          <w:color w:val="1B1C1D"/>
          <w:sz w:val="32"/>
          <w:szCs w:val="32"/>
          <w:rtl/>
        </w:rPr>
        <w:t xml:space="preserve"> </w:t>
      </w:r>
    </w:p>
    <w:p w14:paraId="25F0B558"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الحد من الأوراق:</w:t>
      </w:r>
      <w:r w:rsidRPr="00EB123D">
        <w:rPr>
          <w:rFonts w:ascii="Simplified Arabic" w:eastAsia="Times New Roman" w:hAnsi="Simplified Arabic" w:cs="Simplified Arabic" w:hint="cs"/>
          <w:color w:val="1B1C1D"/>
          <w:sz w:val="32"/>
          <w:szCs w:val="32"/>
          <w:rtl/>
        </w:rPr>
        <w:t xml:space="preserve"> يساعد التحول الرقمي في تقليل الاعتماد على المستندات والمعاملات الورقية، مما يوفر الوقت، الجهد، والموارد.</w:t>
      </w:r>
    </w:p>
    <w:p w14:paraId="1E69C0B2"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تبسيط الإجراءات:</w:t>
      </w:r>
      <w:r w:rsidRPr="00EB123D">
        <w:rPr>
          <w:rFonts w:ascii="Simplified Arabic" w:eastAsia="Times New Roman" w:hAnsi="Simplified Arabic" w:cs="Simplified Arabic" w:hint="cs"/>
          <w:color w:val="1B1C1D"/>
          <w:sz w:val="32"/>
          <w:szCs w:val="32"/>
          <w:rtl/>
        </w:rPr>
        <w:t xml:space="preserve"> تعمل التقنية على تبسيط الإجراءات الروتينية، مثل إدارة كشوف المرتبات والتعامل مع الإجازات، مما يزيد من كفاءة الأداء.</w:t>
      </w:r>
    </w:p>
    <w:p w14:paraId="5A122A54"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إدارة البيانات:</w:t>
      </w:r>
      <w:r w:rsidRPr="00EB123D">
        <w:rPr>
          <w:rFonts w:ascii="Simplified Arabic" w:eastAsia="Times New Roman" w:hAnsi="Simplified Arabic" w:cs="Simplified Arabic" w:hint="cs"/>
          <w:color w:val="1B1C1D"/>
          <w:sz w:val="32"/>
          <w:szCs w:val="32"/>
          <w:rtl/>
        </w:rPr>
        <w:t xml:space="preserve"> يوفر التحول الرقمي أدوات متقدمة لتحليل البيانات واستخلاص رؤى قيمة تساعد في اتخاذ القرارات بشكل أفضل.</w:t>
      </w:r>
    </w:p>
    <w:p w14:paraId="05EEC52A" w14:textId="77777777" w:rsidR="00641FB0" w:rsidRPr="00EB123D" w:rsidRDefault="00641FB0">
      <w:pPr>
        <w:numPr>
          <w:ilvl w:val="0"/>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قنوات الاتصال:</w:t>
      </w:r>
      <w:r w:rsidRPr="00EB123D">
        <w:rPr>
          <w:rFonts w:ascii="Simplified Arabic" w:eastAsia="Times New Roman" w:hAnsi="Simplified Arabic" w:cs="Simplified Arabic" w:hint="cs"/>
          <w:color w:val="1B1C1D"/>
          <w:sz w:val="32"/>
          <w:szCs w:val="32"/>
          <w:rtl/>
        </w:rPr>
        <w:t xml:space="preserve"> </w:t>
      </w:r>
    </w:p>
    <w:p w14:paraId="340E9E45"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تواصل فعّال:</w:t>
      </w:r>
      <w:r w:rsidRPr="00EB123D">
        <w:rPr>
          <w:rFonts w:ascii="Simplified Arabic" w:eastAsia="Times New Roman" w:hAnsi="Simplified Arabic" w:cs="Simplified Arabic" w:hint="cs"/>
          <w:color w:val="1B1C1D"/>
          <w:sz w:val="32"/>
          <w:szCs w:val="32"/>
          <w:rtl/>
        </w:rPr>
        <w:t xml:space="preserve"> تُستخدم الأدوات الرقمية لتعزيز فعالية التواصل بين الموظفين والإدارة على كافة المستويات.</w:t>
      </w:r>
    </w:p>
    <w:p w14:paraId="2FDA97E1"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زيادة الشفافية:</w:t>
      </w:r>
      <w:r w:rsidRPr="00EB123D">
        <w:rPr>
          <w:rFonts w:ascii="Simplified Arabic" w:eastAsia="Times New Roman" w:hAnsi="Simplified Arabic" w:cs="Simplified Arabic" w:hint="cs"/>
          <w:color w:val="1B1C1D"/>
          <w:sz w:val="32"/>
          <w:szCs w:val="32"/>
          <w:rtl/>
        </w:rPr>
        <w:t xml:space="preserve"> تساهم التقنية في رفع مستوى الشفافية فيما يتعلق بالعمليات والإجراءات المتبعة داخل المؤسسة.</w:t>
      </w:r>
    </w:p>
    <w:p w14:paraId="70017245"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تعزيز التعاون:</w:t>
      </w:r>
      <w:r w:rsidRPr="00EB123D">
        <w:rPr>
          <w:rFonts w:ascii="Simplified Arabic" w:eastAsia="Times New Roman" w:hAnsi="Simplified Arabic" w:cs="Simplified Arabic" w:hint="cs"/>
          <w:color w:val="1B1C1D"/>
          <w:sz w:val="32"/>
          <w:szCs w:val="32"/>
          <w:rtl/>
        </w:rPr>
        <w:t xml:space="preserve"> تساعد الأدوات الرقمية في دعم وتشجيع التعاون المثمر بين العاملين وفرق العمل المختلفة.</w:t>
      </w:r>
    </w:p>
    <w:p w14:paraId="0289B19D" w14:textId="77777777" w:rsidR="00641FB0" w:rsidRPr="00EB123D" w:rsidRDefault="00641FB0">
      <w:pPr>
        <w:numPr>
          <w:ilvl w:val="0"/>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تطوير الأداء الوظيفي:</w:t>
      </w:r>
      <w:r w:rsidRPr="00EB123D">
        <w:rPr>
          <w:rFonts w:ascii="Simplified Arabic" w:eastAsia="Times New Roman" w:hAnsi="Simplified Arabic" w:cs="Simplified Arabic" w:hint="cs"/>
          <w:color w:val="1B1C1D"/>
          <w:sz w:val="32"/>
          <w:szCs w:val="32"/>
          <w:rtl/>
        </w:rPr>
        <w:t xml:space="preserve"> </w:t>
      </w:r>
    </w:p>
    <w:p w14:paraId="776F80C4"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تقييم دقيق للأداء:</w:t>
      </w:r>
      <w:r w:rsidRPr="00EB123D">
        <w:rPr>
          <w:rFonts w:ascii="Simplified Arabic" w:eastAsia="Times New Roman" w:hAnsi="Simplified Arabic" w:cs="Simplified Arabic" w:hint="cs"/>
          <w:color w:val="1B1C1D"/>
          <w:sz w:val="32"/>
          <w:szCs w:val="32"/>
          <w:rtl/>
        </w:rPr>
        <w:t xml:space="preserve"> تُستخدم التقنية في إجراء تقييمات دورية لأداء العاملين وتحديد نقاط القوة التي يتمتعون بها والجوانب التي تحتاج إلى تطوير.</w:t>
      </w:r>
    </w:p>
    <w:p w14:paraId="0BABC9E8"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تنمية المهارات:</w:t>
      </w:r>
      <w:r w:rsidRPr="00EB123D">
        <w:rPr>
          <w:rFonts w:ascii="Simplified Arabic" w:eastAsia="Times New Roman" w:hAnsi="Simplified Arabic" w:cs="Simplified Arabic" w:hint="cs"/>
          <w:color w:val="1B1C1D"/>
          <w:sz w:val="32"/>
          <w:szCs w:val="32"/>
          <w:rtl/>
        </w:rPr>
        <w:t xml:space="preserve"> توفر منصات التعلم الإلكتروني فرصاً متنوعة للعاملين لتطوير مهاراتهم ورفع مستوى كفاءتهم.</w:t>
      </w:r>
    </w:p>
    <w:p w14:paraId="586D867F" w14:textId="77777777" w:rsidR="00641FB0" w:rsidRPr="00EB123D" w:rsidRDefault="00641FB0">
      <w:pPr>
        <w:numPr>
          <w:ilvl w:val="1"/>
          <w:numId w:val="26"/>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تجربة الموظف:</w:t>
      </w:r>
      <w:r w:rsidRPr="00EB123D">
        <w:rPr>
          <w:rFonts w:ascii="Simplified Arabic" w:eastAsia="Times New Roman" w:hAnsi="Simplified Arabic" w:cs="Simplified Arabic" w:hint="cs"/>
          <w:color w:val="1B1C1D"/>
          <w:sz w:val="32"/>
          <w:szCs w:val="32"/>
          <w:rtl/>
        </w:rPr>
        <w:t xml:space="preserve"> تعمل التقنية على الارتقاء بتجربة الموظف داخل بيئة العمل، مما يعزز من رضاهم ويقوي ارتباطهم بالمؤسسة.</w:t>
      </w:r>
    </w:p>
    <w:p w14:paraId="7CCD9F55"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lastRenderedPageBreak/>
        <w:t>الأثر الاقتصادي للتحول الرقمي على المنظمات والمجتمع ككل:</w:t>
      </w:r>
    </w:p>
    <w:p w14:paraId="776680FA" w14:textId="77777777" w:rsidR="00641FB0" w:rsidRPr="00EB123D" w:rsidRDefault="00641FB0">
      <w:pPr>
        <w:numPr>
          <w:ilvl w:val="0"/>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زيادة مستويات الإنتاجية:</w:t>
      </w:r>
      <w:r w:rsidRPr="00EB123D">
        <w:rPr>
          <w:rFonts w:ascii="Simplified Arabic" w:eastAsia="Times New Roman" w:hAnsi="Simplified Arabic" w:cs="Simplified Arabic" w:hint="cs"/>
          <w:color w:val="1B1C1D"/>
          <w:sz w:val="32"/>
          <w:szCs w:val="32"/>
          <w:rtl/>
        </w:rPr>
        <w:t xml:space="preserve"> </w:t>
      </w:r>
    </w:p>
    <w:p w14:paraId="326EF5D3"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تعزيز الكفاءة وتقليل التكاليف:</w:t>
      </w:r>
      <w:r w:rsidRPr="00EB123D">
        <w:rPr>
          <w:rFonts w:ascii="Simplified Arabic" w:eastAsia="Times New Roman" w:hAnsi="Simplified Arabic" w:cs="Simplified Arabic" w:hint="cs"/>
          <w:color w:val="1B1C1D"/>
          <w:sz w:val="32"/>
          <w:szCs w:val="32"/>
          <w:rtl/>
        </w:rPr>
        <w:t xml:space="preserve"> يؤدي التحول الرقمي إلى تحسين الكفاءة في العمليات التشغيلية وتقليل التكاليف المرتبطة بها، مما ينعكس إيجاباً على إنتاجية المنظمات.</w:t>
      </w:r>
    </w:p>
    <w:p w14:paraId="65D974FE"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زيادة الأرباح:</w:t>
      </w:r>
      <w:r w:rsidRPr="00EB123D">
        <w:rPr>
          <w:rFonts w:ascii="Simplified Arabic" w:eastAsia="Times New Roman" w:hAnsi="Simplified Arabic" w:cs="Simplified Arabic" w:hint="cs"/>
          <w:color w:val="1B1C1D"/>
          <w:sz w:val="32"/>
          <w:szCs w:val="32"/>
          <w:rtl/>
        </w:rPr>
        <w:t xml:space="preserve"> تساهم الزيادة في الإنتاجية في تحقيق مستويات أعلى من الأرباح وتحسين الأداء المالي للمنظمات.</w:t>
      </w:r>
    </w:p>
    <w:p w14:paraId="626A3034" w14:textId="77777777" w:rsidR="00641FB0" w:rsidRPr="00EB123D" w:rsidRDefault="00641FB0">
      <w:pPr>
        <w:numPr>
          <w:ilvl w:val="0"/>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تحفيز النمو الاقتصادي:</w:t>
      </w:r>
      <w:r w:rsidRPr="00EB123D">
        <w:rPr>
          <w:rFonts w:ascii="Simplified Arabic" w:eastAsia="Times New Roman" w:hAnsi="Simplified Arabic" w:cs="Simplified Arabic" w:hint="cs"/>
          <w:color w:val="1B1C1D"/>
          <w:sz w:val="32"/>
          <w:szCs w:val="32"/>
          <w:rtl/>
        </w:rPr>
        <w:t xml:space="preserve"> </w:t>
      </w:r>
    </w:p>
    <w:p w14:paraId="1EC8255E"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خلق فرص عمل جديدة:</w:t>
      </w:r>
      <w:r w:rsidRPr="00EB123D">
        <w:rPr>
          <w:rFonts w:ascii="Simplified Arabic" w:eastAsia="Times New Roman" w:hAnsi="Simplified Arabic" w:cs="Simplified Arabic" w:hint="cs"/>
          <w:color w:val="1B1C1D"/>
          <w:sz w:val="32"/>
          <w:szCs w:val="32"/>
          <w:rtl/>
        </w:rPr>
        <w:t xml:space="preserve"> يسهم التحول الرقمي في استحداث فرص عمل جديدة في قطاعات ناشئة مثل التكنولوجيا والخدمات الرقمية.</w:t>
      </w:r>
    </w:p>
    <w:p w14:paraId="7F4E3EE4"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جذب الاستثمارات:</w:t>
      </w:r>
      <w:r w:rsidRPr="00EB123D">
        <w:rPr>
          <w:rFonts w:ascii="Simplified Arabic" w:eastAsia="Times New Roman" w:hAnsi="Simplified Arabic" w:cs="Simplified Arabic" w:hint="cs"/>
          <w:color w:val="1B1C1D"/>
          <w:sz w:val="32"/>
          <w:szCs w:val="32"/>
          <w:rtl/>
        </w:rPr>
        <w:t xml:space="preserve"> يشجع التحول الرقمي على جذب الاستثمارات سواء كانت أجنبية أو محلية، مما يدعم مسار النمو الاقتصادي.</w:t>
      </w:r>
    </w:p>
    <w:p w14:paraId="77CFB66C" w14:textId="77777777" w:rsidR="00641FB0" w:rsidRPr="00EB123D" w:rsidRDefault="00641FB0">
      <w:pPr>
        <w:numPr>
          <w:ilvl w:val="0"/>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الارتقاء بجودة الحياة:</w:t>
      </w:r>
      <w:r w:rsidRPr="00EB123D">
        <w:rPr>
          <w:rFonts w:ascii="Simplified Arabic" w:eastAsia="Times New Roman" w:hAnsi="Simplified Arabic" w:cs="Simplified Arabic" w:hint="cs"/>
          <w:color w:val="1B1C1D"/>
          <w:sz w:val="32"/>
          <w:szCs w:val="32"/>
          <w:rtl/>
        </w:rPr>
        <w:t xml:space="preserve"> </w:t>
      </w:r>
    </w:p>
    <w:p w14:paraId="76964857"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تحسين الخدمات المقدمة:</w:t>
      </w:r>
      <w:r w:rsidRPr="00EB123D">
        <w:rPr>
          <w:rFonts w:ascii="Simplified Arabic" w:eastAsia="Times New Roman" w:hAnsi="Simplified Arabic" w:cs="Simplified Arabic" w:hint="cs"/>
          <w:color w:val="1B1C1D"/>
          <w:sz w:val="32"/>
          <w:szCs w:val="32"/>
          <w:rtl/>
        </w:rPr>
        <w:t xml:space="preserve"> يساهم التحول الرقمي في تقديم خدمات للمواطنين تتسم بجودة وكفاءة أعلى، ومن أمثلة ذلك الخدمات الصحية والتعليمية المقدمة إلكترونياً.</w:t>
      </w:r>
    </w:p>
    <w:p w14:paraId="7E621C3A" w14:textId="77777777" w:rsidR="00641FB0" w:rsidRPr="00EB123D" w:rsidRDefault="00641FB0">
      <w:pPr>
        <w:numPr>
          <w:ilvl w:val="1"/>
          <w:numId w:val="27"/>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تسهيل الحياة اليومية:</w:t>
      </w:r>
      <w:r w:rsidRPr="00EB123D">
        <w:rPr>
          <w:rFonts w:ascii="Simplified Arabic" w:eastAsia="Times New Roman" w:hAnsi="Simplified Arabic" w:cs="Simplified Arabic" w:hint="cs"/>
          <w:color w:val="1B1C1D"/>
          <w:sz w:val="32"/>
          <w:szCs w:val="32"/>
          <w:rtl/>
        </w:rPr>
        <w:t xml:space="preserve"> تعمل التقنية على تبسيط جوانب الحياة اليومية للأفراد، مثل التسوق عبر الإنترنت وإتمام المعاملات المالية بسهولة ويسر.</w:t>
      </w:r>
    </w:p>
    <w:p w14:paraId="14E1C932"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الأبعاد الاجتماعية والأخلاقية المرتبطة بالتحول الرقمي في إدارة الموارد البشرية:</w:t>
      </w:r>
    </w:p>
    <w:p w14:paraId="34F03AD6" w14:textId="77777777" w:rsidR="00641FB0" w:rsidRPr="00EB123D" w:rsidRDefault="00641FB0">
      <w:pPr>
        <w:numPr>
          <w:ilvl w:val="0"/>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العدالة والمساواة في الفرص:</w:t>
      </w:r>
      <w:r w:rsidRPr="00EB123D">
        <w:rPr>
          <w:rFonts w:ascii="Simplified Arabic" w:eastAsia="Times New Roman" w:hAnsi="Simplified Arabic" w:cs="Simplified Arabic" w:hint="cs"/>
          <w:color w:val="1B1C1D"/>
          <w:sz w:val="32"/>
          <w:szCs w:val="32"/>
          <w:rtl/>
        </w:rPr>
        <w:t xml:space="preserve"> </w:t>
      </w:r>
    </w:p>
    <w:p w14:paraId="7F0DFC01"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lastRenderedPageBreak/>
        <w:t>ضمان تكافؤ الفرص:</w:t>
      </w:r>
      <w:r w:rsidRPr="00EB123D">
        <w:rPr>
          <w:rFonts w:ascii="Simplified Arabic" w:eastAsia="Times New Roman" w:hAnsi="Simplified Arabic" w:cs="Simplified Arabic" w:hint="cs"/>
          <w:color w:val="1B1C1D"/>
          <w:sz w:val="32"/>
          <w:szCs w:val="32"/>
          <w:rtl/>
        </w:rPr>
        <w:t xml:space="preserve"> يجب أن يكفل التحول الرقمي توفير فرص متساوية لجميع العاملين، بغض النظر عن خلفياتهم أو مدى إتقانهم للمهارات الرقمية.</w:t>
      </w:r>
    </w:p>
    <w:p w14:paraId="5689B184"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مكافحة التمييز:</w:t>
      </w:r>
      <w:r w:rsidRPr="00EB123D">
        <w:rPr>
          <w:rFonts w:ascii="Simplified Arabic" w:eastAsia="Times New Roman" w:hAnsi="Simplified Arabic" w:cs="Simplified Arabic" w:hint="cs"/>
          <w:color w:val="1B1C1D"/>
          <w:sz w:val="32"/>
          <w:szCs w:val="32"/>
          <w:rtl/>
        </w:rPr>
        <w:t xml:space="preserve"> ينبغي استخدام التقنية بإنصاف ومساواة، وتجنب أي ممارسات قد تؤدي إلى التمييز في عمليات التوظيف، التقييم، أو الترقيات.</w:t>
      </w:r>
    </w:p>
    <w:p w14:paraId="7B6BF83B" w14:textId="77777777" w:rsidR="00641FB0" w:rsidRPr="00EB123D" w:rsidRDefault="00641FB0">
      <w:pPr>
        <w:numPr>
          <w:ilvl w:val="0"/>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حماية الخصوصية وأمن البيانات:</w:t>
      </w:r>
      <w:r w:rsidRPr="00EB123D">
        <w:rPr>
          <w:rFonts w:ascii="Simplified Arabic" w:eastAsia="Times New Roman" w:hAnsi="Simplified Arabic" w:cs="Simplified Arabic" w:hint="cs"/>
          <w:color w:val="1B1C1D"/>
          <w:sz w:val="32"/>
          <w:szCs w:val="32"/>
          <w:rtl/>
        </w:rPr>
        <w:t xml:space="preserve"> </w:t>
      </w:r>
    </w:p>
    <w:p w14:paraId="781EE31F"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تأمين بيانات الموظفين:</w:t>
      </w:r>
      <w:r w:rsidRPr="00EB123D">
        <w:rPr>
          <w:rFonts w:ascii="Simplified Arabic" w:eastAsia="Times New Roman" w:hAnsi="Simplified Arabic" w:cs="Simplified Arabic" w:hint="cs"/>
          <w:color w:val="1B1C1D"/>
          <w:sz w:val="32"/>
          <w:szCs w:val="32"/>
          <w:rtl/>
        </w:rPr>
        <w:t xml:space="preserve"> يتوجب على المنظمات اتخاذ التدابير الأمنية اللازمة لحماية البيانات الشخصية للعاملين من أي وصول غير مصرح به.</w:t>
      </w:r>
    </w:p>
    <w:p w14:paraId="53FC077C"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الشفافية في التعامل مع البيانات:</w:t>
      </w:r>
      <w:r w:rsidRPr="00EB123D">
        <w:rPr>
          <w:rFonts w:ascii="Simplified Arabic" w:eastAsia="Times New Roman" w:hAnsi="Simplified Arabic" w:cs="Simplified Arabic" w:hint="cs"/>
          <w:color w:val="1B1C1D"/>
          <w:sz w:val="32"/>
          <w:szCs w:val="32"/>
          <w:rtl/>
        </w:rPr>
        <w:t xml:space="preserve"> يجب أن تتسم المنظمات بالشفافية التامة فيما يتعلق بكيفية جمع واستخدام بيانات الموظفين.</w:t>
      </w:r>
    </w:p>
    <w:p w14:paraId="06B7F731" w14:textId="77777777" w:rsidR="00641FB0" w:rsidRPr="00EB123D" w:rsidRDefault="00641FB0">
      <w:pPr>
        <w:numPr>
          <w:ilvl w:val="0"/>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المسؤولية المجتمعية:</w:t>
      </w:r>
      <w:r w:rsidRPr="00EB123D">
        <w:rPr>
          <w:rFonts w:ascii="Simplified Arabic" w:eastAsia="Times New Roman" w:hAnsi="Simplified Arabic" w:cs="Simplified Arabic" w:hint="cs"/>
          <w:color w:val="1B1C1D"/>
          <w:sz w:val="32"/>
          <w:szCs w:val="32"/>
          <w:rtl/>
        </w:rPr>
        <w:t xml:space="preserve"> </w:t>
      </w:r>
    </w:p>
    <w:p w14:paraId="5A92CFCB"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فهم تأثير التكنولوجيا:</w:t>
      </w:r>
      <w:r w:rsidRPr="00EB123D">
        <w:rPr>
          <w:rFonts w:ascii="Simplified Arabic" w:eastAsia="Times New Roman" w:hAnsi="Simplified Arabic" w:cs="Simplified Arabic" w:hint="cs"/>
          <w:color w:val="1B1C1D"/>
          <w:sz w:val="32"/>
          <w:szCs w:val="32"/>
          <w:rtl/>
        </w:rPr>
        <w:t xml:space="preserve"> يجب على المنظمات إدراك التأثير الذي تحدثه التكنولوجيا على المجتمع ككل، والعمل على تقليل أي آثار سلبية محتملة.</w:t>
      </w:r>
    </w:p>
    <w:p w14:paraId="4D3A730A" w14:textId="77777777" w:rsidR="00641FB0" w:rsidRPr="00EB123D" w:rsidRDefault="00641FB0">
      <w:pPr>
        <w:numPr>
          <w:ilvl w:val="1"/>
          <w:numId w:val="28"/>
        </w:numPr>
        <w:divId w:val="1376075260"/>
        <w:rPr>
          <w:rFonts w:ascii="Simplified Arabic" w:eastAsia="Times New Roman" w:hAnsi="Simplified Arabic" w:cs="Simplified Arabic" w:hint="cs"/>
          <w:color w:val="1B1C1D"/>
          <w:sz w:val="32"/>
          <w:szCs w:val="32"/>
          <w:rtl/>
        </w:rPr>
      </w:pPr>
      <w:r w:rsidRPr="00EB123D">
        <w:rPr>
          <w:rFonts w:ascii="Simplified Arabic" w:eastAsia="Times New Roman" w:hAnsi="Simplified Arabic" w:cs="Simplified Arabic" w:hint="cs"/>
          <w:b/>
          <w:bCs/>
          <w:color w:val="1B1C1D"/>
          <w:sz w:val="32"/>
          <w:szCs w:val="32"/>
          <w:bdr w:val="none" w:sz="0" w:space="0" w:color="auto" w:frame="1"/>
          <w:rtl/>
        </w:rPr>
        <w:t>دعم المبادرات المجتمعية:</w:t>
      </w:r>
      <w:r w:rsidRPr="00EB123D">
        <w:rPr>
          <w:rFonts w:ascii="Simplified Arabic" w:eastAsia="Times New Roman" w:hAnsi="Simplified Arabic" w:cs="Simplified Arabic" w:hint="cs"/>
          <w:color w:val="1B1C1D"/>
          <w:sz w:val="32"/>
          <w:szCs w:val="32"/>
          <w:rtl/>
        </w:rPr>
        <w:t xml:space="preserve"> يمكن للمنظمات تسخير التقنية لدعم المجتمع والمساهمة في إيجاد حلول للتحديات الاجتماعية القائمة.</w:t>
      </w:r>
    </w:p>
    <w:p w14:paraId="565C2DBC" w14:textId="77777777" w:rsidR="00641FB0" w:rsidRPr="00EB123D" w:rsidRDefault="00641FB0">
      <w:pPr>
        <w:spacing w:after="0"/>
        <w:divId w:val="1376075260"/>
        <w:rPr>
          <w:rFonts w:ascii="Simplified Arabic" w:eastAsiaTheme="minorEastAsia" w:hAnsi="Simplified Arabic" w:cs="Simplified Arabic" w:hint="cs"/>
          <w:color w:val="1B1C1D"/>
          <w:sz w:val="32"/>
          <w:szCs w:val="32"/>
          <w:rtl/>
        </w:rPr>
      </w:pPr>
      <w:r w:rsidRPr="00EB123D">
        <w:rPr>
          <w:rFonts w:ascii="Simplified Arabic" w:hAnsi="Simplified Arabic" w:cs="Simplified Arabic" w:hint="cs"/>
          <w:b/>
          <w:bCs/>
          <w:color w:val="1B1C1D"/>
          <w:sz w:val="32"/>
          <w:szCs w:val="32"/>
          <w:bdr w:val="none" w:sz="0" w:space="0" w:color="auto" w:frame="1"/>
          <w:rtl/>
        </w:rPr>
        <w:t>الخلاصة:</w:t>
      </w:r>
    </w:p>
    <w:p w14:paraId="29535CBD" w14:textId="77777777" w:rsidR="00641FB0" w:rsidRPr="00EB123D" w:rsidRDefault="00641FB0">
      <w:pPr>
        <w:spacing w:after="240"/>
        <w:divId w:val="1376075260"/>
        <w:rPr>
          <w:rFonts w:ascii="Simplified Arabic" w:hAnsi="Simplified Arabic" w:cs="Simplified Arabic" w:hint="cs"/>
          <w:color w:val="1B1C1D"/>
          <w:sz w:val="32"/>
          <w:szCs w:val="32"/>
          <w:rtl/>
        </w:rPr>
      </w:pPr>
      <w:r w:rsidRPr="00EB123D">
        <w:rPr>
          <w:rFonts w:ascii="Simplified Arabic" w:hAnsi="Simplified Arabic" w:cs="Simplified Arabic" w:hint="cs"/>
          <w:color w:val="1B1C1D"/>
          <w:sz w:val="32"/>
          <w:szCs w:val="32"/>
          <w:rtl/>
        </w:rPr>
        <w:t>يترك التحول الرقمي في إدارة الموارد البشرية بصمات اقتصادية واجتماعية واضحة على كل من المنظمات والمجتمع ككل. فبمقدوره أن يسهم في تعزيز مستويات الكفاءة والفعالية، زيادة الإنتاجية، دفع عجلة النمو الاقتصادي، والارتقاء بجودة الحياة. ومع ذلك، فمن الضروري أن تولي المنظمات اهتماماً خاصاً للجوانب الاجتماعية والأخلاقية لهذا التحول، لضمان تحقيق العدالة والمساواة، وحماية خصوصية وأمن البيانات، والاضطلاع بمسؤوليتها المجتمعية تجاه الجميع.</w:t>
      </w:r>
    </w:p>
    <w:p w14:paraId="17CCA439" w14:textId="77777777" w:rsidR="00125DC1" w:rsidRPr="00EB123D" w:rsidRDefault="00125DC1" w:rsidP="00641FB0">
      <w:pPr>
        <w:pStyle w:val="2"/>
        <w:spacing w:before="0" w:after="120" w:line="360" w:lineRule="auto"/>
        <w:ind w:left="360"/>
        <w:divId w:val="1701397747"/>
        <w:rPr>
          <w:rFonts w:ascii="Simplified Arabic" w:hAnsi="Simplified Arabic" w:cs="Simplified Arabic" w:hint="cs"/>
          <w:color w:val="1B1C1D"/>
          <w:kern w:val="0"/>
          <w:rtl/>
          <w14:ligatures w14:val="none"/>
        </w:rPr>
      </w:pPr>
    </w:p>
    <w:sectPr w:rsidR="00125DC1" w:rsidRPr="00EB123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B22E9" w14:textId="77777777" w:rsidR="00500F8B" w:rsidRDefault="00500F8B" w:rsidP="009125CE">
      <w:pPr>
        <w:spacing w:after="0" w:line="240" w:lineRule="auto"/>
      </w:pPr>
      <w:r>
        <w:separator/>
      </w:r>
    </w:p>
  </w:endnote>
  <w:endnote w:type="continuationSeparator" w:id="0">
    <w:p w14:paraId="1E64E115" w14:textId="77777777" w:rsidR="00500F8B" w:rsidRDefault="00500F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581364672"/>
      <w:docPartObj>
        <w:docPartGallery w:val="Page Numbers (Bottom of Page)"/>
        <w:docPartUnique/>
      </w:docPartObj>
    </w:sdtPr>
    <w:sdtEndPr>
      <w:rPr>
        <w:rStyle w:val="aa"/>
      </w:rPr>
    </w:sdtEndPr>
    <w:sdtContent>
      <w:p w14:paraId="3AD40E7E" w14:textId="5AFA9473" w:rsidR="007957E1" w:rsidRDefault="007957E1" w:rsidP="00043F70">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4A5BAAA9" w14:textId="77777777" w:rsidR="007957E1" w:rsidRDefault="007957E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926109250"/>
      <w:docPartObj>
        <w:docPartGallery w:val="Page Numbers (Bottom of Page)"/>
        <w:docPartUnique/>
      </w:docPartObj>
    </w:sdtPr>
    <w:sdtEndPr>
      <w:rPr>
        <w:rStyle w:val="aa"/>
      </w:rPr>
    </w:sdtEndPr>
    <w:sdtContent>
      <w:p w14:paraId="0C7A3399" w14:textId="47A6F506" w:rsidR="007957E1" w:rsidRDefault="007957E1" w:rsidP="00043F70">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4</w:t>
        </w:r>
        <w:r>
          <w:rPr>
            <w:rStyle w:val="aa"/>
            <w:rtl/>
          </w:rPr>
          <w:fldChar w:fldCharType="end"/>
        </w:r>
      </w:p>
    </w:sdtContent>
  </w:sdt>
  <w:p w14:paraId="0A3BBE85" w14:textId="77777777" w:rsidR="007957E1" w:rsidRDefault="007957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A343E" w14:textId="77777777" w:rsidR="00500F8B" w:rsidRDefault="00500F8B" w:rsidP="009125CE">
      <w:pPr>
        <w:spacing w:after="0" w:line="240" w:lineRule="auto"/>
      </w:pPr>
      <w:r>
        <w:separator/>
      </w:r>
    </w:p>
  </w:footnote>
  <w:footnote w:type="continuationSeparator" w:id="0">
    <w:p w14:paraId="338B157D" w14:textId="77777777" w:rsidR="00500F8B" w:rsidRDefault="00500F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44165"/>
    <w:multiLevelType w:val="multilevel"/>
    <w:tmpl w:val="1BCCD3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400C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FB03DF"/>
    <w:multiLevelType w:val="multilevel"/>
    <w:tmpl w:val="5B5C2B5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F83B27"/>
    <w:multiLevelType w:val="multilevel"/>
    <w:tmpl w:val="D376DC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0"/>
      <w:numFmt w:val="bullet"/>
      <w:lvlText w:val="•"/>
      <w:lvlJc w:val="left"/>
      <w:pPr>
        <w:ind w:left="288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8828A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5F458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59432A"/>
    <w:multiLevelType w:val="hybridMultilevel"/>
    <w:tmpl w:val="76E6D99A"/>
    <w:lvl w:ilvl="0" w:tplc="07E4F86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D677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D778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44C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041B0A"/>
    <w:multiLevelType w:val="hybridMultilevel"/>
    <w:tmpl w:val="C58ADEDA"/>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68642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C020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A017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7267399">
    <w:abstractNumId w:val="6"/>
  </w:num>
  <w:num w:numId="2" w16cid:durableId="1109424296">
    <w:abstractNumId w:val="0"/>
  </w:num>
  <w:num w:numId="3" w16cid:durableId="595788286">
    <w:abstractNumId w:val="2"/>
  </w:num>
  <w:num w:numId="4" w16cid:durableId="1975745317">
    <w:abstractNumId w:val="8"/>
  </w:num>
  <w:num w:numId="5" w16cid:durableId="727219465">
    <w:abstractNumId w:val="13"/>
  </w:num>
  <w:num w:numId="6" w16cid:durableId="235436353">
    <w:abstractNumId w:val="1"/>
  </w:num>
  <w:num w:numId="7" w16cid:durableId="2036727910">
    <w:abstractNumId w:val="12"/>
  </w:num>
  <w:num w:numId="8" w16cid:durableId="1160268486">
    <w:abstractNumId w:val="11"/>
  </w:num>
  <w:num w:numId="9" w16cid:durableId="204491916">
    <w:abstractNumId w:val="10"/>
  </w:num>
  <w:num w:numId="10" w16cid:durableId="769932435">
    <w:abstractNumId w:val="7"/>
  </w:num>
  <w:num w:numId="11" w16cid:durableId="1788239166">
    <w:abstractNumId w:val="9"/>
  </w:num>
  <w:num w:numId="12" w16cid:durableId="929317883">
    <w:abstractNumId w:val="5"/>
  </w:num>
  <w:num w:numId="13" w16cid:durableId="1240991371">
    <w:abstractNumId w:val="3"/>
  </w:num>
  <w:num w:numId="14" w16cid:durableId="9181380">
    <w:abstractNumId w:val="4"/>
  </w:num>
  <w:num w:numId="15" w16cid:durableId="10937477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9255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59190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04273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807686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09076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8299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46897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80755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43125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62421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22572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4902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9587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633"/>
    <w:rsid w:val="00032D22"/>
    <w:rsid w:val="0005052D"/>
    <w:rsid w:val="00052118"/>
    <w:rsid w:val="000B0EB0"/>
    <w:rsid w:val="000E0D07"/>
    <w:rsid w:val="000E4DBA"/>
    <w:rsid w:val="000F44B4"/>
    <w:rsid w:val="001244C1"/>
    <w:rsid w:val="00125DC1"/>
    <w:rsid w:val="0014619B"/>
    <w:rsid w:val="001474FC"/>
    <w:rsid w:val="00161603"/>
    <w:rsid w:val="001902DB"/>
    <w:rsid w:val="001B6FB5"/>
    <w:rsid w:val="001B7BD4"/>
    <w:rsid w:val="001C2162"/>
    <w:rsid w:val="001D6A9E"/>
    <w:rsid w:val="00224CF5"/>
    <w:rsid w:val="00241DFE"/>
    <w:rsid w:val="002C1466"/>
    <w:rsid w:val="00310B2F"/>
    <w:rsid w:val="00323F99"/>
    <w:rsid w:val="003467E0"/>
    <w:rsid w:val="00365B92"/>
    <w:rsid w:val="00380A72"/>
    <w:rsid w:val="00382F7F"/>
    <w:rsid w:val="003A6ECD"/>
    <w:rsid w:val="003A7D64"/>
    <w:rsid w:val="003B4077"/>
    <w:rsid w:val="003C10B8"/>
    <w:rsid w:val="003D7944"/>
    <w:rsid w:val="003F0D27"/>
    <w:rsid w:val="0041099F"/>
    <w:rsid w:val="00436C54"/>
    <w:rsid w:val="00465802"/>
    <w:rsid w:val="00477BBC"/>
    <w:rsid w:val="00480F2F"/>
    <w:rsid w:val="004A23D8"/>
    <w:rsid w:val="00500F8B"/>
    <w:rsid w:val="005250E2"/>
    <w:rsid w:val="00571528"/>
    <w:rsid w:val="00590B27"/>
    <w:rsid w:val="00595E28"/>
    <w:rsid w:val="005E693A"/>
    <w:rsid w:val="0062761F"/>
    <w:rsid w:val="006332E2"/>
    <w:rsid w:val="0064195D"/>
    <w:rsid w:val="00641FB0"/>
    <w:rsid w:val="0064496E"/>
    <w:rsid w:val="006675E0"/>
    <w:rsid w:val="00672DE3"/>
    <w:rsid w:val="00676CA1"/>
    <w:rsid w:val="006948DE"/>
    <w:rsid w:val="006A6879"/>
    <w:rsid w:val="00714526"/>
    <w:rsid w:val="00720770"/>
    <w:rsid w:val="00736034"/>
    <w:rsid w:val="0074519D"/>
    <w:rsid w:val="00762AB9"/>
    <w:rsid w:val="007957E1"/>
    <w:rsid w:val="007B0E54"/>
    <w:rsid w:val="007E3A20"/>
    <w:rsid w:val="00801674"/>
    <w:rsid w:val="00877AAC"/>
    <w:rsid w:val="008A38B3"/>
    <w:rsid w:val="008F1EAE"/>
    <w:rsid w:val="009125CE"/>
    <w:rsid w:val="00930B09"/>
    <w:rsid w:val="009406B5"/>
    <w:rsid w:val="009608B5"/>
    <w:rsid w:val="009674B9"/>
    <w:rsid w:val="009A1F00"/>
    <w:rsid w:val="009B6888"/>
    <w:rsid w:val="009C0161"/>
    <w:rsid w:val="009D108D"/>
    <w:rsid w:val="009D3241"/>
    <w:rsid w:val="009E1436"/>
    <w:rsid w:val="009E5668"/>
    <w:rsid w:val="00A200FB"/>
    <w:rsid w:val="00A46BC0"/>
    <w:rsid w:val="00A74F76"/>
    <w:rsid w:val="00AA79E9"/>
    <w:rsid w:val="00AB0A70"/>
    <w:rsid w:val="00AB5D60"/>
    <w:rsid w:val="00AC40A7"/>
    <w:rsid w:val="00AD0494"/>
    <w:rsid w:val="00AE47F8"/>
    <w:rsid w:val="00AF72DA"/>
    <w:rsid w:val="00B13A3D"/>
    <w:rsid w:val="00B16B7C"/>
    <w:rsid w:val="00B55620"/>
    <w:rsid w:val="00B63B0F"/>
    <w:rsid w:val="00B63CBF"/>
    <w:rsid w:val="00B66651"/>
    <w:rsid w:val="00B7678A"/>
    <w:rsid w:val="00BC03C8"/>
    <w:rsid w:val="00BD5E72"/>
    <w:rsid w:val="00C04D0B"/>
    <w:rsid w:val="00C07D85"/>
    <w:rsid w:val="00C31D2A"/>
    <w:rsid w:val="00C3388F"/>
    <w:rsid w:val="00C50EB5"/>
    <w:rsid w:val="00C67BF1"/>
    <w:rsid w:val="00C71E18"/>
    <w:rsid w:val="00C74E23"/>
    <w:rsid w:val="00CB3B79"/>
    <w:rsid w:val="00CC2A10"/>
    <w:rsid w:val="00CC3112"/>
    <w:rsid w:val="00CC4902"/>
    <w:rsid w:val="00CE594F"/>
    <w:rsid w:val="00CF27CD"/>
    <w:rsid w:val="00CF55CD"/>
    <w:rsid w:val="00D22171"/>
    <w:rsid w:val="00D512CA"/>
    <w:rsid w:val="00D55F5C"/>
    <w:rsid w:val="00D75CDE"/>
    <w:rsid w:val="00D979AF"/>
    <w:rsid w:val="00DA785D"/>
    <w:rsid w:val="00DD689F"/>
    <w:rsid w:val="00DE0AAC"/>
    <w:rsid w:val="00E03A89"/>
    <w:rsid w:val="00E21B70"/>
    <w:rsid w:val="00E70F5E"/>
    <w:rsid w:val="00E71C79"/>
    <w:rsid w:val="00E757EA"/>
    <w:rsid w:val="00E80FD9"/>
    <w:rsid w:val="00E85CF0"/>
    <w:rsid w:val="00EA1525"/>
    <w:rsid w:val="00EA6B5D"/>
    <w:rsid w:val="00EB123D"/>
    <w:rsid w:val="00F14109"/>
    <w:rsid w:val="00F546CE"/>
    <w:rsid w:val="00F73903"/>
    <w:rsid w:val="00F75A43"/>
    <w:rsid w:val="00FA1417"/>
    <w:rsid w:val="00FA2F56"/>
    <w:rsid w:val="00FA4644"/>
    <w:rsid w:val="00FB472F"/>
    <w:rsid w:val="00FC6A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1417"/>
    <w:pPr>
      <w:bidi/>
    </w:pPr>
  </w:style>
  <w:style w:type="paragraph" w:styleId="2">
    <w:name w:val="heading 2"/>
    <w:basedOn w:val="a"/>
    <w:next w:val="a"/>
    <w:link w:val="2Char"/>
    <w:uiPriority w:val="9"/>
    <w:unhideWhenUsed/>
    <w:qFormat/>
    <w:rsid w:val="000E4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E4DBA"/>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FA1417"/>
    <w:pPr>
      <w:ind w:left="720"/>
      <w:contextualSpacing/>
    </w:pPr>
  </w:style>
  <w:style w:type="character" w:customStyle="1" w:styleId="2Char">
    <w:name w:val="عنوان 2 Char"/>
    <w:basedOn w:val="a0"/>
    <w:link w:val="2"/>
    <w:uiPriority w:val="9"/>
    <w:rsid w:val="000E4DB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E4DBA"/>
    <w:rPr>
      <w:rFonts w:eastAsiaTheme="majorEastAsia" w:cstheme="majorBidi"/>
      <w:color w:val="0F4761" w:themeColor="accent1" w:themeShade="BF"/>
      <w:sz w:val="28"/>
      <w:szCs w:val="28"/>
    </w:rPr>
  </w:style>
  <w:style w:type="paragraph" w:styleId="a6">
    <w:name w:val="Normal (Web)"/>
    <w:basedOn w:val="a"/>
    <w:uiPriority w:val="99"/>
    <w:semiHidden/>
    <w:unhideWhenUsed/>
    <w:rsid w:val="0071452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714526"/>
    <w:rPr>
      <w:b/>
      <w:bCs/>
    </w:rPr>
  </w:style>
  <w:style w:type="character" w:styleId="a8">
    <w:name w:val="Emphasis"/>
    <w:basedOn w:val="a0"/>
    <w:uiPriority w:val="20"/>
    <w:qFormat/>
    <w:rsid w:val="003F0D27"/>
    <w:rPr>
      <w:i/>
      <w:iCs/>
    </w:rPr>
  </w:style>
  <w:style w:type="character" w:styleId="Hyperlink">
    <w:name w:val="Hyperlink"/>
    <w:basedOn w:val="a0"/>
    <w:uiPriority w:val="99"/>
    <w:semiHidden/>
    <w:unhideWhenUsed/>
    <w:rsid w:val="003F0D27"/>
    <w:rPr>
      <w:color w:val="0000FF"/>
      <w:u w:val="single"/>
    </w:rPr>
  </w:style>
  <w:style w:type="table" w:styleId="2-1">
    <w:name w:val="Grid Table 2 Accent 1"/>
    <w:basedOn w:val="a1"/>
    <w:uiPriority w:val="47"/>
    <w:rsid w:val="00736034"/>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9">
    <w:name w:val="Table Grid"/>
    <w:basedOn w:val="a1"/>
    <w:uiPriority w:val="39"/>
    <w:rsid w:val="00CF2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8A38B3"/>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4-4">
    <w:name w:val="Grid Table 4 Accent 4"/>
    <w:basedOn w:val="a1"/>
    <w:uiPriority w:val="49"/>
    <w:rsid w:val="008A38B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a">
    <w:name w:val="page number"/>
    <w:basedOn w:val="a0"/>
    <w:uiPriority w:val="99"/>
    <w:semiHidden/>
    <w:unhideWhenUsed/>
    <w:rsid w:val="007957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77391">
      <w:bodyDiv w:val="1"/>
      <w:marLeft w:val="0"/>
      <w:marRight w:val="0"/>
      <w:marTop w:val="0"/>
      <w:marBottom w:val="0"/>
      <w:divBdr>
        <w:top w:val="none" w:sz="0" w:space="0" w:color="auto"/>
        <w:left w:val="none" w:sz="0" w:space="0" w:color="auto"/>
        <w:bottom w:val="none" w:sz="0" w:space="0" w:color="auto"/>
        <w:right w:val="none" w:sz="0" w:space="0" w:color="auto"/>
      </w:divBdr>
    </w:div>
    <w:div w:id="323551758">
      <w:bodyDiv w:val="1"/>
      <w:marLeft w:val="0"/>
      <w:marRight w:val="0"/>
      <w:marTop w:val="0"/>
      <w:marBottom w:val="0"/>
      <w:divBdr>
        <w:top w:val="none" w:sz="0" w:space="0" w:color="auto"/>
        <w:left w:val="none" w:sz="0" w:space="0" w:color="auto"/>
        <w:bottom w:val="none" w:sz="0" w:space="0" w:color="auto"/>
        <w:right w:val="none" w:sz="0" w:space="0" w:color="auto"/>
      </w:divBdr>
    </w:div>
    <w:div w:id="332537179">
      <w:bodyDiv w:val="1"/>
      <w:marLeft w:val="0"/>
      <w:marRight w:val="0"/>
      <w:marTop w:val="0"/>
      <w:marBottom w:val="0"/>
      <w:divBdr>
        <w:top w:val="none" w:sz="0" w:space="0" w:color="auto"/>
        <w:left w:val="none" w:sz="0" w:space="0" w:color="auto"/>
        <w:bottom w:val="none" w:sz="0" w:space="0" w:color="auto"/>
        <w:right w:val="none" w:sz="0" w:space="0" w:color="auto"/>
      </w:divBdr>
    </w:div>
    <w:div w:id="412509492">
      <w:bodyDiv w:val="1"/>
      <w:marLeft w:val="0"/>
      <w:marRight w:val="0"/>
      <w:marTop w:val="0"/>
      <w:marBottom w:val="0"/>
      <w:divBdr>
        <w:top w:val="none" w:sz="0" w:space="0" w:color="auto"/>
        <w:left w:val="none" w:sz="0" w:space="0" w:color="auto"/>
        <w:bottom w:val="none" w:sz="0" w:space="0" w:color="auto"/>
        <w:right w:val="none" w:sz="0" w:space="0" w:color="auto"/>
      </w:divBdr>
    </w:div>
    <w:div w:id="451825091">
      <w:bodyDiv w:val="1"/>
      <w:marLeft w:val="0"/>
      <w:marRight w:val="0"/>
      <w:marTop w:val="0"/>
      <w:marBottom w:val="0"/>
      <w:divBdr>
        <w:top w:val="none" w:sz="0" w:space="0" w:color="auto"/>
        <w:left w:val="none" w:sz="0" w:space="0" w:color="auto"/>
        <w:bottom w:val="none" w:sz="0" w:space="0" w:color="auto"/>
        <w:right w:val="none" w:sz="0" w:space="0" w:color="auto"/>
      </w:divBdr>
    </w:div>
    <w:div w:id="494808290">
      <w:bodyDiv w:val="1"/>
      <w:marLeft w:val="0"/>
      <w:marRight w:val="0"/>
      <w:marTop w:val="0"/>
      <w:marBottom w:val="0"/>
      <w:divBdr>
        <w:top w:val="none" w:sz="0" w:space="0" w:color="auto"/>
        <w:left w:val="none" w:sz="0" w:space="0" w:color="auto"/>
        <w:bottom w:val="none" w:sz="0" w:space="0" w:color="auto"/>
        <w:right w:val="none" w:sz="0" w:space="0" w:color="auto"/>
      </w:divBdr>
      <w:divsChild>
        <w:div w:id="385493932">
          <w:marLeft w:val="0"/>
          <w:marRight w:val="0"/>
          <w:marTop w:val="0"/>
          <w:marBottom w:val="0"/>
          <w:divBdr>
            <w:top w:val="none" w:sz="0" w:space="0" w:color="auto"/>
            <w:left w:val="none" w:sz="0" w:space="0" w:color="auto"/>
            <w:bottom w:val="none" w:sz="0" w:space="0" w:color="auto"/>
            <w:right w:val="none" w:sz="0" w:space="0" w:color="auto"/>
          </w:divBdr>
          <w:divsChild>
            <w:div w:id="637884631">
              <w:marLeft w:val="0"/>
              <w:marRight w:val="0"/>
              <w:marTop w:val="0"/>
              <w:marBottom w:val="0"/>
              <w:divBdr>
                <w:top w:val="none" w:sz="0" w:space="0" w:color="auto"/>
                <w:left w:val="none" w:sz="0" w:space="0" w:color="auto"/>
                <w:bottom w:val="none" w:sz="0" w:space="0" w:color="auto"/>
                <w:right w:val="none" w:sz="0" w:space="0" w:color="auto"/>
              </w:divBdr>
              <w:divsChild>
                <w:div w:id="1510020223">
                  <w:marLeft w:val="0"/>
                  <w:marRight w:val="0"/>
                  <w:marTop w:val="0"/>
                  <w:marBottom w:val="0"/>
                  <w:divBdr>
                    <w:top w:val="none" w:sz="0" w:space="0" w:color="auto"/>
                    <w:left w:val="none" w:sz="0" w:space="0" w:color="auto"/>
                    <w:bottom w:val="none" w:sz="0" w:space="0" w:color="auto"/>
                    <w:right w:val="none" w:sz="0" w:space="0" w:color="auto"/>
                  </w:divBdr>
                  <w:divsChild>
                    <w:div w:id="144403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50490">
              <w:marLeft w:val="0"/>
              <w:marRight w:val="0"/>
              <w:marTop w:val="0"/>
              <w:marBottom w:val="0"/>
              <w:divBdr>
                <w:top w:val="none" w:sz="0" w:space="0" w:color="auto"/>
                <w:left w:val="none" w:sz="0" w:space="0" w:color="auto"/>
                <w:bottom w:val="none" w:sz="0" w:space="0" w:color="auto"/>
                <w:right w:val="none" w:sz="0" w:space="0" w:color="auto"/>
              </w:divBdr>
              <w:divsChild>
                <w:div w:id="1082797428">
                  <w:marLeft w:val="0"/>
                  <w:marRight w:val="0"/>
                  <w:marTop w:val="0"/>
                  <w:marBottom w:val="0"/>
                  <w:divBdr>
                    <w:top w:val="none" w:sz="0" w:space="0" w:color="auto"/>
                    <w:left w:val="none" w:sz="0" w:space="0" w:color="auto"/>
                    <w:bottom w:val="none" w:sz="0" w:space="0" w:color="auto"/>
                    <w:right w:val="none" w:sz="0" w:space="0" w:color="auto"/>
                  </w:divBdr>
                </w:div>
                <w:div w:id="1214076197">
                  <w:marLeft w:val="0"/>
                  <w:marRight w:val="0"/>
                  <w:marTop w:val="0"/>
                  <w:marBottom w:val="0"/>
                  <w:divBdr>
                    <w:top w:val="none" w:sz="0" w:space="0" w:color="auto"/>
                    <w:left w:val="none" w:sz="0" w:space="0" w:color="auto"/>
                    <w:bottom w:val="none" w:sz="0" w:space="0" w:color="auto"/>
                    <w:right w:val="none" w:sz="0" w:space="0" w:color="auto"/>
                  </w:divBdr>
                </w:div>
                <w:div w:id="176471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000">
          <w:marLeft w:val="0"/>
          <w:marRight w:val="0"/>
          <w:marTop w:val="0"/>
          <w:marBottom w:val="0"/>
          <w:divBdr>
            <w:top w:val="none" w:sz="0" w:space="0" w:color="auto"/>
            <w:left w:val="none" w:sz="0" w:space="0" w:color="auto"/>
            <w:bottom w:val="none" w:sz="0" w:space="0" w:color="auto"/>
            <w:right w:val="none" w:sz="0" w:space="0" w:color="auto"/>
          </w:divBdr>
          <w:divsChild>
            <w:div w:id="1701397747">
              <w:marLeft w:val="0"/>
              <w:marRight w:val="0"/>
              <w:marTop w:val="0"/>
              <w:marBottom w:val="0"/>
              <w:divBdr>
                <w:top w:val="none" w:sz="0" w:space="0" w:color="auto"/>
                <w:left w:val="none" w:sz="0" w:space="0" w:color="auto"/>
                <w:bottom w:val="none" w:sz="0" w:space="0" w:color="auto"/>
                <w:right w:val="none" w:sz="0" w:space="0" w:color="auto"/>
              </w:divBdr>
              <w:divsChild>
                <w:div w:id="1376075260">
                  <w:marLeft w:val="0"/>
                  <w:marRight w:val="0"/>
                  <w:marTop w:val="0"/>
                  <w:marBottom w:val="0"/>
                  <w:divBdr>
                    <w:top w:val="none" w:sz="0" w:space="0" w:color="auto"/>
                    <w:left w:val="none" w:sz="0" w:space="0" w:color="auto"/>
                    <w:bottom w:val="none" w:sz="0" w:space="0" w:color="auto"/>
                    <w:right w:val="none" w:sz="0" w:space="0" w:color="auto"/>
                  </w:divBdr>
                </w:div>
              </w:divsChild>
            </w:div>
            <w:div w:id="2108428821">
              <w:marLeft w:val="0"/>
              <w:marRight w:val="0"/>
              <w:marTop w:val="0"/>
              <w:marBottom w:val="0"/>
              <w:divBdr>
                <w:top w:val="none" w:sz="0" w:space="0" w:color="auto"/>
                <w:left w:val="none" w:sz="0" w:space="0" w:color="auto"/>
                <w:bottom w:val="none" w:sz="0" w:space="0" w:color="auto"/>
                <w:right w:val="none" w:sz="0" w:space="0" w:color="auto"/>
              </w:divBdr>
            </w:div>
            <w:div w:id="2131628984">
              <w:marLeft w:val="0"/>
              <w:marRight w:val="0"/>
              <w:marTop w:val="0"/>
              <w:marBottom w:val="0"/>
              <w:divBdr>
                <w:top w:val="none" w:sz="0" w:space="0" w:color="auto"/>
                <w:left w:val="none" w:sz="0" w:space="0" w:color="auto"/>
                <w:bottom w:val="none" w:sz="0" w:space="0" w:color="auto"/>
                <w:right w:val="none" w:sz="0" w:space="0" w:color="auto"/>
              </w:divBdr>
            </w:div>
            <w:div w:id="1379276367">
              <w:marLeft w:val="0"/>
              <w:marRight w:val="0"/>
              <w:marTop w:val="0"/>
              <w:marBottom w:val="0"/>
              <w:divBdr>
                <w:top w:val="none" w:sz="0" w:space="0" w:color="auto"/>
                <w:left w:val="none" w:sz="0" w:space="0" w:color="auto"/>
                <w:bottom w:val="none" w:sz="0" w:space="0" w:color="auto"/>
                <w:right w:val="none" w:sz="0" w:space="0" w:color="auto"/>
              </w:divBdr>
            </w:div>
            <w:div w:id="1909417114">
              <w:marLeft w:val="0"/>
              <w:marRight w:val="0"/>
              <w:marTop w:val="0"/>
              <w:marBottom w:val="0"/>
              <w:divBdr>
                <w:top w:val="none" w:sz="0" w:space="0" w:color="auto"/>
                <w:left w:val="none" w:sz="0" w:space="0" w:color="auto"/>
                <w:bottom w:val="none" w:sz="0" w:space="0" w:color="auto"/>
                <w:right w:val="none" w:sz="0" w:space="0" w:color="auto"/>
              </w:divBdr>
            </w:div>
            <w:div w:id="1665159513">
              <w:marLeft w:val="0"/>
              <w:marRight w:val="0"/>
              <w:marTop w:val="0"/>
              <w:marBottom w:val="0"/>
              <w:divBdr>
                <w:top w:val="none" w:sz="0" w:space="0" w:color="auto"/>
                <w:left w:val="none" w:sz="0" w:space="0" w:color="auto"/>
                <w:bottom w:val="none" w:sz="0" w:space="0" w:color="auto"/>
                <w:right w:val="none" w:sz="0" w:space="0" w:color="auto"/>
              </w:divBdr>
            </w:div>
            <w:div w:id="1939291315">
              <w:marLeft w:val="0"/>
              <w:marRight w:val="0"/>
              <w:marTop w:val="0"/>
              <w:marBottom w:val="0"/>
              <w:divBdr>
                <w:top w:val="none" w:sz="0" w:space="0" w:color="auto"/>
                <w:left w:val="none" w:sz="0" w:space="0" w:color="auto"/>
                <w:bottom w:val="none" w:sz="0" w:space="0" w:color="auto"/>
                <w:right w:val="none" w:sz="0" w:space="0" w:color="auto"/>
              </w:divBdr>
            </w:div>
            <w:div w:id="97454014">
              <w:marLeft w:val="0"/>
              <w:marRight w:val="0"/>
              <w:marTop w:val="0"/>
              <w:marBottom w:val="0"/>
              <w:divBdr>
                <w:top w:val="none" w:sz="0" w:space="0" w:color="auto"/>
                <w:left w:val="none" w:sz="0" w:space="0" w:color="auto"/>
                <w:bottom w:val="none" w:sz="0" w:space="0" w:color="auto"/>
                <w:right w:val="none" w:sz="0" w:space="0" w:color="auto"/>
              </w:divBdr>
            </w:div>
            <w:div w:id="1284188632">
              <w:marLeft w:val="0"/>
              <w:marRight w:val="0"/>
              <w:marTop w:val="0"/>
              <w:marBottom w:val="0"/>
              <w:divBdr>
                <w:top w:val="none" w:sz="0" w:space="0" w:color="auto"/>
                <w:left w:val="none" w:sz="0" w:space="0" w:color="auto"/>
                <w:bottom w:val="none" w:sz="0" w:space="0" w:color="auto"/>
                <w:right w:val="none" w:sz="0" w:space="0" w:color="auto"/>
              </w:divBdr>
            </w:div>
            <w:div w:id="800852572">
              <w:marLeft w:val="0"/>
              <w:marRight w:val="0"/>
              <w:marTop w:val="0"/>
              <w:marBottom w:val="0"/>
              <w:divBdr>
                <w:top w:val="none" w:sz="0" w:space="0" w:color="auto"/>
                <w:left w:val="none" w:sz="0" w:space="0" w:color="auto"/>
                <w:bottom w:val="none" w:sz="0" w:space="0" w:color="auto"/>
                <w:right w:val="none" w:sz="0" w:space="0" w:color="auto"/>
              </w:divBdr>
            </w:div>
          </w:divsChild>
        </w:div>
        <w:div w:id="1229458678">
          <w:marLeft w:val="0"/>
          <w:marRight w:val="0"/>
          <w:marTop w:val="0"/>
          <w:marBottom w:val="0"/>
          <w:divBdr>
            <w:top w:val="none" w:sz="0" w:space="0" w:color="auto"/>
            <w:left w:val="none" w:sz="0" w:space="0" w:color="auto"/>
            <w:bottom w:val="none" w:sz="0" w:space="0" w:color="auto"/>
            <w:right w:val="none" w:sz="0" w:space="0" w:color="auto"/>
          </w:divBdr>
        </w:div>
        <w:div w:id="899512061">
          <w:marLeft w:val="0"/>
          <w:marRight w:val="0"/>
          <w:marTop w:val="0"/>
          <w:marBottom w:val="0"/>
          <w:divBdr>
            <w:top w:val="none" w:sz="0" w:space="0" w:color="auto"/>
            <w:left w:val="none" w:sz="0" w:space="0" w:color="auto"/>
            <w:bottom w:val="none" w:sz="0" w:space="0" w:color="auto"/>
            <w:right w:val="none" w:sz="0" w:space="0" w:color="auto"/>
          </w:divBdr>
        </w:div>
        <w:div w:id="469713783">
          <w:marLeft w:val="0"/>
          <w:marRight w:val="0"/>
          <w:marTop w:val="0"/>
          <w:marBottom w:val="0"/>
          <w:divBdr>
            <w:top w:val="none" w:sz="0" w:space="0" w:color="auto"/>
            <w:left w:val="none" w:sz="0" w:space="0" w:color="auto"/>
            <w:bottom w:val="none" w:sz="0" w:space="0" w:color="auto"/>
            <w:right w:val="none" w:sz="0" w:space="0" w:color="auto"/>
          </w:divBdr>
        </w:div>
        <w:div w:id="1306357546">
          <w:marLeft w:val="0"/>
          <w:marRight w:val="0"/>
          <w:marTop w:val="0"/>
          <w:marBottom w:val="0"/>
          <w:divBdr>
            <w:top w:val="none" w:sz="0" w:space="0" w:color="auto"/>
            <w:left w:val="none" w:sz="0" w:space="0" w:color="auto"/>
            <w:bottom w:val="none" w:sz="0" w:space="0" w:color="auto"/>
            <w:right w:val="none" w:sz="0" w:space="0" w:color="auto"/>
          </w:divBdr>
        </w:div>
        <w:div w:id="487357951">
          <w:marLeft w:val="0"/>
          <w:marRight w:val="0"/>
          <w:marTop w:val="0"/>
          <w:marBottom w:val="0"/>
          <w:divBdr>
            <w:top w:val="none" w:sz="0" w:space="0" w:color="auto"/>
            <w:left w:val="none" w:sz="0" w:space="0" w:color="auto"/>
            <w:bottom w:val="none" w:sz="0" w:space="0" w:color="auto"/>
            <w:right w:val="none" w:sz="0" w:space="0" w:color="auto"/>
          </w:divBdr>
        </w:div>
        <w:div w:id="236940411">
          <w:marLeft w:val="0"/>
          <w:marRight w:val="0"/>
          <w:marTop w:val="0"/>
          <w:marBottom w:val="0"/>
          <w:divBdr>
            <w:top w:val="none" w:sz="0" w:space="0" w:color="auto"/>
            <w:left w:val="none" w:sz="0" w:space="0" w:color="auto"/>
            <w:bottom w:val="none" w:sz="0" w:space="0" w:color="auto"/>
            <w:right w:val="none" w:sz="0" w:space="0" w:color="auto"/>
          </w:divBdr>
        </w:div>
        <w:div w:id="981278695">
          <w:marLeft w:val="0"/>
          <w:marRight w:val="0"/>
          <w:marTop w:val="0"/>
          <w:marBottom w:val="0"/>
          <w:divBdr>
            <w:top w:val="none" w:sz="0" w:space="0" w:color="auto"/>
            <w:left w:val="none" w:sz="0" w:space="0" w:color="auto"/>
            <w:bottom w:val="none" w:sz="0" w:space="0" w:color="auto"/>
            <w:right w:val="none" w:sz="0" w:space="0" w:color="auto"/>
          </w:divBdr>
        </w:div>
        <w:div w:id="482624388">
          <w:marLeft w:val="0"/>
          <w:marRight w:val="0"/>
          <w:marTop w:val="0"/>
          <w:marBottom w:val="0"/>
          <w:divBdr>
            <w:top w:val="none" w:sz="0" w:space="0" w:color="auto"/>
            <w:left w:val="none" w:sz="0" w:space="0" w:color="auto"/>
            <w:bottom w:val="none" w:sz="0" w:space="0" w:color="auto"/>
            <w:right w:val="none" w:sz="0" w:space="0" w:color="auto"/>
          </w:divBdr>
        </w:div>
        <w:div w:id="849220672">
          <w:marLeft w:val="0"/>
          <w:marRight w:val="0"/>
          <w:marTop w:val="0"/>
          <w:marBottom w:val="0"/>
          <w:divBdr>
            <w:top w:val="none" w:sz="0" w:space="0" w:color="auto"/>
            <w:left w:val="none" w:sz="0" w:space="0" w:color="auto"/>
            <w:bottom w:val="none" w:sz="0" w:space="0" w:color="auto"/>
            <w:right w:val="none" w:sz="0" w:space="0" w:color="auto"/>
          </w:divBdr>
        </w:div>
        <w:div w:id="208806149">
          <w:marLeft w:val="0"/>
          <w:marRight w:val="0"/>
          <w:marTop w:val="0"/>
          <w:marBottom w:val="0"/>
          <w:divBdr>
            <w:top w:val="none" w:sz="0" w:space="0" w:color="auto"/>
            <w:left w:val="none" w:sz="0" w:space="0" w:color="auto"/>
            <w:bottom w:val="none" w:sz="0" w:space="0" w:color="auto"/>
            <w:right w:val="none" w:sz="0" w:space="0" w:color="auto"/>
          </w:divBdr>
          <w:divsChild>
            <w:div w:id="2138913405">
              <w:marLeft w:val="0"/>
              <w:marRight w:val="0"/>
              <w:marTop w:val="0"/>
              <w:marBottom w:val="0"/>
              <w:divBdr>
                <w:top w:val="none" w:sz="0" w:space="0" w:color="auto"/>
                <w:left w:val="none" w:sz="0" w:space="0" w:color="auto"/>
                <w:bottom w:val="none" w:sz="0" w:space="0" w:color="auto"/>
                <w:right w:val="none" w:sz="0" w:space="0" w:color="auto"/>
              </w:divBdr>
              <w:divsChild>
                <w:div w:id="1760446322">
                  <w:marLeft w:val="0"/>
                  <w:marRight w:val="0"/>
                  <w:marTop w:val="0"/>
                  <w:marBottom w:val="0"/>
                  <w:divBdr>
                    <w:top w:val="none" w:sz="0" w:space="0" w:color="auto"/>
                    <w:left w:val="none" w:sz="0" w:space="0" w:color="auto"/>
                    <w:bottom w:val="none" w:sz="0" w:space="0" w:color="auto"/>
                    <w:right w:val="none" w:sz="0" w:space="0" w:color="auto"/>
                  </w:divBdr>
                  <w:divsChild>
                    <w:div w:id="908687234">
                      <w:marLeft w:val="0"/>
                      <w:marRight w:val="0"/>
                      <w:marTop w:val="0"/>
                      <w:marBottom w:val="0"/>
                      <w:divBdr>
                        <w:top w:val="none" w:sz="0" w:space="0" w:color="auto"/>
                        <w:left w:val="none" w:sz="0" w:space="0" w:color="auto"/>
                        <w:bottom w:val="none" w:sz="0" w:space="0" w:color="auto"/>
                        <w:right w:val="none" w:sz="0" w:space="0" w:color="auto"/>
                      </w:divBdr>
                      <w:divsChild>
                        <w:div w:id="1991322595">
                          <w:marLeft w:val="0"/>
                          <w:marRight w:val="0"/>
                          <w:marTop w:val="0"/>
                          <w:marBottom w:val="0"/>
                          <w:divBdr>
                            <w:top w:val="none" w:sz="0" w:space="0" w:color="auto"/>
                            <w:left w:val="none" w:sz="0" w:space="0" w:color="auto"/>
                            <w:bottom w:val="none" w:sz="0" w:space="0" w:color="auto"/>
                            <w:right w:val="none" w:sz="0" w:space="0" w:color="auto"/>
                          </w:divBdr>
                          <w:divsChild>
                            <w:div w:id="1234510413">
                              <w:marLeft w:val="0"/>
                              <w:marRight w:val="0"/>
                              <w:marTop w:val="0"/>
                              <w:marBottom w:val="0"/>
                              <w:divBdr>
                                <w:top w:val="none" w:sz="0" w:space="0" w:color="auto"/>
                                <w:left w:val="none" w:sz="0" w:space="0" w:color="auto"/>
                                <w:bottom w:val="none" w:sz="0" w:space="0" w:color="auto"/>
                                <w:right w:val="none" w:sz="0" w:space="0" w:color="auto"/>
                              </w:divBdr>
                              <w:divsChild>
                                <w:div w:id="1532843926">
                                  <w:marLeft w:val="0"/>
                                  <w:marRight w:val="0"/>
                                  <w:marTop w:val="0"/>
                                  <w:marBottom w:val="0"/>
                                  <w:divBdr>
                                    <w:top w:val="none" w:sz="0" w:space="0" w:color="auto"/>
                                    <w:left w:val="none" w:sz="0" w:space="0" w:color="auto"/>
                                    <w:bottom w:val="none" w:sz="0" w:space="0" w:color="auto"/>
                                    <w:right w:val="none" w:sz="0" w:space="0" w:color="auto"/>
                                  </w:divBdr>
                                  <w:divsChild>
                                    <w:div w:id="1616869063">
                                      <w:marLeft w:val="0"/>
                                      <w:marRight w:val="0"/>
                                      <w:marTop w:val="0"/>
                                      <w:marBottom w:val="0"/>
                                      <w:divBdr>
                                        <w:top w:val="none" w:sz="0" w:space="0" w:color="auto"/>
                                        <w:left w:val="none" w:sz="0" w:space="0" w:color="auto"/>
                                        <w:bottom w:val="none" w:sz="0" w:space="0" w:color="auto"/>
                                        <w:right w:val="none" w:sz="0" w:space="0" w:color="auto"/>
                                      </w:divBdr>
                                      <w:divsChild>
                                        <w:div w:id="76088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362523">
              <w:marLeft w:val="0"/>
              <w:marRight w:val="0"/>
              <w:marTop w:val="0"/>
              <w:marBottom w:val="0"/>
              <w:divBdr>
                <w:top w:val="none" w:sz="0" w:space="0" w:color="auto"/>
                <w:left w:val="none" w:sz="0" w:space="0" w:color="auto"/>
                <w:bottom w:val="none" w:sz="0" w:space="0" w:color="auto"/>
                <w:right w:val="none" w:sz="0" w:space="0" w:color="auto"/>
              </w:divBdr>
            </w:div>
            <w:div w:id="879824661">
              <w:marLeft w:val="0"/>
              <w:marRight w:val="0"/>
              <w:marTop w:val="0"/>
              <w:marBottom w:val="0"/>
              <w:divBdr>
                <w:top w:val="none" w:sz="0" w:space="0" w:color="auto"/>
                <w:left w:val="none" w:sz="0" w:space="0" w:color="auto"/>
                <w:bottom w:val="none" w:sz="0" w:space="0" w:color="auto"/>
                <w:right w:val="none" w:sz="0" w:space="0" w:color="auto"/>
              </w:divBdr>
            </w:div>
            <w:div w:id="2091274142">
              <w:marLeft w:val="0"/>
              <w:marRight w:val="0"/>
              <w:marTop w:val="0"/>
              <w:marBottom w:val="0"/>
              <w:divBdr>
                <w:top w:val="none" w:sz="0" w:space="0" w:color="auto"/>
                <w:left w:val="none" w:sz="0" w:space="0" w:color="auto"/>
                <w:bottom w:val="none" w:sz="0" w:space="0" w:color="auto"/>
                <w:right w:val="none" w:sz="0" w:space="0" w:color="auto"/>
              </w:divBdr>
              <w:divsChild>
                <w:div w:id="2074694381">
                  <w:marLeft w:val="0"/>
                  <w:marRight w:val="0"/>
                  <w:marTop w:val="0"/>
                  <w:marBottom w:val="0"/>
                  <w:divBdr>
                    <w:top w:val="none" w:sz="0" w:space="0" w:color="auto"/>
                    <w:left w:val="none" w:sz="0" w:space="0" w:color="auto"/>
                    <w:bottom w:val="none" w:sz="0" w:space="0" w:color="auto"/>
                    <w:right w:val="none" w:sz="0" w:space="0" w:color="auto"/>
                  </w:divBdr>
                  <w:divsChild>
                    <w:div w:id="492140252">
                      <w:marLeft w:val="0"/>
                      <w:marRight w:val="0"/>
                      <w:marTop w:val="0"/>
                      <w:marBottom w:val="0"/>
                      <w:divBdr>
                        <w:top w:val="none" w:sz="0" w:space="0" w:color="auto"/>
                        <w:left w:val="none" w:sz="0" w:space="0" w:color="auto"/>
                        <w:bottom w:val="none" w:sz="0" w:space="0" w:color="auto"/>
                        <w:right w:val="none" w:sz="0" w:space="0" w:color="auto"/>
                      </w:divBdr>
                      <w:divsChild>
                        <w:div w:id="1473595931">
                          <w:marLeft w:val="0"/>
                          <w:marRight w:val="0"/>
                          <w:marTop w:val="0"/>
                          <w:marBottom w:val="0"/>
                          <w:divBdr>
                            <w:top w:val="none" w:sz="0" w:space="0" w:color="auto"/>
                            <w:left w:val="none" w:sz="0" w:space="0" w:color="auto"/>
                            <w:bottom w:val="none" w:sz="0" w:space="0" w:color="auto"/>
                            <w:right w:val="none" w:sz="0" w:space="0" w:color="auto"/>
                          </w:divBdr>
                          <w:divsChild>
                            <w:div w:id="481436036">
                              <w:marLeft w:val="0"/>
                              <w:marRight w:val="0"/>
                              <w:marTop w:val="0"/>
                              <w:marBottom w:val="0"/>
                              <w:divBdr>
                                <w:top w:val="none" w:sz="0" w:space="0" w:color="auto"/>
                                <w:left w:val="none" w:sz="0" w:space="0" w:color="auto"/>
                                <w:bottom w:val="none" w:sz="0" w:space="0" w:color="auto"/>
                                <w:right w:val="none" w:sz="0" w:space="0" w:color="auto"/>
                              </w:divBdr>
                              <w:divsChild>
                                <w:div w:id="155535649">
                                  <w:marLeft w:val="0"/>
                                  <w:marRight w:val="0"/>
                                  <w:marTop w:val="0"/>
                                  <w:marBottom w:val="0"/>
                                  <w:divBdr>
                                    <w:top w:val="none" w:sz="0" w:space="0" w:color="auto"/>
                                    <w:left w:val="none" w:sz="0" w:space="0" w:color="auto"/>
                                    <w:bottom w:val="none" w:sz="0" w:space="0" w:color="auto"/>
                                    <w:right w:val="none" w:sz="0" w:space="0" w:color="auto"/>
                                  </w:divBdr>
                                  <w:divsChild>
                                    <w:div w:id="506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496532">
                          <w:marLeft w:val="0"/>
                          <w:marRight w:val="0"/>
                          <w:marTop w:val="0"/>
                          <w:marBottom w:val="0"/>
                          <w:divBdr>
                            <w:top w:val="none" w:sz="0" w:space="0" w:color="auto"/>
                            <w:left w:val="none" w:sz="0" w:space="0" w:color="auto"/>
                            <w:bottom w:val="none" w:sz="0" w:space="0" w:color="auto"/>
                            <w:right w:val="none" w:sz="0" w:space="0" w:color="auto"/>
                          </w:divBdr>
                          <w:divsChild>
                            <w:div w:id="761951139">
                              <w:marLeft w:val="0"/>
                              <w:marRight w:val="0"/>
                              <w:marTop w:val="0"/>
                              <w:marBottom w:val="0"/>
                              <w:divBdr>
                                <w:top w:val="none" w:sz="0" w:space="0" w:color="auto"/>
                                <w:left w:val="none" w:sz="0" w:space="0" w:color="auto"/>
                                <w:bottom w:val="none" w:sz="0" w:space="0" w:color="auto"/>
                                <w:right w:val="none" w:sz="0" w:space="0" w:color="auto"/>
                              </w:divBdr>
                              <w:divsChild>
                                <w:div w:id="19046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880365">
      <w:bodyDiv w:val="1"/>
      <w:marLeft w:val="0"/>
      <w:marRight w:val="0"/>
      <w:marTop w:val="0"/>
      <w:marBottom w:val="0"/>
      <w:divBdr>
        <w:top w:val="none" w:sz="0" w:space="0" w:color="auto"/>
        <w:left w:val="none" w:sz="0" w:space="0" w:color="auto"/>
        <w:bottom w:val="none" w:sz="0" w:space="0" w:color="auto"/>
        <w:right w:val="none" w:sz="0" w:space="0" w:color="auto"/>
      </w:divBdr>
    </w:div>
    <w:div w:id="644747855">
      <w:bodyDiv w:val="1"/>
      <w:marLeft w:val="0"/>
      <w:marRight w:val="0"/>
      <w:marTop w:val="0"/>
      <w:marBottom w:val="0"/>
      <w:divBdr>
        <w:top w:val="none" w:sz="0" w:space="0" w:color="auto"/>
        <w:left w:val="none" w:sz="0" w:space="0" w:color="auto"/>
        <w:bottom w:val="none" w:sz="0" w:space="0" w:color="auto"/>
        <w:right w:val="none" w:sz="0" w:space="0" w:color="auto"/>
      </w:divBdr>
    </w:div>
    <w:div w:id="694380667">
      <w:bodyDiv w:val="1"/>
      <w:marLeft w:val="0"/>
      <w:marRight w:val="0"/>
      <w:marTop w:val="0"/>
      <w:marBottom w:val="0"/>
      <w:divBdr>
        <w:top w:val="none" w:sz="0" w:space="0" w:color="auto"/>
        <w:left w:val="none" w:sz="0" w:space="0" w:color="auto"/>
        <w:bottom w:val="none" w:sz="0" w:space="0" w:color="auto"/>
        <w:right w:val="none" w:sz="0" w:space="0" w:color="auto"/>
      </w:divBdr>
    </w:div>
    <w:div w:id="787892334">
      <w:bodyDiv w:val="1"/>
      <w:marLeft w:val="0"/>
      <w:marRight w:val="0"/>
      <w:marTop w:val="0"/>
      <w:marBottom w:val="0"/>
      <w:divBdr>
        <w:top w:val="none" w:sz="0" w:space="0" w:color="auto"/>
        <w:left w:val="none" w:sz="0" w:space="0" w:color="auto"/>
        <w:bottom w:val="none" w:sz="0" w:space="0" w:color="auto"/>
        <w:right w:val="none" w:sz="0" w:space="0" w:color="auto"/>
      </w:divBdr>
    </w:div>
    <w:div w:id="828525184">
      <w:bodyDiv w:val="1"/>
      <w:marLeft w:val="0"/>
      <w:marRight w:val="0"/>
      <w:marTop w:val="0"/>
      <w:marBottom w:val="0"/>
      <w:divBdr>
        <w:top w:val="none" w:sz="0" w:space="0" w:color="auto"/>
        <w:left w:val="none" w:sz="0" w:space="0" w:color="auto"/>
        <w:bottom w:val="none" w:sz="0" w:space="0" w:color="auto"/>
        <w:right w:val="none" w:sz="0" w:space="0" w:color="auto"/>
      </w:divBdr>
    </w:div>
    <w:div w:id="1010713895">
      <w:bodyDiv w:val="1"/>
      <w:marLeft w:val="0"/>
      <w:marRight w:val="0"/>
      <w:marTop w:val="0"/>
      <w:marBottom w:val="0"/>
      <w:divBdr>
        <w:top w:val="none" w:sz="0" w:space="0" w:color="auto"/>
        <w:left w:val="none" w:sz="0" w:space="0" w:color="auto"/>
        <w:bottom w:val="none" w:sz="0" w:space="0" w:color="auto"/>
        <w:right w:val="none" w:sz="0" w:space="0" w:color="auto"/>
      </w:divBdr>
    </w:div>
    <w:div w:id="1111702705">
      <w:bodyDiv w:val="1"/>
      <w:marLeft w:val="0"/>
      <w:marRight w:val="0"/>
      <w:marTop w:val="0"/>
      <w:marBottom w:val="0"/>
      <w:divBdr>
        <w:top w:val="none" w:sz="0" w:space="0" w:color="auto"/>
        <w:left w:val="none" w:sz="0" w:space="0" w:color="auto"/>
        <w:bottom w:val="none" w:sz="0" w:space="0" w:color="auto"/>
        <w:right w:val="none" w:sz="0" w:space="0" w:color="auto"/>
      </w:divBdr>
    </w:div>
    <w:div w:id="1157922077">
      <w:bodyDiv w:val="1"/>
      <w:marLeft w:val="0"/>
      <w:marRight w:val="0"/>
      <w:marTop w:val="0"/>
      <w:marBottom w:val="0"/>
      <w:divBdr>
        <w:top w:val="none" w:sz="0" w:space="0" w:color="auto"/>
        <w:left w:val="none" w:sz="0" w:space="0" w:color="auto"/>
        <w:bottom w:val="none" w:sz="0" w:space="0" w:color="auto"/>
        <w:right w:val="none" w:sz="0" w:space="0" w:color="auto"/>
      </w:divBdr>
    </w:div>
    <w:div w:id="1181353678">
      <w:bodyDiv w:val="1"/>
      <w:marLeft w:val="0"/>
      <w:marRight w:val="0"/>
      <w:marTop w:val="0"/>
      <w:marBottom w:val="0"/>
      <w:divBdr>
        <w:top w:val="none" w:sz="0" w:space="0" w:color="auto"/>
        <w:left w:val="none" w:sz="0" w:space="0" w:color="auto"/>
        <w:bottom w:val="none" w:sz="0" w:space="0" w:color="auto"/>
        <w:right w:val="none" w:sz="0" w:space="0" w:color="auto"/>
      </w:divBdr>
    </w:div>
    <w:div w:id="1206791007">
      <w:bodyDiv w:val="1"/>
      <w:marLeft w:val="0"/>
      <w:marRight w:val="0"/>
      <w:marTop w:val="0"/>
      <w:marBottom w:val="0"/>
      <w:divBdr>
        <w:top w:val="none" w:sz="0" w:space="0" w:color="auto"/>
        <w:left w:val="none" w:sz="0" w:space="0" w:color="auto"/>
        <w:bottom w:val="none" w:sz="0" w:space="0" w:color="auto"/>
        <w:right w:val="none" w:sz="0" w:space="0" w:color="auto"/>
      </w:divBdr>
    </w:div>
    <w:div w:id="1207835143">
      <w:bodyDiv w:val="1"/>
      <w:marLeft w:val="0"/>
      <w:marRight w:val="0"/>
      <w:marTop w:val="0"/>
      <w:marBottom w:val="0"/>
      <w:divBdr>
        <w:top w:val="none" w:sz="0" w:space="0" w:color="auto"/>
        <w:left w:val="none" w:sz="0" w:space="0" w:color="auto"/>
        <w:bottom w:val="none" w:sz="0" w:space="0" w:color="auto"/>
        <w:right w:val="none" w:sz="0" w:space="0" w:color="auto"/>
      </w:divBdr>
    </w:div>
    <w:div w:id="1218399775">
      <w:bodyDiv w:val="1"/>
      <w:marLeft w:val="0"/>
      <w:marRight w:val="0"/>
      <w:marTop w:val="0"/>
      <w:marBottom w:val="0"/>
      <w:divBdr>
        <w:top w:val="none" w:sz="0" w:space="0" w:color="auto"/>
        <w:left w:val="none" w:sz="0" w:space="0" w:color="auto"/>
        <w:bottom w:val="none" w:sz="0" w:space="0" w:color="auto"/>
        <w:right w:val="none" w:sz="0" w:space="0" w:color="auto"/>
      </w:divBdr>
    </w:div>
    <w:div w:id="1318454487">
      <w:bodyDiv w:val="1"/>
      <w:marLeft w:val="0"/>
      <w:marRight w:val="0"/>
      <w:marTop w:val="0"/>
      <w:marBottom w:val="0"/>
      <w:divBdr>
        <w:top w:val="none" w:sz="0" w:space="0" w:color="auto"/>
        <w:left w:val="none" w:sz="0" w:space="0" w:color="auto"/>
        <w:bottom w:val="none" w:sz="0" w:space="0" w:color="auto"/>
        <w:right w:val="none" w:sz="0" w:space="0" w:color="auto"/>
      </w:divBdr>
    </w:div>
    <w:div w:id="1349989174">
      <w:bodyDiv w:val="1"/>
      <w:marLeft w:val="0"/>
      <w:marRight w:val="0"/>
      <w:marTop w:val="0"/>
      <w:marBottom w:val="0"/>
      <w:divBdr>
        <w:top w:val="none" w:sz="0" w:space="0" w:color="auto"/>
        <w:left w:val="none" w:sz="0" w:space="0" w:color="auto"/>
        <w:bottom w:val="none" w:sz="0" w:space="0" w:color="auto"/>
        <w:right w:val="none" w:sz="0" w:space="0" w:color="auto"/>
      </w:divBdr>
    </w:div>
    <w:div w:id="1361206298">
      <w:bodyDiv w:val="1"/>
      <w:marLeft w:val="0"/>
      <w:marRight w:val="0"/>
      <w:marTop w:val="0"/>
      <w:marBottom w:val="0"/>
      <w:divBdr>
        <w:top w:val="none" w:sz="0" w:space="0" w:color="auto"/>
        <w:left w:val="none" w:sz="0" w:space="0" w:color="auto"/>
        <w:bottom w:val="none" w:sz="0" w:space="0" w:color="auto"/>
        <w:right w:val="none" w:sz="0" w:space="0" w:color="auto"/>
      </w:divBdr>
    </w:div>
    <w:div w:id="1402826269">
      <w:bodyDiv w:val="1"/>
      <w:marLeft w:val="0"/>
      <w:marRight w:val="0"/>
      <w:marTop w:val="0"/>
      <w:marBottom w:val="0"/>
      <w:divBdr>
        <w:top w:val="none" w:sz="0" w:space="0" w:color="auto"/>
        <w:left w:val="none" w:sz="0" w:space="0" w:color="auto"/>
        <w:bottom w:val="none" w:sz="0" w:space="0" w:color="auto"/>
        <w:right w:val="none" w:sz="0" w:space="0" w:color="auto"/>
      </w:divBdr>
    </w:div>
    <w:div w:id="1605528713">
      <w:bodyDiv w:val="1"/>
      <w:marLeft w:val="0"/>
      <w:marRight w:val="0"/>
      <w:marTop w:val="0"/>
      <w:marBottom w:val="0"/>
      <w:divBdr>
        <w:top w:val="none" w:sz="0" w:space="0" w:color="auto"/>
        <w:left w:val="none" w:sz="0" w:space="0" w:color="auto"/>
        <w:bottom w:val="none" w:sz="0" w:space="0" w:color="auto"/>
        <w:right w:val="none" w:sz="0" w:space="0" w:color="auto"/>
      </w:divBdr>
    </w:div>
    <w:div w:id="1756242018">
      <w:bodyDiv w:val="1"/>
      <w:marLeft w:val="0"/>
      <w:marRight w:val="0"/>
      <w:marTop w:val="0"/>
      <w:marBottom w:val="0"/>
      <w:divBdr>
        <w:top w:val="none" w:sz="0" w:space="0" w:color="auto"/>
        <w:left w:val="none" w:sz="0" w:space="0" w:color="auto"/>
        <w:bottom w:val="none" w:sz="0" w:space="0" w:color="auto"/>
        <w:right w:val="none" w:sz="0" w:space="0" w:color="auto"/>
      </w:divBdr>
      <w:divsChild>
        <w:div w:id="931938370">
          <w:marLeft w:val="0"/>
          <w:marRight w:val="0"/>
          <w:marTop w:val="0"/>
          <w:marBottom w:val="0"/>
          <w:divBdr>
            <w:top w:val="none" w:sz="0" w:space="0" w:color="auto"/>
            <w:left w:val="none" w:sz="0" w:space="0" w:color="auto"/>
            <w:bottom w:val="none" w:sz="0" w:space="0" w:color="auto"/>
            <w:right w:val="none" w:sz="0" w:space="0" w:color="auto"/>
          </w:divBdr>
        </w:div>
      </w:divsChild>
    </w:div>
    <w:div w:id="1774670744">
      <w:bodyDiv w:val="1"/>
      <w:marLeft w:val="0"/>
      <w:marRight w:val="0"/>
      <w:marTop w:val="0"/>
      <w:marBottom w:val="0"/>
      <w:divBdr>
        <w:top w:val="none" w:sz="0" w:space="0" w:color="auto"/>
        <w:left w:val="none" w:sz="0" w:space="0" w:color="auto"/>
        <w:bottom w:val="none" w:sz="0" w:space="0" w:color="auto"/>
        <w:right w:val="none" w:sz="0" w:space="0" w:color="auto"/>
      </w:divBdr>
    </w:div>
    <w:div w:id="1978951480">
      <w:bodyDiv w:val="1"/>
      <w:marLeft w:val="0"/>
      <w:marRight w:val="0"/>
      <w:marTop w:val="0"/>
      <w:marBottom w:val="0"/>
      <w:divBdr>
        <w:top w:val="none" w:sz="0" w:space="0" w:color="auto"/>
        <w:left w:val="none" w:sz="0" w:space="0" w:color="auto"/>
        <w:bottom w:val="none" w:sz="0" w:space="0" w:color="auto"/>
        <w:right w:val="none" w:sz="0" w:space="0" w:color="auto"/>
      </w:divBdr>
    </w:div>
    <w:div w:id="1992099258">
      <w:bodyDiv w:val="1"/>
      <w:marLeft w:val="0"/>
      <w:marRight w:val="0"/>
      <w:marTop w:val="0"/>
      <w:marBottom w:val="0"/>
      <w:divBdr>
        <w:top w:val="none" w:sz="0" w:space="0" w:color="auto"/>
        <w:left w:val="none" w:sz="0" w:space="0" w:color="auto"/>
        <w:bottom w:val="none" w:sz="0" w:space="0" w:color="auto"/>
        <w:right w:val="none" w:sz="0" w:space="0" w:color="auto"/>
      </w:divBdr>
    </w:div>
    <w:div w:id="2079326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6606</Words>
  <Characters>37168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2025-05-07T14:51:00Z</dcterms:created>
  <dcterms:modified xsi:type="dcterms:W3CDTF">2025-05-07T14:51:00Z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