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20C51D65"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lang w:bidi="ar-EG"/>
              </w:rPr>
              <w:t>رائد</w:t>
            </w:r>
            <w:r w:rsidR="0009346A">
              <w:rPr>
                <w:rFonts w:ascii="Sakkal Majalla" w:hAnsi="Sakkal Majalla" w:cs="Sakkal Majalla" w:hint="cs"/>
                <w:b/>
                <w:bCs/>
                <w:sz w:val="36"/>
                <w:szCs w:val="36"/>
                <w:rtl/>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3347F8E8" w:rsidR="00F40E57" w:rsidRPr="005C53F1" w:rsidRDefault="0009346A"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4989AF95" w:rsidR="00F40E57" w:rsidRPr="00B339E9" w:rsidRDefault="005A53E0"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sidRPr="00B339E9">
              <w:rPr>
                <w:rFonts w:ascii="Sakkal Majalla" w:hAnsi="Sakkal Majalla" w:cs="Sakkal Majalla" w:hint="cs"/>
                <w:b/>
                <w:bCs/>
                <w:color w:val="FFFFFF" w:themeColor="background1"/>
                <w:sz w:val="36"/>
                <w:szCs w:val="36"/>
                <w:rtl/>
                <w:lang w:bidi="ar-EG"/>
              </w:rPr>
              <w:t>00201515387</w:t>
            </w:r>
            <w:r w:rsidR="00B339E9" w:rsidRPr="00B339E9">
              <w:rPr>
                <w:rFonts w:ascii="Sakkal Majalla" w:hAnsi="Sakkal Majalla" w:cs="Sakkal Majalla" w:hint="cs"/>
                <w:b/>
                <w:bCs/>
                <w:color w:val="FFFFFF" w:themeColor="background1"/>
                <w:sz w:val="36"/>
                <w:szCs w:val="36"/>
                <w:rtl/>
                <w:lang w:bidi="ar-EG"/>
              </w:rPr>
              <w:t>572</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72A1D6A3">
                <wp:simplePos x="0" y="0"/>
                <wp:positionH relativeFrom="column">
                  <wp:posOffset>527050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41.5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8124CC2"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6CE13399"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 الشركة السعودية للكهرباء، بما في ذلك الطلب المتزايد على الطاقة، قدم بعض محطات التوليد، صعوبات التوسع السريع، </w:t>
      </w:r>
      <w:proofErr w:type="gramStart"/>
      <w:r w:rsidRPr="000239BC">
        <w:rPr>
          <w:rFonts w:ascii="Sakkal Majalla" w:hAnsi="Sakkal Majalla" w:cs="Sakkal Majalla"/>
          <w:sz w:val="28"/>
          <w:szCs w:val="28"/>
          <w:rtl/>
        </w:rPr>
        <w:t>مخاطر</w:t>
      </w:r>
      <w:proofErr w:type="gramEnd"/>
      <w:r w:rsidRPr="000239BC">
        <w:rPr>
          <w:rFonts w:ascii="Sakkal Majalla" w:hAnsi="Sakkal Majalla" w:cs="Sakkal Majalla"/>
          <w:sz w:val="28"/>
          <w:szCs w:val="28"/>
          <w:rtl/>
        </w:rPr>
        <w:t xml:space="preserve">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1706A9FB"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 xml:space="preserve">تتمثل مشاكل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76B89AC"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5FC311DC"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w:t>
      </w:r>
      <w:r w:rsidR="00DC7F86">
        <w:rPr>
          <w:rFonts w:ascii="Sakkal Majalla" w:hAnsi="Sakkal Majalla" w:cs="Sakkal Majalla" w:hint="cs"/>
          <w:sz w:val="28"/>
          <w:szCs w:val="28"/>
          <w:rtl/>
          <w:lang w:bidi="ar-EG"/>
        </w:rPr>
        <w:t>جودة الخدمات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06EF7B14"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2A277812" w14:textId="4761FBBE"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47360535" w14:textId="408604E2"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7E72A4B5" w14:textId="7FB4776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0F25A785" w14:textId="744C00DA"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hint="cs"/>
          <w:sz w:val="28"/>
          <w:szCs w:val="28"/>
          <w:rtl/>
          <w:lang w:bidi="ar-EG"/>
        </w:rPr>
        <w:t>؟</w:t>
      </w:r>
    </w:p>
    <w:p w14:paraId="32986538" w14:textId="2F0BCB01"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r w:rsidR="00455E3B" w:rsidRPr="00455E3B">
        <w:rPr>
          <w:rFonts w:ascii="Sakkal Majalla" w:hAnsi="Sakkal Majalla" w:cs="Sakkal Majalla" w:hint="cs"/>
          <w:sz w:val="28"/>
          <w:szCs w:val="28"/>
          <w:rtl/>
        </w:rPr>
        <w:t xml:space="preserve"> </w:t>
      </w:r>
      <w:r w:rsidR="00455E3B">
        <w:rPr>
          <w:rFonts w:ascii="Sakkal Majalla" w:hAnsi="Sakkal Majalla" w:cs="Sakkal Majalla" w:hint="cs"/>
          <w:sz w:val="28"/>
          <w:szCs w:val="28"/>
          <w:rtl/>
        </w:rPr>
        <w:t>بالشركة</w:t>
      </w:r>
      <w:r w:rsidR="00455E3B" w:rsidRPr="000239BC">
        <w:rPr>
          <w:rFonts w:ascii="Sakkal Majalla" w:hAnsi="Sakkal Majalla" w:cs="Sakkal Majalla"/>
          <w:sz w:val="28"/>
          <w:szCs w:val="28"/>
          <w:rtl/>
        </w:rPr>
        <w:t>.</w:t>
      </w:r>
      <w:r w:rsidRPr="000239BC">
        <w:rPr>
          <w:rFonts w:ascii="Sakkal Majalla" w:hAnsi="Sakkal Majalla" w:cs="Sakkal Majalla"/>
          <w:sz w:val="28"/>
          <w:szCs w:val="28"/>
          <w:rtl/>
          <w:lang w:bidi="ar-EG"/>
        </w:rPr>
        <w:t>؟</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67039589"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20AE7B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5F7F9A1A"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00455E3B">
        <w:rPr>
          <w:rFonts w:ascii="Sakkal Majalla" w:hAnsi="Sakkal Majalla" w:cs="Sakkal Majalla" w:hint="cs"/>
          <w:sz w:val="28"/>
          <w:szCs w:val="28"/>
          <w:rtl/>
        </w:rPr>
        <w:t xml:space="preserve"> على 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3206D47C"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lastRenderedPageBreak/>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54F7A3CF"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 xml:space="preserve">(الملموسية – الموثوقية – الاستجابة - التعاطف - </w:t>
      </w:r>
      <w:proofErr w:type="gramStart"/>
      <w:r w:rsidR="00082AC3" w:rsidRPr="000239BC">
        <w:rPr>
          <w:rFonts w:ascii="Sakkal Majalla" w:hAnsi="Sakkal Majalla" w:cs="Sakkal Majalla" w:hint="cs"/>
          <w:sz w:val="28"/>
          <w:szCs w:val="28"/>
          <w:rtl/>
        </w:rPr>
        <w:t>الضمان)</w:t>
      </w:r>
      <w:r w:rsidR="000E6EA5" w:rsidRPr="000239BC">
        <w:rPr>
          <w:rFonts w:ascii="Sakkal Majalla" w:hAnsi="Sakkal Majalla" w:cs="Sakkal Majalla"/>
          <w:sz w:val="28"/>
          <w:szCs w:val="28"/>
          <w:rtl/>
        </w:rPr>
        <w:t xml:space="preserve"> </w:t>
      </w:r>
      <w:r w:rsidR="001E2334">
        <w:rPr>
          <w:rFonts w:ascii="Sakkal Majalla" w:hAnsi="Sakkal Majalla" w:cs="Sakkal Majalla" w:hint="cs"/>
          <w:sz w:val="28"/>
          <w:szCs w:val="28"/>
          <w:rtl/>
        </w:rPr>
        <w:t xml:space="preserve"> على</w:t>
      </w:r>
      <w:proofErr w:type="gramEnd"/>
      <w:r w:rsidR="001E2334">
        <w:rPr>
          <w:rFonts w:ascii="Sakkal Majalla" w:hAnsi="Sakkal Majalla" w:cs="Sakkal Majalla" w:hint="cs"/>
          <w:sz w:val="28"/>
          <w:szCs w:val="28"/>
          <w:rtl/>
        </w:rPr>
        <w:t xml:space="preserve"> العاملين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55F3E80E"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C92B6E">
        <w:rPr>
          <w:rFonts w:ascii="Sakkal Majalla" w:hAnsi="Sakkal Majalla" w:cs="Sakkal Majalla" w:hint="cs"/>
          <w:sz w:val="28"/>
          <w:szCs w:val="28"/>
          <w:rtl/>
        </w:rPr>
        <w:t xml:space="preserve"> </w:t>
      </w:r>
      <w:r w:rsidR="001E2334">
        <w:rPr>
          <w:rFonts w:ascii="Sakkal Majalla" w:hAnsi="Sakkal Majalla" w:cs="Sakkal Majalla" w:hint="cs"/>
          <w:sz w:val="28"/>
          <w:szCs w:val="28"/>
          <w:rtl/>
        </w:rPr>
        <w:t>بالشركة</w:t>
      </w:r>
      <w:r w:rsidRPr="000239BC">
        <w:rPr>
          <w:rFonts w:ascii="Sakkal Majalla" w:hAnsi="Sakkal Majalla" w:cs="Sakkal Majalla"/>
          <w:sz w:val="28"/>
          <w:szCs w:val="28"/>
          <w:rtl/>
        </w:rPr>
        <w:t>.</w:t>
      </w:r>
    </w:p>
    <w:p w14:paraId="2C2F1987" w14:textId="58D6133A"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proofErr w:type="gramStart"/>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roofErr w:type="gramEnd"/>
    </w:p>
    <w:p w14:paraId="25F3161A" w14:textId="1EB47CA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proofErr w:type="gramStart"/>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roofErr w:type="gramEnd"/>
    </w:p>
    <w:p w14:paraId="79A3B6EA" w14:textId="67CB3105"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proofErr w:type="gramStart"/>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roofErr w:type="gramEnd"/>
    </w:p>
    <w:p w14:paraId="18AD1630" w14:textId="082C228C"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001E2334" w:rsidRPr="001E2334">
        <w:rPr>
          <w:rFonts w:ascii="Sakkal Majalla" w:hAnsi="Sakkal Majalla" w:cs="Sakkal Majalla" w:hint="cs"/>
          <w:sz w:val="28"/>
          <w:szCs w:val="28"/>
          <w:rtl/>
        </w:rPr>
        <w:t xml:space="preserve"> </w:t>
      </w:r>
      <w:proofErr w:type="gramStart"/>
      <w:r w:rsidR="001E2334">
        <w:rPr>
          <w:rFonts w:ascii="Sakkal Majalla" w:hAnsi="Sakkal Majalla" w:cs="Sakkal Majalla" w:hint="cs"/>
          <w:sz w:val="28"/>
          <w:szCs w:val="28"/>
          <w:rtl/>
        </w:rPr>
        <w:t>بالشركة</w:t>
      </w:r>
      <w:r w:rsidR="001E2334" w:rsidRPr="000239BC">
        <w:rPr>
          <w:rFonts w:ascii="Sakkal Majalla" w:hAnsi="Sakkal Majalla" w:cs="Sakkal Majalla"/>
          <w:sz w:val="28"/>
          <w:szCs w:val="28"/>
          <w:rtl/>
        </w:rPr>
        <w:t>.</w:t>
      </w:r>
      <w:r w:rsidRPr="000239BC">
        <w:rPr>
          <w:rFonts w:ascii="Sakkal Majalla" w:hAnsi="Sakkal Majalla" w:cs="Sakkal Majalla"/>
          <w:sz w:val="28"/>
          <w:szCs w:val="28"/>
          <w:rtl/>
        </w:rPr>
        <w:t>.</w:t>
      </w:r>
      <w:proofErr w:type="gramEnd"/>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lastRenderedPageBreak/>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lastRenderedPageBreak/>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lastRenderedPageBreak/>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639E560C"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w:t>
      </w:r>
      <w:r w:rsidR="00DC7F86">
        <w:rPr>
          <w:rFonts w:ascii="Sakkal Majalla" w:hAnsi="Sakkal Majalla" w:cs="Sakkal Majalla"/>
          <w:color w:val="EE0000"/>
          <w:sz w:val="28"/>
          <w:szCs w:val="28"/>
          <w:rtl/>
        </w:rPr>
        <w:t>الدراسة</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 xml:space="preserve">بالشركة السعودية </w:t>
      </w:r>
      <w:proofErr w:type="gramStart"/>
      <w:r w:rsidRPr="000239BC">
        <w:rPr>
          <w:rFonts w:ascii="Sakkal Majalla" w:hAnsi="Sakkal Majalla" w:cs="Sakkal Majalla" w:hint="cs"/>
          <w:color w:val="EE0000"/>
          <w:sz w:val="28"/>
          <w:szCs w:val="28"/>
          <w:rtl/>
        </w:rPr>
        <w:t>للكهرباء</w:t>
      </w:r>
      <w:r w:rsidRPr="000239BC">
        <w:rPr>
          <w:rFonts w:ascii="Sakkal Majalla" w:hAnsi="Sakkal Majalla" w:cs="Sakkal Majalla"/>
          <w:color w:val="EE0000"/>
          <w:sz w:val="28"/>
          <w:szCs w:val="28"/>
          <w:rtl/>
        </w:rPr>
        <w:t xml:space="preserve"> </w:t>
      </w:r>
      <w:r w:rsidR="00617B1C">
        <w:rPr>
          <w:rFonts w:ascii="Sakkal Majalla" w:hAnsi="Sakkal Majalla" w:cs="Sakkal Majalla" w:hint="cs"/>
          <w:color w:val="EE0000"/>
          <w:sz w:val="28"/>
          <w:szCs w:val="28"/>
          <w:rtl/>
        </w:rPr>
        <w:t xml:space="preserve"> بمنطقة</w:t>
      </w:r>
      <w:proofErr w:type="gramEnd"/>
      <w:r w:rsidR="00617B1C">
        <w:rPr>
          <w:rFonts w:ascii="Sakkal Majalla" w:hAnsi="Sakkal Majalla" w:cs="Sakkal Majalla" w:hint="cs"/>
          <w:color w:val="EE0000"/>
          <w:sz w:val="28"/>
          <w:szCs w:val="28"/>
          <w:rtl/>
        </w:rPr>
        <w:t xml:space="preserve"> الرياض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3D713745"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العاملين في الشركة السعودية </w:t>
      </w:r>
      <w:proofErr w:type="gramStart"/>
      <w:r w:rsidRPr="000239BC">
        <w:rPr>
          <w:rFonts w:ascii="Sakkal Majalla" w:hAnsi="Sakkal Majalla" w:cs="Sakkal Majalla"/>
          <w:color w:val="EE0000"/>
          <w:sz w:val="28"/>
          <w:szCs w:val="28"/>
          <w:rtl/>
        </w:rPr>
        <w:t xml:space="preserve">للكهرباء </w:t>
      </w:r>
      <w:r w:rsidR="003B7218">
        <w:rPr>
          <w:rFonts w:ascii="Sakkal Majalla" w:hAnsi="Sakkal Majalla" w:cs="Sakkal Majalla" w:hint="cs"/>
          <w:color w:val="EE0000"/>
          <w:sz w:val="28"/>
          <w:szCs w:val="28"/>
          <w:rtl/>
        </w:rPr>
        <w:t xml:space="preserve"> بمنطقة</w:t>
      </w:r>
      <w:proofErr w:type="gramEnd"/>
      <w:r w:rsidR="003B7218">
        <w:rPr>
          <w:rFonts w:ascii="Sakkal Majalla" w:hAnsi="Sakkal Majalla" w:cs="Sakkal Majalla" w:hint="cs"/>
          <w:color w:val="EE0000"/>
          <w:sz w:val="28"/>
          <w:szCs w:val="28"/>
          <w:rtl/>
        </w:rPr>
        <w:t xml:space="preserve"> الرياض </w:t>
      </w:r>
      <w:r w:rsidRPr="000239BC">
        <w:rPr>
          <w:rFonts w:ascii="Sakkal Majalla" w:hAnsi="Sakkal Majalla" w:cs="Sakkal Majalla"/>
          <w:color w:val="EE0000"/>
          <w:sz w:val="28"/>
          <w:szCs w:val="28"/>
          <w:rtl/>
        </w:rPr>
        <w:t>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proofErr w:type="gramStart"/>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r w:rsidR="003B7218">
        <w:rPr>
          <w:rFonts w:ascii="Sakkal Majalla" w:hAnsi="Sakkal Majalla" w:cs="Sakkal Majalla" w:hint="cs"/>
          <w:color w:val="EE0000"/>
          <w:sz w:val="28"/>
          <w:szCs w:val="28"/>
          <w:rtl/>
        </w:rPr>
        <w:t xml:space="preserve"> باقسام</w:t>
      </w:r>
      <w:proofErr w:type="gramEnd"/>
      <w:r w:rsidR="003B7218">
        <w:rPr>
          <w:rFonts w:ascii="Sakkal Majalla" w:hAnsi="Sakkal Majalla" w:cs="Sakkal Majalla" w:hint="cs"/>
          <w:color w:val="EE0000"/>
          <w:sz w:val="28"/>
          <w:szCs w:val="28"/>
          <w:rtl/>
        </w:rPr>
        <w:t xml:space="preserve"> الموارد البشرية والجودة</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68100E31"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lastRenderedPageBreak/>
        <w:t xml:space="preserve"> تستعرض </w:t>
      </w:r>
      <w:r w:rsidR="00DC7F86">
        <w:rPr>
          <w:rFonts w:ascii="Sakkal Majalla" w:hAnsi="Sakkal Majalla" w:cs="Sakkal Majalla"/>
          <w:sz w:val="28"/>
          <w:szCs w:val="28"/>
          <w:rtl/>
        </w:rPr>
        <w:t>الدراسة</w:t>
      </w:r>
      <w:r w:rsidRPr="000239BC">
        <w:rPr>
          <w:rFonts w:ascii="Sakkal Majalla" w:hAnsi="Sakkal Majalla" w:cs="Sakkal Majalla"/>
          <w:sz w:val="28"/>
          <w:szCs w:val="28"/>
          <w:rtl/>
        </w:rPr>
        <w:t xml:space="preserve">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(الملموسية – الموثوقية – الاستجابة - التعاطف - الضمان) في 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4AF89EC9"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sidR="00EC639F">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32259D3"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3E08FDD5"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399115F9"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6A7922F3"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p w14:paraId="3E946F4F" w14:textId="3C46FFD4"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1745D25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 xml:space="preserve">تشير إلى الجوانب المادية والملموسة التي يمكن للعميل إدراكها والاستعانة بها للحكم على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457BC07D"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006E4E59"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 xml:space="preserve">اختيار </w:t>
      </w:r>
      <w:proofErr w:type="gramStart"/>
      <w:r w:rsidR="00642CD7" w:rsidRPr="000239BC">
        <w:rPr>
          <w:rFonts w:ascii="Sakkal Majalla" w:hAnsi="Sakkal Majalla" w:cs="Sakkal Majalla" w:hint="cs"/>
          <w:sz w:val="28"/>
          <w:szCs w:val="28"/>
          <w:rtl/>
        </w:rPr>
        <w:t>الاستبيان</w:t>
      </w:r>
      <w:proofErr w:type="gramEnd"/>
      <w:r w:rsidR="00642CD7" w:rsidRPr="000239BC">
        <w:rPr>
          <w:rFonts w:ascii="Sakkal Majalla" w:hAnsi="Sakkal Majalla" w:cs="Sakkal Majalla" w:hint="cs"/>
          <w:sz w:val="28"/>
          <w:szCs w:val="28"/>
          <w:rtl/>
        </w:rPr>
        <w:t xml:space="preserve">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w:t>
      </w:r>
      <w:proofErr w:type="gramStart"/>
      <w:r w:rsidRPr="000239BC">
        <w:rPr>
          <w:rFonts w:ascii="Sakkal Majalla" w:hAnsi="Sakkal Majalla" w:cs="Sakkal Majalla"/>
          <w:sz w:val="28"/>
          <w:szCs w:val="28"/>
          <w:rtl/>
        </w:rPr>
        <w:t>متسقة</w:t>
      </w:r>
      <w:proofErr w:type="gramEnd"/>
      <w:r w:rsidRPr="000239BC">
        <w:rPr>
          <w:rFonts w:ascii="Sakkal Majalla" w:hAnsi="Sakkal Majalla" w:cs="Sakkal Majalla"/>
          <w:sz w:val="28"/>
          <w:szCs w:val="28"/>
          <w:rtl/>
        </w:rPr>
        <w:t xml:space="preserve">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 xml:space="preserve">صدق </w:t>
      </w:r>
      <w:proofErr w:type="gramStart"/>
      <w:r w:rsidRPr="000239BC">
        <w:rPr>
          <w:rFonts w:ascii="Sakkal Majalla" w:hAnsi="Sakkal Majalla" w:cs="Sakkal Majalla" w:hint="cs"/>
          <w:sz w:val="28"/>
          <w:szCs w:val="28"/>
          <w:rtl/>
        </w:rPr>
        <w:t>الاستبيان</w:t>
      </w:r>
      <w:proofErr w:type="gramEnd"/>
      <w:r w:rsidRPr="000239BC">
        <w:rPr>
          <w:rFonts w:ascii="Sakkal Majalla" w:hAnsi="Sakkal Majalla" w:cs="Sakkal Majalla" w:hint="cs"/>
          <w:sz w:val="28"/>
          <w:szCs w:val="28"/>
          <w:rtl/>
        </w:rPr>
        <w:t>.</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8275B41"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w:t>
      </w:r>
      <w:r w:rsidR="00B24AB9">
        <w:rPr>
          <w:rFonts w:ascii="Sakkal Majalla" w:hAnsi="Sakkal Majalla" w:cs="Sakkal Majalla" w:hint="cs"/>
          <w:color w:val="EE0000"/>
          <w:sz w:val="28"/>
          <w:szCs w:val="28"/>
          <w:rtl/>
        </w:rPr>
        <w:t>الطبقية ال</w:t>
      </w:r>
      <w:r w:rsidR="00FC7D1F" w:rsidRPr="000239BC">
        <w:rPr>
          <w:rFonts w:ascii="Sakkal Majalla" w:hAnsi="Sakkal Majalla" w:cs="Sakkal Majalla" w:hint="cs"/>
          <w:color w:val="EE0000"/>
          <w:sz w:val="28"/>
          <w:szCs w:val="28"/>
          <w:rtl/>
        </w:rPr>
        <w:t xml:space="preserve">عشوائية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042227">
        <w:rPr>
          <w:rFonts w:ascii="Sakkal Majalla" w:hAnsi="Sakkal Majalla" w:cs="Sakkal Majalla" w:hint="cs"/>
          <w:color w:val="EE0000"/>
          <w:sz w:val="28"/>
          <w:szCs w:val="28"/>
          <w:rtl/>
        </w:rPr>
        <w:t>30546</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w:t>
      </w:r>
      <w:r w:rsidR="00DC7F86">
        <w:rPr>
          <w:rFonts w:ascii="Sakkal Majalla" w:hAnsi="Sakkal Majalla" w:cs="Sakkal Majalla"/>
          <w:color w:val="EE0000"/>
          <w:sz w:val="28"/>
          <w:szCs w:val="28"/>
          <w:rtl/>
        </w:rPr>
        <w:t>حجم</w:t>
      </w:r>
      <w:r w:rsidR="001860AC" w:rsidRPr="000239BC">
        <w:rPr>
          <w:rFonts w:ascii="Sakkal Majalla" w:hAnsi="Sakkal Majalla" w:cs="Sakkal Majalla"/>
          <w:color w:val="EE0000"/>
          <w:sz w:val="28"/>
          <w:szCs w:val="28"/>
          <w:rtl/>
        </w:rPr>
        <w:t xml:space="preserve">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1AFC0C00"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00DC7F86">
        <w:rPr>
          <w:rFonts w:ascii="Sakkal Majalla" w:hAnsi="Sakkal Majalla" w:cs="Sakkal Majalla" w:hint="cs"/>
          <w:color w:val="EE0000"/>
          <w:sz w:val="28"/>
          <w:szCs w:val="28"/>
          <w:rtl/>
        </w:rPr>
        <w:t>نسبة</w:t>
      </w:r>
      <w:r w:rsidRPr="000239BC">
        <w:rPr>
          <w:rFonts w:ascii="Sakkal Majalla" w:hAnsi="Sakkal Majalla" w:cs="Sakkal Majalla"/>
          <w:color w:val="EE0000"/>
          <w:sz w:val="28"/>
          <w:szCs w:val="28"/>
          <w:rtl/>
        </w:rPr>
        <w:t xml:space="preserve">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w:t>
      </w:r>
      <w:proofErr w:type="gramStart"/>
      <w:r w:rsidRPr="000239BC">
        <w:rPr>
          <w:rFonts w:ascii="Sakkal Majalla" w:hAnsi="Sakkal Majalla" w:cs="Sakkal Majalla"/>
          <w:sz w:val="28"/>
          <w:szCs w:val="28"/>
          <w:rtl/>
        </w:rPr>
        <w:t>الاستبيان</w:t>
      </w:r>
      <w:proofErr w:type="gramEnd"/>
      <w:r w:rsidRPr="000239BC">
        <w:rPr>
          <w:rFonts w:ascii="Sakkal Majalla" w:hAnsi="Sakkal Majalla" w:cs="Sakkal Majalla"/>
          <w:sz w:val="28"/>
          <w:szCs w:val="28"/>
          <w:rtl/>
        </w:rPr>
        <w:t xml:space="preserve">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w:t>
      </w:r>
      <w:proofErr w:type="gramStart"/>
      <w:r w:rsidRPr="000239BC">
        <w:rPr>
          <w:rFonts w:ascii="Sakkal Majalla" w:hAnsi="Sakkal Majalla" w:cs="Sakkal Majalla"/>
          <w:sz w:val="28"/>
          <w:szCs w:val="28"/>
          <w:rtl/>
        </w:rPr>
        <w:t>الاستبيان</w:t>
      </w:r>
      <w:proofErr w:type="gramEnd"/>
      <w:r w:rsidRPr="000239BC">
        <w:rPr>
          <w:rFonts w:ascii="Sakkal Majalla" w:hAnsi="Sakkal Majalla" w:cs="Sakkal Majalla"/>
          <w:sz w:val="28"/>
          <w:szCs w:val="28"/>
          <w:rtl/>
        </w:rPr>
        <w:t xml:space="preserve">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 xml:space="preserve">م، حيث تناول الفصل الثاني في قسمة الأول المتغير المستقل "الممارسات الاستراتيجية لإدارة الموارد البشرية) وفي قسمه الثاني </w:t>
      </w:r>
      <w:r w:rsidR="001859C1" w:rsidRPr="002741E2">
        <w:rPr>
          <w:rFonts w:ascii="Sakkal Majalla" w:hAnsi="Sakkal Majalla" w:cs="Sakkal Majalla" w:hint="cs"/>
          <w:color w:val="EE0000"/>
          <w:sz w:val="28"/>
          <w:szCs w:val="28"/>
          <w:rtl/>
          <w:lang w:bidi="ar-EG"/>
        </w:rPr>
        <w:t>المتغير التابع "جودة الخدمات" والقسم الثالث " الدراسات السابقة" وأخيرا " التعقيب على الدراسات السابقة".</w:t>
      </w:r>
      <w:r w:rsidR="0057048E" w:rsidRPr="002741E2">
        <w:rPr>
          <w:rFonts w:ascii="Sakkal Majalla" w:hAnsi="Sakkal Majalla" w:cs="Sakkal Majalla" w:hint="cs"/>
          <w:color w:val="EE0000"/>
          <w:sz w:val="28"/>
          <w:szCs w:val="28"/>
          <w:rtl/>
          <w:lang w:bidi="ar-EG"/>
        </w:rPr>
        <w:t xml:space="preserve"> وتم الاستعانة بالعديد من النظريات العلمية المفسرة لمتغيرات الدراسة تضمنت نظرية الموارد والنظرية التبادلية و</w:t>
      </w:r>
      <w:r w:rsidR="0057048E" w:rsidRPr="002741E2">
        <w:rPr>
          <w:rFonts w:ascii="Sakkal Majalla" w:hAnsi="Sakkal Majalla" w:cs="Sakkal Majalla" w:hint="cs"/>
          <w:color w:val="EE0000"/>
          <w:sz w:val="28"/>
          <w:szCs w:val="28"/>
          <w:rtl/>
        </w:rPr>
        <w:t>نموذج </w:t>
      </w:r>
      <w:r w:rsidR="0057048E" w:rsidRPr="002741E2">
        <w:rPr>
          <w:rFonts w:ascii="Sakkal Majalla" w:hAnsi="Sakkal Majalla" w:cs="Sakkal Majalla" w:hint="cs"/>
          <w:color w:val="EE0000"/>
          <w:sz w:val="28"/>
          <w:szCs w:val="28"/>
        </w:rPr>
        <w:t>SERVQUAL</w:t>
      </w:r>
      <w:r w:rsidR="0057048E" w:rsidRPr="002741E2">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w:t>
      </w:r>
      <w:proofErr w:type="gramStart"/>
      <w:r w:rsidRPr="000239BC">
        <w:rPr>
          <w:rFonts w:ascii="Sakkal Majalla" w:hAnsi="Sakkal Majalla" w:cs="Sakkal Majalla" w:hint="cs"/>
          <w:sz w:val="28"/>
          <w:szCs w:val="28"/>
          <w:rtl/>
          <w:lang w:bidi="ar-EG"/>
        </w:rPr>
        <w:t>أن</w:t>
      </w:r>
      <w:proofErr w:type="gramEnd"/>
      <w:r w:rsidRPr="000239BC">
        <w:rPr>
          <w:rFonts w:ascii="Sakkal Majalla" w:hAnsi="Sakkal Majalla" w:cs="Sakkal Majalla" w:hint="cs"/>
          <w:sz w:val="28"/>
          <w:szCs w:val="28"/>
          <w:rtl/>
          <w:lang w:bidi="ar-EG"/>
        </w:rPr>
        <w:t xml:space="preserve">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w:t>
      </w:r>
      <w:proofErr w:type="gramStart"/>
      <w:r w:rsidRPr="000239BC">
        <w:rPr>
          <w:rFonts w:ascii="Sakkal Majalla" w:hAnsi="Sakkal Majalla" w:cs="Sakkal Majalla" w:hint="cs"/>
          <w:sz w:val="28"/>
          <w:szCs w:val="28"/>
          <w:rtl/>
          <w:lang w:bidi="ar-EG"/>
        </w:rPr>
        <w:t>الترقية</w:t>
      </w:r>
      <w:proofErr w:type="gramEnd"/>
      <w:r w:rsidRPr="000239BC">
        <w:rPr>
          <w:rFonts w:ascii="Sakkal Majalla" w:hAnsi="Sakkal Majalla" w:cs="Sakkal Majalla" w:hint="cs"/>
          <w:sz w:val="28"/>
          <w:szCs w:val="28"/>
          <w:rtl/>
          <w:lang w:bidi="ar-EG"/>
        </w:rPr>
        <w:t xml:space="preserve">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proofErr w:type="gramStart"/>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w:t>
      </w:r>
      <w:proofErr w:type="gramEnd"/>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w:t>
      </w:r>
      <w:proofErr w:type="gramStart"/>
      <w:r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t>
      </w:r>
      <w:proofErr w:type="gramEnd"/>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proofErr w:type="spellStart"/>
      <w:r w:rsidR="006E326D" w:rsidRPr="000239BC">
        <w:rPr>
          <w:rFonts w:ascii="Sakkal Majalla" w:hAnsi="Sakkal Majalla" w:cs="Sakkal Majalla" w:hint="cs"/>
          <w:sz w:val="28"/>
          <w:szCs w:val="28"/>
        </w:rPr>
        <w:t>Wuen</w:t>
      </w:r>
      <w:proofErr w:type="spellEnd"/>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proofErr w:type="spellStart"/>
      <w:r w:rsidR="006E326D" w:rsidRPr="000239BC">
        <w:rPr>
          <w:rFonts w:ascii="Sakkal Majalla" w:hAnsi="Sakkal Majalla" w:cs="Sakkal Majalla" w:hint="cs"/>
          <w:sz w:val="28"/>
          <w:szCs w:val="28"/>
        </w:rPr>
        <w:t>Wuen</w:t>
      </w:r>
      <w:proofErr w:type="spellEnd"/>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proofErr w:type="spellStart"/>
      <w:r w:rsidR="006E326D" w:rsidRPr="000239BC">
        <w:rPr>
          <w:rFonts w:ascii="Sakkal Majalla" w:hAnsi="Sakkal Majalla" w:cs="Sakkal Majalla" w:hint="cs"/>
          <w:sz w:val="28"/>
          <w:szCs w:val="28"/>
        </w:rPr>
        <w:t>Wuen</w:t>
      </w:r>
      <w:proofErr w:type="spellEnd"/>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w:t>
      </w:r>
      <w:proofErr w:type="gramStart"/>
      <w:r w:rsidRPr="000239BC">
        <w:rPr>
          <w:rFonts w:ascii="Sakkal Majalla" w:hAnsi="Sakkal Majalla" w:cs="Sakkal Majalla" w:hint="cs"/>
          <w:sz w:val="28"/>
          <w:szCs w:val="28"/>
          <w:rtl/>
        </w:rPr>
        <w:t>مخاطر</w:t>
      </w:r>
      <w:proofErr w:type="gramEnd"/>
      <w:r w:rsidRPr="000239BC">
        <w:rPr>
          <w:rFonts w:ascii="Sakkal Majalla" w:hAnsi="Sakkal Majalla" w:cs="Sakkal Majalla" w:hint="cs"/>
          <w:sz w:val="28"/>
          <w:szCs w:val="28"/>
          <w:rtl/>
        </w:rPr>
        <w:t xml:space="preserve">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w:t>
      </w:r>
      <w:proofErr w:type="gramStart"/>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w:t>
      </w:r>
      <w:proofErr w:type="gramEnd"/>
      <w:r w:rsidRPr="00E643C1">
        <w:rPr>
          <w:rFonts w:ascii="Sakkal Majalla" w:hAnsi="Sakkal Majalla" w:cs="Sakkal Majalla" w:hint="cs"/>
          <w:sz w:val="28"/>
          <w:szCs w:val="28"/>
          <w:rtl/>
        </w:rPr>
        <w:t xml:space="preserve">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proofErr w:type="gramStart"/>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عبر</w:t>
      </w:r>
      <w:proofErr w:type="gramEnd"/>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proofErr w:type="gramStart"/>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w:t>
      </w:r>
      <w:proofErr w:type="gramEnd"/>
      <w:r w:rsidRPr="00E643C1">
        <w:rPr>
          <w:rFonts w:ascii="Sakkal Majalla" w:hAnsi="Sakkal Majalla" w:cs="Sakkal Majalla" w:hint="cs"/>
          <w:sz w:val="28"/>
          <w:szCs w:val="28"/>
          <w:rtl/>
        </w:rPr>
        <w:t xml:space="preserve">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 xml:space="preserve">يمثل جلب الكفاءات الماهرة والاحتفاظ بها في ظل منافسة شديدة تحدياً </w:t>
      </w:r>
      <w:proofErr w:type="gramStart"/>
      <w:r w:rsidRPr="000239BC">
        <w:rPr>
          <w:rFonts w:ascii="Sakkal Majalla" w:hAnsi="Sakkal Majalla" w:cs="Sakkal Majalla" w:hint="cs"/>
          <w:sz w:val="28"/>
          <w:szCs w:val="28"/>
          <w:rtl/>
        </w:rPr>
        <w:t>رئيسياً،</w:t>
      </w:r>
      <w:r w:rsidRPr="000239BC">
        <w:rPr>
          <w:rFonts w:ascii="Sakkal Majalla" w:hAnsi="Sakkal Majalla" w:cs="Sakkal Majalla" w:hint="cs"/>
          <w:sz w:val="28"/>
          <w:szCs w:val="28"/>
          <w:lang w:bidi="ar-EG"/>
        </w:rPr>
        <w:t>.</w:t>
      </w:r>
      <w:proofErr w:type="gramEnd"/>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536029D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w:t>
      </w:r>
      <w:r w:rsidR="00DC7F86">
        <w:rPr>
          <w:rFonts w:ascii="Sakkal Majalla" w:hAnsi="Sakkal Majalla" w:cs="Sakkal Majalla" w:hint="cs"/>
          <w:color w:val="EE0000"/>
          <w:sz w:val="28"/>
          <w:szCs w:val="28"/>
          <w:rtl/>
        </w:rPr>
        <w:t>جودة الخدمات</w:t>
      </w:r>
      <w:r w:rsidR="0060163D" w:rsidRPr="0060163D">
        <w:rPr>
          <w:rFonts w:ascii="Sakkal Majalla" w:hAnsi="Sakkal Majalla" w:cs="Sakkal Majalla" w:hint="cs"/>
          <w:color w:val="EE0000"/>
          <w:sz w:val="28"/>
          <w:szCs w:val="28"/>
          <w:rtl/>
        </w:rPr>
        <w:t xml:space="preserve">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4DAB20E"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بأنها تقييم الزبائن لدرجة تطابق الأداء الفعلي للخدمة التي تم تقديمها بالمقارنة مع التوقع لما تقدمه </w:t>
      </w:r>
      <w:r w:rsidRPr="0060163D">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4699709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 xml:space="preserve"> </w:t>
      </w:r>
    </w:p>
    <w:p w14:paraId="0B8DA01A" w14:textId="7AD80AD3"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أبرز جوانب أهمية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020FAC5D"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 xml:space="preserve">اهداف </w:t>
      </w:r>
      <w:r w:rsidR="00DC7F86">
        <w:rPr>
          <w:rFonts w:ascii="Sakkal Majalla" w:hAnsi="Sakkal Majalla" w:cs="Sakkal Majalla" w:hint="cs"/>
          <w:b/>
          <w:bCs/>
          <w:sz w:val="28"/>
          <w:szCs w:val="28"/>
          <w:rtl/>
        </w:rPr>
        <w:t>جودة الخدمات</w:t>
      </w:r>
    </w:p>
    <w:p w14:paraId="5BC37C6C" w14:textId="6A771393"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أبرز أهداف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583D7F7"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ويمكن القول بان أهداف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w:t>
      </w:r>
      <w:proofErr w:type="gramStart"/>
      <w:r w:rsidR="003C42E0" w:rsidRPr="000239BC">
        <w:rPr>
          <w:rFonts w:ascii="Sakkal Majalla" w:hAnsi="Sakkal Majalla" w:cs="Sakkal Majalla" w:hint="cs"/>
          <w:sz w:val="28"/>
          <w:szCs w:val="28"/>
          <w:rtl/>
          <w:lang w:bidi="ar-EG"/>
        </w:rPr>
        <w:t xml:space="preserve">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ترك</w:t>
      </w:r>
      <w:proofErr w:type="gramEnd"/>
      <w:r w:rsidRPr="000239BC">
        <w:rPr>
          <w:rFonts w:ascii="Sakkal Majalla" w:hAnsi="Sakkal Majalla" w:cs="Sakkal Majalla" w:hint="cs"/>
          <w:sz w:val="28"/>
          <w:szCs w:val="28"/>
          <w:rtl/>
          <w:lang w:bidi="ar-DZ"/>
        </w:rPr>
        <w:t xml:space="preserve">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47BCBA28"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2.3.8 </w:t>
      </w:r>
      <w:r w:rsidR="003B4A9A" w:rsidRPr="000239BC">
        <w:rPr>
          <w:rFonts w:ascii="Sakkal Majalla" w:hAnsi="Sakkal Majalla" w:cs="Sakkal Majalla" w:hint="cs"/>
          <w:b/>
          <w:bCs/>
          <w:sz w:val="28"/>
          <w:szCs w:val="28"/>
          <w:rtl/>
        </w:rPr>
        <w:t xml:space="preserve">أسباب المحافظة علي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5BB74B2A" w14:textId="332AC03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F95D54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w:t>
      </w:r>
      <w:r w:rsidR="00DC7F86">
        <w:rPr>
          <w:rFonts w:ascii="Sakkal Majalla" w:hAnsi="Sakkal Majalla" w:cs="Sakkal Majalla" w:hint="cs"/>
          <w:b/>
          <w:bCs/>
          <w:sz w:val="28"/>
          <w:szCs w:val="28"/>
          <w:rtl/>
          <w:lang w:bidi="ar-DZ"/>
        </w:rPr>
        <w:t>جودة الخدمات</w:t>
      </w:r>
      <w:r w:rsidR="002A1A0F" w:rsidRPr="000239BC">
        <w:rPr>
          <w:rFonts w:ascii="Sakkal Majalla" w:hAnsi="Sakkal Majalla" w:cs="Sakkal Majalla" w:hint="cs"/>
          <w:b/>
          <w:bCs/>
          <w:sz w:val="28"/>
          <w:szCs w:val="28"/>
          <w:lang w:val="fr-FR"/>
        </w:rPr>
        <w:t>:</w:t>
      </w:r>
    </w:p>
    <w:p w14:paraId="5E46D09B" w14:textId="67E80EC4"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تعتمد مؤشرات تقييم </w:t>
      </w:r>
      <w:r w:rsidR="00DC7F86">
        <w:rPr>
          <w:rFonts w:ascii="Sakkal Majalla" w:hAnsi="Sakkal Majalla" w:cs="Sakkal Majalla" w:hint="cs"/>
          <w:sz w:val="28"/>
          <w:szCs w:val="28"/>
          <w:rtl/>
          <w:lang w:bidi="ar-DZ"/>
        </w:rPr>
        <w:t>جودة الخدمات</w:t>
      </w:r>
      <w:r w:rsidRPr="000239BC">
        <w:rPr>
          <w:rFonts w:ascii="Sakkal Majalla" w:hAnsi="Sakkal Majalla" w:cs="Sakkal Majalla" w:hint="cs"/>
          <w:sz w:val="28"/>
          <w:szCs w:val="28"/>
          <w:rtl/>
          <w:lang w:bidi="ar-DZ"/>
        </w:rPr>
        <w:t xml:space="preserve">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w:t>
      </w:r>
      <w:r w:rsidR="00DC7F86">
        <w:rPr>
          <w:rFonts w:ascii="Sakkal Majalla" w:hAnsi="Sakkal Majalla" w:cs="Sakkal Majalla" w:hint="cs"/>
          <w:sz w:val="28"/>
          <w:szCs w:val="28"/>
          <w:rtl/>
          <w:lang w:bidi="ar-DZ"/>
        </w:rPr>
        <w:t>جودة الخدمات</w:t>
      </w:r>
      <w:r w:rsidR="00921362" w:rsidRPr="000239BC">
        <w:rPr>
          <w:rFonts w:ascii="Sakkal Majalla" w:hAnsi="Sakkal Majalla" w:cs="Sakkal Majalla" w:hint="cs"/>
          <w:sz w:val="28"/>
          <w:szCs w:val="28"/>
          <w:rtl/>
          <w:lang w:bidi="ar-DZ"/>
        </w:rPr>
        <w:t xml:space="preserve">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lastRenderedPageBreak/>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w:t>
      </w:r>
      <w:proofErr w:type="gramStart"/>
      <w:r w:rsidRPr="000239BC">
        <w:rPr>
          <w:rFonts w:ascii="Sakkal Majalla" w:hAnsi="Sakkal Majalla" w:cs="Sakkal Majalla" w:hint="cs"/>
          <w:sz w:val="28"/>
          <w:szCs w:val="28"/>
          <w:rtl/>
          <w:lang w:bidi="ar-DZ"/>
        </w:rPr>
        <w:t>و جدارة</w:t>
      </w:r>
      <w:proofErr w:type="gramEnd"/>
      <w:r w:rsidRPr="000239BC">
        <w:rPr>
          <w:rFonts w:ascii="Sakkal Majalla" w:hAnsi="Sakkal Majalla" w:cs="Sakkal Majalla" w:hint="cs"/>
          <w:sz w:val="28"/>
          <w:szCs w:val="28"/>
          <w:rtl/>
          <w:lang w:bidi="ar-DZ"/>
        </w:rPr>
        <w:t xml:space="preserve"> مقدمي الخدمة على تقديم الخدمة من حيث المهارة والقدرة على التحليل والاستنتاج </w:t>
      </w:r>
    </w:p>
    <w:p w14:paraId="1D3C194B" w14:textId="1824C20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 xml:space="preserve">خطوات تحقيق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5A32139" w14:textId="31B05C67"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lastRenderedPageBreak/>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F9DB8E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D988522" w14:textId="0C5C5029"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 xml:space="preserve">فهم حاجات الزبائن الشخصية، ومعاملتهم بلطف، والاهتمام والتعاطف في التعامل بصفة شخصية واعتبارهم ليس مجرد </w:t>
      </w:r>
      <w:proofErr w:type="gramStart"/>
      <w:r w:rsidRPr="000239BC">
        <w:rPr>
          <w:rFonts w:ascii="Sakkal Majalla" w:hAnsi="Sakkal Majalla" w:cs="Sakkal Majalla" w:hint="cs"/>
          <w:color w:val="EE0000"/>
          <w:sz w:val="28"/>
          <w:szCs w:val="28"/>
          <w:rtl/>
        </w:rPr>
        <w:t>عملاء</w:t>
      </w:r>
      <w:proofErr w:type="gramEnd"/>
      <w:r w:rsidRPr="000239BC">
        <w:rPr>
          <w:rFonts w:ascii="Sakkal Majalla" w:hAnsi="Sakkal Majalla" w:cs="Sakkal Majalla" w:hint="cs"/>
          <w:color w:val="EE0000"/>
          <w:sz w:val="28"/>
          <w:szCs w:val="28"/>
          <w:rtl/>
        </w:rPr>
        <w:t xml:space="preserve"> بل يجب معاملتهم كأنهم أصدقاء.</w:t>
      </w:r>
    </w:p>
    <w:p w14:paraId="4BFC16EC" w14:textId="4851F8E6"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 xml:space="preserve">نموذج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lastRenderedPageBreak/>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proofErr w:type="spellStart"/>
      <w:r w:rsidR="005E5EEB" w:rsidRPr="000239BC">
        <w:rPr>
          <w:rFonts w:ascii="Sakkal Majalla" w:hAnsi="Sakkal Majalla" w:cs="Sakkal Majalla" w:hint="cs"/>
          <w:color w:val="EE0000"/>
          <w:sz w:val="28"/>
          <w:szCs w:val="28"/>
        </w:rPr>
        <w:t>Wuen</w:t>
      </w:r>
      <w:proofErr w:type="spellEnd"/>
      <w:r w:rsidR="005E5EEB" w:rsidRPr="000239BC">
        <w:rPr>
          <w:rFonts w:ascii="Sakkal Majalla" w:hAnsi="Sakkal Majalla" w:cs="Sakkal Majalla" w:hint="cs"/>
          <w:color w:val="EE0000"/>
          <w:sz w:val="28"/>
          <w:szCs w:val="28"/>
        </w:rPr>
        <w:t xml:space="preserve">, &amp; </w:t>
      </w:r>
      <w:proofErr w:type="spellStart"/>
      <w:r w:rsidR="005E5EEB" w:rsidRPr="000239BC">
        <w:rPr>
          <w:rFonts w:ascii="Sakkal Majalla" w:hAnsi="Sakkal Majalla" w:cs="Sakkal Majalla" w:hint="cs"/>
          <w:color w:val="EE0000"/>
          <w:sz w:val="28"/>
          <w:szCs w:val="28"/>
        </w:rPr>
        <w:t>Ringim</w:t>
      </w:r>
      <w:proofErr w:type="spellEnd"/>
      <w:r w:rsidR="005E5EEB" w:rsidRPr="000239BC">
        <w:rPr>
          <w:rFonts w:ascii="Sakkal Majalla" w:hAnsi="Sakkal Majalla" w:cs="Sakkal Majalla" w:hint="cs"/>
          <w:color w:val="EE0000"/>
          <w:sz w:val="28"/>
          <w:szCs w:val="28"/>
        </w:rPr>
        <w:t>, 2022).</w:t>
      </w:r>
      <w:r w:rsidR="005E5EEB" w:rsidRPr="000239BC">
        <w:rPr>
          <w:rFonts w:ascii="Sakkal Majalla" w:hAnsi="Sakkal Majalla" w:cs="Sakkal Majalla" w:hint="cs"/>
          <w:color w:val="EE0000"/>
          <w:sz w:val="28"/>
          <w:szCs w:val="28"/>
          <w:rtl/>
          <w:lang w:bidi="ar-EG"/>
        </w:rPr>
        <w:t>)</w:t>
      </w:r>
    </w:p>
    <w:bookmarkEnd w:id="16"/>
    <w:p w14:paraId="0389CAA0" w14:textId="572D693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 xml:space="preserve">قياس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1D7F7AC3" w14:textId="1B065ED1"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11E46D15"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w:t>
      </w:r>
      <w:r w:rsidR="003B4A9A" w:rsidRPr="000239BC">
        <w:rPr>
          <w:rFonts w:ascii="Sakkal Majalla" w:hAnsi="Sakkal Majalla" w:cs="Sakkal Majalla" w:hint="cs"/>
          <w:sz w:val="28"/>
          <w:szCs w:val="28"/>
          <w:rtl/>
        </w:rPr>
        <w:t xml:space="preserve">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4EFD9A6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 xml:space="preserve">محددات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w:t>
      </w:r>
      <w:proofErr w:type="spellStart"/>
      <w:r w:rsidR="00D94893" w:rsidRPr="000239BC">
        <w:rPr>
          <w:rFonts w:ascii="Sakkal Majalla" w:hAnsi="Sakkal Majalla" w:cs="Sakkal Majalla" w:hint="cs"/>
          <w:sz w:val="28"/>
          <w:szCs w:val="28"/>
        </w:rPr>
        <w:t>Sepahvand</w:t>
      </w:r>
      <w:proofErr w:type="spellEnd"/>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4CE499C"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 xml:space="preserve">مزايا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CA3253E" w14:textId="4179CDFC" w:rsidR="007B4B41" w:rsidRPr="000239BC" w:rsidRDefault="007B4B41"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أبرز مزايا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w:t>
      </w:r>
      <w:r w:rsidR="00177415" w:rsidRPr="000239BC">
        <w:rPr>
          <w:rFonts w:ascii="Sakkal Majalla" w:hAnsi="Sakkal Majalla" w:cs="Sakkal Majalla" w:hint="cs"/>
          <w:sz w:val="28"/>
          <w:szCs w:val="28"/>
        </w:rPr>
        <w:t xml:space="preserve"> (</w:t>
      </w:r>
      <w:proofErr w:type="spellStart"/>
      <w:r w:rsidR="00177415" w:rsidRPr="000239BC">
        <w:rPr>
          <w:rFonts w:ascii="Sakkal Majalla" w:hAnsi="Sakkal Majalla" w:cs="Sakkal Majalla" w:hint="cs"/>
          <w:sz w:val="28"/>
          <w:szCs w:val="28"/>
        </w:rPr>
        <w:t>Sepahvand</w:t>
      </w:r>
      <w:proofErr w:type="spellEnd"/>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486E5E23"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1AEE2F4C"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0F1DA59" w14:textId="16B68B3C"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تتمثل أبرز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947BE10"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w:t>
      </w:r>
      <w:proofErr w:type="gramStart"/>
      <w:r w:rsidR="00177415" w:rsidRPr="000239BC">
        <w:rPr>
          <w:rFonts w:ascii="Sakkal Majalla" w:hAnsi="Sakkal Majalla" w:cs="Sakkal Majalla" w:hint="cs"/>
          <w:sz w:val="28"/>
          <w:szCs w:val="28"/>
          <w:rtl/>
        </w:rPr>
        <w:t xml:space="preserve">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w:t>
      </w:r>
      <w:proofErr w:type="gramEnd"/>
      <w:r w:rsidRPr="000239BC">
        <w:rPr>
          <w:rFonts w:ascii="Sakkal Majalla" w:hAnsi="Sakkal Majalla" w:cs="Sakkal Majalla" w:hint="cs"/>
          <w:sz w:val="28"/>
          <w:szCs w:val="28"/>
          <w:rtl/>
        </w:rPr>
        <w:t xml:space="preserve">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271E68"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عدم القدرة على مواكبة التطورات التقنية السريعة، أو استخدام تكنولوجيا قديمة لا تدعم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1A092F5C"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 xml:space="preserve">يصعب قياس </w:t>
      </w:r>
      <w:r w:rsidR="00DC7F86">
        <w:rPr>
          <w:rFonts w:ascii="Sakkal Majalla" w:hAnsi="Sakkal Majalla" w:cs="Sakkal Majalla" w:hint="cs"/>
          <w:color w:val="EE0000"/>
          <w:sz w:val="28"/>
          <w:szCs w:val="28"/>
          <w:rtl/>
        </w:rPr>
        <w:t>جودة الخدمات</w:t>
      </w:r>
      <w:r w:rsidR="00291BA9" w:rsidRPr="000239BC">
        <w:rPr>
          <w:rFonts w:ascii="Sakkal Majalla" w:hAnsi="Sakkal Majalla" w:cs="Sakkal Majalla" w:hint="cs"/>
          <w:color w:val="EE0000"/>
          <w:sz w:val="28"/>
          <w:szCs w:val="28"/>
          <w:rtl/>
        </w:rPr>
        <w:t xml:space="preserve">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2E6F6196"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w:t>
      </w:r>
      <w:r w:rsidR="00DC7F86">
        <w:rPr>
          <w:rFonts w:ascii="Sakkal Majalla" w:hAnsi="Sakkal Majalla" w:cs="Sakkal Majalla" w:hint="cs"/>
          <w:b/>
          <w:bCs/>
          <w:sz w:val="28"/>
          <w:szCs w:val="28"/>
          <w:rtl/>
        </w:rPr>
        <w:t>جودة الخدمات</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43A844DD"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403407E6" w14:textId="614E02AA"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242417DE"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 xml:space="preserve">يقوم على تحديد أوجه القصور من خلال مقارنة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15AAB085"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 xml:space="preserve">لقياس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28DC5C82"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يعتبر انخراط الموظفين ومشاركتهم وسيطاً جوهرياً، حيث تزيد ممارسات الموارد البشرية من تفاني الموظف، وبالتالي تتحسن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المقدمة للعميل</w:t>
      </w:r>
      <w:r w:rsidRPr="000239BC">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16D6C9BA"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ممارسات الموارد البشرية، خاصة تقييم الأداء، تؤدي إلى زيادة الرضا الوظيفي للعاملين، مما ينعكس بشكل مباشر على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tl/>
        </w:rPr>
        <w:t xml:space="preserve">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45C29E41"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 xml:space="preserve">عندما تشعر العمالة بتقدير المنظمة من خلال ممارسات عادلة (توظيف، تدريب، تقييم)، يلتزمون بتقديم سلوكيات إيجابية تؤثر مباشرة على </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والتي تدعم 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w:t>
      </w:r>
      <w:r w:rsidR="00DC7F86">
        <w:rPr>
          <w:rFonts w:ascii="Sakkal Majalla" w:hAnsi="Sakkal Majalla" w:cs="Sakkal Majalla"/>
          <w:color w:val="C00000"/>
          <w:sz w:val="28"/>
          <w:szCs w:val="28"/>
          <w:rtl/>
        </w:rPr>
        <w:t>جودة الخدمات</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lastRenderedPageBreak/>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2059F48A"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w:t>
      </w:r>
      <w:r w:rsidR="00DC7F86">
        <w:rPr>
          <w:rFonts w:ascii="Sakkal Majalla" w:hAnsi="Sakkal Majalla" w:cs="Sakkal Majalla"/>
          <w:color w:val="C00000"/>
          <w:sz w:val="28"/>
          <w:szCs w:val="28"/>
          <w:rtl/>
        </w:rPr>
        <w:t>جودة الخدمات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46078800"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 xml:space="preserve">وجودة الخدمات علاقة ارتباطية وثيقة ومباشرة، حيث تعمل الممارسات الاستراتيجية كآليات ومحركات رئيسية لرفع كفاءة العاملين، مما ينعكس إيجاباً على </w:t>
      </w:r>
      <w:r w:rsidR="00DC7F86">
        <w:rPr>
          <w:rFonts w:ascii="Sakkal Majalla" w:hAnsi="Sakkal Majalla" w:cs="Sakkal Majalla"/>
          <w:color w:val="C00000"/>
          <w:sz w:val="28"/>
          <w:szCs w:val="28"/>
          <w:rtl/>
        </w:rPr>
        <w:t>جودة الخدمات</w:t>
      </w:r>
      <w:r w:rsidRPr="00ED7F69">
        <w:rPr>
          <w:rFonts w:ascii="Sakkal Majalla" w:hAnsi="Sakkal Majalla" w:cs="Sakkal Majalla"/>
          <w:color w:val="C00000"/>
          <w:sz w:val="28"/>
          <w:szCs w:val="28"/>
          <w:rtl/>
        </w:rPr>
        <w:t xml:space="preserve">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3C4C7C8D"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51EFE8C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60C72880"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w:t>
      </w:r>
      <w:r w:rsidR="00DC7F86">
        <w:rPr>
          <w:rFonts w:ascii="Sakkal Majalla" w:hAnsi="Sakkal Majalla" w:cs="Sakkal Majalla" w:hint="cs"/>
          <w:sz w:val="28"/>
          <w:szCs w:val="28"/>
          <w:rtl/>
        </w:rPr>
        <w:t>بالشركة</w:t>
      </w:r>
      <w:r w:rsidRPr="00862A6B">
        <w:rPr>
          <w:rFonts w:ascii="Sakkal Majalla" w:hAnsi="Sakkal Majalla" w:cs="Sakkal Majalla" w:hint="cs"/>
          <w:sz w:val="28"/>
          <w:szCs w:val="28"/>
          <w:rtl/>
        </w:rPr>
        <w:t xml:space="preserve">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w:t>
      </w:r>
      <w:r w:rsidR="00DC7F86">
        <w:rPr>
          <w:rFonts w:ascii="Sakkal Majalla" w:hAnsi="Sakkal Majalla" w:cs="Sakkal Majalla" w:hint="cs"/>
          <w:sz w:val="28"/>
          <w:szCs w:val="28"/>
          <w:rtl/>
        </w:rPr>
        <w:t>الشركة</w:t>
      </w:r>
      <w:r w:rsidRPr="00862A6B">
        <w:rPr>
          <w:rFonts w:ascii="Sakkal Majalla" w:hAnsi="Sakkal Majalla" w:cs="Sakkal Majalla" w:hint="cs"/>
          <w:sz w:val="28"/>
          <w:szCs w:val="28"/>
          <w:rtl/>
        </w:rPr>
        <w:t xml:space="preserve">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w:t>
      </w:r>
      <w:proofErr w:type="gramStart"/>
      <w:r w:rsidRPr="00862A6B">
        <w:rPr>
          <w:rFonts w:ascii="Sakkal Majalla" w:hAnsi="Sakkal Majalla" w:cs="Sakkal Majalla" w:hint="cs"/>
          <w:sz w:val="28"/>
          <w:szCs w:val="28"/>
          <w:rtl/>
        </w:rPr>
        <w:t>الاستبيان</w:t>
      </w:r>
      <w:proofErr w:type="gramEnd"/>
      <w:r w:rsidRPr="00862A6B">
        <w:rPr>
          <w:rFonts w:ascii="Sakkal Majalla" w:hAnsi="Sakkal Majalla" w:cs="Sakkal Majalla" w:hint="cs"/>
          <w:sz w:val="28"/>
          <w:szCs w:val="28"/>
          <w:rtl/>
        </w:rPr>
        <w:t>)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47A14DC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 xml:space="preserve">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 xml:space="preserve">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w:t>
      </w:r>
      <w:r w:rsidR="00DC7F86">
        <w:rPr>
          <w:rFonts w:ascii="Sakkal Majalla" w:hAnsi="Sakkal Majalla" w:cs="Sakkal Majalla" w:hint="cs"/>
          <w:sz w:val="28"/>
          <w:szCs w:val="28"/>
          <w:rtl/>
        </w:rPr>
        <w:t>جودة الخدمات</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w:t>
      </w:r>
      <w:proofErr w:type="gramStart"/>
      <w:r w:rsidRPr="00862A6B">
        <w:rPr>
          <w:rFonts w:ascii="Sakkal Majalla" w:hAnsi="Sakkal Majalla" w:cs="Sakkal Majalla" w:hint="cs"/>
          <w:sz w:val="28"/>
          <w:szCs w:val="28"/>
          <w:rtl/>
        </w:rPr>
        <w:t>استبيان</w:t>
      </w:r>
      <w:proofErr w:type="gramEnd"/>
      <w:r w:rsidRPr="00862A6B">
        <w:rPr>
          <w:rFonts w:ascii="Sakkal Majalla" w:hAnsi="Sakkal Majalla" w:cs="Sakkal Majalla" w:hint="cs"/>
          <w:sz w:val="28"/>
          <w:szCs w:val="28"/>
          <w:rtl/>
        </w:rPr>
        <w:t xml:space="preserve">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484422E5"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xml:space="preserve">).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2F0A75F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 xml:space="preserve">كما جاءت دراسة (الوكيل،2023) بهدف تسليط الضوء على تأثير ممارسات إدارة الموارد البشرية على أداء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 xml:space="preserve">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5EE138E"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جاءت دراسة (الجنابي،2022) يهدف البحث الحالي الى بيان تأثير ممارسات أدارة الموارد البشرية في تحقيق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13A06F51"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 xml:space="preserve">Jarrar., </w:t>
      </w:r>
      <w:r w:rsidR="002741E2" w:rsidRPr="000239BC">
        <w:rPr>
          <w:rFonts w:ascii="Sakkal Majalla" w:hAnsi="Sakkal Majalla" w:cs="Sakkal Majalla"/>
          <w:sz w:val="28"/>
          <w:szCs w:val="28"/>
          <w:lang w:bidi="ar-EG"/>
        </w:rPr>
        <w:t>2022</w:t>
      </w:r>
      <w:r w:rsidR="002741E2" w:rsidRPr="000239BC">
        <w:rPr>
          <w:rFonts w:ascii="Sakkal Majalla" w:hAnsi="Sakkal Majalla" w:cs="Sakkal Majalla" w:hint="cs"/>
          <w:sz w:val="28"/>
          <w:szCs w:val="28"/>
          <w:rtl/>
          <w:lang w:bidi="ar-EG"/>
        </w:rPr>
        <w:t>))</w:t>
      </w:r>
      <w:r w:rsidR="002741E2" w:rsidRPr="000239BC">
        <w:rPr>
          <w:rFonts w:ascii="Sakkal Majalla" w:eastAsiaTheme="minorEastAsia" w:hAnsi="Sakkal Majalla" w:cs="Sakkal Majalla" w:hint="cs"/>
          <w:sz w:val="28"/>
          <w:szCs w:val="28"/>
          <w:rtl/>
          <w:lang w:bidi="ar-EG"/>
        </w:rPr>
        <w:t xml:space="preserve"> </w:t>
      </w:r>
      <w:r w:rsidR="002741E2" w:rsidRPr="000239BC">
        <w:rPr>
          <w:rFonts w:ascii="Sakkal Majalla" w:eastAsiaTheme="minorEastAsia" w:hAnsi="Sakkal Majalla" w:cs="Sakkal Majalla" w:hint="eastAsia"/>
          <w:sz w:val="28"/>
          <w:szCs w:val="28"/>
          <w:rtl/>
          <w:lang w:bidi="ar-EG"/>
        </w:rPr>
        <w:t>،</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w:t>
      </w:r>
      <w:r w:rsidR="002741E2" w:rsidRPr="000239BC">
        <w:rPr>
          <w:rFonts w:ascii="Sakkal Majalla" w:eastAsiaTheme="minorEastAsia" w:hAnsi="Sakkal Majalla" w:cs="Sakkal Majalla" w:hint="cs"/>
          <w:sz w:val="28"/>
          <w:szCs w:val="28"/>
          <w:rtl/>
          <w:lang w:bidi="ar-EG"/>
        </w:rPr>
        <w:t xml:space="preserve">دراسة </w:t>
      </w:r>
      <w:r w:rsidR="002741E2" w:rsidRPr="000239BC">
        <w:rPr>
          <w:rFonts w:ascii="Sakkal Majalla" w:eastAsiaTheme="minorEastAsia" w:hAnsi="Sakkal Majalla" w:cs="Sakkal Majalla" w:hint="cs"/>
          <w:sz w:val="28"/>
          <w:szCs w:val="28"/>
          <w:lang w:bidi="ar-EG"/>
        </w:rPr>
        <w:t>Louiza</w:t>
      </w:r>
      <w:r w:rsidRPr="000239BC">
        <w:rPr>
          <w:rFonts w:ascii="Sakkal Majalla" w:hAnsi="Sakkal Majalla" w:cs="Sakkal Majalla" w:hint="cs"/>
          <w:sz w:val="28"/>
          <w:szCs w:val="28"/>
          <w:lang w:bidi="ar-EG"/>
        </w:rPr>
        <w:t>,2022)</w:t>
      </w:r>
      <w:r w:rsidRPr="000239BC">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w:t>
      </w:r>
      <w:proofErr w:type="gramStart"/>
      <w:r w:rsidRPr="000239BC">
        <w:rPr>
          <w:rFonts w:ascii="Sakkal Majalla" w:hAnsi="Sakkal Majalla" w:cs="Sakkal Majalla" w:hint="cs"/>
          <w:sz w:val="28"/>
          <w:szCs w:val="28"/>
          <w:rtl/>
          <w:lang w:bidi="ar-EG"/>
        </w:rPr>
        <w:t>المستقل</w:t>
      </w:r>
      <w:proofErr w:type="gramEnd"/>
      <w:r w:rsidRPr="000239BC">
        <w:rPr>
          <w:rFonts w:ascii="Sakkal Majalla" w:hAnsi="Sakkal Majalla" w:cs="Sakkal Majalla" w:hint="cs"/>
          <w:sz w:val="28"/>
          <w:szCs w:val="28"/>
          <w:rtl/>
          <w:lang w:bidi="ar-EG"/>
        </w:rPr>
        <w:t xml:space="preserve">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14736046"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w:t>
      </w:r>
      <w:r w:rsidR="00DC7F86">
        <w:rPr>
          <w:rFonts w:ascii="Sakkal Majalla" w:eastAsiaTheme="minorEastAsia" w:hAnsi="Sakkal Majalla" w:cs="Sakkal Majalla" w:hint="cs"/>
          <w:sz w:val="28"/>
          <w:szCs w:val="28"/>
          <w:rtl/>
          <w:lang w:bidi="ar-EG"/>
        </w:rPr>
        <w:t>جودة الخدمات</w:t>
      </w:r>
      <w:r w:rsidRPr="000239BC">
        <w:rPr>
          <w:rFonts w:ascii="Sakkal Majalla" w:eastAsiaTheme="minorEastAsia" w:hAnsi="Sakkal Majalla" w:cs="Sakkal Majalla" w:hint="cs"/>
          <w:sz w:val="28"/>
          <w:szCs w:val="28"/>
          <w:rtl/>
          <w:lang w:bidi="ar-EG"/>
        </w:rPr>
        <w:t xml:space="preserve">،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يعتبر الدراسة من الدراسات القلائل التي تم </w:t>
      </w:r>
      <w:proofErr w:type="gramStart"/>
      <w:r w:rsidRPr="000239BC">
        <w:rPr>
          <w:rFonts w:ascii="Sakkal Majalla" w:hAnsi="Sakkal Majalla" w:cs="Sakkal Majalla" w:hint="cs"/>
          <w:sz w:val="28"/>
          <w:szCs w:val="28"/>
          <w:rtl/>
        </w:rPr>
        <w:t>اجرائها</w:t>
      </w:r>
      <w:proofErr w:type="gramEnd"/>
      <w:r w:rsidRPr="000239BC">
        <w:rPr>
          <w:rFonts w:ascii="Sakkal Majalla" w:hAnsi="Sakkal Majalla" w:cs="Sakkal Majalla" w:hint="cs"/>
          <w:sz w:val="28"/>
          <w:szCs w:val="28"/>
          <w:rtl/>
        </w:rPr>
        <w:t xml:space="preserve">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sidRPr="007506EF">
        <w:rPr>
          <w:rFonts w:ascii="Sakkal Majalla" w:hAnsi="Sakkal Majalla" w:cs="Sakkal Majalla" w:hint="cs"/>
          <w:bCs/>
          <w:color w:val="auto"/>
          <w:sz w:val="28"/>
          <w:szCs w:val="28"/>
          <w:rtl/>
        </w:rPr>
        <w:lastRenderedPageBreak/>
        <w:t xml:space="preserve">الفصل </w:t>
      </w:r>
      <w:r w:rsidRPr="007506EF">
        <w:rPr>
          <w:rFonts w:ascii="Sakkal Majalla" w:hAnsi="Sakkal Majalla" w:cs="Sakkal Majalla" w:hint="cs"/>
          <w:bCs/>
          <w:color w:val="000000" w:themeColor="text1"/>
          <w:sz w:val="28"/>
          <w:szCs w:val="28"/>
          <w:rtl/>
        </w:rPr>
        <w:t>الثالث: المنهجية</w:t>
      </w:r>
      <w:bookmarkEnd w:id="19"/>
      <w:bookmarkEnd w:id="20"/>
    </w:p>
    <w:p w14:paraId="0850E306" w14:textId="51CCAA1D" w:rsidR="003979E2" w:rsidRPr="007506EF" w:rsidRDefault="00721016" w:rsidP="007506EF">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proofErr w:type="gramStart"/>
      <w:r w:rsidRPr="007506EF">
        <w:rPr>
          <w:rFonts w:ascii="Sakkal Majalla" w:hAnsi="Sakkal Majalla" w:cs="Sakkal Majalla" w:hint="cs"/>
          <w:bCs/>
          <w:color w:val="000000" w:themeColor="text1"/>
          <w:sz w:val="28"/>
          <w:szCs w:val="28"/>
          <w:rtl/>
        </w:rPr>
        <w:t>3.1</w:t>
      </w:r>
      <w:r w:rsidR="003979E2" w:rsidRPr="007506EF">
        <w:rPr>
          <w:rFonts w:ascii="Sakkal Majalla" w:hAnsi="Sakkal Majalla" w:cs="Sakkal Majalla" w:hint="cs"/>
          <w:bCs/>
          <w:color w:val="000000" w:themeColor="text1"/>
          <w:sz w:val="28"/>
          <w:szCs w:val="28"/>
          <w:rtl/>
        </w:rPr>
        <w:t xml:space="preserve">  </w:t>
      </w:r>
      <w:bookmarkEnd w:id="21"/>
      <w:bookmarkEnd w:id="22"/>
      <w:bookmarkEnd w:id="23"/>
      <w:bookmarkEnd w:id="24"/>
      <w:r w:rsidR="003979E2" w:rsidRPr="007506EF">
        <w:rPr>
          <w:rFonts w:ascii="Sakkal Majalla" w:hAnsi="Sakkal Majalla" w:cs="Sakkal Majalla" w:hint="cs"/>
          <w:bCs/>
          <w:color w:val="000000" w:themeColor="text1"/>
          <w:sz w:val="28"/>
          <w:szCs w:val="28"/>
          <w:rtl/>
        </w:rPr>
        <w:t>المقدمة</w:t>
      </w:r>
      <w:proofErr w:type="gramEnd"/>
      <w:r w:rsidR="003979E2" w:rsidRPr="007506EF">
        <w:rPr>
          <w:rFonts w:ascii="Sakkal Majalla" w:hAnsi="Sakkal Majalla" w:cs="Sakkal Majalla" w:hint="cs"/>
          <w:bCs/>
          <w:color w:val="000000" w:themeColor="text1"/>
          <w:sz w:val="28"/>
          <w:szCs w:val="28"/>
          <w:rtl/>
        </w:rPr>
        <w:t>:</w:t>
      </w:r>
      <w:bookmarkEnd w:id="25"/>
      <w:bookmarkEnd w:id="26"/>
    </w:p>
    <w:p w14:paraId="2222220A" w14:textId="5D92F274" w:rsidR="003979E2" w:rsidRPr="007506EF" w:rsidRDefault="003979E2" w:rsidP="007506EF">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FF"/>
          <w:sz w:val="28"/>
          <w:szCs w:val="28"/>
          <w:rtl/>
          <w:lang w:bidi="ar-EG"/>
        </w:rPr>
        <w:t>يعرض هذا الفصل منهجية الدراسة وإجراءاتها، ويتناول: المنهج والتصميم المستخدمين، ومجتمع الدراسة وعينتها، وأداة جمع البيانات ومصادر فقراتها، وإجراءات التحقق من صدق الأداة وثباتها، وأساليب المعالجة الإحصائية، والاعتبارات الأخلاقية، تمهيداً لعرض النتائج في الفصل الرابع.</w:t>
      </w:r>
    </w:p>
    <w:p w14:paraId="52220F37" w14:textId="77777777" w:rsidR="002741E2" w:rsidRPr="007506EF" w:rsidRDefault="002741E2" w:rsidP="007506EF">
      <w:pPr>
        <w:bidi/>
        <w:spacing w:line="360" w:lineRule="auto"/>
        <w:jc w:val="both"/>
        <w:rPr>
          <w:rFonts w:ascii="Sakkal Majalla" w:hAnsi="Sakkal Majalla" w:cs="Sakkal Majalla"/>
          <w:color w:val="000000" w:themeColor="text1"/>
          <w:sz w:val="28"/>
          <w:szCs w:val="28"/>
          <w:rtl/>
          <w:lang w:bidi="ar-EG"/>
        </w:rPr>
      </w:pPr>
    </w:p>
    <w:p w14:paraId="6E079F69" w14:textId="77777777" w:rsidR="003979E2" w:rsidRPr="007506EF" w:rsidRDefault="003979E2" w:rsidP="007506EF">
      <w:pPr>
        <w:pStyle w:val="Heading1"/>
        <w:bidi/>
        <w:spacing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Cs/>
          <w:color w:val="000000" w:themeColor="text1"/>
          <w:sz w:val="28"/>
          <w:szCs w:val="28"/>
          <w:rtl/>
        </w:rPr>
        <w:t xml:space="preserve"> </w:t>
      </w:r>
      <w:bookmarkStart w:id="27" w:name="_Toc215851509"/>
      <w:bookmarkStart w:id="28" w:name="_Toc220361257"/>
      <w:r w:rsidRPr="007506EF">
        <w:rPr>
          <w:rFonts w:ascii="Sakkal Majalla" w:hAnsi="Sakkal Majalla" w:cs="Sakkal Majalla" w:hint="cs"/>
          <w:bCs/>
          <w:color w:val="000000" w:themeColor="text1"/>
          <w:sz w:val="28"/>
          <w:szCs w:val="28"/>
          <w:rtl/>
        </w:rPr>
        <w:t>3.2 منهجية الدراسة:</w:t>
      </w:r>
      <w:bookmarkEnd w:id="27"/>
      <w:bookmarkEnd w:id="28"/>
    </w:p>
    <w:p w14:paraId="3E83068A" w14:textId="25578549" w:rsidR="00B12BE3" w:rsidRPr="007506EF" w:rsidRDefault="00B12BE3"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0000FF"/>
          <w:sz w:val="28"/>
          <w:szCs w:val="28"/>
          <w:rtl/>
          <w:lang w:bidi="ar-EG"/>
        </w:rPr>
        <w:t>اعتمدت الدراسة المنهج الوصفي التحليلي لملاءمته طبيعة الظاهرة المدروسة وقدرته على توصيف العلاقة بين المتغيرات الخاضعة للقياس الكمي وتقديرها إحصائياً في بيئة الشركة السعودية للكهرباء.</w:t>
      </w:r>
    </w:p>
    <w:p w14:paraId="5365BC87" w14:textId="04D74CE3"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يتوافق المنهج</w:t>
      </w:r>
      <w:r w:rsidR="00272496" w:rsidRPr="007506EF">
        <w:rPr>
          <w:rFonts w:ascii="Sakkal Majalla" w:hAnsi="Sakkal Majalla" w:cs="Sakkal Majalla" w:hint="cs"/>
          <w:b/>
          <w:bCs/>
          <w:color w:val="EE0000"/>
          <w:sz w:val="28"/>
          <w:szCs w:val="28"/>
          <w:rtl/>
          <w:lang w:bidi="ar-EG"/>
        </w:rPr>
        <w:t xml:space="preserve"> الوصفي التحليلي</w:t>
      </w:r>
      <w:r w:rsidRPr="007506EF">
        <w:rPr>
          <w:rFonts w:ascii="Sakkal Majalla" w:hAnsi="Sakkal Majalla" w:cs="Sakkal Majalla" w:hint="cs"/>
          <w:color w:val="EE0000"/>
          <w:sz w:val="28"/>
          <w:szCs w:val="28"/>
          <w:rtl/>
          <w:lang w:bidi="ar-EG"/>
        </w:rPr>
        <w:t xml:space="preserve"> مع طبيعة المشكلة والأسئلة والفرضيات، وخاصة في دراسات قياس الأثر، بشرط ضبط حدود الاستدلال السببي لضمان دقة النتائج ومنطقية العلاقات بين المتغيرات.</w:t>
      </w:r>
    </w:p>
    <w:p w14:paraId="2B907CE8" w14:textId="01360900" w:rsidR="006F48EC" w:rsidRPr="007506EF" w:rsidRDefault="006F48EC" w:rsidP="007506EF">
      <w:pPr>
        <w:bidi/>
        <w:spacing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0000FF"/>
          <w:sz w:val="28"/>
          <w:szCs w:val="28"/>
          <w:rtl/>
          <w:lang w:bidi="ar-EG"/>
        </w:rPr>
        <w:t>صُمِّمت هذه الدراسة تصميماً مقطعياً (Cross-sectional Design)، إذ تُجمع البيانات من المستجيبين في فترة زمنية واحدة محدَّدة. وبناءً على ذلك تُصاغ النتائج بلغة ارتباطية وتنبؤية، ولا تُفسَّر بوصفها علاقات سببية قطعية؛ لأن التصميم المقطعي لا يتيح ضبط اتجاه التأثير ولا استبعاد احتمال السببية العكسية. ويُلتزم بهذه اللغة في عرض الفرضيات والنتائج في الفصلين الثالث والرابع.</w:t>
      </w:r>
    </w:p>
    <w:p w14:paraId="59BD935A" w14:textId="0204CE94" w:rsidR="00440839" w:rsidRPr="007506EF" w:rsidRDefault="00440839" w:rsidP="007506EF">
      <w:p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التبرير المنهجي لاعتماد </w:t>
      </w:r>
      <w:r w:rsidR="00B12BE3" w:rsidRPr="007506EF">
        <w:rPr>
          <w:rFonts w:ascii="Sakkal Majalla" w:hAnsi="Sakkal Majalla" w:cs="Sakkal Majalla" w:hint="cs"/>
          <w:color w:val="EE0000"/>
          <w:sz w:val="28"/>
          <w:szCs w:val="28"/>
          <w:rtl/>
        </w:rPr>
        <w:t xml:space="preserve">الوصفي التحليلي </w:t>
      </w:r>
    </w:p>
    <w:p w14:paraId="5BAB768D" w14:textId="4CC4AFE1" w:rsidR="00272496" w:rsidRPr="007506EF" w:rsidRDefault="00440839" w:rsidP="007506EF">
      <w:pPr>
        <w:bidi/>
        <w:spacing w:after="20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ويستند اعتماد هذا المنهج إلى أن فرضيات الدراسة صيغت صياغة تنبؤية تحدد اتجاه العلاقة بين المتغيرات، ما يستلزم اختبارها إحصائياً بأساليب الاستدلال (الارتباط والانحدار) للتمييز بين العلاقات الدالة إحصائياً وتلك التي قد تنشأ عن الصدفة.</w:t>
      </w:r>
    </w:p>
    <w:p w14:paraId="2474428C" w14:textId="77777777" w:rsidR="006E1F97" w:rsidRPr="007506EF" w:rsidRDefault="006E1F97" w:rsidP="006E1F97">
      <w:pPr>
        <w:bidi/>
        <w:spacing w:line="360" w:lineRule="auto"/>
        <w:ind w:left="720"/>
        <w:jc w:val="both"/>
        <w:rPr>
          <w:rFonts w:ascii="Sakkal Majalla" w:hAnsi="Sakkal Majalla" w:cs="Sakkal Majalla"/>
          <w:color w:val="EE0000"/>
          <w:sz w:val="28"/>
          <w:szCs w:val="28"/>
          <w:rtl/>
        </w:rPr>
      </w:pPr>
    </w:p>
    <w:p w14:paraId="1B29A929" w14:textId="53F3A4E3" w:rsidR="006E1F97" w:rsidRPr="007506EF" w:rsidRDefault="006E1F97" w:rsidP="006E1F97">
      <w:pPr>
        <w:bidi/>
        <w:spacing w:line="360" w:lineRule="auto"/>
        <w:jc w:val="both"/>
        <w:outlineLvl w:val="0"/>
        <w:rPr>
          <w:rFonts w:ascii="Sakkal Majalla" w:hAnsi="Sakkal Majalla" w:cs="Sakkal Majalla"/>
          <w:b/>
          <w:bCs/>
          <w:color w:val="000000" w:themeColor="text1"/>
          <w:sz w:val="28"/>
          <w:szCs w:val="28"/>
        </w:rPr>
      </w:pPr>
      <w:bookmarkStart w:id="29" w:name="_Toc220361261"/>
      <w:bookmarkStart w:id="30" w:name="_Hlk211715344"/>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3</w:t>
      </w:r>
      <w:r w:rsidRPr="007506EF">
        <w:rPr>
          <w:rFonts w:ascii="Sakkal Majalla" w:hAnsi="Sakkal Majalla" w:cs="Sakkal Majalla" w:hint="cs"/>
          <w:b/>
          <w:bCs/>
          <w:color w:val="000000" w:themeColor="text1"/>
          <w:sz w:val="28"/>
          <w:szCs w:val="28"/>
          <w:rtl/>
        </w:rPr>
        <w:t xml:space="preserve"> تصميم الدراسة</w:t>
      </w:r>
      <w:r w:rsidRPr="007506EF">
        <w:rPr>
          <w:rFonts w:ascii="Sakkal Majalla" w:hAnsi="Sakkal Majalla" w:cs="Sakkal Majalla" w:hint="cs"/>
          <w:b/>
          <w:bCs/>
          <w:color w:val="000000" w:themeColor="text1"/>
          <w:sz w:val="28"/>
          <w:szCs w:val="28"/>
        </w:rPr>
        <w:t>:</w:t>
      </w:r>
      <w:bookmarkEnd w:id="29"/>
    </w:p>
    <w:bookmarkEnd w:id="30"/>
    <w:p w14:paraId="284B5B7E" w14:textId="77777777" w:rsidR="006E1F97" w:rsidRPr="007506EF" w:rsidRDefault="006E1F97" w:rsidP="006E1F97">
      <w:pPr>
        <w:bidi/>
        <w:spacing w:line="360" w:lineRule="auto"/>
        <w:jc w:val="both"/>
        <w:rPr>
          <w:rFonts w:ascii="Sakkal Majalla" w:hAnsi="Sakkal Majalla" w:cs="Sakkal Majalla"/>
          <w:color w:val="000000" w:themeColor="text1"/>
          <w:sz w:val="28"/>
          <w:szCs w:val="28"/>
          <w:u w:val="single"/>
          <w:rtl/>
        </w:rPr>
      </w:pPr>
      <w:r w:rsidRPr="007506EF">
        <w:rPr>
          <w:rFonts w:ascii="Sakkal Majalla" w:hAnsi="Sakkal Majalla" w:cs="Sakkal Majalla" w:hint="cs"/>
          <w:color w:val="000000" w:themeColor="text1"/>
          <w:sz w:val="28"/>
          <w:szCs w:val="28"/>
          <w:u w:val="single"/>
          <w:rtl/>
          <w:lang w:bidi="ar-EG"/>
        </w:rPr>
        <w:lastRenderedPageBreak/>
        <w:t>وقد</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انقسم</w:t>
      </w:r>
      <w:r w:rsidRPr="007506EF">
        <w:rPr>
          <w:rFonts w:ascii="Sakkal Majalla" w:hAnsi="Sakkal Majalla" w:cs="Sakkal Majalla" w:hint="cs"/>
          <w:color w:val="000000" w:themeColor="text1"/>
          <w:sz w:val="28"/>
          <w:szCs w:val="28"/>
          <w:u w:val="single"/>
          <w:rtl/>
        </w:rPr>
        <w:t xml:space="preserve"> </w:t>
      </w:r>
      <w:proofErr w:type="gramStart"/>
      <w:r w:rsidRPr="007506EF">
        <w:rPr>
          <w:rFonts w:ascii="Sakkal Majalla" w:hAnsi="Sakkal Majalla" w:cs="Sakkal Majalla" w:hint="cs"/>
          <w:color w:val="000000" w:themeColor="text1"/>
          <w:sz w:val="28"/>
          <w:szCs w:val="28"/>
          <w:u w:val="single"/>
          <w:rtl/>
          <w:lang w:bidi="ar-EG"/>
        </w:rPr>
        <w:t>الاستبيان</w:t>
      </w:r>
      <w:proofErr w:type="gramEnd"/>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البحث</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إلى</w:t>
      </w:r>
      <w:r w:rsidRPr="007506EF">
        <w:rPr>
          <w:rFonts w:ascii="Sakkal Majalla" w:hAnsi="Sakkal Majalla" w:cs="Sakkal Majalla" w:hint="cs"/>
          <w:color w:val="000000" w:themeColor="text1"/>
          <w:sz w:val="28"/>
          <w:szCs w:val="28"/>
          <w:u w:val="single"/>
          <w:rtl/>
        </w:rPr>
        <w:t xml:space="preserve"> </w:t>
      </w:r>
      <w:r w:rsidRPr="007506EF">
        <w:rPr>
          <w:rFonts w:ascii="Sakkal Majalla" w:hAnsi="Sakkal Majalla" w:cs="Sakkal Majalla" w:hint="cs"/>
          <w:color w:val="000000" w:themeColor="text1"/>
          <w:sz w:val="28"/>
          <w:szCs w:val="28"/>
          <w:u w:val="single"/>
          <w:rtl/>
          <w:lang w:bidi="ar-EG"/>
        </w:rPr>
        <w:t>ثلاثة أجزاء رئيسية</w:t>
      </w:r>
      <w:r w:rsidRPr="007506EF">
        <w:rPr>
          <w:rFonts w:ascii="Sakkal Majalla" w:hAnsi="Sakkal Majalla" w:cs="Sakkal Majalla" w:hint="cs"/>
          <w:color w:val="000000" w:themeColor="text1"/>
          <w:sz w:val="28"/>
          <w:szCs w:val="28"/>
          <w:u w:val="single"/>
          <w:rtl/>
        </w:rPr>
        <w:t>:</w:t>
      </w:r>
    </w:p>
    <w:p w14:paraId="32A061F2" w14:textId="77777777" w:rsidR="006E1F97" w:rsidRPr="007506EF" w:rsidRDefault="006E1F97" w:rsidP="006E1F97">
      <w:pPr>
        <w:bidi/>
        <w:spacing w:line="360" w:lineRule="auto"/>
        <w:jc w:val="both"/>
        <w:rPr>
          <w:rFonts w:ascii="Sakkal Majalla" w:hAnsi="Sakkal Majalla" w:cs="Sakkal Majalla"/>
          <w:color w:val="000000" w:themeColor="text1"/>
          <w:sz w:val="28"/>
          <w:szCs w:val="28"/>
          <w:u w:val="single"/>
          <w:rtl/>
        </w:rPr>
      </w:pPr>
      <w:r w:rsidRPr="007506EF">
        <w:rPr>
          <w:rFonts w:ascii="Sakkal Majalla" w:hAnsi="Sakkal Majalla" w:cs="Sakkal Majalla" w:hint="cs"/>
          <w:color w:val="0000FF"/>
          <w:sz w:val="28"/>
          <w:szCs w:val="28"/>
          <w:u w:val="single"/>
          <w:rtl/>
          <w:lang w:bidi="ar-EG"/>
        </w:rPr>
        <w:t>وحدة التحليل والمتغير التابع: وحدة التحليل في هذه الدراسة هي الموظف الفرد العامل في إدارة الموارد البشرية أو إدارة الجودة بالشركة السعودية للكهرباء بمنطقة الرياض. ولمّا كان جمع البيانات مقصوراً على هاتين الفئتين، فإن المتغير التابع يُعرَّف إجرائياً بوصفه «جودة الخدمة المُدركة داخلياً» (Internally Perceived Service Quality)، أي تقدير العاملين لمستوى جودة الخدمة التي تقدمها الشركة وفق أبعاد SERVQUAL الخمسة، ولا يُعد قياساً مباشراً لإدراك العملاء الخارجيين. ويستند تبرير أهلية هؤلاء المستجيبين إلى موقعهم الوظيفي الذي يمنحهم اطلاعاً على معايير الخدمة وإجراءاتها ومؤشرات أدائها وشكاوى المستفيدين، بحكم مسؤوليتهم عن تصميم السياسات ومتابعة مطابقتها. وتُقيَّد استنتاجات الدراسة بهذا الحد، وتُدرج محدودية عدم قياس إدراك العملاء ضمن حدود الدراسة ومقترحات البحث المستقبلي.</w:t>
      </w:r>
    </w:p>
    <w:p w14:paraId="6E01C331"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lang w:bidi="ar-EG"/>
        </w:rPr>
        <w:t>3.3.1 الجزء الأول: البيانات الشخصية للمبحوثين:</w:t>
      </w:r>
    </w:p>
    <w:p w14:paraId="54AA2782"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الجنس</w:t>
      </w:r>
    </w:p>
    <w:p w14:paraId="1EBA980C"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السن</w:t>
      </w:r>
    </w:p>
    <w:p w14:paraId="7767B476"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الأقدمية</w:t>
      </w:r>
    </w:p>
    <w:p w14:paraId="6083043B"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p>
    <w:p w14:paraId="1D4644E5" w14:textId="77777777" w:rsidR="006E1F97" w:rsidRPr="007506EF" w:rsidRDefault="006E1F97" w:rsidP="006E1F97">
      <w:pPr>
        <w:pStyle w:val="ListParagraph"/>
        <w:numPr>
          <w:ilvl w:val="0"/>
          <w:numId w:val="68"/>
        </w:num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الوظيفة</w:t>
      </w:r>
    </w:p>
    <w:p w14:paraId="2BCDC987"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lang w:bidi="ar-EG"/>
        </w:rPr>
      </w:pPr>
      <w:bookmarkStart w:id="31" w:name="_Hlk131540990"/>
      <w:r w:rsidRPr="007506EF">
        <w:rPr>
          <w:rFonts w:ascii="Sakkal Majalla" w:hAnsi="Sakkal Majalla" w:cs="Sakkal Majalla" w:hint="cs"/>
          <w:color w:val="0000FF"/>
          <w:sz w:val="28"/>
          <w:szCs w:val="28"/>
          <w:rtl/>
          <w:lang w:bidi="ar-EG"/>
        </w:rPr>
        <w:t>3.3.2 الجزء الثاني: الممارسات الإستراتيجية لإدارة الموارد البشرية بالشركة السعودية للكهرباء، وتتكون من:</w:t>
      </w:r>
    </w:p>
    <w:p w14:paraId="10B90CB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التوظيف</w:t>
      </w:r>
    </w:p>
    <w:p w14:paraId="2628DB89"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التدريب </w:t>
      </w:r>
    </w:p>
    <w:p w14:paraId="087AEC9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 xml:space="preserve">استراتيجية الأجور </w:t>
      </w:r>
    </w:p>
    <w:p w14:paraId="6ED22953"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استراتيجية تقييم الأداء</w:t>
      </w:r>
    </w:p>
    <w:p w14:paraId="0F884D4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t xml:space="preserve">استراتيجية مشاركة العاملين   </w:t>
      </w:r>
    </w:p>
    <w:p w14:paraId="7B08E3C5" w14:textId="77777777" w:rsidR="006E1F97" w:rsidRPr="007506EF" w:rsidRDefault="006E1F97" w:rsidP="006E1F97">
      <w:pPr>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color w:val="000000" w:themeColor="text1"/>
          <w:sz w:val="28"/>
          <w:szCs w:val="28"/>
          <w:rtl/>
          <w:lang w:bidi="ar-EG"/>
        </w:rPr>
        <w:t>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 الخمسة محاور يتكون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فقرات</w:t>
      </w:r>
      <w:r w:rsidRPr="007506EF">
        <w:rPr>
          <w:rFonts w:ascii="Sakkal Majalla" w:hAnsi="Sakkal Majalla" w:cs="Sakkal Majalla" w:hint="cs"/>
          <w:color w:val="000000" w:themeColor="text1"/>
          <w:sz w:val="28"/>
          <w:szCs w:val="28"/>
          <w:rtl/>
        </w:rPr>
        <w:t>.</w:t>
      </w:r>
    </w:p>
    <w:p w14:paraId="1F16F401" w14:textId="77777777" w:rsidR="006E1F97" w:rsidRPr="007506EF" w:rsidRDefault="006E1F97" w:rsidP="006E1F97">
      <w:pPr>
        <w:bidi/>
        <w:spacing w:line="360" w:lineRule="auto"/>
        <w:ind w:left="360"/>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FF"/>
          <w:sz w:val="28"/>
          <w:szCs w:val="28"/>
          <w:rtl/>
          <w:lang w:bidi="ar-EG"/>
        </w:rPr>
        <w:lastRenderedPageBreak/>
        <w:t>3.3.3 الجزء الثالث: أبعاد جودة الخدمات المُدركة بالشركة السعودية للكهرباء، وتتكون من:</w:t>
      </w:r>
    </w:p>
    <w:p w14:paraId="4E9B928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الملموسية</w:t>
      </w:r>
    </w:p>
    <w:p w14:paraId="4150CF15"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الموثوقية</w:t>
      </w:r>
    </w:p>
    <w:p w14:paraId="54253F81"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الاستجابة</w:t>
      </w:r>
    </w:p>
    <w:p w14:paraId="340220C4" w14:textId="77777777" w:rsidR="006E1F97" w:rsidRPr="007506EF" w:rsidRDefault="006E1F97" w:rsidP="006E1F97">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التعاطف</w:t>
      </w:r>
    </w:p>
    <w:p w14:paraId="50AFBE11" w14:textId="77777777" w:rsidR="006E1F97" w:rsidRPr="001B7876" w:rsidRDefault="006E1F97" w:rsidP="006E1F97">
      <w:pPr>
        <w:pStyle w:val="ListParagraph"/>
        <w:widowControl w:val="0"/>
        <w:numPr>
          <w:ilvl w:val="1"/>
          <w:numId w:val="67"/>
        </w:numPr>
        <w:tabs>
          <w:tab w:val="left" w:pos="2225"/>
        </w:tabs>
        <w:autoSpaceDE w:val="0"/>
        <w:autoSpaceDN w:val="0"/>
        <w:bidi/>
        <w:spacing w:after="120" w:line="360" w:lineRule="auto"/>
        <w:ind w:left="720"/>
        <w:jc w:val="both"/>
        <w:rPr>
          <w:rFonts w:ascii="Sakkal Majalla" w:eastAsia="Arial" w:hAnsi="Sakkal Majalla" w:cs="Sakkal Majalla"/>
          <w:sz w:val="28"/>
          <w:szCs w:val="28"/>
          <w:lang w:bidi="en-US"/>
        </w:rPr>
      </w:pPr>
      <w:r w:rsidRPr="001B7876">
        <w:rPr>
          <w:rFonts w:ascii="Sakkal Majalla" w:hAnsi="Sakkal Majalla" w:cs="Sakkal Majalla" w:hint="cs"/>
          <w:color w:val="000000" w:themeColor="text1"/>
          <w:sz w:val="28"/>
          <w:szCs w:val="28"/>
          <w:rtl/>
          <w:lang w:bidi="ar-EG"/>
        </w:rPr>
        <w:t>الضمان</w:t>
      </w:r>
      <w:r w:rsidRPr="007506E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0">
                      <w14:nvContentPartPr>
                        <w14:cNvContentPartPr/>
                      </w14:nvContentPartPr>
                      <w14:xfrm>
                        <a:off x="0" y="0"/>
                        <a:ext cx="3512160" cy="606960"/>
                      </w14:xfrm>
                    </w14:contentPart>
                  </a:graphicData>
                </a:graphic>
              </wp:anchor>
            </w:drawing>
          </mc:Choice>
          <mc:Fallback>
            <w:drawing>
              <wp:anchor distT="0" distB="0" distL="114300" distR="114300" simplePos="0" relativeHeight="251740672" behindDoc="0" locked="0" layoutInCell="1" allowOverlap="1" wp14:anchorId="64717567" wp14:editId="6FB1D053">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1"/>
                        <a:stretch>
                          <a:fillRect/>
                        </a:stretch>
                      </pic:blipFill>
                      <pic:spPr>
                        <a:xfrm>
                          <a:off x="0" y="0"/>
                          <a:ext cx="3529800" cy="714600"/>
                        </a:xfrm>
                        <a:prstGeom prst="rect">
                          <a:avLst/>
                        </a:prstGeom>
                      </pic:spPr>
                    </pic:pic>
                  </a:graphicData>
                </a:graphic>
              </wp:anchor>
            </w:drawing>
          </mc:Fallback>
        </mc:AlternateContent>
      </w:r>
      <w:r w:rsidRPr="007506EF">
        <w:rPr>
          <w:rFonts w:ascii="Sakkal Majalla" w:eastAsia="Arial" w:hAnsi="Sakkal Majalla" w:cs="Sakkal Majalla" w:hint="cs"/>
          <w:noProof/>
          <w:sz w:val="28"/>
          <w:szCs w:val="28"/>
          <w:lang w:bidi="en-US"/>
        </w:rPr>
        <mc:AlternateContent>
          <mc:Choice Requires="wpi">
            <w:drawing>
              <wp:anchor distT="0" distB="0" distL="114300" distR="114300" simplePos="0" relativeHeight="251739648" behindDoc="0" locked="0" layoutInCell="1" allowOverlap="1" wp14:anchorId="1391ED2D" wp14:editId="604495E9">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2">
                      <w14:nvContentPartPr>
                        <w14:cNvContentPartPr/>
                      </w14:nvContentPartPr>
                      <w14:xfrm>
                        <a:off x="0" y="0"/>
                        <a:ext cx="435960" cy="265680"/>
                      </w14:xfrm>
                    </w14:contentPart>
                  </a:graphicData>
                </a:graphic>
              </wp:anchor>
            </w:drawing>
          </mc:Choice>
          <mc:Fallback>
            <w:pict>
              <v:shapetype w14:anchorId="25A246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">
                <v:imagedata r:id="rId23" o:title=""/>
              </v:shape>
            </w:pict>
          </mc:Fallback>
        </mc:AlternateContent>
      </w:r>
    </w:p>
    <w:p w14:paraId="011B7B3B"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737600" behindDoc="0" locked="0" layoutInCell="1" allowOverlap="1" wp14:anchorId="4237FF2F" wp14:editId="79458B5B">
                <wp:simplePos x="0" y="0"/>
                <wp:positionH relativeFrom="column">
                  <wp:posOffset>-15256</wp:posOffset>
                </wp:positionH>
                <wp:positionV relativeFrom="paragraph">
                  <wp:posOffset>61152</wp:posOffset>
                </wp:positionV>
                <wp:extent cx="6197653" cy="3834653"/>
                <wp:effectExtent l="57150" t="38100" r="69850" b="90170"/>
                <wp:wrapNone/>
                <wp:docPr id="739877768" name="مجموعة 7"/>
                <wp:cNvGraphicFramePr/>
                <a:graphic xmlns:a="http://schemas.openxmlformats.org/drawingml/2006/main">
                  <a:graphicData uri="http://schemas.microsoft.com/office/word/2010/wordprocessingGroup">
                    <wpg:wgp>
                      <wpg:cNvGrpSpPr/>
                      <wpg:grpSpPr>
                        <a:xfrm>
                          <a:off x="0" y="0"/>
                          <a:ext cx="6197653" cy="3834653"/>
                          <a:chOff x="286758" y="893139"/>
                          <a:chExt cx="5045143" cy="2944555"/>
                        </a:xfrm>
                        <a:solidFill>
                          <a:schemeClr val="accent3">
                            <a:lumMod val="20000"/>
                            <a:lumOff val="80000"/>
                          </a:schemeClr>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10687" y="1114005"/>
                            <a:ext cx="2220293" cy="2625921"/>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w:t>
                              </w:r>
                              <w:r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4"/>
                            <a:ext cx="1637883"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المتغير </w:t>
                              </w:r>
                              <w:proofErr w:type="gramStart"/>
                              <w:r>
                                <w:rPr>
                                  <w:rFonts w:ascii="Sakkal Majalla" w:hAnsi="Sakkal Majalla" w:cs="Sakkal Majalla" w:hint="cs"/>
                                  <w:b/>
                                  <w:bCs/>
                                  <w:sz w:val="40"/>
                                  <w:szCs w:val="40"/>
                                  <w:rtl/>
                                </w:rPr>
                                <w:t>التابع:</w:t>
                              </w:r>
                              <w:r w:rsidRPr="00155433">
                                <w:rPr>
                                  <w:rFonts w:ascii="Sakkal Majalla" w:hAnsi="Sakkal Majalla" w:cs="Sakkal Majalla" w:hint="cs"/>
                                  <w:b/>
                                  <w:bCs/>
                                  <w:sz w:val="40"/>
                                  <w:szCs w:val="40"/>
                                  <w:rtl/>
                                </w:rPr>
                                <w:t>جودة</w:t>
                              </w:r>
                              <w:proofErr w:type="gramEnd"/>
                              <w:r w:rsidRPr="00155433">
                                <w:rPr>
                                  <w:rFonts w:ascii="Sakkal Majalla" w:hAnsi="Sakkal Majalla" w:cs="Sakkal Majalla" w:hint="cs"/>
                                  <w:b/>
                                  <w:bCs/>
                                  <w:sz w:val="40"/>
                                  <w:szCs w:val="40"/>
                                  <w:rtl/>
                                </w:rPr>
                                <w:t xml:space="preserve">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37FF2F" id="_x0000_s1043" style="position:absolute;left:0;text-align:left;margin-left:-1.2pt;margin-top:4.8pt;width:488pt;height:301.9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106;top:11140;width:22203;height:26259;visibility:visible;mso-wrap-style:square;v-text-anchor:middle" coordsize="2220293,26259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" adj="-11796480,,5400" path="m370056,l2220293,r,l2220293,2255865v,204376,-165680,370056,-370056,370056l,2625921r,l,370056c,165680,165680,,370056,xe" filled="f" strokecolor="#94b64e [3046]">
                  <v:stroke joinstyle="miter"/>
                  <v:shadow on="t" color="black" opacity="24903f" origin=",.5" offset="0,.55556mm"/>
                  <v:formulas/>
                  <v:path arrowok="t" o:connecttype="custom" o:connectlocs="370056,0;2220293,0;2220293,0;2220293,2255865;1850237,2625921;0,2625921;0,2625921;0,370056;370056,0" o:connectangles="0,0,0,0,0,0,0,0,0" textboxrect="0,0,2220293,2625921"/>
                  <v:textbox>
                    <w:txbxContent>
                      <w:p w14:paraId="1F1CC05A" w14:textId="77777777" w:rsidR="006E1F97" w:rsidRPr="00155433" w:rsidRDefault="006E1F97" w:rsidP="006E1F97">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المتغير المستقل: ال</w:t>
                        </w:r>
                        <w:r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 xml:space="preserve">دارة الموارد البشرية </w:t>
                        </w:r>
                      </w:p>
                      <w:p w14:paraId="2D0C0C6C"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tl/>
                          </w:rPr>
                        </w:pPr>
                        <w:r w:rsidRPr="007506EF">
                          <w:rPr>
                            <w:rFonts w:ascii="Sakkal Majalla" w:hAnsi="Sakkal Majalla" w:cs="Sakkal Majalla"/>
                            <w:b/>
                            <w:bCs/>
                            <w:sz w:val="28"/>
                            <w:szCs w:val="28"/>
                            <w:rtl/>
                          </w:rPr>
                          <w:t>التوظيف</w:t>
                        </w:r>
                      </w:p>
                      <w:p w14:paraId="424548E7" w14:textId="77777777" w:rsidR="006E1F97" w:rsidRPr="007506EF" w:rsidRDefault="006E1F97" w:rsidP="006E1F97">
                        <w:pPr>
                          <w:pStyle w:val="ListParagraph"/>
                          <w:numPr>
                            <w:ilvl w:val="0"/>
                            <w:numId w:val="5"/>
                          </w:numPr>
                          <w:bidi/>
                          <w:spacing w:line="480" w:lineRule="auto"/>
                          <w:jc w:val="both"/>
                          <w:rPr>
                            <w:rFonts w:ascii="Sakkal Majalla" w:hAnsi="Sakkal Majalla" w:cs="Sakkal Majalla"/>
                            <w:b/>
                            <w:bCs/>
                            <w:sz w:val="28"/>
                            <w:szCs w:val="28"/>
                          </w:rPr>
                        </w:pPr>
                        <w:r w:rsidRPr="007506EF">
                          <w:rPr>
                            <w:rFonts w:ascii="Sakkal Majalla" w:hAnsi="Sakkal Majalla" w:cs="Sakkal Majalla"/>
                            <w:b/>
                            <w:bCs/>
                            <w:sz w:val="28"/>
                            <w:szCs w:val="28"/>
                            <w:rtl/>
                          </w:rPr>
                          <w:t>التدريب</w:t>
                        </w:r>
                        <w:r w:rsidRPr="007506EF">
                          <w:rPr>
                            <w:rFonts w:ascii="Sakkal Majalla" w:hAnsi="Sakkal Majalla" w:cs="Sakkal Majalla" w:hint="cs"/>
                            <w:b/>
                            <w:bCs/>
                            <w:sz w:val="28"/>
                            <w:szCs w:val="28"/>
                            <w:rtl/>
                          </w:rPr>
                          <w:t xml:space="preserve"> والتطوير</w:t>
                        </w:r>
                        <w:r w:rsidRPr="007506EF">
                          <w:rPr>
                            <w:rFonts w:ascii="Sakkal Majalla" w:hAnsi="Sakkal Majalla" w:cs="Sakkal Majalla"/>
                            <w:b/>
                            <w:bCs/>
                            <w:sz w:val="28"/>
                            <w:szCs w:val="28"/>
                            <w:rtl/>
                          </w:rPr>
                          <w:t xml:space="preserve"> </w:t>
                        </w:r>
                      </w:p>
                      <w:p w14:paraId="770A8C33"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الأجور</w:t>
                        </w:r>
                        <w:r w:rsidRPr="007506EF">
                          <w:rPr>
                            <w:rFonts w:ascii="Sakkal Majalla" w:hAnsi="Sakkal Majalla" w:cs="Sakkal Majalla"/>
                            <w:b/>
                            <w:bCs/>
                            <w:sz w:val="28"/>
                            <w:szCs w:val="28"/>
                          </w:rPr>
                          <w:t xml:space="preserve"> </w:t>
                        </w:r>
                      </w:p>
                      <w:p w14:paraId="6AB168E6" w14:textId="77777777" w:rsidR="006E1F97" w:rsidRPr="007506EF" w:rsidRDefault="006E1F97" w:rsidP="006E1F97">
                        <w:pPr>
                          <w:pStyle w:val="ListParagraph"/>
                          <w:numPr>
                            <w:ilvl w:val="0"/>
                            <w:numId w:val="5"/>
                          </w:numPr>
                          <w:bidi/>
                          <w:spacing w:line="480" w:lineRule="auto"/>
                          <w:rPr>
                            <w:rFonts w:ascii="Sakkal Majalla" w:hAnsi="Sakkal Majalla" w:cs="Sakkal Majalla"/>
                            <w:b/>
                            <w:bCs/>
                            <w:sz w:val="28"/>
                            <w:szCs w:val="28"/>
                            <w:rtl/>
                          </w:rPr>
                        </w:pPr>
                        <w:r w:rsidRPr="007506EF">
                          <w:rPr>
                            <w:rFonts w:ascii="Sakkal Majalla" w:hAnsi="Sakkal Majalla" w:cs="Sakkal Majalla"/>
                            <w:b/>
                            <w:bCs/>
                            <w:sz w:val="28"/>
                            <w:szCs w:val="28"/>
                            <w:rtl/>
                          </w:rPr>
                          <w:t>تقييم الأداء</w:t>
                        </w:r>
                      </w:p>
                      <w:p w14:paraId="331240CF" w14:textId="77777777" w:rsidR="006E1F97" w:rsidRPr="007506EF" w:rsidRDefault="006E1F97" w:rsidP="006E1F97">
                        <w:pPr>
                          <w:pStyle w:val="ListParagraph"/>
                          <w:numPr>
                            <w:ilvl w:val="0"/>
                            <w:numId w:val="5"/>
                          </w:numPr>
                          <w:bidi/>
                          <w:spacing w:line="480" w:lineRule="auto"/>
                          <w:rPr>
                            <w:b/>
                            <w:bCs/>
                            <w:sz w:val="28"/>
                            <w:szCs w:val="28"/>
                          </w:rPr>
                        </w:pPr>
                        <w:r w:rsidRPr="007506EF">
                          <w:rPr>
                            <w:rFonts w:ascii="Sakkal Majalla" w:hAnsi="Sakkal Majalla" w:cs="Sakkal Majalla"/>
                            <w:b/>
                            <w:bCs/>
                            <w:sz w:val="28"/>
                            <w:szCs w:val="28"/>
                            <w:rtl/>
                          </w:rPr>
                          <w:t xml:space="preserve">مشاركة العاملين </w:t>
                        </w:r>
                        <w:r w:rsidRPr="007506EF">
                          <w:rPr>
                            <w:rFonts w:ascii="Sakkal Majalla" w:hAnsi="Sakkal Majalla" w:cs="Sakkal Majalla" w:hint="cs"/>
                            <w:b/>
                            <w:bCs/>
                            <w:sz w:val="28"/>
                            <w:szCs w:val="28"/>
                            <w:rtl/>
                          </w:rPr>
                          <w:t xml:space="preserve">  </w:t>
                        </w:r>
                      </w:p>
                    </w:txbxContent>
                  </v:textbox>
                </v:shape>
                <v:shape id="مستطيل 2" o:spid="_x0000_s1046" style="position:absolute;left:3551;top:10874;width:16379;height:26529;visibility:visible;mso-wrap-style:square;v-text-anchor:middle" coordsize="1637883,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" adj="-11796480,,5400" path="m272986,l1637883,r,l1637883,2379844v,150766,-122220,272986,-272986,272986l,2652830r,l,272986c,122220,122220,,272986,xe" filled="f" strokecolor="#94b64e [3046]">
                  <v:stroke joinstyle="miter"/>
                  <v:shadow on="t" color="black" opacity="24903f" origin=",.5" offset="0,.55556mm"/>
                  <v:formulas/>
                  <v:path arrowok="t" o:connecttype="custom" o:connectlocs="272986,0;1637883,0;1637883,0;1637883,2379844;1364897,2652830;0,2652830;0,2652830;0,272986;272986,0" o:connectangles="0,0,0,0,0,0,0,0,0" textboxrect="0,0,1637883,2652830"/>
                  <v:textbox>
                    <w:txbxContent>
                      <w:p w14:paraId="5E4D0556" w14:textId="77777777" w:rsidR="006E1F97" w:rsidRDefault="006E1F97" w:rsidP="006E1F97">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المتغير </w:t>
                        </w:r>
                        <w:proofErr w:type="gramStart"/>
                        <w:r>
                          <w:rPr>
                            <w:rFonts w:ascii="Sakkal Majalla" w:hAnsi="Sakkal Majalla" w:cs="Sakkal Majalla" w:hint="cs"/>
                            <w:b/>
                            <w:bCs/>
                            <w:sz w:val="40"/>
                            <w:szCs w:val="40"/>
                            <w:rtl/>
                          </w:rPr>
                          <w:t>التابع:</w:t>
                        </w:r>
                        <w:r w:rsidRPr="00155433">
                          <w:rPr>
                            <w:rFonts w:ascii="Sakkal Majalla" w:hAnsi="Sakkal Majalla" w:cs="Sakkal Majalla" w:hint="cs"/>
                            <w:b/>
                            <w:bCs/>
                            <w:sz w:val="40"/>
                            <w:szCs w:val="40"/>
                            <w:rtl/>
                          </w:rPr>
                          <w:t>جودة</w:t>
                        </w:r>
                        <w:proofErr w:type="gramEnd"/>
                        <w:r w:rsidRPr="00155433">
                          <w:rPr>
                            <w:rFonts w:ascii="Sakkal Majalla" w:hAnsi="Sakkal Majalla" w:cs="Sakkal Majalla" w:hint="cs"/>
                            <w:b/>
                            <w:bCs/>
                            <w:sz w:val="40"/>
                            <w:szCs w:val="40"/>
                            <w:rtl/>
                          </w:rPr>
                          <w:t xml:space="preserve"> الخدمات</w:t>
                        </w:r>
                      </w:p>
                      <w:p w14:paraId="4BD2A0AA" w14:textId="77777777" w:rsidR="006E1F97" w:rsidRPr="0027147F" w:rsidRDefault="006E1F97" w:rsidP="006E1F97">
                        <w:pPr>
                          <w:pStyle w:val="ListParagraph"/>
                          <w:numPr>
                            <w:ilvl w:val="0"/>
                            <w:numId w:val="4"/>
                          </w:numPr>
                          <w:bidi/>
                          <w:spacing w:after="200" w:line="36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6A6A6D3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0FED3140"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19871C4D" w14:textId="77777777" w:rsidR="006E1F97"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6F55645A" w14:textId="77777777" w:rsidR="006E1F97" w:rsidRPr="00DB05FF" w:rsidRDefault="006E1F97" w:rsidP="006E1F97">
                        <w:pPr>
                          <w:pStyle w:val="ListParagraph"/>
                          <w:numPr>
                            <w:ilvl w:val="0"/>
                            <w:numId w:val="4"/>
                          </w:numPr>
                          <w:bidi/>
                          <w:spacing w:after="200" w:line="36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39F7BB3E" w14:textId="77777777" w:rsidR="006E1F97" w:rsidRPr="0018058A" w:rsidRDefault="006E1F97" w:rsidP="006E1F97">
                        <w:pPr>
                          <w:tabs>
                            <w:tab w:val="left" w:pos="2225"/>
                          </w:tabs>
                          <w:bidi/>
                          <w:spacing w:line="480" w:lineRule="auto"/>
                          <w:jc w:val="center"/>
                          <w:rPr>
                            <w:rFonts w:ascii="Sakkal Majalla" w:hAnsi="Sakkal Majalla" w:cs="Sakkal Majalla"/>
                            <w:b/>
                            <w:bCs/>
                            <w:sz w:val="32"/>
                            <w:szCs w:val="32"/>
                          </w:rPr>
                        </w:pPr>
                      </w:p>
                      <w:p w14:paraId="6FD71EC0" w14:textId="77777777" w:rsidR="006E1F97" w:rsidRPr="0018058A" w:rsidRDefault="006E1F97" w:rsidP="006E1F97">
                        <w:pPr>
                          <w:jc w:val="center"/>
                          <w:rPr>
                            <w:b/>
                            <w:bCs/>
                            <w:sz w:val="28"/>
                            <w:szCs w:val="28"/>
                            <w:rtl/>
                          </w:rPr>
                        </w:pPr>
                      </w:p>
                    </w:txbxContent>
                  </v:textbox>
                </v:shape>
              </v:group>
            </w:pict>
          </mc:Fallback>
        </mc:AlternateContent>
      </w:r>
    </w:p>
    <w:p w14:paraId="16532CE0"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ar-EG"/>
        </w:rPr>
      </w:pPr>
    </w:p>
    <w:p w14:paraId="0FED47D3"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p>
    <w:p w14:paraId="1CE91C58" w14:textId="77777777" w:rsidR="006E1F97" w:rsidRPr="007506EF" w:rsidRDefault="006E1F97" w:rsidP="006E1F97">
      <w:pPr>
        <w:tabs>
          <w:tab w:val="left" w:pos="2225"/>
        </w:tabs>
        <w:bidi/>
        <w:spacing w:after="120" w:line="360" w:lineRule="auto"/>
        <w:ind w:left="720"/>
        <w:contextualSpacing/>
        <w:jc w:val="both"/>
        <w:rPr>
          <w:rFonts w:ascii="Sakkal Majalla" w:eastAsia="Arial" w:hAnsi="Sakkal Majalla" w:cs="Sakkal Majalla"/>
          <w:sz w:val="28"/>
          <w:szCs w:val="28"/>
          <w:lang w:bidi="en-US"/>
        </w:rPr>
      </w:pPr>
      <w:r w:rsidRPr="007506EF">
        <w:rPr>
          <w:rFonts w:ascii="Sakkal Majalla" w:hAnsi="Sakkal Majalla" w:cs="Sakkal Majalla" w:hint="cs"/>
          <w:noProof/>
          <w:sz w:val="28"/>
          <w:szCs w:val="28"/>
        </w:rPr>
        <mc:AlternateContent>
          <mc:Choice Requires="wps">
            <w:drawing>
              <wp:anchor distT="0" distB="0" distL="114300" distR="114300" simplePos="0" relativeHeight="251738624" behindDoc="0" locked="0" layoutInCell="1" allowOverlap="1" wp14:anchorId="7C0027BA" wp14:editId="2D010C93">
                <wp:simplePos x="0" y="0"/>
                <wp:positionH relativeFrom="column">
                  <wp:posOffset>541676</wp:posOffset>
                </wp:positionH>
                <wp:positionV relativeFrom="paragraph">
                  <wp:posOffset>265205</wp:posOffset>
                </wp:positionV>
                <wp:extent cx="1295400" cy="2128797"/>
                <wp:effectExtent l="76200" t="38100" r="0" b="10033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2128797"/>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4F0E9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42.65pt;margin-top:20.9pt;width:102pt;height:167.6pt;z-index:25173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" strokecolor="black [3200]" strokeweight="3pt">
                <v:shadow on="t" color="black" opacity="22937f" origin=",.5" offset="0,.63889mm"/>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6816" behindDoc="0" locked="0" layoutInCell="1" allowOverlap="1" wp14:anchorId="1C4C1C93" wp14:editId="2EF0FD95">
                <wp:simplePos x="0" y="0"/>
                <wp:positionH relativeFrom="column">
                  <wp:posOffset>2396570</wp:posOffset>
                </wp:positionH>
                <wp:positionV relativeFrom="paragraph">
                  <wp:posOffset>119780</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AC394CD" w14:textId="77777777" w:rsidR="006E1F97" w:rsidRPr="00EC32B4" w:rsidRDefault="006E1F97" w:rsidP="006E1F97">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C1C93" id="_x0000_s1047" style="position:absolute;left:0;text-align:left;margin-left:188.7pt;margin-top:9.45pt;width:33.2pt;height:21.7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AC394CD" w14:textId="77777777" w:rsidR="006E1F97" w:rsidRPr="00EC32B4" w:rsidRDefault="006E1F97" w:rsidP="006E1F97">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1696" behindDoc="0" locked="0" layoutInCell="1" allowOverlap="1" wp14:anchorId="6E3D1039" wp14:editId="37A44568">
                <wp:simplePos x="0" y="0"/>
                <wp:positionH relativeFrom="column">
                  <wp:posOffset>1807210</wp:posOffset>
                </wp:positionH>
                <wp:positionV relativeFrom="paragraph">
                  <wp:posOffset>267778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E85A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42.3pt;margin-top:21.1pt;width:127.2pt;height:10.2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" adj="866" fillcolor="#4bacc6 [3208]" strokecolor="#091a1e [488]" strokeweight="2pt"/>
            </w:pict>
          </mc:Fallback>
        </mc:AlternateContent>
      </w:r>
    </w:p>
    <w:p w14:paraId="35F11E05"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7840" behindDoc="0" locked="0" layoutInCell="1" allowOverlap="1" wp14:anchorId="3407736F" wp14:editId="1CE43C33">
                <wp:simplePos x="0" y="0"/>
                <wp:positionH relativeFrom="column">
                  <wp:posOffset>2395893</wp:posOffset>
                </wp:positionH>
                <wp:positionV relativeFrom="paragraph">
                  <wp:posOffset>220980</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C30496D"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7736F" id="_x0000_s1048" style="position:absolute;left:0;text-align:left;margin-left:188.65pt;margin-top:17.4pt;width:33.2pt;height:21.7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C30496D"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2720" behindDoc="0" locked="0" layoutInCell="1" allowOverlap="1" wp14:anchorId="7AE61FF4" wp14:editId="6964D304">
                <wp:simplePos x="0" y="0"/>
                <wp:positionH relativeFrom="column">
                  <wp:posOffset>1876554</wp:posOffset>
                </wp:positionH>
                <wp:positionV relativeFrom="paragraph">
                  <wp:posOffset>305302</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D8D939" id="سهم: لليسار 10" o:spid="_x0000_s1026" type="#_x0000_t66" style="position:absolute;left:0;text-align:left;margin-left:147.75pt;margin-top:24.05pt;width:127.2pt;height:10.2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" adj="866" fillcolor="#4bacc6 [3208]" strokecolor="#091a1e [488]" strokeweight="2pt"/>
            </w:pict>
          </mc:Fallback>
        </mc:AlternateContent>
      </w:r>
    </w:p>
    <w:p w14:paraId="7E1970EE"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8864" behindDoc="0" locked="0" layoutInCell="1" allowOverlap="1" wp14:anchorId="5C003890" wp14:editId="0F86CCAC">
                <wp:simplePos x="0" y="0"/>
                <wp:positionH relativeFrom="column">
                  <wp:posOffset>2396453</wp:posOffset>
                </wp:positionH>
                <wp:positionV relativeFrom="paragraph">
                  <wp:posOffset>253114</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537DA2F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03890" id="_x0000_s1049" style="position:absolute;left:0;text-align:left;margin-left:188.7pt;margin-top:19.95pt;width:33.2pt;height:21.7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537DA2F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3744" behindDoc="0" locked="0" layoutInCell="1" allowOverlap="1" wp14:anchorId="4166AC97" wp14:editId="1AF7E8FC">
                <wp:simplePos x="0" y="0"/>
                <wp:positionH relativeFrom="column">
                  <wp:posOffset>1877754</wp:posOffset>
                </wp:positionH>
                <wp:positionV relativeFrom="paragraph">
                  <wp:posOffset>292196</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B662E" id="سهم: لليسار 10" o:spid="_x0000_s1026" type="#_x0000_t66" style="position:absolute;left:0;text-align:left;margin-left:147.85pt;margin-top:23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" adj="866" fillcolor="#4bacc6 [3208]" strokecolor="#091a1e [488]" strokeweight="2pt"/>
            </w:pict>
          </mc:Fallback>
        </mc:AlternateContent>
      </w:r>
    </w:p>
    <w:p w14:paraId="310E4B28"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49888" behindDoc="0" locked="0" layoutInCell="1" allowOverlap="1" wp14:anchorId="33B1D401" wp14:editId="481EF6A4">
                <wp:simplePos x="0" y="0"/>
                <wp:positionH relativeFrom="column">
                  <wp:posOffset>2442210</wp:posOffset>
                </wp:positionH>
                <wp:positionV relativeFrom="paragraph">
                  <wp:posOffset>221706</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5E23C7F"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1D401" id="_x0000_s1050" style="position:absolute;left:0;text-align:left;margin-left:192.3pt;margin-top:17.45pt;width:33.2pt;height:21.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5E23C7F"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4768" behindDoc="0" locked="0" layoutInCell="1" allowOverlap="1" wp14:anchorId="66E8C7F8" wp14:editId="0B4C5F7F">
                <wp:simplePos x="0" y="0"/>
                <wp:positionH relativeFrom="column">
                  <wp:posOffset>2020202</wp:posOffset>
                </wp:positionH>
                <wp:positionV relativeFrom="paragraph">
                  <wp:posOffset>221802</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02A14B" id="سهم: لليسار 10" o:spid="_x0000_s1026" type="#_x0000_t66" style="position:absolute;left:0;text-align:left;margin-left:159.05pt;margin-top:17.45pt;width:127.2pt;height:10.2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" adj="866" fillcolor="#4bacc6 [3208]" strokecolor="#091a1e [488]" strokeweight="2pt"/>
            </w:pict>
          </mc:Fallback>
        </mc:AlternateContent>
      </w:r>
    </w:p>
    <w:p w14:paraId="0C65F834" w14:textId="77777777" w:rsidR="006E1F97" w:rsidRDefault="006E1F97" w:rsidP="006E1F97">
      <w:pPr>
        <w:bidi/>
        <w:spacing w:after="200" w:line="360" w:lineRule="auto"/>
        <w:jc w:val="both"/>
        <w:rPr>
          <w:rFonts w:ascii="Sakkal Majalla" w:hAnsi="Sakkal Majalla" w:cs="Sakkal Majalla"/>
          <w:color w:val="C00000"/>
          <w:sz w:val="28"/>
          <w:szCs w:val="28"/>
        </w:rPr>
      </w:pPr>
      <w:r w:rsidRPr="007506EF">
        <w:rPr>
          <w:rFonts w:ascii="Sakkal Majalla" w:hAnsi="Sakkal Majalla" w:cs="Sakkal Majalla" w:hint="cs"/>
          <w:noProof/>
          <w:sz w:val="28"/>
          <w:szCs w:val="28"/>
        </w:rPr>
        <mc:AlternateContent>
          <mc:Choice Requires="wps">
            <w:drawing>
              <wp:anchor distT="0" distB="0" distL="114300" distR="114300" simplePos="0" relativeHeight="251750912" behindDoc="0" locked="0" layoutInCell="1" allowOverlap="1" wp14:anchorId="0BF83BEB" wp14:editId="4D1F635D">
                <wp:simplePos x="0" y="0"/>
                <wp:positionH relativeFrom="column">
                  <wp:posOffset>2327712</wp:posOffset>
                </wp:positionH>
                <wp:positionV relativeFrom="paragraph">
                  <wp:posOffset>305216</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337884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3BEB" id="_x0000_s1051" style="position:absolute;left:0;text-align:left;margin-left:183.3pt;margin-top:24.05pt;width:33.2pt;height:21.7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2337884A" w14:textId="77777777" w:rsidR="006E1F97" w:rsidRPr="00EC32B4" w:rsidRDefault="006E1F97" w:rsidP="006E1F97">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Pr="007506EF">
        <w:rPr>
          <w:rFonts w:ascii="Sakkal Majalla" w:hAnsi="Sakkal Majalla" w:cs="Sakkal Majalla" w:hint="cs"/>
          <w:noProof/>
          <w:sz w:val="28"/>
          <w:szCs w:val="28"/>
        </w:rPr>
        <mc:AlternateContent>
          <mc:Choice Requires="wps">
            <w:drawing>
              <wp:anchor distT="0" distB="0" distL="114300" distR="114300" simplePos="0" relativeHeight="251745792" behindDoc="0" locked="0" layoutInCell="1" allowOverlap="1" wp14:anchorId="4833BB14" wp14:editId="039CD55F">
                <wp:simplePos x="0" y="0"/>
                <wp:positionH relativeFrom="column">
                  <wp:posOffset>1878389</wp:posOffset>
                </wp:positionH>
                <wp:positionV relativeFrom="paragraph">
                  <wp:posOffset>245601</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9FC13F" id="سهم: لليسار 10" o:spid="_x0000_s1026" type="#_x0000_t66" style="position:absolute;left:0;text-align:left;margin-left:147.9pt;margin-top:19.35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" adj="866" fillcolor="#4bacc6 [3208]" strokecolor="#091a1e [488]" strokeweight="2pt"/>
            </w:pict>
          </mc:Fallback>
        </mc:AlternateContent>
      </w:r>
    </w:p>
    <w:p w14:paraId="3EEF9EFC" w14:textId="77777777" w:rsidR="006E1F97" w:rsidRDefault="006E1F97" w:rsidP="006E1F97">
      <w:pPr>
        <w:bidi/>
        <w:spacing w:after="200" w:line="360" w:lineRule="auto"/>
        <w:jc w:val="both"/>
        <w:rPr>
          <w:rFonts w:ascii="Sakkal Majalla" w:hAnsi="Sakkal Majalla" w:cs="Sakkal Majalla"/>
          <w:color w:val="C00000"/>
          <w:sz w:val="28"/>
          <w:szCs w:val="28"/>
        </w:rPr>
      </w:pPr>
    </w:p>
    <w:p w14:paraId="09B2F6F4" w14:textId="77777777" w:rsidR="006E1F97" w:rsidRPr="007506EF" w:rsidRDefault="006E1F97" w:rsidP="006E1F97">
      <w:pPr>
        <w:bidi/>
        <w:spacing w:after="200" w:line="360" w:lineRule="auto"/>
        <w:jc w:val="both"/>
        <w:rPr>
          <w:rFonts w:ascii="Sakkal Majalla" w:hAnsi="Sakkal Majalla" w:cs="Sakkal Majalla"/>
          <w:color w:val="C00000"/>
          <w:sz w:val="28"/>
          <w:szCs w:val="28"/>
          <w:rtl/>
          <w:lang w:bidi="ar-EG"/>
        </w:rPr>
      </w:pPr>
      <w:r w:rsidRPr="007506EF">
        <w:rPr>
          <w:rFonts w:ascii="Sakkal Majalla" w:hAnsi="Sakkal Majalla" w:cs="Sakkal Majalla" w:hint="cs"/>
          <w:color w:val="C00000"/>
          <w:sz w:val="28"/>
          <w:szCs w:val="28"/>
          <w:rtl/>
        </w:rPr>
        <w:t xml:space="preserve">شكل 1 (نموذج الدراسة) </w:t>
      </w:r>
      <w:r w:rsidRPr="007506EF">
        <w:rPr>
          <w:rFonts w:ascii="Sakkal Majalla" w:hAnsi="Sakkal Majalla" w:cs="Sakkal Majalla" w:hint="cs"/>
          <w:b/>
          <w:bCs/>
          <w:color w:val="C00000"/>
          <w:sz w:val="28"/>
          <w:szCs w:val="28"/>
          <w:rtl/>
        </w:rPr>
        <w:t>المصدر (</w:t>
      </w:r>
      <w:r w:rsidRPr="007506EF">
        <w:rPr>
          <w:rFonts w:ascii="Sakkal Majalla" w:hAnsi="Sakkal Majalla" w:cs="Sakkal Majalla" w:hint="cs"/>
          <w:color w:val="C00000"/>
          <w:sz w:val="28"/>
          <w:szCs w:val="28"/>
          <w:lang w:bidi="ar-EG"/>
        </w:rPr>
        <w:t>Heffernan, el, al, 2016</w:t>
      </w:r>
      <w:r w:rsidRPr="007506EF">
        <w:rPr>
          <w:rFonts w:ascii="Sakkal Majalla" w:hAnsi="Sakkal Majalla" w:cs="Sakkal Majalla" w:hint="cs"/>
          <w:color w:val="C00000"/>
          <w:sz w:val="28"/>
          <w:szCs w:val="28"/>
          <w:rtl/>
          <w:lang w:bidi="ar-EG"/>
        </w:rPr>
        <w:t>)</w:t>
      </w:r>
    </w:p>
    <w:p w14:paraId="31B8941B"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FF"/>
          <w:sz w:val="28"/>
          <w:szCs w:val="28"/>
          <w:rtl/>
          <w:lang w:bidi="ar-EG"/>
        </w:rPr>
        <w:t>جدول رقم (3.1): مصفوفة المسارات المفترضة (العلاقة الارتباطية والتأثيرية)</w:t>
      </w:r>
    </w:p>
    <w:tbl>
      <w:tblPr>
        <w:bidiVisual/>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59"/>
        <w:gridCol w:w="3119"/>
        <w:gridCol w:w="4102"/>
      </w:tblGrid>
      <w:tr w:rsidR="006E1F97" w:rsidRPr="007506EF" w14:paraId="4C8D6930" w14:textId="77777777" w:rsidTr="00DC00BC">
        <w:trPr>
          <w:trHeight w:val="276"/>
        </w:trPr>
        <w:tc>
          <w:tcPr>
            <w:tcW w:w="2759" w:type="dxa"/>
            <w:shd w:val="clear" w:color="auto" w:fill="E5B8B7" w:themeFill="accent2" w:themeFillTint="66"/>
            <w:noWrap/>
            <w:vAlign w:val="center"/>
            <w:hideMark/>
          </w:tcPr>
          <w:p w14:paraId="1116A2C2"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Pr>
            </w:pPr>
            <w:r w:rsidRPr="007506EF">
              <w:rPr>
                <w:rFonts w:ascii="Sakkal Majalla" w:eastAsia="Times New Roman" w:hAnsi="Sakkal Majalla" w:cs="Sakkal Majalla" w:hint="cs"/>
                <w:b/>
                <w:bCs/>
                <w:color w:val="000000"/>
                <w:sz w:val="28"/>
                <w:szCs w:val="28"/>
                <w:rtl/>
              </w:rPr>
              <w:t>ممارسات الموارد البشرية (المتغير المستقل)</w:t>
            </w:r>
          </w:p>
        </w:tc>
        <w:tc>
          <w:tcPr>
            <w:tcW w:w="3119" w:type="dxa"/>
            <w:shd w:val="clear" w:color="auto" w:fill="E5B8B7" w:themeFill="accent2" w:themeFillTint="66"/>
            <w:noWrap/>
            <w:vAlign w:val="center"/>
            <w:hideMark/>
          </w:tcPr>
          <w:p w14:paraId="2C6EA2E0"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أبعاد جودة الخدمات (المتغير التابع)</w:t>
            </w:r>
          </w:p>
        </w:tc>
        <w:tc>
          <w:tcPr>
            <w:tcW w:w="4102" w:type="dxa"/>
            <w:shd w:val="clear" w:color="auto" w:fill="E5B8B7" w:themeFill="accent2" w:themeFillTint="66"/>
            <w:noWrap/>
            <w:vAlign w:val="center"/>
            <w:hideMark/>
          </w:tcPr>
          <w:p w14:paraId="2B6B4045" w14:textId="77777777" w:rsidR="006E1F97" w:rsidRPr="007506EF" w:rsidRDefault="006E1F97" w:rsidP="00DC00BC">
            <w:pPr>
              <w:bidi/>
              <w:spacing w:after="0" w:line="360" w:lineRule="auto"/>
              <w:jc w:val="both"/>
              <w:rPr>
                <w:rFonts w:ascii="Sakkal Majalla" w:eastAsia="Times New Roman" w:hAnsi="Sakkal Majalla" w:cs="Sakkal Majalla"/>
                <w:b/>
                <w:bCs/>
                <w:color w:val="000000"/>
                <w:sz w:val="28"/>
                <w:szCs w:val="28"/>
                <w:rtl/>
              </w:rPr>
            </w:pPr>
            <w:r w:rsidRPr="007506EF">
              <w:rPr>
                <w:rFonts w:ascii="Sakkal Majalla" w:eastAsia="Times New Roman" w:hAnsi="Sakkal Majalla" w:cs="Sakkal Majalla" w:hint="cs"/>
                <w:b/>
                <w:bCs/>
                <w:color w:val="000000"/>
                <w:sz w:val="28"/>
                <w:szCs w:val="28"/>
                <w:rtl/>
              </w:rPr>
              <w:t>المسار المفترض (العلاقة التأثيرية)</w:t>
            </w:r>
          </w:p>
        </w:tc>
      </w:tr>
      <w:tr w:rsidR="006E1F97" w:rsidRPr="007506EF" w14:paraId="2E842D19" w14:textId="77777777" w:rsidTr="00DC00BC">
        <w:trPr>
          <w:trHeight w:val="276"/>
        </w:trPr>
        <w:tc>
          <w:tcPr>
            <w:tcW w:w="2759" w:type="dxa"/>
            <w:shd w:val="clear" w:color="auto" w:fill="EAF1DD" w:themeFill="accent3" w:themeFillTint="33"/>
            <w:noWrap/>
            <w:vAlign w:val="center"/>
            <w:hideMark/>
          </w:tcPr>
          <w:p w14:paraId="6809334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lastRenderedPageBreak/>
              <w:t>التوظيف</w:t>
            </w:r>
          </w:p>
        </w:tc>
        <w:tc>
          <w:tcPr>
            <w:tcW w:w="3119" w:type="dxa"/>
            <w:shd w:val="clear" w:color="auto" w:fill="EAF1DD" w:themeFill="accent3" w:themeFillTint="33"/>
            <w:noWrap/>
            <w:vAlign w:val="center"/>
            <w:hideMark/>
          </w:tcPr>
          <w:p w14:paraId="4400E04B"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0A96B3E"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التوظيف على جودة الخدمة.</w:t>
            </w:r>
          </w:p>
        </w:tc>
      </w:tr>
      <w:tr w:rsidR="006E1F97" w:rsidRPr="007506EF" w14:paraId="758A1127" w14:textId="77777777" w:rsidTr="00DC00BC">
        <w:trPr>
          <w:trHeight w:val="276"/>
        </w:trPr>
        <w:tc>
          <w:tcPr>
            <w:tcW w:w="2759" w:type="dxa"/>
            <w:shd w:val="clear" w:color="auto" w:fill="EAF1DD" w:themeFill="accent3" w:themeFillTint="33"/>
            <w:noWrap/>
            <w:vAlign w:val="center"/>
            <w:hideMark/>
          </w:tcPr>
          <w:p w14:paraId="1FC2F06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التدريب والتطوير</w:t>
            </w:r>
          </w:p>
        </w:tc>
        <w:tc>
          <w:tcPr>
            <w:tcW w:w="3119" w:type="dxa"/>
            <w:shd w:val="clear" w:color="auto" w:fill="EAF1DD" w:themeFill="accent3" w:themeFillTint="33"/>
            <w:noWrap/>
            <w:vAlign w:val="center"/>
            <w:hideMark/>
          </w:tcPr>
          <w:p w14:paraId="148E3EFF"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3013755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التدريب على جودة الخدمة.</w:t>
            </w:r>
          </w:p>
        </w:tc>
      </w:tr>
      <w:tr w:rsidR="006E1F97" w:rsidRPr="007506EF" w14:paraId="70A2C131" w14:textId="77777777" w:rsidTr="00DC00BC">
        <w:trPr>
          <w:trHeight w:val="276"/>
        </w:trPr>
        <w:tc>
          <w:tcPr>
            <w:tcW w:w="2759" w:type="dxa"/>
            <w:shd w:val="clear" w:color="auto" w:fill="EAF1DD" w:themeFill="accent3" w:themeFillTint="33"/>
            <w:noWrap/>
            <w:vAlign w:val="center"/>
            <w:hideMark/>
          </w:tcPr>
          <w:p w14:paraId="4CC0F0FD"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الأجور</w:t>
            </w:r>
          </w:p>
        </w:tc>
        <w:tc>
          <w:tcPr>
            <w:tcW w:w="3119" w:type="dxa"/>
            <w:shd w:val="clear" w:color="auto" w:fill="EAF1DD" w:themeFill="accent3" w:themeFillTint="33"/>
            <w:noWrap/>
            <w:vAlign w:val="center"/>
            <w:hideMark/>
          </w:tcPr>
          <w:p w14:paraId="20EA027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4C6C4513"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الأجور على جودة الخدمة.</w:t>
            </w:r>
          </w:p>
        </w:tc>
      </w:tr>
      <w:tr w:rsidR="006E1F97" w:rsidRPr="007506EF" w14:paraId="575AF445" w14:textId="77777777" w:rsidTr="00DC00BC">
        <w:trPr>
          <w:trHeight w:val="276"/>
        </w:trPr>
        <w:tc>
          <w:tcPr>
            <w:tcW w:w="2759" w:type="dxa"/>
            <w:shd w:val="clear" w:color="auto" w:fill="EAF1DD" w:themeFill="accent3" w:themeFillTint="33"/>
            <w:noWrap/>
            <w:vAlign w:val="center"/>
            <w:hideMark/>
          </w:tcPr>
          <w:p w14:paraId="2EDA661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تقييم الأداء</w:t>
            </w:r>
          </w:p>
        </w:tc>
        <w:tc>
          <w:tcPr>
            <w:tcW w:w="3119" w:type="dxa"/>
            <w:shd w:val="clear" w:color="auto" w:fill="EAF1DD" w:themeFill="accent3" w:themeFillTint="33"/>
            <w:noWrap/>
            <w:vAlign w:val="center"/>
            <w:hideMark/>
          </w:tcPr>
          <w:p w14:paraId="0B8B72C6"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7FBED76A"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التقييم على جودة الخدمة.</w:t>
            </w:r>
          </w:p>
        </w:tc>
      </w:tr>
      <w:tr w:rsidR="006E1F97" w:rsidRPr="007506EF" w14:paraId="6F93F9FE" w14:textId="77777777" w:rsidTr="00DC00BC">
        <w:trPr>
          <w:trHeight w:val="276"/>
        </w:trPr>
        <w:tc>
          <w:tcPr>
            <w:tcW w:w="2759" w:type="dxa"/>
            <w:shd w:val="clear" w:color="auto" w:fill="EAF1DD" w:themeFill="accent3" w:themeFillTint="33"/>
            <w:noWrap/>
            <w:vAlign w:val="center"/>
            <w:hideMark/>
          </w:tcPr>
          <w:p w14:paraId="5759D128"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مشاركة العاملين</w:t>
            </w:r>
          </w:p>
        </w:tc>
        <w:tc>
          <w:tcPr>
            <w:tcW w:w="3119" w:type="dxa"/>
            <w:shd w:val="clear" w:color="auto" w:fill="EAF1DD" w:themeFill="accent3" w:themeFillTint="33"/>
            <w:noWrap/>
            <w:vAlign w:val="center"/>
            <w:hideMark/>
          </w:tcPr>
          <w:p w14:paraId="2BB9E06C"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الملموسية - الموثوقية - الاستجابة - التعاطف - الضمان</w:t>
            </w:r>
          </w:p>
        </w:tc>
        <w:tc>
          <w:tcPr>
            <w:tcW w:w="4102" w:type="dxa"/>
            <w:shd w:val="clear" w:color="auto" w:fill="EAF1DD" w:themeFill="accent3" w:themeFillTint="33"/>
            <w:noWrap/>
            <w:vAlign w:val="center"/>
            <w:hideMark/>
          </w:tcPr>
          <w:p w14:paraId="14E35080" w14:textId="77777777" w:rsidR="006E1F97" w:rsidRPr="007506EF" w:rsidRDefault="006E1F97" w:rsidP="00DC00BC">
            <w:pPr>
              <w:bidi/>
              <w:spacing w:after="0" w:line="360" w:lineRule="auto"/>
              <w:jc w:val="both"/>
              <w:rPr>
                <w:rFonts w:ascii="Sakkal Majalla" w:eastAsia="Times New Roman" w:hAnsi="Sakkal Majalla" w:cs="Sakkal Majalla"/>
                <w:color w:val="000000"/>
                <w:sz w:val="28"/>
                <w:szCs w:val="28"/>
                <w:rtl/>
              </w:rPr>
            </w:pPr>
            <w:r w:rsidRPr="007506EF">
              <w:rPr>
                <w:rFonts w:ascii="Sakkal Majalla" w:eastAsia="Times New Roman" w:hAnsi="Sakkal Majalla" w:cs="Sakkal Majalla" w:hint="cs"/>
                <w:color w:val="000000"/>
                <w:sz w:val="28"/>
                <w:szCs w:val="28"/>
                <w:rtl/>
              </w:rPr>
              <w:t>توجد علاقة ذات دلالة إحصائية لتأثير المشاركة على جودة الخدمة.</w:t>
            </w:r>
          </w:p>
        </w:tc>
      </w:tr>
    </w:tbl>
    <w:p w14:paraId="1AEA67A8" w14:textId="77777777" w:rsidR="006E1F97" w:rsidRDefault="006E1F97" w:rsidP="006E1F97">
      <w:pPr>
        <w:bidi/>
        <w:spacing w:line="360" w:lineRule="auto"/>
        <w:ind w:left="720"/>
        <w:jc w:val="both"/>
        <w:rPr>
          <w:rFonts w:ascii="Sakkal Majalla" w:hAnsi="Sakkal Majalla" w:cs="Sakkal Majalla"/>
          <w:color w:val="000000" w:themeColor="text1"/>
          <w:sz w:val="28"/>
          <w:szCs w:val="28"/>
          <w:rtl/>
        </w:rPr>
      </w:pPr>
    </w:p>
    <w:p w14:paraId="2D975E8A" w14:textId="77777777" w:rsidR="006E1F97" w:rsidRPr="001B7876" w:rsidRDefault="006E1F97" w:rsidP="006E1F97">
      <w:pPr>
        <w:bidi/>
        <w:spacing w:line="360" w:lineRule="auto"/>
        <w:jc w:val="both"/>
        <w:rPr>
          <w:rFonts w:ascii="Sakkal Majalla" w:hAnsi="Sakkal Majalla" w:cs="Sakkal Majalla"/>
          <w:b/>
          <w:bCs/>
          <w:color w:val="000000" w:themeColor="text1"/>
          <w:sz w:val="28"/>
          <w:szCs w:val="28"/>
          <w:rtl/>
        </w:rPr>
      </w:pPr>
      <w:r w:rsidRPr="001B7876">
        <w:rPr>
          <w:rFonts w:ascii="Sakkal Majalla" w:hAnsi="Sakkal Majalla" w:cs="Sakkal Majalla" w:hint="cs"/>
          <w:b/>
          <w:bCs/>
          <w:color w:val="000000" w:themeColor="text1"/>
          <w:sz w:val="28"/>
          <w:szCs w:val="28"/>
          <w:rtl/>
        </w:rPr>
        <w:t xml:space="preserve">نموذج الاستبانة </w:t>
      </w:r>
    </w:p>
    <w:p w14:paraId="2312AB0D"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يوضح الجدول (3.2) متغيرات الدراسة وأبعاد كل متغير وعدد فقرات كل بعد، والمصادر التي اعتمدت عليها استمارة الاستقصاء.</w:t>
      </w:r>
    </w:p>
    <w:p w14:paraId="4486892D" w14:textId="77777777" w:rsidR="006E1F97" w:rsidRPr="007506EF" w:rsidRDefault="006E1F97" w:rsidP="006E1F97">
      <w:pPr>
        <w:bidi/>
        <w:spacing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ملاحظة على مصادر الأداة: صُحِّحت صيغة الإحالات في الجدول لتوافق APA، واستُبدلت المصادر التي لم يمكن التحقق منها ولم ترد في قائمة المراجع — وهي (Frank Cyrille, 2018) و(Hair hilt, 2015) و(Sanjay, 2018) — بمصادر محكَّمة أصلية: مقياس SERVQUAL لـ Parasuraman وزملائه (1988) لأبعاد جودة الخدمة، وDelery &amp; Doty (1996) لممارسة مشاركة العاملين. كما صُحِّح تاريخ مرجع الأجور من (2025) إلى (2018) مطابقةً للمرجع الوارد في القائمة (Ferraris et al., 2018).</w:t>
      </w:r>
    </w:p>
    <w:p w14:paraId="1E38E02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FF"/>
          <w:spacing w:val="10"/>
          <w:sz w:val="28"/>
          <w:szCs w:val="28"/>
          <w:rtl/>
        </w:rPr>
        <w:t xml:space="preserve">جدول رقم (3.2): أجزاء استمارة </w:t>
      </w:r>
      <w:proofErr w:type="gramStart"/>
      <w:r w:rsidRPr="007506EF">
        <w:rPr>
          <w:rFonts w:ascii="Sakkal Majalla" w:eastAsia="Times New Roman" w:hAnsi="Sakkal Majalla" w:cs="Sakkal Majalla" w:hint="cs"/>
          <w:caps/>
          <w:color w:val="0000FF"/>
          <w:spacing w:val="10"/>
          <w:sz w:val="28"/>
          <w:szCs w:val="28"/>
          <w:rtl/>
        </w:rPr>
        <w:t>الاستبيان</w:t>
      </w:r>
      <w:proofErr w:type="gramEnd"/>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6E1F97" w:rsidRPr="007506EF" w14:paraId="57B2B697" w14:textId="77777777" w:rsidTr="00DC00BC">
        <w:trPr>
          <w:trHeight w:val="650"/>
        </w:trPr>
        <w:tc>
          <w:tcPr>
            <w:tcW w:w="9630" w:type="dxa"/>
            <w:gridSpan w:val="5"/>
            <w:tcBorders>
              <w:bottom w:val="thinThickSmallGap" w:sz="18" w:space="0" w:color="auto"/>
            </w:tcBorders>
            <w:shd w:val="clear" w:color="auto" w:fill="EAF1DD" w:themeFill="accent3" w:themeFillTint="33"/>
            <w:vAlign w:val="center"/>
          </w:tcPr>
          <w:p w14:paraId="06FCD8A5" w14:textId="77777777" w:rsidR="006E1F97" w:rsidRPr="007506EF" w:rsidRDefault="006E1F97" w:rsidP="00DC00BC">
            <w:pPr>
              <w:bidi/>
              <w:spacing w:line="360" w:lineRule="auto"/>
              <w:jc w:val="both"/>
              <w:rPr>
                <w:rFonts w:ascii="Sakkal Majalla" w:hAnsi="Sakkal Majalla" w:cs="Sakkal Majalla"/>
                <w:sz w:val="28"/>
                <w:szCs w:val="28"/>
                <w:rtl/>
                <w:lang w:bidi="ar-EG"/>
              </w:rPr>
            </w:pPr>
            <w:r w:rsidRPr="007506EF">
              <w:rPr>
                <w:rFonts w:ascii="Sakkal Majalla" w:hAnsi="Sakkal Majalla" w:cs="Sakkal Majalla" w:hint="cs"/>
                <w:b/>
                <w:bCs/>
                <w:color w:val="EE0000"/>
                <w:sz w:val="28"/>
                <w:szCs w:val="28"/>
                <w:rtl/>
                <w:lang w:bidi="ar-EG"/>
              </w:rPr>
              <w:t>المتغير المستقل: الممارسات الاستراتيجية لإدارة الموارد البشرية</w:t>
            </w:r>
          </w:p>
          <w:p w14:paraId="2D0FF18F" w14:textId="77777777" w:rsidR="006E1F97" w:rsidRPr="007506EF" w:rsidRDefault="006E1F97" w:rsidP="00DC00BC">
            <w:pPr>
              <w:bidi/>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lang w:bidi="ar-EG"/>
              </w:rPr>
              <w:lastRenderedPageBreak/>
              <w:t xml:space="preserve">تعرف اجرائيا: مجموعة الأنشطة والسياسات المنهجية طويلة الأجل التي تطبقها قطاعات ودوائر الشركة </w:t>
            </w:r>
            <w:proofErr w:type="gramStart"/>
            <w:r w:rsidRPr="007506EF">
              <w:rPr>
                <w:rFonts w:ascii="Sakkal Majalla" w:hAnsi="Sakkal Majalla" w:cs="Sakkal Majalla" w:hint="cs"/>
                <w:color w:val="EE0000"/>
                <w:sz w:val="28"/>
                <w:szCs w:val="28"/>
                <w:rtl/>
                <w:lang w:bidi="ar-EG"/>
              </w:rPr>
              <w:t>التوظيف،  التدريب</w:t>
            </w:r>
            <w:proofErr w:type="gramEnd"/>
            <w:r w:rsidRPr="007506EF">
              <w:rPr>
                <w:rFonts w:ascii="Sakkal Majalla" w:hAnsi="Sakkal Majalla" w:cs="Sakkal Majalla" w:hint="cs"/>
                <w:color w:val="EE0000"/>
                <w:sz w:val="28"/>
                <w:szCs w:val="28"/>
                <w:rtl/>
                <w:lang w:bidi="ar-EG"/>
              </w:rPr>
              <w:t xml:space="preserve"> والتطوير، واستراتيجية الاجور، واسترايجية التقييم واستراتيجية مشاركة العاملين، بما يتوافق مع رسالة الشركة وأهدافها التشغيلية والخدمية في قطاع الطاقة</w:t>
            </w:r>
            <w:r w:rsidRPr="007506EF">
              <w:rPr>
                <w:rFonts w:ascii="Sakkal Majalla" w:hAnsi="Sakkal Majalla" w:cs="Sakkal Majalla" w:hint="cs"/>
                <w:sz w:val="28"/>
                <w:szCs w:val="28"/>
                <w:rtl/>
              </w:rPr>
              <w:t>.</w:t>
            </w:r>
          </w:p>
        </w:tc>
      </w:tr>
      <w:tr w:rsidR="006E1F97" w:rsidRPr="007506EF" w14:paraId="5313D1DF" w14:textId="77777777" w:rsidTr="00DC00BC">
        <w:trPr>
          <w:trHeight w:val="650"/>
        </w:trPr>
        <w:tc>
          <w:tcPr>
            <w:tcW w:w="1265" w:type="dxa"/>
            <w:tcBorders>
              <w:bottom w:val="thinThickSmallGap" w:sz="18" w:space="0" w:color="auto"/>
            </w:tcBorders>
            <w:shd w:val="clear" w:color="auto" w:fill="E5B8B7" w:themeFill="accent2" w:themeFillTint="66"/>
            <w:vAlign w:val="center"/>
            <w:hideMark/>
          </w:tcPr>
          <w:p w14:paraId="7E13AF2B"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lastRenderedPageBreak/>
              <w:t>البعد</w:t>
            </w:r>
          </w:p>
        </w:tc>
        <w:tc>
          <w:tcPr>
            <w:tcW w:w="852" w:type="dxa"/>
            <w:tcBorders>
              <w:bottom w:val="thinThickSmallGap" w:sz="18" w:space="0" w:color="auto"/>
            </w:tcBorders>
            <w:shd w:val="clear" w:color="auto" w:fill="E5B8B7" w:themeFill="accent2" w:themeFillTint="66"/>
            <w:vAlign w:val="center"/>
            <w:hideMark/>
          </w:tcPr>
          <w:p w14:paraId="54340F8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4247" w:type="dxa"/>
            <w:tcBorders>
              <w:bottom w:val="thinThickSmallGap" w:sz="18" w:space="0" w:color="auto"/>
            </w:tcBorders>
            <w:shd w:val="clear" w:color="auto" w:fill="E5B8B7" w:themeFill="accent2" w:themeFillTint="66"/>
            <w:vAlign w:val="center"/>
            <w:hideMark/>
          </w:tcPr>
          <w:p w14:paraId="6C44F1FA"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0" w:type="auto"/>
            <w:tcBorders>
              <w:bottom w:val="thinThickSmallGap" w:sz="18" w:space="0" w:color="auto"/>
            </w:tcBorders>
            <w:shd w:val="clear" w:color="auto" w:fill="E5B8B7" w:themeFill="accent2" w:themeFillTint="66"/>
            <w:vAlign w:val="center"/>
            <w:hideMark/>
          </w:tcPr>
          <w:p w14:paraId="2C0403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085" w:type="dxa"/>
            <w:tcBorders>
              <w:bottom w:val="thinThickSmallGap" w:sz="18" w:space="0" w:color="auto"/>
            </w:tcBorders>
            <w:shd w:val="clear" w:color="auto" w:fill="E5B8B7" w:themeFill="accent2" w:themeFillTint="66"/>
            <w:vAlign w:val="center"/>
            <w:hideMark/>
          </w:tcPr>
          <w:p w14:paraId="310CCCA6" w14:textId="77777777" w:rsidR="006E1F97" w:rsidRPr="007506EF" w:rsidRDefault="006E1F97" w:rsidP="00DC00BC">
            <w:pPr>
              <w:bidi/>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6E1F97" w:rsidRPr="007506EF" w14:paraId="3C60F8CC" w14:textId="77777777" w:rsidTr="00DC00BC">
        <w:trPr>
          <w:trHeight w:val="1289"/>
        </w:trPr>
        <w:tc>
          <w:tcPr>
            <w:tcW w:w="1265" w:type="dxa"/>
            <w:vMerge w:val="restart"/>
            <w:tcBorders>
              <w:top w:val="thinThickSmallGap" w:sz="18" w:space="0" w:color="auto"/>
            </w:tcBorders>
            <w:shd w:val="clear" w:color="auto" w:fill="EAF1DD" w:themeFill="accent3" w:themeFillTint="33"/>
            <w:vAlign w:val="center"/>
            <w:hideMark/>
          </w:tcPr>
          <w:p w14:paraId="3A67427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استراتيجية التوظيف</w:t>
            </w:r>
          </w:p>
        </w:tc>
        <w:tc>
          <w:tcPr>
            <w:tcW w:w="852" w:type="dxa"/>
            <w:tcBorders>
              <w:top w:val="thinThickSmallGap" w:sz="18" w:space="0" w:color="auto"/>
            </w:tcBorders>
            <w:shd w:val="clear" w:color="auto" w:fill="EAF1DD" w:themeFill="accent3" w:themeFillTint="33"/>
            <w:vAlign w:val="center"/>
            <w:hideMark/>
          </w:tcPr>
          <w:p w14:paraId="266E6D2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4247" w:type="dxa"/>
            <w:tcBorders>
              <w:top w:val="thinThickSmallGap" w:sz="18" w:space="0" w:color="auto"/>
            </w:tcBorders>
            <w:shd w:val="clear" w:color="auto" w:fill="EAF1DD" w:themeFill="accent3" w:themeFillTint="33"/>
            <w:hideMark/>
          </w:tcPr>
          <w:p w14:paraId="755E76C3"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shd w:val="clear" w:color="auto" w:fill="EAF1DD" w:themeFill="accent3" w:themeFillTint="33"/>
            <w:vAlign w:val="center"/>
            <w:hideMark/>
          </w:tcPr>
          <w:p w14:paraId="43FF11DF"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(Sağlam &amp; İyigün, 2021)</w:t>
            </w:r>
          </w:p>
        </w:tc>
        <w:tc>
          <w:tcPr>
            <w:tcW w:w="1085" w:type="dxa"/>
            <w:tcBorders>
              <w:top w:val="thinThickSmallGap" w:sz="18" w:space="0" w:color="auto"/>
            </w:tcBorders>
            <w:shd w:val="clear" w:color="auto" w:fill="EAF1DD" w:themeFill="accent3" w:themeFillTint="33"/>
            <w:vAlign w:val="center"/>
            <w:hideMark/>
          </w:tcPr>
          <w:p w14:paraId="2B5D7BBE"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8185E08" w14:textId="77777777" w:rsidTr="00DC00BC">
        <w:trPr>
          <w:trHeight w:val="975"/>
        </w:trPr>
        <w:tc>
          <w:tcPr>
            <w:tcW w:w="1265" w:type="dxa"/>
            <w:vMerge/>
            <w:shd w:val="clear" w:color="auto" w:fill="EAF1DD" w:themeFill="accent3" w:themeFillTint="33"/>
          </w:tcPr>
          <w:p w14:paraId="6F357C9A"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1FA1F9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4247" w:type="dxa"/>
            <w:shd w:val="clear" w:color="auto" w:fill="EAF1DD" w:themeFill="accent3" w:themeFillTint="33"/>
            <w:hideMark/>
          </w:tcPr>
          <w:p w14:paraId="239C0462"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يشارك مدراء الأقسام في عملية وضع معايير الاختيار والتوظيف في الشركة.</w:t>
            </w:r>
          </w:p>
        </w:tc>
        <w:tc>
          <w:tcPr>
            <w:tcW w:w="0" w:type="auto"/>
            <w:shd w:val="clear" w:color="auto" w:fill="EAF1DD" w:themeFill="accent3" w:themeFillTint="33"/>
            <w:vAlign w:val="center"/>
            <w:hideMark/>
          </w:tcPr>
          <w:p w14:paraId="3360F38D"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(Sağlam &amp; İyigün, 2021)</w:t>
            </w:r>
          </w:p>
        </w:tc>
        <w:tc>
          <w:tcPr>
            <w:tcW w:w="1085" w:type="dxa"/>
            <w:shd w:val="clear" w:color="auto" w:fill="EAF1DD" w:themeFill="accent3" w:themeFillTint="33"/>
            <w:vAlign w:val="center"/>
            <w:hideMark/>
          </w:tcPr>
          <w:p w14:paraId="296C3AC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4F44032D" w14:textId="77777777" w:rsidTr="00DC00BC">
        <w:trPr>
          <w:trHeight w:val="963"/>
        </w:trPr>
        <w:tc>
          <w:tcPr>
            <w:tcW w:w="1265" w:type="dxa"/>
            <w:vMerge/>
            <w:shd w:val="clear" w:color="auto" w:fill="EAF1DD" w:themeFill="accent3" w:themeFillTint="33"/>
          </w:tcPr>
          <w:p w14:paraId="19DC1C0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2CA23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4247" w:type="dxa"/>
            <w:shd w:val="clear" w:color="auto" w:fill="EAF1DD" w:themeFill="accent3" w:themeFillTint="33"/>
            <w:hideMark/>
          </w:tcPr>
          <w:p w14:paraId="475912F8" w14:textId="77777777" w:rsidR="006E1F97" w:rsidRPr="007506EF" w:rsidRDefault="006E1F97" w:rsidP="00DC00BC">
            <w:pPr>
              <w:bidi/>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sz w:val="28"/>
                <w:szCs w:val="28"/>
                <w:rtl/>
                <w:lang w:bidi="ar-EG"/>
              </w:rPr>
              <w:t>تتضمن استراتيجية التوظيف بالشركة جمع معلومات عن المتقدمين للوظائف</w:t>
            </w:r>
          </w:p>
        </w:tc>
        <w:tc>
          <w:tcPr>
            <w:tcW w:w="0" w:type="auto"/>
            <w:shd w:val="clear" w:color="auto" w:fill="EAF1DD" w:themeFill="accent3" w:themeFillTint="33"/>
            <w:vAlign w:val="center"/>
            <w:hideMark/>
          </w:tcPr>
          <w:p w14:paraId="3F3983E5"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(Sağlam &amp; İyigün, 2021)</w:t>
            </w:r>
          </w:p>
        </w:tc>
        <w:tc>
          <w:tcPr>
            <w:tcW w:w="1085" w:type="dxa"/>
            <w:shd w:val="clear" w:color="auto" w:fill="EAF1DD" w:themeFill="accent3" w:themeFillTint="33"/>
            <w:vAlign w:val="center"/>
            <w:hideMark/>
          </w:tcPr>
          <w:p w14:paraId="1C85ACD4"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4CC1B707" w14:textId="77777777" w:rsidTr="00DC00BC">
        <w:trPr>
          <w:trHeight w:val="963"/>
        </w:trPr>
        <w:tc>
          <w:tcPr>
            <w:tcW w:w="1265" w:type="dxa"/>
            <w:vMerge/>
            <w:shd w:val="clear" w:color="auto" w:fill="EAF1DD" w:themeFill="accent3" w:themeFillTint="33"/>
          </w:tcPr>
          <w:p w14:paraId="7F3ABE1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0B9B9C6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4247" w:type="dxa"/>
            <w:shd w:val="clear" w:color="auto" w:fill="EAF1DD" w:themeFill="accent3" w:themeFillTint="33"/>
            <w:hideMark/>
          </w:tcPr>
          <w:p w14:paraId="6BCAD9E0" w14:textId="77777777" w:rsidR="006E1F97" w:rsidRPr="007506EF" w:rsidRDefault="006E1F97" w:rsidP="00DC00BC">
            <w:pPr>
              <w:bidi/>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تتضمن استراتيجية التوظيف بالشركة على معيار الجدارة في توظيف العاملين</w:t>
            </w:r>
          </w:p>
        </w:tc>
        <w:tc>
          <w:tcPr>
            <w:tcW w:w="0" w:type="auto"/>
            <w:shd w:val="clear" w:color="auto" w:fill="EAF1DD" w:themeFill="accent3" w:themeFillTint="33"/>
            <w:vAlign w:val="center"/>
            <w:hideMark/>
          </w:tcPr>
          <w:p w14:paraId="60155FC2" w14:textId="77777777" w:rsidR="006E1F97" w:rsidRPr="007506EF" w:rsidRDefault="006E1F97" w:rsidP="00DC00BC">
            <w:pPr>
              <w:bidi/>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(Sağlam &amp; İyigün, 2021)</w:t>
            </w:r>
          </w:p>
        </w:tc>
        <w:tc>
          <w:tcPr>
            <w:tcW w:w="1085" w:type="dxa"/>
            <w:shd w:val="clear" w:color="auto" w:fill="EAF1DD" w:themeFill="accent3" w:themeFillTint="33"/>
            <w:vAlign w:val="center"/>
            <w:hideMark/>
          </w:tcPr>
          <w:p w14:paraId="2F077935"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567B77F9" w14:textId="77777777" w:rsidTr="00DC00BC">
        <w:trPr>
          <w:trHeight w:val="975"/>
        </w:trPr>
        <w:tc>
          <w:tcPr>
            <w:tcW w:w="1265" w:type="dxa"/>
            <w:vMerge w:val="restart"/>
            <w:shd w:val="clear" w:color="auto" w:fill="EAF1DD" w:themeFill="accent3" w:themeFillTint="33"/>
            <w:vAlign w:val="center"/>
          </w:tcPr>
          <w:p w14:paraId="3E975A0A"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استراتيجية التدريب</w:t>
            </w:r>
          </w:p>
        </w:tc>
        <w:tc>
          <w:tcPr>
            <w:tcW w:w="852" w:type="dxa"/>
            <w:shd w:val="clear" w:color="auto" w:fill="EAF1DD" w:themeFill="accent3" w:themeFillTint="33"/>
            <w:vAlign w:val="center"/>
            <w:hideMark/>
          </w:tcPr>
          <w:p w14:paraId="4F660AF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4247" w:type="dxa"/>
            <w:shd w:val="clear" w:color="auto" w:fill="EAF1DD" w:themeFill="accent3" w:themeFillTint="33"/>
            <w:hideMark/>
          </w:tcPr>
          <w:p w14:paraId="18BED389"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توفر الشركة برامج تدريبية دورية تتناسب مع إحتياجات العاملين وطبيعة وظائفهم</w:t>
            </w:r>
          </w:p>
        </w:tc>
        <w:tc>
          <w:tcPr>
            <w:tcW w:w="0" w:type="auto"/>
            <w:shd w:val="clear" w:color="auto" w:fill="EAF1DD" w:themeFill="accent3" w:themeFillTint="33"/>
            <w:hideMark/>
          </w:tcPr>
          <w:p w14:paraId="6BC5FEA4"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lang w:bidi="ar-EG"/>
              </w:rPr>
              <w:t>(Wang &amp; Rafiq, 2014)</w:t>
            </w:r>
          </w:p>
        </w:tc>
        <w:tc>
          <w:tcPr>
            <w:tcW w:w="1085" w:type="dxa"/>
            <w:shd w:val="clear" w:color="auto" w:fill="EAF1DD" w:themeFill="accent3" w:themeFillTint="33"/>
            <w:vAlign w:val="center"/>
            <w:hideMark/>
          </w:tcPr>
          <w:p w14:paraId="25C6CB8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1EA0B87" w14:textId="77777777" w:rsidTr="00DC00BC">
        <w:trPr>
          <w:trHeight w:val="963"/>
        </w:trPr>
        <w:tc>
          <w:tcPr>
            <w:tcW w:w="1265" w:type="dxa"/>
            <w:vMerge/>
            <w:shd w:val="clear" w:color="auto" w:fill="EAF1DD" w:themeFill="accent3" w:themeFillTint="33"/>
          </w:tcPr>
          <w:p w14:paraId="59B67B8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8AE9FD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4247" w:type="dxa"/>
            <w:shd w:val="clear" w:color="auto" w:fill="EAF1DD" w:themeFill="accent3" w:themeFillTint="33"/>
            <w:hideMark/>
          </w:tcPr>
          <w:p w14:paraId="6E380B12"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color w:val="0000FF"/>
                <w:sz w:val="28"/>
                <w:szCs w:val="28"/>
                <w:rtl/>
                <w:lang w:bidi="ar-EG"/>
              </w:rPr>
              <w:t>تُبنى البرامج التدريبية على تحليل منهجي للاحتياجات التدريبية للعاملين</w:t>
            </w:r>
          </w:p>
        </w:tc>
        <w:tc>
          <w:tcPr>
            <w:tcW w:w="0" w:type="auto"/>
            <w:shd w:val="clear" w:color="auto" w:fill="EAF1DD" w:themeFill="accent3" w:themeFillTint="33"/>
            <w:hideMark/>
          </w:tcPr>
          <w:p w14:paraId="770DA24E"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lang w:bidi="ar-EG"/>
              </w:rPr>
              <w:t>(Wang &amp; Rafiq, 2014)</w:t>
            </w:r>
          </w:p>
        </w:tc>
        <w:tc>
          <w:tcPr>
            <w:tcW w:w="1085" w:type="dxa"/>
            <w:shd w:val="clear" w:color="auto" w:fill="EAF1DD" w:themeFill="accent3" w:themeFillTint="33"/>
            <w:vAlign w:val="center"/>
            <w:hideMark/>
          </w:tcPr>
          <w:p w14:paraId="6118726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 xml:space="preserve">مُستبدلة (كانت عبارة رأي عن نتيجة التدريب لا </w:t>
            </w:r>
            <w:r w:rsidRPr="007506EF">
              <w:rPr>
                <w:rFonts w:ascii="Sakkal Majalla" w:hAnsi="Sakkal Majalla" w:cs="Sakkal Majalla" w:hint="cs"/>
                <w:color w:val="0000FF"/>
                <w:sz w:val="28"/>
                <w:szCs w:val="28"/>
                <w:rtl/>
              </w:rPr>
              <w:lastRenderedPageBreak/>
              <w:t>عن الممارسة)</w:t>
            </w:r>
          </w:p>
        </w:tc>
      </w:tr>
      <w:tr w:rsidR="006E1F97" w:rsidRPr="007506EF" w14:paraId="4ED19C3B" w14:textId="77777777" w:rsidTr="00DC00BC">
        <w:trPr>
          <w:trHeight w:val="963"/>
        </w:trPr>
        <w:tc>
          <w:tcPr>
            <w:tcW w:w="1265" w:type="dxa"/>
            <w:vMerge/>
            <w:shd w:val="clear" w:color="auto" w:fill="EAF1DD" w:themeFill="accent3" w:themeFillTint="33"/>
          </w:tcPr>
          <w:p w14:paraId="0AC8E44E"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57EB48E6"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4247" w:type="dxa"/>
            <w:shd w:val="clear" w:color="auto" w:fill="EAF1DD" w:themeFill="accent3" w:themeFillTint="33"/>
            <w:hideMark/>
          </w:tcPr>
          <w:p w14:paraId="785871BD"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تحرص الشركة على الاستعانة بالخبرات الخارجية لتدريب العاملين</w:t>
            </w:r>
          </w:p>
        </w:tc>
        <w:tc>
          <w:tcPr>
            <w:tcW w:w="0" w:type="auto"/>
            <w:shd w:val="clear" w:color="auto" w:fill="EAF1DD" w:themeFill="accent3" w:themeFillTint="33"/>
            <w:hideMark/>
          </w:tcPr>
          <w:p w14:paraId="74105A8A"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lang w:bidi="ar-EG"/>
              </w:rPr>
              <w:t>(Wang &amp; Rafiq, 2014)</w:t>
            </w:r>
          </w:p>
        </w:tc>
        <w:tc>
          <w:tcPr>
            <w:tcW w:w="1085" w:type="dxa"/>
            <w:shd w:val="clear" w:color="auto" w:fill="EAF1DD" w:themeFill="accent3" w:themeFillTint="33"/>
            <w:vAlign w:val="center"/>
            <w:hideMark/>
          </w:tcPr>
          <w:p w14:paraId="326E5C24"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D5F8AED" w14:textId="77777777" w:rsidTr="00DC00BC">
        <w:trPr>
          <w:trHeight w:val="975"/>
        </w:trPr>
        <w:tc>
          <w:tcPr>
            <w:tcW w:w="1265" w:type="dxa"/>
            <w:vMerge/>
            <w:shd w:val="clear" w:color="auto" w:fill="EAF1DD" w:themeFill="accent3" w:themeFillTint="33"/>
            <w:hideMark/>
          </w:tcPr>
          <w:p w14:paraId="5A636464"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20F2BD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4247" w:type="dxa"/>
            <w:shd w:val="clear" w:color="auto" w:fill="EAF1DD" w:themeFill="accent3" w:themeFillTint="33"/>
            <w:hideMark/>
          </w:tcPr>
          <w:p w14:paraId="0B10C274"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color w:val="0000FF"/>
                <w:sz w:val="28"/>
                <w:szCs w:val="28"/>
                <w:rtl/>
                <w:lang w:bidi="ar-EG"/>
              </w:rPr>
              <w:t>تُقاس آثار البرامج التدريبية على أداء العاملين بعد انتهائها</w:t>
            </w:r>
          </w:p>
        </w:tc>
        <w:tc>
          <w:tcPr>
            <w:tcW w:w="0" w:type="auto"/>
            <w:shd w:val="clear" w:color="auto" w:fill="EAF1DD" w:themeFill="accent3" w:themeFillTint="33"/>
            <w:hideMark/>
          </w:tcPr>
          <w:p w14:paraId="1D00813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lang w:bidi="ar-EG"/>
              </w:rPr>
              <w:t>(Wang &amp; Rafiq, 2014)</w:t>
            </w:r>
          </w:p>
        </w:tc>
        <w:tc>
          <w:tcPr>
            <w:tcW w:w="1085" w:type="dxa"/>
            <w:shd w:val="clear" w:color="auto" w:fill="EAF1DD" w:themeFill="accent3" w:themeFillTint="33"/>
            <w:vAlign w:val="center"/>
            <w:hideMark/>
          </w:tcPr>
          <w:p w14:paraId="376A8AE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مُستبدلة (كانت عبارة رأي لا ممارسة)</w:t>
            </w:r>
          </w:p>
        </w:tc>
      </w:tr>
      <w:tr w:rsidR="006E1F97" w:rsidRPr="007506EF" w14:paraId="6ED40D9B" w14:textId="77777777" w:rsidTr="00DC00BC">
        <w:trPr>
          <w:trHeight w:val="963"/>
        </w:trPr>
        <w:tc>
          <w:tcPr>
            <w:tcW w:w="1265" w:type="dxa"/>
            <w:vMerge w:val="restart"/>
            <w:shd w:val="clear" w:color="auto" w:fill="EAF1DD" w:themeFill="accent3" w:themeFillTint="33"/>
            <w:vAlign w:val="center"/>
          </w:tcPr>
          <w:p w14:paraId="256152C2"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استراتيجية الاجور</w:t>
            </w:r>
          </w:p>
        </w:tc>
        <w:tc>
          <w:tcPr>
            <w:tcW w:w="852" w:type="dxa"/>
            <w:shd w:val="clear" w:color="auto" w:fill="EAF1DD" w:themeFill="accent3" w:themeFillTint="33"/>
            <w:vAlign w:val="center"/>
            <w:hideMark/>
          </w:tcPr>
          <w:p w14:paraId="21B099D8"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4247" w:type="dxa"/>
            <w:shd w:val="clear" w:color="auto" w:fill="EAF1DD" w:themeFill="accent3" w:themeFillTint="33"/>
            <w:hideMark/>
          </w:tcPr>
          <w:p w14:paraId="0F0AC43F"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توجد برامج محفزة مثل المكافآت المالية والحوافز الأخرى لتعزيز أداء العاملين</w:t>
            </w:r>
          </w:p>
        </w:tc>
        <w:tc>
          <w:tcPr>
            <w:tcW w:w="0" w:type="auto"/>
            <w:shd w:val="clear" w:color="auto" w:fill="EAF1DD" w:themeFill="accent3" w:themeFillTint="33"/>
            <w:vAlign w:val="center"/>
            <w:hideMark/>
          </w:tcPr>
          <w:p w14:paraId="2B175105"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(Ferraris et al., 2018)</w:t>
            </w:r>
          </w:p>
        </w:tc>
        <w:tc>
          <w:tcPr>
            <w:tcW w:w="1085" w:type="dxa"/>
            <w:shd w:val="clear" w:color="auto" w:fill="EAF1DD" w:themeFill="accent3" w:themeFillTint="33"/>
            <w:vAlign w:val="center"/>
            <w:hideMark/>
          </w:tcPr>
          <w:p w14:paraId="388C062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6F4E8576" w14:textId="77777777" w:rsidTr="00DC00BC">
        <w:trPr>
          <w:trHeight w:val="1289"/>
        </w:trPr>
        <w:tc>
          <w:tcPr>
            <w:tcW w:w="1265" w:type="dxa"/>
            <w:vMerge/>
            <w:shd w:val="clear" w:color="auto" w:fill="EAF1DD" w:themeFill="accent3" w:themeFillTint="33"/>
          </w:tcPr>
          <w:p w14:paraId="581AE98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B7E6B9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4247" w:type="dxa"/>
            <w:shd w:val="clear" w:color="auto" w:fill="EAF1DD" w:themeFill="accent3" w:themeFillTint="33"/>
            <w:hideMark/>
          </w:tcPr>
          <w:p w14:paraId="5BF33203"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 xml:space="preserve">توجد قواعد تنظم تناسب الراتب الأساسي بشكل عادل ومنصف مع حجم المهام والمسئوليات </w:t>
            </w:r>
          </w:p>
        </w:tc>
        <w:tc>
          <w:tcPr>
            <w:tcW w:w="0" w:type="auto"/>
            <w:shd w:val="clear" w:color="auto" w:fill="EAF1DD" w:themeFill="accent3" w:themeFillTint="33"/>
            <w:vAlign w:val="center"/>
            <w:hideMark/>
          </w:tcPr>
          <w:p w14:paraId="1BD27DFA"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(Ferraris et al., 2018)</w:t>
            </w:r>
          </w:p>
        </w:tc>
        <w:tc>
          <w:tcPr>
            <w:tcW w:w="1085" w:type="dxa"/>
            <w:shd w:val="clear" w:color="auto" w:fill="EAF1DD" w:themeFill="accent3" w:themeFillTint="33"/>
            <w:vAlign w:val="center"/>
            <w:hideMark/>
          </w:tcPr>
          <w:p w14:paraId="75378DF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6DA4BB52" w14:textId="77777777" w:rsidTr="00DC00BC">
        <w:trPr>
          <w:trHeight w:val="975"/>
        </w:trPr>
        <w:tc>
          <w:tcPr>
            <w:tcW w:w="1265" w:type="dxa"/>
            <w:vMerge/>
            <w:shd w:val="clear" w:color="auto" w:fill="EAF1DD" w:themeFill="accent3" w:themeFillTint="33"/>
          </w:tcPr>
          <w:p w14:paraId="3262F162"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18D31DA3"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4247" w:type="dxa"/>
            <w:shd w:val="clear" w:color="auto" w:fill="EAF1DD" w:themeFill="accent3" w:themeFillTint="33"/>
            <w:hideMark/>
          </w:tcPr>
          <w:p w14:paraId="7624B24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color w:val="0000FF"/>
                <w:sz w:val="28"/>
                <w:szCs w:val="28"/>
                <w:rtl/>
              </w:rPr>
              <w:t>تتسم معايير الاستحقاق وطرق احتساب المكافآت بالوضوح والشفافية</w:t>
            </w:r>
          </w:p>
        </w:tc>
        <w:tc>
          <w:tcPr>
            <w:tcW w:w="0" w:type="auto"/>
            <w:shd w:val="clear" w:color="auto" w:fill="EAF1DD" w:themeFill="accent3" w:themeFillTint="33"/>
            <w:vAlign w:val="center"/>
            <w:hideMark/>
          </w:tcPr>
          <w:p w14:paraId="78D94E19"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(Ferraris et al., 2018)</w:t>
            </w:r>
          </w:p>
        </w:tc>
        <w:tc>
          <w:tcPr>
            <w:tcW w:w="1085" w:type="dxa"/>
            <w:shd w:val="clear" w:color="auto" w:fill="EAF1DD" w:themeFill="accent3" w:themeFillTint="33"/>
            <w:vAlign w:val="center"/>
            <w:hideMark/>
          </w:tcPr>
          <w:p w14:paraId="4396075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مُعاد صياغتها (حُذف لفظ «الشفافية المطلقة»)</w:t>
            </w:r>
          </w:p>
        </w:tc>
      </w:tr>
      <w:tr w:rsidR="006E1F97" w:rsidRPr="007506EF" w14:paraId="7D028FD9" w14:textId="77777777" w:rsidTr="00DC00BC">
        <w:trPr>
          <w:trHeight w:val="1614"/>
        </w:trPr>
        <w:tc>
          <w:tcPr>
            <w:tcW w:w="1265" w:type="dxa"/>
            <w:vMerge/>
            <w:shd w:val="clear" w:color="auto" w:fill="EAF1DD" w:themeFill="accent3" w:themeFillTint="33"/>
            <w:hideMark/>
          </w:tcPr>
          <w:p w14:paraId="63B31865"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68BBD233"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4247" w:type="dxa"/>
            <w:shd w:val="clear" w:color="auto" w:fill="EAF1DD" w:themeFill="accent3" w:themeFillTint="33"/>
            <w:hideMark/>
          </w:tcPr>
          <w:p w14:paraId="087BE3D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shd w:val="clear" w:color="auto" w:fill="EAF1DD" w:themeFill="accent3" w:themeFillTint="33"/>
            <w:vAlign w:val="center"/>
            <w:hideMark/>
          </w:tcPr>
          <w:p w14:paraId="13E1805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(Ferraris et al., 2018)</w:t>
            </w:r>
          </w:p>
        </w:tc>
        <w:tc>
          <w:tcPr>
            <w:tcW w:w="1085" w:type="dxa"/>
            <w:shd w:val="clear" w:color="auto" w:fill="EAF1DD" w:themeFill="accent3" w:themeFillTint="33"/>
            <w:vAlign w:val="center"/>
            <w:hideMark/>
          </w:tcPr>
          <w:p w14:paraId="4D06128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3F99FB7" w14:textId="77777777" w:rsidTr="00DC00BC">
        <w:trPr>
          <w:trHeight w:val="975"/>
        </w:trPr>
        <w:tc>
          <w:tcPr>
            <w:tcW w:w="1265" w:type="dxa"/>
            <w:vMerge w:val="restart"/>
            <w:shd w:val="clear" w:color="auto" w:fill="EAF1DD" w:themeFill="accent3" w:themeFillTint="33"/>
            <w:vAlign w:val="center"/>
            <w:hideMark/>
          </w:tcPr>
          <w:p w14:paraId="665575D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lastRenderedPageBreak/>
              <w:t>البعد الرابع: استراتيجية تقييم الاداء</w:t>
            </w:r>
          </w:p>
        </w:tc>
        <w:tc>
          <w:tcPr>
            <w:tcW w:w="852" w:type="dxa"/>
            <w:shd w:val="clear" w:color="auto" w:fill="EAF1DD" w:themeFill="accent3" w:themeFillTint="33"/>
            <w:vAlign w:val="center"/>
            <w:hideMark/>
          </w:tcPr>
          <w:p w14:paraId="779766D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4247" w:type="dxa"/>
            <w:shd w:val="clear" w:color="auto" w:fill="EAF1DD" w:themeFill="accent3" w:themeFillTint="33"/>
            <w:hideMark/>
          </w:tcPr>
          <w:p w14:paraId="065131DB" w14:textId="77777777" w:rsidR="006E1F97" w:rsidRPr="007506EF" w:rsidRDefault="006E1F97" w:rsidP="00DC00BC">
            <w:pPr>
              <w:bidi/>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يتم تقييم وقياس أداء العاملين باستمرار</w:t>
            </w:r>
          </w:p>
        </w:tc>
        <w:tc>
          <w:tcPr>
            <w:tcW w:w="0" w:type="auto"/>
            <w:shd w:val="clear" w:color="auto" w:fill="EAF1DD" w:themeFill="accent3" w:themeFillTint="33"/>
            <w:vAlign w:val="center"/>
            <w:hideMark/>
          </w:tcPr>
          <w:p w14:paraId="73F259D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(Guan &amp; Frankel, 2018)</w:t>
            </w:r>
          </w:p>
        </w:tc>
        <w:tc>
          <w:tcPr>
            <w:tcW w:w="1085" w:type="dxa"/>
            <w:shd w:val="clear" w:color="auto" w:fill="EAF1DD" w:themeFill="accent3" w:themeFillTint="33"/>
            <w:vAlign w:val="center"/>
            <w:hideMark/>
          </w:tcPr>
          <w:p w14:paraId="336CE77E"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07E51E3" w14:textId="77777777" w:rsidTr="00DC00BC">
        <w:trPr>
          <w:trHeight w:val="963"/>
        </w:trPr>
        <w:tc>
          <w:tcPr>
            <w:tcW w:w="1265" w:type="dxa"/>
            <w:vMerge/>
            <w:shd w:val="clear" w:color="auto" w:fill="EAF1DD" w:themeFill="accent3" w:themeFillTint="33"/>
          </w:tcPr>
          <w:p w14:paraId="4A71329B"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73AF3959"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4247" w:type="dxa"/>
            <w:shd w:val="clear" w:color="auto" w:fill="EAF1DD" w:themeFill="accent3" w:themeFillTint="33"/>
            <w:hideMark/>
          </w:tcPr>
          <w:p w14:paraId="243811C1"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تضع الشركة معايير مختلفة تتضمن تقييم أداء عادل للعاملين</w:t>
            </w:r>
          </w:p>
        </w:tc>
        <w:tc>
          <w:tcPr>
            <w:tcW w:w="0" w:type="auto"/>
            <w:shd w:val="clear" w:color="auto" w:fill="EAF1DD" w:themeFill="accent3" w:themeFillTint="33"/>
            <w:vAlign w:val="center"/>
            <w:hideMark/>
          </w:tcPr>
          <w:p w14:paraId="160DEDDC"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(Guan &amp; Frankel, 2018)</w:t>
            </w:r>
          </w:p>
        </w:tc>
        <w:tc>
          <w:tcPr>
            <w:tcW w:w="1085" w:type="dxa"/>
            <w:shd w:val="clear" w:color="auto" w:fill="EAF1DD" w:themeFill="accent3" w:themeFillTint="33"/>
            <w:vAlign w:val="center"/>
            <w:hideMark/>
          </w:tcPr>
          <w:p w14:paraId="2F6AD51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F41B5D5" w14:textId="77777777" w:rsidTr="00DC00BC">
        <w:trPr>
          <w:trHeight w:val="1289"/>
        </w:trPr>
        <w:tc>
          <w:tcPr>
            <w:tcW w:w="1265" w:type="dxa"/>
            <w:vMerge/>
            <w:shd w:val="clear" w:color="auto" w:fill="EAF1DD" w:themeFill="accent3" w:themeFillTint="33"/>
          </w:tcPr>
          <w:p w14:paraId="79184C93"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43E9ECF"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4247" w:type="dxa"/>
            <w:shd w:val="clear" w:color="auto" w:fill="EAF1DD" w:themeFill="accent3" w:themeFillTint="33"/>
            <w:hideMark/>
          </w:tcPr>
          <w:p w14:paraId="615F4B55"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تطوير استراتيجية التقييم تتضمن تحديد الفارق بين الأداء الحالي والأداء المطلوب لتحقيق أهداف الشركة.</w:t>
            </w:r>
          </w:p>
        </w:tc>
        <w:tc>
          <w:tcPr>
            <w:tcW w:w="0" w:type="auto"/>
            <w:shd w:val="clear" w:color="auto" w:fill="EAF1DD" w:themeFill="accent3" w:themeFillTint="33"/>
            <w:vAlign w:val="center"/>
            <w:hideMark/>
          </w:tcPr>
          <w:p w14:paraId="1FD9D772"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(Guan &amp; Frankel, 2018)</w:t>
            </w:r>
          </w:p>
        </w:tc>
        <w:tc>
          <w:tcPr>
            <w:tcW w:w="1085" w:type="dxa"/>
            <w:shd w:val="clear" w:color="auto" w:fill="EAF1DD" w:themeFill="accent3" w:themeFillTint="33"/>
            <w:vAlign w:val="center"/>
            <w:hideMark/>
          </w:tcPr>
          <w:p w14:paraId="032AE28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A9058C6" w14:textId="77777777" w:rsidTr="00DC00BC">
        <w:trPr>
          <w:trHeight w:val="1289"/>
        </w:trPr>
        <w:tc>
          <w:tcPr>
            <w:tcW w:w="1265" w:type="dxa"/>
            <w:vMerge/>
            <w:shd w:val="clear" w:color="auto" w:fill="EAF1DD" w:themeFill="accent3" w:themeFillTint="33"/>
          </w:tcPr>
          <w:p w14:paraId="36E95CD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319C4268"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4247" w:type="dxa"/>
            <w:shd w:val="clear" w:color="auto" w:fill="EAF1DD" w:themeFill="accent3" w:themeFillTint="33"/>
            <w:hideMark/>
          </w:tcPr>
          <w:p w14:paraId="52AC6B7E"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تسهم التغذية الراجعة إلى قياس مستويات الإنجاز وتوجيه السلوك نحو التحسين المستمر</w:t>
            </w:r>
          </w:p>
        </w:tc>
        <w:tc>
          <w:tcPr>
            <w:tcW w:w="0" w:type="auto"/>
            <w:shd w:val="clear" w:color="auto" w:fill="EAF1DD" w:themeFill="accent3" w:themeFillTint="33"/>
            <w:vAlign w:val="center"/>
            <w:hideMark/>
          </w:tcPr>
          <w:p w14:paraId="3BA4A733"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(Guan &amp; Frankel, 2018)</w:t>
            </w:r>
          </w:p>
        </w:tc>
        <w:tc>
          <w:tcPr>
            <w:tcW w:w="1085" w:type="dxa"/>
            <w:shd w:val="clear" w:color="auto" w:fill="EAF1DD" w:themeFill="accent3" w:themeFillTint="33"/>
            <w:vAlign w:val="center"/>
            <w:hideMark/>
          </w:tcPr>
          <w:p w14:paraId="36AF34FB"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3932725" w14:textId="77777777" w:rsidTr="00DC00BC">
        <w:trPr>
          <w:trHeight w:val="1301"/>
        </w:trPr>
        <w:tc>
          <w:tcPr>
            <w:tcW w:w="1265" w:type="dxa"/>
            <w:vMerge w:val="restart"/>
            <w:shd w:val="clear" w:color="auto" w:fill="EAF1DD" w:themeFill="accent3" w:themeFillTint="33"/>
            <w:vAlign w:val="center"/>
            <w:hideMark/>
          </w:tcPr>
          <w:p w14:paraId="0EAA8ABC" w14:textId="77777777" w:rsidR="006E1F97" w:rsidRPr="007506EF" w:rsidRDefault="006E1F97" w:rsidP="00DC00BC">
            <w:pPr>
              <w:bidi/>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الخامس: استراتيجية مشاركة العاملين</w:t>
            </w:r>
          </w:p>
        </w:tc>
        <w:tc>
          <w:tcPr>
            <w:tcW w:w="852" w:type="dxa"/>
            <w:shd w:val="clear" w:color="auto" w:fill="EAF1DD" w:themeFill="accent3" w:themeFillTint="33"/>
            <w:vAlign w:val="center"/>
            <w:hideMark/>
          </w:tcPr>
          <w:p w14:paraId="3F9909DD"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17</w:t>
            </w:r>
          </w:p>
        </w:tc>
        <w:tc>
          <w:tcPr>
            <w:tcW w:w="4247" w:type="dxa"/>
            <w:shd w:val="clear" w:color="auto" w:fill="EAF1DD" w:themeFill="accent3" w:themeFillTint="33"/>
            <w:hideMark/>
          </w:tcPr>
          <w:p w14:paraId="6D1C4CA2"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يشارك العاملين في الشركة بتقديم اقتراحاتهم لتحسين العمليات</w:t>
            </w:r>
          </w:p>
        </w:tc>
        <w:tc>
          <w:tcPr>
            <w:tcW w:w="0" w:type="auto"/>
            <w:shd w:val="clear" w:color="auto" w:fill="EAF1DD" w:themeFill="accent3" w:themeFillTint="33"/>
            <w:vAlign w:val="center"/>
            <w:hideMark/>
          </w:tcPr>
          <w:p w14:paraId="71B4CB86"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(Delery &amp; Doty, 1996)</w:t>
            </w:r>
          </w:p>
        </w:tc>
        <w:tc>
          <w:tcPr>
            <w:tcW w:w="1085" w:type="dxa"/>
            <w:shd w:val="clear" w:color="auto" w:fill="EAF1DD" w:themeFill="accent3" w:themeFillTint="33"/>
            <w:vAlign w:val="center"/>
            <w:hideMark/>
          </w:tcPr>
          <w:p w14:paraId="3FF0CA71"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671F0CB" w14:textId="77777777" w:rsidTr="00DC00BC">
        <w:trPr>
          <w:trHeight w:val="1289"/>
        </w:trPr>
        <w:tc>
          <w:tcPr>
            <w:tcW w:w="1265" w:type="dxa"/>
            <w:vMerge/>
            <w:shd w:val="clear" w:color="auto" w:fill="EAF1DD" w:themeFill="accent3" w:themeFillTint="33"/>
          </w:tcPr>
          <w:p w14:paraId="0F5184F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4566DF5B"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4247" w:type="dxa"/>
            <w:shd w:val="clear" w:color="auto" w:fill="EAF1DD" w:themeFill="accent3" w:themeFillTint="33"/>
            <w:hideMark/>
          </w:tcPr>
          <w:p w14:paraId="169387EB"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تتيح الشركة للعاملين تقديم مقترحاتهم لتحسين العمليات والخدمات</w:t>
            </w:r>
          </w:p>
        </w:tc>
        <w:tc>
          <w:tcPr>
            <w:tcW w:w="0" w:type="auto"/>
            <w:shd w:val="clear" w:color="auto" w:fill="EAF1DD" w:themeFill="accent3" w:themeFillTint="33"/>
            <w:vAlign w:val="center"/>
            <w:hideMark/>
          </w:tcPr>
          <w:p w14:paraId="34D1FE64"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(Delery &amp; Doty, 1996)</w:t>
            </w:r>
          </w:p>
        </w:tc>
        <w:tc>
          <w:tcPr>
            <w:tcW w:w="1085" w:type="dxa"/>
            <w:shd w:val="clear" w:color="auto" w:fill="EAF1DD" w:themeFill="accent3" w:themeFillTint="33"/>
            <w:vAlign w:val="center"/>
            <w:hideMark/>
          </w:tcPr>
          <w:p w14:paraId="771908C2"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2EBB11C2" w14:textId="77777777" w:rsidTr="00DC00BC">
        <w:trPr>
          <w:trHeight w:val="1289"/>
        </w:trPr>
        <w:tc>
          <w:tcPr>
            <w:tcW w:w="1265" w:type="dxa"/>
            <w:vMerge/>
            <w:shd w:val="clear" w:color="auto" w:fill="EAF1DD" w:themeFill="accent3" w:themeFillTint="33"/>
          </w:tcPr>
          <w:p w14:paraId="2C2F4808"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CEB1BCC"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4247" w:type="dxa"/>
            <w:shd w:val="clear" w:color="auto" w:fill="EAF1DD" w:themeFill="accent3" w:themeFillTint="33"/>
            <w:hideMark/>
          </w:tcPr>
          <w:p w14:paraId="52962020"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يوجد إطار واضح لتفويض الصلاحيات يوضح ما يمكن للموظف اتخاذ قرار بشأنه وما يتطلب الرجوع للإدارة العليا.</w:t>
            </w:r>
          </w:p>
        </w:tc>
        <w:tc>
          <w:tcPr>
            <w:tcW w:w="0" w:type="auto"/>
            <w:shd w:val="clear" w:color="auto" w:fill="EAF1DD" w:themeFill="accent3" w:themeFillTint="33"/>
            <w:vAlign w:val="center"/>
            <w:hideMark/>
          </w:tcPr>
          <w:p w14:paraId="645B3C3F"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(Delery &amp; Doty, 1996)</w:t>
            </w:r>
          </w:p>
        </w:tc>
        <w:tc>
          <w:tcPr>
            <w:tcW w:w="1085" w:type="dxa"/>
            <w:shd w:val="clear" w:color="auto" w:fill="EAF1DD" w:themeFill="accent3" w:themeFillTint="33"/>
            <w:vAlign w:val="center"/>
            <w:hideMark/>
          </w:tcPr>
          <w:p w14:paraId="1B2327D0"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68D032DF" w14:textId="77777777" w:rsidTr="00DC00BC">
        <w:trPr>
          <w:trHeight w:val="1289"/>
        </w:trPr>
        <w:tc>
          <w:tcPr>
            <w:tcW w:w="1265" w:type="dxa"/>
            <w:vMerge/>
            <w:shd w:val="clear" w:color="auto" w:fill="EAF1DD" w:themeFill="accent3" w:themeFillTint="33"/>
          </w:tcPr>
          <w:p w14:paraId="59A505FC" w14:textId="77777777" w:rsidR="006E1F97" w:rsidRPr="007506EF" w:rsidRDefault="006E1F97" w:rsidP="00DC00BC">
            <w:pPr>
              <w:bidi/>
              <w:spacing w:line="360" w:lineRule="auto"/>
              <w:jc w:val="both"/>
              <w:rPr>
                <w:rFonts w:ascii="Sakkal Majalla" w:hAnsi="Sakkal Majalla" w:cs="Sakkal Majalla"/>
                <w:sz w:val="28"/>
                <w:szCs w:val="28"/>
              </w:rPr>
            </w:pPr>
          </w:p>
        </w:tc>
        <w:tc>
          <w:tcPr>
            <w:tcW w:w="852" w:type="dxa"/>
            <w:shd w:val="clear" w:color="auto" w:fill="EAF1DD" w:themeFill="accent3" w:themeFillTint="33"/>
            <w:vAlign w:val="center"/>
            <w:hideMark/>
          </w:tcPr>
          <w:p w14:paraId="2AE36B77"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4247" w:type="dxa"/>
            <w:shd w:val="clear" w:color="auto" w:fill="EAF1DD" w:themeFill="accent3" w:themeFillTint="33"/>
            <w:hideMark/>
          </w:tcPr>
          <w:p w14:paraId="719E82AD" w14:textId="77777777" w:rsidR="006E1F97" w:rsidRPr="007506EF" w:rsidRDefault="006E1F97" w:rsidP="00DC00BC">
            <w:pPr>
              <w:bidi/>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color w:val="0000FF"/>
                <w:sz w:val="28"/>
                <w:szCs w:val="28"/>
                <w:rtl/>
              </w:rPr>
              <w:t>تُؤخذ خبرات العاملين الميدانية في الاعتبار عند اتخاذ القرارات التشغيلية</w:t>
            </w:r>
          </w:p>
        </w:tc>
        <w:tc>
          <w:tcPr>
            <w:tcW w:w="0" w:type="auto"/>
            <w:shd w:val="clear" w:color="auto" w:fill="EAF1DD" w:themeFill="accent3" w:themeFillTint="33"/>
            <w:vAlign w:val="center"/>
            <w:hideMark/>
          </w:tcPr>
          <w:p w14:paraId="69082DDE" w14:textId="77777777" w:rsidR="006E1F97" w:rsidRPr="007506EF" w:rsidRDefault="006E1F97" w:rsidP="00DC00BC">
            <w:pPr>
              <w:bidi/>
              <w:spacing w:line="360" w:lineRule="auto"/>
              <w:jc w:val="both"/>
              <w:rPr>
                <w:rFonts w:ascii="Sakkal Majalla" w:eastAsia="Times New Roman" w:hAnsi="Sakkal Majalla" w:cs="Sakkal Majalla"/>
                <w:caps/>
                <w:spacing w:val="10"/>
                <w:sz w:val="28"/>
                <w:szCs w:val="28"/>
              </w:rPr>
            </w:pPr>
            <w:r w:rsidRPr="007506EF">
              <w:rPr>
                <w:rFonts w:ascii="Sakkal Majalla" w:eastAsia="Times New Roman" w:hAnsi="Sakkal Majalla" w:cs="Sakkal Majalla" w:hint="cs"/>
                <w:caps/>
                <w:color w:val="0000FF"/>
                <w:spacing w:val="10"/>
                <w:sz w:val="28"/>
                <w:szCs w:val="28"/>
              </w:rPr>
              <w:t>(Delery &amp; Doty, 1996)</w:t>
            </w:r>
          </w:p>
        </w:tc>
        <w:tc>
          <w:tcPr>
            <w:tcW w:w="1085" w:type="dxa"/>
            <w:shd w:val="clear" w:color="auto" w:fill="EAF1DD" w:themeFill="accent3" w:themeFillTint="33"/>
            <w:vAlign w:val="center"/>
            <w:hideMark/>
          </w:tcPr>
          <w:p w14:paraId="79D483C6" w14:textId="77777777" w:rsidR="006E1F97" w:rsidRPr="007506EF" w:rsidRDefault="006E1F97" w:rsidP="00DC00BC">
            <w:pPr>
              <w:bidi/>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مُستبدلة (كانت عبارة رأي لا ممارسة)</w:t>
            </w:r>
          </w:p>
        </w:tc>
      </w:tr>
    </w:tbl>
    <w:p w14:paraId="163C7D3D" w14:textId="77777777" w:rsidR="006E1F97" w:rsidRPr="007506EF" w:rsidRDefault="006E1F97" w:rsidP="006E1F97">
      <w:pPr>
        <w:bidi/>
        <w:spacing w:line="360" w:lineRule="auto"/>
        <w:jc w:val="both"/>
        <w:rPr>
          <w:rFonts w:ascii="Sakkal Majalla" w:hAnsi="Sakkal Majalla" w:cs="Sakkal Majalla"/>
          <w:color w:val="FF0000"/>
          <w:sz w:val="28"/>
          <w:szCs w:val="28"/>
          <w:rtl/>
        </w:rPr>
      </w:pPr>
    </w:p>
    <w:p w14:paraId="299D5A0A" w14:textId="77777777" w:rsidR="006E1F97" w:rsidRPr="007506EF" w:rsidRDefault="006E1F97" w:rsidP="006E1F97">
      <w:pPr>
        <w:bidi/>
        <w:spacing w:line="360" w:lineRule="auto"/>
        <w:jc w:val="both"/>
        <w:rPr>
          <w:rFonts w:ascii="Sakkal Majalla" w:hAnsi="Sakkal Majalla" w:cs="Sakkal Majalla"/>
          <w:color w:val="FF0000"/>
          <w:sz w:val="28"/>
          <w:szCs w:val="28"/>
          <w:rtl/>
        </w:rPr>
      </w:pPr>
    </w:p>
    <w:tbl>
      <w:tblPr>
        <w:tblStyle w:val="TableGrid"/>
        <w:bidiVisual/>
        <w:tblW w:w="9637" w:type="dxa"/>
        <w:tblInd w:w="-26" w:type="dxa"/>
        <w:tblBorders>
          <w:top w:val="thinThickSmallGap" w:sz="18" w:space="0" w:color="auto"/>
          <w:left w:val="thickThinSmallGap" w:sz="18" w:space="0" w:color="auto"/>
          <w:bottom w:val="thickThinSmallGap" w:sz="18" w:space="0" w:color="auto"/>
          <w:right w:val="thinThickSmallGap" w:sz="18" w:space="0" w:color="auto"/>
        </w:tblBorders>
        <w:shd w:val="clear" w:color="auto" w:fill="EAF1DD" w:themeFill="accent3" w:themeFillTint="33"/>
        <w:tblLook w:val="04A0" w:firstRow="1" w:lastRow="0" w:firstColumn="1" w:lastColumn="0" w:noHBand="0" w:noVBand="1"/>
      </w:tblPr>
      <w:tblGrid>
        <w:gridCol w:w="1275"/>
        <w:gridCol w:w="851"/>
        <w:gridCol w:w="3674"/>
        <w:gridCol w:w="2297"/>
        <w:gridCol w:w="1540"/>
      </w:tblGrid>
      <w:tr w:rsidR="006E1F97" w:rsidRPr="007506EF" w14:paraId="49260B85" w14:textId="77777777" w:rsidTr="00DC00BC">
        <w:tc>
          <w:tcPr>
            <w:tcW w:w="9637" w:type="dxa"/>
            <w:gridSpan w:val="5"/>
            <w:tcBorders>
              <w:bottom w:val="thinThickSmallGap" w:sz="18" w:space="0" w:color="auto"/>
            </w:tcBorders>
            <w:shd w:val="clear" w:color="auto" w:fill="EAF1DD" w:themeFill="accent3" w:themeFillTint="33"/>
            <w:vAlign w:val="center"/>
          </w:tcPr>
          <w:p w14:paraId="1493F30C" w14:textId="77777777" w:rsidR="006E1F97" w:rsidRPr="007506EF" w:rsidRDefault="006E1F97" w:rsidP="00DC00BC">
            <w:pPr>
              <w:bidi/>
              <w:spacing w:line="360" w:lineRule="auto"/>
              <w:jc w:val="both"/>
              <w:rPr>
                <w:rFonts w:ascii="Sakkal Majalla" w:hAnsi="Sakkal Majalla" w:cs="Sakkal Majalla"/>
                <w:color w:val="FF0000"/>
                <w:sz w:val="28"/>
                <w:szCs w:val="28"/>
                <w:rtl/>
                <w:lang w:bidi="ar-EG"/>
              </w:rPr>
            </w:pPr>
            <w:r w:rsidRPr="007506EF">
              <w:rPr>
                <w:rFonts w:ascii="Sakkal Majalla" w:hAnsi="Sakkal Majalla" w:cs="Sakkal Majalla" w:hint="cs"/>
                <w:color w:val="FF0000"/>
                <w:sz w:val="28"/>
                <w:szCs w:val="28"/>
                <w:rtl/>
              </w:rPr>
              <w:lastRenderedPageBreak/>
              <w:t>المتغير التابع: جودة الخدمات</w:t>
            </w:r>
          </w:p>
          <w:p w14:paraId="0ADFDCCB" w14:textId="77777777" w:rsidR="006E1F97" w:rsidRPr="007506EF" w:rsidRDefault="006E1F97" w:rsidP="00DC00BC">
            <w:pPr>
              <w:spacing w:line="360" w:lineRule="auto"/>
              <w:jc w:val="both"/>
              <w:rPr>
                <w:rFonts w:ascii="Sakkal Majalla" w:hAnsi="Sakkal Majalla" w:cs="Sakkal Majalla"/>
                <w:b/>
                <w:bCs/>
                <w:sz w:val="28"/>
                <w:szCs w:val="28"/>
                <w:rtl/>
              </w:rPr>
            </w:pPr>
            <w:r w:rsidRPr="007506EF">
              <w:rPr>
                <w:rFonts w:ascii="Sakkal Majalla" w:hAnsi="Sakkal Majalla" w:cs="Sakkal Majalla" w:hint="cs"/>
                <w:color w:val="EE0000"/>
                <w:sz w:val="28"/>
                <w:szCs w:val="28"/>
                <w:rtl/>
              </w:rPr>
              <w:t>يعرف جودة الخدمات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784949C7" w14:textId="77777777" w:rsidR="006E1F97" w:rsidRPr="007506EF" w:rsidRDefault="006E1F97" w:rsidP="00DC00BC">
            <w:pPr>
              <w:spacing w:line="360" w:lineRule="auto"/>
              <w:jc w:val="both"/>
              <w:rPr>
                <w:rFonts w:ascii="Sakkal Majalla" w:hAnsi="Sakkal Majalla" w:cs="Sakkal Majalla"/>
                <w:b/>
                <w:bCs/>
                <w:sz w:val="28"/>
                <w:szCs w:val="28"/>
                <w:rtl/>
              </w:rPr>
            </w:pPr>
            <w:r w:rsidRPr="007506EF">
              <w:rPr>
                <w:rFonts w:ascii="Sakkal Majalla" w:hAnsi="Sakkal Majalla" w:cs="Sakkal Majalla" w:hint="cs"/>
                <w:color w:val="0000FF"/>
                <w:sz w:val="28"/>
                <w:szCs w:val="28"/>
                <w:rtl/>
              </w:rPr>
              <w:t>تعديل: يُقاس هذا المتغير في الدراسة الحالية بوصفه «جودة الخدمة المُدركة داخلياً» من منظور العاملين في إدارتي الموارد البشرية والجودة، ولا يُعد قياساً مباشراً لإدراك العملاء الخارجيين. وتُراجَع فقرات كل بعد قبل الاعتماد للتأكد من انتمائها لتعريف البعد في نموذج SERVQUAL، وتُحذف أو تُستبدل أي فقرة تقيس بيئة العمل أو رضا العاملين بدلاً من جودة الخدمة (مثل الفقرتين 3 و18).</w:t>
            </w:r>
          </w:p>
        </w:tc>
      </w:tr>
      <w:tr w:rsidR="006E1F97" w:rsidRPr="007506EF" w14:paraId="669B514C" w14:textId="77777777" w:rsidTr="00DC00BC">
        <w:tc>
          <w:tcPr>
            <w:tcW w:w="1275" w:type="dxa"/>
            <w:tcBorders>
              <w:bottom w:val="thinThickSmallGap" w:sz="18" w:space="0" w:color="auto"/>
            </w:tcBorders>
            <w:shd w:val="clear" w:color="auto" w:fill="E5B8B7" w:themeFill="accent2" w:themeFillTint="66"/>
            <w:vAlign w:val="center"/>
            <w:hideMark/>
          </w:tcPr>
          <w:p w14:paraId="5394DADC"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البعد</w:t>
            </w:r>
          </w:p>
        </w:tc>
        <w:tc>
          <w:tcPr>
            <w:tcW w:w="851" w:type="dxa"/>
            <w:tcBorders>
              <w:bottom w:val="thinThickSmallGap" w:sz="18" w:space="0" w:color="auto"/>
            </w:tcBorders>
            <w:shd w:val="clear" w:color="auto" w:fill="E5B8B7" w:themeFill="accent2" w:themeFillTint="66"/>
            <w:vAlign w:val="center"/>
            <w:hideMark/>
          </w:tcPr>
          <w:p w14:paraId="109D1932"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رقم العبارة</w:t>
            </w:r>
          </w:p>
        </w:tc>
        <w:tc>
          <w:tcPr>
            <w:tcW w:w="3674" w:type="dxa"/>
            <w:tcBorders>
              <w:bottom w:val="thinThickSmallGap" w:sz="18" w:space="0" w:color="auto"/>
            </w:tcBorders>
            <w:shd w:val="clear" w:color="auto" w:fill="E5B8B7" w:themeFill="accent2" w:themeFillTint="66"/>
            <w:vAlign w:val="center"/>
            <w:hideMark/>
          </w:tcPr>
          <w:p w14:paraId="75DC3C86"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نص العبارة</w:t>
            </w:r>
          </w:p>
        </w:tc>
        <w:tc>
          <w:tcPr>
            <w:tcW w:w="2297" w:type="dxa"/>
            <w:tcBorders>
              <w:bottom w:val="thinThickSmallGap" w:sz="18" w:space="0" w:color="auto"/>
            </w:tcBorders>
            <w:shd w:val="clear" w:color="auto" w:fill="E5B8B7" w:themeFill="accent2" w:themeFillTint="66"/>
            <w:vAlign w:val="center"/>
            <w:hideMark/>
          </w:tcPr>
          <w:p w14:paraId="1D0AC4B6"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المرجع</w:t>
            </w:r>
          </w:p>
        </w:tc>
        <w:tc>
          <w:tcPr>
            <w:tcW w:w="1540" w:type="dxa"/>
            <w:tcBorders>
              <w:bottom w:val="thinThickSmallGap" w:sz="18" w:space="0" w:color="auto"/>
            </w:tcBorders>
            <w:shd w:val="clear" w:color="auto" w:fill="E5B8B7" w:themeFill="accent2" w:themeFillTint="66"/>
            <w:vAlign w:val="center"/>
            <w:hideMark/>
          </w:tcPr>
          <w:p w14:paraId="4129407A" w14:textId="77777777" w:rsidR="006E1F97" w:rsidRPr="007506EF" w:rsidRDefault="006E1F97" w:rsidP="00DC00BC">
            <w:pPr>
              <w:spacing w:line="360" w:lineRule="auto"/>
              <w:jc w:val="both"/>
              <w:rPr>
                <w:rFonts w:ascii="Sakkal Majalla" w:hAnsi="Sakkal Majalla" w:cs="Sakkal Majalla"/>
                <w:b/>
                <w:bCs/>
                <w:sz w:val="28"/>
                <w:szCs w:val="28"/>
                <w:lang w:bidi="ar-EG"/>
              </w:rPr>
            </w:pPr>
            <w:r w:rsidRPr="007506EF">
              <w:rPr>
                <w:rFonts w:ascii="Sakkal Majalla" w:hAnsi="Sakkal Majalla" w:cs="Sakkal Majalla" w:hint="cs"/>
                <w:b/>
                <w:bCs/>
                <w:sz w:val="28"/>
                <w:szCs w:val="28"/>
                <w:rtl/>
              </w:rPr>
              <w:t>الحالة</w:t>
            </w:r>
          </w:p>
        </w:tc>
      </w:tr>
      <w:tr w:rsidR="006E1F97" w:rsidRPr="007506EF" w14:paraId="6ED10B7E" w14:textId="77777777" w:rsidTr="00DC00BC">
        <w:tc>
          <w:tcPr>
            <w:tcW w:w="1275" w:type="dxa"/>
            <w:vMerge w:val="restart"/>
            <w:tcBorders>
              <w:top w:val="thinThickSmallGap" w:sz="18" w:space="0" w:color="auto"/>
            </w:tcBorders>
            <w:shd w:val="clear" w:color="auto" w:fill="EAF1DD" w:themeFill="accent3" w:themeFillTint="33"/>
            <w:vAlign w:val="center"/>
            <w:hideMark/>
          </w:tcPr>
          <w:p w14:paraId="6F8ACDAA"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lang w:bidi="ar-EG"/>
              </w:rPr>
              <w:t>البعد الأول: الملموسية</w:t>
            </w:r>
          </w:p>
        </w:tc>
        <w:tc>
          <w:tcPr>
            <w:tcW w:w="851" w:type="dxa"/>
            <w:tcBorders>
              <w:top w:val="thinThickSmallGap" w:sz="18" w:space="0" w:color="auto"/>
            </w:tcBorders>
            <w:shd w:val="clear" w:color="auto" w:fill="EAF1DD" w:themeFill="accent3" w:themeFillTint="33"/>
            <w:vAlign w:val="center"/>
            <w:hideMark/>
          </w:tcPr>
          <w:p w14:paraId="3B00D2A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w:t>
            </w:r>
          </w:p>
        </w:tc>
        <w:tc>
          <w:tcPr>
            <w:tcW w:w="3674" w:type="dxa"/>
            <w:tcBorders>
              <w:top w:val="thinThickSmallGap" w:sz="18" w:space="0" w:color="auto"/>
            </w:tcBorders>
            <w:shd w:val="clear" w:color="auto" w:fill="EAF1DD" w:themeFill="accent3" w:themeFillTint="33"/>
            <w:hideMark/>
          </w:tcPr>
          <w:p w14:paraId="299EB0C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توفر الشركة مرافق ومعدات وتقنيات حديثة تدعم تقديم خدماتها بكفاءة</w:t>
            </w:r>
          </w:p>
        </w:tc>
        <w:tc>
          <w:tcPr>
            <w:tcW w:w="2297" w:type="dxa"/>
            <w:tcBorders>
              <w:top w:val="thinThickSmallGap" w:sz="18" w:space="0" w:color="auto"/>
            </w:tcBorders>
            <w:shd w:val="clear" w:color="auto" w:fill="EAF1DD" w:themeFill="accent3" w:themeFillTint="33"/>
            <w:vAlign w:val="center"/>
            <w:hideMark/>
          </w:tcPr>
          <w:p w14:paraId="47F0A725"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(Parasuraman et al., 1988)</w:t>
            </w:r>
          </w:p>
        </w:tc>
        <w:tc>
          <w:tcPr>
            <w:tcW w:w="1540" w:type="dxa"/>
            <w:tcBorders>
              <w:top w:val="thinThickSmallGap" w:sz="18" w:space="0" w:color="auto"/>
            </w:tcBorders>
            <w:shd w:val="clear" w:color="auto" w:fill="EAF1DD" w:themeFill="accent3" w:themeFillTint="33"/>
            <w:vAlign w:val="center"/>
            <w:hideMark/>
          </w:tcPr>
          <w:p w14:paraId="7649230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9E75155" w14:textId="77777777" w:rsidTr="00DC00BC">
        <w:tc>
          <w:tcPr>
            <w:tcW w:w="1275" w:type="dxa"/>
            <w:vMerge/>
            <w:shd w:val="clear" w:color="auto" w:fill="EAF1DD" w:themeFill="accent3" w:themeFillTint="33"/>
          </w:tcPr>
          <w:p w14:paraId="64B2E61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3E311FC6"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w:t>
            </w:r>
          </w:p>
        </w:tc>
        <w:tc>
          <w:tcPr>
            <w:tcW w:w="3674" w:type="dxa"/>
            <w:shd w:val="clear" w:color="auto" w:fill="EAF1DD" w:themeFill="accent3" w:themeFillTint="33"/>
            <w:hideMark/>
          </w:tcPr>
          <w:p w14:paraId="7D9CC398" w14:textId="77777777" w:rsidR="006E1F97" w:rsidRPr="007506EF" w:rsidRDefault="006E1F97" w:rsidP="00DC00BC">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color w:val="0000FF"/>
                <w:sz w:val="28"/>
                <w:szCs w:val="28"/>
                <w:rtl/>
              </w:rPr>
              <w:t>مظهر العاملين ومواقع تقديم الخدمة يعكس مستوى مهنياً لائقاً</w:t>
            </w:r>
          </w:p>
        </w:tc>
        <w:tc>
          <w:tcPr>
            <w:tcW w:w="2297" w:type="dxa"/>
            <w:shd w:val="clear" w:color="auto" w:fill="EAF1DD" w:themeFill="accent3" w:themeFillTint="33"/>
            <w:vAlign w:val="center"/>
            <w:hideMark/>
          </w:tcPr>
          <w:p w14:paraId="0208A82A"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(Parasuraman et al., 1988)</w:t>
            </w:r>
          </w:p>
        </w:tc>
        <w:tc>
          <w:tcPr>
            <w:tcW w:w="1540" w:type="dxa"/>
            <w:shd w:val="clear" w:color="auto" w:fill="EAF1DD" w:themeFill="accent3" w:themeFillTint="33"/>
            <w:vAlign w:val="center"/>
            <w:hideMark/>
          </w:tcPr>
          <w:p w14:paraId="2128162C"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مُستبدلة وفق ملاحظة المشرف (كانت تقيس أسلوب تتبع الأداء لا الملموسية)</w:t>
            </w:r>
          </w:p>
        </w:tc>
      </w:tr>
      <w:tr w:rsidR="006E1F97" w:rsidRPr="007506EF" w14:paraId="1F8C216B" w14:textId="77777777" w:rsidTr="00DC00BC">
        <w:tc>
          <w:tcPr>
            <w:tcW w:w="1275" w:type="dxa"/>
            <w:vMerge/>
            <w:shd w:val="clear" w:color="auto" w:fill="EAF1DD" w:themeFill="accent3" w:themeFillTint="33"/>
          </w:tcPr>
          <w:p w14:paraId="5A27EEF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9073F57"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3</w:t>
            </w:r>
          </w:p>
        </w:tc>
        <w:tc>
          <w:tcPr>
            <w:tcW w:w="3674" w:type="dxa"/>
            <w:shd w:val="clear" w:color="auto" w:fill="EAF1DD" w:themeFill="accent3" w:themeFillTint="33"/>
            <w:hideMark/>
          </w:tcPr>
          <w:p w14:paraId="3615BCA1"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color w:val="0000FF"/>
                <w:sz w:val="28"/>
                <w:szCs w:val="28"/>
                <w:rtl/>
                <w:lang w:bidi="ar-EG"/>
              </w:rPr>
              <w:t>مرافق خدمة المشتركين مجهزة ومنظمة وسهلة الوصول إليها</w:t>
            </w:r>
          </w:p>
        </w:tc>
        <w:tc>
          <w:tcPr>
            <w:tcW w:w="2297" w:type="dxa"/>
            <w:shd w:val="clear" w:color="auto" w:fill="EAF1DD" w:themeFill="accent3" w:themeFillTint="33"/>
            <w:vAlign w:val="center"/>
            <w:hideMark/>
          </w:tcPr>
          <w:p w14:paraId="7AF24606"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(Parasuraman et al., 1988)</w:t>
            </w:r>
          </w:p>
        </w:tc>
        <w:tc>
          <w:tcPr>
            <w:tcW w:w="1540" w:type="dxa"/>
            <w:shd w:val="clear" w:color="auto" w:fill="EAF1DD" w:themeFill="accent3" w:themeFillTint="33"/>
            <w:vAlign w:val="center"/>
            <w:hideMark/>
          </w:tcPr>
          <w:p w14:paraId="3B7556B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 xml:space="preserve">مُستبدلة وفق ملاحظة المشرف </w:t>
            </w:r>
            <w:r w:rsidRPr="007506EF">
              <w:rPr>
                <w:rFonts w:ascii="Sakkal Majalla" w:hAnsi="Sakkal Majalla" w:cs="Sakkal Majalla" w:hint="cs"/>
                <w:color w:val="0000FF"/>
                <w:sz w:val="28"/>
                <w:szCs w:val="28"/>
                <w:rtl/>
              </w:rPr>
              <w:lastRenderedPageBreak/>
              <w:t>(كانت تقيس بيئة العمل المحفزة)</w:t>
            </w:r>
          </w:p>
        </w:tc>
      </w:tr>
      <w:tr w:rsidR="006E1F97" w:rsidRPr="007506EF" w14:paraId="5FA9C85E" w14:textId="77777777" w:rsidTr="00DC00BC">
        <w:tc>
          <w:tcPr>
            <w:tcW w:w="1275" w:type="dxa"/>
            <w:vMerge/>
            <w:shd w:val="clear" w:color="auto" w:fill="EAF1DD" w:themeFill="accent3" w:themeFillTint="33"/>
          </w:tcPr>
          <w:p w14:paraId="5DEABA2B"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0F4FB96"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4</w:t>
            </w:r>
          </w:p>
        </w:tc>
        <w:tc>
          <w:tcPr>
            <w:tcW w:w="3674" w:type="dxa"/>
            <w:shd w:val="clear" w:color="auto" w:fill="EAF1DD" w:themeFill="accent3" w:themeFillTint="33"/>
            <w:hideMark/>
          </w:tcPr>
          <w:p w14:paraId="2164558D" w14:textId="77777777" w:rsidR="006E1F97" w:rsidRPr="007506EF" w:rsidRDefault="006E1F97" w:rsidP="00DC00BC">
            <w:pPr>
              <w:spacing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color w:val="0000FF"/>
                <w:sz w:val="28"/>
                <w:szCs w:val="28"/>
                <w:rtl/>
              </w:rPr>
              <w:t>المواد الإرشادية والنماذج والفواتير المقدمة للمشتركين واضحة وسهلة الفهم</w:t>
            </w:r>
          </w:p>
        </w:tc>
        <w:tc>
          <w:tcPr>
            <w:tcW w:w="2297" w:type="dxa"/>
            <w:shd w:val="clear" w:color="auto" w:fill="EAF1DD" w:themeFill="accent3" w:themeFillTint="33"/>
            <w:vAlign w:val="center"/>
            <w:hideMark/>
          </w:tcPr>
          <w:p w14:paraId="2132D492" w14:textId="77777777" w:rsidR="006E1F97" w:rsidRPr="007506EF" w:rsidRDefault="006E1F97" w:rsidP="00DC00BC">
            <w:pPr>
              <w:spacing w:line="360" w:lineRule="auto"/>
              <w:jc w:val="both"/>
              <w:rPr>
                <w:rFonts w:ascii="Sakkal Majalla" w:eastAsia="Times New Roman" w:hAnsi="Sakkal Majalla" w:cs="Sakkal Majalla"/>
                <w:caps/>
                <w:spacing w:val="10"/>
                <w:sz w:val="28"/>
                <w:szCs w:val="28"/>
                <w:rtl/>
              </w:rPr>
            </w:pPr>
            <w:r w:rsidRPr="007506EF">
              <w:rPr>
                <w:rFonts w:ascii="Sakkal Majalla" w:eastAsia="Times New Roman" w:hAnsi="Sakkal Majalla" w:cs="Sakkal Majalla" w:hint="cs"/>
                <w:caps/>
                <w:color w:val="0000FF"/>
                <w:spacing w:val="10"/>
                <w:sz w:val="28"/>
                <w:szCs w:val="28"/>
              </w:rPr>
              <w:t>(Parasuraman et al., 1988)</w:t>
            </w:r>
          </w:p>
        </w:tc>
        <w:tc>
          <w:tcPr>
            <w:tcW w:w="1540" w:type="dxa"/>
            <w:shd w:val="clear" w:color="auto" w:fill="EAF1DD" w:themeFill="accent3" w:themeFillTint="33"/>
            <w:vAlign w:val="center"/>
            <w:hideMark/>
          </w:tcPr>
          <w:p w14:paraId="3611B06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مُعاد صياغتها لتطابق بعد الملموسية</w:t>
            </w:r>
          </w:p>
        </w:tc>
      </w:tr>
      <w:tr w:rsidR="006E1F97" w:rsidRPr="007506EF" w14:paraId="25FAE6B5" w14:textId="77777777" w:rsidTr="00DC00BC">
        <w:tc>
          <w:tcPr>
            <w:tcW w:w="1275" w:type="dxa"/>
            <w:vMerge w:val="restart"/>
            <w:shd w:val="clear" w:color="auto" w:fill="EAF1DD" w:themeFill="accent3" w:themeFillTint="33"/>
            <w:vAlign w:val="center"/>
            <w:hideMark/>
          </w:tcPr>
          <w:p w14:paraId="0F78B3A4"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الثاني: الموثوقية</w:t>
            </w:r>
          </w:p>
        </w:tc>
        <w:tc>
          <w:tcPr>
            <w:tcW w:w="851" w:type="dxa"/>
            <w:shd w:val="clear" w:color="auto" w:fill="EAF1DD" w:themeFill="accent3" w:themeFillTint="33"/>
            <w:vAlign w:val="center"/>
            <w:hideMark/>
          </w:tcPr>
          <w:p w14:paraId="249046D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5</w:t>
            </w:r>
          </w:p>
        </w:tc>
        <w:tc>
          <w:tcPr>
            <w:tcW w:w="3674" w:type="dxa"/>
            <w:shd w:val="clear" w:color="auto" w:fill="EAF1DD" w:themeFill="accent3" w:themeFillTint="33"/>
            <w:hideMark/>
          </w:tcPr>
          <w:p w14:paraId="4DFB4D2C"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تلتزم الشركة بالمواعيد في تقديم الخدمات في الوقت المحدد وبدقة</w:t>
            </w:r>
          </w:p>
        </w:tc>
        <w:tc>
          <w:tcPr>
            <w:tcW w:w="2297" w:type="dxa"/>
            <w:shd w:val="clear" w:color="auto" w:fill="EAF1DD" w:themeFill="accent3" w:themeFillTint="33"/>
            <w:vAlign w:val="center"/>
            <w:hideMark/>
          </w:tcPr>
          <w:p w14:paraId="3CCC765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lang w:bidi="ar-EG"/>
              </w:rPr>
              <w:t>(Sepahvand &amp; Bagherzadeh Khodashahri, 2021)</w:t>
            </w:r>
          </w:p>
        </w:tc>
        <w:tc>
          <w:tcPr>
            <w:tcW w:w="1540" w:type="dxa"/>
            <w:shd w:val="clear" w:color="auto" w:fill="EAF1DD" w:themeFill="accent3" w:themeFillTint="33"/>
            <w:vAlign w:val="center"/>
            <w:hideMark/>
          </w:tcPr>
          <w:p w14:paraId="0AE59E69"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7CF94373" w14:textId="77777777" w:rsidTr="00DC00BC">
        <w:tc>
          <w:tcPr>
            <w:tcW w:w="1275" w:type="dxa"/>
            <w:vMerge/>
            <w:shd w:val="clear" w:color="auto" w:fill="EAF1DD" w:themeFill="accent3" w:themeFillTint="33"/>
          </w:tcPr>
          <w:p w14:paraId="257168F3"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0AD3F8CA"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6</w:t>
            </w:r>
          </w:p>
        </w:tc>
        <w:tc>
          <w:tcPr>
            <w:tcW w:w="3674" w:type="dxa"/>
            <w:shd w:val="clear" w:color="auto" w:fill="EAF1DD" w:themeFill="accent3" w:themeFillTint="33"/>
            <w:hideMark/>
          </w:tcPr>
          <w:p w14:paraId="00FC0DF1"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يوجد التزام من الإدارة بحل المشكلات والوفاء بالالتزامات</w:t>
            </w:r>
          </w:p>
        </w:tc>
        <w:tc>
          <w:tcPr>
            <w:tcW w:w="2297" w:type="dxa"/>
            <w:shd w:val="clear" w:color="auto" w:fill="EAF1DD" w:themeFill="accent3" w:themeFillTint="33"/>
            <w:vAlign w:val="center"/>
            <w:hideMark/>
          </w:tcPr>
          <w:p w14:paraId="60AF7EA3"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lang w:bidi="ar-EG"/>
              </w:rPr>
              <w:t>(Sepahvand &amp; Bagherzadeh Khodashahri, 2021)</w:t>
            </w:r>
          </w:p>
        </w:tc>
        <w:tc>
          <w:tcPr>
            <w:tcW w:w="1540" w:type="dxa"/>
            <w:shd w:val="clear" w:color="auto" w:fill="EAF1DD" w:themeFill="accent3" w:themeFillTint="33"/>
            <w:vAlign w:val="center"/>
            <w:hideMark/>
          </w:tcPr>
          <w:p w14:paraId="479A13E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6C6EA6B5" w14:textId="77777777" w:rsidTr="00DC00BC">
        <w:tc>
          <w:tcPr>
            <w:tcW w:w="1275" w:type="dxa"/>
            <w:vMerge/>
            <w:shd w:val="clear" w:color="auto" w:fill="EAF1DD" w:themeFill="accent3" w:themeFillTint="33"/>
          </w:tcPr>
          <w:p w14:paraId="019D9322"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52238A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7</w:t>
            </w:r>
          </w:p>
        </w:tc>
        <w:tc>
          <w:tcPr>
            <w:tcW w:w="3674" w:type="dxa"/>
            <w:shd w:val="clear" w:color="auto" w:fill="EAF1DD" w:themeFill="accent3" w:themeFillTint="33"/>
            <w:hideMark/>
          </w:tcPr>
          <w:p w14:paraId="5CE4F69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تساعد الإجراءات الواضحة في تقديم الخدمة وفق توقعات المستفيدين</w:t>
            </w:r>
          </w:p>
        </w:tc>
        <w:tc>
          <w:tcPr>
            <w:tcW w:w="2297" w:type="dxa"/>
            <w:shd w:val="clear" w:color="auto" w:fill="EAF1DD" w:themeFill="accent3" w:themeFillTint="33"/>
            <w:vAlign w:val="center"/>
            <w:hideMark/>
          </w:tcPr>
          <w:p w14:paraId="56D5484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lang w:bidi="ar-EG"/>
              </w:rPr>
              <w:t>(Sepahvand &amp; Bagherzadeh Khodashahri, 2021)</w:t>
            </w:r>
          </w:p>
        </w:tc>
        <w:tc>
          <w:tcPr>
            <w:tcW w:w="1540" w:type="dxa"/>
            <w:shd w:val="clear" w:color="auto" w:fill="EAF1DD" w:themeFill="accent3" w:themeFillTint="33"/>
            <w:vAlign w:val="center"/>
            <w:hideMark/>
          </w:tcPr>
          <w:p w14:paraId="4F4385BE"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2DF66EE7" w14:textId="77777777" w:rsidTr="00DC00BC">
        <w:tc>
          <w:tcPr>
            <w:tcW w:w="1275" w:type="dxa"/>
            <w:vMerge/>
            <w:shd w:val="clear" w:color="auto" w:fill="EAF1DD" w:themeFill="accent3" w:themeFillTint="33"/>
          </w:tcPr>
          <w:p w14:paraId="6BFE620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1904163E"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8</w:t>
            </w:r>
          </w:p>
        </w:tc>
        <w:tc>
          <w:tcPr>
            <w:tcW w:w="3674" w:type="dxa"/>
            <w:shd w:val="clear" w:color="auto" w:fill="EAF1DD" w:themeFill="accent3" w:themeFillTint="33"/>
            <w:hideMark/>
          </w:tcPr>
          <w:p w14:paraId="4CD5FEB2"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الشركة قادرة على أداء الخدمة الموعودة بدقة ومصداقية تامة من المحاولة الأولى</w:t>
            </w:r>
          </w:p>
        </w:tc>
        <w:tc>
          <w:tcPr>
            <w:tcW w:w="2297" w:type="dxa"/>
            <w:shd w:val="clear" w:color="auto" w:fill="EAF1DD" w:themeFill="accent3" w:themeFillTint="33"/>
            <w:vAlign w:val="center"/>
            <w:hideMark/>
          </w:tcPr>
          <w:p w14:paraId="4898D90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lang w:bidi="ar-EG"/>
              </w:rPr>
              <w:t>(Sepahvand &amp; Bagherzadeh Khodashahri, 2021)</w:t>
            </w:r>
          </w:p>
        </w:tc>
        <w:tc>
          <w:tcPr>
            <w:tcW w:w="1540" w:type="dxa"/>
            <w:shd w:val="clear" w:color="auto" w:fill="EAF1DD" w:themeFill="accent3" w:themeFillTint="33"/>
            <w:vAlign w:val="center"/>
            <w:hideMark/>
          </w:tcPr>
          <w:p w14:paraId="2ACA4CF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F2321CB" w14:textId="77777777" w:rsidTr="00DC00BC">
        <w:tc>
          <w:tcPr>
            <w:tcW w:w="1275" w:type="dxa"/>
            <w:vMerge w:val="restart"/>
            <w:shd w:val="clear" w:color="auto" w:fill="EAF1DD" w:themeFill="accent3" w:themeFillTint="33"/>
            <w:vAlign w:val="center"/>
            <w:hideMark/>
          </w:tcPr>
          <w:p w14:paraId="620953FB"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الثالث: الاستجابة</w:t>
            </w:r>
          </w:p>
        </w:tc>
        <w:tc>
          <w:tcPr>
            <w:tcW w:w="851" w:type="dxa"/>
            <w:shd w:val="clear" w:color="auto" w:fill="EAF1DD" w:themeFill="accent3" w:themeFillTint="33"/>
            <w:vAlign w:val="center"/>
            <w:hideMark/>
          </w:tcPr>
          <w:p w14:paraId="1AE7A9A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9</w:t>
            </w:r>
          </w:p>
        </w:tc>
        <w:tc>
          <w:tcPr>
            <w:tcW w:w="3674" w:type="dxa"/>
            <w:shd w:val="clear" w:color="auto" w:fill="EAF1DD" w:themeFill="accent3" w:themeFillTint="33"/>
            <w:hideMark/>
          </w:tcPr>
          <w:p w14:paraId="4463A9CE"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يتم الرد على استفسارات وطلبات في وقت قياسي</w:t>
            </w:r>
          </w:p>
        </w:tc>
        <w:tc>
          <w:tcPr>
            <w:tcW w:w="2297" w:type="dxa"/>
            <w:shd w:val="clear" w:color="auto" w:fill="EAF1DD" w:themeFill="accent3" w:themeFillTint="33"/>
            <w:vAlign w:val="center"/>
            <w:hideMark/>
          </w:tcPr>
          <w:p w14:paraId="3E762AA3"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rPr>
              <w:t>(Wuen et al., 2022)</w:t>
            </w:r>
          </w:p>
        </w:tc>
        <w:tc>
          <w:tcPr>
            <w:tcW w:w="1540" w:type="dxa"/>
            <w:shd w:val="clear" w:color="auto" w:fill="EAF1DD" w:themeFill="accent3" w:themeFillTint="33"/>
            <w:vAlign w:val="center"/>
            <w:hideMark/>
          </w:tcPr>
          <w:p w14:paraId="564E912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1A4F70FE" w14:textId="77777777" w:rsidTr="00DC00BC">
        <w:tc>
          <w:tcPr>
            <w:tcW w:w="1275" w:type="dxa"/>
            <w:vMerge/>
            <w:shd w:val="clear" w:color="auto" w:fill="EAF1DD" w:themeFill="accent3" w:themeFillTint="33"/>
          </w:tcPr>
          <w:p w14:paraId="21D42B0F"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84AEC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10</w:t>
            </w:r>
          </w:p>
        </w:tc>
        <w:tc>
          <w:tcPr>
            <w:tcW w:w="3674" w:type="dxa"/>
            <w:shd w:val="clear" w:color="auto" w:fill="EAF1DD" w:themeFill="accent3" w:themeFillTint="33"/>
            <w:hideMark/>
          </w:tcPr>
          <w:p w14:paraId="7431B0FA" w14:textId="77777777"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color w:val="0000FF"/>
                <w:sz w:val="28"/>
                <w:szCs w:val="28"/>
                <w:rtl/>
                <w:lang w:bidi="ar-EG"/>
              </w:rPr>
              <w:t>يبدي العاملون استعداداً دائماً لمساعدة المستفيدين حتى في أوقات ضغط العمل</w:t>
            </w:r>
          </w:p>
        </w:tc>
        <w:tc>
          <w:tcPr>
            <w:tcW w:w="2297" w:type="dxa"/>
            <w:shd w:val="clear" w:color="auto" w:fill="EAF1DD" w:themeFill="accent3" w:themeFillTint="33"/>
            <w:vAlign w:val="center"/>
            <w:hideMark/>
          </w:tcPr>
          <w:p w14:paraId="315F58DD"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rPr>
              <w:t>(Wuen et al., 2022)</w:t>
            </w:r>
          </w:p>
        </w:tc>
        <w:tc>
          <w:tcPr>
            <w:tcW w:w="1540" w:type="dxa"/>
            <w:shd w:val="clear" w:color="auto" w:fill="EAF1DD" w:themeFill="accent3" w:themeFillTint="33"/>
            <w:vAlign w:val="center"/>
            <w:hideMark/>
          </w:tcPr>
          <w:p w14:paraId="31E0DB7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 xml:space="preserve">مُستبدلة وفق ملاحظة المشرف </w:t>
            </w:r>
            <w:r w:rsidRPr="007506EF">
              <w:rPr>
                <w:rFonts w:ascii="Sakkal Majalla" w:hAnsi="Sakkal Majalla" w:cs="Sakkal Majalla" w:hint="cs"/>
                <w:color w:val="0000FF"/>
                <w:sz w:val="28"/>
                <w:szCs w:val="28"/>
                <w:rtl/>
              </w:rPr>
              <w:lastRenderedPageBreak/>
              <w:t>(كانت تقيس بعد الضمان لا الاستجابة)</w:t>
            </w:r>
          </w:p>
        </w:tc>
      </w:tr>
      <w:tr w:rsidR="006E1F97" w:rsidRPr="007506EF" w14:paraId="1E975142" w14:textId="77777777" w:rsidTr="00DC00BC">
        <w:tc>
          <w:tcPr>
            <w:tcW w:w="1275" w:type="dxa"/>
            <w:vMerge/>
            <w:shd w:val="clear" w:color="auto" w:fill="EAF1DD" w:themeFill="accent3" w:themeFillTint="33"/>
          </w:tcPr>
          <w:p w14:paraId="74AE8C2C"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44744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11</w:t>
            </w:r>
          </w:p>
        </w:tc>
        <w:tc>
          <w:tcPr>
            <w:tcW w:w="3674" w:type="dxa"/>
            <w:shd w:val="clear" w:color="auto" w:fill="EAF1DD" w:themeFill="accent3" w:themeFillTint="33"/>
            <w:hideMark/>
          </w:tcPr>
          <w:p w14:paraId="482D06F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إخطار المستفيدين واستلامهم لإشعارات تأكيد تنفيذ الخدمة</w:t>
            </w:r>
          </w:p>
        </w:tc>
        <w:tc>
          <w:tcPr>
            <w:tcW w:w="2297" w:type="dxa"/>
            <w:shd w:val="clear" w:color="auto" w:fill="EAF1DD" w:themeFill="accent3" w:themeFillTint="33"/>
            <w:vAlign w:val="center"/>
            <w:hideMark/>
          </w:tcPr>
          <w:p w14:paraId="0271A075"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rPr>
              <w:t>(Wuen et al., 2022)</w:t>
            </w:r>
          </w:p>
        </w:tc>
        <w:tc>
          <w:tcPr>
            <w:tcW w:w="1540" w:type="dxa"/>
            <w:shd w:val="clear" w:color="auto" w:fill="EAF1DD" w:themeFill="accent3" w:themeFillTint="33"/>
            <w:vAlign w:val="center"/>
            <w:hideMark/>
          </w:tcPr>
          <w:p w14:paraId="5C2550B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785617CE" w14:textId="77777777" w:rsidTr="00DC00BC">
        <w:tc>
          <w:tcPr>
            <w:tcW w:w="1275" w:type="dxa"/>
            <w:vMerge/>
            <w:shd w:val="clear" w:color="auto" w:fill="EAF1DD" w:themeFill="accent3" w:themeFillTint="33"/>
          </w:tcPr>
          <w:p w14:paraId="2E151F5A"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B609962"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12</w:t>
            </w:r>
          </w:p>
        </w:tc>
        <w:tc>
          <w:tcPr>
            <w:tcW w:w="3674" w:type="dxa"/>
            <w:shd w:val="clear" w:color="auto" w:fill="EAF1DD" w:themeFill="accent3" w:themeFillTint="33"/>
            <w:hideMark/>
          </w:tcPr>
          <w:p w14:paraId="43E92EB3"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سرعة الاستجابة لاستفسارات وطلبات المستفيدين فور تلقيها</w:t>
            </w:r>
          </w:p>
        </w:tc>
        <w:tc>
          <w:tcPr>
            <w:tcW w:w="2297" w:type="dxa"/>
            <w:shd w:val="clear" w:color="auto" w:fill="EAF1DD" w:themeFill="accent3" w:themeFillTint="33"/>
            <w:vAlign w:val="center"/>
            <w:hideMark/>
          </w:tcPr>
          <w:p w14:paraId="63B16AA8"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hAnsi="Sakkal Majalla" w:cs="Sakkal Majalla" w:hint="cs"/>
                <w:color w:val="0000FF"/>
                <w:sz w:val="28"/>
                <w:szCs w:val="28"/>
              </w:rPr>
              <w:t>(Wuen et al., 2022)</w:t>
            </w:r>
          </w:p>
        </w:tc>
        <w:tc>
          <w:tcPr>
            <w:tcW w:w="1540" w:type="dxa"/>
            <w:shd w:val="clear" w:color="auto" w:fill="EAF1DD" w:themeFill="accent3" w:themeFillTint="33"/>
            <w:vAlign w:val="center"/>
            <w:hideMark/>
          </w:tcPr>
          <w:p w14:paraId="2855A2D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72F09D03" w14:textId="77777777" w:rsidTr="00DC00BC">
        <w:tc>
          <w:tcPr>
            <w:tcW w:w="1275" w:type="dxa"/>
            <w:vMerge w:val="restart"/>
            <w:shd w:val="clear" w:color="auto" w:fill="EAF1DD" w:themeFill="accent3" w:themeFillTint="33"/>
            <w:vAlign w:val="center"/>
            <w:hideMark/>
          </w:tcPr>
          <w:p w14:paraId="19DC2F07"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الرابع: التعاطف</w:t>
            </w:r>
          </w:p>
        </w:tc>
        <w:tc>
          <w:tcPr>
            <w:tcW w:w="851" w:type="dxa"/>
            <w:shd w:val="clear" w:color="auto" w:fill="EAF1DD" w:themeFill="accent3" w:themeFillTint="33"/>
            <w:vAlign w:val="center"/>
            <w:hideMark/>
          </w:tcPr>
          <w:p w14:paraId="2F04D65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13</w:t>
            </w:r>
          </w:p>
        </w:tc>
        <w:tc>
          <w:tcPr>
            <w:tcW w:w="3674" w:type="dxa"/>
            <w:shd w:val="clear" w:color="auto" w:fill="EAF1DD" w:themeFill="accent3" w:themeFillTint="33"/>
            <w:hideMark/>
          </w:tcPr>
          <w:p w14:paraId="679EB2CC"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يحرص العاملون على الاستماع الفعّال لكل عميل وتحديد متطلباته بدقة، لضمان تقديم حلول مخصصة</w:t>
            </w:r>
          </w:p>
        </w:tc>
        <w:tc>
          <w:tcPr>
            <w:tcW w:w="2297" w:type="dxa"/>
            <w:shd w:val="clear" w:color="auto" w:fill="EAF1DD" w:themeFill="accent3" w:themeFillTint="33"/>
            <w:vAlign w:val="center"/>
            <w:hideMark/>
          </w:tcPr>
          <w:p w14:paraId="4E3E1FFD"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(Parasuraman et al., 1988)</w:t>
            </w:r>
          </w:p>
        </w:tc>
        <w:tc>
          <w:tcPr>
            <w:tcW w:w="1540" w:type="dxa"/>
            <w:shd w:val="clear" w:color="auto" w:fill="EAF1DD" w:themeFill="accent3" w:themeFillTint="33"/>
            <w:vAlign w:val="center"/>
            <w:hideMark/>
          </w:tcPr>
          <w:p w14:paraId="405E0B9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3E8565AD" w14:textId="77777777" w:rsidTr="00DC00BC">
        <w:tc>
          <w:tcPr>
            <w:tcW w:w="1275" w:type="dxa"/>
            <w:vMerge/>
            <w:shd w:val="clear" w:color="auto" w:fill="EAF1DD" w:themeFill="accent3" w:themeFillTint="33"/>
          </w:tcPr>
          <w:p w14:paraId="13C47C85"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73E9BAAD"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14</w:t>
            </w:r>
          </w:p>
        </w:tc>
        <w:tc>
          <w:tcPr>
            <w:tcW w:w="3674" w:type="dxa"/>
            <w:shd w:val="clear" w:color="auto" w:fill="EAF1DD" w:themeFill="accent3" w:themeFillTint="33"/>
            <w:hideMark/>
          </w:tcPr>
          <w:p w14:paraId="68AB802C" w14:textId="0D9C5FC2" w:rsidR="006E1F97" w:rsidRPr="007506EF" w:rsidRDefault="006E1F97" w:rsidP="00DC00BC">
            <w:pPr>
              <w:spacing w:line="360" w:lineRule="auto"/>
              <w:jc w:val="both"/>
              <w:rPr>
                <w:rFonts w:ascii="Sakkal Majalla" w:eastAsia="Times New Roman" w:hAnsi="Sakkal Majalla" w:cs="Sakkal Majalla"/>
                <w:sz w:val="28"/>
                <w:szCs w:val="28"/>
                <w:rtl/>
                <w:lang w:bidi="ar-EG"/>
              </w:rPr>
            </w:pPr>
            <w:r w:rsidRPr="007506EF">
              <w:rPr>
                <w:rFonts w:ascii="Sakkal Majalla" w:eastAsia="Times New Roman" w:hAnsi="Sakkal Majalla" w:cs="Sakkal Majalla" w:hint="cs"/>
                <w:sz w:val="28"/>
                <w:szCs w:val="28"/>
                <w:rtl/>
                <w:lang w:bidi="ar-EG"/>
              </w:rPr>
              <w:t xml:space="preserve">يلتزم العاملون بأعلى معايير اللباقة والاحترام في جميع اتصالتهم مع </w:t>
            </w:r>
            <w:r w:rsidR="009862A2">
              <w:rPr>
                <w:rFonts w:ascii="Sakkal Majalla" w:eastAsia="Times New Roman" w:hAnsi="Sakkal Majalla" w:cs="Sakkal Majalla" w:hint="cs"/>
                <w:sz w:val="28"/>
                <w:szCs w:val="28"/>
                <w:rtl/>
                <w:lang w:bidi="ar-EG"/>
              </w:rPr>
              <w:t>الاطراف الاخرى</w:t>
            </w:r>
          </w:p>
        </w:tc>
        <w:tc>
          <w:tcPr>
            <w:tcW w:w="2297" w:type="dxa"/>
            <w:shd w:val="clear" w:color="auto" w:fill="EAF1DD" w:themeFill="accent3" w:themeFillTint="33"/>
            <w:vAlign w:val="center"/>
            <w:hideMark/>
          </w:tcPr>
          <w:p w14:paraId="1661059B"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(Parasuraman et al., 1988)</w:t>
            </w:r>
          </w:p>
        </w:tc>
        <w:tc>
          <w:tcPr>
            <w:tcW w:w="1540" w:type="dxa"/>
            <w:shd w:val="clear" w:color="auto" w:fill="EAF1DD" w:themeFill="accent3" w:themeFillTint="33"/>
            <w:vAlign w:val="center"/>
            <w:hideMark/>
          </w:tcPr>
          <w:p w14:paraId="2320DB2F"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0C34DCC1" w14:textId="77777777" w:rsidTr="00DC00BC">
        <w:tc>
          <w:tcPr>
            <w:tcW w:w="1275" w:type="dxa"/>
            <w:vMerge/>
            <w:shd w:val="clear" w:color="auto" w:fill="EAF1DD" w:themeFill="accent3" w:themeFillTint="33"/>
          </w:tcPr>
          <w:p w14:paraId="1E9A824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883BA6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15</w:t>
            </w:r>
          </w:p>
        </w:tc>
        <w:tc>
          <w:tcPr>
            <w:tcW w:w="3674" w:type="dxa"/>
            <w:shd w:val="clear" w:color="auto" w:fill="EAF1DD" w:themeFill="accent3" w:themeFillTint="33"/>
            <w:hideMark/>
          </w:tcPr>
          <w:p w14:paraId="6091C8A5"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تولي الحالات الخاصة التي تتطلب عناية استثنائية أولوية قصوى.</w:t>
            </w:r>
          </w:p>
        </w:tc>
        <w:tc>
          <w:tcPr>
            <w:tcW w:w="2297" w:type="dxa"/>
            <w:shd w:val="clear" w:color="auto" w:fill="EAF1DD" w:themeFill="accent3" w:themeFillTint="33"/>
            <w:vAlign w:val="center"/>
            <w:hideMark/>
          </w:tcPr>
          <w:p w14:paraId="53CB3EA0"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(Parasuraman et al., 1988)</w:t>
            </w:r>
          </w:p>
        </w:tc>
        <w:tc>
          <w:tcPr>
            <w:tcW w:w="1540" w:type="dxa"/>
            <w:shd w:val="clear" w:color="auto" w:fill="EAF1DD" w:themeFill="accent3" w:themeFillTint="33"/>
            <w:vAlign w:val="center"/>
            <w:hideMark/>
          </w:tcPr>
          <w:p w14:paraId="372E746A"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399E3986" w14:textId="77777777" w:rsidTr="00DC00BC">
        <w:tc>
          <w:tcPr>
            <w:tcW w:w="1275" w:type="dxa"/>
            <w:vMerge/>
            <w:shd w:val="clear" w:color="auto" w:fill="EAF1DD" w:themeFill="accent3" w:themeFillTint="33"/>
          </w:tcPr>
          <w:p w14:paraId="63058E36"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72D8D0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16</w:t>
            </w:r>
          </w:p>
        </w:tc>
        <w:tc>
          <w:tcPr>
            <w:tcW w:w="3674" w:type="dxa"/>
            <w:shd w:val="clear" w:color="auto" w:fill="EAF1DD" w:themeFill="accent3" w:themeFillTint="33"/>
            <w:hideMark/>
          </w:tcPr>
          <w:p w14:paraId="59871B9B"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 xml:space="preserve">يتم </w:t>
            </w:r>
            <w:proofErr w:type="gramStart"/>
            <w:r w:rsidRPr="007506EF">
              <w:rPr>
                <w:rFonts w:ascii="Sakkal Majalla" w:eastAsia="Times New Roman" w:hAnsi="Sakkal Majalla" w:cs="Sakkal Majalla" w:hint="cs"/>
                <w:sz w:val="28"/>
                <w:szCs w:val="28"/>
                <w:rtl/>
              </w:rPr>
              <w:t>تقديم  بدائل</w:t>
            </w:r>
            <w:proofErr w:type="gramEnd"/>
            <w:r w:rsidRPr="007506EF">
              <w:rPr>
                <w:rFonts w:ascii="Sakkal Majalla" w:eastAsia="Times New Roman" w:hAnsi="Sakkal Majalla" w:cs="Sakkal Majalla" w:hint="cs"/>
                <w:sz w:val="28"/>
                <w:szCs w:val="28"/>
                <w:rtl/>
              </w:rPr>
              <w:t xml:space="preserve"> وحلولاً مرنة تتماشى مع الأوضاع الطارئة للعملاء</w:t>
            </w:r>
          </w:p>
        </w:tc>
        <w:tc>
          <w:tcPr>
            <w:tcW w:w="2297" w:type="dxa"/>
            <w:shd w:val="clear" w:color="auto" w:fill="EAF1DD" w:themeFill="accent3" w:themeFillTint="33"/>
            <w:vAlign w:val="center"/>
            <w:hideMark/>
          </w:tcPr>
          <w:p w14:paraId="2F3AE4A6"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(Parasuraman et al., 1988)</w:t>
            </w:r>
          </w:p>
        </w:tc>
        <w:tc>
          <w:tcPr>
            <w:tcW w:w="1540" w:type="dxa"/>
            <w:shd w:val="clear" w:color="auto" w:fill="EAF1DD" w:themeFill="accent3" w:themeFillTint="33"/>
            <w:vAlign w:val="center"/>
            <w:hideMark/>
          </w:tcPr>
          <w:p w14:paraId="016277E5"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مُشتقة</w:t>
            </w:r>
          </w:p>
        </w:tc>
      </w:tr>
      <w:tr w:rsidR="006E1F97" w:rsidRPr="007506EF" w14:paraId="2F9AC4C7" w14:textId="77777777" w:rsidTr="00DC00BC">
        <w:tc>
          <w:tcPr>
            <w:tcW w:w="1275" w:type="dxa"/>
            <w:vMerge w:val="restart"/>
            <w:shd w:val="clear" w:color="auto" w:fill="EAF1DD" w:themeFill="accent3" w:themeFillTint="33"/>
            <w:vAlign w:val="center"/>
            <w:hideMark/>
          </w:tcPr>
          <w:p w14:paraId="06119F67" w14:textId="77777777" w:rsidR="006E1F97" w:rsidRPr="007506EF" w:rsidRDefault="006E1F97" w:rsidP="00DC00BC">
            <w:pPr>
              <w:spacing w:line="360" w:lineRule="auto"/>
              <w:jc w:val="both"/>
              <w:rPr>
                <w:rFonts w:ascii="Sakkal Majalla" w:hAnsi="Sakkal Majalla" w:cs="Sakkal Majalla"/>
                <w:sz w:val="28"/>
                <w:szCs w:val="28"/>
              </w:rPr>
            </w:pPr>
            <w:r w:rsidRPr="007506EF">
              <w:rPr>
                <w:rFonts w:ascii="Sakkal Majalla" w:eastAsia="Times New Roman" w:hAnsi="Sakkal Majalla" w:cs="Sakkal Majalla" w:hint="cs"/>
                <w:sz w:val="28"/>
                <w:szCs w:val="28"/>
                <w:rtl/>
              </w:rPr>
              <w:t>البعد الخامس: الضمان</w:t>
            </w:r>
          </w:p>
        </w:tc>
        <w:tc>
          <w:tcPr>
            <w:tcW w:w="851" w:type="dxa"/>
            <w:shd w:val="clear" w:color="auto" w:fill="EAF1DD" w:themeFill="accent3" w:themeFillTint="33"/>
            <w:vAlign w:val="center"/>
            <w:hideMark/>
          </w:tcPr>
          <w:p w14:paraId="6D1CE990"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17</w:t>
            </w:r>
          </w:p>
        </w:tc>
        <w:tc>
          <w:tcPr>
            <w:tcW w:w="3674" w:type="dxa"/>
            <w:shd w:val="clear" w:color="auto" w:fill="EAF1DD" w:themeFill="accent3" w:themeFillTint="33"/>
            <w:hideMark/>
          </w:tcPr>
          <w:p w14:paraId="09392D88"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خدمات وتعاملات الشركة تتصف بالثقة والامان</w:t>
            </w:r>
          </w:p>
        </w:tc>
        <w:tc>
          <w:tcPr>
            <w:tcW w:w="2297" w:type="dxa"/>
            <w:shd w:val="clear" w:color="auto" w:fill="EAF1DD" w:themeFill="accent3" w:themeFillTint="33"/>
            <w:vAlign w:val="center"/>
            <w:hideMark/>
          </w:tcPr>
          <w:p w14:paraId="71946364"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(Ferraris et al., 2018)</w:t>
            </w:r>
          </w:p>
        </w:tc>
        <w:tc>
          <w:tcPr>
            <w:tcW w:w="1540" w:type="dxa"/>
            <w:shd w:val="clear" w:color="auto" w:fill="EAF1DD" w:themeFill="accent3" w:themeFillTint="33"/>
            <w:vAlign w:val="center"/>
            <w:hideMark/>
          </w:tcPr>
          <w:p w14:paraId="64B5DAE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4E08642B" w14:textId="77777777" w:rsidTr="00DC00BC">
        <w:tc>
          <w:tcPr>
            <w:tcW w:w="1275" w:type="dxa"/>
            <w:vMerge/>
            <w:shd w:val="clear" w:color="auto" w:fill="EAF1DD" w:themeFill="accent3" w:themeFillTint="33"/>
          </w:tcPr>
          <w:p w14:paraId="5F7BD45E"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2C8EFE5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18</w:t>
            </w:r>
          </w:p>
        </w:tc>
        <w:tc>
          <w:tcPr>
            <w:tcW w:w="3674" w:type="dxa"/>
            <w:shd w:val="clear" w:color="auto" w:fill="EAF1DD" w:themeFill="accent3" w:themeFillTint="33"/>
            <w:hideMark/>
          </w:tcPr>
          <w:p w14:paraId="04BFB0BD" w14:textId="77777777"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color w:val="0000FF"/>
                <w:sz w:val="28"/>
                <w:szCs w:val="28"/>
                <w:rtl/>
              </w:rPr>
              <w:t>يتمتع العاملون بالمعرفة والكفاءة التي تبعث الثقة في نفوس المستفيدين</w:t>
            </w:r>
          </w:p>
        </w:tc>
        <w:tc>
          <w:tcPr>
            <w:tcW w:w="2297" w:type="dxa"/>
            <w:shd w:val="clear" w:color="auto" w:fill="EAF1DD" w:themeFill="accent3" w:themeFillTint="33"/>
            <w:vAlign w:val="center"/>
            <w:hideMark/>
          </w:tcPr>
          <w:p w14:paraId="48EBFC6E"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(Ferraris et al., 2018)</w:t>
            </w:r>
          </w:p>
        </w:tc>
        <w:tc>
          <w:tcPr>
            <w:tcW w:w="1540" w:type="dxa"/>
            <w:shd w:val="clear" w:color="auto" w:fill="EAF1DD" w:themeFill="accent3" w:themeFillTint="33"/>
            <w:vAlign w:val="center"/>
            <w:hideMark/>
          </w:tcPr>
          <w:p w14:paraId="203FE387"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 xml:space="preserve">مُستبدلة وفق ملاحظة المشرف (كانت تقيس رضا </w:t>
            </w:r>
            <w:r w:rsidRPr="007506EF">
              <w:rPr>
                <w:rFonts w:ascii="Sakkal Majalla" w:hAnsi="Sakkal Majalla" w:cs="Sakkal Majalla" w:hint="cs"/>
                <w:color w:val="0000FF"/>
                <w:sz w:val="28"/>
                <w:szCs w:val="28"/>
                <w:rtl/>
              </w:rPr>
              <w:lastRenderedPageBreak/>
              <w:t>العاملين لا جودة الخدمة)</w:t>
            </w:r>
          </w:p>
        </w:tc>
      </w:tr>
      <w:tr w:rsidR="006E1F97" w:rsidRPr="007506EF" w14:paraId="2FC47F74" w14:textId="77777777" w:rsidTr="00DC00BC">
        <w:tc>
          <w:tcPr>
            <w:tcW w:w="1275" w:type="dxa"/>
            <w:vMerge/>
            <w:shd w:val="clear" w:color="auto" w:fill="EAF1DD" w:themeFill="accent3" w:themeFillTint="33"/>
          </w:tcPr>
          <w:p w14:paraId="32F7B351"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63A7014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19</w:t>
            </w:r>
          </w:p>
        </w:tc>
        <w:tc>
          <w:tcPr>
            <w:tcW w:w="3674" w:type="dxa"/>
            <w:shd w:val="clear" w:color="auto" w:fill="EAF1DD" w:themeFill="accent3" w:themeFillTint="33"/>
            <w:hideMark/>
          </w:tcPr>
          <w:p w14:paraId="18E87B8D" w14:textId="125CED2E" w:rsidR="006E1F97" w:rsidRPr="007506EF" w:rsidRDefault="006E1F97" w:rsidP="00DC00BC">
            <w:pPr>
              <w:spacing w:line="360" w:lineRule="auto"/>
              <w:jc w:val="both"/>
              <w:rPr>
                <w:rFonts w:ascii="Sakkal Majalla" w:eastAsia="Times New Roman" w:hAnsi="Sakkal Majalla" w:cs="Sakkal Majalla"/>
                <w:sz w:val="28"/>
                <w:szCs w:val="28"/>
                <w:rtl/>
              </w:rPr>
            </w:pPr>
            <w:r w:rsidRPr="007506EF">
              <w:rPr>
                <w:rFonts w:ascii="Sakkal Majalla" w:eastAsia="Times New Roman" w:hAnsi="Sakkal Majalla" w:cs="Sakkal Majalla" w:hint="cs"/>
                <w:sz w:val="28"/>
                <w:szCs w:val="28"/>
                <w:rtl/>
              </w:rPr>
              <w:t xml:space="preserve">يؤدي التزام الموظف بوعوده إلى بناء علاقة متينة وطويلة الأجل مع </w:t>
            </w:r>
            <w:r w:rsidR="009862A2">
              <w:rPr>
                <w:rFonts w:ascii="Sakkal Majalla" w:eastAsia="Times New Roman" w:hAnsi="Sakkal Majalla" w:cs="Sakkal Majalla" w:hint="cs"/>
                <w:sz w:val="28"/>
                <w:szCs w:val="28"/>
                <w:rtl/>
              </w:rPr>
              <w:t>الاطراف الاخرى</w:t>
            </w:r>
            <w:r w:rsidRPr="007506EF">
              <w:rPr>
                <w:rFonts w:ascii="Sakkal Majalla" w:eastAsia="Times New Roman" w:hAnsi="Sakkal Majalla" w:cs="Sakkal Majalla" w:hint="cs"/>
                <w:sz w:val="28"/>
                <w:szCs w:val="28"/>
                <w:rtl/>
              </w:rPr>
              <w:t>.</w:t>
            </w:r>
          </w:p>
        </w:tc>
        <w:tc>
          <w:tcPr>
            <w:tcW w:w="2297" w:type="dxa"/>
            <w:shd w:val="clear" w:color="auto" w:fill="EAF1DD" w:themeFill="accent3" w:themeFillTint="33"/>
            <w:vAlign w:val="center"/>
            <w:hideMark/>
          </w:tcPr>
          <w:p w14:paraId="29D88EA4"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(Ferraris et al., 2018)</w:t>
            </w:r>
          </w:p>
        </w:tc>
        <w:tc>
          <w:tcPr>
            <w:tcW w:w="1540" w:type="dxa"/>
            <w:shd w:val="clear" w:color="auto" w:fill="EAF1DD" w:themeFill="accent3" w:themeFillTint="33"/>
            <w:vAlign w:val="center"/>
            <w:hideMark/>
          </w:tcPr>
          <w:p w14:paraId="73E4E8D1"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rtl/>
              </w:rPr>
              <w:t>مُعاد صياغتها</w:t>
            </w:r>
          </w:p>
        </w:tc>
      </w:tr>
      <w:tr w:rsidR="006E1F97" w:rsidRPr="007506EF" w14:paraId="11F0F177" w14:textId="77777777" w:rsidTr="00DC00BC">
        <w:tc>
          <w:tcPr>
            <w:tcW w:w="1275" w:type="dxa"/>
            <w:vMerge/>
            <w:shd w:val="clear" w:color="auto" w:fill="EAF1DD" w:themeFill="accent3" w:themeFillTint="33"/>
          </w:tcPr>
          <w:p w14:paraId="205A63C7" w14:textId="77777777" w:rsidR="006E1F97" w:rsidRPr="007506EF" w:rsidRDefault="006E1F97" w:rsidP="00DC00BC">
            <w:pPr>
              <w:spacing w:line="360" w:lineRule="auto"/>
              <w:jc w:val="both"/>
              <w:rPr>
                <w:rFonts w:ascii="Sakkal Majalla" w:hAnsi="Sakkal Majalla" w:cs="Sakkal Majalla"/>
                <w:sz w:val="28"/>
                <w:szCs w:val="28"/>
              </w:rPr>
            </w:pPr>
          </w:p>
        </w:tc>
        <w:tc>
          <w:tcPr>
            <w:tcW w:w="851" w:type="dxa"/>
            <w:shd w:val="clear" w:color="auto" w:fill="EAF1DD" w:themeFill="accent3" w:themeFillTint="33"/>
            <w:vAlign w:val="center"/>
            <w:hideMark/>
          </w:tcPr>
          <w:p w14:paraId="46B28C94"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sz w:val="28"/>
                <w:szCs w:val="28"/>
                <w:lang w:bidi="ar-EG"/>
              </w:rPr>
              <w:t>20</w:t>
            </w:r>
          </w:p>
        </w:tc>
        <w:tc>
          <w:tcPr>
            <w:tcW w:w="3674" w:type="dxa"/>
            <w:shd w:val="clear" w:color="auto" w:fill="EAF1DD" w:themeFill="accent3" w:themeFillTint="33"/>
            <w:hideMark/>
          </w:tcPr>
          <w:p w14:paraId="4AC7E7F3" w14:textId="77777777" w:rsidR="006E1F97" w:rsidRPr="007506EF" w:rsidRDefault="006E1F97" w:rsidP="00DC00BC">
            <w:pPr>
              <w:spacing w:line="360" w:lineRule="auto"/>
              <w:jc w:val="both"/>
              <w:rPr>
                <w:rFonts w:ascii="Sakkal Majalla" w:eastAsia="Times New Roman" w:hAnsi="Sakkal Majalla" w:cs="Sakkal Majalla"/>
                <w:sz w:val="28"/>
                <w:szCs w:val="28"/>
                <w:lang w:bidi="ar-EG"/>
              </w:rPr>
            </w:pPr>
            <w:r w:rsidRPr="007506EF">
              <w:rPr>
                <w:rFonts w:ascii="Sakkal Majalla" w:eastAsia="Times New Roman" w:hAnsi="Sakkal Majalla" w:cs="Sakkal Majalla" w:hint="cs"/>
                <w:color w:val="0000FF"/>
                <w:sz w:val="28"/>
                <w:szCs w:val="28"/>
                <w:rtl/>
              </w:rPr>
              <w:t>تُعالَج بيانات المشتركين ومعاملاتهم بسرية وأمان يبعثان على الاطمئنان</w:t>
            </w:r>
          </w:p>
        </w:tc>
        <w:tc>
          <w:tcPr>
            <w:tcW w:w="2297" w:type="dxa"/>
            <w:shd w:val="clear" w:color="auto" w:fill="EAF1DD" w:themeFill="accent3" w:themeFillTint="33"/>
            <w:vAlign w:val="center"/>
            <w:hideMark/>
          </w:tcPr>
          <w:p w14:paraId="721A3B7A" w14:textId="77777777" w:rsidR="006E1F97" w:rsidRPr="007506EF" w:rsidRDefault="006E1F97" w:rsidP="00DC00BC">
            <w:pPr>
              <w:spacing w:line="360" w:lineRule="auto"/>
              <w:jc w:val="both"/>
              <w:rPr>
                <w:rFonts w:ascii="Sakkal Majalla" w:hAnsi="Sakkal Majalla" w:cs="Sakkal Majalla"/>
                <w:sz w:val="28"/>
                <w:szCs w:val="28"/>
                <w:rtl/>
              </w:rPr>
            </w:pPr>
            <w:r w:rsidRPr="007506EF">
              <w:rPr>
                <w:rFonts w:ascii="Sakkal Majalla" w:hAnsi="Sakkal Majalla" w:cs="Sakkal Majalla" w:hint="cs"/>
                <w:color w:val="0000FF"/>
                <w:sz w:val="28"/>
                <w:szCs w:val="28"/>
              </w:rPr>
              <w:t>(Ferraris et al., 2018)</w:t>
            </w:r>
          </w:p>
        </w:tc>
        <w:tc>
          <w:tcPr>
            <w:tcW w:w="1540" w:type="dxa"/>
            <w:shd w:val="clear" w:color="auto" w:fill="EAF1DD" w:themeFill="accent3" w:themeFillTint="33"/>
            <w:vAlign w:val="center"/>
            <w:hideMark/>
          </w:tcPr>
          <w:p w14:paraId="7368AE3B" w14:textId="77777777" w:rsidR="006E1F97" w:rsidRPr="007506EF" w:rsidRDefault="006E1F97" w:rsidP="00DC00BC">
            <w:pPr>
              <w:spacing w:line="360" w:lineRule="auto"/>
              <w:jc w:val="both"/>
              <w:rPr>
                <w:rFonts w:ascii="Sakkal Majalla" w:hAnsi="Sakkal Majalla" w:cs="Sakkal Majalla"/>
                <w:sz w:val="28"/>
                <w:szCs w:val="28"/>
                <w:lang w:bidi="ar-EG"/>
              </w:rPr>
            </w:pPr>
            <w:r w:rsidRPr="007506EF">
              <w:rPr>
                <w:rFonts w:ascii="Sakkal Majalla" w:hAnsi="Sakkal Majalla" w:cs="Sakkal Majalla" w:hint="cs"/>
                <w:color w:val="0000FF"/>
                <w:sz w:val="28"/>
                <w:szCs w:val="28"/>
                <w:rtl/>
              </w:rPr>
              <w:t>مُستبدلة وفق ملاحظة المشرف (كانت تقيس الأتمتة لا الضمان)</w:t>
            </w:r>
          </w:p>
        </w:tc>
      </w:tr>
    </w:tbl>
    <w:p w14:paraId="636C2896" w14:textId="77777777" w:rsidR="006E1F97" w:rsidRPr="007506EF" w:rsidRDefault="006E1F97" w:rsidP="006E1F97">
      <w:pPr>
        <w:spacing w:line="360" w:lineRule="auto"/>
        <w:jc w:val="both"/>
        <w:rPr>
          <w:rFonts w:ascii="Sakkal Majalla" w:hAnsi="Sakkal Majalla" w:cs="Sakkal Majalla"/>
          <w:sz w:val="28"/>
          <w:szCs w:val="28"/>
          <w:lang w:bidi="ar-EG"/>
        </w:rPr>
      </w:pPr>
    </w:p>
    <w:bookmarkEnd w:id="31"/>
    <w:p w14:paraId="475DF1D6" w14:textId="77777777" w:rsidR="006E1F97" w:rsidRPr="007506EF" w:rsidRDefault="006E1F97" w:rsidP="006E1F97">
      <w:pPr>
        <w:bidi/>
        <w:spacing w:line="360" w:lineRule="auto"/>
        <w:jc w:val="both"/>
        <w:rPr>
          <w:rFonts w:ascii="Sakkal Majalla" w:hAnsi="Sakkal Majalla" w:cs="Sakkal Majalla"/>
          <w:b/>
          <w:bCs/>
          <w:color w:val="000000" w:themeColor="text1"/>
          <w:sz w:val="28"/>
          <w:szCs w:val="28"/>
          <w:rtl/>
          <w:lang w:bidi="ar-EG"/>
        </w:rPr>
      </w:pPr>
      <w:r w:rsidRPr="007506EF">
        <w:rPr>
          <w:rFonts w:ascii="Sakkal Majalla" w:hAnsi="Sakkal Majalla" w:cs="Sakkal Majalla" w:hint="cs"/>
          <w:b/>
          <w:bCs/>
          <w:color w:val="000000" w:themeColor="text1"/>
          <w:sz w:val="28"/>
          <w:szCs w:val="28"/>
          <w:rtl/>
          <w:lang w:bidi="ar-EG"/>
        </w:rPr>
        <w:t>نموذج ليكرت الخماسي</w:t>
      </w:r>
    </w:p>
    <w:p w14:paraId="7A13756E"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سوف</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استخدام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مقياس</w:t>
      </w:r>
      <w:r w:rsidRPr="007506EF">
        <w:rPr>
          <w:rFonts w:ascii="Sakkal Majalla" w:hAnsi="Sakkal Majalla" w:cs="Sakkal Majalla" w:hint="cs"/>
          <w:color w:val="000000" w:themeColor="text1"/>
          <w:sz w:val="28"/>
          <w:szCs w:val="28"/>
          <w:rtl/>
        </w:rPr>
        <w:t xml:space="preserve"> </w:t>
      </w:r>
      <w:proofErr w:type="spellStart"/>
      <w:r w:rsidRPr="007506EF">
        <w:rPr>
          <w:rFonts w:ascii="Sakkal Majalla" w:hAnsi="Sakkal Majalla" w:cs="Sakkal Majalla" w:hint="cs"/>
          <w:color w:val="000000" w:themeColor="text1"/>
          <w:sz w:val="28"/>
          <w:szCs w:val="28"/>
          <w:rtl/>
          <w:lang w:bidi="ar-EG"/>
        </w:rPr>
        <w:t>ليكرت</w:t>
      </w:r>
      <w:proofErr w:type="spellEnd"/>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 xml:space="preserve">الخماسي </w:t>
      </w:r>
      <w:r w:rsidRPr="007506EF">
        <w:rPr>
          <w:rFonts w:ascii="Sakkal Majalla" w:hAnsi="Sakkal Majalla" w:cs="Sakkal Majalla" w:hint="cs"/>
          <w:color w:val="000000" w:themeColor="text1"/>
          <w:sz w:val="28"/>
          <w:szCs w:val="28"/>
          <w:rtl/>
        </w:rPr>
        <w:t>(</w:t>
      </w:r>
      <w:r w:rsidRPr="007506EF">
        <w:rPr>
          <w:rFonts w:ascii="Sakkal Majalla" w:hAnsi="Sakkal Majalla" w:cs="Sakkal Majalla" w:hint="cs"/>
          <w:color w:val="000000" w:themeColor="text1"/>
          <w:sz w:val="28"/>
          <w:szCs w:val="28"/>
        </w:rPr>
        <w:t>Likert,1961</w:t>
      </w:r>
      <w:r w:rsidRPr="007506EF">
        <w:rPr>
          <w:rFonts w:ascii="Sakkal Majalla" w:hAnsi="Sakkal Majalla" w:cs="Sakkal Majalla" w:hint="cs"/>
          <w:color w:val="000000" w:themeColor="text1"/>
          <w:sz w:val="28"/>
          <w:szCs w:val="28"/>
          <w:rtl/>
          <w:lang w:bidi="ar-EG"/>
        </w:rPr>
        <w:t>)</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التي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تتراوح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اختياراته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ومحايد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وغير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موافق</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بشدة</w:t>
      </w:r>
      <w:r w:rsidRPr="007506EF">
        <w:rPr>
          <w:rFonts w:ascii="Sakkal Majalla" w:hAnsi="Sakkal Majalla" w:cs="Sakkal Majalla" w:hint="cs"/>
          <w:color w:val="000000" w:themeColor="text1"/>
          <w:sz w:val="28"/>
          <w:szCs w:val="28"/>
          <w:rtl/>
        </w:rPr>
        <w:t xml:space="preserve"> حول موضوع </w:t>
      </w:r>
      <w:r w:rsidRPr="007506EF">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يلي:</w:t>
      </w:r>
      <w:r w:rsidRPr="007506EF">
        <w:rPr>
          <w:rFonts w:ascii="Sakkal Majalla" w:hAnsi="Sakkal Majalla" w:cs="Sakkal Majalla" w:hint="cs"/>
          <w:color w:val="000000" w:themeColor="text1"/>
          <w:sz w:val="28"/>
          <w:szCs w:val="28"/>
          <w:rtl/>
        </w:rPr>
        <w:t xml:space="preserve">  </w:t>
      </w:r>
    </w:p>
    <w:p w14:paraId="578D033B"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r w:rsidRPr="007506EF">
        <w:rPr>
          <w:rFonts w:ascii="Sakkal Majalla" w:eastAsia="Times New Roman" w:hAnsi="Sakkal Majalla" w:cs="Sakkal Majalla" w:hint="cs"/>
          <w:caps/>
          <w:color w:val="0000FF"/>
          <w:spacing w:val="10"/>
          <w:sz w:val="28"/>
          <w:szCs w:val="28"/>
          <w:rtl/>
        </w:rPr>
        <w:t>جدول (3.3): أوزان الإجابات وحدود فئات مقياس ليكرت الخماسي</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6E1F97" w:rsidRPr="007506EF" w14:paraId="19969EA0" w14:textId="77777777" w:rsidTr="00DC00BC">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7C1DB74"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Pr>
            </w:pPr>
            <w:r w:rsidRPr="007506EF">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430CD5FF"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5E7A5DD8"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76F08E1"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19B45850"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shd w:val="clear" w:color="auto" w:fill="E5B8B7" w:themeFill="accent2" w:themeFillTint="66"/>
            <w:vAlign w:val="center"/>
            <w:hideMark/>
          </w:tcPr>
          <w:p w14:paraId="36ACADDC" w14:textId="77777777" w:rsidR="006E1F97" w:rsidRPr="007506EF" w:rsidRDefault="006E1F97" w:rsidP="00DC00BC">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غير موافق بشدة</w:t>
            </w:r>
          </w:p>
        </w:tc>
      </w:tr>
      <w:tr w:rsidR="006E1F97" w:rsidRPr="007506EF" w14:paraId="0E92EEF0"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shd w:val="clear" w:color="auto" w:fill="EAF1DD" w:themeFill="accent3" w:themeFillTint="33"/>
            <w:vAlign w:val="center"/>
            <w:hideMark/>
          </w:tcPr>
          <w:p w14:paraId="42502176"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الوزن النسبي</w:t>
            </w:r>
          </w:p>
        </w:tc>
        <w:tc>
          <w:tcPr>
            <w:tcW w:w="1606" w:type="dxa"/>
            <w:shd w:val="clear" w:color="auto" w:fill="EAF1DD" w:themeFill="accent3" w:themeFillTint="33"/>
            <w:vAlign w:val="center"/>
            <w:hideMark/>
          </w:tcPr>
          <w:p w14:paraId="172094B2"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5</w:t>
            </w:r>
          </w:p>
        </w:tc>
        <w:tc>
          <w:tcPr>
            <w:tcW w:w="1606" w:type="dxa"/>
            <w:shd w:val="clear" w:color="auto" w:fill="EAF1DD" w:themeFill="accent3" w:themeFillTint="33"/>
            <w:vAlign w:val="center"/>
            <w:hideMark/>
          </w:tcPr>
          <w:p w14:paraId="57F5288F"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4</w:t>
            </w:r>
          </w:p>
        </w:tc>
        <w:tc>
          <w:tcPr>
            <w:tcW w:w="1606" w:type="dxa"/>
            <w:shd w:val="clear" w:color="auto" w:fill="EAF1DD" w:themeFill="accent3" w:themeFillTint="33"/>
            <w:vAlign w:val="center"/>
            <w:hideMark/>
          </w:tcPr>
          <w:p w14:paraId="7321E31E"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3</w:t>
            </w:r>
          </w:p>
        </w:tc>
        <w:tc>
          <w:tcPr>
            <w:tcW w:w="1606" w:type="dxa"/>
            <w:shd w:val="clear" w:color="auto" w:fill="EAF1DD" w:themeFill="accent3" w:themeFillTint="33"/>
            <w:vAlign w:val="center"/>
            <w:hideMark/>
          </w:tcPr>
          <w:p w14:paraId="7612E8B0"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lang w:val="en-GB"/>
              </w:rPr>
              <w:t>2</w:t>
            </w:r>
          </w:p>
        </w:tc>
        <w:tc>
          <w:tcPr>
            <w:tcW w:w="1606" w:type="dxa"/>
            <w:shd w:val="clear" w:color="auto" w:fill="EAF1DD" w:themeFill="accent3" w:themeFillTint="33"/>
            <w:vAlign w:val="center"/>
            <w:hideMark/>
          </w:tcPr>
          <w:p w14:paraId="4E758C44"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00" w:themeColor="text1"/>
                <w:sz w:val="28"/>
                <w:szCs w:val="28"/>
                <w:rtl/>
              </w:rPr>
              <w:t>1</w:t>
            </w:r>
          </w:p>
        </w:tc>
      </w:tr>
      <w:tr w:rsidR="006E1F97" w:rsidRPr="007506EF" w14:paraId="407DA332" w14:textId="77777777" w:rsidTr="00DC00BC">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single" w:sz="4" w:space="0" w:color="auto"/>
            </w:tcBorders>
            <w:shd w:val="clear" w:color="auto" w:fill="EAF1DD" w:themeFill="accent3" w:themeFillTint="33"/>
            <w:vAlign w:val="center"/>
            <w:hideMark/>
          </w:tcPr>
          <w:p w14:paraId="35E525AF" w14:textId="77777777" w:rsidR="006E1F97" w:rsidRPr="007506EF" w:rsidRDefault="006E1F97" w:rsidP="00DC00BC">
            <w:pPr>
              <w:bidi/>
              <w:spacing w:after="0" w:line="360" w:lineRule="auto"/>
              <w:jc w:val="both"/>
              <w:rPr>
                <w:rFonts w:ascii="Sakkal Majalla" w:eastAsia="Times New Roman" w:hAnsi="Sakkal Majalla" w:cs="Sakkal Majalla"/>
                <w:b w:val="0"/>
                <w:bCs w:val="0"/>
                <w:color w:val="000000" w:themeColor="text1"/>
                <w:sz w:val="28"/>
                <w:szCs w:val="28"/>
                <w:rtl/>
              </w:rPr>
            </w:pPr>
            <w:r w:rsidRPr="007506EF">
              <w:rPr>
                <w:rFonts w:ascii="Sakkal Majalla" w:eastAsia="Times New Roman" w:hAnsi="Sakkal Majalla" w:cs="Sakkal Majalla" w:hint="cs"/>
                <w:color w:val="000000" w:themeColor="text1"/>
                <w:sz w:val="28"/>
                <w:szCs w:val="28"/>
                <w:rtl/>
                <w:lang w:bidi="ar-EG"/>
              </w:rPr>
              <w:t>المتوسط الموزون</w:t>
            </w:r>
          </w:p>
        </w:tc>
        <w:tc>
          <w:tcPr>
            <w:tcW w:w="1606" w:type="dxa"/>
            <w:tcBorders>
              <w:bottom w:val="single" w:sz="4" w:space="0" w:color="auto"/>
            </w:tcBorders>
            <w:shd w:val="clear" w:color="auto" w:fill="EAF1DD" w:themeFill="accent3" w:themeFillTint="33"/>
            <w:vAlign w:val="center"/>
            <w:hideMark/>
          </w:tcPr>
          <w:p w14:paraId="32E382C4"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FF"/>
                <w:sz w:val="28"/>
                <w:szCs w:val="28"/>
                <w:rtl/>
              </w:rPr>
              <w:t>4.21 – 5.00</w:t>
            </w:r>
          </w:p>
        </w:tc>
        <w:tc>
          <w:tcPr>
            <w:tcW w:w="1606" w:type="dxa"/>
            <w:tcBorders>
              <w:bottom w:val="single" w:sz="4" w:space="0" w:color="auto"/>
            </w:tcBorders>
            <w:shd w:val="clear" w:color="auto" w:fill="EAF1DD" w:themeFill="accent3" w:themeFillTint="33"/>
            <w:vAlign w:val="center"/>
            <w:hideMark/>
          </w:tcPr>
          <w:p w14:paraId="5D1C6B06"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FF"/>
                <w:sz w:val="28"/>
                <w:szCs w:val="28"/>
                <w:rtl/>
                <w:lang w:val="en-GB"/>
              </w:rPr>
              <w:t>3.41 – 4.20</w:t>
            </w:r>
          </w:p>
        </w:tc>
        <w:tc>
          <w:tcPr>
            <w:tcW w:w="1606" w:type="dxa"/>
            <w:tcBorders>
              <w:bottom w:val="single" w:sz="4" w:space="0" w:color="auto"/>
            </w:tcBorders>
            <w:shd w:val="clear" w:color="auto" w:fill="EAF1DD" w:themeFill="accent3" w:themeFillTint="33"/>
            <w:vAlign w:val="center"/>
            <w:hideMark/>
          </w:tcPr>
          <w:p w14:paraId="2642AC82"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FF"/>
                <w:sz w:val="28"/>
                <w:szCs w:val="28"/>
                <w:rtl/>
              </w:rPr>
              <w:t>2.61 – 3.40</w:t>
            </w:r>
          </w:p>
        </w:tc>
        <w:tc>
          <w:tcPr>
            <w:tcW w:w="1606" w:type="dxa"/>
            <w:tcBorders>
              <w:bottom w:val="single" w:sz="4" w:space="0" w:color="auto"/>
            </w:tcBorders>
            <w:shd w:val="clear" w:color="auto" w:fill="EAF1DD" w:themeFill="accent3" w:themeFillTint="33"/>
            <w:vAlign w:val="center"/>
            <w:hideMark/>
          </w:tcPr>
          <w:p w14:paraId="66E0BD35"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FF"/>
                <w:sz w:val="28"/>
                <w:szCs w:val="28"/>
                <w:rtl/>
                <w:lang w:val="en-GB"/>
              </w:rPr>
              <w:t>1.81 – 2.60</w:t>
            </w:r>
          </w:p>
        </w:tc>
        <w:tc>
          <w:tcPr>
            <w:tcW w:w="1606" w:type="dxa"/>
            <w:tcBorders>
              <w:bottom w:val="single" w:sz="4" w:space="0" w:color="auto"/>
            </w:tcBorders>
            <w:shd w:val="clear" w:color="auto" w:fill="EAF1DD" w:themeFill="accent3" w:themeFillTint="33"/>
            <w:vAlign w:val="center"/>
            <w:hideMark/>
          </w:tcPr>
          <w:p w14:paraId="56C78D1E" w14:textId="77777777" w:rsidR="006E1F97" w:rsidRPr="007506EF" w:rsidRDefault="006E1F97" w:rsidP="00DC00BC">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7506EF">
              <w:rPr>
                <w:rFonts w:ascii="Sakkal Majalla" w:eastAsia="Times New Roman" w:hAnsi="Sakkal Majalla" w:cs="Sakkal Majalla" w:hint="cs"/>
                <w:color w:val="0000FF"/>
                <w:sz w:val="28"/>
                <w:szCs w:val="28"/>
                <w:rtl/>
              </w:rPr>
              <w:t>1.00 – 1.80</w:t>
            </w:r>
          </w:p>
        </w:tc>
      </w:tr>
      <w:tr w:rsidR="006E1F97" w:rsidRPr="007506EF" w14:paraId="5C472832" w14:textId="77777777" w:rsidTr="00DC00BC">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single" w:sz="4" w:space="0" w:color="auto"/>
              <w:bottom w:val="single" w:sz="4" w:space="0" w:color="auto"/>
            </w:tcBorders>
            <w:shd w:val="clear" w:color="auto" w:fill="EAF1DD" w:themeFill="accent3" w:themeFillTint="33"/>
            <w:vAlign w:val="center"/>
          </w:tcPr>
          <w:p w14:paraId="2EEA9333" w14:textId="77777777" w:rsidR="006E1F97" w:rsidRPr="007506EF" w:rsidRDefault="006E1F97" w:rsidP="00DC00BC">
            <w:pPr>
              <w:bidi/>
              <w:spacing w:after="0" w:line="360" w:lineRule="auto"/>
              <w:jc w:val="both"/>
              <w:rPr>
                <w:rFonts w:ascii="Sakkal Majalla" w:eastAsia="Times New Roman" w:hAnsi="Sakkal Majalla" w:cs="Sakkal Majalla"/>
                <w:color w:val="EE0000"/>
                <w:sz w:val="28"/>
                <w:szCs w:val="28"/>
                <w:rtl/>
                <w:lang w:bidi="ar-EG"/>
              </w:rPr>
            </w:pPr>
            <w:r w:rsidRPr="007506EF">
              <w:rPr>
                <w:rFonts w:ascii="Sakkal Majalla" w:eastAsia="Times New Roman" w:hAnsi="Sakkal Majalla" w:cs="Sakkal Majalla" w:hint="cs"/>
                <w:color w:val="EE0000"/>
                <w:sz w:val="28"/>
                <w:szCs w:val="28"/>
                <w:rtl/>
                <w:lang w:bidi="ar-EG"/>
              </w:rPr>
              <w:lastRenderedPageBreak/>
              <w:t xml:space="preserve">الدرجة </w:t>
            </w:r>
          </w:p>
        </w:tc>
        <w:tc>
          <w:tcPr>
            <w:tcW w:w="1606" w:type="dxa"/>
            <w:tcBorders>
              <w:bottom w:val="single" w:sz="4" w:space="0" w:color="auto"/>
            </w:tcBorders>
            <w:shd w:val="clear" w:color="auto" w:fill="EAF1DD" w:themeFill="accent3" w:themeFillTint="33"/>
            <w:vAlign w:val="center"/>
          </w:tcPr>
          <w:p w14:paraId="781DE3C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مرتفع جدا</w:t>
            </w:r>
          </w:p>
        </w:tc>
        <w:tc>
          <w:tcPr>
            <w:tcW w:w="1606" w:type="dxa"/>
            <w:tcBorders>
              <w:bottom w:val="single" w:sz="4" w:space="0" w:color="auto"/>
            </w:tcBorders>
            <w:shd w:val="clear" w:color="auto" w:fill="EAF1DD" w:themeFill="accent3" w:themeFillTint="33"/>
            <w:vAlign w:val="center"/>
          </w:tcPr>
          <w:p w14:paraId="2DB8BB8A"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مرتفع</w:t>
            </w:r>
          </w:p>
        </w:tc>
        <w:tc>
          <w:tcPr>
            <w:tcW w:w="1606" w:type="dxa"/>
            <w:tcBorders>
              <w:bottom w:val="single" w:sz="4" w:space="0" w:color="auto"/>
            </w:tcBorders>
            <w:shd w:val="clear" w:color="auto" w:fill="EAF1DD" w:themeFill="accent3" w:themeFillTint="33"/>
            <w:vAlign w:val="center"/>
          </w:tcPr>
          <w:p w14:paraId="22FF5A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متوسط</w:t>
            </w:r>
          </w:p>
        </w:tc>
        <w:tc>
          <w:tcPr>
            <w:tcW w:w="1606" w:type="dxa"/>
            <w:tcBorders>
              <w:bottom w:val="single" w:sz="4" w:space="0" w:color="auto"/>
            </w:tcBorders>
            <w:shd w:val="clear" w:color="auto" w:fill="EAF1DD" w:themeFill="accent3" w:themeFillTint="33"/>
            <w:vAlign w:val="center"/>
          </w:tcPr>
          <w:p w14:paraId="392E720D"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lang w:val="en-GB"/>
              </w:rPr>
            </w:pPr>
            <w:r w:rsidRPr="007506EF">
              <w:rPr>
                <w:rFonts w:ascii="Sakkal Majalla" w:eastAsia="Times New Roman" w:hAnsi="Sakkal Majalla" w:cs="Sakkal Majalla" w:hint="cs"/>
                <w:color w:val="EE0000"/>
                <w:sz w:val="28"/>
                <w:szCs w:val="28"/>
                <w:rtl/>
                <w:lang w:val="en-GB"/>
              </w:rPr>
              <w:t>منخفض</w:t>
            </w:r>
          </w:p>
        </w:tc>
        <w:tc>
          <w:tcPr>
            <w:tcW w:w="1606" w:type="dxa"/>
            <w:tcBorders>
              <w:bottom w:val="single" w:sz="4" w:space="0" w:color="auto"/>
            </w:tcBorders>
            <w:shd w:val="clear" w:color="auto" w:fill="EAF1DD" w:themeFill="accent3" w:themeFillTint="33"/>
            <w:vAlign w:val="center"/>
          </w:tcPr>
          <w:p w14:paraId="45DA2195" w14:textId="77777777" w:rsidR="006E1F97" w:rsidRPr="007506EF" w:rsidRDefault="006E1F97" w:rsidP="00DC00BC">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منخفض جدا</w:t>
            </w:r>
          </w:p>
        </w:tc>
      </w:tr>
    </w:tbl>
    <w:p w14:paraId="30DDE28D" w14:textId="77777777" w:rsidR="006E1F97" w:rsidRPr="007506EF" w:rsidRDefault="006E1F97" w:rsidP="006E1F97">
      <w:pPr>
        <w:bidi/>
        <w:spacing w:after="0" w:line="360" w:lineRule="auto"/>
        <w:jc w:val="both"/>
        <w:rPr>
          <w:rFonts w:ascii="Sakkal Majalla" w:eastAsia="Times New Roman" w:hAnsi="Sakkal Majalla" w:cs="Sakkal Majalla"/>
          <w:caps/>
          <w:color w:val="000000" w:themeColor="text1"/>
          <w:spacing w:val="10"/>
          <w:sz w:val="28"/>
          <w:szCs w:val="28"/>
          <w:rtl/>
        </w:rPr>
      </w:pPr>
    </w:p>
    <w:p w14:paraId="4B4913A3"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lang w:bidi="ar-EG"/>
        </w:rPr>
        <w:t>يوضح الجدول (3.3) قيم المتوسطات المرجحة وفقاً لمقياس ليكرت الخماسي، وقد رُوعي ألّا تتداخل حدود الفئات؛ إذ تُحسب المتوسطات الحسابية المرجحة لكل عبارة وتُقارن بالمدى الذي تقع فيه، وتُعطى الدرجة المقابلة له.</w:t>
      </w:r>
    </w:p>
    <w:p w14:paraId="4D833AF1" w14:textId="77777777" w:rsidR="006E1F97" w:rsidRPr="007506EF" w:rsidRDefault="006E1F97" w:rsidP="006E1F97">
      <w:p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FF"/>
          <w:sz w:val="28"/>
          <w:szCs w:val="28"/>
          <w:rtl/>
          <w:lang w:bidi="ar-EG"/>
        </w:rPr>
        <w:t>وتُفسَّر النتائج وفق حدود الفئات الآتية، وهي الحدود نفسها الواردة في الجدول (3.3) دون تداخل:</w:t>
      </w:r>
    </w:p>
    <w:p w14:paraId="3E790A84"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 إلى 1.80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جداً (رفض تام)</w:t>
      </w:r>
      <w:r w:rsidRPr="007506EF">
        <w:rPr>
          <w:rFonts w:ascii="Sakkal Majalla" w:hAnsi="Sakkal Majalla" w:cs="Sakkal Majalla" w:hint="cs"/>
          <w:color w:val="000000" w:themeColor="text1"/>
          <w:sz w:val="28"/>
          <w:szCs w:val="28"/>
          <w:lang w:bidi="ar-EG"/>
        </w:rPr>
        <w:t>.</w:t>
      </w:r>
    </w:p>
    <w:p w14:paraId="4495310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1.81 إلى 2.60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منخفضة (رفض)</w:t>
      </w:r>
      <w:r w:rsidRPr="007506EF">
        <w:rPr>
          <w:rFonts w:ascii="Sakkal Majalla" w:hAnsi="Sakkal Majalla" w:cs="Sakkal Majalla" w:hint="cs"/>
          <w:color w:val="000000" w:themeColor="text1"/>
          <w:sz w:val="28"/>
          <w:szCs w:val="28"/>
          <w:lang w:bidi="ar-EG"/>
        </w:rPr>
        <w:t>.</w:t>
      </w:r>
    </w:p>
    <w:p w14:paraId="2A87F4C0"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2.61 إلى 3.40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متوسطة (حياد)</w:t>
      </w:r>
      <w:r w:rsidRPr="007506EF">
        <w:rPr>
          <w:rFonts w:ascii="Sakkal Majalla" w:hAnsi="Sakkal Majalla" w:cs="Sakkal Majalla" w:hint="cs"/>
          <w:color w:val="000000" w:themeColor="text1"/>
          <w:sz w:val="28"/>
          <w:szCs w:val="28"/>
          <w:lang w:bidi="ar-EG"/>
        </w:rPr>
        <w:t>.</w:t>
      </w:r>
    </w:p>
    <w:p w14:paraId="3CC53D98"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3.41 إلى 4.20</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(موافقة)</w:t>
      </w:r>
      <w:r w:rsidRPr="007506EF">
        <w:rPr>
          <w:rFonts w:ascii="Sakkal Majalla" w:hAnsi="Sakkal Majalla" w:cs="Sakkal Majalla" w:hint="cs"/>
          <w:color w:val="000000" w:themeColor="text1"/>
          <w:sz w:val="28"/>
          <w:szCs w:val="28"/>
          <w:lang w:bidi="ar-EG"/>
        </w:rPr>
        <w:t>.</w:t>
      </w:r>
    </w:p>
    <w:p w14:paraId="75D8D3DF" w14:textId="77777777" w:rsidR="006E1F97" w:rsidRPr="007506EF" w:rsidRDefault="006E1F97" w:rsidP="006E1F97">
      <w:pPr>
        <w:numPr>
          <w:ilvl w:val="0"/>
          <w:numId w:val="69"/>
        </w:numPr>
        <w:bidi/>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من 4.21 إلى 5</w:t>
      </w:r>
      <w:r w:rsidRPr="007506EF">
        <w:rPr>
          <w:rFonts w:ascii="Sakkal Majalla" w:hAnsi="Sakkal Majalla" w:cs="Sakkal Majalla" w:hint="cs"/>
          <w:color w:val="000000" w:themeColor="text1"/>
          <w:sz w:val="28"/>
          <w:szCs w:val="28"/>
          <w:lang w:bidi="ar-EG"/>
        </w:rPr>
        <w:t>: </w:t>
      </w:r>
      <w:r w:rsidRPr="007506EF">
        <w:rPr>
          <w:rFonts w:ascii="Sakkal Majalla" w:hAnsi="Sakkal Majalla" w:cs="Sakkal Majalla" w:hint="cs"/>
          <w:color w:val="000000" w:themeColor="text1"/>
          <w:sz w:val="28"/>
          <w:szCs w:val="28"/>
          <w:rtl/>
          <w:lang w:bidi="ar-EG"/>
        </w:rPr>
        <w:t>تعني درجة عالية جداً (موافقة بشدة)</w:t>
      </w:r>
      <w:r w:rsidRPr="007506EF">
        <w:rPr>
          <w:rFonts w:ascii="Sakkal Majalla" w:hAnsi="Sakkal Majalla" w:cs="Sakkal Majalla" w:hint="cs"/>
          <w:color w:val="000000" w:themeColor="text1"/>
          <w:sz w:val="28"/>
          <w:szCs w:val="28"/>
          <w:lang w:bidi="ar-EG"/>
        </w:rPr>
        <w:t>.</w:t>
      </w:r>
    </w:p>
    <w:p w14:paraId="1A45022F" w14:textId="77777777" w:rsidR="006E1F97" w:rsidRPr="007506EF" w:rsidRDefault="006E1F97" w:rsidP="006E1F97">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w:t>
      </w:r>
      <w:proofErr w:type="gramStart"/>
      <w:r w:rsidRPr="007506EF">
        <w:rPr>
          <w:rFonts w:ascii="Sakkal Majalla" w:hAnsi="Sakkal Majalla" w:cs="Sakkal Majalla" w:hint="cs"/>
          <w:color w:val="000000" w:themeColor="text1"/>
          <w:sz w:val="28"/>
          <w:szCs w:val="28"/>
          <w:rtl/>
        </w:rPr>
        <w:t>الاستبيان</w:t>
      </w:r>
      <w:proofErr w:type="gramEnd"/>
      <w:r w:rsidRPr="007506EF">
        <w:rPr>
          <w:rFonts w:ascii="Sakkal Majalla" w:hAnsi="Sakkal Majalla" w:cs="Sakkal Majalla" w:hint="cs"/>
          <w:color w:val="000000" w:themeColor="text1"/>
          <w:sz w:val="28"/>
          <w:szCs w:val="28"/>
          <w:rtl/>
        </w:rPr>
        <w:t xml:space="preserve"> أسئلة عامة حول الخلفية الديموغرافية للمشاركين ((</w:t>
      </w:r>
      <w:r w:rsidRPr="007506EF">
        <w:rPr>
          <w:rFonts w:ascii="Sakkal Majalla" w:hAnsi="Sakkal Majalla" w:cs="Sakkal Majalla" w:hint="cs"/>
          <w:color w:val="000000" w:themeColor="text1"/>
          <w:sz w:val="28"/>
          <w:szCs w:val="28"/>
          <w:rtl/>
          <w:lang w:bidi="ar-EG"/>
        </w:rPr>
        <w:t>الجنس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السن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الأقدمية</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المؤهل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العلمي</w:t>
      </w:r>
      <w:r w:rsidRPr="007506EF">
        <w:rPr>
          <w:rFonts w:ascii="Sakkal Majalla" w:hAnsi="Sakkal Majalla" w:cs="Sakkal Majalla" w:hint="cs"/>
          <w:color w:val="000000" w:themeColor="text1"/>
          <w:sz w:val="28"/>
          <w:szCs w:val="28"/>
          <w:rtl/>
        </w:rPr>
        <w:t xml:space="preserve"> - </w:t>
      </w:r>
      <w:r w:rsidRPr="007506EF">
        <w:rPr>
          <w:rFonts w:ascii="Sakkal Majalla" w:hAnsi="Sakkal Majalla" w:cs="Sakkal Majalla" w:hint="cs"/>
          <w:color w:val="000000" w:themeColor="text1"/>
          <w:sz w:val="28"/>
          <w:szCs w:val="28"/>
          <w:rtl/>
          <w:lang w:bidi="ar-EG"/>
        </w:rPr>
        <w:t>والوظيفة</w:t>
      </w:r>
      <w:r w:rsidRPr="007506EF">
        <w:rPr>
          <w:rFonts w:ascii="Sakkal Majalla" w:hAnsi="Sakkal Majalla" w:cs="Sakkal Majalla" w:hint="cs"/>
          <w:color w:val="000000" w:themeColor="text1"/>
          <w:sz w:val="28"/>
          <w:szCs w:val="28"/>
          <w:rtl/>
        </w:rPr>
        <w:t>).</w:t>
      </w:r>
    </w:p>
    <w:p w14:paraId="25A4E20F" w14:textId="77777777" w:rsidR="00380BF6" w:rsidRPr="007506EF" w:rsidRDefault="00380BF6" w:rsidP="007506EF">
      <w:pPr>
        <w:bidi/>
        <w:spacing w:after="200" w:line="360" w:lineRule="auto"/>
        <w:ind w:left="360"/>
        <w:jc w:val="both"/>
        <w:rPr>
          <w:rFonts w:ascii="Sakkal Majalla" w:hAnsi="Sakkal Majalla" w:cs="Sakkal Majalla"/>
          <w:color w:val="000000" w:themeColor="text1"/>
          <w:sz w:val="28"/>
          <w:szCs w:val="28"/>
        </w:rPr>
      </w:pPr>
    </w:p>
    <w:p w14:paraId="5A1D3F2D" w14:textId="18C8D11C" w:rsidR="003979E2" w:rsidRPr="007506EF" w:rsidRDefault="00440839"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color w:val="0000FF"/>
          <w:sz w:val="28"/>
          <w:szCs w:val="28"/>
          <w:rtl/>
        </w:rPr>
        <w:t>3.4 مجتمع الدراسة وعينتها:</w:t>
      </w:r>
    </w:p>
    <w:p w14:paraId="2F0D8514" w14:textId="1CF4914D" w:rsidR="003979E2" w:rsidRPr="007506EF" w:rsidRDefault="00721016" w:rsidP="007506EF">
      <w:pPr>
        <w:bidi/>
        <w:spacing w:after="200" w:line="360" w:lineRule="auto"/>
        <w:ind w:left="360"/>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4</w:t>
      </w:r>
      <w:r w:rsidRPr="007506EF">
        <w:rPr>
          <w:rFonts w:ascii="Sakkal Majalla" w:hAnsi="Sakkal Majalla" w:cs="Sakkal Majalla" w:hint="cs"/>
          <w:b/>
          <w:bCs/>
          <w:color w:val="000000" w:themeColor="text1"/>
          <w:sz w:val="28"/>
          <w:szCs w:val="28"/>
          <w:rtl/>
        </w:rPr>
        <w:t xml:space="preserve">.1 </w:t>
      </w:r>
      <w:r w:rsidR="003979E2" w:rsidRPr="007506EF">
        <w:rPr>
          <w:rFonts w:ascii="Sakkal Majalla" w:hAnsi="Sakkal Majalla" w:cs="Sakkal Majalla" w:hint="cs"/>
          <w:b/>
          <w:bCs/>
          <w:color w:val="000000" w:themeColor="text1"/>
          <w:sz w:val="28"/>
          <w:szCs w:val="28"/>
          <w:rtl/>
        </w:rPr>
        <w:t>مجتمع الدراسة:</w:t>
      </w:r>
    </w:p>
    <w:p w14:paraId="34B7210A" w14:textId="6015F7C1" w:rsidR="003979E2" w:rsidRPr="007506EF" w:rsidRDefault="00ED1CFC" w:rsidP="007506EF">
      <w:pPr>
        <w:bidi/>
        <w:spacing w:after="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 xml:space="preserve">يتكوَّن مجتمع الدراسة المستهدف من العاملين في إدارة الموارد البشرية وإدارة الجودة بالشركة السعودية للكهرباء في منطقة الرياض، على المستويات الإدارية الثلاثة (العليا والوسطى والتشغيلية). ولمّا كانت الشركة لا تنشر إحصاءات علنية مفصَّلة بأعداد العاملين في كل إدارة ومنطقة، فقد تقدَّم الباحث بطلب رسمي إلى إدارتي الموارد البشرية والجودة بمنطقة الرياض للحصول على العدد الفعلي للمجتمع القابل للوصول (N)، على أن يُثبَّت هذا العدد في النسخة النهائية من الفصل قبل تنفيذ </w:t>
      </w:r>
      <w:r w:rsidRPr="007506EF">
        <w:rPr>
          <w:rFonts w:ascii="Sakkal Majalla" w:hAnsi="Sakkal Majalla" w:cs="Sakkal Majalla" w:hint="cs"/>
          <w:color w:val="0000FF"/>
          <w:sz w:val="28"/>
          <w:szCs w:val="28"/>
          <w:rtl/>
        </w:rPr>
        <w:lastRenderedPageBreak/>
        <w:t>الدراسة الميدانية، ويُرفق الخطاب الرسمي ورد الشركة في الملاحق. أما إجمالي عدد موظفي الشركة على مستوى المملكة، المقدَّر بنحو (30,546) موظفاً، فلا يصلح إطاراً لاشتقاق العينة في هذه الدراسة لأنه لا يطابق المجتمع المستهدف نطاقاً جغرافياً ولا وظيفياً، ويقتصر استخدامه على وصف حجم الشركة في سياق الدراسة فقط.</w:t>
      </w:r>
    </w:p>
    <w:p w14:paraId="45977E4E" w14:textId="0FBEDF8E" w:rsidR="003979E2" w:rsidRPr="007506EF" w:rsidRDefault="00721016" w:rsidP="007506EF">
      <w:pPr>
        <w:bidi/>
        <w:spacing w:after="0" w:line="360" w:lineRule="auto"/>
        <w:ind w:left="360"/>
        <w:jc w:val="both"/>
        <w:rPr>
          <w:rFonts w:ascii="Sakkal Majalla" w:hAnsi="Sakkal Majalla" w:cs="Sakkal Majalla"/>
          <w:b/>
          <w:bCs/>
          <w:color w:val="000000" w:themeColor="text1"/>
          <w:sz w:val="28"/>
          <w:szCs w:val="28"/>
          <w:rtl/>
        </w:rPr>
      </w:pPr>
      <w:proofErr w:type="gramStart"/>
      <w:r w:rsidRPr="007506EF">
        <w:rPr>
          <w:rFonts w:ascii="Sakkal Majalla" w:hAnsi="Sakkal Majalla" w:cs="Sakkal Majalla" w:hint="cs"/>
          <w:b/>
          <w:bCs/>
          <w:color w:val="000000" w:themeColor="text1"/>
          <w:sz w:val="28"/>
          <w:szCs w:val="28"/>
          <w:rtl/>
        </w:rPr>
        <w:t>3.</w:t>
      </w:r>
      <w:r w:rsidR="004C16A4">
        <w:rPr>
          <w:rFonts w:ascii="Sakkal Majalla" w:hAnsi="Sakkal Majalla" w:cs="Sakkal Majalla" w:hint="cs"/>
          <w:b/>
          <w:bCs/>
          <w:color w:val="000000" w:themeColor="text1"/>
          <w:sz w:val="28"/>
          <w:szCs w:val="28"/>
          <w:rtl/>
        </w:rPr>
        <w:t>4</w:t>
      </w:r>
      <w:r w:rsidRPr="007506EF">
        <w:rPr>
          <w:rFonts w:ascii="Sakkal Majalla" w:hAnsi="Sakkal Majalla" w:cs="Sakkal Majalla" w:hint="cs"/>
          <w:b/>
          <w:bCs/>
          <w:color w:val="000000" w:themeColor="text1"/>
          <w:sz w:val="28"/>
          <w:szCs w:val="28"/>
          <w:rtl/>
        </w:rPr>
        <w:t xml:space="preserve">.2 </w:t>
      </w:r>
      <w:r w:rsidR="003979E2" w:rsidRPr="007506EF">
        <w:rPr>
          <w:rFonts w:ascii="Sakkal Majalla" w:hAnsi="Sakkal Majalla" w:cs="Sakkal Majalla" w:hint="cs"/>
          <w:b/>
          <w:bCs/>
          <w:color w:val="000000" w:themeColor="text1"/>
          <w:sz w:val="28"/>
          <w:szCs w:val="28"/>
          <w:rtl/>
        </w:rPr>
        <w:t xml:space="preserve"> عينة</w:t>
      </w:r>
      <w:proofErr w:type="gramEnd"/>
      <w:r w:rsidR="003979E2" w:rsidRPr="007506EF">
        <w:rPr>
          <w:rFonts w:ascii="Sakkal Majalla" w:hAnsi="Sakkal Majalla" w:cs="Sakkal Majalla" w:hint="cs"/>
          <w:b/>
          <w:bCs/>
          <w:color w:val="000000" w:themeColor="text1"/>
          <w:sz w:val="28"/>
          <w:szCs w:val="28"/>
          <w:rtl/>
        </w:rPr>
        <w:t xml:space="preserve"> الدراسة:</w:t>
      </w:r>
    </w:p>
    <w:p w14:paraId="6361CA14" w14:textId="59F6E672" w:rsidR="00EE5A1E" w:rsidRPr="007506EF" w:rsidRDefault="007506EF"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يُعتمد أسلوب العينة الطبقية العشوائية (Stratified Random Sampling)، وهو أسلوب يقوم على تقسيم المجتمع المستهدف إلى طبقات متجانسة ثم السحب العشوائي من داخل كل طبقة لضمان تمثيل المجموعات المتباينة. وتُحدَّد الطبقات في هذه الدراسة بتقاطع الإدارة (الموارد البشرية / الجودة) مع المستوى الإداري (عليا / وسطى / تشغيلية)، أي ست طبقات. ويشترط لتطبيق هذا الأسلوب توافر إطار معاينة فعلي، ولذلك يُطلب من الشركة كشف رسمي بأعداد العاملين في كل طبقة، ثم يُسحب المشاركون داخل كل طبقة باستخدام أرقام عشوائية تولَّد ببرنامج SPSS اعتماداً على الأرقام الوظيفية المشفَّرة دون الاطلاع على الأسماء. ويُوثَّق في الفصل الرابع إطار المعاينة وحجم كل طبقة وآلية السحب وعدد المدعوين والمستجيبين في كل طبقة. وتقتصر الدراسة على إدارتي الموارد البشرية والجودة بمنطقة الرياض دون تعميم على باقي إدارات الشركة أو مناطقها.</w:t>
      </w:r>
    </w:p>
    <w:p w14:paraId="5FD53D97" w14:textId="1567F917" w:rsidR="003979E2" w:rsidRPr="007506EF" w:rsidRDefault="00EE5A1E" w:rsidP="007506EF">
      <w:pPr>
        <w:bidi/>
        <w:spacing w:after="0"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يُحسب حجم العينة بعد تثبيت العدد الفعلي للمجتمع المستهدف (N) باستخدام جدول كريجسي ومورجان (Krejcie &amp; Morgan, 1970) أو المعادلة المكافئة له عند مستوى ثقة (95%) وهامش خطأ (0.05) ونسبة تباين (0.5)، ولا يُثبَّت أي رقم للعينة قبل الحصول على (N) الرسمي. ولأغراض التخطيط فقط، يبيّن الجدول المرجعي أن مجتمعاً حجمه (200) فرد يقابله حجم عينة (132)، و(400) فرد يقابله (196)، و(600) فرد يقابله (234)، و(800) فرد يقابله (260). ويُستبدل الرقم المعتمد نهائياً بمجرد ورود العدد الرسمي، ويُعاد على أساسه توزيع العينة على الطبقات الست بالتخصيص النسبي (Proportional Allocation)، بحيث تتناسب حصة كل طبقة مع وزنها الفعلي في المجتمع لا مع نسب مقترحة مسبقاً. وإذا تعذَّر التخصيص النسبي لصغر حجم بعض الطبقات، يُستخدم تخصيص غير متناسب مع تطبيق أوزان معاينة (Sampling Weights) عند التحليل، ويُبرَّر ذلك صراحةً في الفصل الرابع.</w:t>
      </w:r>
    </w:p>
    <w:p w14:paraId="12A8C018" w14:textId="768E3FB3" w:rsidR="003979E2" w:rsidRPr="007506EF" w:rsidRDefault="000C4392" w:rsidP="007506EF">
      <w:pPr>
        <w:bidi/>
        <w:spacing w:line="360" w:lineRule="auto"/>
        <w:ind w:left="36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ولتعويض الفاقد المتوقع (الاستبانات غير المكتملة أو غير المستوفاة لشروط القبول)، يُوزَّع عدد من الاستبانات يزيد على حجم العينة المحسوب بنسبة تُقدَّر مبدئياً بين (15%) و(25%) استناداً إلى معدلات الاستجابة في الدراسات المشابهة، دون افتراض نسبة استجابة محدَّدة مسبقاً؛ إذ تُرصد نسبة الاستجابة الفعلية وتُعرض في الفصل الرابع. (يُرفق في ملاحق الخطة نسخة من جدول كريجسي ومورجان).</w:t>
      </w:r>
    </w:p>
    <w:p w14:paraId="6716533F" w14:textId="3FE23C46" w:rsidR="00D82BE2" w:rsidRPr="007506EF" w:rsidRDefault="00D82BE2" w:rsidP="007506EF">
      <w:pPr>
        <w:bidi/>
        <w:spacing w:before="100" w:beforeAutospacing="1" w:after="100" w:afterAutospacing="1"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lastRenderedPageBreak/>
        <w:t xml:space="preserve">وأيضا يمكن استخدام صيغة حساب حجم العينة القياسية </w:t>
      </w:r>
      <w:r w:rsidR="00272496" w:rsidRPr="007506EF">
        <w:rPr>
          <w:rFonts w:ascii="Sakkal Majalla" w:eastAsia="Times New Roman" w:hAnsi="Sakkal Majalla" w:cs="Sakkal Majalla" w:hint="cs"/>
          <w:sz w:val="28"/>
          <w:szCs w:val="28"/>
          <w:rtl/>
        </w:rPr>
        <w:t>(</w:t>
      </w:r>
      <w:proofErr w:type="spellStart"/>
      <w:r w:rsidR="00272496" w:rsidRPr="007506EF">
        <w:rPr>
          <w:rFonts w:ascii="Sakkal Majalla" w:hAnsi="Sakkal Majalla" w:cs="Sakkal Majalla" w:hint="cs"/>
          <w:color w:val="EE0000"/>
          <w:sz w:val="28"/>
          <w:szCs w:val="28"/>
        </w:rPr>
        <w:t>Krejcie</w:t>
      </w:r>
      <w:proofErr w:type="spellEnd"/>
      <w:r w:rsidR="00272496" w:rsidRPr="007506EF">
        <w:rPr>
          <w:rFonts w:ascii="Sakkal Majalla" w:hAnsi="Sakkal Majalla" w:cs="Sakkal Majalla" w:hint="cs"/>
          <w:color w:val="EE0000"/>
          <w:sz w:val="28"/>
          <w:szCs w:val="28"/>
        </w:rPr>
        <w:t xml:space="preserve"> &amp; </w:t>
      </w:r>
      <w:proofErr w:type="gramStart"/>
      <w:r w:rsidR="00272496" w:rsidRPr="007506EF">
        <w:rPr>
          <w:rFonts w:ascii="Sakkal Majalla" w:hAnsi="Sakkal Majalla" w:cs="Sakkal Majalla" w:hint="cs"/>
          <w:color w:val="EE0000"/>
          <w:sz w:val="28"/>
          <w:szCs w:val="28"/>
        </w:rPr>
        <w:t xml:space="preserve">Morgan </w:t>
      </w:r>
      <w:r w:rsidR="00272496" w:rsidRPr="007506EF">
        <w:rPr>
          <w:rFonts w:ascii="Sakkal Majalla" w:hAnsi="Sakkal Majalla" w:cs="Sakkal Majalla" w:hint="cs"/>
          <w:color w:val="EE0000"/>
          <w:sz w:val="28"/>
          <w:szCs w:val="28"/>
          <w:rtl/>
        </w:rPr>
        <w:t>)</w:t>
      </w:r>
      <w:r w:rsidRPr="007506EF">
        <w:rPr>
          <w:rFonts w:ascii="Sakkal Majalla" w:eastAsia="Times New Roman" w:hAnsi="Sakkal Majalla" w:cs="Sakkal Majalla" w:hint="cs"/>
          <w:sz w:val="28"/>
          <w:szCs w:val="28"/>
          <w:rtl/>
        </w:rPr>
        <w:t>كما</w:t>
      </w:r>
      <w:proofErr w:type="gramEnd"/>
      <w:r w:rsidRPr="007506EF">
        <w:rPr>
          <w:rFonts w:ascii="Sakkal Majalla" w:eastAsia="Times New Roman" w:hAnsi="Sakkal Majalla" w:cs="Sakkal Majalla" w:hint="cs"/>
          <w:sz w:val="28"/>
          <w:szCs w:val="28"/>
          <w:rtl/>
        </w:rPr>
        <w:t xml:space="preserve"> يلي</w:t>
      </w:r>
      <w:r w:rsidRPr="007506EF">
        <w:rPr>
          <w:rFonts w:ascii="Sakkal Majalla" w:eastAsia="Times New Roman" w:hAnsi="Sakkal Majalla" w:cs="Sakkal Majalla" w:hint="cs"/>
          <w:sz w:val="28"/>
          <w:szCs w:val="28"/>
        </w:rPr>
        <w:t>:</w:t>
      </w:r>
    </w:p>
    <w:p w14:paraId="3BD7F672" w14:textId="5E847DF0" w:rsidR="00D82BE2" w:rsidRPr="007506EF" w:rsidRDefault="00D82BE2" w:rsidP="007506EF">
      <w:pPr>
        <w:bidi/>
        <w:spacing w:line="360" w:lineRule="auto"/>
        <w:jc w:val="both"/>
        <w:rPr>
          <w:rFonts w:ascii="Sakkal Majalla" w:hAnsi="Sakkal Majalla" w:cs="Sakkal Majalla"/>
          <w:color w:val="EE0000"/>
          <w:sz w:val="28"/>
          <w:szCs w:val="28"/>
          <w:rtl/>
        </w:rPr>
      </w:pPr>
      <m:oMathPara>
        <m:oMath>
          <m:r>
            <w:rPr>
              <w:rFonts w:ascii="Cambria Math" w:eastAsia="Times New Roman" w:hAnsi="Cambria Math" w:cs="Sakkal Majalla" w:hint="cs"/>
              <w:sz w:val="28"/>
              <w:szCs w:val="28"/>
            </w:rPr>
            <m:t>s=</m:t>
          </m:r>
          <m:f>
            <m:fPr>
              <m:ctrlPr>
                <w:rPr>
                  <w:rFonts w:ascii="Cambria Math" w:eastAsia="Times New Roman" w:hAnsi="Cambria Math" w:cs="Sakkal Majalla" w:hint="cs"/>
                  <w:sz w:val="28"/>
                  <w:szCs w:val="28"/>
                </w:rPr>
              </m:ctrlPr>
            </m:fPr>
            <m:num>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Sakkal Majalla" w:hint="cs"/>
                  <w:sz w:val="28"/>
                  <w:szCs w:val="28"/>
                </w:rPr>
                <m:t>p(1-p)</m:t>
              </m:r>
            </m:num>
            <m:den>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d</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(N-1)+</m:t>
              </m:r>
              <m:sSup>
                <m:sSupPr>
                  <m:ctrlPr>
                    <w:rPr>
                      <w:rFonts w:ascii="Cambria Math" w:eastAsia="Times New Roman" w:hAnsi="Cambria Math" w:cs="Sakkal Majalla" w:hint="cs"/>
                      <w:sz w:val="28"/>
                      <w:szCs w:val="28"/>
                    </w:rPr>
                  </m:ctrlPr>
                </m:sSupPr>
                <m:e>
                  <m:r>
                    <w:rPr>
                      <w:rFonts w:ascii="Cambria Math" w:eastAsia="Times New Roman" w:hAnsi="Cambria Math" w:cs="Sakkal Majalla" w:hint="cs"/>
                      <w:sz w:val="28"/>
                      <w:szCs w:val="28"/>
                    </w:rPr>
                    <m:t>χ</m:t>
                  </m:r>
                </m:e>
                <m:sup>
                  <m:r>
                    <w:rPr>
                      <w:rFonts w:ascii="Cambria Math" w:eastAsia="Times New Roman" w:hAnsi="Cambria Math" w:cs="Sakkal Majalla" w:hint="cs"/>
                      <w:sz w:val="28"/>
                      <w:szCs w:val="28"/>
                    </w:rPr>
                    <m:t>2</m:t>
                  </m:r>
                </m:sup>
              </m:sSup>
              <m:r>
                <w:rPr>
                  <w:rFonts w:ascii="Cambria Math" w:eastAsia="Times New Roman" w:hAnsi="Cambria Math" w:cs="Sakkal Majalla" w:hint="cs"/>
                  <w:sz w:val="28"/>
                  <w:szCs w:val="28"/>
                </w:rPr>
                <m:t>p(1-p)</m:t>
              </m:r>
            </m:den>
          </m:f>
        </m:oMath>
      </m:oMathPara>
    </w:p>
    <w:p w14:paraId="53FDEE77" w14:textId="77777777" w:rsidR="00D82BE2" w:rsidRPr="007506EF" w:rsidRDefault="00D82BE2" w:rsidP="007506EF">
      <w:pPr>
        <w:bidi/>
        <w:spacing w:after="0" w:line="360" w:lineRule="auto"/>
        <w:jc w:val="both"/>
        <w:rPr>
          <w:rFonts w:ascii="Sakkal Majalla" w:eastAsia="Times New Roman" w:hAnsi="Sakkal Majalla" w:cs="Sakkal Majalla"/>
          <w:sz w:val="28"/>
          <w:szCs w:val="28"/>
        </w:rPr>
      </w:pPr>
      <w:r w:rsidRPr="007506EF">
        <w:rPr>
          <w:rFonts w:ascii="Sakkal Majalla" w:eastAsia="Times New Roman" w:hAnsi="Sakkal Majalla" w:cs="Sakkal Majalla" w:hint="cs"/>
          <w:sz w:val="28"/>
          <w:szCs w:val="28"/>
          <w:rtl/>
        </w:rPr>
        <w:t>حيث</w:t>
      </w:r>
      <w:r w:rsidRPr="007506EF">
        <w:rPr>
          <w:rFonts w:ascii="Sakkal Majalla" w:eastAsia="Times New Roman" w:hAnsi="Sakkal Majalla" w:cs="Sakkal Majalla" w:hint="cs"/>
          <w:sz w:val="28"/>
          <w:szCs w:val="28"/>
        </w:rPr>
        <w:t>:</w:t>
      </w:r>
    </w:p>
    <w:p w14:paraId="4FB23242"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s</m:t>
        </m:r>
      </m:oMath>
      <w:r w:rsidRPr="007506EF">
        <w:rPr>
          <w:rFonts w:ascii="Sakkal Majalla" w:eastAsia="Times New Roman" w:hAnsi="Sakkal Majalla" w:cs="Sakkal Majalla" w:hint="cs"/>
          <w:color w:val="EE0000"/>
          <w:sz w:val="28"/>
          <w:szCs w:val="28"/>
        </w:rPr>
        <w:t xml:space="preserve">= </w:t>
      </w:r>
      <w:r w:rsidRPr="007506EF">
        <w:rPr>
          <w:rFonts w:ascii="Sakkal Majalla" w:eastAsia="Times New Roman" w:hAnsi="Sakkal Majalla" w:cs="Sakkal Majalla" w:hint="cs"/>
          <w:color w:val="EE0000"/>
          <w:sz w:val="28"/>
          <w:szCs w:val="28"/>
          <w:rtl/>
        </w:rPr>
        <w:t>حجم العينة المطلوب</w:t>
      </w:r>
    </w:p>
    <w:p w14:paraId="023EDE74" w14:textId="2170F114"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N</m:t>
        </m:r>
      </m:oMath>
      <w:r w:rsidRPr="007506EF">
        <w:rPr>
          <w:rFonts w:ascii="Sakkal Majalla" w:eastAsia="Times New Roman" w:hAnsi="Sakkal Majalla" w:cs="Sakkal Majalla" w:hint="cs"/>
          <w:color w:val="0000FF"/>
          <w:sz w:val="28"/>
          <w:szCs w:val="28"/>
          <w:rtl/>
        </w:rPr>
        <w:t>= حجم المجتمع المستهدف القابل للوصول (N) — يُثبَّت من الكشف الرسمي لإدارتي الموارد البشرية والجودة بالرياض قبل إجراء الحساب</w:t>
      </w:r>
    </w:p>
    <w:p w14:paraId="40E8BEC3"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p</m:t>
        </m:r>
      </m:oMath>
      <w:r w:rsidRPr="007506EF">
        <w:rPr>
          <w:rFonts w:ascii="Sakkal Majalla" w:eastAsia="Times New Roman" w:hAnsi="Sakkal Majalla" w:cs="Sakkal Majalla" w:hint="cs"/>
          <w:color w:val="EE0000"/>
          <w:sz w:val="28"/>
          <w:szCs w:val="28"/>
        </w:rPr>
        <w:t xml:space="preserve">= </w:t>
      </w:r>
      <w:r w:rsidRPr="007506EF">
        <w:rPr>
          <w:rFonts w:ascii="Sakkal Majalla" w:eastAsia="Times New Roman" w:hAnsi="Sakkal Majalla" w:cs="Sakkal Majalla" w:hint="cs"/>
          <w:color w:val="EE0000"/>
          <w:sz w:val="28"/>
          <w:szCs w:val="28"/>
          <w:rtl/>
        </w:rPr>
        <w:t>نسبة التباين المفترضة في المجتمع (غالبًا 0.5)</w:t>
      </w:r>
    </w:p>
    <w:p w14:paraId="3BEB28A4" w14:textId="77777777" w:rsidR="00D82BE2" w:rsidRPr="007506EF" w:rsidRDefault="00D82BE2">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r>
          <w:rPr>
            <w:rFonts w:ascii="Cambria Math" w:eastAsia="Times New Roman" w:hAnsi="Cambria Math" w:cs="Sakkal Majalla" w:hint="cs"/>
            <w:color w:val="EE0000"/>
            <w:sz w:val="28"/>
            <w:szCs w:val="28"/>
          </w:rPr>
          <m:t>d</m:t>
        </m:r>
      </m:oMath>
      <w:r w:rsidRPr="007506EF">
        <w:rPr>
          <w:rFonts w:ascii="Sakkal Majalla" w:eastAsia="Times New Roman" w:hAnsi="Sakkal Majalla" w:cs="Sakkal Majalla" w:hint="cs"/>
          <w:color w:val="EE0000"/>
          <w:sz w:val="28"/>
          <w:szCs w:val="28"/>
        </w:rPr>
        <w:t xml:space="preserve">= </w:t>
      </w:r>
      <w:r w:rsidRPr="007506EF">
        <w:rPr>
          <w:rFonts w:ascii="Sakkal Majalla" w:eastAsia="Times New Roman" w:hAnsi="Sakkal Majalla" w:cs="Sakkal Majalla" w:hint="cs"/>
          <w:color w:val="EE0000"/>
          <w:sz w:val="28"/>
          <w:szCs w:val="28"/>
          <w:rtl/>
        </w:rPr>
        <w:t>هامش الخطأ المقبول</w:t>
      </w:r>
      <w:r w:rsidRPr="007506EF">
        <w:rPr>
          <w:rFonts w:ascii="Sakkal Majalla" w:eastAsia="Times New Roman" w:hAnsi="Sakkal Majalla" w:cs="Sakkal Majalla" w:hint="cs"/>
          <w:color w:val="EE0000"/>
          <w:sz w:val="28"/>
          <w:szCs w:val="28"/>
          <w:rtl/>
          <w:lang w:bidi="ar-EG"/>
        </w:rPr>
        <w:t xml:space="preserve"> 5%</w:t>
      </w:r>
    </w:p>
    <w:p w14:paraId="4782F857" w14:textId="77777777" w:rsidR="00D82BE2" w:rsidRPr="007506EF" w:rsidRDefault="00000000">
      <w:pPr>
        <w:numPr>
          <w:ilvl w:val="0"/>
          <w:numId w:val="83"/>
        </w:numPr>
        <w:bidi/>
        <w:spacing w:before="100" w:beforeAutospacing="1" w:after="100" w:afterAutospacing="1" w:line="360" w:lineRule="auto"/>
        <w:jc w:val="both"/>
        <w:rPr>
          <w:rFonts w:ascii="Sakkal Majalla" w:eastAsia="Times New Roman" w:hAnsi="Sakkal Majalla" w:cs="Sakkal Majalla"/>
          <w:color w:val="EE0000"/>
          <w:sz w:val="28"/>
          <w:szCs w:val="28"/>
        </w:rPr>
      </w:pPr>
      <m:oMath>
        <m:sSup>
          <m:sSupPr>
            <m:ctrlPr>
              <w:rPr>
                <w:rFonts w:ascii="Cambria Math" w:eastAsia="Times New Roman" w:hAnsi="Cambria Math" w:cs="Sakkal Majalla" w:hint="cs"/>
                <w:color w:val="EE0000"/>
                <w:sz w:val="28"/>
                <w:szCs w:val="28"/>
              </w:rPr>
            </m:ctrlPr>
          </m:sSupPr>
          <m:e>
            <m:r>
              <w:rPr>
                <w:rFonts w:ascii="Cambria Math" w:eastAsia="Times New Roman" w:hAnsi="Cambria Math" w:cs="Sakkal Majalla" w:hint="cs"/>
                <w:color w:val="EE0000"/>
                <w:sz w:val="28"/>
                <w:szCs w:val="28"/>
              </w:rPr>
              <m:t>χ</m:t>
            </m:r>
          </m:e>
          <m:sup>
            <m:r>
              <w:rPr>
                <w:rFonts w:ascii="Cambria Math" w:eastAsia="Times New Roman" w:hAnsi="Cambria Math" w:cs="Sakkal Majalla" w:hint="cs"/>
                <w:color w:val="EE0000"/>
                <w:sz w:val="28"/>
                <w:szCs w:val="28"/>
              </w:rPr>
              <m:t>2</m:t>
            </m:r>
          </m:sup>
        </m:sSup>
      </m:oMath>
      <w:r w:rsidR="00D82BE2" w:rsidRPr="007506EF">
        <w:rPr>
          <w:rFonts w:ascii="Sakkal Majalla" w:eastAsia="Times New Roman" w:hAnsi="Sakkal Majalla" w:cs="Sakkal Majalla" w:hint="cs"/>
          <w:color w:val="EE0000"/>
          <w:sz w:val="28"/>
          <w:szCs w:val="28"/>
        </w:rPr>
        <w:t xml:space="preserve">= </w:t>
      </w:r>
      <w:r w:rsidR="00D82BE2" w:rsidRPr="007506EF">
        <w:rPr>
          <w:rFonts w:ascii="Sakkal Majalla" w:eastAsia="Times New Roman" w:hAnsi="Sakkal Majalla" w:cs="Sakkal Majalla" w:hint="cs"/>
          <w:color w:val="EE0000"/>
          <w:sz w:val="28"/>
          <w:szCs w:val="28"/>
          <w:rtl/>
        </w:rPr>
        <w:t>القيمة الجدولية لتوزيع كاي تربيع عند مستوى الدلالة المرغوب</w:t>
      </w:r>
    </w:p>
    <w:p w14:paraId="11A289B2" w14:textId="77777777" w:rsidR="00D82BE2" w:rsidRPr="007506EF" w:rsidRDefault="00D82BE2" w:rsidP="007506EF">
      <w:pPr>
        <w:bidi/>
        <w:spacing w:after="200" w:line="360" w:lineRule="auto"/>
        <w:ind w:left="360"/>
        <w:jc w:val="both"/>
        <w:rPr>
          <w:rFonts w:ascii="Sakkal Majalla" w:hAnsi="Sakkal Majalla" w:cs="Sakkal Majalla"/>
          <w:color w:val="000000" w:themeColor="text1"/>
          <w:sz w:val="28"/>
          <w:szCs w:val="28"/>
          <w:rtl/>
          <w:lang w:bidi="ar-EG"/>
        </w:rPr>
      </w:pPr>
    </w:p>
    <w:p w14:paraId="6EDE2452" w14:textId="5FF33E1B" w:rsidR="003979E2" w:rsidRPr="007506EF" w:rsidRDefault="003979E2" w:rsidP="007506EF">
      <w:pPr>
        <w:bidi/>
        <w:spacing w:after="200"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lang w:bidi="ar-EG"/>
        </w:rPr>
        <w:t>الجدول رقم (3.4): الخطة المقترحة لتوزيع أداة الدراسة (تُستكمل أرقامها بعد تثبيت حجم المجتمع الرسمي)</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3979E2" w:rsidRPr="007506EF" w14:paraId="7CA21CBE" w14:textId="77777777" w:rsidTr="00614385">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5B244231" w14:textId="77777777" w:rsidR="003979E2" w:rsidRPr="007506EF" w:rsidRDefault="003979E2" w:rsidP="007506EF">
            <w:pPr>
              <w:spacing w:line="360" w:lineRule="auto"/>
              <w:jc w:val="both"/>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عدد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90C3AEE"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053D69DF"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20134656"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1E7E1F2C" w14:textId="77777777" w:rsidR="003979E2" w:rsidRPr="007506EF" w:rsidRDefault="003979E2"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14:paraId="677E8ADD" w14:textId="3580EB32" w:rsidR="003979E2" w:rsidRPr="007506EF" w:rsidRDefault="00D46A8E" w:rsidP="007506E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7506EF">
              <w:rPr>
                <w:rFonts w:ascii="Sakkal Majalla" w:hAnsi="Sakkal Majalla" w:cs="Sakkal Majalla" w:hint="cs"/>
                <w:color w:val="000000" w:themeColor="text1"/>
                <w:sz w:val="28"/>
                <w:szCs w:val="28"/>
                <w:rtl/>
                <w:lang w:bidi="ar-EG"/>
              </w:rPr>
              <w:t>العينة المستهدفه</w:t>
            </w:r>
          </w:p>
        </w:tc>
      </w:tr>
      <w:tr w:rsidR="003979E2" w:rsidRPr="007506EF" w14:paraId="5B77F09D" w14:textId="77777777" w:rsidTr="007506EF">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7235AAC5"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المجموع</w:t>
            </w:r>
          </w:p>
        </w:tc>
        <w:tc>
          <w:tcPr>
            <w:tcW w:w="1023" w:type="dxa"/>
            <w:shd w:val="clear" w:color="auto" w:fill="EAF1DD" w:themeFill="accent3" w:themeFillTint="33"/>
            <w:vAlign w:val="center"/>
          </w:tcPr>
          <w:p w14:paraId="0FE52A40" w14:textId="67BF8ED6" w:rsidR="003979E2" w:rsidRPr="007506EF" w:rsidRDefault="002E5F5D"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يُحدَّد بعد تثبيت N</w:t>
            </w:r>
          </w:p>
        </w:tc>
        <w:tc>
          <w:tcPr>
            <w:tcW w:w="1442" w:type="dxa"/>
            <w:shd w:val="clear" w:color="auto" w:fill="EAF1DD" w:themeFill="accent3" w:themeFillTint="33"/>
            <w:vAlign w:val="center"/>
          </w:tcPr>
          <w:p w14:paraId="6592954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3753E80"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03EB8474" w14:textId="77777777" w:rsidR="003979E2" w:rsidRPr="007506EF" w:rsidRDefault="003979E2"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7D450258" w14:textId="1CFA34D6" w:rsidR="003979E2" w:rsidRPr="007506EF" w:rsidRDefault="00E210F9" w:rsidP="007506E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يُحدَّد بعد تثبيت N</w:t>
            </w:r>
          </w:p>
        </w:tc>
      </w:tr>
      <w:tr w:rsidR="003979E2" w:rsidRPr="007506EF" w14:paraId="3062CE8F" w14:textId="77777777" w:rsidTr="007506EF">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vAlign w:val="center"/>
          </w:tcPr>
          <w:p w14:paraId="2356A09C" w14:textId="77777777" w:rsidR="003979E2" w:rsidRPr="007506EF" w:rsidRDefault="003979E2" w:rsidP="007506EF">
            <w:pPr>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00" w:themeColor="text1"/>
                <w:sz w:val="28"/>
                <w:szCs w:val="28"/>
                <w:rtl/>
                <w:lang w:bidi="ar-EG"/>
              </w:rPr>
              <w:t>النسبة المئوية</w:t>
            </w:r>
          </w:p>
        </w:tc>
        <w:tc>
          <w:tcPr>
            <w:tcW w:w="1023" w:type="dxa"/>
            <w:shd w:val="clear" w:color="auto" w:fill="EAF1DD" w:themeFill="accent3" w:themeFillTint="33"/>
            <w:vAlign w:val="center"/>
          </w:tcPr>
          <w:p w14:paraId="4D5C57E3"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lang w:bidi="ar-EG"/>
              </w:rPr>
              <w:t>100%</w:t>
            </w:r>
          </w:p>
        </w:tc>
        <w:tc>
          <w:tcPr>
            <w:tcW w:w="1442" w:type="dxa"/>
            <w:shd w:val="clear" w:color="auto" w:fill="EAF1DD" w:themeFill="accent3" w:themeFillTint="33"/>
            <w:vAlign w:val="center"/>
          </w:tcPr>
          <w:p w14:paraId="6AA489C9"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shd w:val="clear" w:color="auto" w:fill="EAF1DD" w:themeFill="accent3" w:themeFillTint="33"/>
            <w:vAlign w:val="center"/>
          </w:tcPr>
          <w:p w14:paraId="4546DA8E"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shd w:val="clear" w:color="auto" w:fill="EAF1DD" w:themeFill="accent3" w:themeFillTint="33"/>
            <w:vAlign w:val="center"/>
          </w:tcPr>
          <w:p w14:paraId="4A3B6110" w14:textId="77777777"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shd w:val="clear" w:color="auto" w:fill="EAF1DD" w:themeFill="accent3" w:themeFillTint="33"/>
            <w:vAlign w:val="center"/>
          </w:tcPr>
          <w:p w14:paraId="630776BB" w14:textId="7D499FE8" w:rsidR="003979E2" w:rsidRPr="007506EF" w:rsidRDefault="003979E2" w:rsidP="007506E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w:t>
            </w:r>
          </w:p>
        </w:tc>
      </w:tr>
    </w:tbl>
    <w:p w14:paraId="7ED197C7" w14:textId="1A966FE8" w:rsidR="00C537EF" w:rsidRPr="007506EF" w:rsidRDefault="00C537E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سوف يتم اكمال الجدول عند التوزيع الفعلي للدراسة</w:t>
      </w:r>
      <w:r w:rsidR="006402CF" w:rsidRPr="007506EF">
        <w:rPr>
          <w:rFonts w:ascii="Sakkal Majalla" w:hAnsi="Sakkal Majalla" w:cs="Sakkal Majalla" w:hint="cs"/>
          <w:color w:val="EE0000"/>
          <w:sz w:val="28"/>
          <w:szCs w:val="28"/>
          <w:rtl/>
        </w:rPr>
        <w:t xml:space="preserve"> ولن يتم قبول أي استبيانات غير مكتملة وسوف يتم اغلاق قبول الاستبيانات عند اكتمال استلام العدد المطلوب</w:t>
      </w:r>
    </w:p>
    <w:p w14:paraId="4A06E4A2" w14:textId="1E19D770" w:rsidR="0087186F" w:rsidRPr="007506EF" w:rsidRDefault="0087186F" w:rsidP="007506EF">
      <w:pPr>
        <w:bidi/>
        <w:spacing w:after="0" w:line="360" w:lineRule="auto"/>
        <w:jc w:val="both"/>
        <w:rPr>
          <w:rFonts w:ascii="Sakkal Majalla" w:hAnsi="Sakkal Majalla" w:cs="Sakkal Majalla"/>
          <w:sz w:val="28"/>
          <w:szCs w:val="28"/>
          <w:rtl/>
          <w:lang w:bidi="ar-EG"/>
        </w:rPr>
      </w:pPr>
      <w:r w:rsidRPr="007506EF">
        <w:rPr>
          <w:rFonts w:ascii="Sakkal Majalla" w:hAnsi="Sakkal Majalla" w:cs="Sakkal Majalla" w:hint="cs"/>
          <w:color w:val="0000FF"/>
          <w:sz w:val="28"/>
          <w:szCs w:val="28"/>
          <w:rtl/>
          <w:lang w:bidi="ar-EG"/>
        </w:rPr>
        <w:t>جدول (3.5): التوزيع المقترح لعينة الدراسة على طبقات المجتمع المستهدف (يُملأ بالتخصيص النسبي بعد ورود الأعداد الرسمية)</w:t>
      </w:r>
    </w:p>
    <w:tbl>
      <w:tblPr>
        <w:tblStyle w:val="GridTable4-Accent2"/>
        <w:bidiVisual/>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181"/>
        <w:gridCol w:w="1737"/>
        <w:gridCol w:w="1818"/>
        <w:gridCol w:w="1835"/>
      </w:tblGrid>
      <w:tr w:rsidR="0087186F" w:rsidRPr="007506EF" w14:paraId="0B83FAE9" w14:textId="77777777" w:rsidTr="00614385">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181" w:type="dxa"/>
            <w:tcBorders>
              <w:bottom w:val="single" w:sz="4" w:space="0" w:color="auto"/>
              <w:right w:val="single" w:sz="4" w:space="0" w:color="auto"/>
            </w:tcBorders>
            <w:shd w:val="clear" w:color="auto" w:fill="E5B8B7" w:themeFill="accent2" w:themeFillTint="66"/>
            <w:vAlign w:val="center"/>
            <w:hideMark/>
          </w:tcPr>
          <w:p w14:paraId="057DF36C" w14:textId="77777777"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lastRenderedPageBreak/>
              <w:t>الإدارة</w:t>
            </w:r>
          </w:p>
        </w:tc>
        <w:tc>
          <w:tcPr>
            <w:tcW w:w="1737" w:type="dxa"/>
            <w:tcBorders>
              <w:left w:val="single" w:sz="4" w:space="0" w:color="auto"/>
              <w:bottom w:val="single" w:sz="4" w:space="0" w:color="auto"/>
              <w:right w:val="single" w:sz="4" w:space="0" w:color="auto"/>
            </w:tcBorders>
            <w:shd w:val="clear" w:color="auto" w:fill="E5B8B7" w:themeFill="accent2" w:themeFillTint="66"/>
            <w:vAlign w:val="center"/>
          </w:tcPr>
          <w:p w14:paraId="20AEC3B6" w14:textId="65A5F6A0"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506EF">
              <w:rPr>
                <w:rFonts w:ascii="Sakkal Majalla" w:hAnsi="Sakkal Majalla" w:cs="Sakkal Majalla" w:hint="cs"/>
                <w:color w:val="auto"/>
                <w:sz w:val="28"/>
                <w:szCs w:val="28"/>
                <w:rtl/>
                <w:lang w:bidi="ar-EG"/>
              </w:rPr>
              <w:t>حجم العينة من إدارة الموارد البشرية</w:t>
            </w:r>
          </w:p>
        </w:tc>
        <w:tc>
          <w:tcPr>
            <w:tcW w:w="1818" w:type="dxa"/>
            <w:tcBorders>
              <w:left w:val="single" w:sz="4" w:space="0" w:color="auto"/>
              <w:bottom w:val="single" w:sz="4" w:space="0" w:color="auto"/>
              <w:right w:val="single" w:sz="4" w:space="0" w:color="auto"/>
            </w:tcBorders>
            <w:shd w:val="clear" w:color="auto" w:fill="E5B8B7"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186F" w:rsidRPr="007506EF" w14:paraId="55C250B4" w14:textId="77777777" w:rsidTr="00FB24DB">
              <w:trPr>
                <w:tblCellSpacing w:w="15" w:type="dxa"/>
              </w:trPr>
              <w:tc>
                <w:tcPr>
                  <w:tcW w:w="0" w:type="auto"/>
                  <w:vAlign w:val="center"/>
                  <w:hideMark/>
                </w:tcPr>
                <w:p w14:paraId="4BF01E2C" w14:textId="444EDE30" w:rsidR="0087186F" w:rsidRPr="007506EF" w:rsidRDefault="0087186F" w:rsidP="007506EF">
                  <w:pPr>
                    <w:bidi/>
                    <w:spacing w:after="0" w:line="360" w:lineRule="auto"/>
                    <w:jc w:val="both"/>
                    <w:rPr>
                      <w:rFonts w:ascii="Sakkal Majalla" w:hAnsi="Sakkal Majalla" w:cs="Sakkal Majalla"/>
                      <w:sz w:val="28"/>
                      <w:szCs w:val="28"/>
                      <w:lang w:bidi="ar-EG"/>
                    </w:rPr>
                  </w:pPr>
                </w:p>
              </w:tc>
            </w:tr>
          </w:tbl>
          <w:p w14:paraId="1A9EF79D" w14:textId="77777777" w:rsidR="0087186F" w:rsidRPr="007506EF" w:rsidRDefault="0087186F" w:rsidP="007506EF">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p>
          <w:p w14:paraId="5F8DFCED" w14:textId="1C2A0D24"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rtl/>
                <w:lang w:bidi="ar-EG"/>
              </w:rPr>
            </w:pPr>
            <w:r w:rsidRPr="007506EF">
              <w:rPr>
                <w:rFonts w:ascii="Sakkal Majalla" w:eastAsiaTheme="minorHAnsi" w:hAnsi="Sakkal Majalla" w:cs="Sakkal Majalla" w:hint="cs"/>
                <w:color w:val="auto"/>
                <w:sz w:val="28"/>
                <w:szCs w:val="28"/>
                <w:rtl/>
                <w:lang w:bidi="ar-EG"/>
              </w:rPr>
              <w:t>حجم العينة من إدارة الجودة</w:t>
            </w:r>
          </w:p>
        </w:tc>
        <w:tc>
          <w:tcPr>
            <w:tcW w:w="1835" w:type="dxa"/>
            <w:tcBorders>
              <w:left w:val="single" w:sz="4" w:space="0" w:color="auto"/>
              <w:bottom w:val="single" w:sz="4" w:space="0" w:color="auto"/>
            </w:tcBorders>
            <w:shd w:val="clear" w:color="auto" w:fill="E5B8B7" w:themeFill="accent2" w:themeFillTint="66"/>
            <w:vAlign w:val="center"/>
            <w:hideMark/>
          </w:tcPr>
          <w:p w14:paraId="652D0775" w14:textId="293D8D7E" w:rsidR="0087186F" w:rsidRPr="007506EF" w:rsidRDefault="0087186F" w:rsidP="007506EF">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28"/>
                <w:szCs w:val="28"/>
                <w:lang w:bidi="ar-EG"/>
              </w:rPr>
            </w:pPr>
            <w:r w:rsidRPr="007506EF">
              <w:rPr>
                <w:rFonts w:ascii="Sakkal Majalla" w:eastAsiaTheme="minorHAnsi" w:hAnsi="Sakkal Majalla" w:cs="Sakkal Majalla" w:hint="cs"/>
                <w:color w:val="auto"/>
                <w:sz w:val="28"/>
                <w:szCs w:val="28"/>
                <w:rtl/>
                <w:lang w:bidi="ar-EG"/>
              </w:rPr>
              <w:t>النسبة من اجمالي العينة</w:t>
            </w:r>
          </w:p>
        </w:tc>
      </w:tr>
      <w:tr w:rsidR="0087186F" w:rsidRPr="007506EF" w14:paraId="623FC154"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613D633B" w14:textId="7A2DB65D"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العليا</w:t>
            </w:r>
          </w:p>
        </w:tc>
        <w:tc>
          <w:tcPr>
            <w:tcW w:w="1737" w:type="dxa"/>
            <w:shd w:val="clear" w:color="auto" w:fill="EAF1DD" w:themeFill="accent3" w:themeFillTint="33"/>
            <w:vAlign w:val="center"/>
          </w:tcPr>
          <w:p w14:paraId="1681E9BA" w14:textId="698CD493"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18" w:type="dxa"/>
            <w:shd w:val="clear" w:color="auto" w:fill="EAF1DD" w:themeFill="accent3" w:themeFillTint="33"/>
            <w:vAlign w:val="center"/>
          </w:tcPr>
          <w:p w14:paraId="0B14BD2E" w14:textId="1FC9B35E"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35" w:type="dxa"/>
            <w:shd w:val="clear" w:color="auto" w:fill="EAF1DD" w:themeFill="accent3" w:themeFillTint="33"/>
            <w:vAlign w:val="center"/>
            <w:hideMark/>
          </w:tcPr>
          <w:p w14:paraId="35AA5305" w14:textId="135A9E4D"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color w:val="0000FF"/>
                <w:sz w:val="28"/>
                <w:szCs w:val="28"/>
                <w:rtl/>
                <w:lang w:bidi="ar-EG"/>
              </w:rPr>
              <w:t>—</w:t>
            </w:r>
          </w:p>
        </w:tc>
      </w:tr>
      <w:tr w:rsidR="0087186F" w:rsidRPr="007506EF" w14:paraId="618BC24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2E89D8A" w14:textId="6EF5ED6C"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الوسطى</w:t>
            </w:r>
          </w:p>
        </w:tc>
        <w:tc>
          <w:tcPr>
            <w:tcW w:w="1737" w:type="dxa"/>
            <w:shd w:val="clear" w:color="auto" w:fill="EAF1DD" w:themeFill="accent3" w:themeFillTint="33"/>
            <w:vAlign w:val="center"/>
          </w:tcPr>
          <w:p w14:paraId="6B386F4E" w14:textId="1DEFEE1F"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18" w:type="dxa"/>
            <w:shd w:val="clear" w:color="auto" w:fill="EAF1DD" w:themeFill="accent3" w:themeFillTint="33"/>
            <w:vAlign w:val="center"/>
          </w:tcPr>
          <w:p w14:paraId="70F091CB" w14:textId="74A080B0"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35" w:type="dxa"/>
            <w:shd w:val="clear" w:color="auto" w:fill="EAF1DD" w:themeFill="accent3" w:themeFillTint="33"/>
            <w:vAlign w:val="center"/>
            <w:hideMark/>
          </w:tcPr>
          <w:p w14:paraId="581610B5" w14:textId="53735E0D"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color w:val="0000FF"/>
                <w:sz w:val="28"/>
                <w:szCs w:val="28"/>
                <w:rtl/>
                <w:lang w:bidi="ar-EG"/>
              </w:rPr>
              <w:t>—</w:t>
            </w:r>
          </w:p>
        </w:tc>
      </w:tr>
      <w:tr w:rsidR="0087186F" w:rsidRPr="007506EF" w14:paraId="36FD99A2" w14:textId="77777777" w:rsidTr="007506E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9A7EA90" w14:textId="3DAA5220" w:rsidR="0087186F" w:rsidRPr="007506EF" w:rsidRDefault="0087186F" w:rsidP="007506EF">
            <w:pPr>
              <w:pStyle w:val="NormalWeb"/>
              <w:bidi/>
              <w:spacing w:before="0" w:beforeAutospacing="0" w:after="120" w:afterAutospacing="0" w:line="360" w:lineRule="auto"/>
              <w:jc w:val="both"/>
              <w:rPr>
                <w:rFonts w:ascii="Sakkal Majalla" w:eastAsiaTheme="minorHAnsi" w:hAnsi="Sakkal Majalla" w:cs="Sakkal Majalla"/>
                <w:sz w:val="28"/>
                <w:szCs w:val="28"/>
                <w:lang w:bidi="ar-EG"/>
              </w:rPr>
            </w:pPr>
            <w:r w:rsidRPr="007506EF">
              <w:rPr>
                <w:rFonts w:ascii="Sakkal Majalla" w:eastAsiaTheme="minorHAnsi" w:hAnsi="Sakkal Majalla" w:cs="Sakkal Majalla" w:hint="cs"/>
                <w:sz w:val="28"/>
                <w:szCs w:val="28"/>
                <w:rtl/>
                <w:lang w:bidi="ar-EG"/>
              </w:rPr>
              <w:t>التشغيلية</w:t>
            </w:r>
          </w:p>
        </w:tc>
        <w:tc>
          <w:tcPr>
            <w:tcW w:w="1737" w:type="dxa"/>
            <w:shd w:val="clear" w:color="auto" w:fill="EAF1DD" w:themeFill="accent3" w:themeFillTint="33"/>
            <w:vAlign w:val="center"/>
          </w:tcPr>
          <w:p w14:paraId="440BFE74" w14:textId="624409E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18" w:type="dxa"/>
            <w:shd w:val="clear" w:color="auto" w:fill="EAF1DD" w:themeFill="accent3" w:themeFillTint="33"/>
            <w:vAlign w:val="center"/>
          </w:tcPr>
          <w:p w14:paraId="49DE83EF" w14:textId="0221E05A"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rtl/>
                <w:lang w:bidi="ar-EG"/>
              </w:rPr>
            </w:pPr>
            <w:r w:rsidRPr="007506EF">
              <w:rPr>
                <w:rFonts w:ascii="Sakkal Majalla" w:eastAsiaTheme="minorHAnsi" w:hAnsi="Sakkal Majalla" w:cs="Sakkal Majalla" w:hint="cs"/>
                <w:color w:val="0000FF"/>
                <w:sz w:val="28"/>
                <w:szCs w:val="28"/>
                <w:rtl/>
                <w:lang w:bidi="ar-EG"/>
              </w:rPr>
              <w:t>—</w:t>
            </w:r>
          </w:p>
        </w:tc>
        <w:tc>
          <w:tcPr>
            <w:tcW w:w="1835" w:type="dxa"/>
            <w:shd w:val="clear" w:color="auto" w:fill="EAF1DD" w:themeFill="accent3" w:themeFillTint="33"/>
            <w:vAlign w:val="center"/>
            <w:hideMark/>
          </w:tcPr>
          <w:p w14:paraId="787837B2" w14:textId="74618B44" w:rsidR="0087186F" w:rsidRPr="007506EF" w:rsidRDefault="0087186F" w:rsidP="007506EF">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28"/>
                <w:szCs w:val="28"/>
                <w:lang w:bidi="ar-EG"/>
              </w:rPr>
            </w:pPr>
            <w:r w:rsidRPr="007506EF">
              <w:rPr>
                <w:rFonts w:ascii="Sakkal Majalla" w:eastAsiaTheme="minorHAnsi" w:hAnsi="Sakkal Majalla" w:cs="Sakkal Majalla" w:hint="cs"/>
                <w:color w:val="0000FF"/>
                <w:sz w:val="28"/>
                <w:szCs w:val="28"/>
                <w:rtl/>
                <w:lang w:bidi="ar-EG"/>
              </w:rPr>
              <w:t>—</w:t>
            </w:r>
          </w:p>
        </w:tc>
      </w:tr>
      <w:tr w:rsidR="0087186F" w:rsidRPr="007506EF" w14:paraId="7D7FC660" w14:textId="77777777" w:rsidTr="007506EF">
        <w:trPr>
          <w:trHeight w:val="371"/>
        </w:trPr>
        <w:tc>
          <w:tcPr>
            <w:cnfStyle w:val="001000000000" w:firstRow="0" w:lastRow="0" w:firstColumn="1" w:lastColumn="0" w:oddVBand="0" w:evenVBand="0" w:oddHBand="0" w:evenHBand="0" w:firstRowFirstColumn="0" w:firstRowLastColumn="0" w:lastRowFirstColumn="0" w:lastRowLastColumn="0"/>
            <w:tcW w:w="4181" w:type="dxa"/>
            <w:shd w:val="clear" w:color="auto" w:fill="EAF1DD" w:themeFill="accent3" w:themeFillTint="33"/>
            <w:vAlign w:val="center"/>
            <w:hideMark/>
          </w:tcPr>
          <w:p w14:paraId="4F1694AC" w14:textId="77777777" w:rsidR="0087186F" w:rsidRPr="007506EF" w:rsidRDefault="0087186F" w:rsidP="007506EF">
            <w:pPr>
              <w:pStyle w:val="NormalWeb"/>
              <w:bidi/>
              <w:spacing w:before="0" w:beforeAutospacing="0" w:after="120" w:afterAutospacing="0" w:line="360" w:lineRule="auto"/>
              <w:jc w:val="both"/>
              <w:rPr>
                <w:rFonts w:ascii="Sakkal Majalla" w:hAnsi="Sakkal Majalla" w:cs="Sakkal Majalla"/>
                <w:b w:val="0"/>
                <w:bCs w:val="0"/>
                <w:color w:val="000000" w:themeColor="text1"/>
                <w:sz w:val="28"/>
                <w:szCs w:val="28"/>
                <w:lang w:bidi="ar-EG"/>
              </w:rPr>
            </w:pPr>
            <w:r w:rsidRPr="007506EF">
              <w:rPr>
                <w:rFonts w:ascii="Sakkal Majalla" w:hAnsi="Sakkal Majalla" w:cs="Sakkal Majalla" w:hint="cs"/>
                <w:color w:val="000000" w:themeColor="text1"/>
                <w:sz w:val="28"/>
                <w:szCs w:val="28"/>
                <w:rtl/>
                <w:lang w:bidi="ar-EG"/>
              </w:rPr>
              <w:t>الإجمالي</w:t>
            </w:r>
          </w:p>
        </w:tc>
        <w:tc>
          <w:tcPr>
            <w:tcW w:w="1737" w:type="dxa"/>
            <w:shd w:val="clear" w:color="auto" w:fill="EAF1DD" w:themeFill="accent3" w:themeFillTint="33"/>
            <w:vAlign w:val="center"/>
          </w:tcPr>
          <w:p w14:paraId="3C1F8903" w14:textId="1128A2C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FF"/>
                <w:sz w:val="28"/>
                <w:szCs w:val="28"/>
                <w:rtl/>
              </w:rPr>
              <w:t>—</w:t>
            </w:r>
          </w:p>
        </w:tc>
        <w:tc>
          <w:tcPr>
            <w:tcW w:w="1818" w:type="dxa"/>
            <w:shd w:val="clear" w:color="auto" w:fill="EAF1DD" w:themeFill="accent3" w:themeFillTint="33"/>
            <w:vAlign w:val="center"/>
          </w:tcPr>
          <w:p w14:paraId="3052727C" w14:textId="64A23D99"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FF"/>
                <w:sz w:val="28"/>
                <w:szCs w:val="28"/>
                <w:rtl/>
              </w:rPr>
              <w:t>—</w:t>
            </w:r>
          </w:p>
        </w:tc>
        <w:tc>
          <w:tcPr>
            <w:tcW w:w="1835" w:type="dxa"/>
            <w:shd w:val="clear" w:color="auto" w:fill="EAF1DD" w:themeFill="accent3" w:themeFillTint="33"/>
            <w:vAlign w:val="center"/>
            <w:hideMark/>
          </w:tcPr>
          <w:p w14:paraId="65FEDD61" w14:textId="77777777" w:rsidR="0087186F" w:rsidRPr="007506EF" w:rsidRDefault="0087186F" w:rsidP="007506EF">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506EF">
              <w:rPr>
                <w:rFonts w:ascii="Sakkal Majalla" w:hAnsi="Sakkal Majalla" w:cs="Sakkal Majalla" w:hint="cs"/>
                <w:b/>
                <w:bCs/>
                <w:color w:val="0000FF"/>
                <w:sz w:val="28"/>
                <w:szCs w:val="28"/>
                <w:rtl/>
              </w:rPr>
              <w:t>—</w:t>
            </w:r>
          </w:p>
        </w:tc>
      </w:tr>
    </w:tbl>
    <w:p w14:paraId="29EA3F8C"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proofErr w:type="gramStart"/>
      <w:r w:rsidRPr="007506EF">
        <w:rPr>
          <w:rFonts w:ascii="Sakkal Majalla" w:hAnsi="Sakkal Majalla" w:cs="Sakkal Majalla" w:hint="cs"/>
          <w:color w:val="000000" w:themeColor="text1"/>
          <w:sz w:val="28"/>
          <w:szCs w:val="28"/>
          <w:rtl/>
          <w:lang w:bidi="ar-EG"/>
        </w:rPr>
        <w:t>المصدر :</w:t>
      </w:r>
      <w:proofErr w:type="gramEnd"/>
      <w:r w:rsidRPr="007506EF">
        <w:rPr>
          <w:rFonts w:ascii="Sakkal Majalla" w:hAnsi="Sakkal Majalla" w:cs="Sakkal Majalla" w:hint="cs"/>
          <w:color w:val="000000" w:themeColor="text1"/>
          <w:sz w:val="28"/>
          <w:szCs w:val="28"/>
          <w:rtl/>
          <w:lang w:bidi="ar-EG"/>
        </w:rPr>
        <w:t xml:space="preserve"> إعداد الباحث  </w:t>
      </w:r>
    </w:p>
    <w:p w14:paraId="57BD07D2" w14:textId="77777777" w:rsidR="0087186F" w:rsidRPr="007506EF" w:rsidRDefault="0087186F" w:rsidP="007506EF">
      <w:pPr>
        <w:bidi/>
        <w:spacing w:after="0"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color w:val="0000FF"/>
          <w:sz w:val="28"/>
          <w:szCs w:val="28"/>
          <w:rtl/>
          <w:lang w:bidi="ar-EG"/>
        </w:rPr>
        <w:t>ملاحظة: حُذفت الأعداد والنسب التي كانت مدرجة سابقاً في الجدولين (3.4) و(3.5) — وهي (450) و(380) استبانة، ونسب (20%) و(35%) و(45%)، وتوزيع (153) و(227) على الإدارتين — لأنها كانت حصصاً مقترحة غير مشتقة من أعداد فعلية للمجتمع المستهدف. وتُملأ خلايا الجدولين بعد ورود الكشف الرسمي، بحيث تُشتق حصة كل طبقة من وزنها النسبي في المجتمع.</w:t>
      </w:r>
    </w:p>
    <w:p w14:paraId="411B2929" w14:textId="77777777" w:rsidR="0087186F" w:rsidRPr="007506EF" w:rsidRDefault="0087186F" w:rsidP="007506EF">
      <w:pPr>
        <w:bidi/>
        <w:spacing w:after="0" w:line="360" w:lineRule="auto"/>
        <w:jc w:val="both"/>
        <w:rPr>
          <w:rFonts w:ascii="Sakkal Majalla" w:hAnsi="Sakkal Majalla" w:cs="Sakkal Majalla"/>
          <w:color w:val="EE0000"/>
          <w:sz w:val="28"/>
          <w:szCs w:val="28"/>
          <w:rtl/>
          <w:lang w:bidi="ar-EG"/>
        </w:rPr>
      </w:pPr>
    </w:p>
    <w:p w14:paraId="698DF584" w14:textId="7CDB6470" w:rsidR="006402CF" w:rsidRPr="007506EF" w:rsidRDefault="006402CF"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rPr>
        <w:t>اجراءات التوزيع والاسترجاع</w:t>
      </w:r>
    </w:p>
    <w:p w14:paraId="3C183B5B" w14:textId="3AF9456D" w:rsidR="000C4392" w:rsidRPr="007506EF" w:rsidRDefault="000C4392">
      <w:pPr>
        <w:pStyle w:val="ListParagraph"/>
        <w:numPr>
          <w:ilvl w:val="0"/>
          <w:numId w:val="8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توزيع الاستبانات: توزيع الاستبانات على العينة المستهدفة بالطرق المختلفة (إلكترونياً)، عبر منصة </w:t>
      </w:r>
      <w:r w:rsidRPr="007506EF">
        <w:rPr>
          <w:rFonts w:ascii="Sakkal Majalla" w:hAnsi="Sakkal Majalla" w:cs="Sakkal Majalla" w:hint="cs"/>
          <w:b/>
          <w:bCs/>
          <w:color w:val="EE0000"/>
          <w:sz w:val="28"/>
          <w:szCs w:val="28"/>
        </w:rPr>
        <w:t>Google Forms</w:t>
      </w:r>
      <w:r w:rsidRPr="007506EF">
        <w:rPr>
          <w:rFonts w:ascii="Sakkal Majalla" w:hAnsi="Sakkal Majalla" w:cs="Sakkal Majalla" w:hint="cs"/>
          <w:color w:val="EE0000"/>
          <w:sz w:val="28"/>
          <w:szCs w:val="28"/>
          <w:rtl/>
        </w:rPr>
        <w:t xml:space="preserve"> ومتابعة عملية جمع البيانات</w:t>
      </w:r>
      <w:r w:rsidRPr="007506EF">
        <w:rPr>
          <w:rFonts w:ascii="Sakkal Majalla" w:hAnsi="Sakkal Majalla" w:cs="Sakkal Majalla" w:hint="cs"/>
          <w:color w:val="EE0000"/>
          <w:sz w:val="28"/>
          <w:szCs w:val="28"/>
        </w:rPr>
        <w:t>.</w:t>
      </w:r>
      <w:r w:rsidRPr="007506EF">
        <w:rPr>
          <w:rFonts w:ascii="Sakkal Majalla" w:hAnsi="Sakkal Majalla" w:cs="Sakkal Majalla" w:hint="cs"/>
          <w:color w:val="EE0000"/>
          <w:sz w:val="28"/>
          <w:szCs w:val="28"/>
          <w:rtl/>
        </w:rPr>
        <w:t xml:space="preserve"> مع وضع إعدادات الخصوصية ومنع تكرار الاستجابة وعدم تسجيل البريد تل</w:t>
      </w:r>
      <w:r w:rsidR="00783A96" w:rsidRPr="007506EF">
        <w:rPr>
          <w:rFonts w:ascii="Sakkal Majalla" w:hAnsi="Sakkal Majalla" w:cs="Sakkal Majalla" w:hint="cs"/>
          <w:color w:val="EE0000"/>
          <w:sz w:val="28"/>
          <w:szCs w:val="28"/>
          <w:rtl/>
        </w:rPr>
        <w:tab/>
      </w:r>
      <w:r w:rsidRPr="007506EF">
        <w:rPr>
          <w:rFonts w:ascii="Sakkal Majalla" w:hAnsi="Sakkal Majalla" w:cs="Sakkal Majalla" w:hint="cs"/>
          <w:color w:val="EE0000"/>
          <w:sz w:val="28"/>
          <w:szCs w:val="28"/>
          <w:rtl/>
        </w:rPr>
        <w:t>قائياً</w:t>
      </w:r>
    </w:p>
    <w:p w14:paraId="22F1A43D" w14:textId="77777777" w:rsidR="000C4392" w:rsidRPr="007506EF" w:rsidRDefault="000C4392">
      <w:pPr>
        <w:pStyle w:val="ListParagraph"/>
        <w:numPr>
          <w:ilvl w:val="0"/>
          <w:numId w:val="81"/>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الاسترجاع</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جمع الاستجابات إلكترونياً وبشكل تلقائي فور ضغط المشارك على زر الإرسال</w:t>
      </w:r>
      <w:r w:rsidRPr="007506EF">
        <w:rPr>
          <w:rFonts w:ascii="Sakkal Majalla" w:hAnsi="Sakkal Majalla" w:cs="Sakkal Majalla" w:hint="cs"/>
          <w:color w:val="EE0000"/>
          <w:sz w:val="28"/>
          <w:szCs w:val="28"/>
        </w:rPr>
        <w:t>.</w:t>
      </w:r>
    </w:p>
    <w:p w14:paraId="1FA7D0FA" w14:textId="451AF248"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الجدول الزمني </w:t>
      </w:r>
    </w:p>
    <w:p w14:paraId="0408D37A" w14:textId="77777777" w:rsidR="006402CF" w:rsidRPr="007506EF" w:rsidRDefault="006402CF">
      <w:pPr>
        <w:pStyle w:val="ListParagraph"/>
        <w:numPr>
          <w:ilvl w:val="0"/>
          <w:numId w:val="80"/>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0000FF"/>
          <w:sz w:val="28"/>
          <w:szCs w:val="28"/>
          <w:rtl/>
        </w:rPr>
        <w:t>مدة جمع البيانات: تبدأ فترة جمع البيانات بعد صدور الموافقات الرسمية من الجامعة (لجنة أخلاقيات البحث) ومن الشركة، وتمتد أربعة أسابيع، تُرسل خلالها رسالتا تذكير في نهاية الأسبوع الثاني والأسبوع الثالث، مع إمكانية التمديد أسبوعين إضافيين إذا لم يكتمل العدد المستهدف. ويُحدَّث الإطار الزمني المعلن في الفصل وفق تاريخ الموافقة الفعلي بدلاً من التواريخ المقدَّرة سابقاً (يوليو – أكتوبر 2026).</w:t>
      </w:r>
    </w:p>
    <w:p w14:paraId="2CB18337" w14:textId="77777777" w:rsidR="006402CF" w:rsidRPr="007506EF" w:rsidRDefault="006402CF" w:rsidP="007506EF">
      <w:p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lastRenderedPageBreak/>
        <w:t>معايير استبعاد الاستبانات غير الصالحة</w:t>
      </w:r>
    </w:p>
    <w:p w14:paraId="3103A6BA"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الاستبانات غير المكتملة</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أي استبانة تقل نسبة الإجابة فيها عن 80</w:t>
      </w:r>
      <w:r w:rsidRPr="007506EF">
        <w:rPr>
          <w:rFonts w:ascii="Sakkal Majalla" w:hAnsi="Sakkal Majalla" w:cs="Sakkal Majalla" w:hint="cs"/>
          <w:color w:val="EE0000"/>
          <w:sz w:val="28"/>
          <w:szCs w:val="28"/>
        </w:rPr>
        <w:t>%.</w:t>
      </w:r>
    </w:p>
    <w:p w14:paraId="0CC32D92"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تجاوز الوقت</w:t>
      </w:r>
      <w:r w:rsidRPr="007506EF">
        <w:rPr>
          <w:rFonts w:ascii="Sakkal Majalla" w:hAnsi="Sakkal Majalla" w:cs="Sakkal Majalla" w:hint="cs"/>
          <w:color w:val="EE0000"/>
          <w:sz w:val="28"/>
          <w:szCs w:val="28"/>
        </w:rPr>
        <w:t>: </w:t>
      </w:r>
      <w:r w:rsidRPr="007506EF">
        <w:rPr>
          <w:rFonts w:ascii="Sakkal Majalla" w:hAnsi="Sakkal Majalla" w:cs="Sakkal Majalla" w:hint="cs"/>
          <w:color w:val="EE0000"/>
          <w:sz w:val="28"/>
          <w:szCs w:val="28"/>
          <w:rtl/>
        </w:rPr>
        <w:t>استبعاد الاستبانات التي يتم تعبئتها في زمن قياسي غير منطقي يقل عن دقيقة واحدة</w:t>
      </w:r>
      <w:r w:rsidRPr="007506EF">
        <w:rPr>
          <w:rFonts w:ascii="Sakkal Majalla" w:hAnsi="Sakkal Majalla" w:cs="Sakkal Majalla" w:hint="cs"/>
          <w:color w:val="EE0000"/>
          <w:sz w:val="28"/>
          <w:szCs w:val="28"/>
        </w:rPr>
        <w:t>.</w:t>
      </w:r>
    </w:p>
    <w:p w14:paraId="09E1F8B5"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0000FF"/>
          <w:sz w:val="28"/>
          <w:szCs w:val="28"/>
          <w:rtl/>
        </w:rPr>
        <w:t>الاستجابة النمطية (Straight-lining): استبعاد الاستبانات التي يختار فيها المستجيب الدرجة نفسها لجميع فقرات المقياس أو لأحد المحاور بالكامل.</w:t>
      </w:r>
    </w:p>
    <w:p w14:paraId="3D0EDD12" w14:textId="77777777" w:rsidR="006402CF" w:rsidRPr="007506EF" w:rsidRDefault="006402CF">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0000FF"/>
          <w:sz w:val="28"/>
          <w:szCs w:val="28"/>
          <w:rtl/>
        </w:rPr>
        <w:t>تكرار الاستجابة: ضبط إعدادات المنصة لمنع تكرار الإرسال من الجهاز نفسه، وفحص الاستجابات المتطابقة في التوقيت والنمط واستبعادها، وتوثيق جميع قرارات الاستبعاد وأعدادها في الفصل الرابع.</w:t>
      </w:r>
    </w:p>
    <w:p w14:paraId="4AD6F3B9" w14:textId="2CE9CDC1" w:rsidR="002C38C9" w:rsidRDefault="002C38C9">
      <w:pPr>
        <w:numPr>
          <w:ilvl w:val="0"/>
          <w:numId w:val="79"/>
        </w:numPr>
        <w:bidi/>
        <w:spacing w:after="0" w:line="360" w:lineRule="auto"/>
        <w:jc w:val="both"/>
        <w:rPr>
          <w:rFonts w:ascii="Sakkal Majalla" w:hAnsi="Sakkal Majalla" w:cs="Sakkal Majalla"/>
          <w:color w:val="EE0000"/>
          <w:sz w:val="28"/>
          <w:szCs w:val="28"/>
        </w:rPr>
      </w:pPr>
      <w:r w:rsidRPr="007506EF">
        <w:rPr>
          <w:rFonts w:ascii="Sakkal Majalla" w:hAnsi="Sakkal Majalla" w:cs="Sakkal Majalla" w:hint="cs"/>
          <w:color w:val="0000FF"/>
          <w:sz w:val="28"/>
          <w:szCs w:val="28"/>
          <w:rtl/>
        </w:rPr>
        <w:t>حدود التعميم: تقتصر قابلية تعميم النتائج على العاملين في إدارتي الموارد البشرية والجودة بالشركة السعودية للكهرباء في منطقة الرياض، ولا تُعمَّم على جميع موظفي الشركة ولا على مناطقها الأخرى، ولا تُقدَّم بوصفها تقديراً لجودة الخدمة كما يدركها العملاء. وتُعرض جميع النتائج بصورة مجمَّعة.</w:t>
      </w:r>
    </w:p>
    <w:p w14:paraId="40D95E1C" w14:textId="6B0D8794" w:rsidR="00296E41" w:rsidRPr="007506EF" w:rsidRDefault="00296E41" w:rsidP="00296E41">
      <w:pPr>
        <w:numPr>
          <w:ilvl w:val="0"/>
          <w:numId w:val="79"/>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0000FF"/>
          <w:sz w:val="28"/>
          <w:szCs w:val="28"/>
          <w:rtl/>
          <w:lang w:bidi="ar-EG"/>
        </w:rPr>
        <w:t xml:space="preserve">الموافقات الرسمية: لم تصدر موافقة الشركة بعد، ولن يُنشر </w:t>
      </w:r>
      <w:proofErr w:type="gramStart"/>
      <w:r>
        <w:rPr>
          <w:rFonts w:ascii="Sakkal Majalla" w:hAnsi="Sakkal Majalla" w:cs="Sakkal Majalla" w:hint="cs"/>
          <w:color w:val="0000FF"/>
          <w:sz w:val="28"/>
          <w:szCs w:val="28"/>
          <w:rtl/>
          <w:lang w:bidi="ar-EG"/>
        </w:rPr>
        <w:t>الاستبيان</w:t>
      </w:r>
      <w:proofErr w:type="gramEnd"/>
      <w:r>
        <w:rPr>
          <w:rFonts w:ascii="Sakkal Majalla" w:hAnsi="Sakkal Majalla" w:cs="Sakkal Majalla" w:hint="cs"/>
          <w:color w:val="0000FF"/>
          <w:sz w:val="28"/>
          <w:szCs w:val="28"/>
          <w:rtl/>
          <w:lang w:bidi="ar-EG"/>
        </w:rPr>
        <w:t xml:space="preserve"> أو يُوزَّع على أي مستجيب قبل صدور موافقة الشركة وموافقة لجنة أخلاقيات البحث بالجامعة، وتُرفق نسخ الخطابات والموافقات في الملاحق.</w:t>
      </w:r>
    </w:p>
    <w:p w14:paraId="65C5E400"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p>
    <w:p w14:paraId="46B87257" w14:textId="77777777" w:rsidR="002C38C9" w:rsidRPr="007506EF" w:rsidRDefault="002C38C9" w:rsidP="007506EF">
      <w:pPr>
        <w:bidi/>
        <w:spacing w:after="0" w:line="360" w:lineRule="auto"/>
        <w:jc w:val="both"/>
        <w:rPr>
          <w:rFonts w:ascii="Sakkal Majalla" w:hAnsi="Sakkal Majalla" w:cs="Sakkal Majalla"/>
          <w:b/>
          <w:bCs/>
          <w:color w:val="EE0000"/>
          <w:sz w:val="28"/>
          <w:szCs w:val="28"/>
          <w:rtl/>
          <w:lang w:bidi="ar-EG"/>
        </w:rPr>
      </w:pPr>
      <w:r w:rsidRPr="007506EF">
        <w:rPr>
          <w:rFonts w:ascii="Sakkal Majalla" w:hAnsi="Sakkal Majalla" w:cs="Sakkal Majalla" w:hint="cs"/>
          <w:b/>
          <w:bCs/>
          <w:color w:val="EE0000"/>
          <w:sz w:val="28"/>
          <w:szCs w:val="28"/>
          <w:rtl/>
          <w:lang w:bidi="ar-EG"/>
        </w:rPr>
        <w:t>معايير إدراج المشاركين</w:t>
      </w:r>
    </w:p>
    <w:p w14:paraId="4C1764D1" w14:textId="287891B4" w:rsidR="002C38C9" w:rsidRPr="007506EF" w:rsidRDefault="002C38C9" w:rsidP="007506EF">
      <w:pPr>
        <w:bidi/>
        <w:spacing w:after="0" w:line="360" w:lineRule="auto"/>
        <w:ind w:left="360"/>
        <w:jc w:val="both"/>
        <w:rPr>
          <w:rFonts w:ascii="Sakkal Majalla" w:hAnsi="Sakkal Majalla" w:cs="Sakkal Majalla"/>
          <w:color w:val="EE0000"/>
          <w:sz w:val="28"/>
          <w:szCs w:val="28"/>
          <w:lang w:bidi="ar-EG"/>
        </w:rPr>
      </w:pPr>
      <w:r w:rsidRPr="007506EF">
        <w:rPr>
          <w:rFonts w:ascii="Sakkal Majalla" w:hAnsi="Sakkal Majalla" w:cs="Sakkal Majalla" w:hint="cs"/>
          <w:color w:val="EE0000"/>
          <w:sz w:val="28"/>
          <w:szCs w:val="28"/>
          <w:rtl/>
          <w:lang w:bidi="ar-EG"/>
        </w:rPr>
        <w:t xml:space="preserve">(وجوده علي راس عملة - الانتماء إلى إدارات الموارد البشرية </w:t>
      </w:r>
      <w:proofErr w:type="gramStart"/>
      <w:r w:rsidRPr="007506EF">
        <w:rPr>
          <w:rFonts w:ascii="Sakkal Majalla" w:hAnsi="Sakkal Majalla" w:cs="Sakkal Majalla" w:hint="cs"/>
          <w:color w:val="EE0000"/>
          <w:sz w:val="28"/>
          <w:szCs w:val="28"/>
          <w:rtl/>
          <w:lang w:bidi="ar-EG"/>
        </w:rPr>
        <w:t>والجودة  -</w:t>
      </w:r>
      <w:proofErr w:type="gramEnd"/>
      <w:r w:rsidRPr="007506EF">
        <w:rPr>
          <w:rFonts w:ascii="Sakkal Majalla" w:hAnsi="Sakkal Majalla" w:cs="Sakkal Majalla" w:hint="cs"/>
          <w:color w:val="EE0000"/>
          <w:sz w:val="28"/>
          <w:szCs w:val="28"/>
          <w:rtl/>
          <w:lang w:bidi="ar-EG"/>
        </w:rPr>
        <w:t xml:space="preserve"> امتلاك مدة خبرة لا تقل عن سنة.)</w:t>
      </w:r>
    </w:p>
    <w:p w14:paraId="27FA31AE" w14:textId="77777777" w:rsidR="002C38C9" w:rsidRPr="007506EF" w:rsidRDefault="002C38C9" w:rsidP="007506EF">
      <w:pPr>
        <w:bidi/>
        <w:spacing w:after="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b/>
          <w:bCs/>
          <w:color w:val="EE0000"/>
          <w:sz w:val="28"/>
          <w:szCs w:val="28"/>
          <w:rtl/>
          <w:lang w:bidi="ar-EG"/>
        </w:rPr>
        <w:t>معايير استبعاد المشاركين</w:t>
      </w:r>
    </w:p>
    <w:p w14:paraId="2AEF9EDE" w14:textId="4BD18500" w:rsidR="002C38C9" w:rsidRPr="007506EF" w:rsidRDefault="002C38C9" w:rsidP="007506EF">
      <w:pPr>
        <w:bidi/>
        <w:spacing w:after="0" w:line="360" w:lineRule="auto"/>
        <w:ind w:left="360"/>
        <w:jc w:val="both"/>
        <w:rPr>
          <w:rFonts w:ascii="Sakkal Majalla" w:hAnsi="Sakkal Majalla" w:cs="Sakkal Majalla"/>
          <w:color w:val="EE0000"/>
          <w:sz w:val="28"/>
          <w:szCs w:val="28"/>
          <w:rtl/>
          <w:lang w:bidi="ar-EG"/>
        </w:rPr>
      </w:pPr>
      <w:r w:rsidRPr="007506EF">
        <w:rPr>
          <w:rFonts w:ascii="Sakkal Majalla" w:hAnsi="Sakkal Majalla" w:cs="Sakkal Majalla" w:hint="cs"/>
          <w:color w:val="EE0000"/>
          <w:sz w:val="28"/>
          <w:szCs w:val="28"/>
          <w:rtl/>
          <w:lang w:bidi="ar-EG"/>
        </w:rPr>
        <w:t>(يجب استبعاد العاملين المؤقتين - يجب استبعاد المتدربين - يجب استبعاد الموظفين الذين لا ترتبط أعمالهم بموضوع الدراسة - استبعاد الموظفين التي تكون استجباتهم ناقصة أو متكررة)</w:t>
      </w:r>
    </w:p>
    <w:p w14:paraId="74ED17D6" w14:textId="77777777" w:rsidR="002C38C9" w:rsidRPr="007506EF" w:rsidRDefault="002C38C9" w:rsidP="007506EF">
      <w:pPr>
        <w:bidi/>
        <w:spacing w:after="0" w:line="360" w:lineRule="auto"/>
        <w:jc w:val="both"/>
        <w:rPr>
          <w:rFonts w:ascii="Sakkal Majalla" w:hAnsi="Sakkal Majalla" w:cs="Sakkal Majalla"/>
          <w:color w:val="EE0000"/>
          <w:sz w:val="28"/>
          <w:szCs w:val="28"/>
          <w:lang w:bidi="ar-EG"/>
        </w:rPr>
      </w:pPr>
    </w:p>
    <w:p w14:paraId="2BCD62D8" w14:textId="09266BC2" w:rsidR="003979E2" w:rsidRPr="007506EF" w:rsidRDefault="003979E2" w:rsidP="007506EF">
      <w:pPr>
        <w:bidi/>
        <w:spacing w:after="0" w:line="360" w:lineRule="auto"/>
        <w:ind w:left="360"/>
        <w:jc w:val="both"/>
        <w:rPr>
          <w:rFonts w:ascii="Sakkal Majalla" w:hAnsi="Sakkal Majalla" w:cs="Sakkal Majalla"/>
          <w:b/>
          <w:bCs/>
          <w:color w:val="000000" w:themeColor="text1"/>
          <w:sz w:val="28"/>
          <w:szCs w:val="28"/>
        </w:rPr>
      </w:pPr>
      <w:bookmarkStart w:id="32" w:name="_Toc215851511"/>
      <w:bookmarkStart w:id="33" w:name="_Toc220361262"/>
      <w:bookmarkEnd w:id="32"/>
      <w:bookmarkEnd w:id="33"/>
      <w:r w:rsidRPr="007506EF">
        <w:rPr>
          <w:rFonts w:ascii="Sakkal Majalla" w:hAnsi="Sakkal Majalla" w:cs="Sakkal Majalla" w:hint="cs"/>
          <w:color w:val="0000FF"/>
          <w:sz w:val="28"/>
          <w:szCs w:val="28"/>
          <w:rtl/>
          <w:lang w:bidi="ar-EG"/>
        </w:rPr>
        <w:t>3.5 أداة الدراسة:</w:t>
      </w:r>
    </w:p>
    <w:p w14:paraId="0155CDE4" w14:textId="609B8612" w:rsidR="003979E2" w:rsidRPr="007506EF" w:rsidRDefault="003979E2"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 xml:space="preserve">استُخدم في هذه الدراسة </w:t>
      </w:r>
      <w:proofErr w:type="gramStart"/>
      <w:r w:rsidRPr="007506EF">
        <w:rPr>
          <w:rFonts w:ascii="Sakkal Majalla" w:hAnsi="Sakkal Majalla" w:cs="Sakkal Majalla" w:hint="cs"/>
          <w:color w:val="0000FF"/>
          <w:sz w:val="28"/>
          <w:szCs w:val="28"/>
          <w:rtl/>
        </w:rPr>
        <w:t>استبيان</w:t>
      </w:r>
      <w:proofErr w:type="gramEnd"/>
      <w:r w:rsidRPr="007506EF">
        <w:rPr>
          <w:rFonts w:ascii="Sakkal Majalla" w:hAnsi="Sakkal Majalla" w:cs="Sakkal Majalla" w:hint="cs"/>
          <w:color w:val="0000FF"/>
          <w:sz w:val="28"/>
          <w:szCs w:val="28"/>
          <w:rtl/>
        </w:rPr>
        <w:t xml:space="preserve"> مغلق مصمَّم وفق مقياس ليكرت الخماسي (Likert, 1932)، موزَّع على محاور تقيس الممارسات الاستراتيجية لإدارة الموارد البشرية وجودة الخدمات المُدركة بالشركة السعودية للكهرباء.</w:t>
      </w:r>
    </w:p>
    <w:p w14:paraId="74C44171" w14:textId="2E260DB5" w:rsidR="00E81274" w:rsidRDefault="00E81274" w:rsidP="007506EF">
      <w:pPr>
        <w:bidi/>
        <w:spacing w:line="360" w:lineRule="auto"/>
        <w:ind w:left="720"/>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lastRenderedPageBreak/>
        <w:t>ويعود اختيار الاستبانة إلى ملاءمتها لجمع بيانات كمية من عدد كبير من المستجيبين الموزعين على وحدات تنظيمية متعددة، بما يتيح قياس علاقات الارتباط والأثر إحصائياً.</w:t>
      </w:r>
    </w:p>
    <w:p w14:paraId="6BAE3EB1" w14:textId="77777777" w:rsidR="001B7876" w:rsidRDefault="001B7876" w:rsidP="001B7876">
      <w:pPr>
        <w:bidi/>
        <w:spacing w:line="360" w:lineRule="auto"/>
        <w:ind w:left="720"/>
        <w:jc w:val="both"/>
        <w:rPr>
          <w:rFonts w:ascii="Sakkal Majalla" w:hAnsi="Sakkal Majalla" w:cs="Sakkal Majalla"/>
          <w:color w:val="EE0000"/>
          <w:sz w:val="28"/>
          <w:szCs w:val="28"/>
          <w:rtl/>
        </w:rPr>
      </w:pPr>
    </w:p>
    <w:p w14:paraId="74A290C0" w14:textId="24A7D583" w:rsidR="003979E2" w:rsidRPr="007506EF" w:rsidRDefault="00721016" w:rsidP="007506EF">
      <w:pPr>
        <w:pStyle w:val="Heading2"/>
        <w:bidi/>
        <w:spacing w:line="360" w:lineRule="auto"/>
        <w:jc w:val="both"/>
        <w:rPr>
          <w:rFonts w:ascii="Sakkal Majalla" w:hAnsi="Sakkal Majalla" w:cs="Sakkal Majalla"/>
          <w:b/>
          <w:bCs/>
          <w:color w:val="000000" w:themeColor="text1"/>
          <w:sz w:val="28"/>
          <w:szCs w:val="28"/>
        </w:rPr>
      </w:pPr>
      <w:bookmarkStart w:id="34" w:name="_Toc215851512"/>
      <w:bookmarkStart w:id="35" w:name="_Toc220361258"/>
      <w:proofErr w:type="gramStart"/>
      <w:r w:rsidRPr="007506EF">
        <w:rPr>
          <w:rFonts w:ascii="Sakkal Majalla" w:hAnsi="Sakkal Majalla" w:cs="Sakkal Majalla" w:hint="cs"/>
          <w:bCs/>
          <w:color w:val="000000" w:themeColor="text1"/>
          <w:sz w:val="28"/>
          <w:szCs w:val="28"/>
          <w:rtl/>
        </w:rPr>
        <w:t xml:space="preserve">3.6 </w:t>
      </w:r>
      <w:r w:rsidR="003979E2" w:rsidRPr="007506EF">
        <w:rPr>
          <w:rFonts w:ascii="Sakkal Majalla" w:hAnsi="Sakkal Majalla" w:cs="Sakkal Majalla" w:hint="cs"/>
          <w:bCs/>
          <w:color w:val="000000" w:themeColor="text1"/>
          <w:sz w:val="28"/>
          <w:szCs w:val="28"/>
          <w:rtl/>
        </w:rPr>
        <w:t xml:space="preserve"> أدوات</w:t>
      </w:r>
      <w:proofErr w:type="gramEnd"/>
      <w:r w:rsidR="003979E2" w:rsidRPr="007506EF">
        <w:rPr>
          <w:rFonts w:ascii="Sakkal Majalla" w:hAnsi="Sakkal Majalla" w:cs="Sakkal Majalla" w:hint="cs"/>
          <w:bCs/>
          <w:color w:val="000000" w:themeColor="text1"/>
          <w:sz w:val="28"/>
          <w:szCs w:val="28"/>
          <w:rtl/>
        </w:rPr>
        <w:t xml:space="preserve"> جمع </w:t>
      </w:r>
      <w:bookmarkEnd w:id="34"/>
      <w:r w:rsidR="003979E2" w:rsidRPr="007506EF">
        <w:rPr>
          <w:rFonts w:ascii="Sakkal Majalla" w:hAnsi="Sakkal Majalla" w:cs="Sakkal Majalla" w:hint="cs"/>
          <w:bCs/>
          <w:color w:val="000000" w:themeColor="text1"/>
          <w:sz w:val="28"/>
          <w:szCs w:val="28"/>
          <w:rtl/>
        </w:rPr>
        <w:t>البيانات:</w:t>
      </w:r>
      <w:bookmarkEnd w:id="35"/>
    </w:p>
    <w:p w14:paraId="1B981C40" w14:textId="57AC43AA" w:rsidR="003979E2" w:rsidRPr="007506EF" w:rsidRDefault="003016B8" w:rsidP="007506EF">
      <w:pPr>
        <w:bidi/>
        <w:spacing w:after="200" w:line="360" w:lineRule="auto"/>
        <w:jc w:val="both"/>
        <w:rPr>
          <w:rFonts w:ascii="Sakkal Majalla" w:hAnsi="Sakkal Majalla" w:cs="Sakkal Majalla"/>
          <w:b/>
          <w:bCs/>
          <w:color w:val="000000" w:themeColor="text1"/>
          <w:sz w:val="28"/>
          <w:szCs w:val="28"/>
          <w:rtl/>
        </w:rPr>
      </w:pPr>
      <w:r w:rsidRPr="007506EF">
        <w:rPr>
          <w:rFonts w:ascii="Sakkal Majalla" w:hAnsi="Sakkal Majalla" w:cs="Sakkal Majalla" w:hint="cs"/>
          <w:b/>
          <w:bCs/>
          <w:color w:val="000000" w:themeColor="text1"/>
          <w:sz w:val="28"/>
          <w:szCs w:val="28"/>
          <w:rtl/>
        </w:rPr>
        <w:t>3.6.1</w:t>
      </w:r>
      <w:r w:rsidR="003979E2" w:rsidRPr="007506EF">
        <w:rPr>
          <w:rFonts w:ascii="Sakkal Majalla" w:hAnsi="Sakkal Majalla" w:cs="Sakkal Majalla" w:hint="cs"/>
          <w:b/>
          <w:bCs/>
          <w:color w:val="000000" w:themeColor="text1"/>
          <w:sz w:val="28"/>
          <w:szCs w:val="28"/>
          <w:rtl/>
        </w:rPr>
        <w:t xml:space="preserve"> المصادر الأولية</w:t>
      </w:r>
      <w:r w:rsidR="003979E2" w:rsidRPr="007506EF">
        <w:rPr>
          <w:rFonts w:ascii="Sakkal Majalla" w:hAnsi="Sakkal Majalla" w:cs="Sakkal Majalla" w:hint="cs"/>
          <w:b/>
          <w:bCs/>
          <w:color w:val="000000" w:themeColor="text1"/>
          <w:sz w:val="28"/>
          <w:szCs w:val="28"/>
        </w:rPr>
        <w:t>:</w:t>
      </w:r>
    </w:p>
    <w:p w14:paraId="35807886" w14:textId="44194D72" w:rsidR="003979E2" w:rsidRPr="007506EF" w:rsidRDefault="003979E2"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الاستبانة الموزَّعة على عينة الدراسة، وهي المصدر الوحيد للبيانات المستخدمة في اختبار الفرضيات.</w:t>
      </w:r>
    </w:p>
    <w:p w14:paraId="1C9C8C24" w14:textId="09A47276" w:rsidR="003979E2" w:rsidRPr="007506EF" w:rsidRDefault="003016B8" w:rsidP="007506EF">
      <w:pPr>
        <w:bidi/>
        <w:spacing w:after="200"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b/>
          <w:bCs/>
          <w:color w:val="000000" w:themeColor="text1"/>
          <w:sz w:val="28"/>
          <w:szCs w:val="28"/>
          <w:rtl/>
        </w:rPr>
        <w:t>3.6.2</w:t>
      </w:r>
      <w:r w:rsidR="003979E2" w:rsidRPr="007506EF">
        <w:rPr>
          <w:rFonts w:ascii="Sakkal Majalla" w:hAnsi="Sakkal Majalla" w:cs="Sakkal Majalla" w:hint="cs"/>
          <w:b/>
          <w:bCs/>
          <w:color w:val="000000" w:themeColor="text1"/>
          <w:sz w:val="28"/>
          <w:szCs w:val="28"/>
          <w:rtl/>
        </w:rPr>
        <w:t xml:space="preserve"> المصادر الثانوية</w:t>
      </w:r>
      <w:r w:rsidR="003979E2" w:rsidRPr="007506EF">
        <w:rPr>
          <w:rFonts w:ascii="Sakkal Majalla" w:hAnsi="Sakkal Majalla" w:cs="Sakkal Majalla" w:hint="cs"/>
          <w:color w:val="000000" w:themeColor="text1"/>
          <w:sz w:val="28"/>
          <w:szCs w:val="28"/>
        </w:rPr>
        <w:t xml:space="preserve">: </w:t>
      </w:r>
    </w:p>
    <w:p w14:paraId="3CB9044A" w14:textId="37EEC5C6" w:rsidR="003979E2" w:rsidRPr="007506EF" w:rsidRDefault="003979E2" w:rsidP="007506EF">
      <w:pPr>
        <w:bidi/>
        <w:spacing w:after="20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0000FF"/>
          <w:sz w:val="28"/>
          <w:szCs w:val="28"/>
          <w:rtl/>
        </w:rPr>
        <w:t>المراجع العلمية والدوريات العربية والأجنبية ذات الصلة، إضافة إلى التقارير السنوية الصادرة عن الشركة السعودية للكهرباء.</w:t>
      </w:r>
    </w:p>
    <w:p w14:paraId="56E4A7F5" w14:textId="023509C2" w:rsidR="008B02E9" w:rsidRDefault="006F12C3" w:rsidP="007506EF">
      <w:pPr>
        <w:bidi/>
        <w:spacing w:after="200"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والبيانات الثانوية معلومات سبق أن جمعتها جهات أخرى، تُستخدم في هذه الدراسة لوصف سياق الشركة وبناء الإطار النظري ودعم مناقشة النتائج فقط، ولا تُدمج ببيانات الاستبانة ولا تُستخدم في اختبار الفرضيات.</w:t>
      </w:r>
    </w:p>
    <w:p w14:paraId="3962EDB5" w14:textId="77777777" w:rsidR="00924B61" w:rsidRPr="007506EF" w:rsidRDefault="00924B61" w:rsidP="00924B61">
      <w:pPr>
        <w:bidi/>
        <w:spacing w:after="200" w:line="360" w:lineRule="auto"/>
        <w:jc w:val="both"/>
        <w:rPr>
          <w:rFonts w:ascii="Sakkal Majalla" w:hAnsi="Sakkal Majalla" w:cs="Sakkal Majalla"/>
          <w:color w:val="EE0000"/>
          <w:sz w:val="28"/>
          <w:szCs w:val="28"/>
          <w:rtl/>
        </w:rPr>
      </w:pPr>
    </w:p>
    <w:p w14:paraId="338DD19C" w14:textId="3201BF51" w:rsidR="00165029" w:rsidRPr="007506EF" w:rsidRDefault="00165029">
      <w:pPr>
        <w:pStyle w:val="ListParagraph"/>
        <w:numPr>
          <w:ilvl w:val="1"/>
          <w:numId w:val="72"/>
        </w:numPr>
        <w:bidi/>
        <w:spacing w:after="120" w:line="360" w:lineRule="auto"/>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بناء الأداة في صورتها الأولية: </w:t>
      </w:r>
    </w:p>
    <w:p w14:paraId="62AF0B7C" w14:textId="77777777" w:rsidR="00165029"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EE0000"/>
          <w:sz w:val="28"/>
          <w:szCs w:val="28"/>
          <w:rtl/>
        </w:rPr>
        <w:t xml:space="preserve">وتم ذلك اعتمادًا على الإطار النظري للدراسة والدراسات السابقة إلى جانب الاستفادة من بعض المقاييس واستمارات </w:t>
      </w:r>
      <w:proofErr w:type="gramStart"/>
      <w:r w:rsidRPr="007506EF">
        <w:rPr>
          <w:rFonts w:ascii="Sakkal Majalla" w:eastAsia="Times New Roman" w:hAnsi="Sakkal Majalla" w:cs="Sakkal Majalla" w:hint="cs"/>
          <w:color w:val="EE0000"/>
          <w:sz w:val="28"/>
          <w:szCs w:val="28"/>
          <w:rtl/>
        </w:rPr>
        <w:t>الاستبيان</w:t>
      </w:r>
      <w:proofErr w:type="gramEnd"/>
      <w:r w:rsidRPr="007506EF">
        <w:rPr>
          <w:rFonts w:ascii="Sakkal Majalla" w:eastAsia="Times New Roman" w:hAnsi="Sakkal Majalla" w:cs="Sakkal Majalla" w:hint="cs"/>
          <w:color w:val="EE0000"/>
          <w:sz w:val="28"/>
          <w:szCs w:val="28"/>
          <w:rtl/>
        </w:rPr>
        <w:t xml:space="preserve"> المرتبطة بقضية الدراسة لتحديد العبارات التي ترتبط بمتغيرات الدراسة.</w:t>
      </w:r>
    </w:p>
    <w:p w14:paraId="7D247260"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p>
    <w:p w14:paraId="7E43C08B" w14:textId="77777777" w:rsidR="00924B61" w:rsidRPr="007506EF" w:rsidRDefault="00924B61" w:rsidP="00924B61">
      <w:pPr>
        <w:bidi/>
        <w:spacing w:after="120" w:line="360" w:lineRule="auto"/>
        <w:ind w:firstLine="509"/>
        <w:jc w:val="both"/>
        <w:rPr>
          <w:rFonts w:ascii="Sakkal Majalla" w:eastAsia="Times New Roman" w:hAnsi="Sakkal Majalla" w:cs="Sakkal Majalla"/>
          <w:color w:val="EE0000"/>
          <w:sz w:val="28"/>
          <w:szCs w:val="28"/>
          <w:rtl/>
        </w:rPr>
      </w:pPr>
      <w:r>
        <w:rPr>
          <w:color w:val="0000FF"/>
          <w:rtl/>
        </w:rPr>
        <w:t>3.7 صدق الأداة وثباتها:</w:t>
      </w:r>
    </w:p>
    <w:p w14:paraId="70588EA0" w14:textId="2A4D076B" w:rsidR="00165029" w:rsidRPr="007506EF" w:rsidRDefault="00165029">
      <w:pPr>
        <w:pStyle w:val="ListParagraph"/>
        <w:numPr>
          <w:ilvl w:val="2"/>
          <w:numId w:val="72"/>
        </w:numPr>
        <w:bidi/>
        <w:spacing w:after="120" w:line="360" w:lineRule="auto"/>
        <w:jc w:val="both"/>
        <w:outlineLvl w:val="0"/>
        <w:rPr>
          <w:rFonts w:ascii="Sakkal Majalla" w:eastAsia="Times New Roman" w:hAnsi="Sakkal Majalla" w:cs="Sakkal Majalla"/>
          <w:b/>
          <w:bCs/>
          <w:color w:val="EE0000"/>
          <w:sz w:val="28"/>
          <w:szCs w:val="28"/>
        </w:rPr>
      </w:pPr>
      <w:bookmarkStart w:id="36" w:name="_Toc233339220"/>
      <w:bookmarkEnd w:id="36"/>
      <w:r w:rsidRPr="007506EF">
        <w:rPr>
          <w:rFonts w:ascii="Sakkal Majalla" w:eastAsia="Times New Roman" w:hAnsi="Sakkal Majalla" w:cs="Sakkal Majalla" w:hint="cs"/>
          <w:b/>
          <w:bCs/>
          <w:color w:val="0000FF"/>
          <w:sz w:val="28"/>
          <w:szCs w:val="28"/>
          <w:rtl/>
        </w:rPr>
        <w:t>3.7.1 اختبار الصدق (Validity)</w:t>
      </w:r>
    </w:p>
    <w:p w14:paraId="106496A0" w14:textId="08B248D3"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أولا: </w:t>
      </w:r>
      <w:r w:rsidR="00165029" w:rsidRPr="007506EF">
        <w:rPr>
          <w:rFonts w:ascii="Sakkal Majalla" w:eastAsia="Times New Roman" w:hAnsi="Sakkal Majalla" w:cs="Sakkal Majalla" w:hint="cs"/>
          <w:b/>
          <w:bCs/>
          <w:color w:val="EE0000"/>
          <w:sz w:val="28"/>
          <w:szCs w:val="28"/>
          <w:rtl/>
        </w:rPr>
        <w:t>الصدق الظاهري وصدق المحتوى:</w:t>
      </w:r>
    </w:p>
    <w:p w14:paraId="6AFE02F6" w14:textId="33853AB8" w:rsidR="00CA437B" w:rsidRDefault="00CA437B" w:rsidP="007506EF">
      <w:pPr>
        <w:bidi/>
        <w:spacing w:line="360" w:lineRule="auto"/>
        <w:ind w:left="360"/>
        <w:jc w:val="both"/>
        <w:rPr>
          <w:rFonts w:ascii="Sakkal Majalla" w:hAnsi="Sakkal Majalla" w:cs="Sakkal Majalla"/>
          <w:b/>
          <w:bCs/>
          <w:color w:val="EE0000"/>
          <w:sz w:val="28"/>
          <w:szCs w:val="28"/>
          <w:rtl/>
        </w:rPr>
      </w:pPr>
      <w:r w:rsidRPr="007506EF">
        <w:rPr>
          <w:rFonts w:ascii="Sakkal Majalla" w:eastAsia="Times New Roman" w:hAnsi="Sakkal Majalla" w:cs="Sakkal Majalla" w:hint="cs"/>
          <w:color w:val="0000FF"/>
          <w:sz w:val="28"/>
          <w:szCs w:val="28"/>
          <w:rtl/>
        </w:rPr>
        <w:t xml:space="preserve">سيتم التحقق من صدق أداة الدراسة (الاستبانة) بعرضها على خمسة محكمين من المتخصصين في إدارة الموارد البشرية الاستراتيجية وإدارة الجودة والقياس، للتأكد من سلامة الصياغة اللغوية، ووضوح العبارات، وانتمائها للأبعاد التي تقيسها </w:t>
      </w:r>
      <w:r w:rsidRPr="007506EF">
        <w:rPr>
          <w:rFonts w:ascii="Sakkal Majalla" w:eastAsia="Times New Roman" w:hAnsi="Sakkal Majalla" w:cs="Sakkal Majalla" w:hint="cs"/>
          <w:color w:val="0000FF"/>
          <w:sz w:val="28"/>
          <w:szCs w:val="28"/>
          <w:rtl/>
        </w:rPr>
        <w:lastRenderedPageBreak/>
        <w:t>وفق تعريف كل بعد في نموذج SERVQUAL، ومدى ملاءمتها للمستجيب المستهدف وأهداف الدراسة. ثم تُحسب نسبة اتفاق المحكمين على كل فقرة، ويُبقى على الفقرات التي تحصل على اتفاق لا يقل عن (85%)، وتُعدَّل أو تُحذف الفقرات الأقل من ذلك، وتُحذف الفقرات المكررة أو التي لا تغطي بوضوح البعد المنسوبة إليه. وتُوثَّق أسماء المحكمين وتخصصاتهم وجهات عملهم ونتائج التحكيم في ملاحق الدراسة وفق الضوابط المعتمدة.</w:t>
      </w:r>
    </w:p>
    <w:p w14:paraId="08CA76F4" w14:textId="77777777" w:rsidR="00924B61" w:rsidRPr="007506EF" w:rsidRDefault="00924B61" w:rsidP="00924B61">
      <w:pPr>
        <w:bidi/>
        <w:spacing w:line="360" w:lineRule="auto"/>
        <w:ind w:left="360"/>
        <w:jc w:val="both"/>
        <w:rPr>
          <w:rFonts w:ascii="Sakkal Majalla" w:hAnsi="Sakkal Majalla" w:cs="Sakkal Majalla"/>
          <w:b/>
          <w:bCs/>
          <w:color w:val="EE0000"/>
          <w:sz w:val="28"/>
          <w:szCs w:val="28"/>
          <w:rtl/>
        </w:rPr>
      </w:pPr>
    </w:p>
    <w:p w14:paraId="2DC4848A" w14:textId="51926B6D" w:rsidR="00CA437B" w:rsidRPr="00924B61" w:rsidRDefault="00924B61" w:rsidP="007506EF">
      <w:pPr>
        <w:bidi/>
        <w:spacing w:line="360" w:lineRule="auto"/>
        <w:ind w:left="360"/>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 </w:t>
      </w:r>
      <w:r w:rsidRPr="00924B61">
        <w:rPr>
          <w:rFonts w:ascii="Sakkal Majalla" w:hAnsi="Sakkal Majalla" w:cs="Sakkal Majalla" w:hint="cs"/>
          <w:b/>
          <w:bCs/>
          <w:color w:val="EE0000"/>
          <w:sz w:val="28"/>
          <w:szCs w:val="28"/>
          <w:rtl/>
        </w:rPr>
        <w:t>حساب</w:t>
      </w:r>
      <w:r w:rsidR="00CA437B" w:rsidRPr="00924B61">
        <w:rPr>
          <w:rFonts w:ascii="Sakkal Majalla" w:hAnsi="Sakkal Majalla" w:cs="Sakkal Majalla" w:hint="cs"/>
          <w:b/>
          <w:bCs/>
          <w:color w:val="EE0000"/>
          <w:sz w:val="28"/>
          <w:szCs w:val="28"/>
          <w:rtl/>
        </w:rPr>
        <w:t xml:space="preserve"> نسبة الاتفاق بواسطة:</w:t>
      </w:r>
    </w:p>
    <w:p w14:paraId="671D6EA2" w14:textId="3AA16519"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معادلة نسبة الاتفاق البسيط (عدد المحكمين الموافقين ÷ الإجمالي × 100)، الفقرات التي تقل نسبتها عن الحد المحدد تُعدل أو تُحذف</w:t>
      </w:r>
      <w:r w:rsidRPr="007506EF">
        <w:rPr>
          <w:rFonts w:ascii="Sakkal Majalla" w:hAnsi="Sakkal Majalla" w:cs="Sakkal Majalla" w:hint="cs"/>
          <w:color w:val="EE0000"/>
          <w:sz w:val="28"/>
          <w:szCs w:val="28"/>
        </w:rPr>
        <w:t>.</w:t>
      </w:r>
    </w:p>
    <w:p w14:paraId="6F2A2825" w14:textId="69A900FC" w:rsidR="00CA437B" w:rsidRPr="007506EF" w:rsidRDefault="00CA437B">
      <w:pPr>
        <w:pStyle w:val="ListParagraph"/>
        <w:numPr>
          <w:ilvl w:val="0"/>
          <w:numId w:val="71"/>
        </w:numPr>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سيتم إجراء دراسة ميدانية استطلاعية، تعتمد على </w:t>
      </w:r>
      <w:proofErr w:type="gramStart"/>
      <w:r w:rsidRPr="007506EF">
        <w:rPr>
          <w:rFonts w:ascii="Sakkal Majalla" w:hAnsi="Sakkal Majalla" w:cs="Sakkal Majalla" w:hint="cs"/>
          <w:color w:val="EE0000"/>
          <w:sz w:val="28"/>
          <w:szCs w:val="28"/>
          <w:rtl/>
        </w:rPr>
        <w:t>الاستبيان</w:t>
      </w:r>
      <w:proofErr w:type="gramEnd"/>
      <w:r w:rsidRPr="007506EF">
        <w:rPr>
          <w:rFonts w:ascii="Sakkal Majalla" w:hAnsi="Sakkal Majalla" w:cs="Sakkal Majalla" w:hint="cs"/>
          <w:color w:val="EE0000"/>
          <w:sz w:val="28"/>
          <w:szCs w:val="28"/>
          <w:rtl/>
        </w:rPr>
        <w:t xml:space="preserve"> بعد تحكيمه كأداة رئيسية جرى تطويرها وتصميمها خصيصاً لخدمة أغراض هذا البحث وضمان دقة </w:t>
      </w:r>
      <w:proofErr w:type="gramStart"/>
      <w:r w:rsidRPr="007506EF">
        <w:rPr>
          <w:rFonts w:ascii="Sakkal Majalla" w:hAnsi="Sakkal Majalla" w:cs="Sakkal Majalla" w:hint="cs"/>
          <w:color w:val="EE0000"/>
          <w:sz w:val="28"/>
          <w:szCs w:val="28"/>
          <w:rtl/>
        </w:rPr>
        <w:t>نتائجه  قبل</w:t>
      </w:r>
      <w:proofErr w:type="gramEnd"/>
      <w:r w:rsidRPr="007506EF">
        <w:rPr>
          <w:rFonts w:ascii="Sakkal Majalla" w:hAnsi="Sakkal Majalla" w:cs="Sakkal Majalla" w:hint="cs"/>
          <w:color w:val="EE0000"/>
          <w:sz w:val="28"/>
          <w:szCs w:val="28"/>
          <w:rtl/>
        </w:rPr>
        <w:t xml:space="preserve"> التطبيق الأساسي نظراً لما يتيحه من مزايا تتمثل في انخفاض التكلفة، وتوفير الجهد لعينة</w:t>
      </w:r>
      <w:r w:rsidRPr="007506EF">
        <w:rPr>
          <w:rFonts w:ascii="Sakkal Majalla" w:hAnsi="Sakkal Majalla" w:cs="Sakkal Majalla" w:hint="cs"/>
          <w:b/>
          <w:bCs/>
          <w:color w:val="EE0000"/>
          <w:sz w:val="28"/>
          <w:szCs w:val="28"/>
          <w:rtl/>
        </w:rPr>
        <w:t xml:space="preserve"> </w:t>
      </w:r>
      <w:r w:rsidRPr="007506EF">
        <w:rPr>
          <w:rFonts w:ascii="Sakkal Majalla" w:hAnsi="Sakkal Majalla" w:cs="Sakkal Majalla" w:hint="cs"/>
          <w:color w:val="EE0000"/>
          <w:sz w:val="28"/>
          <w:szCs w:val="28"/>
          <w:rtl/>
        </w:rPr>
        <w:t xml:space="preserve">مكونة من 30 موظفا من الإدارات المستهدفه بشرط عدم اشتركهم في الدراسة الأساسية مرة </w:t>
      </w:r>
      <w:r w:rsidR="0060407B" w:rsidRPr="007506EF">
        <w:rPr>
          <w:rFonts w:ascii="Sakkal Majalla" w:hAnsi="Sakkal Majalla" w:cs="Sakkal Majalla" w:hint="cs"/>
          <w:color w:val="EE0000"/>
          <w:sz w:val="28"/>
          <w:szCs w:val="28"/>
          <w:rtl/>
        </w:rPr>
        <w:t xml:space="preserve">أخرى وسيتم اختبارهم بطريقة عشوائية </w:t>
      </w:r>
    </w:p>
    <w:p w14:paraId="30D2B672" w14:textId="77777777" w:rsidR="00CA437B" w:rsidRPr="007506EF" w:rsidRDefault="00CA437B" w:rsidP="007506EF">
      <w:pPr>
        <w:bidi/>
        <w:spacing w:after="120" w:line="360" w:lineRule="auto"/>
        <w:ind w:firstLine="509"/>
        <w:jc w:val="both"/>
        <w:rPr>
          <w:rFonts w:ascii="Sakkal Majalla" w:eastAsia="Times New Roman" w:hAnsi="Sakkal Majalla" w:cs="Sakkal Majalla"/>
          <w:color w:val="EE0000"/>
          <w:sz w:val="28"/>
          <w:szCs w:val="28"/>
          <w:rtl/>
        </w:rPr>
      </w:pPr>
    </w:p>
    <w:p w14:paraId="1A4F9B50" w14:textId="7B0D4D58" w:rsidR="00165029" w:rsidRPr="007506EF" w:rsidRDefault="00CA437B" w:rsidP="007506EF">
      <w:pPr>
        <w:bidi/>
        <w:spacing w:after="120" w:line="360" w:lineRule="auto"/>
        <w:ind w:left="360"/>
        <w:jc w:val="both"/>
        <w:rPr>
          <w:rFonts w:ascii="Sakkal Majalla" w:eastAsia="Times New Roman" w:hAnsi="Sakkal Majalla" w:cs="Sakkal Majalla"/>
          <w:b/>
          <w:bCs/>
          <w:color w:val="EE0000"/>
          <w:sz w:val="28"/>
          <w:szCs w:val="28"/>
        </w:rPr>
      </w:pPr>
      <w:r w:rsidRPr="007506EF">
        <w:rPr>
          <w:rFonts w:ascii="Sakkal Majalla" w:eastAsia="Times New Roman" w:hAnsi="Sakkal Majalla" w:cs="Sakkal Majalla" w:hint="cs"/>
          <w:b/>
          <w:bCs/>
          <w:color w:val="EE0000"/>
          <w:sz w:val="28"/>
          <w:szCs w:val="28"/>
          <w:rtl/>
        </w:rPr>
        <w:t xml:space="preserve">ثانيا: </w:t>
      </w:r>
      <w:r w:rsidR="00165029" w:rsidRPr="007506EF">
        <w:rPr>
          <w:rFonts w:ascii="Sakkal Majalla" w:eastAsia="Times New Roman" w:hAnsi="Sakkal Majalla" w:cs="Sakkal Majalla" w:hint="cs"/>
          <w:b/>
          <w:bCs/>
          <w:color w:val="EE0000"/>
          <w:sz w:val="28"/>
          <w:szCs w:val="28"/>
          <w:rtl/>
        </w:rPr>
        <w:t xml:space="preserve">صدق الاتساق الداخلي </w:t>
      </w:r>
      <w:r w:rsidR="00165029" w:rsidRPr="007506EF">
        <w:rPr>
          <w:rFonts w:ascii="Sakkal Majalla" w:eastAsia="Times New Roman" w:hAnsi="Sakkal Majalla" w:cs="Sakkal Majalla" w:hint="cs"/>
          <w:b/>
          <w:bCs/>
          <w:color w:val="EE0000"/>
          <w:sz w:val="28"/>
          <w:szCs w:val="28"/>
        </w:rPr>
        <w:t>(Internal Consistency Validity)</w:t>
      </w:r>
    </w:p>
    <w:p w14:paraId="0B9E8BAB" w14:textId="0A3400FB" w:rsidR="00264CEA" w:rsidRPr="007506EF" w:rsidRDefault="00264CEA" w:rsidP="00924B61">
      <w:pPr>
        <w:bidi/>
        <w:spacing w:after="120" w:line="360" w:lineRule="auto"/>
        <w:ind w:left="720"/>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0000FF"/>
          <w:sz w:val="28"/>
          <w:szCs w:val="28"/>
          <w:rtl/>
        </w:rPr>
        <w:t>سيتم التحقق من صدق الاتساق الداخلي بحساب معامل ارتباط بيرسون بين درجة كل فقرة ودرجة البعد الذي تنتمي إليه، وبين درجة كل بعد والدرجة الكلية للمتغير، وذلك على بيانات الدراسة الاستطلاعية الفعلية. وتُحذف الفقرات ذات الارتباطات الضعيفة أو غير الدالة إحصائياً (أقل من 0.30). وتُعرض القيم في الجدولين (3.6) و(3.7) بعد تنفيذ الاستطلاع، ولا تُدرج في هذا الفصل أي قيم مفترضة أو متوقعة.</w:t>
      </w:r>
    </w:p>
    <w:p w14:paraId="3353BE56" w14:textId="78BD276D"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0000FF"/>
          <w:sz w:val="24"/>
          <w:szCs w:val="24"/>
          <w:rtl/>
        </w:rPr>
        <w:t>جدول رقم (3.6): معاملات الارتباط بين الأبعاد والدرجة الكلية للمتغير المستقل (الممارسات الاستراتيجية لإدارة الموارد البشرية) — قالب يُستكمل بالنتائج الفعلية</w:t>
      </w:r>
    </w:p>
    <w:tbl>
      <w:tblPr>
        <w:tblStyle w:val="GridTable1Light"/>
        <w:bidiVisual/>
        <w:tblW w:w="9211" w:type="dxa"/>
        <w:tblInd w:w="36"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530"/>
        <w:gridCol w:w="2079"/>
        <w:gridCol w:w="2602"/>
      </w:tblGrid>
      <w:tr w:rsidR="008B02E9" w:rsidRPr="007506EF" w14:paraId="24049361" w14:textId="77777777" w:rsidTr="006143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0" w:type="dxa"/>
            <w:shd w:val="clear" w:color="auto" w:fill="E5B8B7" w:themeFill="accent2" w:themeFillTint="66"/>
            <w:vAlign w:val="center"/>
            <w:hideMark/>
          </w:tcPr>
          <w:p w14:paraId="2EB9B7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079" w:type="dxa"/>
            <w:shd w:val="clear" w:color="auto" w:fill="E5B8B7" w:themeFill="accent2" w:themeFillTint="66"/>
            <w:vAlign w:val="center"/>
            <w:hideMark/>
          </w:tcPr>
          <w:p w14:paraId="25BD627A"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0" w:type="auto"/>
            <w:shd w:val="clear" w:color="auto" w:fill="E5B8B7" w:themeFill="accent2" w:themeFillTint="66"/>
            <w:vAlign w:val="center"/>
            <w:hideMark/>
          </w:tcPr>
          <w:p w14:paraId="6D77B26B"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2C534920" w14:textId="77777777" w:rsidTr="00924B61">
        <w:trPr>
          <w:trHeight w:val="39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5E96C84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lastRenderedPageBreak/>
              <w:t>استراتيجية التوظيف</w:t>
            </w:r>
          </w:p>
        </w:tc>
        <w:tc>
          <w:tcPr>
            <w:tcW w:w="2079" w:type="dxa"/>
            <w:shd w:val="clear" w:color="auto" w:fill="EAF1DD" w:themeFill="accent3" w:themeFillTint="33"/>
            <w:vAlign w:val="center"/>
            <w:hideMark/>
          </w:tcPr>
          <w:p w14:paraId="598E360A"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0" w:type="auto"/>
            <w:shd w:val="clear" w:color="auto" w:fill="EAF1DD" w:themeFill="accent3" w:themeFillTint="33"/>
            <w:vAlign w:val="center"/>
            <w:hideMark/>
          </w:tcPr>
          <w:p w14:paraId="3FBC0D3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5932B6E4"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1229242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2079" w:type="dxa"/>
            <w:shd w:val="clear" w:color="auto" w:fill="EAF1DD" w:themeFill="accent3" w:themeFillTint="33"/>
            <w:vAlign w:val="center"/>
            <w:hideMark/>
          </w:tcPr>
          <w:p w14:paraId="4F5D73C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0" w:type="auto"/>
            <w:shd w:val="clear" w:color="auto" w:fill="EAF1DD" w:themeFill="accent3" w:themeFillTint="33"/>
            <w:vAlign w:val="center"/>
            <w:hideMark/>
          </w:tcPr>
          <w:p w14:paraId="4F2F007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34C6A4A1"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099F2FDC"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الأجور</w:t>
            </w:r>
          </w:p>
        </w:tc>
        <w:tc>
          <w:tcPr>
            <w:tcW w:w="2079" w:type="dxa"/>
            <w:shd w:val="clear" w:color="auto" w:fill="EAF1DD" w:themeFill="accent3" w:themeFillTint="33"/>
            <w:vAlign w:val="center"/>
            <w:hideMark/>
          </w:tcPr>
          <w:p w14:paraId="3AFBB50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0" w:type="auto"/>
            <w:shd w:val="clear" w:color="auto" w:fill="EAF1DD" w:themeFill="accent3" w:themeFillTint="33"/>
            <w:vAlign w:val="center"/>
            <w:hideMark/>
          </w:tcPr>
          <w:p w14:paraId="655CD0E4"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12F7AC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3A67A3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2079" w:type="dxa"/>
            <w:shd w:val="clear" w:color="auto" w:fill="EAF1DD" w:themeFill="accent3" w:themeFillTint="33"/>
            <w:vAlign w:val="center"/>
            <w:hideMark/>
          </w:tcPr>
          <w:p w14:paraId="64ACA0D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0" w:type="auto"/>
            <w:shd w:val="clear" w:color="auto" w:fill="EAF1DD" w:themeFill="accent3" w:themeFillTint="33"/>
            <w:vAlign w:val="center"/>
            <w:hideMark/>
          </w:tcPr>
          <w:p w14:paraId="4DA3762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561CBEE7" w14:textId="77777777" w:rsidTr="00924B61">
        <w:trPr>
          <w:trHeight w:val="57"/>
        </w:trPr>
        <w:tc>
          <w:tcPr>
            <w:cnfStyle w:val="001000000000" w:firstRow="0" w:lastRow="0" w:firstColumn="1" w:lastColumn="0" w:oddVBand="0" w:evenVBand="0" w:oddHBand="0" w:evenHBand="0" w:firstRowFirstColumn="0" w:firstRowLastColumn="0" w:lastRowFirstColumn="0" w:lastRowLastColumn="0"/>
            <w:tcW w:w="4530" w:type="dxa"/>
            <w:shd w:val="clear" w:color="auto" w:fill="EAF1DD" w:themeFill="accent3" w:themeFillTint="33"/>
            <w:vAlign w:val="center"/>
            <w:hideMark/>
          </w:tcPr>
          <w:p w14:paraId="42B0D663"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2079" w:type="dxa"/>
            <w:shd w:val="clear" w:color="auto" w:fill="EAF1DD" w:themeFill="accent3" w:themeFillTint="33"/>
            <w:vAlign w:val="center"/>
            <w:hideMark/>
          </w:tcPr>
          <w:p w14:paraId="151D5DD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0" w:type="auto"/>
            <w:shd w:val="clear" w:color="auto" w:fill="EAF1DD" w:themeFill="accent3" w:themeFillTint="33"/>
            <w:vAlign w:val="center"/>
            <w:hideMark/>
          </w:tcPr>
          <w:p w14:paraId="22A6050E"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bl>
    <w:p w14:paraId="143602AA" w14:textId="77777777" w:rsidR="00264CEA" w:rsidRPr="007506EF" w:rsidRDefault="00264CEA" w:rsidP="007506EF">
      <w:pPr>
        <w:bidi/>
        <w:spacing w:after="120" w:line="360" w:lineRule="auto"/>
        <w:jc w:val="both"/>
        <w:rPr>
          <w:rFonts w:ascii="Sakkal Majalla" w:hAnsi="Sakkal Majalla" w:cs="Sakkal Majalla"/>
          <w:color w:val="EE0000"/>
          <w:sz w:val="28"/>
          <w:szCs w:val="28"/>
          <w:rtl/>
          <w:lang w:bidi="ar-EG"/>
        </w:rPr>
      </w:pPr>
      <w:r w:rsidRPr="007506EF">
        <w:rPr>
          <w:rFonts w:ascii="Sakkal Majalla" w:hAnsi="Sakkal Majalla" w:cs="Sakkal Majalla" w:hint="cs"/>
          <w:color w:val="0000FF"/>
          <w:sz w:val="28"/>
          <w:szCs w:val="28"/>
          <w:rtl/>
          <w:lang w:bidi="ar-EG"/>
        </w:rPr>
        <w:t>ملاحظة: حُذفت معاملات الارتباط التي كانت مدرجة سابقاً (0.89 – 0.93) ودلالاتها، لأنها قيم افتراضية سابقة لتنفيذ الدراسة الاستطلاعية، وعرضها في فصل المنهجية يُعد نتيجة مسبقة تخل بالأمانة العلمية. وتُملأ خلايا الجدولين (3.6) و(3.7) بالقيم الفعلية عند توافرها، ويُعرض تفسيرها في الفصل الرابع.</w:t>
      </w:r>
    </w:p>
    <w:p w14:paraId="392C39A5" w14:textId="7E6F720C" w:rsidR="00165029" w:rsidRPr="00924B61" w:rsidRDefault="00165029" w:rsidP="00924B61">
      <w:pPr>
        <w:bidi/>
        <w:spacing w:after="120" w:line="360" w:lineRule="auto"/>
        <w:jc w:val="center"/>
        <w:rPr>
          <w:rFonts w:ascii="Sakkal Majalla" w:eastAsia="Times New Roman" w:hAnsi="Sakkal Majalla" w:cs="Sakkal Majalla"/>
          <w:color w:val="EE0000"/>
          <w:sz w:val="28"/>
          <w:szCs w:val="28"/>
          <w:rtl/>
        </w:rPr>
      </w:pPr>
      <w:r w:rsidRPr="00924B61">
        <w:rPr>
          <w:rFonts w:ascii="Sakkal Majalla" w:eastAsia="Times New Roman" w:hAnsi="Sakkal Majalla" w:cs="Sakkal Majalla" w:hint="cs"/>
          <w:color w:val="0000FF"/>
          <w:sz w:val="28"/>
          <w:szCs w:val="28"/>
          <w:rtl/>
        </w:rPr>
        <w:t>جدول رقم (3.7): معاملات الارتباط بين الأبعاد والدرجة الكلية للمتغير التابع (جودة الخدمات المُدركة) — قالب يُستكمل بالنتائج الفعلية</w:t>
      </w:r>
    </w:p>
    <w:tbl>
      <w:tblPr>
        <w:tblStyle w:val="GridTable1Light"/>
        <w:bidiVisual/>
        <w:tblW w:w="906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4387"/>
        <w:gridCol w:w="2126"/>
        <w:gridCol w:w="2553"/>
      </w:tblGrid>
      <w:tr w:rsidR="008B02E9" w:rsidRPr="007506EF" w14:paraId="112B00E0"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5B8B7" w:themeFill="accent2" w:themeFillTint="66"/>
            <w:vAlign w:val="center"/>
            <w:hideMark/>
          </w:tcPr>
          <w:p w14:paraId="70AC4076"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2126" w:type="dxa"/>
            <w:shd w:val="clear" w:color="auto" w:fill="E5B8B7" w:themeFill="accent2" w:themeFillTint="66"/>
            <w:vAlign w:val="center"/>
            <w:hideMark/>
          </w:tcPr>
          <w:p w14:paraId="1B31E0B0"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معامل الارتباط</w:t>
            </w:r>
          </w:p>
        </w:tc>
        <w:tc>
          <w:tcPr>
            <w:tcW w:w="2553" w:type="dxa"/>
            <w:shd w:val="clear" w:color="auto" w:fill="E5B8B7" w:themeFill="accent2" w:themeFillTint="66"/>
            <w:vAlign w:val="center"/>
            <w:hideMark/>
          </w:tcPr>
          <w:p w14:paraId="6385701D"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الدلالة</w:t>
            </w:r>
          </w:p>
        </w:tc>
      </w:tr>
      <w:tr w:rsidR="008B02E9" w:rsidRPr="007506EF" w14:paraId="6B222640"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9CD39E9"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الملموسية</w:t>
            </w:r>
          </w:p>
        </w:tc>
        <w:tc>
          <w:tcPr>
            <w:tcW w:w="2126" w:type="dxa"/>
            <w:shd w:val="clear" w:color="auto" w:fill="EAF1DD" w:themeFill="accent3" w:themeFillTint="33"/>
            <w:vAlign w:val="center"/>
            <w:hideMark/>
          </w:tcPr>
          <w:p w14:paraId="113383C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2553" w:type="dxa"/>
            <w:shd w:val="clear" w:color="auto" w:fill="EAF1DD" w:themeFill="accent3" w:themeFillTint="33"/>
            <w:vAlign w:val="center"/>
            <w:hideMark/>
          </w:tcPr>
          <w:p w14:paraId="00522A0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1B2B4F6B"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182266CE"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2126" w:type="dxa"/>
            <w:shd w:val="clear" w:color="auto" w:fill="EAF1DD" w:themeFill="accent3" w:themeFillTint="33"/>
            <w:vAlign w:val="center"/>
            <w:hideMark/>
          </w:tcPr>
          <w:p w14:paraId="7ACEB0F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2553" w:type="dxa"/>
            <w:shd w:val="clear" w:color="auto" w:fill="EAF1DD" w:themeFill="accent3" w:themeFillTint="33"/>
            <w:vAlign w:val="center"/>
            <w:hideMark/>
          </w:tcPr>
          <w:p w14:paraId="6667120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51D05259"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67926A2D"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2126" w:type="dxa"/>
            <w:shd w:val="clear" w:color="auto" w:fill="EAF1DD" w:themeFill="accent3" w:themeFillTint="33"/>
            <w:vAlign w:val="center"/>
            <w:hideMark/>
          </w:tcPr>
          <w:p w14:paraId="770023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2553" w:type="dxa"/>
            <w:shd w:val="clear" w:color="auto" w:fill="EAF1DD" w:themeFill="accent3" w:themeFillTint="33"/>
            <w:vAlign w:val="center"/>
            <w:hideMark/>
          </w:tcPr>
          <w:p w14:paraId="5B6F244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3B962B03"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3FF3F8E6"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التعاطف</w:t>
            </w:r>
          </w:p>
        </w:tc>
        <w:tc>
          <w:tcPr>
            <w:tcW w:w="2126" w:type="dxa"/>
            <w:shd w:val="clear" w:color="auto" w:fill="EAF1DD" w:themeFill="accent3" w:themeFillTint="33"/>
            <w:vAlign w:val="center"/>
            <w:hideMark/>
          </w:tcPr>
          <w:p w14:paraId="0DA05DD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2553" w:type="dxa"/>
            <w:shd w:val="clear" w:color="auto" w:fill="EAF1DD" w:themeFill="accent3" w:themeFillTint="33"/>
            <w:vAlign w:val="center"/>
            <w:hideMark/>
          </w:tcPr>
          <w:p w14:paraId="5C3D6D4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091CCB5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4387" w:type="dxa"/>
            <w:shd w:val="clear" w:color="auto" w:fill="EAF1DD" w:themeFill="accent3" w:themeFillTint="33"/>
            <w:vAlign w:val="center"/>
            <w:hideMark/>
          </w:tcPr>
          <w:p w14:paraId="0AFCF35A"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2126" w:type="dxa"/>
            <w:shd w:val="clear" w:color="auto" w:fill="EAF1DD" w:themeFill="accent3" w:themeFillTint="33"/>
            <w:vAlign w:val="center"/>
            <w:hideMark/>
          </w:tcPr>
          <w:p w14:paraId="25106E55"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c>
          <w:tcPr>
            <w:tcW w:w="2553" w:type="dxa"/>
            <w:shd w:val="clear" w:color="auto" w:fill="EAF1DD" w:themeFill="accent3" w:themeFillTint="33"/>
            <w:vAlign w:val="center"/>
            <w:hideMark/>
          </w:tcPr>
          <w:p w14:paraId="026573EC"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bl>
    <w:p w14:paraId="30B0F789"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p>
    <w:p w14:paraId="1555DE1B" w14:textId="00A97328" w:rsidR="00165029" w:rsidRPr="007506EF" w:rsidRDefault="003016B8" w:rsidP="007506EF">
      <w:pPr>
        <w:bidi/>
        <w:spacing w:after="120" w:line="360" w:lineRule="auto"/>
        <w:jc w:val="both"/>
        <w:outlineLvl w:val="0"/>
        <w:rPr>
          <w:rFonts w:ascii="Sakkal Majalla" w:eastAsia="Times New Roman" w:hAnsi="Sakkal Majalla" w:cs="Sakkal Majalla"/>
          <w:b/>
          <w:bCs/>
          <w:color w:val="EE0000"/>
          <w:sz w:val="28"/>
          <w:szCs w:val="28"/>
        </w:rPr>
      </w:pPr>
      <w:bookmarkStart w:id="37" w:name="_Toc233339221"/>
      <w:bookmarkEnd w:id="37"/>
      <w:r w:rsidRPr="007506EF">
        <w:rPr>
          <w:rFonts w:ascii="Sakkal Majalla" w:eastAsia="Times New Roman" w:hAnsi="Sakkal Majalla" w:cs="Sakkal Majalla" w:hint="cs"/>
          <w:b/>
          <w:bCs/>
          <w:color w:val="0000FF"/>
          <w:sz w:val="28"/>
          <w:szCs w:val="28"/>
          <w:rtl/>
        </w:rPr>
        <w:t>3.7.2 اختبار الثبات (Reliability)</w:t>
      </w:r>
    </w:p>
    <w:p w14:paraId="199D56BA"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0000FF"/>
          <w:sz w:val="28"/>
          <w:szCs w:val="28"/>
          <w:rtl/>
        </w:rPr>
        <w:lastRenderedPageBreak/>
        <w:t>سيتم حساب معامل ألفا كرونباخ (Cronbach's Alpha) لكل بعد من أبعاد الاستبانة وللاستبانة ككل على بيانات الدراسة الاستطلاعية (30 مستجيباً من الإدارات المستهدفة، يُستبعدون من العينة الأساسية)، وتُعد القيمة مقبولة إذا بلغت (0.70) فأكثر. وتُعرض القيم الفعلية في الجدولين (3.8) و(3.9) بعد تنفيذ الاستطلاع دون أي قيم مفترضة.</w:t>
      </w:r>
    </w:p>
    <w:p w14:paraId="083E9FDE" w14:textId="77777777" w:rsidR="00264CEA" w:rsidRPr="007506EF" w:rsidRDefault="00264CEA" w:rsidP="007506EF">
      <w:pPr>
        <w:bidi/>
        <w:spacing w:after="120" w:line="360" w:lineRule="auto"/>
        <w:jc w:val="both"/>
        <w:rPr>
          <w:rFonts w:ascii="Sakkal Majalla" w:eastAsia="Times New Roman" w:hAnsi="Sakkal Majalla" w:cs="Sakkal Majalla"/>
          <w:b/>
          <w:bCs/>
          <w:color w:val="EE0000"/>
          <w:sz w:val="28"/>
          <w:szCs w:val="28"/>
          <w:rtl/>
        </w:rPr>
      </w:pPr>
      <w:r w:rsidRPr="007506EF">
        <w:rPr>
          <w:rFonts w:ascii="Sakkal Majalla" w:eastAsia="Times New Roman" w:hAnsi="Sakkal Majalla" w:cs="Sakkal Majalla" w:hint="cs"/>
          <w:color w:val="0000FF"/>
          <w:sz w:val="28"/>
          <w:szCs w:val="28"/>
          <w:rtl/>
        </w:rPr>
        <w:t>الصدق البنائي: يُكتفى في هذه الدراسة بالصدق الظاهري وصدق المحتوى وصدق الاتساق الداخلي بوصفها نموذج القياس المعتمد، نظراً لأن الأداة مبنية على مقاييس سابقة محكَّمة وأن حجم العينة المتوقع قد لا يكفي لنموذج قياس كامل. فإذا بلغ حجم العينة النهائي ما لا يقل عن خمس استجابات لكل فقرة، يُجرى تحليل عاملي استكشافي (EFA) بطريقة المكونات الأساسية مع تدوير Varimax، مع فحص كفاية العينة بمؤشر KMO (≥ 0.70) واختبار بارتليت للكروية، واعتماد حد تشبع (≥ 0.50) لكل فقرة على بعدها، وتُحذف الفقرات المتشبعة على أكثر من بعد أو دون الحد. ويُوثَّق في الفصل الرابع أي إجراء من ذلك ونتائجه.</w:t>
      </w:r>
    </w:p>
    <w:p w14:paraId="33BA448D" w14:textId="035CC926" w:rsidR="00165029" w:rsidRPr="00924B61" w:rsidRDefault="00165029" w:rsidP="00924B61">
      <w:pPr>
        <w:bidi/>
        <w:spacing w:after="120" w:line="360" w:lineRule="auto"/>
        <w:jc w:val="center"/>
        <w:rPr>
          <w:rFonts w:ascii="Sakkal Majalla" w:eastAsia="Times New Roman" w:hAnsi="Sakkal Majalla" w:cs="Sakkal Majalla"/>
          <w:color w:val="EE0000"/>
          <w:sz w:val="24"/>
          <w:szCs w:val="24"/>
        </w:rPr>
      </w:pPr>
      <w:r w:rsidRPr="00924B61">
        <w:rPr>
          <w:rFonts w:ascii="Sakkal Majalla" w:eastAsia="Times New Roman" w:hAnsi="Sakkal Majalla" w:cs="Sakkal Majalla" w:hint="cs"/>
          <w:color w:val="0000FF"/>
          <w:sz w:val="24"/>
          <w:szCs w:val="24"/>
          <w:rtl/>
        </w:rPr>
        <w:t>جدول (3.8): معاملات الثبات (ألفا كرونباخ) لأبعاد المتغير المستقل — قالب يُستكمل بالنتائج الفعلية</w:t>
      </w:r>
    </w:p>
    <w:tbl>
      <w:tblPr>
        <w:tblStyle w:val="GridTable1Light"/>
        <w:bidiVisual/>
        <w:tblW w:w="920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944"/>
        <w:gridCol w:w="3264"/>
      </w:tblGrid>
      <w:tr w:rsidR="008B02E9" w:rsidRPr="007506EF" w14:paraId="498488EC" w14:textId="77777777" w:rsidTr="006143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5B8B7" w:themeFill="accent2" w:themeFillTint="66"/>
            <w:vAlign w:val="center"/>
            <w:hideMark/>
          </w:tcPr>
          <w:p w14:paraId="0BE4A057"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4" w:type="dxa"/>
            <w:shd w:val="clear" w:color="auto" w:fill="E5B8B7" w:themeFill="accent2" w:themeFillTint="66"/>
            <w:vAlign w:val="center"/>
            <w:hideMark/>
          </w:tcPr>
          <w:p w14:paraId="5CE7F3E5"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ألفا كرونباخ</w:t>
            </w:r>
          </w:p>
        </w:tc>
      </w:tr>
      <w:tr w:rsidR="008B02E9" w:rsidRPr="007506EF" w14:paraId="0226A0BA" w14:textId="77777777" w:rsidTr="00924B61">
        <w:trPr>
          <w:trHeight w:val="39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7C85971A"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التوظيف</w:t>
            </w:r>
          </w:p>
        </w:tc>
        <w:tc>
          <w:tcPr>
            <w:tcW w:w="3264" w:type="dxa"/>
            <w:shd w:val="clear" w:color="auto" w:fill="EAF1DD" w:themeFill="accent3" w:themeFillTint="33"/>
            <w:vAlign w:val="center"/>
            <w:hideMark/>
          </w:tcPr>
          <w:p w14:paraId="2C02CAB1"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1D5382E0"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1EF0AA6F"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التدريب</w:t>
            </w:r>
          </w:p>
        </w:tc>
        <w:tc>
          <w:tcPr>
            <w:tcW w:w="3264" w:type="dxa"/>
            <w:shd w:val="clear" w:color="auto" w:fill="EAF1DD" w:themeFill="accent3" w:themeFillTint="33"/>
            <w:vAlign w:val="center"/>
            <w:hideMark/>
          </w:tcPr>
          <w:p w14:paraId="11C713E9"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726AA71F"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27D08BD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الأجور</w:t>
            </w:r>
          </w:p>
        </w:tc>
        <w:tc>
          <w:tcPr>
            <w:tcW w:w="3264" w:type="dxa"/>
            <w:shd w:val="clear" w:color="auto" w:fill="EAF1DD" w:themeFill="accent3" w:themeFillTint="33"/>
            <w:vAlign w:val="center"/>
            <w:hideMark/>
          </w:tcPr>
          <w:p w14:paraId="06908C7F"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55D39383"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009A38F1"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تقييم الأداء</w:t>
            </w:r>
          </w:p>
        </w:tc>
        <w:tc>
          <w:tcPr>
            <w:tcW w:w="3264" w:type="dxa"/>
            <w:shd w:val="clear" w:color="auto" w:fill="EAF1DD" w:themeFill="accent3" w:themeFillTint="33"/>
            <w:vAlign w:val="center"/>
            <w:hideMark/>
          </w:tcPr>
          <w:p w14:paraId="37871F9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4879E731"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hideMark/>
          </w:tcPr>
          <w:p w14:paraId="30CEDB9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hAnsi="Sakkal Majalla" w:cs="Sakkal Majalla" w:hint="cs"/>
                <w:color w:val="EE0000"/>
                <w:sz w:val="28"/>
                <w:szCs w:val="28"/>
                <w:rtl/>
              </w:rPr>
              <w:t>استراتيجية مشاركة العاملين</w:t>
            </w:r>
          </w:p>
        </w:tc>
        <w:tc>
          <w:tcPr>
            <w:tcW w:w="3264" w:type="dxa"/>
            <w:shd w:val="clear" w:color="auto" w:fill="EAF1DD" w:themeFill="accent3" w:themeFillTint="33"/>
            <w:vAlign w:val="center"/>
            <w:hideMark/>
          </w:tcPr>
          <w:p w14:paraId="0ACBD368"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1396945C" w14:textId="77777777" w:rsidTr="00924B61">
        <w:trPr>
          <w:trHeight w:val="57"/>
          <w:jc w:val="center"/>
        </w:trPr>
        <w:tc>
          <w:tcPr>
            <w:cnfStyle w:val="001000000000" w:firstRow="0" w:lastRow="0" w:firstColumn="1" w:lastColumn="0" w:oddVBand="0" w:evenVBand="0" w:oddHBand="0" w:evenHBand="0" w:firstRowFirstColumn="0" w:firstRowLastColumn="0" w:lastRowFirstColumn="0" w:lastRowLastColumn="0"/>
            <w:tcW w:w="5944" w:type="dxa"/>
            <w:shd w:val="clear" w:color="auto" w:fill="EAF1DD" w:themeFill="accent3" w:themeFillTint="33"/>
            <w:vAlign w:val="center"/>
          </w:tcPr>
          <w:p w14:paraId="07A7154D"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rtl/>
                <w14:ligatures w14:val="none"/>
              </w:rPr>
            </w:pPr>
            <w:r w:rsidRPr="007506EF">
              <w:rPr>
                <w:rFonts w:ascii="Sakkal Majalla" w:hAnsi="Sakkal Majalla" w:cs="Sakkal Majalla" w:hint="cs"/>
                <w:color w:val="EE0000"/>
                <w:sz w:val="28"/>
                <w:szCs w:val="28"/>
                <w:rtl/>
              </w:rPr>
              <w:t>الثبات الكلي للمتغير المستقل</w:t>
            </w:r>
          </w:p>
        </w:tc>
        <w:tc>
          <w:tcPr>
            <w:tcW w:w="3264" w:type="dxa"/>
            <w:shd w:val="clear" w:color="auto" w:fill="EAF1DD" w:themeFill="accent3" w:themeFillTint="33"/>
            <w:vAlign w:val="center"/>
          </w:tcPr>
          <w:p w14:paraId="2FE8DDE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28"/>
                <w:szCs w:val="28"/>
                <w:rtl/>
                <w14:ligatures w14:val="none"/>
              </w:rPr>
            </w:pPr>
            <w:r w:rsidRPr="007506EF">
              <w:rPr>
                <w:rFonts w:ascii="Sakkal Majalla" w:eastAsia="Times New Roman" w:hAnsi="Sakkal Majalla" w:cs="Sakkal Majalla" w:hint="cs"/>
                <w:b/>
                <w:bCs/>
                <w:color w:val="0000FF"/>
                <w:kern w:val="0"/>
                <w:sz w:val="28"/>
                <w:szCs w:val="28"/>
                <w:rtl/>
                <w14:ligatures w14:val="none"/>
              </w:rPr>
              <w:t>—</w:t>
            </w:r>
          </w:p>
        </w:tc>
      </w:tr>
    </w:tbl>
    <w:p w14:paraId="65BD0FB6" w14:textId="77777777" w:rsidR="002741E2" w:rsidRPr="007506EF" w:rsidRDefault="002741E2" w:rsidP="007506EF">
      <w:pPr>
        <w:bidi/>
        <w:spacing w:after="120" w:line="360" w:lineRule="auto"/>
        <w:ind w:firstLine="509"/>
        <w:jc w:val="both"/>
        <w:rPr>
          <w:rFonts w:ascii="Sakkal Majalla" w:eastAsia="Times New Roman" w:hAnsi="Sakkal Majalla" w:cs="Sakkal Majalla"/>
          <w:color w:val="EE0000"/>
          <w:sz w:val="28"/>
          <w:szCs w:val="28"/>
          <w:rtl/>
        </w:rPr>
      </w:pPr>
    </w:p>
    <w:p w14:paraId="25AC8520" w14:textId="32A399BB" w:rsidR="00165029" w:rsidRPr="00B5167A" w:rsidRDefault="00165029" w:rsidP="00B5167A">
      <w:pPr>
        <w:bidi/>
        <w:spacing w:after="120" w:line="360" w:lineRule="auto"/>
        <w:jc w:val="center"/>
        <w:rPr>
          <w:rFonts w:ascii="Sakkal Majalla" w:eastAsia="Times New Roman" w:hAnsi="Sakkal Majalla" w:cs="Sakkal Majalla"/>
          <w:color w:val="EE0000"/>
          <w:sz w:val="28"/>
          <w:szCs w:val="28"/>
          <w:rtl/>
        </w:rPr>
      </w:pPr>
      <w:r w:rsidRPr="00B5167A">
        <w:rPr>
          <w:rFonts w:ascii="Sakkal Majalla" w:eastAsia="Times New Roman" w:hAnsi="Sakkal Majalla" w:cs="Sakkal Majalla" w:hint="cs"/>
          <w:color w:val="0000FF"/>
          <w:sz w:val="28"/>
          <w:szCs w:val="28"/>
          <w:rtl/>
        </w:rPr>
        <w:t>جدول (3.9): معاملات الثبات (ألفا كرونباخ) لأبعاد المتغير التابع — قالب يُستكمل بالنتائج الفعلية</w:t>
      </w:r>
    </w:p>
    <w:tbl>
      <w:tblPr>
        <w:tblStyle w:val="GridTable1Light"/>
        <w:bidiVisual/>
        <w:tblW w:w="8930"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shd w:val="clear" w:color="auto" w:fill="EAF1DD" w:themeFill="accent3" w:themeFillTint="33"/>
        <w:tblLook w:val="04A0" w:firstRow="1" w:lastRow="0" w:firstColumn="1" w:lastColumn="0" w:noHBand="0" w:noVBand="1"/>
      </w:tblPr>
      <w:tblGrid>
        <w:gridCol w:w="5665"/>
        <w:gridCol w:w="3265"/>
      </w:tblGrid>
      <w:tr w:rsidR="008B02E9" w:rsidRPr="007506EF" w14:paraId="23A06A2A" w14:textId="77777777" w:rsidTr="006143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5B8B7" w:themeFill="accent2" w:themeFillTint="66"/>
            <w:vAlign w:val="center"/>
            <w:hideMark/>
          </w:tcPr>
          <w:p w14:paraId="667BF06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EE0000"/>
                <w:kern w:val="0"/>
                <w:sz w:val="28"/>
                <w:szCs w:val="28"/>
                <w:rtl/>
                <w14:ligatures w14:val="none"/>
              </w:rPr>
              <w:t>البعد</w:t>
            </w:r>
          </w:p>
        </w:tc>
        <w:tc>
          <w:tcPr>
            <w:tcW w:w="3265" w:type="dxa"/>
            <w:shd w:val="clear" w:color="auto" w:fill="E5B8B7" w:themeFill="accent2" w:themeFillTint="66"/>
            <w:vAlign w:val="center"/>
            <w:hideMark/>
          </w:tcPr>
          <w:p w14:paraId="3BC22F61" w14:textId="77777777" w:rsidR="00165029" w:rsidRPr="007506EF" w:rsidRDefault="00165029" w:rsidP="007506EF">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ألفا كرونباخ</w:t>
            </w:r>
          </w:p>
        </w:tc>
      </w:tr>
      <w:tr w:rsidR="008B02E9" w:rsidRPr="007506EF" w14:paraId="1AA559C1"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C15A38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lastRenderedPageBreak/>
              <w:t>الملموسية</w:t>
            </w:r>
          </w:p>
        </w:tc>
        <w:tc>
          <w:tcPr>
            <w:tcW w:w="3265" w:type="dxa"/>
            <w:shd w:val="clear" w:color="auto" w:fill="EAF1DD" w:themeFill="accent3" w:themeFillTint="33"/>
            <w:vAlign w:val="center"/>
            <w:hideMark/>
          </w:tcPr>
          <w:p w14:paraId="452E41F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5CEF77A3"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470FD5B"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الموثوقية</w:t>
            </w:r>
          </w:p>
        </w:tc>
        <w:tc>
          <w:tcPr>
            <w:tcW w:w="3265" w:type="dxa"/>
            <w:shd w:val="clear" w:color="auto" w:fill="EAF1DD" w:themeFill="accent3" w:themeFillTint="33"/>
            <w:vAlign w:val="center"/>
            <w:hideMark/>
          </w:tcPr>
          <w:p w14:paraId="0DB46766"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29EBDCDA"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69CDA245"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الاستجابة</w:t>
            </w:r>
          </w:p>
        </w:tc>
        <w:tc>
          <w:tcPr>
            <w:tcW w:w="3265" w:type="dxa"/>
            <w:shd w:val="clear" w:color="auto" w:fill="EAF1DD" w:themeFill="accent3" w:themeFillTint="33"/>
            <w:vAlign w:val="center"/>
            <w:hideMark/>
          </w:tcPr>
          <w:p w14:paraId="10D72D27"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4B6805BC" w14:textId="77777777" w:rsidTr="00924B61">
        <w:trPr>
          <w:trHeight w:val="38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58846D10"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التعاطف</w:t>
            </w:r>
          </w:p>
        </w:tc>
        <w:tc>
          <w:tcPr>
            <w:tcW w:w="3265" w:type="dxa"/>
            <w:shd w:val="clear" w:color="auto" w:fill="EAF1DD" w:themeFill="accent3" w:themeFillTint="33"/>
            <w:vAlign w:val="center"/>
            <w:hideMark/>
          </w:tcPr>
          <w:p w14:paraId="6B58DECB"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32ED5C72"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hideMark/>
          </w:tcPr>
          <w:p w14:paraId="70B0DE07" w14:textId="77777777" w:rsidR="00165029" w:rsidRPr="007506EF" w:rsidRDefault="00165029" w:rsidP="007506EF">
            <w:pPr>
              <w:bidi/>
              <w:spacing w:after="120" w:line="360" w:lineRule="auto"/>
              <w:ind w:firstLine="509"/>
              <w:jc w:val="both"/>
              <w:rPr>
                <w:rFonts w:ascii="Sakkal Majalla" w:eastAsia="Times New Roman" w:hAnsi="Sakkal Majalla" w:cs="Sakkal Majalla"/>
                <w:b w:val="0"/>
                <w:bCs w:val="0"/>
                <w:color w:val="EE0000"/>
                <w:kern w:val="0"/>
                <w:sz w:val="28"/>
                <w:szCs w:val="28"/>
                <w14:ligatures w14:val="none"/>
              </w:rPr>
            </w:pPr>
            <w:r w:rsidRPr="007506EF">
              <w:rPr>
                <w:rFonts w:ascii="Sakkal Majalla" w:hAnsi="Sakkal Majalla" w:cs="Sakkal Majalla" w:hint="cs"/>
                <w:color w:val="EE0000"/>
                <w:sz w:val="28"/>
                <w:szCs w:val="28"/>
                <w:rtl/>
                <w:lang w:bidi="ar-EG"/>
              </w:rPr>
              <w:t>الضمان</w:t>
            </w:r>
          </w:p>
        </w:tc>
        <w:tc>
          <w:tcPr>
            <w:tcW w:w="3265" w:type="dxa"/>
            <w:shd w:val="clear" w:color="auto" w:fill="EAF1DD" w:themeFill="accent3" w:themeFillTint="33"/>
            <w:vAlign w:val="center"/>
            <w:hideMark/>
          </w:tcPr>
          <w:p w14:paraId="4C429F7D"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14:ligatures w14:val="none"/>
              </w:rPr>
            </w:pPr>
            <w:r w:rsidRPr="007506EF">
              <w:rPr>
                <w:rFonts w:ascii="Sakkal Majalla" w:eastAsia="Times New Roman" w:hAnsi="Sakkal Majalla" w:cs="Sakkal Majalla" w:hint="cs"/>
                <w:color w:val="0000FF"/>
                <w:kern w:val="0"/>
                <w:sz w:val="28"/>
                <w:szCs w:val="28"/>
                <w:rtl/>
                <w14:ligatures w14:val="none"/>
              </w:rPr>
              <w:t>—</w:t>
            </w:r>
          </w:p>
        </w:tc>
      </w:tr>
      <w:tr w:rsidR="008B02E9" w:rsidRPr="007506EF" w14:paraId="37338035" w14:textId="77777777" w:rsidTr="00924B61">
        <w:trPr>
          <w:trHeight w:val="391"/>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EAF1DD" w:themeFill="accent3" w:themeFillTint="33"/>
            <w:vAlign w:val="center"/>
          </w:tcPr>
          <w:p w14:paraId="570059AE" w14:textId="77777777" w:rsidR="00165029" w:rsidRPr="007506EF" w:rsidRDefault="00165029" w:rsidP="007506EF">
            <w:pPr>
              <w:bidi/>
              <w:spacing w:after="120" w:line="360" w:lineRule="auto"/>
              <w:ind w:firstLine="509"/>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الثبات الكلي للمتغير التابع</w:t>
            </w:r>
          </w:p>
        </w:tc>
        <w:tc>
          <w:tcPr>
            <w:tcW w:w="3265" w:type="dxa"/>
            <w:shd w:val="clear" w:color="auto" w:fill="EAF1DD" w:themeFill="accent3" w:themeFillTint="33"/>
            <w:vAlign w:val="center"/>
          </w:tcPr>
          <w:p w14:paraId="437D4100" w14:textId="77777777" w:rsidR="00165029" w:rsidRPr="007506EF" w:rsidRDefault="00165029" w:rsidP="007506EF">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28"/>
                <w:szCs w:val="28"/>
                <w:rtl/>
                <w14:ligatures w14:val="none"/>
              </w:rPr>
            </w:pPr>
            <w:r w:rsidRPr="007506EF">
              <w:rPr>
                <w:rFonts w:ascii="Sakkal Majalla" w:eastAsia="Times New Roman" w:hAnsi="Sakkal Majalla" w:cs="Sakkal Majalla" w:hint="cs"/>
                <w:b/>
                <w:bCs/>
                <w:color w:val="0000FF"/>
                <w:kern w:val="0"/>
                <w:sz w:val="28"/>
                <w:szCs w:val="28"/>
                <w:rtl/>
                <w14:ligatures w14:val="none"/>
              </w:rPr>
              <w:t>—</w:t>
            </w:r>
          </w:p>
        </w:tc>
      </w:tr>
    </w:tbl>
    <w:p w14:paraId="4DCA379C" w14:textId="77777777" w:rsidR="00165029" w:rsidRPr="007506EF" w:rsidRDefault="00165029" w:rsidP="007506EF">
      <w:pPr>
        <w:bidi/>
        <w:spacing w:line="360" w:lineRule="auto"/>
        <w:jc w:val="both"/>
        <w:rPr>
          <w:rFonts w:ascii="Sakkal Majalla" w:hAnsi="Sakkal Majalla" w:cs="Sakkal Majalla"/>
          <w:color w:val="EE0000"/>
          <w:sz w:val="28"/>
          <w:szCs w:val="28"/>
        </w:rPr>
      </w:pPr>
    </w:p>
    <w:p w14:paraId="427EAF25" w14:textId="77777777" w:rsidR="00165029" w:rsidRPr="007506EF" w:rsidRDefault="00165029" w:rsidP="007506EF">
      <w:pPr>
        <w:bidi/>
        <w:spacing w:after="120" w:line="360" w:lineRule="auto"/>
        <w:ind w:firstLine="509"/>
        <w:jc w:val="both"/>
        <w:rPr>
          <w:rFonts w:ascii="Sakkal Majalla" w:eastAsia="Times New Roman" w:hAnsi="Sakkal Majalla" w:cs="Sakkal Majalla"/>
          <w:color w:val="EE0000"/>
          <w:sz w:val="28"/>
          <w:szCs w:val="28"/>
          <w:rtl/>
        </w:rPr>
      </w:pPr>
      <w:r w:rsidRPr="007506EF">
        <w:rPr>
          <w:rFonts w:ascii="Sakkal Majalla" w:eastAsia="Times New Roman" w:hAnsi="Sakkal Majalla" w:cs="Sakkal Majalla" w:hint="cs"/>
          <w:color w:val="0000FF"/>
          <w:sz w:val="28"/>
          <w:szCs w:val="28"/>
          <w:rtl/>
        </w:rPr>
        <w:t>ملاحظة: حُذفت قيم ألفا كرونباخ التي كانت مدرجة سابقاً (0.93 – 0.99) والفقرات التي تفسّرها، لأنها قيم افتراضية سابقة للتطبيق. ولا يجوز الحكم على صدق الأداة وثباتها قبل تنفيذ الدراسة الاستطلاعية؛ وتُدرج النتائج الفعلية في الجداول أعلاه ويُناقَش أثرها على صلاحية الأداة عند توافرها.</w:t>
      </w:r>
    </w:p>
    <w:p w14:paraId="0C2390DC" w14:textId="77777777" w:rsidR="00752728" w:rsidRPr="007506EF" w:rsidRDefault="00752728" w:rsidP="007506EF">
      <w:pPr>
        <w:bidi/>
        <w:spacing w:after="120" w:line="360" w:lineRule="auto"/>
        <w:ind w:firstLine="509"/>
        <w:jc w:val="both"/>
        <w:rPr>
          <w:rFonts w:ascii="Sakkal Majalla" w:eastAsia="Times New Roman" w:hAnsi="Sakkal Majalla" w:cs="Sakkal Majalla"/>
          <w:color w:val="EE0000"/>
          <w:sz w:val="28"/>
          <w:szCs w:val="28"/>
          <w:rtl/>
        </w:rPr>
      </w:pPr>
    </w:p>
    <w:p w14:paraId="550FCA2C" w14:textId="2C6DBE6C" w:rsidR="00752728" w:rsidRPr="007506EF" w:rsidRDefault="00752728" w:rsidP="007506EF">
      <w:pPr>
        <w:bidi/>
        <w:spacing w:after="120" w:line="360" w:lineRule="auto"/>
        <w:ind w:hanging="57"/>
        <w:jc w:val="both"/>
        <w:outlineLvl w:val="0"/>
        <w:rPr>
          <w:rFonts w:ascii="Sakkal Majalla" w:eastAsia="Times New Roman" w:hAnsi="Sakkal Majalla" w:cs="Sakkal Majalla"/>
          <w:b/>
          <w:bCs/>
          <w:color w:val="000000" w:themeColor="text1"/>
          <w:sz w:val="28"/>
          <w:szCs w:val="28"/>
          <w:rtl/>
        </w:rPr>
      </w:pPr>
      <w:r w:rsidRPr="007506EF">
        <w:rPr>
          <w:rFonts w:ascii="Sakkal Majalla" w:eastAsia="Times New Roman" w:hAnsi="Sakkal Majalla" w:cs="Sakkal Majalla" w:hint="cs"/>
          <w:b/>
          <w:bCs/>
          <w:color w:val="000000" w:themeColor="text1"/>
          <w:sz w:val="28"/>
          <w:szCs w:val="28"/>
          <w:rtl/>
        </w:rPr>
        <w:t>3.8 تصميم المعالجة الإحصائية.</w:t>
      </w:r>
    </w:p>
    <w:p w14:paraId="59CBD3F9" w14:textId="2F81BE35" w:rsidR="00752728" w:rsidRPr="00614385" w:rsidRDefault="00752728" w:rsidP="007506EF">
      <w:pPr>
        <w:bidi/>
        <w:spacing w:after="120" w:line="360" w:lineRule="auto"/>
        <w:ind w:firstLine="509"/>
        <w:jc w:val="both"/>
        <w:rPr>
          <w:rFonts w:ascii="Sakkal Majalla" w:eastAsia="Times New Roman" w:hAnsi="Sakkal Majalla" w:cs="Sakkal Majalla"/>
          <w:color w:val="EE0000"/>
          <w:sz w:val="28"/>
          <w:szCs w:val="28"/>
        </w:rPr>
      </w:pPr>
      <w:r w:rsidRPr="00614385">
        <w:rPr>
          <w:rFonts w:ascii="Sakkal Majalla" w:eastAsia="Times New Roman" w:hAnsi="Sakkal Majalla" w:cs="Sakkal Majalla" w:hint="cs"/>
          <w:color w:val="0000FF"/>
          <w:sz w:val="28"/>
          <w:szCs w:val="28"/>
          <w:rtl/>
        </w:rPr>
        <w:t>تهدف المعالجة الإحصائية إلى تقدير أثر الممارسات الاستراتيجية لإدارة الموارد البشرية (المتغير المستقل) في جودة الخدمات المُدركة (المتغير التابع) لدى العاملين بالشركة السعودية للكهرباء بمنطقة الرياض، وفق تصميم بحث ميداني كمي يتدرج من الإطار النظري إلى جمع البيانات وتحليلها ثم تفسير النتائج في ضوء الفرضيات.</w:t>
      </w:r>
    </w:p>
    <w:p w14:paraId="6EB652CB" w14:textId="7403E908" w:rsidR="003979E2" w:rsidRPr="007506EF" w:rsidRDefault="003979E2" w:rsidP="007506EF">
      <w:pPr>
        <w:pStyle w:val="Heading2"/>
        <w:bidi/>
        <w:spacing w:line="360" w:lineRule="auto"/>
        <w:jc w:val="both"/>
        <w:rPr>
          <w:rFonts w:ascii="Sakkal Majalla" w:hAnsi="Sakkal Majalla" w:cs="Sakkal Majalla"/>
          <w:color w:val="000000" w:themeColor="text1"/>
          <w:sz w:val="28"/>
          <w:szCs w:val="28"/>
          <w:rtl/>
        </w:rPr>
      </w:pPr>
      <w:bookmarkStart w:id="38" w:name="_Toc215851513"/>
      <w:bookmarkStart w:id="39" w:name="_Toc220361263"/>
      <w:r w:rsidRPr="007506EF">
        <w:rPr>
          <w:rFonts w:ascii="Sakkal Majalla" w:hAnsi="Sakkal Majalla" w:cs="Sakkal Majalla" w:hint="cs"/>
          <w:bCs/>
          <w:color w:val="000000" w:themeColor="text1"/>
          <w:sz w:val="28"/>
          <w:szCs w:val="28"/>
          <w:rtl/>
        </w:rPr>
        <w:t>الأساليب الإحصائية المستخدمة:</w:t>
      </w:r>
      <w:bookmarkEnd w:id="38"/>
      <w:bookmarkEnd w:id="39"/>
      <w:r w:rsidRPr="007506EF">
        <w:rPr>
          <w:rFonts w:ascii="Sakkal Majalla" w:hAnsi="Sakkal Majalla" w:cs="Sakkal Majalla" w:hint="cs"/>
          <w:bCs/>
          <w:color w:val="000000" w:themeColor="text1"/>
          <w:sz w:val="28"/>
          <w:szCs w:val="28"/>
          <w:rtl/>
        </w:rPr>
        <w:tab/>
      </w:r>
    </w:p>
    <w:p w14:paraId="63933379" w14:textId="6899D568" w:rsidR="003979E2" w:rsidRPr="007506EF" w:rsidRDefault="003979E2" w:rsidP="007506EF">
      <w:pPr>
        <w:tabs>
          <w:tab w:val="left" w:pos="1243"/>
          <w:tab w:val="left" w:pos="3209"/>
        </w:tabs>
        <w:bidi/>
        <w:spacing w:line="360" w:lineRule="auto"/>
        <w:jc w:val="both"/>
        <w:rPr>
          <w:rFonts w:ascii="Sakkal Majalla" w:hAnsi="Sakkal Majalla" w:cs="Sakkal Majalla"/>
          <w:b/>
          <w:bCs/>
          <w:color w:val="000000" w:themeColor="text1"/>
          <w:sz w:val="28"/>
          <w:szCs w:val="28"/>
        </w:rPr>
      </w:pPr>
      <w:r w:rsidRPr="007506EF">
        <w:rPr>
          <w:rFonts w:ascii="Sakkal Majalla" w:hAnsi="Sakkal Majalla" w:cs="Sakkal Majalla" w:hint="cs"/>
          <w:color w:val="0000FF"/>
          <w:sz w:val="28"/>
          <w:szCs w:val="28"/>
          <w:rtl/>
        </w:rPr>
        <w:t>تُعالَج بيانات الاستبانة ببرنامج (SPSS v.26) باستخدام الأساليب الآتية:</w:t>
      </w:r>
    </w:p>
    <w:p w14:paraId="212AA15E"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sidRPr="007506EF">
        <w:rPr>
          <w:rFonts w:ascii="Sakkal Majalla" w:hAnsi="Sakkal Majalla" w:cs="Sakkal Majalla" w:hint="cs"/>
          <w:b/>
          <w:bCs/>
          <w:color w:val="000000" w:themeColor="text1"/>
          <w:sz w:val="28"/>
          <w:szCs w:val="28"/>
          <w:rtl/>
        </w:rPr>
        <w:t>تحليل التكرارات والنسب المئوية:</w:t>
      </w:r>
      <w:r w:rsidRPr="007506EF">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lastRenderedPageBreak/>
        <w:t>المتوسطات الحسابية والانحراف المعياري:</w:t>
      </w:r>
      <w:r w:rsidRPr="007506EF">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5329E70" w14:textId="5C49B3DE" w:rsidR="003979E2" w:rsidRPr="007506EF" w:rsidRDefault="003979E2">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00" w:themeColor="text1"/>
          <w:sz w:val="28"/>
          <w:szCs w:val="28"/>
          <w:rtl/>
        </w:rPr>
        <w:t>تحليل الارتباط (</w:t>
      </w:r>
      <w:r w:rsidRPr="007506EF">
        <w:rPr>
          <w:rFonts w:ascii="Sakkal Majalla" w:hAnsi="Sakkal Majalla" w:cs="Sakkal Majalla" w:hint="cs"/>
          <w:b/>
          <w:bCs/>
          <w:color w:val="000000" w:themeColor="text1"/>
          <w:sz w:val="28"/>
          <w:szCs w:val="28"/>
        </w:rPr>
        <w:t>Correlation</w:t>
      </w:r>
      <w:r w:rsidRPr="007506EF">
        <w:rPr>
          <w:rFonts w:ascii="Sakkal Majalla" w:hAnsi="Sakkal Majalla" w:cs="Sakkal Majalla" w:hint="cs"/>
          <w:b/>
          <w:bCs/>
          <w:color w:val="000000" w:themeColor="text1"/>
          <w:sz w:val="28"/>
          <w:szCs w:val="28"/>
          <w:rtl/>
        </w:rPr>
        <w:t xml:space="preserve"> </w:t>
      </w:r>
      <w:r w:rsidRPr="007506EF">
        <w:rPr>
          <w:rFonts w:ascii="Sakkal Majalla" w:hAnsi="Sakkal Majalla" w:cs="Sakkal Majalla" w:hint="cs"/>
          <w:b/>
          <w:bCs/>
          <w:color w:val="000000" w:themeColor="text1"/>
          <w:sz w:val="28"/>
          <w:szCs w:val="28"/>
        </w:rPr>
        <w:t>Pearson</w:t>
      </w:r>
      <w:r w:rsidRPr="007506EF">
        <w:rPr>
          <w:rFonts w:ascii="Sakkal Majalla" w:hAnsi="Sakkal Majalla" w:cs="Sakkal Majalla" w:hint="cs"/>
          <w:b/>
          <w:bCs/>
          <w:color w:val="000000" w:themeColor="text1"/>
          <w:sz w:val="28"/>
          <w:szCs w:val="28"/>
          <w:rtl/>
        </w:rPr>
        <w:t>):</w:t>
      </w:r>
      <w:r w:rsidRPr="007506EF">
        <w:rPr>
          <w:rFonts w:ascii="Sakkal Majalla" w:hAnsi="Sakkal Majalla" w:cs="Sakkal Majalla" w:hint="cs"/>
          <w:color w:val="000000" w:themeColor="text1"/>
          <w:sz w:val="28"/>
          <w:szCs w:val="28"/>
          <w:rtl/>
        </w:rPr>
        <w:t xml:space="preserve"> لفحص </w:t>
      </w:r>
      <w:r w:rsidR="00752728" w:rsidRPr="007506EF">
        <w:rPr>
          <w:rFonts w:ascii="Sakkal Majalla" w:hAnsi="Sakkal Majalla" w:cs="Sakkal Majalla" w:hint="cs"/>
          <w:color w:val="000000" w:themeColor="text1"/>
          <w:sz w:val="28"/>
          <w:szCs w:val="28"/>
          <w:rtl/>
        </w:rPr>
        <w:t>العلاقة</w:t>
      </w:r>
      <w:r w:rsidRPr="007506EF">
        <w:rPr>
          <w:rFonts w:ascii="Sakkal Majalla" w:hAnsi="Sakkal Majalla" w:cs="Sakkal Majalla" w:hint="cs"/>
          <w:color w:val="000000" w:themeColor="text1"/>
          <w:sz w:val="28"/>
          <w:szCs w:val="28"/>
          <w:rtl/>
        </w:rPr>
        <w:t xml:space="preserve"> بين كل بعد من أبعاد الممارسات الاستراتيجية لإدارة الموارد البشرية وجودة الخدمات. وتوضيح العلاقة بينهما.</w:t>
      </w:r>
    </w:p>
    <w:p w14:paraId="00829B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تفسير النتائج واستخلاص الاستنتاجات</w:t>
      </w:r>
      <w:r w:rsidRPr="007506EF">
        <w:rPr>
          <w:rStyle w:val="Strong"/>
          <w:rFonts w:ascii="Sakkal Majalla" w:hAnsi="Sakkal Majalla" w:cs="Sakkal Majalla" w:hint="cs"/>
          <w:color w:val="000000" w:themeColor="text1"/>
          <w:sz w:val="28"/>
          <w:szCs w:val="28"/>
        </w:rPr>
        <w:t>:</w:t>
      </w:r>
    </w:p>
    <w:p w14:paraId="2D9D1825" w14:textId="6E1023DF" w:rsidR="00DC1C3A" w:rsidRPr="007506EF" w:rsidRDefault="00DC1C3A"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تُفسَّر النتائج تفسيراً كمياً خالصاً استناداً إلى مخرجات التحليل الإحصائي للاستبانة، وتُربط بالإطار النظري والدراسات السابقة. ولا تتضمن الدراسة بيانات نوعية ولا تحليلاً نوعياً، وقد حُذفت الإشارة إلى «الملاحظات النوعية» لعدم وجود مصدر بيانات نوعي فعلي.</w:t>
      </w:r>
    </w:p>
    <w:p w14:paraId="69A4C800" w14:textId="77777777" w:rsidR="006402CF" w:rsidRPr="007506EF" w:rsidRDefault="006402CF" w:rsidP="007506EF">
      <w:pPr>
        <w:pStyle w:val="NormalWeb"/>
        <w:bidi/>
        <w:spacing w:before="0" w:beforeAutospacing="0" w:after="120" w:afterAutospacing="0" w:line="360" w:lineRule="auto"/>
        <w:ind w:left="720"/>
        <w:jc w:val="both"/>
        <w:rPr>
          <w:rFonts w:ascii="Sakkal Majalla" w:hAnsi="Sakkal Majalla" w:cs="Sakkal Majalla"/>
          <w:color w:val="000000" w:themeColor="text1"/>
          <w:sz w:val="28"/>
          <w:szCs w:val="28"/>
          <w:rtl/>
        </w:rPr>
      </w:pPr>
    </w:p>
    <w:p w14:paraId="51F4FC63" w14:textId="61B6FF15" w:rsidR="003979E2"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Fonts w:ascii="Sakkal Majalla" w:hAnsi="Sakkal Majalla" w:cs="Sakkal Majalla" w:hint="cs"/>
          <w:b/>
          <w:bCs/>
          <w:color w:val="0000FF"/>
          <w:sz w:val="28"/>
          <w:szCs w:val="28"/>
          <w:rtl/>
        </w:rPr>
        <w:t>تحليل الانحدار الخطي المتعدد: يُستخدم لاختبار فرضيات الدراسة، بإدخال الممارسات الاستراتيجية الخمس لإدارة الموارد البشرية معاً كمتغيرات مستقلة في نموذج واحد، والدرجة الكلية لجودة الخدمات المُدركة متغيراً تابعاً. والفرضيات التي ستُختبر هي:</w:t>
      </w:r>
    </w:p>
    <w:p w14:paraId="3E8349AA" w14:textId="4DBC32F6"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FF"/>
          <w:sz w:val="28"/>
          <w:szCs w:val="28"/>
          <w:rtl/>
        </w:rPr>
        <w:t>H1: يوجد أثر ذو دلالة إحصائية لاستراتيجية التوظيف في جودة الخدمات المُدركة (الدرجة الكلية).</w:t>
      </w:r>
    </w:p>
    <w:p w14:paraId="4DADE795" w14:textId="2CCA3CE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FF"/>
          <w:sz w:val="28"/>
          <w:szCs w:val="28"/>
          <w:rtl/>
        </w:rPr>
        <w:t>H2: يوجد أثر ذو دلالة إحصائية لاستراتيجية التدريب والتطوير في جودة الخدمات المُدركة (الدرجة الكلية).</w:t>
      </w:r>
    </w:p>
    <w:p w14:paraId="239A1D64" w14:textId="4D0BD4B9"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FF"/>
          <w:sz w:val="28"/>
          <w:szCs w:val="28"/>
          <w:rtl/>
        </w:rPr>
        <w:t>H3: يوجد أثر ذو دلالة إحصائية لاستراتيجية الأجور في جودة الخدمات المُدركة (الدرجة الكلية).</w:t>
      </w:r>
    </w:p>
    <w:p w14:paraId="6A664C22" w14:textId="63E73EFA"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Pr>
      </w:pPr>
      <w:r w:rsidRPr="007506EF">
        <w:rPr>
          <w:rFonts w:ascii="Sakkal Majalla" w:hAnsi="Sakkal Majalla" w:cs="Sakkal Majalla" w:hint="cs"/>
          <w:color w:val="0000FF"/>
          <w:sz w:val="28"/>
          <w:szCs w:val="28"/>
          <w:rtl/>
        </w:rPr>
        <w:t>H4: يوجد أثر ذو دلالة إحصائية لاستراتيجية تقييم الأداء في جودة الخدمات المُدركة (الدرجة الكلية).</w:t>
      </w:r>
    </w:p>
    <w:p w14:paraId="7183A724" w14:textId="64FB2581"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H5: يوجد أثر ذو دلالة إحصائية لاستراتيجية مشاركة العاملين في جودة الخدمات المُدركة (الدرجة الكلية).</w:t>
      </w:r>
    </w:p>
    <w:p w14:paraId="6587B56D"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 xml:space="preserve">بنية القياس ونموذج الاختبار: يُعامَل المتغير التابع (جودة الخدمات المُدركة) بوصفه متغيراً كلياً من الدرجة الثانية تتكوّن درجته من متوسط أبعاده الخمسة (الملموسية، الموثوقية، الاستجابة، </w:t>
      </w:r>
      <w:r w:rsidRPr="007506EF">
        <w:rPr>
          <w:rFonts w:ascii="Sakkal Majalla" w:hAnsi="Sakkal Majalla" w:cs="Sakkal Majalla" w:hint="cs"/>
          <w:color w:val="0000FF"/>
          <w:sz w:val="28"/>
          <w:szCs w:val="28"/>
          <w:rtl/>
        </w:rPr>
        <w:lastRenderedPageBreak/>
        <w:t>التعاطف، الضمان). ويُختبر كل من H1 إلى H5 من خلال معنوية معامل الانحدار المعياري (β) الخاص بكل ممارسة داخل نموذج انحدار متعدد واحد عند مستوى دلالة (0.05)، مع الاعتماد على قيمة (F) لمعنوية النموذج ككل و(R²) و(R² المعدَّل) لتحديد نسبة التفسير.</w:t>
      </w:r>
    </w:p>
    <w:p w14:paraId="22481621"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التحليل على مستوى الأبعاد: يُعد اختبار أثر الممارسات في كل بعد من أبعاد جودة الخدمة على حدة تحليلاً ثانوياً استكشافياً، يُنفَّذ بخمسة نماذج انحدار (بعد واحد لكل نموذج) لا بخمسة وعشرين اختباراً منفصلاً، مع تصحيح تعدد الاختبارات بطريقة بونفروني بجعل مستوى الدلالة (0.01) بدلاً من (0.05)، ويُعرض بوصفه نتائج إضافية لا أساساً للحكم على H1–H5.</w:t>
      </w:r>
    </w:p>
    <w:p w14:paraId="4285A94F" w14:textId="77777777" w:rsidR="003979E2" w:rsidRPr="007506EF" w:rsidRDefault="003979E2" w:rsidP="007506EF">
      <w:pPr>
        <w:bidi/>
        <w:spacing w:after="0" w:line="360" w:lineRule="auto"/>
        <w:ind w:left="2160"/>
        <w:jc w:val="both"/>
        <w:rPr>
          <w:rFonts w:ascii="Sakkal Majalla" w:hAnsi="Sakkal Majalla" w:cs="Sakkal Majalla"/>
          <w:color w:val="000000" w:themeColor="text1"/>
          <w:sz w:val="28"/>
          <w:szCs w:val="28"/>
          <w:rtl/>
        </w:rPr>
      </w:pPr>
      <w:r w:rsidRPr="007506EF">
        <w:rPr>
          <w:rFonts w:ascii="Sakkal Majalla" w:hAnsi="Sakkal Majalla" w:cs="Sakkal Majalla" w:hint="cs"/>
          <w:color w:val="0000FF"/>
          <w:sz w:val="28"/>
          <w:szCs w:val="28"/>
          <w:rtl/>
        </w:rPr>
        <w:t>جدول ربط الفرضيات بالتحليل: يُدرج في الفصل جدول يوضح لكل فرضية: المتغير المستقل، والمتغير التابع (الدرجة الكلية)، ونموذج الانحدار المستخدم، ومعيار القرار (دلالة β عند 0.05)، بما يضمن مطابقة أسئلة الدراسة وفرضياتها وفقرات الأداة وخطة التحليل.</w:t>
      </w:r>
    </w:p>
    <w:p w14:paraId="161DDA83"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3888895C" w14:textId="77777777" w:rsidR="00FF4A66" w:rsidRPr="00FF4A66" w:rsidRDefault="00FF4A66" w:rsidP="007506EF">
      <w:pPr>
        <w:bidi/>
        <w:spacing w:after="0" w:line="360" w:lineRule="auto"/>
        <w:jc w:val="both"/>
        <w:rPr>
          <w:rFonts w:ascii="Sakkal Majalla" w:hAnsi="Sakkal Majalla" w:cs="Sakkal Majalla"/>
          <w:b/>
          <w:bCs/>
          <w:color w:val="EE0000"/>
          <w:sz w:val="28"/>
          <w:szCs w:val="28"/>
        </w:rPr>
      </w:pPr>
      <w:r w:rsidRPr="00FF4A66">
        <w:rPr>
          <w:rFonts w:ascii="Sakkal Majalla" w:hAnsi="Sakkal Majalla" w:cs="Sakkal Majalla" w:hint="cs"/>
          <w:b/>
          <w:bCs/>
          <w:color w:val="EE0000"/>
          <w:sz w:val="28"/>
          <w:szCs w:val="28"/>
          <w:rtl/>
        </w:rPr>
        <w:t>خطوات اختبار الفرضيات</w:t>
      </w:r>
    </w:p>
    <w:p w14:paraId="690A578D"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EE0000"/>
          <w:sz w:val="28"/>
          <w:szCs w:val="28"/>
          <w:rtl/>
        </w:rPr>
        <w:t>تقييم قيمة المعامل</w:t>
      </w:r>
      <w:r w:rsidRPr="00FF4A66">
        <w:rPr>
          <w:rFonts w:ascii="Sakkal Majalla" w:hAnsi="Sakkal Majalla" w:cs="Sakkal Majalla" w:hint="cs"/>
          <w:color w:val="EE0000"/>
          <w:sz w:val="28"/>
          <w:szCs w:val="28"/>
        </w:rPr>
        <w:t xml:space="preserve"> (Beta) </w:t>
      </w:r>
      <w:r w:rsidRPr="00FF4A66">
        <w:rPr>
          <w:rFonts w:ascii="Sakkal Majalla" w:hAnsi="Sakkal Majalla" w:cs="Sakkal Majalla" w:hint="cs"/>
          <w:color w:val="EE0000"/>
          <w:sz w:val="28"/>
          <w:szCs w:val="28"/>
          <w:rtl/>
        </w:rPr>
        <w:t>للتأكد من اتجاه الأثر الإيجابي</w:t>
      </w:r>
      <w:r w:rsidRPr="00FF4A66">
        <w:rPr>
          <w:rFonts w:ascii="Sakkal Majalla" w:hAnsi="Sakkal Majalla" w:cs="Sakkal Majalla" w:hint="cs"/>
          <w:color w:val="EE0000"/>
          <w:sz w:val="28"/>
          <w:szCs w:val="28"/>
        </w:rPr>
        <w:t>.</w:t>
      </w:r>
    </w:p>
    <w:p w14:paraId="46AD989B" w14:textId="2FF89BAD"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0000FF"/>
          <w:sz w:val="28"/>
          <w:szCs w:val="28"/>
          <w:rtl/>
        </w:rPr>
        <w:t>إذا كانت قيمة الدلالة المصاحبة لمعامل الانحدار (β) أقل من أو تساوي (0.05): تُرفض الفرضية الصفرية، ويُستنتج وجود أثر ذي دلالة إحصائية للممارسة المعنية في جودة الخدمات المُدركة.</w:t>
      </w:r>
    </w:p>
    <w:p w14:paraId="5F479B05" w14:textId="6F7917EF" w:rsidR="00FF4A66" w:rsidRPr="00B5167A" w:rsidRDefault="00FF4A66">
      <w:pPr>
        <w:numPr>
          <w:ilvl w:val="0"/>
          <w:numId w:val="82"/>
        </w:numPr>
        <w:bidi/>
        <w:spacing w:after="0" w:line="360" w:lineRule="auto"/>
        <w:jc w:val="both"/>
        <w:rPr>
          <w:rFonts w:ascii="Sakkal Majalla" w:hAnsi="Sakkal Majalla" w:cs="Sakkal Majalla"/>
          <w:color w:val="EE0000"/>
          <w:sz w:val="28"/>
          <w:szCs w:val="28"/>
        </w:rPr>
      </w:pPr>
      <w:r w:rsidRPr="00B5167A">
        <w:rPr>
          <w:rFonts w:ascii="Sakkal Majalla" w:hAnsi="Sakkal Majalla" w:cs="Sakkal Majalla" w:hint="cs"/>
          <w:color w:val="0000FF"/>
          <w:sz w:val="28"/>
          <w:szCs w:val="28"/>
          <w:rtl/>
        </w:rPr>
        <w:t>إذا كانت قيمة الدلالة أكبر من (0.05): تُقبل الفرضية الصفرية، ويُستنتج عدم وجود أثر ذي دلالة إحصائية للممارسة المعنية في جودة الخدمات المُدركة.</w:t>
      </w:r>
    </w:p>
    <w:p w14:paraId="07A0A2DD" w14:textId="15CC8CE6"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0000FF"/>
          <w:sz w:val="28"/>
          <w:szCs w:val="28"/>
          <w:rtl/>
        </w:rPr>
        <w:t>اعتماد قيمة معامل التحديد (R²) و(R² المعدَّل) لبيان نسبة التباين المفسَّر في المتغير التابع، ومعامل الانحدار غير المعياري (B) لتقدير مقدار التغير المتوقع.</w:t>
      </w:r>
    </w:p>
    <w:p w14:paraId="1CBD13D1" w14:textId="77777777" w:rsidR="00FF4A66" w:rsidRPr="00FF4A66" w:rsidRDefault="00FF4A66">
      <w:pPr>
        <w:numPr>
          <w:ilvl w:val="0"/>
          <w:numId w:val="82"/>
        </w:numPr>
        <w:bidi/>
        <w:spacing w:after="0" w:line="360" w:lineRule="auto"/>
        <w:jc w:val="both"/>
        <w:rPr>
          <w:rFonts w:ascii="Sakkal Majalla" w:hAnsi="Sakkal Majalla" w:cs="Sakkal Majalla"/>
          <w:color w:val="EE0000"/>
          <w:sz w:val="28"/>
          <w:szCs w:val="28"/>
        </w:rPr>
      </w:pPr>
      <w:r w:rsidRPr="00FF4A66">
        <w:rPr>
          <w:rFonts w:ascii="Sakkal Majalla" w:hAnsi="Sakkal Majalla" w:cs="Sakkal Majalla" w:hint="cs"/>
          <w:color w:val="0000FF"/>
          <w:sz w:val="28"/>
          <w:szCs w:val="28"/>
          <w:rtl/>
        </w:rPr>
        <w:t xml:space="preserve">فحص افتراضات الانحدار قبل تفسير النتائج: (1) الخطية بفحص الانتشار بين القيم المتوقعة والبواقي؛ (2) استقلال الأخطاء باختبار دربن-واتسون بقيمة مقبولة بين (1.5) و(2.5)؛ (3) تجانس التباين بفحص انتشار البواقي المعيارية؛ (4) الاعتدالية بفحص الانتشار الاحتمالي الطبيعي للبواقي ومعاملي الالتواء والتفلطح ضمن (±1.96)؛ (5) غياب التعدد الخطي بمعامل تضخم التباين (VIF &lt; 5) والتباين المسموح (Tolerance &gt; 0.20)؛ (6) القيم المؤثرة بمسافة كوك </w:t>
      </w:r>
      <w:r w:rsidRPr="00FF4A66">
        <w:rPr>
          <w:rFonts w:ascii="Sakkal Majalla" w:hAnsi="Sakkal Majalla" w:cs="Sakkal Majalla" w:hint="cs"/>
          <w:color w:val="0000FF"/>
          <w:sz w:val="28"/>
          <w:szCs w:val="28"/>
          <w:rtl/>
        </w:rPr>
        <w:lastRenderedPageBreak/>
        <w:t>(Cook's D &lt; 1). وعند انتهاك أي افتراض تُتخذ إجراءات معالجة موثقة، مثل استخدام الأخطاء المعيارية المتينة، أو دمج المتغيرات شديدة الارتباط، أو تحليل الحساسية باستبعاد القيم المؤثرة، مع بيان أثر ذلك على النتائج.</w:t>
      </w:r>
    </w:p>
    <w:p w14:paraId="51A8B382" w14:textId="77777777" w:rsidR="00FF4A66" w:rsidRPr="007506EF" w:rsidRDefault="00FF4A66" w:rsidP="007506EF">
      <w:pPr>
        <w:bidi/>
        <w:spacing w:after="0" w:line="360" w:lineRule="auto"/>
        <w:jc w:val="both"/>
        <w:rPr>
          <w:rFonts w:ascii="Sakkal Majalla" w:hAnsi="Sakkal Majalla" w:cs="Sakkal Majalla"/>
          <w:color w:val="000000" w:themeColor="text1"/>
          <w:sz w:val="28"/>
          <w:szCs w:val="28"/>
          <w:rtl/>
        </w:rPr>
      </w:pPr>
    </w:p>
    <w:p w14:paraId="729C6B30" w14:textId="77777777" w:rsidR="00783A96" w:rsidRPr="007506EF" w:rsidRDefault="00783A96" w:rsidP="007506EF">
      <w:pPr>
        <w:bidi/>
        <w:spacing w:after="0" w:line="360" w:lineRule="auto"/>
        <w:jc w:val="both"/>
        <w:rPr>
          <w:rFonts w:ascii="Sakkal Majalla" w:hAnsi="Sakkal Majalla" w:cs="Sakkal Majalla"/>
          <w:color w:val="000000" w:themeColor="text1"/>
          <w:sz w:val="28"/>
          <w:szCs w:val="28"/>
          <w:rtl/>
        </w:rPr>
      </w:pPr>
    </w:p>
    <w:p w14:paraId="552F736A" w14:textId="083CF7D2" w:rsidR="00783A96" w:rsidRPr="007506EF" w:rsidRDefault="00783A96">
      <w:pPr>
        <w:pStyle w:val="ListParagraph"/>
        <w:numPr>
          <w:ilvl w:val="0"/>
          <w:numId w:val="84"/>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اختبار (t): يُستخدم لفحص معنوية كل معامل انحدار على حدة داخل النموذج، أي للحكم على دلالة أثر كل ممارسة من الممارسات الخمس في جودة الخدمات المُدركة، وتُعد القيمة دالة إذا كانت (p &lt; 0.05).</w:t>
      </w:r>
    </w:p>
    <w:p w14:paraId="39ADA213" w14:textId="0D09BECE" w:rsidR="00783A96" w:rsidRPr="00B5167A" w:rsidRDefault="00783A96">
      <w:pPr>
        <w:pStyle w:val="ListParagraph"/>
        <w:numPr>
          <w:ilvl w:val="0"/>
          <w:numId w:val="84"/>
        </w:numPr>
        <w:bidi/>
        <w:spacing w:after="0" w:line="360" w:lineRule="auto"/>
        <w:jc w:val="both"/>
        <w:rPr>
          <w:rFonts w:ascii="Sakkal Majalla" w:hAnsi="Sakkal Majalla" w:cs="Sakkal Majalla"/>
          <w:color w:val="000000" w:themeColor="text1"/>
          <w:sz w:val="28"/>
          <w:szCs w:val="28"/>
          <w:lang w:bidi="ar-EG"/>
        </w:rPr>
      </w:pPr>
      <w:r w:rsidRPr="00B5167A">
        <w:rPr>
          <w:rFonts w:ascii="Sakkal Majalla" w:hAnsi="Sakkal Majalla" w:cs="Sakkal Majalla" w:hint="cs"/>
          <w:color w:val="0000FF"/>
          <w:sz w:val="28"/>
          <w:szCs w:val="28"/>
          <w:rtl/>
        </w:rPr>
        <w:t>اختبار (F) وتحليل التباين (ANOVA): يُستخدم اختبار (F) للحكم على معنوية نموذج الانحدار ككل. أما تحليل التباين الأحادي والاختبارات البعدية (Post-hoc) فيُستخدمان في تحليل وصفي ثانوي للفروق في استجابات العينة تبعاً للمتغيرات الديموغرافية (المستوى الإداري، سنوات الخبرة، المؤهل)، وهو تحليل مساند لا يدخل ضمن اختبار الفرضيات H1–H5.</w:t>
      </w:r>
    </w:p>
    <w:p w14:paraId="7283BDBB" w14:textId="77777777" w:rsidR="00DC1C3A" w:rsidRPr="007506EF" w:rsidRDefault="00DC1C3A">
      <w:pPr>
        <w:pStyle w:val="NormalWeb"/>
        <w:numPr>
          <w:ilvl w:val="0"/>
          <w:numId w:val="67"/>
        </w:numPr>
        <w:bidi/>
        <w:spacing w:before="0" w:beforeAutospacing="0" w:after="120" w:afterAutospacing="0" w:line="360" w:lineRule="auto"/>
        <w:jc w:val="both"/>
        <w:rPr>
          <w:rFonts w:ascii="Sakkal Majalla" w:hAnsi="Sakkal Majalla" w:cs="Sakkal Majalla"/>
          <w:color w:val="000000" w:themeColor="text1"/>
          <w:sz w:val="28"/>
          <w:szCs w:val="28"/>
        </w:rPr>
      </w:pPr>
      <w:r w:rsidRPr="007506EF">
        <w:rPr>
          <w:rStyle w:val="Strong"/>
          <w:rFonts w:ascii="Sakkal Majalla" w:hAnsi="Sakkal Majalla" w:cs="Sakkal Majalla" w:hint="cs"/>
          <w:color w:val="000000" w:themeColor="text1"/>
          <w:sz w:val="28"/>
          <w:szCs w:val="28"/>
          <w:rtl/>
        </w:rPr>
        <w:t>صياغة النتائج النهائية والتوصيات</w:t>
      </w:r>
      <w:r w:rsidRPr="007506EF">
        <w:rPr>
          <w:rStyle w:val="Strong"/>
          <w:rFonts w:ascii="Sakkal Majalla" w:hAnsi="Sakkal Majalla" w:cs="Sakkal Majalla" w:hint="cs"/>
          <w:color w:val="000000" w:themeColor="text1"/>
          <w:sz w:val="28"/>
          <w:szCs w:val="28"/>
        </w:rPr>
        <w:t>:</w:t>
      </w:r>
    </w:p>
    <w:p w14:paraId="526AEE9A" w14:textId="2E22FB2B" w:rsidR="00DC1C3A" w:rsidRPr="007506EF" w:rsidRDefault="00DC1C3A"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rPr>
        <w:t xml:space="preserve">في المرحلة الأخيرة، </w:t>
      </w:r>
      <w:r w:rsidR="00B5167A">
        <w:rPr>
          <w:rFonts w:ascii="Sakkal Majalla" w:hAnsi="Sakkal Majalla" w:cs="Sakkal Majalla" w:hint="cs"/>
          <w:color w:val="000000" w:themeColor="text1"/>
          <w:sz w:val="28"/>
          <w:szCs w:val="28"/>
          <w:rtl/>
        </w:rPr>
        <w:t xml:space="preserve">سوف يقوم </w:t>
      </w:r>
      <w:r w:rsidRPr="007506EF">
        <w:rPr>
          <w:rFonts w:ascii="Sakkal Majalla" w:hAnsi="Sakkal Majalla" w:cs="Sakkal Majalla" w:hint="cs"/>
          <w:color w:val="000000" w:themeColor="text1"/>
          <w:sz w:val="28"/>
          <w:szCs w:val="28"/>
          <w:rtl/>
        </w:rPr>
        <w:t>الباحث بصياغة النتائج النهائية للدراسة، وتقديم التوصيات العلمية والتطبيقية</w:t>
      </w:r>
      <w:r w:rsidR="003016B8" w:rsidRPr="007506EF">
        <w:rPr>
          <w:rFonts w:ascii="Sakkal Majalla" w:hAnsi="Sakkal Majalla" w:cs="Sakkal Majalla" w:hint="cs"/>
          <w:color w:val="000000" w:themeColor="text1"/>
          <w:sz w:val="28"/>
          <w:szCs w:val="28"/>
          <w:rtl/>
        </w:rPr>
        <w:t>.</w:t>
      </w:r>
    </w:p>
    <w:p w14:paraId="63CD7828" w14:textId="38313433" w:rsidR="00752728" w:rsidRPr="007506EF" w:rsidRDefault="00B5167A" w:rsidP="007506EF">
      <w:pPr>
        <w:bidi/>
        <w:spacing w:after="120" w:line="360" w:lineRule="auto"/>
        <w:ind w:firstLine="509"/>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وسوف تمكن</w:t>
      </w:r>
      <w:r w:rsidR="00752728" w:rsidRPr="007506EF">
        <w:rPr>
          <w:rFonts w:ascii="Sakkal Majalla" w:eastAsia="Times New Roman" w:hAnsi="Sakkal Majalla" w:cs="Sakkal Majalla" w:hint="cs"/>
          <w:color w:val="000000" w:themeColor="text1"/>
          <w:sz w:val="28"/>
          <w:szCs w:val="28"/>
          <w:rtl/>
        </w:rPr>
        <w:t xml:space="preserve"> هذه الأساليب الباحث من اختبار فرضيات الدراسة بشكل علمي دقيق، والتأكد من وجود علاقات ذات دلالة إحصائية بين المتغيرات قيد البحث. </w:t>
      </w:r>
      <w:r>
        <w:rPr>
          <w:rFonts w:ascii="Sakkal Majalla" w:eastAsia="Times New Roman" w:hAnsi="Sakkal Majalla" w:cs="Sakkal Majalla" w:hint="cs"/>
          <w:color w:val="000000" w:themeColor="text1"/>
          <w:sz w:val="28"/>
          <w:szCs w:val="28"/>
          <w:rtl/>
        </w:rPr>
        <w:t xml:space="preserve">كما ان المعالجة </w:t>
      </w:r>
      <w:proofErr w:type="gramStart"/>
      <w:r w:rsidR="00752728" w:rsidRPr="007506EF">
        <w:rPr>
          <w:rFonts w:ascii="Sakkal Majalla" w:eastAsia="Times New Roman" w:hAnsi="Sakkal Majalla" w:cs="Sakkal Majalla" w:hint="cs"/>
          <w:color w:val="000000" w:themeColor="text1"/>
          <w:sz w:val="28"/>
          <w:szCs w:val="28"/>
          <w:rtl/>
        </w:rPr>
        <w:t xml:space="preserve">الإحصائية </w:t>
      </w:r>
      <w:r>
        <w:rPr>
          <w:rFonts w:ascii="Sakkal Majalla" w:eastAsia="Times New Roman" w:hAnsi="Sakkal Majalla" w:cs="Sakkal Majalla" w:hint="cs"/>
          <w:color w:val="000000" w:themeColor="text1"/>
          <w:sz w:val="28"/>
          <w:szCs w:val="28"/>
          <w:rtl/>
        </w:rPr>
        <w:t xml:space="preserve"> سوف</w:t>
      </w:r>
      <w:proofErr w:type="gramEnd"/>
      <w:r>
        <w:rPr>
          <w:rFonts w:ascii="Sakkal Majalla" w:eastAsia="Times New Roman" w:hAnsi="Sakkal Majalla" w:cs="Sakkal Majalla" w:hint="cs"/>
          <w:color w:val="000000" w:themeColor="text1"/>
          <w:sz w:val="28"/>
          <w:szCs w:val="28"/>
          <w:rtl/>
        </w:rPr>
        <w:t xml:space="preserve"> تساعد </w:t>
      </w:r>
      <w:r w:rsidR="00752728" w:rsidRPr="007506EF">
        <w:rPr>
          <w:rFonts w:ascii="Sakkal Majalla" w:eastAsia="Times New Roman" w:hAnsi="Sakkal Majalla" w:cs="Sakkal Majalla" w:hint="cs"/>
          <w:color w:val="000000" w:themeColor="text1"/>
          <w:sz w:val="28"/>
          <w:szCs w:val="28"/>
          <w:rtl/>
        </w:rPr>
        <w:t xml:space="preserve">في تفسير النتائج وربطها بالإطار النظري والدراسات السابقة، مما </w:t>
      </w:r>
      <w:proofErr w:type="gramStart"/>
      <w:r>
        <w:rPr>
          <w:rFonts w:ascii="Sakkal Majalla" w:eastAsia="Times New Roman" w:hAnsi="Sakkal Majalla" w:cs="Sakkal Majalla" w:hint="cs"/>
          <w:color w:val="000000" w:themeColor="text1"/>
          <w:sz w:val="28"/>
          <w:szCs w:val="28"/>
          <w:rtl/>
        </w:rPr>
        <w:t>سي</w:t>
      </w:r>
      <w:r w:rsidR="00752728" w:rsidRPr="007506EF">
        <w:rPr>
          <w:rFonts w:ascii="Sakkal Majalla" w:eastAsia="Times New Roman" w:hAnsi="Sakkal Majalla" w:cs="Sakkal Majalla" w:hint="cs"/>
          <w:color w:val="000000" w:themeColor="text1"/>
          <w:sz w:val="28"/>
          <w:szCs w:val="28"/>
          <w:rtl/>
        </w:rPr>
        <w:t>ضفى</w:t>
      </w:r>
      <w:proofErr w:type="gramEnd"/>
      <w:r w:rsidR="00752728" w:rsidRPr="007506EF">
        <w:rPr>
          <w:rFonts w:ascii="Sakkal Majalla" w:eastAsia="Times New Roman" w:hAnsi="Sakkal Majalla" w:cs="Sakkal Majalla" w:hint="cs"/>
          <w:color w:val="000000" w:themeColor="text1"/>
          <w:sz w:val="28"/>
          <w:szCs w:val="28"/>
          <w:rtl/>
        </w:rPr>
        <w:t xml:space="preserve"> على الدراسة قوة تفسيرية وموضوعية عالية</w:t>
      </w:r>
      <w:r w:rsidR="00752728" w:rsidRPr="007506EF">
        <w:rPr>
          <w:rFonts w:ascii="Sakkal Majalla" w:eastAsia="Times New Roman" w:hAnsi="Sakkal Majalla" w:cs="Sakkal Majalla" w:hint="cs"/>
          <w:color w:val="000000" w:themeColor="text1"/>
          <w:sz w:val="28"/>
          <w:szCs w:val="28"/>
        </w:rPr>
        <w:t>.</w:t>
      </w:r>
    </w:p>
    <w:p w14:paraId="362C7D3E" w14:textId="77777777" w:rsidR="00752728" w:rsidRDefault="00752728" w:rsidP="007506EF">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246E4545" w14:textId="77777777" w:rsidR="00614385"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5E673F4F" w14:textId="77777777" w:rsidR="00614385" w:rsidRPr="007506EF" w:rsidRDefault="00614385" w:rsidP="00614385">
      <w:pPr>
        <w:tabs>
          <w:tab w:val="left" w:pos="1243"/>
          <w:tab w:val="left" w:pos="3209"/>
        </w:tabs>
        <w:bidi/>
        <w:spacing w:line="360" w:lineRule="auto"/>
        <w:ind w:left="360"/>
        <w:jc w:val="both"/>
        <w:rPr>
          <w:rFonts w:ascii="Sakkal Majalla" w:hAnsi="Sakkal Majalla" w:cs="Sakkal Majalla"/>
          <w:color w:val="000000" w:themeColor="text1"/>
          <w:sz w:val="28"/>
          <w:szCs w:val="28"/>
          <w:rtl/>
        </w:rPr>
      </w:pPr>
    </w:p>
    <w:p w14:paraId="4379B5FA" w14:textId="55E149F4" w:rsidR="0015441D" w:rsidRPr="007506EF" w:rsidRDefault="006402CF" w:rsidP="007506EF">
      <w:pPr>
        <w:tabs>
          <w:tab w:val="left" w:pos="1243"/>
          <w:tab w:val="left" w:pos="3209"/>
        </w:tabs>
        <w:bidi/>
        <w:spacing w:line="360" w:lineRule="auto"/>
        <w:jc w:val="both"/>
        <w:rPr>
          <w:rFonts w:ascii="Sakkal Majalla" w:hAnsi="Sakkal Majalla" w:cs="Sakkal Majalla"/>
          <w:b/>
          <w:bCs/>
          <w:color w:val="EE0000"/>
          <w:sz w:val="28"/>
          <w:szCs w:val="28"/>
          <w:rtl/>
        </w:rPr>
      </w:pPr>
      <w:r w:rsidRPr="007506EF">
        <w:rPr>
          <w:rFonts w:ascii="Sakkal Majalla" w:hAnsi="Sakkal Majalla" w:cs="Sakkal Majalla" w:hint="cs"/>
          <w:b/>
          <w:bCs/>
          <w:color w:val="EE0000"/>
          <w:sz w:val="28"/>
          <w:szCs w:val="28"/>
          <w:rtl/>
        </w:rPr>
        <w:t xml:space="preserve">3.9 </w:t>
      </w:r>
      <w:r w:rsidR="0015441D" w:rsidRPr="007506EF">
        <w:rPr>
          <w:rFonts w:ascii="Sakkal Majalla" w:hAnsi="Sakkal Majalla" w:cs="Sakkal Majalla" w:hint="cs"/>
          <w:b/>
          <w:bCs/>
          <w:color w:val="EE0000"/>
          <w:sz w:val="28"/>
          <w:szCs w:val="28"/>
          <w:rtl/>
        </w:rPr>
        <w:t>الاعتبارات الأخلاقية للدراسة</w:t>
      </w:r>
      <w:r w:rsidR="0015441D" w:rsidRPr="007506EF">
        <w:rPr>
          <w:rFonts w:ascii="Sakkal Majalla" w:hAnsi="Sakkal Majalla" w:cs="Sakkal Majalla" w:hint="cs"/>
          <w:b/>
          <w:bCs/>
          <w:color w:val="EE0000"/>
          <w:sz w:val="28"/>
          <w:szCs w:val="28"/>
        </w:rPr>
        <w:t>:</w:t>
      </w:r>
    </w:p>
    <w:p w14:paraId="1BF46AD6" w14:textId="158A8A0A" w:rsidR="006A3662" w:rsidRPr="007506EF" w:rsidRDefault="0015441D" w:rsidP="007506EF">
      <w:p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وفي هذه الدراسة </w:t>
      </w:r>
      <w:r w:rsidR="006A3662" w:rsidRPr="007506EF">
        <w:rPr>
          <w:rFonts w:ascii="Sakkal Majalla" w:hAnsi="Sakkal Majalla" w:cs="Sakkal Majalla" w:hint="cs"/>
          <w:color w:val="EE0000"/>
          <w:sz w:val="28"/>
          <w:szCs w:val="28"/>
          <w:rtl/>
        </w:rPr>
        <w:t>تم اتباع مجموعة من الإرشادات لتنظيم هذا البحث. والاعتبارات الأخلاقية هي القيم الأساسية التي يلتزم بها الباحثون لضمان حقوق المشاركين. تعبئة هذه الاستبانة تعد موافقة اختيارية منك على المشاركة، مع ضمان سرية وحماية جميع بياناتك واستخدامها لأغراض البحث العلمي فقط ومن اهم الاعتبارات الأخلاقية للدراسة ما يلي:</w:t>
      </w:r>
    </w:p>
    <w:p w14:paraId="55DC024A" w14:textId="7EDE667D" w:rsidR="0015441D"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lastRenderedPageBreak/>
        <w:t>ع</w:t>
      </w:r>
      <w:r w:rsidR="0015441D" w:rsidRPr="007506EF">
        <w:rPr>
          <w:rFonts w:ascii="Sakkal Majalla" w:hAnsi="Sakkal Majalla" w:cs="Sakkal Majalla" w:hint="cs"/>
          <w:color w:val="EE0000"/>
          <w:sz w:val="28"/>
          <w:szCs w:val="28"/>
          <w:rtl/>
        </w:rPr>
        <w:t>دالة والمساواة/ يجب أن يتم تلبية الاحتياجات والمتطلبات والرغبات للمشاركين في الدراسة دون تمييز أو تمييز ضدهم</w:t>
      </w:r>
      <w:r w:rsidR="0015441D" w:rsidRPr="007506EF">
        <w:rPr>
          <w:rFonts w:ascii="Sakkal Majalla" w:hAnsi="Sakkal Majalla" w:cs="Sakkal Majalla" w:hint="cs"/>
          <w:color w:val="EE0000"/>
          <w:sz w:val="28"/>
          <w:szCs w:val="28"/>
        </w:rPr>
        <w:t>.</w:t>
      </w:r>
    </w:p>
    <w:p w14:paraId="7450A639" w14:textId="6D6BAA48"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المساءلة الاخلاقية والمهنية/ يجب الالتزام بالمعايير الأخلاقية والمهنية المعتمدة في مجال الدراسة </w:t>
      </w:r>
      <w:r w:rsidR="00087536" w:rsidRPr="007506EF">
        <w:rPr>
          <w:rFonts w:ascii="Sakkal Majalla" w:hAnsi="Sakkal Majalla" w:cs="Sakkal Majalla" w:hint="cs"/>
          <w:color w:val="EE0000"/>
          <w:sz w:val="28"/>
          <w:szCs w:val="28"/>
          <w:rtl/>
        </w:rPr>
        <w:t>و</w:t>
      </w:r>
      <w:r w:rsidRPr="007506EF">
        <w:rPr>
          <w:rFonts w:ascii="Sakkal Majalla" w:hAnsi="Sakkal Majalla" w:cs="Sakkal Majalla" w:hint="cs"/>
          <w:color w:val="EE0000"/>
          <w:sz w:val="28"/>
          <w:szCs w:val="28"/>
          <w:rtl/>
        </w:rPr>
        <w:t>الحفاظ على النزاهة وعدم إساءة استخدام الموارد والعينات المتاحة</w:t>
      </w:r>
      <w:r w:rsidRPr="007506EF">
        <w:rPr>
          <w:rFonts w:ascii="Sakkal Majalla" w:hAnsi="Sakkal Majalla" w:cs="Sakkal Majalla" w:hint="cs"/>
          <w:color w:val="EE0000"/>
          <w:sz w:val="28"/>
          <w:szCs w:val="28"/>
        </w:rPr>
        <w:t>.</w:t>
      </w:r>
    </w:p>
    <w:p w14:paraId="5505D4A3" w14:textId="269A59CC"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006A3662" w:rsidRPr="007506EF">
        <w:rPr>
          <w:rFonts w:ascii="Sakkal Majalla" w:hAnsi="Sakkal Majalla" w:cs="Sakkal Majalla" w:hint="cs"/>
          <w:color w:val="EE0000"/>
          <w:sz w:val="28"/>
          <w:szCs w:val="28"/>
          <w:rtl/>
        </w:rPr>
        <w:t xml:space="preserve"> والحصول </w:t>
      </w:r>
      <w:proofErr w:type="gramStart"/>
      <w:r w:rsidR="006A3662" w:rsidRPr="007506EF">
        <w:rPr>
          <w:rFonts w:ascii="Sakkal Majalla" w:hAnsi="Sakkal Majalla" w:cs="Sakkal Majalla" w:hint="cs"/>
          <w:color w:val="EE0000"/>
          <w:sz w:val="28"/>
          <w:szCs w:val="28"/>
          <w:rtl/>
        </w:rPr>
        <w:t>علي</w:t>
      </w:r>
      <w:proofErr w:type="gramEnd"/>
      <w:r w:rsidR="006A3662" w:rsidRPr="007506EF">
        <w:rPr>
          <w:rFonts w:ascii="Sakkal Majalla" w:hAnsi="Sakkal Majalla" w:cs="Sakkal Majalla" w:hint="cs"/>
          <w:color w:val="EE0000"/>
          <w:sz w:val="28"/>
          <w:szCs w:val="28"/>
          <w:rtl/>
        </w:rPr>
        <w:t xml:space="preserve"> الموافقات من جهة الدراسة.</w:t>
      </w:r>
    </w:p>
    <w:p w14:paraId="5BBB5BD6" w14:textId="59056710"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حماية الخصوصية وسرية المعلومات/ يجب الحفاظ على سرية المعلومات التي يتم جمعها </w:t>
      </w:r>
      <w:r w:rsidR="00087536" w:rsidRPr="007506EF">
        <w:rPr>
          <w:rFonts w:ascii="Sakkal Majalla" w:hAnsi="Sakkal Majalla" w:cs="Sakkal Majalla" w:hint="cs"/>
          <w:color w:val="EE0000"/>
          <w:sz w:val="28"/>
          <w:szCs w:val="28"/>
          <w:rtl/>
        </w:rPr>
        <w:t xml:space="preserve">طواعية </w:t>
      </w:r>
      <w:r w:rsidRPr="007506EF">
        <w:rPr>
          <w:rFonts w:ascii="Sakkal Majalla" w:hAnsi="Sakkal Majalla" w:cs="Sakkal Majalla" w:hint="cs"/>
          <w:color w:val="EE0000"/>
          <w:sz w:val="28"/>
          <w:szCs w:val="28"/>
          <w:rtl/>
        </w:rPr>
        <w:t>وتداولها وضمان عدم استخدامها في أي غرض آخر خلاف الغرض الذي تم جمعها من أجله</w:t>
      </w:r>
      <w:r w:rsidRPr="007506EF">
        <w:rPr>
          <w:rFonts w:ascii="Sakkal Majalla" w:hAnsi="Sakkal Majalla" w:cs="Sakkal Majalla" w:hint="cs"/>
          <w:color w:val="EE0000"/>
          <w:sz w:val="28"/>
          <w:szCs w:val="28"/>
        </w:rPr>
        <w:t>.</w:t>
      </w:r>
    </w:p>
    <w:p w14:paraId="16F43C9E" w14:textId="2DF638C8" w:rsidR="006A3662" w:rsidRPr="007506EF" w:rsidRDefault="006A3662">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عدم جمع أسماء/أرقام وظيفية واستخدام التشفير في عمليات التخزين والوصول للبيانات</w:t>
      </w:r>
    </w:p>
    <w:p w14:paraId="3DBF0CCA" w14:textId="30B49B9B"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مبدأ الرضا والحرية المطلقة / يجب أن يتم إخبار المشاركين بحقوقهم ويحق لهم الموافقة أو الرفض في المشاركة</w:t>
      </w:r>
      <w:r w:rsidR="006A3662" w:rsidRPr="007506EF">
        <w:rPr>
          <w:rFonts w:ascii="Sakkal Majalla" w:hAnsi="Sakkal Majalla" w:cs="Sakkal Majalla" w:hint="cs"/>
          <w:color w:val="EE0000"/>
          <w:sz w:val="28"/>
          <w:szCs w:val="28"/>
          <w:rtl/>
        </w:rPr>
        <w:t xml:space="preserve"> الطوعية</w:t>
      </w:r>
      <w:r w:rsidRPr="007506EF">
        <w:rPr>
          <w:rFonts w:ascii="Sakkal Majalla" w:hAnsi="Sakkal Majalla" w:cs="Sakkal Majalla" w:hint="cs"/>
          <w:color w:val="EE0000"/>
          <w:sz w:val="28"/>
          <w:szCs w:val="28"/>
          <w:rtl/>
        </w:rPr>
        <w:t xml:space="preserve"> في الدراسة دون أن تنفذ بحقهم أي إجبار</w:t>
      </w:r>
      <w:r w:rsidRPr="007506EF">
        <w:rPr>
          <w:rFonts w:ascii="Sakkal Majalla" w:hAnsi="Sakkal Majalla" w:cs="Sakkal Majalla" w:hint="cs"/>
          <w:color w:val="EE0000"/>
          <w:sz w:val="28"/>
          <w:szCs w:val="28"/>
        </w:rPr>
        <w:t>.</w:t>
      </w:r>
      <w:r w:rsidR="006A3662" w:rsidRPr="007506EF">
        <w:rPr>
          <w:rFonts w:ascii="Sakkal Majalla" w:hAnsi="Sakkal Majalla" w:cs="Sakkal Majalla" w:hint="cs"/>
          <w:color w:val="EE0000"/>
          <w:sz w:val="28"/>
          <w:szCs w:val="28"/>
          <w:rtl/>
        </w:rPr>
        <w:t xml:space="preserve"> والتعهد بعدم الاضرار بالمشاركين.</w:t>
      </w:r>
    </w:p>
    <w:p w14:paraId="5C216009" w14:textId="656BA095"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EE0000"/>
          <w:sz w:val="28"/>
          <w:szCs w:val="28"/>
          <w:rtl/>
        </w:rPr>
        <w:t xml:space="preserve">بالإضافة إلى ذلك/ يجب الاهتمام بتقييم المخاطر والتحكم فيها ومراجعة الأخلاقيات العامة الخاصة بالبحث الذي يتم </w:t>
      </w:r>
      <w:proofErr w:type="gramStart"/>
      <w:r w:rsidRPr="007506EF">
        <w:rPr>
          <w:rFonts w:ascii="Sakkal Majalla" w:hAnsi="Sakkal Majalla" w:cs="Sakkal Majalla" w:hint="cs"/>
          <w:color w:val="EE0000"/>
          <w:sz w:val="28"/>
          <w:szCs w:val="28"/>
          <w:rtl/>
        </w:rPr>
        <w:t>إجراءه</w:t>
      </w:r>
      <w:proofErr w:type="gramEnd"/>
      <w:r w:rsidRPr="007506EF">
        <w:rPr>
          <w:rFonts w:ascii="Sakkal Majalla" w:hAnsi="Sakkal Majalla" w:cs="Sakkal Majalla" w:hint="cs"/>
          <w:color w:val="EE0000"/>
          <w:sz w:val="28"/>
          <w:szCs w:val="28"/>
          <w:rtl/>
        </w:rPr>
        <w:t xml:space="preserve"> وتقيد الأدوات المستخدمة وآلية اختيار المشاركين ومن راجع البحث.</w:t>
      </w:r>
    </w:p>
    <w:p w14:paraId="48E02806" w14:textId="1232E844"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 xml:space="preserve">أن جميع البيانات المستوفاة في هذه الاستبانة ستُعامل بسرية تامة وتخضع لأعلى معايير الحماية. ونؤكد بشكل صريح أن نتائج هذا </w:t>
      </w:r>
      <w:proofErr w:type="gramStart"/>
      <w:r w:rsidRPr="007506EF">
        <w:rPr>
          <w:rFonts w:ascii="Sakkal Majalla" w:hAnsi="Sakkal Majalla" w:cs="Sakkal Majalla" w:hint="cs"/>
          <w:color w:val="EE0000"/>
          <w:sz w:val="28"/>
          <w:szCs w:val="28"/>
          <w:rtl/>
        </w:rPr>
        <w:t>الاستبيان</w:t>
      </w:r>
      <w:proofErr w:type="gramEnd"/>
      <w:r w:rsidRPr="007506EF">
        <w:rPr>
          <w:rFonts w:ascii="Sakkal Majalla" w:hAnsi="Sakkal Majalla" w:cs="Sakkal Majalla" w:hint="cs"/>
          <w:color w:val="EE0000"/>
          <w:sz w:val="28"/>
          <w:szCs w:val="28"/>
          <w:rtl/>
        </w:rPr>
        <w:t xml:space="preserve"> ستُعرض بشكل إجمالي وتحليلي فقط، ولن يتم الإفصاح عنها أو عرضها على مستوى فردي أو إداري محدد، وذلك لضمان حيادية وتطوير بيئة العمل</w:t>
      </w:r>
    </w:p>
    <w:p w14:paraId="1CAE03C8" w14:textId="77777777"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الموافقة المستنيرة: يُدرج في مقدمة الاستبانة نص موافقة مستنيرة واضح يبيّن هدف الدراسة، والجهة التي تُجريها، والزمن المتوقع للتعبئة، وطوعية المشاركة، وحق الانسحاب في أي وقت دون أثر، وأن إكمال الاستبانة يُعد موافقة على المشاركة.</w:t>
      </w:r>
    </w:p>
    <w:p w14:paraId="5AD3D4BD" w14:textId="77777777"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تخزين البيانات وحمايتها: تُخزَّن البيانات في ملفات مشفَّرة على حساب سحابي محمي بكلمة مرور خاص بالباحث، ولا يطّلع عليها سواه ومشرفه الأكاديمي، وتُتلف الملفات الخام بعد خمس سنوات من مناقشة الرسالة.</w:t>
      </w:r>
    </w:p>
    <w:p w14:paraId="0B9542A3" w14:textId="77777777"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t>حماية الفئات الصغيرة: تُجمَّع الخلايا التي يقل عدد الاستجابات فيها عن خمس مع خلايا مجاورة عند عرض النتائج الديموغرافية، ولا تُشارك أي استجابة فردية مع إدارة الشركة، ولا يُربط أي رأي بموظف بعينه.</w:t>
      </w:r>
    </w:p>
    <w:p w14:paraId="782A10DF" w14:textId="77777777" w:rsidR="008C778A" w:rsidRPr="007506EF" w:rsidRDefault="008C778A">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0000FF"/>
          <w:sz w:val="28"/>
          <w:szCs w:val="28"/>
          <w:rtl/>
        </w:rPr>
        <w:lastRenderedPageBreak/>
        <w:t>التزام تسلسل الموافقات: لا يبدأ جمع البيانات إلا بعد الحصول على موافقة لجنة أخلاقيات البحث بالجامعة وموافقة الشركة السعودية للكهرباء كتابياً، وتُرفق نسخ منهما في الملاحق.</w:t>
      </w:r>
    </w:p>
    <w:p w14:paraId="289AF9FF" w14:textId="77777777" w:rsidR="0015441D" w:rsidRPr="007506EF" w:rsidRDefault="0015441D">
      <w:pPr>
        <w:pStyle w:val="ListParagraph"/>
        <w:numPr>
          <w:ilvl w:val="0"/>
          <w:numId w:val="70"/>
        </w:numPr>
        <w:tabs>
          <w:tab w:val="left" w:pos="1243"/>
          <w:tab w:val="left" w:pos="3209"/>
        </w:tabs>
        <w:bidi/>
        <w:spacing w:line="360" w:lineRule="auto"/>
        <w:jc w:val="both"/>
        <w:rPr>
          <w:rFonts w:ascii="Sakkal Majalla" w:hAnsi="Sakkal Majalla" w:cs="Sakkal Majalla"/>
          <w:color w:val="EE0000"/>
          <w:sz w:val="28"/>
          <w:szCs w:val="28"/>
          <w:rtl/>
        </w:rPr>
      </w:pPr>
      <w:r w:rsidRPr="007506EF">
        <w:rPr>
          <w:rFonts w:ascii="Sakkal Majalla" w:hAnsi="Sakkal Majalla" w:cs="Sakkal Majalla" w:hint="cs"/>
          <w:color w:val="EE0000"/>
          <w:sz w:val="28"/>
          <w:szCs w:val="28"/>
          <w:rtl/>
        </w:rPr>
        <w:t>صدق النتائج وتقديم البراهين / يجب أن يتم توفير البراهين الملموسة والأدلة القوية للمضي قدما في البحث</w:t>
      </w:r>
      <w:r w:rsidRPr="007506EF">
        <w:rPr>
          <w:rFonts w:ascii="Sakkal Majalla" w:hAnsi="Sakkal Majalla" w:cs="Sakkal Majalla" w:hint="cs"/>
          <w:color w:val="EE0000"/>
          <w:sz w:val="28"/>
          <w:szCs w:val="28"/>
        </w:rPr>
        <w:t>.</w:t>
      </w:r>
    </w:p>
    <w:p w14:paraId="277619DE" w14:textId="77777777" w:rsidR="003979E2" w:rsidRPr="007506EF" w:rsidRDefault="003979E2" w:rsidP="007506EF">
      <w:pPr>
        <w:tabs>
          <w:tab w:val="left" w:pos="1243"/>
          <w:tab w:val="left" w:pos="3209"/>
        </w:tabs>
        <w:bidi/>
        <w:spacing w:line="360" w:lineRule="auto"/>
        <w:jc w:val="both"/>
        <w:rPr>
          <w:rFonts w:ascii="Sakkal Majalla" w:hAnsi="Sakkal Majalla" w:cs="Sakkal Majalla"/>
          <w:color w:val="000000" w:themeColor="text1"/>
          <w:sz w:val="28"/>
          <w:szCs w:val="28"/>
          <w:rtl/>
          <w:lang w:bidi="ar-EG"/>
        </w:rPr>
      </w:pPr>
    </w:p>
    <w:p w14:paraId="78CB2001" w14:textId="61A65F91" w:rsidR="003979E2" w:rsidRPr="007506EF" w:rsidRDefault="00721016" w:rsidP="007506EF">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0" w:name="_Toc185717332"/>
      <w:bookmarkStart w:id="41" w:name="_Toc200535748"/>
      <w:bookmarkStart w:id="42" w:name="_Toc209907903"/>
      <w:bookmarkStart w:id="43" w:name="_Toc215851514"/>
      <w:bookmarkStart w:id="44" w:name="_Toc220361264"/>
      <w:proofErr w:type="gramStart"/>
      <w:r w:rsidRPr="007506EF">
        <w:rPr>
          <w:rFonts w:ascii="Sakkal Majalla" w:eastAsiaTheme="majorEastAsia" w:hAnsi="Sakkal Majalla" w:cs="Sakkal Majalla" w:hint="cs"/>
          <w:bCs/>
          <w:color w:val="000000" w:themeColor="text1"/>
          <w:sz w:val="28"/>
          <w:szCs w:val="28"/>
          <w:rtl/>
          <w:lang w:val="en-GB"/>
        </w:rPr>
        <w:t xml:space="preserve">3.10 </w:t>
      </w:r>
      <w:r w:rsidR="003979E2" w:rsidRPr="007506EF">
        <w:rPr>
          <w:rFonts w:ascii="Sakkal Majalla" w:eastAsiaTheme="majorEastAsia" w:hAnsi="Sakkal Majalla" w:cs="Sakkal Majalla" w:hint="cs"/>
          <w:bCs/>
          <w:color w:val="000000" w:themeColor="text1"/>
          <w:kern w:val="2"/>
          <w:sz w:val="28"/>
          <w:szCs w:val="28"/>
          <w:rtl/>
          <w:lang w:val="en-GB"/>
          <w14:ligatures w14:val="standardContextual"/>
        </w:rPr>
        <w:t xml:space="preserve"> ملخص</w:t>
      </w:r>
      <w:proofErr w:type="gramEnd"/>
      <w:r w:rsidR="003979E2" w:rsidRPr="007506EF">
        <w:rPr>
          <w:rFonts w:ascii="Sakkal Majalla" w:eastAsiaTheme="majorEastAsia" w:hAnsi="Sakkal Majalla" w:cs="Sakkal Majalla" w:hint="cs"/>
          <w:bCs/>
          <w:color w:val="000000" w:themeColor="text1"/>
          <w:kern w:val="2"/>
          <w:sz w:val="28"/>
          <w:szCs w:val="28"/>
          <w:rtl/>
          <w:lang w:val="en-GB"/>
          <w14:ligatures w14:val="standardContextual"/>
        </w:rPr>
        <w:t xml:space="preserve"> الفصل الثالث</w:t>
      </w:r>
      <w:bookmarkEnd w:id="40"/>
      <w:bookmarkEnd w:id="41"/>
      <w:bookmarkEnd w:id="42"/>
      <w:bookmarkEnd w:id="43"/>
      <w:bookmarkEnd w:id="44"/>
    </w:p>
    <w:p w14:paraId="0E22B799" w14:textId="7BC297AD" w:rsidR="003979E2" w:rsidRPr="007506EF" w:rsidRDefault="003979E2" w:rsidP="007506EF">
      <w:pPr>
        <w:bidi/>
        <w:spacing w:line="360" w:lineRule="auto"/>
        <w:jc w:val="both"/>
        <w:rPr>
          <w:rFonts w:ascii="Sakkal Majalla" w:hAnsi="Sakkal Majalla" w:cs="Sakkal Majalla"/>
          <w:color w:val="EE0000"/>
          <w:sz w:val="28"/>
          <w:szCs w:val="28"/>
        </w:rPr>
      </w:pPr>
      <w:r w:rsidRPr="007506EF">
        <w:rPr>
          <w:rFonts w:ascii="Sakkal Majalla" w:hAnsi="Sakkal Majalla" w:cs="Sakkal Majalla" w:hint="cs"/>
          <w:color w:val="0000FF"/>
          <w:sz w:val="28"/>
          <w:szCs w:val="28"/>
          <w:rtl/>
          <w:lang w:bidi="ar-EG"/>
        </w:rPr>
        <w:t>تناول الفصل الثالث منهجية الدراسة، فحدَّد المنهج الوصفي التحليلي والتصميم المقطعي، وضبط وحدة التحليل بوصفها الموظف الفرد في إدارتي الموارد البشرية والجودة بالشركة السعودية للكهرباء بمنطقة الرياض، وعرَّف المتغير التابع بوصفه جودة الخدمة المُدركة داخلياً وفق أبعاد SERVQUAL الخمسة. كما بيَّن الفصل مجتمع الدراسة المستهدف وإطار المعاينة الطبقي وآلية حساب العينة بعد تثبيت العدد الرسمي للمجتمع، وأداة الدراسة (الاستبانة المغلقة وفق مقياس ليكرت الخماسي) ومصادر فقراتها، وخطة التحقق من صدقها وثباتها التي تُنفَّذ على بيانات فعلية دون قيم مفترضة، وأساليب المعالجة الإحصائية ببرنامج SPSS v.26 وعلى رأسها الانحدار الخطي المتعدد لاختبار الفرضيات H1–H5 على الدرجة الكلية للمتغير التابع، مع فحص افتراضات الانحدار، ثم الاعتبارات الأخلاقية وتسلسل الموافقات الرسمية، تمهيداً للفصل الرابع الخاص بعرض نتائج التحليل الإحصائي.</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lastRenderedPageBreak/>
        <w:t>المراجع</w:t>
      </w:r>
      <w:bookmarkStart w:id="45" w:name="_Hlk192003387"/>
      <w:r w:rsidR="00A36F8D" w:rsidRPr="003979E2">
        <w:rPr>
          <w:rFonts w:ascii="Sakkal Majalla" w:hAnsi="Sakkal Majalla" w:cs="Sakkal Majalla" w:hint="cs"/>
          <w:b/>
          <w:bCs/>
          <w:color w:val="000000" w:themeColor="text1"/>
          <w:sz w:val="28"/>
          <w:szCs w:val="28"/>
          <w:u w:val="single"/>
          <w:rtl/>
        </w:rPr>
        <w:t>:</w:t>
      </w:r>
    </w:p>
    <w:p w14:paraId="00D63AEB" w14:textId="77777777"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FF"/>
          <w:sz w:val="28"/>
          <w:szCs w:val="28"/>
          <w:u w:val="single"/>
          <w:rtl/>
        </w:rPr>
        <w:t>ملاحظة توثيقية: وُحِّدت صيغة جميع المراجع وفق دليل APA (الإصدار السابع). وأسفر فحص الإحالة–المرجع عن الآتي: (أ) سبعة مراجع لم يَرِد لها ذكر في متن الرسالة، وهي: أسامة (2024)، والأشقر (2018)، وحسنين (2021)، وعبد الباسط (2021)، وقاضي (2012)، وهلسه (2020)، وAlabado et al. (2018) — تُحذف أو يُضاف لها إحالة في المتن؛ (ب) تكرار في المراجع: أبو زيد (2021) وثابت (2021) يشيران إلى المقال نفسه بالرابط ذاته، وكذلك عبد الغفار ومحمد (2024) وأسامة (2024)، وقد حُذف التكرار الأجنبي لـ Wang &amp; Rafiq (2014)؛ (ج) أُضيفت المراجع المستخدمة في المتن وكانت غائبة عن القائمة: Krejcie &amp; Morgan (1970)، وLikert (1932)، وParasuraman وزملاؤه (1988)، وDelery &amp; Doty (1996)؛ (د) حُذف رابط مرجع Ferraris وزملائه لأنه كان يشير إلى بحث مختلف عن العنوان المذكور. ويُنبَّه إلى أن عدداً من المراجع يتناول البراعة التنظيمية ورأس المال الفكري، وهي موضوعات خارج نطاق هذه الدراسة، فتُبقى فقط إن كانت مُحالاً إليها فعلاً في الفصلين الأول والثاني.</w:t>
      </w:r>
    </w:p>
    <w:p w14:paraId="1203B61C" w14:textId="4EC6E0D1"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6" w:name="_Hlk206779817"/>
      <w:r w:rsidRPr="003979E2">
        <w:rPr>
          <w:rFonts w:ascii="Sakkal Majalla" w:hAnsi="Sakkal Majalla" w:cs="Sakkal Majalla" w:hint="cs"/>
          <w:color w:val="0000FF"/>
          <w:sz w:val="28"/>
          <w:szCs w:val="28"/>
          <w:rtl/>
          <w:lang w:bidi="ar-EG"/>
        </w:rPr>
        <w:t>أبو زيد، ح. (2021). أثر الممارسات الإستراتيجية لإدارة الموارد البشرية على البراعة التنظيمية والأداء الابتكاري في ظل توسط دور الثقافة التنظيمية. المجلة العلمية للدراسات البيئية والتجارية. https://jces.journals.ekb.eg/article_168626.html</w:t>
      </w:r>
    </w:p>
    <w:p w14:paraId="377CC2D3" w14:textId="6F28268B"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FF"/>
          <w:sz w:val="28"/>
          <w:szCs w:val="28"/>
          <w:rtl/>
          <w:lang w:bidi="ar-EG"/>
        </w:rPr>
        <w:t>عبد الغفار، ن.، ومحمد، ك. (2024). العلاقة بين ممارسات إدارة الموارد البشرية الاستراتيجية والبراعة التنظيمية: بالتطبيق على البنوك المصرية. مركز فكر للدراسات والتطوير. 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FF"/>
          <w:sz w:val="28"/>
          <w:szCs w:val="28"/>
          <w:rtl/>
          <w:lang w:bidi="ar-EG"/>
        </w:rPr>
        <w:t>ثابت، ح. ف.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12، 1–34. 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FF"/>
          <w:sz w:val="28"/>
          <w:szCs w:val="28"/>
          <w:rtl/>
          <w:lang w:bidi="ar-EG"/>
        </w:rPr>
        <w:t>أسامة، م. (2024). العلاقة بين ممارسات إدارة الموارد البشرية الاستراتيجية والبراعة التنظيمية: بالتطبيق على البنوك المصرية. كلية التجارة، جامعة بنها. 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FF"/>
          <w:sz w:val="28"/>
          <w:szCs w:val="28"/>
          <w:rtl/>
          <w:lang w:bidi="ar-EG"/>
        </w:rPr>
        <w:t>الأشقر، ي. (2018). واقع التخطيط الاستراتيجي لدى مديري المنظمات غير الحكومية المحلية في قطاع غزة [رسالة ماجستير، الجامعة الإسلامية بغزة]. https://journals.iugaza.edu.ps/index.php/IUGJHR/article/view/929</w:t>
      </w:r>
    </w:p>
    <w:p w14:paraId="6217ED00" w14:textId="79AD557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FF"/>
          <w:sz w:val="28"/>
          <w:szCs w:val="28"/>
          <w:rtl/>
          <w:lang w:bidi="ar-EG"/>
        </w:rPr>
        <w:lastRenderedPageBreak/>
        <w:t>البرازي، ح. م. (2021). أثر أبعاد رأس المال الفكري على التوجه الريادي: تحليل الدور الوسيط للبراعة التنظيمية. مجلة كلية التجارة، جامعة طنطا، 4–86. 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FF"/>
          <w:sz w:val="28"/>
          <w:szCs w:val="28"/>
          <w:rtl/>
          <w:lang w:bidi="ar-EG"/>
        </w:rPr>
        <w:t>الخطيب، م. أ. (2019). مساهمة الثقافة الوطنية والتنظيمية في الابتكار [رسالة ماجستير غير منشورة، جامعة الزيتونة الأردنية الخاصة]. https://www.researchgate.net/profile/Ayman-Al-/publication/349641996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3979E2">
        <w:rPr>
          <w:rFonts w:ascii="Sakkal Majalla" w:hAnsi="Sakkal Majalla" w:cs="Sakkal Majalla" w:hint="cs"/>
          <w:color w:val="0000FF"/>
          <w:sz w:val="28"/>
          <w:szCs w:val="28"/>
          <w:rtl/>
          <w:lang w:bidi="ar-EG"/>
        </w:rPr>
        <w:t>الخليل، ع. ع. (2021). تكامل ممارسات إدارة الموارد البشرية مع الاستراتيجية الكلية للشركة: دراسة حالة بنك بيبلوس سورية. المعهد العالي لإدارة الأعمال. 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السيد، أ. س. م. (2020). العلاقة بين إدارة المواهب والبراعة التنظيمية: دراسة ميدانية على أعضاء هيئة التدريس ومعاونيهم بجامعة المنصورة. كلية التجارة، جامعة المنصورة، 20–64. 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العوضي، م. م. (2023). تأثير جودة أداء الخدمات على رضا العملاء: دراسة ميدانية. المجلة العلمية للدراسات البيئية. https://jsec.journals.ekb.eg/article_296630</w:t>
      </w:r>
    </w:p>
    <w:p w14:paraId="4D787AF7" w14:textId="38FEF7F4"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الطاهر، م. أ. (2025). أثر الالتزام التنظيمي في تحسين جودة الخدمات المصرفية: دراسة تطبيقية على المصارف التجارية السعودية بمدينة الرياض. المجلة الدولية لنشر البحوث والدراسات. 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الطوالبة، ع. ن. (2020). أثر الممارسات الإستراتيجية لإدارة الموارد البشرية على الرضا الوظيفي لأعضاء هيئة التدريس في الجامعات الخاصة الأردنية في إقليم الشمال. مجلة العلوم التربوية والنفسية. https://journals.ajsrp.com/index.php/jeps/article/view/2756</w:t>
      </w:r>
    </w:p>
    <w:p w14:paraId="44B78BC7" w14:textId="74C35E5C"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الشركة السعودية للكهرباء. (2026). تقارير المستثمرين. https://www.se.com.sa/ar-SA/Investors/Reports</w:t>
      </w:r>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lastRenderedPageBreak/>
        <w:t>بلفقيه، أ. ح. (2020).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جامعة المنصورة، 6–62. 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الشركة السعودية للكهرباء. (2023). التقرير السنوي 2023. 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حسنين، م. ع. م. (2021). دور رأس المال الفكري كمتغير وسيط في دراسة تأثير إدارة الموارد البشرية الاستراتيجية على الأداء الابتكاري: بحث تطبيقي. مجلة كلية التجارة، جامعة القاهرة، 5–102.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شادي، م.، والدسوقي، م. (2025). دور رأس المال الفكري في تحسين جودة الخدمات الحكومية: دراسة ميدانية على الهيئة القومية للبريد المصرية. مركز فكر للدراسات والتطوير. 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شمس، ع. ع. (2021). ممارسات استراتيجيات الموارد البشرية ودورها في المرونة الاستراتيجية في البنوك الإسلامية الفلسطينية [رسالة ماجستير، جامعة الشرق الأوسط]. 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طولان، ت. ص. ز. (2021). استشراف المستقبل ودوره في تعظيم الأداء الإستراتيجي لإدارة الموارد البشرية: دراسة ميدانية. المجلة العلمية للدراسات التجارية والبيئية، 12(4)، 28–58. https://bu.edu.eg/portal/uploads/Commerce/Management/7003</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عاطف، م.، ورضوان، ع. س. (2021). تقييم جودة الخدمات الصحية في المستشفيات الأهلية من وجهتي نظر المرضى ومقدمي الخدمة في قطاع غزة. الجامعة الإسلامية بغزة. 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عبد الباسط، أ. (2021). أثر خصائص منظمات الأعمال المصرية على التغير في ممارسات إدارة الموارد البشرية في ظل جائحة كورونا. مجلة الدراسات المعاصرة. 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0000FF"/>
          <w:sz w:val="28"/>
          <w:szCs w:val="28"/>
          <w:rtl/>
        </w:rPr>
        <w:lastRenderedPageBreak/>
        <w:t>عمر، م. م. (2021). مستوى الرضا الوظيفي لدى أعضاء هيئة التدريس في جامعة فيلادلفيا وعلاقته بمستوى الروح المعنوية لديهم. مجلة جامعة القدس المفتوحة للأبحاث والدراسات، (24).</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قاضي، ع. ز. (2012). علاقة ممارسات إدارة الموارد البشرية الاستراتيجية وأداء العاملين وأثرهما على أداء المنظمات: دراسة تطبيقية على الجامعات الخاصة في الأردن [رسالة ماجستير، جامعة الشرق الأوسط]. 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محمود، ع. س. (2020). إدارة الموارد البشرية في المنظمات السورية ودورها في تعديل العلاقة بين الابتكار والأداء: دراسة تطبيقية على الأفراد العاملين في المنظمات في تركيا والداخل السوري. مجلة ريحان للنشر العلمي.</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موقع شركتي. (2024). 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هلسه، ع. م. (2020). أثر إدارة الوقت على أداء العاملين في مديريات التربية والتعليم الفلسطينية: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0000FF"/>
          <w:sz w:val="28"/>
          <w:szCs w:val="28"/>
          <w:rtl/>
          <w:lang w:bidi="ar-EG"/>
        </w:rPr>
        <w:t>هيئة الحكومة الرقمية. (2024). https://dga.gov.sa/sites/default/files/2024</w:t>
      </w:r>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0000FF"/>
          <w:sz w:val="28"/>
          <w:szCs w:val="28"/>
          <w:rtl/>
          <w:lang w:bidi="ar-EG"/>
        </w:rPr>
        <w:t>اليازوري، ب. خ. ع. (2022). دور التخطيط الاستراتيجي للموارد البشرية في تحقيق تميز الأداء المؤسسي: دراسة ميدانية على الموظفين العاملين في الإدارة العامة للتعليم بجدة. المجلة العربية للنشر العلمي، (48)، 253–280. 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7" w:name="_Hlk202694348"/>
      <w:bookmarkStart w:id="48"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Ferraris, A., Santoro, G., Bresciani, S., &amp; Carayannis, E. G. (2018). HR practices for explorative and exploitative alliances in smart cities: Evidence from smart city managers' perspective. Management Decision, 56(6), 1183–1197.</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Wang, C. L., &amp; Rafiq, M. (2014). Ambidextrous organizational culture, contextual ambidexterity and new product innovation: A comparative study of UK and Chinese high-tech firms. British Journal of Management, 25(1), 58–76. https://www.researchgate.net/publication/259550852</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Guan, X., &amp; Frankel, S. (2018). How HR practice, work engagement and job crafting influence employee performance. Chinese Management Studies, 12(3), 591–607. https://www.researchgate.net/publication/325372764</w:t>
      </w:r>
    </w:p>
    <w:p w14:paraId="51BF9F73" w14:textId="5A25A324"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lastRenderedPageBreak/>
        <w:t xml:space="preserve">Alabado, H. F., Alsachit, H. A. A., &amp; Almonte, M. H. S. (2018). Impact of strategic ambidexterity on organizational success: Strategic scenario as </w:t>
      </w:r>
      <w:proofErr w:type="gramStart"/>
      <w:r w:rsidRPr="000239BC">
        <w:rPr>
          <w:rFonts w:asciiTheme="majorBidi" w:hAnsiTheme="majorBidi" w:cstheme="majorBidi"/>
          <w:color w:val="0000FF"/>
          <w:sz w:val="28"/>
          <w:szCs w:val="28"/>
        </w:rPr>
        <w:t>moderating</w:t>
      </w:r>
      <w:proofErr w:type="gramEnd"/>
      <w:r w:rsidRPr="000239BC">
        <w:rPr>
          <w:rFonts w:asciiTheme="majorBidi" w:hAnsiTheme="majorBidi" w:cstheme="majorBidi"/>
          <w:color w:val="0000FF"/>
          <w:sz w:val="28"/>
          <w:szCs w:val="28"/>
        </w:rPr>
        <w:t xml:space="preserve"> variable. International Journal of Academic Research in Business and Social Sciences, 8(11).</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Heffernan, M., &amp; Dundon, T. (2016). Cross-level effects of high-performance work systems (HPWS) and employee well-being: The mediating effect of organisational justice. Human Resource Management Journal, 26(2), 211–231. 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Heffernan, M., Harney, B., Cafferkey, K., &amp; Dundon, T. (2016). Exploring the HRM–performance relationship: The role of creativity climate and strategy. Employee Relations, 38(3), 438–462. https://www.researchgate.net/publication/293634535</w:t>
      </w:r>
    </w:p>
    <w:p w14:paraId="3D44B31B" w14:textId="391B2D92"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Sağlam, M., &amp; İyigün, Ö. N. (2021). An investigation of mediator roles and the effects of learning organization approach and intellectual capital on organizational ambidexterity and organizations' entrepreneurial orientation: A comparison of the service and production sectors. 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0000FF"/>
          <w:sz w:val="28"/>
          <w:szCs w:val="28"/>
          <w:rtl/>
        </w:rPr>
        <w:t>Sepahvand, R., &amp; Bagherzadeh Khodashahri, R. (2021). Strategic human resource management practices and employee retention: A study of the moderating role of job engagement. Iranian Journal of Management Studies, 14(</w:t>
      </w:r>
      <w:proofErr w:type="gramStart"/>
      <w:r w:rsidRPr="000239BC">
        <w:rPr>
          <w:rFonts w:asciiTheme="majorBidi" w:hAnsiTheme="majorBidi" w:cs="Times New Roman"/>
          <w:color w:val="0000FF"/>
          <w:sz w:val="28"/>
          <w:szCs w:val="28"/>
          <w:rtl/>
        </w:rPr>
        <w:t>2),</w:t>
      </w:r>
      <w:proofErr w:type="gramEnd"/>
      <w:r w:rsidRPr="000239BC">
        <w:rPr>
          <w:rFonts w:asciiTheme="majorBidi" w:hAnsiTheme="majorBidi" w:cs="Times New Roman"/>
          <w:color w:val="0000FF"/>
          <w:sz w:val="28"/>
          <w:szCs w:val="28"/>
          <w:rtl/>
        </w:rPr>
        <w:t xml:space="preserve"> 437–468. 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 https://www.researchgate.net/publication/346111297</w:t>
      </w:r>
    </w:p>
    <w:p w14:paraId="52B8DB46" w14:textId="7108316C"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Wuen, C. H., Ibrahim, F., &amp; Ringim, K. J. (2022). Quantitative analysis of strategic human resource management and organizational learning: The sustainability of MSMEs in Brunei Darussalam. In Handbook of research on developing circular, digital, and green economies in Asia (pp. 59–85). IGI Global.</w:t>
      </w:r>
    </w:p>
    <w:p w14:paraId="359EFF3F" w14:textId="77777777"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Delery, J. E., &amp; Doty, D. H. (1996). Modes of theorizing in strategic human resource management: Tests of universalistic, contingency, and configurational performance predictions. Academy of Management Journal, 39(4), 802–835.</w:t>
      </w:r>
    </w:p>
    <w:p w14:paraId="2FB2DE5E" w14:textId="77777777"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lastRenderedPageBreak/>
        <w:t>Krejcie, R. V., &amp; Morgan, D. W. (1970). Determining sample size for research activities. Educational and Psychological Measurement, 30(3), 607–610.</w:t>
      </w:r>
    </w:p>
    <w:p w14:paraId="7C099037" w14:textId="77777777"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Likert, R. (1932). A technique for the measurement of attitudes. Archives of Psychology, 22(140), 1–55.</w:t>
      </w:r>
    </w:p>
    <w:p w14:paraId="15EE868B" w14:textId="77777777" w:rsidR="008F5278" w:rsidRPr="005A53E0"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0000FF"/>
          <w:sz w:val="28"/>
          <w:szCs w:val="28"/>
        </w:rPr>
        <w:t>Parasuraman, A., Zeithaml, V. A., &amp; Berry, L. L. (1988). SERVQUAL: A multiple-item scale for measuring consumer perceptions of service quality. Journal of Retailing, 64(1), 12–40.</w:t>
      </w:r>
    </w:p>
    <w:bookmarkEnd w:id="45"/>
    <w:bookmarkEnd w:id="46"/>
    <w:p w14:paraId="672BE835" w14:textId="77777777" w:rsidR="008A76C4" w:rsidRDefault="008A76C4" w:rsidP="00B43B1A">
      <w:pPr>
        <w:tabs>
          <w:tab w:val="left" w:pos="7190"/>
        </w:tabs>
        <w:bidi/>
        <w:rPr>
          <w:rFonts w:ascii="Sakkal Majalla" w:hAnsi="Sakkal Majalla" w:cs="Sakkal Majalla"/>
          <w:b/>
          <w:bCs/>
          <w:sz w:val="28"/>
          <w:szCs w:val="28"/>
          <w:rtl/>
          <w:lang w:bidi="ar-EG"/>
        </w:rPr>
      </w:pPr>
    </w:p>
    <w:p w14:paraId="75C36A02" w14:textId="77777777" w:rsidR="005A53E0" w:rsidRDefault="005A53E0" w:rsidP="005A53E0">
      <w:pPr>
        <w:tabs>
          <w:tab w:val="left" w:pos="7190"/>
        </w:tabs>
        <w:bidi/>
        <w:rPr>
          <w:rFonts w:ascii="Sakkal Majalla" w:hAnsi="Sakkal Majalla" w:cs="Sakkal Majalla"/>
          <w:b/>
          <w:bCs/>
          <w:sz w:val="28"/>
          <w:szCs w:val="28"/>
          <w:rtl/>
          <w:lang w:bidi="ar-EG"/>
        </w:rPr>
      </w:pPr>
    </w:p>
    <w:p w14:paraId="7F921FB0" w14:textId="77777777" w:rsidR="005A53E0" w:rsidRPr="000239BC" w:rsidRDefault="005A53E0" w:rsidP="005A53E0">
      <w:pPr>
        <w:tabs>
          <w:tab w:val="left" w:pos="7190"/>
        </w:tabs>
        <w:bidi/>
        <w:rPr>
          <w:rFonts w:ascii="Sakkal Majalla" w:hAnsi="Sakkal Majalla" w:cs="Sakkal Majalla"/>
          <w:b/>
          <w:bCs/>
          <w:sz w:val="28"/>
          <w:szCs w:val="28"/>
          <w:rtl/>
          <w:lang w:bidi="ar-EG"/>
        </w:rPr>
      </w:pPr>
    </w:p>
    <w:bookmarkEnd w:id="47"/>
    <w:bookmarkEnd w:id="48"/>
    <w:p w14:paraId="59EE75EF"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t xml:space="preserve">الملاحق </w:t>
      </w:r>
    </w:p>
    <w:p w14:paraId="384E094B" w14:textId="77777777" w:rsidR="00166DF0" w:rsidRPr="009E72E0" w:rsidRDefault="00166DF0" w:rsidP="00166DF0">
      <w:pPr>
        <w:jc w:val="center"/>
        <w:rPr>
          <w:rFonts w:ascii="Arial" w:hAnsi="Arial" w:cs="Akhbar MT"/>
          <w:b/>
          <w:bCs/>
          <w:sz w:val="44"/>
          <w:szCs w:val="44"/>
          <w:rtl/>
        </w:rPr>
      </w:pPr>
      <w:bookmarkStart w:id="49" w:name="_Toc215851536"/>
      <w:bookmarkStart w:id="50" w:name="_Hlk209879519"/>
      <w:r w:rsidRPr="009E72E0">
        <w:rPr>
          <w:rFonts w:ascii="Arial" w:hAnsi="Arial" w:cs="Akhbar MT" w:hint="cs"/>
          <w:b/>
          <w:bCs/>
          <w:sz w:val="44"/>
          <w:szCs w:val="44"/>
          <w:rtl/>
        </w:rPr>
        <w:t>أطروحة الدكتوراه</w:t>
      </w:r>
    </w:p>
    <w:p w14:paraId="24C76082"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0FCE2209" w14:textId="77777777" w:rsidR="00166DF0" w:rsidRDefault="00166DF0" w:rsidP="00166DF0">
      <w:pPr>
        <w:spacing w:line="360" w:lineRule="auto"/>
        <w:ind w:left="534" w:hanging="340"/>
        <w:jc w:val="center"/>
        <w:rPr>
          <w:rFonts w:ascii="Arial" w:hAnsi="Arial" w:cs="Arial"/>
          <w:noProof/>
          <w:sz w:val="20"/>
          <w:szCs w:val="20"/>
        </w:rPr>
      </w:pPr>
      <w:r w:rsidRPr="00326CBD">
        <w:rPr>
          <w:rFonts w:ascii="Arial" w:eastAsia="Times New Roman" w:hAnsi="Arial" w:cs="Arial" w:hint="cs"/>
          <w:b/>
          <w:bCs/>
          <w:sz w:val="28"/>
          <w:szCs w:val="32"/>
          <w:rtl/>
        </w:rPr>
        <w:t>أثر</w:t>
      </w:r>
      <w:r w:rsidRPr="00326CBD">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sidRPr="00326CBD">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sidRPr="00326CBD">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sidRPr="00326CBD">
        <w:rPr>
          <w:rFonts w:ascii="Arial" w:eastAsia="Times New Roman" w:hAnsi="Arial" w:cs="Arial"/>
          <w:b/>
          <w:bCs/>
          <w:sz w:val="28"/>
          <w:szCs w:val="32"/>
          <w:rtl/>
        </w:rPr>
        <w:t xml:space="preserve"> دراسة تطبيقية </w:t>
      </w:r>
      <w:r w:rsidRPr="00326CBD">
        <w:rPr>
          <w:rFonts w:ascii="Arial" w:eastAsia="Times New Roman" w:hAnsi="Arial" w:cs="Arial" w:hint="cs"/>
          <w:b/>
          <w:bCs/>
          <w:sz w:val="28"/>
          <w:szCs w:val="32"/>
          <w:rtl/>
        </w:rPr>
        <w:t>على</w:t>
      </w:r>
      <w:r w:rsidRPr="00326CBD">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71FC7FB2" w14:textId="77777777" w:rsidR="00166DF0" w:rsidRPr="004C1AE1" w:rsidRDefault="00166DF0" w:rsidP="00166DF0">
      <w:pPr>
        <w:spacing w:line="360" w:lineRule="auto"/>
        <w:ind w:left="534" w:hanging="340"/>
        <w:jc w:val="right"/>
        <w:rPr>
          <w:rFonts w:ascii="Arial" w:hAnsi="Arial" w:cs="Arial"/>
          <w:noProof/>
          <w:sz w:val="20"/>
          <w:szCs w:val="20"/>
          <w:rtl/>
        </w:rPr>
      </w:pPr>
    </w:p>
    <w:p w14:paraId="7EBBB3FD"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01F4F982"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32E530C5" w14:textId="77777777" w:rsidTr="00004D07">
        <w:trPr>
          <w:trHeight w:val="706"/>
        </w:trPr>
        <w:tc>
          <w:tcPr>
            <w:tcW w:w="3176" w:type="dxa"/>
          </w:tcPr>
          <w:p w14:paraId="2E14A8C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699C7945" w14:textId="6BC0C964"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E11099">
              <w:rPr>
                <w:rFonts w:ascii="Sakkal Majalla" w:hAnsi="Sakkal Majalla" w:cs="Sakkal Majalla" w:hint="cs"/>
                <w:b/>
                <w:bCs/>
                <w:sz w:val="36"/>
                <w:szCs w:val="36"/>
                <w:rtl/>
                <w:lang w:bidi="ar-EG"/>
              </w:rPr>
              <w:t xml:space="preserve"> محمد الجهني</w:t>
            </w:r>
          </w:p>
        </w:tc>
      </w:tr>
      <w:tr w:rsidR="00166DF0" w14:paraId="56B5A688" w14:textId="77777777" w:rsidTr="00004D07">
        <w:trPr>
          <w:trHeight w:val="706"/>
        </w:trPr>
        <w:tc>
          <w:tcPr>
            <w:tcW w:w="3176" w:type="dxa"/>
          </w:tcPr>
          <w:p w14:paraId="1D8CD434"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3EB5922D" w14:textId="59F39A91" w:rsidR="00166DF0" w:rsidRPr="005C53F1" w:rsidRDefault="00E11099" w:rsidP="00004D07">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166DF0" w14:paraId="1B49124D" w14:textId="77777777" w:rsidTr="00004D07">
        <w:trPr>
          <w:trHeight w:val="706"/>
        </w:trPr>
        <w:tc>
          <w:tcPr>
            <w:tcW w:w="3176" w:type="dxa"/>
          </w:tcPr>
          <w:p w14:paraId="11C2959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70F25238"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166DF0" w14:paraId="79873BAB" w14:textId="77777777" w:rsidTr="00004D07">
        <w:trPr>
          <w:trHeight w:val="706"/>
        </w:trPr>
        <w:tc>
          <w:tcPr>
            <w:tcW w:w="3176" w:type="dxa"/>
          </w:tcPr>
          <w:p w14:paraId="5D4FD36F"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A6F43C1"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5409194A"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C1C039F" w14:textId="77777777" w:rsidR="00166DF0" w:rsidRPr="003D322F" w:rsidRDefault="00166DF0" w:rsidP="00166DF0">
      <w:pPr>
        <w:spacing w:line="240" w:lineRule="auto"/>
        <w:rPr>
          <w:rFonts w:ascii="Arial" w:hAnsi="Arial" w:cs="Arial"/>
          <w:noProof/>
          <w:color w:val="002060"/>
          <w:rtl/>
          <w:lang w:bidi="ar-EG"/>
        </w:rPr>
      </w:pPr>
    </w:p>
    <w:p w14:paraId="59C3DF80" w14:textId="77777777" w:rsidR="00166DF0" w:rsidRDefault="00166DF0" w:rsidP="00166DF0">
      <w:pPr>
        <w:jc w:val="center"/>
        <w:rPr>
          <w:rFonts w:ascii="Calibri" w:hAnsi="Calibri" w:cs="Calibri"/>
          <w:b/>
          <w:bCs/>
          <w:color w:val="FF0000"/>
          <w:sz w:val="28"/>
          <w:szCs w:val="28"/>
          <w:rtl/>
        </w:rPr>
      </w:pPr>
      <w:r w:rsidRPr="003D322F">
        <w:rPr>
          <w:rFonts w:ascii="Calibri" w:hAnsi="Calibri" w:cs="Calibri" w:hint="cs"/>
          <w:b/>
          <w:bCs/>
          <w:color w:val="002060"/>
          <w:sz w:val="28"/>
          <w:szCs w:val="28"/>
          <w:rtl/>
        </w:rPr>
        <w:lastRenderedPageBreak/>
        <w:t xml:space="preserve">        1447ه          - </w:t>
      </w:r>
      <w:r>
        <w:rPr>
          <w:rFonts w:ascii="Calibri" w:hAnsi="Calibri" w:cs="Calibri" w:hint="cs"/>
          <w:b/>
          <w:bCs/>
          <w:color w:val="002060"/>
          <w:sz w:val="28"/>
          <w:szCs w:val="28"/>
          <w:rtl/>
        </w:rPr>
        <w:t>26</w:t>
      </w:r>
      <w:r w:rsidRPr="003D322F">
        <w:rPr>
          <w:rFonts w:ascii="Calibri" w:hAnsi="Calibri" w:cs="Calibri" w:hint="cs"/>
          <w:b/>
          <w:bCs/>
          <w:color w:val="002060"/>
          <w:sz w:val="28"/>
          <w:szCs w:val="28"/>
          <w:rtl/>
        </w:rPr>
        <w:t xml:space="preserve"> 20 م</w:t>
      </w:r>
      <w:r w:rsidRPr="00444B1D">
        <w:rPr>
          <w:rFonts w:ascii="Calibri" w:hAnsi="Calibri" w:cs="Calibri"/>
          <w:b/>
          <w:bCs/>
          <w:color w:val="FF0000"/>
          <w:sz w:val="28"/>
          <w:szCs w:val="28"/>
          <w:rtl/>
        </w:rPr>
        <w:br/>
      </w:r>
    </w:p>
    <w:p w14:paraId="4A620B57" w14:textId="77777777" w:rsidR="00166DF0" w:rsidRDefault="00166DF0" w:rsidP="00166DF0">
      <w:pPr>
        <w:pStyle w:val="Heading2"/>
        <w:jc w:val="center"/>
        <w:rPr>
          <w:bCs/>
          <w:sz w:val="40"/>
          <w:szCs w:val="40"/>
          <w:rtl/>
        </w:rPr>
      </w:pPr>
    </w:p>
    <w:p w14:paraId="4817AF2F" w14:textId="77777777" w:rsidR="00166DF0" w:rsidRDefault="00166DF0" w:rsidP="00166DF0">
      <w:pPr>
        <w:bidi/>
        <w:rPr>
          <w:rtl/>
        </w:rPr>
      </w:pPr>
    </w:p>
    <w:p w14:paraId="4F669240" w14:textId="77777777" w:rsidR="00166DF0" w:rsidRDefault="00166DF0" w:rsidP="00166DF0">
      <w:pPr>
        <w:bidi/>
        <w:rPr>
          <w:rtl/>
        </w:rPr>
      </w:pPr>
    </w:p>
    <w:p w14:paraId="48697AD8" w14:textId="77777777" w:rsidR="00166DF0" w:rsidRDefault="00166DF0" w:rsidP="00166DF0">
      <w:pPr>
        <w:bidi/>
        <w:rPr>
          <w:rtl/>
        </w:rPr>
      </w:pPr>
    </w:p>
    <w:p w14:paraId="6262F6AD" w14:textId="77777777" w:rsidR="005A53E0" w:rsidRDefault="005A53E0" w:rsidP="005A53E0">
      <w:pPr>
        <w:bidi/>
        <w:rPr>
          <w:rtl/>
        </w:rPr>
      </w:pPr>
    </w:p>
    <w:p w14:paraId="135F80B3" w14:textId="77777777" w:rsidR="005A53E0" w:rsidRPr="00F54DDB" w:rsidRDefault="005A53E0" w:rsidP="005A53E0">
      <w:pPr>
        <w:bidi/>
        <w:rPr>
          <w:rtl/>
        </w:rPr>
      </w:pPr>
    </w:p>
    <w:p w14:paraId="4FA86C4C" w14:textId="77777777" w:rsidR="00166DF0" w:rsidRPr="00DF65F6" w:rsidRDefault="00166DF0" w:rsidP="00166DF0">
      <w:pPr>
        <w:pStyle w:val="Heading2"/>
        <w:bidi/>
        <w:jc w:val="center"/>
        <w:rPr>
          <w:b/>
          <w:bCs/>
          <w:color w:val="C00000"/>
          <w:sz w:val="40"/>
          <w:szCs w:val="40"/>
        </w:rPr>
      </w:pPr>
      <w:r w:rsidRPr="00DF65F6">
        <w:rPr>
          <w:rFonts w:hint="cs"/>
          <w:bCs/>
          <w:color w:val="C00000"/>
          <w:sz w:val="40"/>
          <w:szCs w:val="40"/>
          <w:rtl/>
        </w:rPr>
        <w:t>ا</w:t>
      </w:r>
      <w:r>
        <w:rPr>
          <w:rFonts w:hint="cs"/>
          <w:bCs/>
          <w:color w:val="C00000"/>
          <w:sz w:val="40"/>
          <w:szCs w:val="40"/>
          <w:rtl/>
        </w:rPr>
        <w:t xml:space="preserve">ستمارة </w:t>
      </w:r>
      <w:proofErr w:type="gramStart"/>
      <w:r>
        <w:rPr>
          <w:rFonts w:hint="cs"/>
          <w:bCs/>
          <w:color w:val="C00000"/>
          <w:sz w:val="40"/>
          <w:szCs w:val="40"/>
          <w:rtl/>
        </w:rPr>
        <w:t>ا</w:t>
      </w:r>
      <w:r w:rsidRPr="00DF65F6">
        <w:rPr>
          <w:rFonts w:hint="cs"/>
          <w:bCs/>
          <w:color w:val="C00000"/>
          <w:sz w:val="40"/>
          <w:szCs w:val="40"/>
          <w:rtl/>
        </w:rPr>
        <w:t>لاستبيان</w:t>
      </w:r>
      <w:bookmarkEnd w:id="49"/>
      <w:proofErr w:type="gramEnd"/>
    </w:p>
    <w:p w14:paraId="0B4F91BB"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sidRPr="00326CBD">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sidRPr="00326CBD">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sidRPr="00326CBD">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sidRPr="00326CBD">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sidRPr="00326CBD">
        <w:rPr>
          <w:rFonts w:asciiTheme="majorBidi" w:hAnsiTheme="majorBidi" w:cs="Times New Roman"/>
          <w:b/>
          <w:bCs/>
          <w:color w:val="EE0000"/>
          <w:sz w:val="36"/>
          <w:szCs w:val="36"/>
          <w:rtl/>
          <w:lang w:bidi="ar-EG"/>
        </w:rPr>
        <w:t xml:space="preserve"> دراسة تطبيقية </w:t>
      </w:r>
      <w:r w:rsidRPr="00326CBD">
        <w:rPr>
          <w:rFonts w:asciiTheme="majorBidi" w:hAnsiTheme="majorBidi" w:cs="Times New Roman" w:hint="cs"/>
          <w:b/>
          <w:bCs/>
          <w:color w:val="EE0000"/>
          <w:sz w:val="36"/>
          <w:szCs w:val="36"/>
          <w:rtl/>
          <w:lang w:bidi="ar-EG"/>
        </w:rPr>
        <w:t>على</w:t>
      </w:r>
      <w:r w:rsidRPr="00326CBD">
        <w:rPr>
          <w:rFonts w:asciiTheme="majorBidi" w:hAnsiTheme="majorBidi" w:cs="Times New Roman"/>
          <w:b/>
          <w:bCs/>
          <w:color w:val="EE0000"/>
          <w:sz w:val="36"/>
          <w:szCs w:val="36"/>
          <w:rtl/>
          <w:lang w:bidi="ar-EG"/>
        </w:rPr>
        <w:t xml:space="preserve"> الشركة السعودية للكهرباء</w:t>
      </w:r>
    </w:p>
    <w:p w14:paraId="0696588D"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sidRPr="008533BC">
        <w:rPr>
          <w:rFonts w:ascii="Sakkal Majalla" w:eastAsia="Calibri" w:hAnsi="Sakkal Majalla" w:cs="Sakkal Majalla" w:hint="cs"/>
          <w:b/>
          <w:bCs/>
          <w:sz w:val="32"/>
          <w:szCs w:val="32"/>
          <w:rtl/>
          <w:lang w:bidi="ar-EG"/>
        </w:rPr>
        <w:t xml:space="preserve">السادة </w:t>
      </w:r>
      <w:r>
        <w:rPr>
          <w:rFonts w:ascii="Sakkal Majalla" w:eastAsia="Calibri" w:hAnsi="Sakkal Majalla" w:cs="Sakkal Majalla" w:hint="cs"/>
          <w:b/>
          <w:bCs/>
          <w:sz w:val="32"/>
          <w:szCs w:val="32"/>
          <w:rtl/>
          <w:lang w:bidi="ar-EG"/>
        </w:rPr>
        <w:t>العاملين بالشركة السعودية للكهرباء</w:t>
      </w:r>
    </w:p>
    <w:p w14:paraId="50CFD3BE"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                                                                                                                               </w:t>
      </w:r>
      <w:r w:rsidRPr="008533BC">
        <w:rPr>
          <w:rFonts w:ascii="Sakkal Majalla" w:eastAsia="Calibri" w:hAnsi="Sakkal Majalla" w:cs="Sakkal Majalla" w:hint="cs"/>
          <w:b/>
          <w:bCs/>
          <w:sz w:val="32"/>
          <w:szCs w:val="32"/>
          <w:rtl/>
          <w:lang w:bidi="ar-EG"/>
        </w:rPr>
        <w:t>تحية طيبة ...............</w:t>
      </w:r>
      <w:r w:rsidRPr="008533BC">
        <w:rPr>
          <w:rFonts w:ascii="Sakkal Majalla" w:eastAsia="Calibri" w:hAnsi="Sakkal Majalla" w:cs="Sakkal Majalla" w:hint="cs"/>
          <w:b/>
          <w:bCs/>
          <w:sz w:val="32"/>
          <w:szCs w:val="32"/>
        </w:rPr>
        <w:t xml:space="preserve"> </w:t>
      </w:r>
    </w:p>
    <w:p w14:paraId="4FFAF48B" w14:textId="77777777" w:rsidR="00166DF0" w:rsidRDefault="00166DF0" w:rsidP="00166DF0">
      <w:pPr>
        <w:bidi/>
        <w:spacing w:line="276" w:lineRule="auto"/>
        <w:jc w:val="both"/>
        <w:rPr>
          <w:rFonts w:ascii="Sakkal Majalla" w:eastAsia="Calibri" w:hAnsi="Sakkal Majalla" w:cs="Sakkal Majalla"/>
          <w:sz w:val="32"/>
          <w:szCs w:val="32"/>
          <w:rtl/>
          <w:lang w:bidi="ar-EG"/>
        </w:rPr>
      </w:pPr>
      <w:r w:rsidRPr="008533BC">
        <w:rPr>
          <w:rFonts w:ascii="Sakkal Majalla" w:eastAsia="Calibri" w:hAnsi="Sakkal Majalla" w:cs="Sakkal Majalla" w:hint="cs"/>
          <w:sz w:val="32"/>
          <w:szCs w:val="32"/>
          <w:rtl/>
          <w:lang w:bidi="ar-EG"/>
        </w:rPr>
        <w:t>يسرنا دعوتكم للمشاركة في هذا ال</w:t>
      </w:r>
      <w:r>
        <w:rPr>
          <w:rFonts w:ascii="Sakkal Majalla" w:eastAsia="Calibri" w:hAnsi="Sakkal Majalla" w:cs="Sakkal Majalla" w:hint="cs"/>
          <w:sz w:val="32"/>
          <w:szCs w:val="32"/>
          <w:rtl/>
          <w:lang w:bidi="ar-EG"/>
        </w:rPr>
        <w:t>إ</w:t>
      </w:r>
      <w:r w:rsidRPr="008533BC">
        <w:rPr>
          <w:rFonts w:ascii="Sakkal Majalla" w:eastAsia="Calibri" w:hAnsi="Sakkal Majalla" w:cs="Sakkal Majalla" w:hint="cs"/>
          <w:sz w:val="32"/>
          <w:szCs w:val="32"/>
          <w:rtl/>
          <w:lang w:bidi="ar-EG"/>
        </w:rPr>
        <w:t>ستبيان كجزء من رسالة الدكتوراه بعنوان: "</w:t>
      </w:r>
      <w:r w:rsidRPr="008533BC">
        <w:rPr>
          <w:rFonts w:ascii="Sakkal Majalla" w:hAnsi="Sakkal Majalla" w:cs="Sakkal Majalla" w:hint="cs"/>
          <w:sz w:val="32"/>
          <w:szCs w:val="32"/>
          <w:rtl/>
        </w:rPr>
        <w:t xml:space="preserve"> </w:t>
      </w:r>
      <w:r w:rsidRPr="009B205E">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sidRPr="009B205E">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sidRPr="009B205E">
        <w:rPr>
          <w:rFonts w:ascii="Sakkal Majalla" w:eastAsia="Calibri" w:hAnsi="Sakkal Majalla" w:cs="Sakkal Majalla"/>
          <w:sz w:val="32"/>
          <w:szCs w:val="32"/>
          <w:rtl/>
          <w:lang w:bidi="ar-EG"/>
        </w:rPr>
        <w:t xml:space="preserve"> جودة الخدمات دراسة تطبيقية على الشركة السعودية للكهرباء</w:t>
      </w:r>
      <w:r w:rsidRPr="008533BC">
        <w:rPr>
          <w:rFonts w:ascii="Sakkal Majalla" w:eastAsia="Calibri" w:hAnsi="Sakkal Majalla" w:cs="Sakkal Majalla" w:hint="cs"/>
          <w:sz w:val="32"/>
          <w:szCs w:val="32"/>
          <w:lang w:bidi="ar-EG"/>
        </w:rPr>
        <w:t>"</w:t>
      </w:r>
      <w:r w:rsidRPr="008533BC">
        <w:rPr>
          <w:rFonts w:ascii="Sakkal Majalla" w:eastAsia="Calibri" w:hAnsi="Sakkal Majalla" w:cs="Sakkal Majalla" w:hint="cs"/>
          <w:sz w:val="32"/>
          <w:szCs w:val="32"/>
          <w:rtl/>
          <w:lang w:bidi="ar-EG"/>
        </w:rPr>
        <w:t>.</w:t>
      </w:r>
    </w:p>
    <w:p w14:paraId="69844E23"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sidRPr="008B02E9">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sidRPr="008B02E9">
        <w:rPr>
          <w:rFonts w:ascii="Sakkal Majalla" w:eastAsia="Calibri" w:hAnsi="Sakkal Majalla" w:cs="Sakkal Majalla" w:hint="cs"/>
          <w:sz w:val="32"/>
          <w:szCs w:val="32"/>
          <w:rtl/>
          <w:lang w:bidi="ar-EG"/>
        </w:rPr>
        <w:t>حيث س</w:t>
      </w:r>
      <w:r w:rsidRPr="008B02E9">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حصائية للنتائج </w:t>
      </w:r>
      <w:r w:rsidRPr="008B02E9">
        <w:rPr>
          <w:rFonts w:ascii="Sakkal Majalla" w:eastAsia="Calibri" w:hAnsi="Sakkal Majalla" w:cs="Sakkal Majalla" w:hint="cs"/>
          <w:sz w:val="32"/>
          <w:szCs w:val="32"/>
          <w:rtl/>
          <w:lang w:bidi="ar-EG"/>
        </w:rPr>
        <w:t>بهدف تحديد أوجه القصور ل</w:t>
      </w:r>
      <w:r w:rsidRPr="008B02E9">
        <w:rPr>
          <w:rFonts w:ascii="Sakkal Majalla" w:eastAsia="Calibri" w:hAnsi="Sakkal Majalla" w:cs="Sakkal Majalla"/>
          <w:sz w:val="32"/>
          <w:szCs w:val="32"/>
          <w:rtl/>
          <w:lang w:bidi="ar-EG"/>
        </w:rPr>
        <w:t>ل</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رتقاء </w:t>
      </w:r>
      <w:r w:rsidRPr="008B02E9">
        <w:rPr>
          <w:rFonts w:ascii="Sakkal Majalla" w:eastAsia="Calibri" w:hAnsi="Sakkal Majalla" w:cs="Sakkal Majalla" w:hint="cs"/>
          <w:sz w:val="32"/>
          <w:szCs w:val="32"/>
          <w:rtl/>
          <w:lang w:bidi="ar-EG"/>
        </w:rPr>
        <w:t>بمستوى الخدمات المقدمة</w:t>
      </w:r>
      <w:r w:rsidRPr="008B02E9">
        <w:rPr>
          <w:rFonts w:ascii="Sakkal Majalla" w:eastAsia="Calibri" w:hAnsi="Sakkal Majalla" w:cs="Sakkal Majalla"/>
          <w:sz w:val="32"/>
          <w:szCs w:val="32"/>
          <w:rtl/>
          <w:lang w:bidi="ar-EG"/>
        </w:rPr>
        <w:t xml:space="preserve"> والذي سينعكس إيجابا على تحقيق الأهداف المنشودة</w:t>
      </w:r>
      <w:r w:rsidRPr="008B02E9">
        <w:rPr>
          <w:rFonts w:ascii="Sakkal Majalla" w:eastAsia="Calibri" w:hAnsi="Sakkal Majalla" w:cs="Sakkal Majalla" w:hint="cs"/>
          <w:sz w:val="32"/>
          <w:szCs w:val="32"/>
          <w:rtl/>
          <w:lang w:bidi="ar-EG"/>
        </w:rPr>
        <w:t xml:space="preserve"> للشركة والمجتمع والإقتصاد الوطني</w:t>
      </w:r>
    </w:p>
    <w:p w14:paraId="13B68629"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sidRPr="009B205E">
        <w:rPr>
          <w:rFonts w:ascii="Sakkal Majalla" w:eastAsia="Calibri" w:hAnsi="Sakkal Majalla" w:cs="Sakkal Majalla"/>
          <w:sz w:val="32"/>
          <w:szCs w:val="32"/>
          <w:rtl/>
          <w:lang w:bidi="ar-EG"/>
        </w:rPr>
        <w:t>شكرا لحسن تعاونكم معنا</w:t>
      </w:r>
    </w:p>
    <w:p w14:paraId="5C458685"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72467BEC"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sidRPr="000239BC">
        <w:rPr>
          <w:rFonts w:ascii="Sakkal Majalla" w:hAnsi="Sakkal Majalla" w:cs="Sakkal Majalla" w:hint="cs"/>
          <w:b/>
          <w:bCs/>
          <w:color w:val="002060"/>
          <w:sz w:val="28"/>
          <w:szCs w:val="28"/>
          <w:u w:val="single"/>
          <w:rtl/>
        </w:rPr>
        <w:t>مصطلحات الدراسة وتعريفاتها ال</w:t>
      </w:r>
      <w:r>
        <w:rPr>
          <w:rFonts w:ascii="Sakkal Majalla" w:hAnsi="Sakkal Majalla" w:cs="Sakkal Majalla" w:hint="cs"/>
          <w:b/>
          <w:bCs/>
          <w:color w:val="002060"/>
          <w:sz w:val="28"/>
          <w:szCs w:val="28"/>
          <w:u w:val="single"/>
          <w:rtl/>
        </w:rPr>
        <w:t>إ</w:t>
      </w:r>
      <w:r w:rsidRPr="000239BC">
        <w:rPr>
          <w:rFonts w:ascii="Sakkal Majalla" w:hAnsi="Sakkal Majalla" w:cs="Sakkal Majalla" w:hint="cs"/>
          <w:b/>
          <w:bCs/>
          <w:color w:val="002060"/>
          <w:sz w:val="28"/>
          <w:szCs w:val="28"/>
          <w:u w:val="single"/>
          <w:rtl/>
        </w:rPr>
        <w:t>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5ECBC9DD" w14:textId="77777777" w:rsidTr="00004D07">
        <w:tc>
          <w:tcPr>
            <w:tcW w:w="1574" w:type="dxa"/>
            <w:vAlign w:val="center"/>
          </w:tcPr>
          <w:p w14:paraId="150D043F"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080" w:type="dxa"/>
            <w:vAlign w:val="center"/>
          </w:tcPr>
          <w:p w14:paraId="2F68B3F0"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r>
              <w:rPr>
                <w:rFonts w:ascii="Sakkal Majalla" w:hAnsi="Sakkal Majalla" w:cs="Sakkal Majalla" w:hint="cs"/>
                <w:b/>
                <w:bCs/>
                <w:sz w:val="28"/>
                <w:szCs w:val="28"/>
                <w:rtl/>
              </w:rPr>
              <w:t xml:space="preserve"> الإجرائي</w:t>
            </w:r>
          </w:p>
        </w:tc>
      </w:tr>
      <w:tr w:rsidR="00166DF0" w:rsidRPr="000239BC" w14:paraId="289B2809" w14:textId="77777777" w:rsidTr="00004D07">
        <w:tc>
          <w:tcPr>
            <w:tcW w:w="9654" w:type="dxa"/>
            <w:gridSpan w:val="2"/>
            <w:vAlign w:val="center"/>
          </w:tcPr>
          <w:p w14:paraId="4B0C0EA8"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وأبعاده</w:t>
            </w:r>
          </w:p>
        </w:tc>
      </w:tr>
      <w:tr w:rsidR="00166DF0" w:rsidRPr="000239BC" w14:paraId="40406484" w14:textId="77777777" w:rsidTr="00004D07">
        <w:tc>
          <w:tcPr>
            <w:tcW w:w="1574" w:type="dxa"/>
          </w:tcPr>
          <w:p w14:paraId="635BB56A" w14:textId="77777777" w:rsidR="00166DF0" w:rsidRPr="000239BC" w:rsidRDefault="00166DF0" w:rsidP="00004D07">
            <w:pPr>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lastRenderedPageBreak/>
              <w:t>الممارسات الإستراتيجية لإدارة الموارد البشرية</w:t>
            </w:r>
          </w:p>
          <w:p w14:paraId="504B7CA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AFAB22A"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7E91F3BC"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90F3412" w14:textId="77777777" w:rsidTr="00004D07">
        <w:tc>
          <w:tcPr>
            <w:tcW w:w="1574" w:type="dxa"/>
          </w:tcPr>
          <w:p w14:paraId="015CE11E"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6334E21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ED33E6F"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0096275C" w14:textId="77777777" w:rsidTr="00004D07">
        <w:trPr>
          <w:trHeight w:val="1489"/>
        </w:trPr>
        <w:tc>
          <w:tcPr>
            <w:tcW w:w="1574" w:type="dxa"/>
          </w:tcPr>
          <w:p w14:paraId="274D40E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tc>
        <w:tc>
          <w:tcPr>
            <w:tcW w:w="8080" w:type="dxa"/>
          </w:tcPr>
          <w:p w14:paraId="59BE9CE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5440939F" w14:textId="77777777" w:rsidTr="00004D07">
        <w:tc>
          <w:tcPr>
            <w:tcW w:w="1574" w:type="dxa"/>
          </w:tcPr>
          <w:p w14:paraId="1B7094F1"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استراتيجية الأجور</w:t>
            </w:r>
            <w:r w:rsidRPr="000239BC">
              <w:rPr>
                <w:rFonts w:ascii="Sakkal Majalla" w:hAnsi="Sakkal Majalla" w:cs="Sakkal Majalla"/>
                <w:b/>
                <w:bCs/>
                <w:sz w:val="28"/>
                <w:szCs w:val="28"/>
                <w:lang w:bidi="ar-EG"/>
              </w:rPr>
              <w:t xml:space="preserve"> </w:t>
            </w:r>
          </w:p>
        </w:tc>
        <w:tc>
          <w:tcPr>
            <w:tcW w:w="8080" w:type="dxa"/>
          </w:tcPr>
          <w:p w14:paraId="490EB4F2"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166DF0" w:rsidRPr="000239BC" w14:paraId="7A570FC8" w14:textId="77777777" w:rsidTr="00004D07">
        <w:tc>
          <w:tcPr>
            <w:tcW w:w="1574" w:type="dxa"/>
          </w:tcPr>
          <w:p w14:paraId="4C6C2BE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tc>
        <w:tc>
          <w:tcPr>
            <w:tcW w:w="8080" w:type="dxa"/>
          </w:tcPr>
          <w:p w14:paraId="6CDD216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166DF0" w:rsidRPr="000239BC" w14:paraId="0B76476D" w14:textId="77777777" w:rsidTr="00004D07">
        <w:tc>
          <w:tcPr>
            <w:tcW w:w="1574" w:type="dxa"/>
          </w:tcPr>
          <w:p w14:paraId="790561AA"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tc>
        <w:tc>
          <w:tcPr>
            <w:tcW w:w="8080" w:type="dxa"/>
          </w:tcPr>
          <w:p w14:paraId="5E80BA41"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11C73138" w14:textId="77777777" w:rsidTr="00004D07">
        <w:tc>
          <w:tcPr>
            <w:tcW w:w="9654" w:type="dxa"/>
            <w:gridSpan w:val="2"/>
            <w:vAlign w:val="center"/>
          </w:tcPr>
          <w:p w14:paraId="539EE515" w14:textId="77777777" w:rsidR="00166DF0" w:rsidRPr="000239BC" w:rsidRDefault="00166DF0" w:rsidP="00004D07">
            <w:pPr>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وأبعاده</w:t>
            </w:r>
          </w:p>
        </w:tc>
      </w:tr>
      <w:tr w:rsidR="00166DF0" w:rsidRPr="000239BC" w14:paraId="15BB925C" w14:textId="77777777" w:rsidTr="00004D07">
        <w:tc>
          <w:tcPr>
            <w:tcW w:w="1574" w:type="dxa"/>
          </w:tcPr>
          <w:p w14:paraId="21B7FBF9" w14:textId="1468933E"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tc>
        <w:tc>
          <w:tcPr>
            <w:tcW w:w="8080" w:type="dxa"/>
          </w:tcPr>
          <w:p w14:paraId="2A4A5600"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م</w:t>
            </w:r>
            <w:r w:rsidRPr="000239BC">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0D20FFA" w14:textId="163A4F9B" w:rsidR="00166DF0" w:rsidRPr="0005767B" w:rsidRDefault="00166DF0" w:rsidP="00004D07">
            <w:pPr>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tc>
      </w:tr>
      <w:tr w:rsidR="00166DF0" w:rsidRPr="000239BC" w14:paraId="2B922CAB" w14:textId="77777777" w:rsidTr="00004D07">
        <w:tc>
          <w:tcPr>
            <w:tcW w:w="1574" w:type="dxa"/>
          </w:tcPr>
          <w:p w14:paraId="57EA912A"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tc>
        <w:tc>
          <w:tcPr>
            <w:tcW w:w="8080" w:type="dxa"/>
          </w:tcPr>
          <w:p w14:paraId="5CCFD10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166DF0" w:rsidRPr="000239BC" w14:paraId="778F73B0" w14:textId="77777777" w:rsidTr="00004D07">
        <w:tc>
          <w:tcPr>
            <w:tcW w:w="1574" w:type="dxa"/>
          </w:tcPr>
          <w:p w14:paraId="21C86807" w14:textId="77777777" w:rsidR="00166DF0" w:rsidRPr="000239BC"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204B8819"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CB0D95D" w14:textId="3D8110B1"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166DF0" w:rsidRPr="000239BC" w14:paraId="3BFBB069" w14:textId="77777777" w:rsidTr="00004D07">
        <w:tc>
          <w:tcPr>
            <w:tcW w:w="1574" w:type="dxa"/>
          </w:tcPr>
          <w:p w14:paraId="55561BE6"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tc>
        <w:tc>
          <w:tcPr>
            <w:tcW w:w="8080" w:type="dxa"/>
          </w:tcPr>
          <w:p w14:paraId="63793539" w14:textId="2EA5B949"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 xml:space="preserve">عني استعداد وقدرة الشركة على تلبية طلبات </w:t>
            </w:r>
            <w:r w:rsidR="004C4189">
              <w:rPr>
                <w:rFonts w:ascii="Sakkal Majalla" w:hAnsi="Sakkal Majalla" w:cs="Sakkal Majalla" w:hint="cs"/>
                <w:sz w:val="28"/>
                <w:szCs w:val="28"/>
                <w:rtl/>
                <w:lang w:bidi="ar-EG"/>
              </w:rPr>
              <w:t>الاطراف الاخرى</w:t>
            </w:r>
            <w:r w:rsidRPr="000239BC">
              <w:rPr>
                <w:rFonts w:ascii="Sakkal Majalla" w:hAnsi="Sakkal Majalla" w:cs="Sakkal Majalla"/>
                <w:sz w:val="28"/>
                <w:szCs w:val="28"/>
                <w:rtl/>
                <w:lang w:bidi="ar-EG"/>
              </w:rPr>
              <w:t xml:space="preserve"> وتقديم الخدمة لهم بسرعة وفعالية</w:t>
            </w:r>
            <w:r w:rsidRPr="000239BC">
              <w:rPr>
                <w:rFonts w:ascii="Sakkal Majalla" w:hAnsi="Sakkal Majalla" w:cs="Sakkal Majalla" w:hint="cs"/>
                <w:sz w:val="28"/>
                <w:szCs w:val="28"/>
                <w:rtl/>
                <w:lang w:bidi="ar-EG"/>
              </w:rPr>
              <w:t>.</w:t>
            </w:r>
          </w:p>
        </w:tc>
      </w:tr>
      <w:tr w:rsidR="00166DF0" w:rsidRPr="000239BC" w14:paraId="7C0A44BB" w14:textId="77777777" w:rsidTr="00004D07">
        <w:tc>
          <w:tcPr>
            <w:tcW w:w="1574" w:type="dxa"/>
          </w:tcPr>
          <w:p w14:paraId="41AB8AC7"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080" w:type="dxa"/>
          </w:tcPr>
          <w:p w14:paraId="6CF7DDF0"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w:t>
            </w:r>
          </w:p>
        </w:tc>
      </w:tr>
      <w:tr w:rsidR="00166DF0" w:rsidRPr="000239BC" w14:paraId="34AE1313" w14:textId="77777777" w:rsidTr="00004D07">
        <w:tc>
          <w:tcPr>
            <w:tcW w:w="1574" w:type="dxa"/>
          </w:tcPr>
          <w:p w14:paraId="30FBC693"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الضمان</w:t>
            </w:r>
          </w:p>
        </w:tc>
        <w:tc>
          <w:tcPr>
            <w:tcW w:w="8080" w:type="dxa"/>
          </w:tcPr>
          <w:p w14:paraId="45FDCCFE"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51EA1D6"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533351BA" w14:textId="77777777" w:rsidR="00166DF0" w:rsidRDefault="00166DF0" w:rsidP="00166DF0">
      <w:pPr>
        <w:spacing w:line="276" w:lineRule="auto"/>
        <w:jc w:val="both"/>
        <w:rPr>
          <w:rFonts w:ascii="Sakkal Majalla" w:eastAsia="Calibri" w:hAnsi="Sakkal Majalla" w:cs="Sakkal Majalla"/>
          <w:b/>
          <w:bCs/>
          <w:sz w:val="32"/>
          <w:szCs w:val="32"/>
          <w:rtl/>
        </w:rPr>
      </w:pPr>
    </w:p>
    <w:p w14:paraId="72D3353E"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BAE8236" w14:textId="77777777" w:rsidR="00166DF0" w:rsidRDefault="00166DF0" w:rsidP="00166DF0">
      <w:pPr>
        <w:bidi/>
        <w:spacing w:line="360" w:lineRule="auto"/>
        <w:jc w:val="both"/>
        <w:rPr>
          <w:rFonts w:ascii="Sakkal Majalla" w:eastAsia="Calibri" w:hAnsi="Sakkal Majalla" w:cs="Sakkal Majalla"/>
          <w:sz w:val="32"/>
          <w:szCs w:val="32"/>
          <w:rtl/>
        </w:rPr>
      </w:pPr>
      <w:r w:rsidRPr="00361ADF">
        <w:rPr>
          <w:rFonts w:ascii="Sakkal Majalla" w:eastAsia="Calibri" w:hAnsi="Sakkal Majalla" w:cs="Sakkal Majalla" w:hint="cs"/>
          <w:b/>
          <w:bCs/>
          <w:color w:val="EE0000"/>
          <w:sz w:val="32"/>
          <w:szCs w:val="32"/>
          <w:rtl/>
          <w:lang w:bidi="ar-EG"/>
        </w:rPr>
        <w:t>المحور الأول</w:t>
      </w:r>
      <w:r w:rsidRPr="00361ADF">
        <w:rPr>
          <w:rFonts w:ascii="Sakkal Majalla" w:eastAsia="Calibri" w:hAnsi="Sakkal Majalla" w:cs="Sakkal Majalla" w:hint="cs"/>
          <w:b/>
          <w:bCs/>
          <w:color w:val="EE0000"/>
          <w:sz w:val="32"/>
          <w:szCs w:val="32"/>
          <w:rtl/>
        </w:rPr>
        <w:t xml:space="preserve">: </w:t>
      </w:r>
      <w:r w:rsidRPr="008533BC">
        <w:rPr>
          <w:rFonts w:ascii="Sakkal Majalla" w:eastAsia="Calibri" w:hAnsi="Sakkal Majalla" w:cs="Sakkal Majalla" w:hint="cs"/>
          <w:b/>
          <w:bCs/>
          <w:sz w:val="32"/>
          <w:szCs w:val="32"/>
          <w:rtl/>
          <w:lang w:bidi="ar-EG"/>
        </w:rPr>
        <w:t>الخصائص</w:t>
      </w:r>
      <w:r w:rsidRPr="008533BC">
        <w:rPr>
          <w:rFonts w:ascii="Sakkal Majalla" w:eastAsia="Calibri" w:hAnsi="Sakkal Majalla" w:cs="Sakkal Majalla" w:hint="cs"/>
          <w:b/>
          <w:bCs/>
          <w:sz w:val="32"/>
          <w:szCs w:val="32"/>
          <w:rtl/>
        </w:rPr>
        <w:t xml:space="preserve"> </w:t>
      </w:r>
      <w:r w:rsidRPr="008533BC">
        <w:rPr>
          <w:rFonts w:ascii="Sakkal Majalla" w:eastAsia="Calibri" w:hAnsi="Sakkal Majalla" w:cs="Sakkal Majalla" w:hint="cs"/>
          <w:b/>
          <w:bCs/>
          <w:sz w:val="32"/>
          <w:szCs w:val="32"/>
          <w:rtl/>
          <w:lang w:bidi="ar-EG"/>
        </w:rPr>
        <w:t>الديموغرافية</w:t>
      </w:r>
      <w:r>
        <w:rPr>
          <w:rFonts w:ascii="Sakkal Majalla" w:eastAsia="Calibri" w:hAnsi="Sakkal Majalla" w:cs="Sakkal Majalla" w:hint="cs"/>
          <w:b/>
          <w:bCs/>
          <w:sz w:val="32"/>
          <w:szCs w:val="32"/>
          <w:rtl/>
          <w:lang w:bidi="ar-EG"/>
        </w:rPr>
        <w:t xml:space="preserve"> (الشخصية)</w:t>
      </w:r>
      <w:r w:rsidRPr="008533BC">
        <w:rPr>
          <w:rFonts w:ascii="Sakkal Majalla" w:eastAsia="Calibri" w:hAnsi="Sakkal Majalla" w:cs="Sakkal Majalla" w:hint="cs"/>
          <w:b/>
          <w:bCs/>
          <w:sz w:val="32"/>
          <w:szCs w:val="32"/>
          <w:rtl/>
        </w:rPr>
        <w:t>:</w:t>
      </w:r>
    </w:p>
    <w:p w14:paraId="60C620AA"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النوع:</w:t>
      </w:r>
    </w:p>
    <w:p w14:paraId="2BE00BCD"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ذكر</w:t>
      </w:r>
    </w:p>
    <w:p w14:paraId="4D317C7B" w14:textId="77777777" w:rsidR="00166DF0" w:rsidRPr="0073372E" w:rsidRDefault="00166DF0">
      <w:pPr>
        <w:numPr>
          <w:ilvl w:val="1"/>
          <w:numId w:val="77"/>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w:t>
      </w:r>
      <w:r w:rsidRPr="0073372E">
        <w:rPr>
          <w:rFonts w:ascii="Sakkal Majalla" w:eastAsia="Times New Roman" w:hAnsi="Sakkal Majalla" w:cs="Sakkal Majalla" w:hint="cs"/>
          <w:sz w:val="32"/>
          <w:szCs w:val="32"/>
          <w:rtl/>
        </w:rPr>
        <w:t>نثى</w:t>
      </w:r>
    </w:p>
    <w:p w14:paraId="7E815FAF"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 xml:space="preserve">  العمر:</w:t>
      </w:r>
    </w:p>
    <w:p w14:paraId="4440B715"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lastRenderedPageBreak/>
        <w:t>18-25</w:t>
      </w:r>
    </w:p>
    <w:p w14:paraId="01BC79DF"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26-35</w:t>
      </w:r>
    </w:p>
    <w:p w14:paraId="369C204D"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36-45</w:t>
      </w:r>
    </w:p>
    <w:p w14:paraId="1E8FFDF9" w14:textId="77777777" w:rsidR="00166DF0" w:rsidRPr="0073372E" w:rsidRDefault="00166DF0">
      <w:pPr>
        <w:numPr>
          <w:ilvl w:val="0"/>
          <w:numId w:val="73"/>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 xml:space="preserve">46 فأكثر </w:t>
      </w:r>
    </w:p>
    <w:p w14:paraId="150EF554" w14:textId="77777777" w:rsidR="00166DF0" w:rsidRPr="009D25E1" w:rsidRDefault="00166DF0">
      <w:pPr>
        <w:pStyle w:val="ListParagraph"/>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المؤهل العلمي:</w:t>
      </w:r>
    </w:p>
    <w:p w14:paraId="79E65002"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دبلوم</w:t>
      </w:r>
    </w:p>
    <w:p w14:paraId="13985B49"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بكالوريوس</w:t>
      </w:r>
    </w:p>
    <w:p w14:paraId="56F2AB0D"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ماجستير</w:t>
      </w:r>
    </w:p>
    <w:p w14:paraId="36990005" w14:textId="77777777" w:rsidR="00166DF0" w:rsidRPr="0073372E" w:rsidRDefault="00166DF0">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دكتوراه</w:t>
      </w:r>
    </w:p>
    <w:p w14:paraId="26A281AE"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المستوى</w:t>
      </w:r>
      <w:r w:rsidRPr="0073372E">
        <w:rPr>
          <w:rFonts w:ascii="Sakkal Majalla" w:eastAsia="Times New Roman" w:hAnsi="Sakkal Majalla" w:cs="Sakkal Majalla" w:hint="cs"/>
          <w:b/>
          <w:bCs/>
          <w:sz w:val="32"/>
          <w:szCs w:val="32"/>
          <w:rtl/>
        </w:rPr>
        <w:t xml:space="preserve"> الوظيفي:</w:t>
      </w:r>
    </w:p>
    <w:p w14:paraId="4355BD16"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مبتدئ</w:t>
      </w:r>
    </w:p>
    <w:p w14:paraId="4B43DCC4"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متوسط</w:t>
      </w:r>
    </w:p>
    <w:p w14:paraId="05793B00"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عالٍ</w:t>
      </w:r>
    </w:p>
    <w:p w14:paraId="16D922C7" w14:textId="77777777" w:rsidR="00166DF0" w:rsidRPr="0073372E" w:rsidRDefault="00166DF0">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مستوى تنفيذي</w:t>
      </w:r>
    </w:p>
    <w:p w14:paraId="2317F37A" w14:textId="77777777" w:rsidR="00166DF0" w:rsidRPr="0073372E" w:rsidRDefault="00166DF0">
      <w:pPr>
        <w:numPr>
          <w:ilvl w:val="0"/>
          <w:numId w:val="78"/>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b/>
          <w:bCs/>
          <w:sz w:val="32"/>
          <w:szCs w:val="32"/>
          <w:rtl/>
        </w:rPr>
        <w:t>عدد سنوات الخبرة:</w:t>
      </w:r>
    </w:p>
    <w:p w14:paraId="68E45839"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أقل من سنة</w:t>
      </w:r>
    </w:p>
    <w:p w14:paraId="1B1978CC"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١-٥ سنوات</w:t>
      </w:r>
    </w:p>
    <w:p w14:paraId="3B3BE7C7" w14:textId="77777777" w:rsidR="00166DF0" w:rsidRPr="0073372E" w:rsidRDefault="00166DF0">
      <w:pPr>
        <w:pStyle w:val="ListParagraph"/>
        <w:numPr>
          <w:ilvl w:val="0"/>
          <w:numId w:val="76"/>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٦-١٠ سنوات</w:t>
      </w:r>
    </w:p>
    <w:p w14:paraId="04378394" w14:textId="77777777" w:rsidR="00166DF0" w:rsidRDefault="00166DF0">
      <w:pPr>
        <w:pStyle w:val="ListParagraph"/>
        <w:numPr>
          <w:ilvl w:val="0"/>
          <w:numId w:val="76"/>
        </w:numPr>
        <w:bidi/>
        <w:spacing w:after="120" w:line="336" w:lineRule="auto"/>
        <w:jc w:val="both"/>
        <w:rPr>
          <w:rFonts w:ascii="Sakkal Majalla" w:hAnsi="Sakkal Majalla" w:cs="Sakkal Majalla"/>
          <w:sz w:val="32"/>
          <w:szCs w:val="32"/>
          <w:lang w:bidi="ar-EG"/>
        </w:rPr>
      </w:pPr>
      <w:r w:rsidRPr="0073372E">
        <w:rPr>
          <w:rFonts w:ascii="Sakkal Majalla" w:eastAsia="Times New Roman" w:hAnsi="Sakkal Majalla" w:cs="Sakkal Majalla" w:hint="cs"/>
          <w:sz w:val="32"/>
          <w:szCs w:val="32"/>
          <w:rtl/>
        </w:rPr>
        <w:t>أكثر من ١٠ سنوات</w:t>
      </w:r>
    </w:p>
    <w:p w14:paraId="14FB44AC" w14:textId="77777777" w:rsidR="000C5B4F" w:rsidRPr="000C5B4F" w:rsidRDefault="000C5B4F" w:rsidP="000C5B4F">
      <w:pPr>
        <w:pStyle w:val="ListParagraph"/>
        <w:numPr>
          <w:ilvl w:val="0"/>
          <w:numId w:val="76"/>
        </w:numPr>
        <w:bidi/>
        <w:spacing w:after="0"/>
        <w:rPr>
          <w:rFonts w:ascii="Sakkal Majalla" w:eastAsia="Simplified Arabic" w:hAnsi="Sakkal Majalla" w:cs="Sakkal Majalla"/>
          <w:color w:val="EE0000"/>
          <w:sz w:val="28"/>
          <w:szCs w:val="28"/>
          <w:rtl/>
        </w:rPr>
      </w:pPr>
    </w:p>
    <w:p w14:paraId="06864052" w14:textId="77777777" w:rsidR="000C5B4F" w:rsidRPr="000C5B4F" w:rsidRDefault="000C5B4F" w:rsidP="000C5B4F">
      <w:pPr>
        <w:pStyle w:val="ListParagraph"/>
        <w:numPr>
          <w:ilvl w:val="0"/>
          <w:numId w:val="76"/>
        </w:numPr>
        <w:bidi/>
        <w:jc w:val="right"/>
        <w:rPr>
          <w:rFonts w:ascii="Sakkal Majalla" w:eastAsia="Simplified Arabic" w:hAnsi="Sakkal Majalla" w:cs="Sakkal Majalla"/>
          <w:sz w:val="28"/>
          <w:szCs w:val="28"/>
          <w:rtl/>
        </w:rPr>
      </w:pPr>
      <w:r w:rsidRPr="000C5B4F">
        <w:rPr>
          <w:rFonts w:ascii="Sakkal Majalla" w:eastAsia="Simplified Arabic" w:hAnsi="Sakkal Majalla" w:cs="Sakkal Majalla"/>
          <w:sz w:val="28"/>
          <w:szCs w:val="28"/>
          <w:rtl/>
        </w:rPr>
        <w:t>سيتم نشر هذه الاستبانة باستخدام (</w:t>
      </w:r>
      <w:r w:rsidRPr="000C5B4F">
        <w:rPr>
          <w:rFonts w:ascii="Sakkal Majalla" w:eastAsia="Simplified Arabic" w:hAnsi="Sakkal Majalla" w:cs="Sakkal Majalla"/>
          <w:sz w:val="28"/>
          <w:szCs w:val="28"/>
        </w:rPr>
        <w:t>Google Forms)</w:t>
      </w:r>
    </w:p>
    <w:p w14:paraId="675E485A" w14:textId="68E7C7BD" w:rsidR="000C5B4F" w:rsidRPr="000C5B4F" w:rsidRDefault="000C5B4F" w:rsidP="000C5B4F">
      <w:pPr>
        <w:pStyle w:val="ListParagraph"/>
        <w:numPr>
          <w:ilvl w:val="0"/>
          <w:numId w:val="76"/>
        </w:numPr>
        <w:bidi/>
        <w:jc w:val="right"/>
        <w:rPr>
          <w:rFonts w:ascii="Sakkal Majalla" w:eastAsia="Simplified Arabic" w:hAnsi="Sakkal Majalla" w:cs="Sakkal Majalla"/>
          <w:color w:val="EE0000"/>
          <w:sz w:val="28"/>
          <w:szCs w:val="28"/>
          <w:rtl/>
        </w:rPr>
      </w:pPr>
      <w:r w:rsidRPr="000C5B4F">
        <w:rPr>
          <w:rFonts w:ascii="Sakkal Majalla" w:eastAsia="Simplified Arabic" w:hAnsi="Sakkal Majalla" w:cs="Sakkal Majalla"/>
          <w:sz w:val="28"/>
          <w:szCs w:val="28"/>
          <w:rtl/>
        </w:rPr>
        <w:t xml:space="preserve"> ويمكن الوصول لها من خلال الرابط ال</w:t>
      </w:r>
      <w:r w:rsidRPr="000C5B4F">
        <w:rPr>
          <w:rFonts w:ascii="Sakkal Majalla" w:eastAsia="Simplified Arabic" w:hAnsi="Sakkal Majalla" w:cs="Sakkal Majalla" w:hint="cs"/>
          <w:sz w:val="28"/>
          <w:szCs w:val="28"/>
          <w:rtl/>
        </w:rPr>
        <w:t>إ</w:t>
      </w:r>
      <w:r w:rsidRPr="000C5B4F">
        <w:rPr>
          <w:rFonts w:ascii="Sakkal Majalla" w:eastAsia="Simplified Arabic" w:hAnsi="Sakkal Majalla" w:cs="Sakkal Majalla"/>
          <w:sz w:val="28"/>
          <w:szCs w:val="28"/>
          <w:rtl/>
        </w:rPr>
        <w:t>لكتروني</w:t>
      </w:r>
      <w:proofErr w:type="gramStart"/>
      <w:r w:rsidRPr="000C5B4F">
        <w:rPr>
          <w:rFonts w:ascii="Sakkal Majalla" w:eastAsia="Simplified Arabic" w:hAnsi="Sakkal Majalla" w:cs="Sakkal Majalla"/>
          <w:sz w:val="28"/>
          <w:szCs w:val="28"/>
          <w:rtl/>
        </w:rPr>
        <w:t>: .</w:t>
      </w:r>
      <w:proofErr w:type="gramEnd"/>
      <w:r>
        <w:rPr>
          <w:rFonts w:ascii="Sakkal Majalla" w:eastAsia="Simplified Arabic" w:hAnsi="Sakkal Majalla" w:cs="Sakkal Majalla"/>
          <w:sz w:val="28"/>
          <w:szCs w:val="28"/>
        </w:rPr>
        <w:t>manageracc725@gmail.com</w:t>
      </w:r>
    </w:p>
    <w:p w14:paraId="270A983D" w14:textId="77777777" w:rsidR="000C5B4F" w:rsidRPr="000C5B4F" w:rsidRDefault="000C5B4F" w:rsidP="000C5B4F">
      <w:pPr>
        <w:pStyle w:val="ListParagraph"/>
        <w:numPr>
          <w:ilvl w:val="0"/>
          <w:numId w:val="76"/>
        </w:numPr>
        <w:bidi/>
        <w:rPr>
          <w:rFonts w:ascii="Sakkal Majalla" w:hAnsi="Sakkal Majalla" w:cs="Sakkal Majalla"/>
        </w:rPr>
      </w:pPr>
    </w:p>
    <w:p w14:paraId="0D515ABF" w14:textId="77777777" w:rsidR="005A53E0" w:rsidRPr="000C5B4F" w:rsidRDefault="005A53E0" w:rsidP="005A53E0">
      <w:pPr>
        <w:bidi/>
        <w:spacing w:after="120" w:line="336" w:lineRule="auto"/>
        <w:jc w:val="both"/>
        <w:rPr>
          <w:rFonts w:ascii="Sakkal Majalla" w:hAnsi="Sakkal Majalla" w:cs="Sakkal Majalla"/>
          <w:sz w:val="32"/>
          <w:szCs w:val="32"/>
          <w:rtl/>
          <w:lang w:bidi="ar-EG"/>
        </w:rPr>
      </w:pPr>
    </w:p>
    <w:p w14:paraId="321DCAF0" w14:textId="752F2E9F" w:rsidR="005A53E0" w:rsidRPr="005A53E0" w:rsidRDefault="005A53E0" w:rsidP="005A53E0">
      <w:pPr>
        <w:bidi/>
        <w:spacing w:after="120" w:line="336" w:lineRule="auto"/>
        <w:jc w:val="both"/>
        <w:rPr>
          <w:rFonts w:ascii="Sakkal Majalla" w:hAnsi="Sakkal Majalla" w:cs="Sakkal Majalla"/>
          <w:sz w:val="32"/>
          <w:szCs w:val="32"/>
          <w:rtl/>
          <w:lang w:bidi="ar-EG"/>
        </w:rPr>
      </w:pPr>
    </w:p>
    <w:p w14:paraId="60BF86C7" w14:textId="77777777" w:rsidR="00166DF0" w:rsidRDefault="00166DF0" w:rsidP="00166DF0">
      <w:pPr>
        <w:spacing w:line="336" w:lineRule="auto"/>
        <w:ind w:left="425"/>
        <w:jc w:val="both"/>
        <w:rPr>
          <w:rFonts w:ascii="Sakkal Majalla" w:hAnsi="Sakkal Majalla" w:cs="Sakkal Majalla"/>
          <w:sz w:val="40"/>
          <w:szCs w:val="40"/>
          <w:rtl/>
          <w:lang w:bidi="ar-EG"/>
        </w:rPr>
      </w:pPr>
    </w:p>
    <w:p w14:paraId="12F34ECD" w14:textId="77777777" w:rsidR="008B02E9" w:rsidRDefault="008B02E9" w:rsidP="00166DF0">
      <w:pPr>
        <w:bidi/>
        <w:spacing w:line="360" w:lineRule="auto"/>
        <w:jc w:val="both"/>
        <w:rPr>
          <w:rFonts w:ascii="Sakkal Majalla" w:hAnsi="Sakkal Majalla" w:cs="Sakkal Majalla"/>
          <w:sz w:val="40"/>
          <w:szCs w:val="40"/>
          <w:rtl/>
          <w:lang w:bidi="ar-EG"/>
        </w:rPr>
      </w:pPr>
    </w:p>
    <w:p w14:paraId="1E242836" w14:textId="77777777" w:rsidR="008B02E9" w:rsidRDefault="008B02E9" w:rsidP="008B02E9">
      <w:pPr>
        <w:bidi/>
        <w:spacing w:line="360" w:lineRule="auto"/>
        <w:jc w:val="both"/>
        <w:rPr>
          <w:rFonts w:ascii="Sakkal Majalla" w:hAnsi="Sakkal Majalla" w:cs="Sakkal Majalla"/>
          <w:sz w:val="40"/>
          <w:szCs w:val="40"/>
          <w:rtl/>
          <w:lang w:bidi="ar-EG"/>
        </w:rPr>
      </w:pPr>
    </w:p>
    <w:p w14:paraId="3F7CE56C" w14:textId="77777777" w:rsidR="008B02E9" w:rsidRDefault="008B02E9" w:rsidP="008B02E9">
      <w:pPr>
        <w:bidi/>
        <w:spacing w:line="360" w:lineRule="auto"/>
        <w:jc w:val="both"/>
        <w:rPr>
          <w:rFonts w:ascii="Sakkal Majalla" w:hAnsi="Sakkal Majalla" w:cs="Sakkal Majalla"/>
          <w:sz w:val="40"/>
          <w:szCs w:val="40"/>
          <w:rtl/>
          <w:lang w:bidi="ar-EG"/>
        </w:rPr>
      </w:pPr>
    </w:p>
    <w:p w14:paraId="258DFA58" w14:textId="6C276C91"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sidRPr="00A017D3">
        <w:rPr>
          <w:rFonts w:ascii="Sakkal Majalla" w:hAnsi="Sakkal Majalla" w:cs="Sakkal Majalla" w:hint="cs"/>
          <w:b/>
          <w:bCs/>
          <w:sz w:val="40"/>
          <w:szCs w:val="40"/>
          <w:u w:val="single"/>
          <w:rtl/>
          <w:lang w:bidi="ar-EG"/>
        </w:rPr>
        <w:t>الرجاء</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وضع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علامة</w:t>
      </w:r>
      <w:r w:rsidRPr="00A017D3">
        <w:rPr>
          <w:rFonts w:ascii="Sakkal Majalla" w:hAnsi="Sakkal Majalla" w:cs="Sakkal Majalla" w:hint="cs"/>
          <w:sz w:val="40"/>
          <w:szCs w:val="40"/>
          <w:rtl/>
        </w:rPr>
        <w:t xml:space="preserve"> </w:t>
      </w:r>
      <w:r w:rsidRPr="00A017D3">
        <w:rPr>
          <w:rFonts w:ascii="Sakkal Majalla" w:hAnsi="Sakkal Majalla" w:cs="Sakkal Majalla" w:hint="cs"/>
          <w:b/>
          <w:bCs/>
          <w:sz w:val="40"/>
          <w:szCs w:val="40"/>
          <w:u w:val="single"/>
          <w:rtl/>
        </w:rPr>
        <w:t>(</w:t>
      </w:r>
      <w:r w:rsidRPr="00A017D3">
        <w:rPr>
          <w:rFonts w:ascii="Segoe UI Symbol" w:hAnsi="Segoe UI Symbol" w:cs="Segoe UI Symbol" w:hint="cs"/>
          <w:b/>
          <w:bCs/>
          <w:sz w:val="40"/>
          <w:szCs w:val="40"/>
          <w:u w:val="single"/>
          <w:rtl/>
        </w:rPr>
        <w:t>✔</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في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المربع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المناسب</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تحت</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التدريج</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الذي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يعبر</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عن</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درجة</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موافقتكم</w:t>
      </w:r>
      <w:r w:rsidRPr="00A017D3">
        <w:rPr>
          <w:rFonts w:ascii="Sakkal Majalla" w:hAnsi="Sakkal Majalla" w:cs="Sakkal Majalla" w:hint="cs"/>
          <w:b/>
          <w:bCs/>
          <w:sz w:val="40"/>
          <w:szCs w:val="40"/>
          <w:u w:val="single"/>
          <w:rtl/>
        </w:rPr>
        <w:t>:</w:t>
      </w:r>
    </w:p>
    <w:p w14:paraId="52C9CC26"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lang w:bidi="ar-EG"/>
        </w:rPr>
        <w:t xml:space="preserve"> الثاني فقرات واسئلة </w:t>
      </w:r>
      <w:proofErr w:type="gramStart"/>
      <w:r w:rsidRPr="00A017D3">
        <w:rPr>
          <w:rFonts w:ascii="Sakkal Majalla" w:hAnsi="Sakkal Majalla" w:cs="Sakkal Majalla" w:hint="cs"/>
          <w:b/>
          <w:bCs/>
          <w:color w:val="EE0000"/>
          <w:sz w:val="44"/>
          <w:szCs w:val="44"/>
          <w:rtl/>
          <w:lang w:bidi="ar-EG"/>
        </w:rPr>
        <w:t>الاستبيان</w:t>
      </w:r>
      <w:proofErr w:type="gramEnd"/>
      <w:r w:rsidRPr="00A017D3">
        <w:rPr>
          <w:rFonts w:ascii="Sakkal Majalla" w:hAnsi="Sakkal Majalla" w:cs="Sakkal Majalla" w:hint="cs"/>
          <w:b/>
          <w:bCs/>
          <w:color w:val="EE0000"/>
          <w:sz w:val="44"/>
          <w:szCs w:val="44"/>
          <w:rtl/>
          <w:lang w:bidi="ar-EG"/>
        </w:rPr>
        <w:t xml:space="preserve">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4EA1379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2A9A0E7"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608E8240"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627C4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E6CBE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9DDD8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6EBBCF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3607E9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68940DE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12E7814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5656AF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5691B2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2DBC60D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2613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68194D6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استراتيجية التوظيف</w:t>
            </w:r>
          </w:p>
        </w:tc>
      </w:tr>
      <w:tr w:rsidR="00166DF0" w:rsidRPr="008533BC" w14:paraId="7A1F9D0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EDCA0F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611874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 xml:space="preserve">تستقطب الشركة الموارد البشرية ذات المهارات والكفاءات المناسبة لشغل </w:t>
            </w:r>
            <w:r w:rsidRPr="00361ADF">
              <w:rPr>
                <w:rFonts w:ascii="Sakkal Majalla" w:eastAsia="Times New Roman" w:hAnsi="Sakkal Majalla" w:cs="Sakkal Majalla"/>
                <w:color w:val="C00000"/>
                <w:sz w:val="32"/>
                <w:szCs w:val="32"/>
                <w:rtl/>
              </w:rPr>
              <w:lastRenderedPageBreak/>
              <w:t>الوظائف المهمة</w:t>
            </w:r>
          </w:p>
        </w:tc>
        <w:tc>
          <w:tcPr>
            <w:tcW w:w="782" w:type="dxa"/>
            <w:noWrap/>
          </w:tcPr>
          <w:p w14:paraId="02396E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704FDE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32A71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E47467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6829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A35D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9D9339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0C9D44D5"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sidRPr="00361ADF">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086667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B9BE9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076009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A6319A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16DB6AF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12D88A1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347A1B"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403D503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sidRPr="00361ADF">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0B3B82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50C7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A71C45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986784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06C01B0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105A2C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83786C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253B41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 xml:space="preserve">تتضمن استراتيجية التوظيف بالشركة </w:t>
            </w:r>
            <w:r w:rsidRPr="00361ADF">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6D4D0C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FEBB9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514900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78A455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537BD7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549ABA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043A9FA"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EDCC04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استراتيجية التدريب</w:t>
            </w:r>
          </w:p>
        </w:tc>
        <w:tc>
          <w:tcPr>
            <w:tcW w:w="782" w:type="dxa"/>
            <w:noWrap/>
          </w:tcPr>
          <w:p w14:paraId="15CA13B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462B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084CB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E7313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FAF5B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87019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64C265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326813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 xml:space="preserve">توفر الشركة برامج تدريبية دورية تتناسب مع </w:t>
            </w:r>
            <w:r w:rsidRPr="00361ADF">
              <w:rPr>
                <w:rFonts w:ascii="Sakkal Majalla" w:eastAsia="Times New Roman" w:hAnsi="Sakkal Majalla" w:cs="Sakkal Majalla" w:hint="cs"/>
                <w:color w:val="C00000"/>
                <w:sz w:val="32"/>
                <w:szCs w:val="32"/>
                <w:rtl/>
                <w:lang w:bidi="ar-EG"/>
              </w:rPr>
              <w:t>إ</w:t>
            </w:r>
            <w:r w:rsidRPr="00361ADF">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5DADCB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F6C97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3EAAA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A8655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44FB7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BC36E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86041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358D8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52768C0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E6C7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87113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4F794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1954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5D3265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8458D7"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0750ED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46B5EB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1C415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02C07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B9EF2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BC6D48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3596AF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72AA68"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A0000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sidRPr="00361ADF">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0D1627A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5FC4F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B8CF61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9C962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DCE6DD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41C2CE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86A2C20"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C2B94A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استراتيجية الاجور</w:t>
            </w:r>
          </w:p>
        </w:tc>
        <w:tc>
          <w:tcPr>
            <w:tcW w:w="782" w:type="dxa"/>
            <w:noWrap/>
          </w:tcPr>
          <w:p w14:paraId="6EF29A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 xml:space="preserve">موافق </w:t>
            </w:r>
            <w:r w:rsidRPr="008533BC">
              <w:rPr>
                <w:rFonts w:ascii="Sakkal Majalla" w:eastAsia="Times New Roman" w:hAnsi="Sakkal Majalla" w:cs="Sakkal Majalla" w:hint="cs"/>
                <w:sz w:val="32"/>
                <w:szCs w:val="32"/>
                <w:rtl/>
              </w:rPr>
              <w:lastRenderedPageBreak/>
              <w:t>بشدة</w:t>
            </w:r>
          </w:p>
        </w:tc>
        <w:tc>
          <w:tcPr>
            <w:tcW w:w="782" w:type="dxa"/>
            <w:noWrap/>
          </w:tcPr>
          <w:p w14:paraId="6C0B730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lastRenderedPageBreak/>
              <w:t>موافق</w:t>
            </w:r>
          </w:p>
        </w:tc>
        <w:tc>
          <w:tcPr>
            <w:tcW w:w="779" w:type="dxa"/>
            <w:noWrap/>
          </w:tcPr>
          <w:p w14:paraId="0E47C86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72DFE59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 xml:space="preserve">غير </w:t>
            </w:r>
            <w:r w:rsidRPr="008533BC">
              <w:rPr>
                <w:rFonts w:ascii="Sakkal Majalla" w:eastAsia="Times New Roman" w:hAnsi="Sakkal Majalla" w:cs="Sakkal Majalla" w:hint="cs"/>
                <w:sz w:val="32"/>
                <w:szCs w:val="32"/>
                <w:rtl/>
              </w:rPr>
              <w:lastRenderedPageBreak/>
              <w:t>موافق</w:t>
            </w:r>
          </w:p>
        </w:tc>
        <w:tc>
          <w:tcPr>
            <w:tcW w:w="1337" w:type="dxa"/>
            <w:noWrap/>
          </w:tcPr>
          <w:p w14:paraId="1276D6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lastRenderedPageBreak/>
              <w:t xml:space="preserve">غير موافق </w:t>
            </w:r>
            <w:r w:rsidRPr="008533BC">
              <w:rPr>
                <w:rFonts w:ascii="Sakkal Majalla" w:eastAsia="Times New Roman" w:hAnsi="Sakkal Majalla" w:cs="Sakkal Majalla" w:hint="cs"/>
                <w:sz w:val="32"/>
                <w:szCs w:val="32"/>
                <w:rtl/>
              </w:rPr>
              <w:lastRenderedPageBreak/>
              <w:t>بشدة</w:t>
            </w:r>
          </w:p>
        </w:tc>
      </w:tr>
      <w:tr w:rsidR="00166DF0" w:rsidRPr="008533BC" w14:paraId="05AE36C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F361F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9</w:t>
            </w:r>
          </w:p>
        </w:tc>
        <w:tc>
          <w:tcPr>
            <w:tcW w:w="3817" w:type="dxa"/>
            <w:noWrap/>
          </w:tcPr>
          <w:p w14:paraId="4F036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510461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02D81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CE085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7EA5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A86E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3C4615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7779D5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12DC364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361ADF">
              <w:rPr>
                <w:rFonts w:ascii="Sakkal Majalla" w:eastAsia="Times New Roman" w:hAnsi="Sakkal Majalla" w:cs="Sakkal Majalla" w:hint="cs"/>
                <w:color w:val="C00000"/>
                <w:sz w:val="32"/>
                <w:szCs w:val="32"/>
                <w:rtl/>
                <w:lang w:bidi="ar-EG"/>
              </w:rPr>
              <w:t>توجد قواعد تنظم تناسب</w:t>
            </w:r>
            <w:r w:rsidRPr="00361ADF">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251A03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20CCAA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C881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A1EE0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D8FE1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904D4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FD7B3F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1206872"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تتوافر</w:t>
            </w:r>
            <w:r w:rsidRPr="00361ADF">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2353A3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AA7AC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A291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A9A18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6A69AD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34F991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F094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0A723D5A"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تتضمن استراتيجية الأجور </w:t>
            </w:r>
            <w:r w:rsidRPr="00361ADF">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sidRPr="00361ADF">
              <w:rPr>
                <w:rFonts w:ascii="Sakkal Majalla" w:eastAsia="Times New Roman" w:hAnsi="Sakkal Majalla" w:cs="Sakkal Majalla" w:hint="cs"/>
                <w:color w:val="C00000"/>
                <w:sz w:val="32"/>
                <w:szCs w:val="32"/>
                <w:rtl/>
              </w:rPr>
              <w:t xml:space="preserve"> (مكافئات)</w:t>
            </w:r>
          </w:p>
        </w:tc>
        <w:tc>
          <w:tcPr>
            <w:tcW w:w="782" w:type="dxa"/>
            <w:noWrap/>
          </w:tcPr>
          <w:p w14:paraId="5BA84A7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23E58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CC2F9D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F7F1B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00EB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483FD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FB05F6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C496CD3"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تقييم الاداء</w:t>
            </w:r>
          </w:p>
        </w:tc>
        <w:tc>
          <w:tcPr>
            <w:tcW w:w="782" w:type="dxa"/>
            <w:noWrap/>
          </w:tcPr>
          <w:p w14:paraId="27E0DC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87812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31690B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5E2E8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CF3EA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224F22D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901DF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1D952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394B9CA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4C4B2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8EE22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29BAF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9B2FA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EE9B32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0F8662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4749E8B"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68F31E4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1DE4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77205D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577C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666F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82F734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8BB92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694C393B"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تطوير استراتيجية التقييم تتضمن </w:t>
            </w:r>
            <w:r w:rsidRPr="00361ADF">
              <w:rPr>
                <w:rFonts w:ascii="Sakkal Majalla" w:eastAsia="Times New Roman" w:hAnsi="Sakkal Majalla" w:cs="Sakkal Majalla"/>
                <w:color w:val="C00000"/>
                <w:sz w:val="32"/>
                <w:szCs w:val="32"/>
                <w:rtl/>
              </w:rPr>
              <w:t xml:space="preserve">تحديد </w:t>
            </w:r>
            <w:r w:rsidRPr="00361ADF">
              <w:rPr>
                <w:rFonts w:ascii="Sakkal Majalla" w:eastAsia="Times New Roman" w:hAnsi="Sakkal Majalla" w:cs="Sakkal Majalla"/>
                <w:color w:val="C00000"/>
                <w:sz w:val="32"/>
                <w:szCs w:val="32"/>
                <w:rtl/>
              </w:rPr>
              <w:lastRenderedPageBreak/>
              <w:t xml:space="preserve">الفارق بين الأداء الحالي والأداء المطلوب لتحقيق أهداف </w:t>
            </w:r>
            <w:r w:rsidRPr="00361ADF">
              <w:rPr>
                <w:rFonts w:ascii="Sakkal Majalla" w:eastAsia="Times New Roman" w:hAnsi="Sakkal Majalla" w:cs="Sakkal Majalla" w:hint="cs"/>
                <w:color w:val="C00000"/>
                <w:sz w:val="32"/>
                <w:szCs w:val="32"/>
                <w:rtl/>
              </w:rPr>
              <w:t>الشركة.</w:t>
            </w:r>
          </w:p>
        </w:tc>
        <w:tc>
          <w:tcPr>
            <w:tcW w:w="782" w:type="dxa"/>
            <w:noWrap/>
          </w:tcPr>
          <w:p w14:paraId="2C3C81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486D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A7EB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0E95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7DE1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4DB862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677165"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E761106"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تسهم التغذية الراجعة</w:t>
            </w:r>
            <w:r w:rsidRPr="00361ADF">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2277EB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D84CDB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D4FF8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85BE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04CA8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F01619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4B539B1"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772FA6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مشاركة العاملين</w:t>
            </w:r>
          </w:p>
        </w:tc>
        <w:tc>
          <w:tcPr>
            <w:tcW w:w="782" w:type="dxa"/>
            <w:noWrap/>
          </w:tcPr>
          <w:p w14:paraId="60FCA5E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7760F2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730EC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5AFDB65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249A9B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62122B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0ADFD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338FA50"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يشارك العاملين في الشركة بتقديم اقتراحاتهم لتحسين العمليات</w:t>
            </w:r>
          </w:p>
        </w:tc>
        <w:tc>
          <w:tcPr>
            <w:tcW w:w="782" w:type="dxa"/>
            <w:noWrap/>
          </w:tcPr>
          <w:p w14:paraId="6BE7C1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F36D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BAB74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B1726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21C48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7B5C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2CDA4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9BE96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2FAD36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30A23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6F786A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F568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C303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33AA5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85DE04"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4EA3341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يوجد</w:t>
            </w:r>
            <w:r w:rsidRPr="00361ADF">
              <w:rPr>
                <w:rFonts w:ascii="Sakkal Majalla" w:eastAsia="Times New Roman" w:hAnsi="Sakkal Majalla" w:cs="Sakkal Majalla"/>
                <w:color w:val="C00000"/>
                <w:sz w:val="32"/>
                <w:szCs w:val="32"/>
                <w:rtl/>
              </w:rPr>
              <w:t xml:space="preserve"> إطار واضح </w:t>
            </w:r>
            <w:r w:rsidRPr="00361ADF">
              <w:rPr>
                <w:rFonts w:ascii="Sakkal Majalla" w:eastAsia="Times New Roman" w:hAnsi="Sakkal Majalla" w:cs="Sakkal Majalla" w:hint="cs"/>
                <w:color w:val="C00000"/>
                <w:sz w:val="32"/>
                <w:szCs w:val="32"/>
                <w:rtl/>
              </w:rPr>
              <w:t xml:space="preserve">لتفويض الصلاحيات يوضح </w:t>
            </w:r>
            <w:r w:rsidRPr="00361ADF">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sidRPr="00361ADF">
              <w:rPr>
                <w:rFonts w:ascii="Sakkal Majalla" w:eastAsia="Times New Roman" w:hAnsi="Sakkal Majalla" w:cs="Sakkal Majalla" w:hint="cs"/>
                <w:color w:val="C00000"/>
                <w:sz w:val="32"/>
                <w:szCs w:val="32"/>
                <w:rtl/>
              </w:rPr>
              <w:t>.</w:t>
            </w:r>
          </w:p>
        </w:tc>
        <w:tc>
          <w:tcPr>
            <w:tcW w:w="782" w:type="dxa"/>
            <w:noWrap/>
          </w:tcPr>
          <w:p w14:paraId="661341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BBA68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94A97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AADF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4B6A2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F588E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1B901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6474C309"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E6B1E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E8EC1E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B126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D668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F2B42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5926FEC" w14:textId="77777777" w:rsidR="00166DF0" w:rsidRDefault="00166DF0" w:rsidP="00166DF0">
      <w:pPr>
        <w:spacing w:line="360" w:lineRule="auto"/>
        <w:jc w:val="both"/>
        <w:rPr>
          <w:rFonts w:ascii="Sakkal Majalla" w:hAnsi="Sakkal Majalla" w:cs="Sakkal Majalla"/>
          <w:sz w:val="32"/>
          <w:szCs w:val="32"/>
          <w:rtl/>
          <w:lang w:bidi="ar-EG"/>
        </w:rPr>
      </w:pPr>
    </w:p>
    <w:p w14:paraId="7DDC6E52" w14:textId="77777777" w:rsidR="00166DF0" w:rsidRDefault="00166DF0" w:rsidP="00166DF0">
      <w:pPr>
        <w:spacing w:line="360" w:lineRule="auto"/>
        <w:jc w:val="both"/>
        <w:rPr>
          <w:rFonts w:ascii="Sakkal Majalla" w:hAnsi="Sakkal Majalla" w:cs="Sakkal Majalla"/>
          <w:sz w:val="32"/>
          <w:szCs w:val="32"/>
          <w:rtl/>
          <w:lang w:bidi="ar-EG"/>
        </w:rPr>
      </w:pPr>
    </w:p>
    <w:p w14:paraId="0C814BD5"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lastRenderedPageBreak/>
        <w:t>المحور</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الثالث:</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فقرات</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واسئلة</w:t>
      </w:r>
      <w:r w:rsidRPr="00A017D3">
        <w:rPr>
          <w:rFonts w:ascii="Sakkal Majalla" w:hAnsi="Sakkal Majalla" w:cs="Sakkal Majalla" w:hint="cs"/>
          <w:b/>
          <w:bCs/>
          <w:color w:val="EE0000"/>
          <w:sz w:val="44"/>
          <w:szCs w:val="44"/>
          <w:rtl/>
        </w:rPr>
        <w:t xml:space="preserve"> </w:t>
      </w:r>
      <w:proofErr w:type="gramStart"/>
      <w:r w:rsidRPr="00A017D3">
        <w:rPr>
          <w:rFonts w:ascii="Sakkal Majalla" w:hAnsi="Sakkal Majalla" w:cs="Sakkal Majalla" w:hint="cs"/>
          <w:b/>
          <w:bCs/>
          <w:color w:val="EE0000"/>
          <w:sz w:val="44"/>
          <w:szCs w:val="44"/>
          <w:rtl/>
          <w:lang w:bidi="ar-EG"/>
        </w:rPr>
        <w:t>الاستبيان</w:t>
      </w:r>
      <w:proofErr w:type="gramEnd"/>
      <w:r w:rsidRPr="00A017D3">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3FE9FB92"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46F096"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57888BE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2C6BD57E"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5F85E5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4DDB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4E9B83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sidRPr="00326CBD">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3F0B49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2F05D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0DA87C9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13C15F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7C7816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50AE4BE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4747D4"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7D9B7A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الملموسية</w:t>
            </w:r>
          </w:p>
        </w:tc>
      </w:tr>
      <w:tr w:rsidR="00166DF0" w:rsidRPr="008533BC" w14:paraId="7C34460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A2EEF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0AB5E12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7E8B7F3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89B55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2A87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AF62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F5648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E31A4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704F8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7BA853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hint="cs"/>
                <w:color w:val="C00000"/>
                <w:sz w:val="32"/>
                <w:szCs w:val="32"/>
                <w:rtl/>
              </w:rPr>
              <w:t>يتم استخدام أرقام</w:t>
            </w:r>
            <w:r w:rsidRPr="00361ADF">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03A589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08FE30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2B05378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230AB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2033618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0341215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177B596"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687DF4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7305">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431A283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D84ECF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F83A1A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7DDB9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602B96B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445848A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A948B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1D58931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6A0ECF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532203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7F0BE1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5DFC2C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43F88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2AB53B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9E7A634"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6DFDE94"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الموثوقية</w:t>
            </w:r>
          </w:p>
        </w:tc>
        <w:tc>
          <w:tcPr>
            <w:tcW w:w="782" w:type="dxa"/>
            <w:noWrap/>
          </w:tcPr>
          <w:p w14:paraId="256A846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265EC1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1B1FCA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DB068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6396C9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1E3F6A2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5AF13D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5</w:t>
            </w:r>
          </w:p>
        </w:tc>
        <w:tc>
          <w:tcPr>
            <w:tcW w:w="3817" w:type="dxa"/>
            <w:noWrap/>
          </w:tcPr>
          <w:p w14:paraId="2899E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33CC4C6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F9B102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C7D6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7AE6A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8EF45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959F2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D8613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651554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7E5448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6ED0E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05156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B67E7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2D72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898BF3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06A2F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AA769E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739679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CFEC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9A884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E10D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BE6E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79DA42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EC16F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3A38E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75DD7">
              <w:rPr>
                <w:rFonts w:ascii="Sakkal Majalla" w:eastAsia="Times New Roman" w:hAnsi="Sakkal Majalla" w:cs="Sakkal Majalla" w:hint="cs"/>
                <w:color w:val="C00000"/>
                <w:sz w:val="32"/>
                <w:szCs w:val="32"/>
                <w:rtl/>
                <w:lang w:bidi="ar-EG"/>
              </w:rPr>
              <w:t>الشركة قادرة</w:t>
            </w:r>
            <w:r w:rsidRPr="00575DD7">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436A5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F7813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8DA34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BD7F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318D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5E4C8C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5AEA1FD"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789477D"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الاستجابة</w:t>
            </w:r>
          </w:p>
        </w:tc>
        <w:tc>
          <w:tcPr>
            <w:tcW w:w="782" w:type="dxa"/>
            <w:noWrap/>
          </w:tcPr>
          <w:p w14:paraId="68888B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9675D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D85B19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CFB22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96D6C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BFA7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F6F21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0B3972F"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w:t>
            </w:r>
            <w:r w:rsidRPr="003A7693">
              <w:rPr>
                <w:rFonts w:ascii="Sakkal Majalla" w:eastAsia="Times New Roman" w:hAnsi="Sakkal Majalla" w:cs="Sakkal Majalla"/>
                <w:sz w:val="32"/>
                <w:szCs w:val="32"/>
                <w:rtl/>
              </w:rPr>
              <w:t xml:space="preserve"> في وقت قياسي</w:t>
            </w:r>
          </w:p>
        </w:tc>
        <w:tc>
          <w:tcPr>
            <w:tcW w:w="782" w:type="dxa"/>
            <w:noWrap/>
          </w:tcPr>
          <w:p w14:paraId="44BBAC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DE66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1A19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55497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3EA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EDDA77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350EC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53840CA8" w14:textId="1F0CBBF3"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A7693">
              <w:rPr>
                <w:rFonts w:ascii="Sakkal Majalla" w:eastAsia="Times New Roman" w:hAnsi="Sakkal Majalla" w:cs="Sakkal Majalla"/>
                <w:sz w:val="32"/>
                <w:szCs w:val="32"/>
                <w:rtl/>
                <w:lang w:bidi="ar-EG"/>
              </w:rPr>
              <w:t>يتمتع الموظفون بالمعرفة الكا</w:t>
            </w:r>
            <w:r>
              <w:rPr>
                <w:rFonts w:ascii="Sakkal Majalla" w:eastAsia="Times New Roman" w:hAnsi="Sakkal Majalla" w:cs="Sakkal Majalla"/>
                <w:sz w:val="32"/>
                <w:szCs w:val="32"/>
                <w:rtl/>
                <w:lang w:bidi="ar-EG"/>
              </w:rPr>
              <w:t>فية والمهارة للرد على استفسارات</w:t>
            </w:r>
            <w:r>
              <w:rPr>
                <w:rFonts w:ascii="Sakkal Majalla" w:eastAsia="Times New Roman" w:hAnsi="Sakkal Majalla" w:cs="Sakkal Majalla" w:hint="cs"/>
                <w:sz w:val="32"/>
                <w:szCs w:val="32"/>
                <w:rtl/>
                <w:lang w:bidi="ar-EG"/>
              </w:rPr>
              <w:t xml:space="preserve"> </w:t>
            </w:r>
            <w:r w:rsidR="00EE1934">
              <w:rPr>
                <w:rFonts w:ascii="Sakkal Majalla" w:eastAsia="Times New Roman" w:hAnsi="Sakkal Majalla" w:cs="Sakkal Majalla" w:hint="cs"/>
                <w:sz w:val="32"/>
                <w:szCs w:val="32"/>
                <w:rtl/>
                <w:lang w:bidi="ar-EG"/>
              </w:rPr>
              <w:t>العمل</w:t>
            </w:r>
            <w:r w:rsidRPr="003A7693">
              <w:rPr>
                <w:rFonts w:ascii="Sakkal Majalla" w:eastAsia="Times New Roman" w:hAnsi="Sakkal Majalla" w:cs="Sakkal Majalla"/>
                <w:sz w:val="32"/>
                <w:szCs w:val="32"/>
                <w:rtl/>
                <w:lang w:bidi="ar-EG"/>
              </w:rPr>
              <w:t xml:space="preserve"> باحترافية.</w:t>
            </w:r>
          </w:p>
        </w:tc>
        <w:tc>
          <w:tcPr>
            <w:tcW w:w="782" w:type="dxa"/>
            <w:noWrap/>
          </w:tcPr>
          <w:p w14:paraId="0BE65D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F94406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576C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95CE2C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B73A71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C7C51F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E947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541717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3A7693">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3A7693">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0AAAC7D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4C11B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5871D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F1427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72C5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32E7C1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61DE4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D9835F5"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sidRPr="003A7693">
              <w:rPr>
                <w:rFonts w:ascii="Sakkal Majalla" w:eastAsia="Times New Roman" w:hAnsi="Sakkal Majalla" w:cs="Sakkal Majalla"/>
                <w:sz w:val="32"/>
                <w:szCs w:val="32"/>
                <w:rtl/>
              </w:rPr>
              <w:t xml:space="preserve">على سرعة الاستجابة لاستفسارات وطلبات المستفيدين فور </w:t>
            </w:r>
            <w:r w:rsidRPr="003A7693">
              <w:rPr>
                <w:rFonts w:ascii="Sakkal Majalla" w:eastAsia="Times New Roman" w:hAnsi="Sakkal Majalla" w:cs="Sakkal Majalla"/>
                <w:sz w:val="32"/>
                <w:szCs w:val="32"/>
                <w:rtl/>
              </w:rPr>
              <w:lastRenderedPageBreak/>
              <w:t>تلقيها</w:t>
            </w:r>
          </w:p>
        </w:tc>
        <w:tc>
          <w:tcPr>
            <w:tcW w:w="782" w:type="dxa"/>
            <w:noWrap/>
          </w:tcPr>
          <w:p w14:paraId="335AE9D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C8F3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53C24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F5055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F4BE1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77EF4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95C17A2"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D039D68"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التعاطف</w:t>
            </w:r>
          </w:p>
        </w:tc>
        <w:tc>
          <w:tcPr>
            <w:tcW w:w="782" w:type="dxa"/>
            <w:noWrap/>
          </w:tcPr>
          <w:p w14:paraId="6EBA8C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5BA5A8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2F53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79765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61BE7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6279D8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87A97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B7D84AF"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A43C2B">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A43C2B">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495825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B04AB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30709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5BCCE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4CFE2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78B58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D2E33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D637E09"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sidRPr="00A43C2B">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sidRPr="00A43C2B">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2CE6FC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8212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02E8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95F37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ADA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6654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BFAD9E"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3F746DE0"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sidRPr="00A43C2B">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sidRPr="00A43C2B">
              <w:rPr>
                <w:rFonts w:ascii="Sakkal Majalla" w:eastAsia="Times New Roman" w:hAnsi="Sakkal Majalla" w:cs="Sakkal Majalla"/>
                <w:sz w:val="32"/>
                <w:szCs w:val="32"/>
                <w:rtl/>
              </w:rPr>
              <w:t>التي تتط</w:t>
            </w:r>
            <w:r>
              <w:rPr>
                <w:rFonts w:ascii="Sakkal Majalla" w:eastAsia="Times New Roman" w:hAnsi="Sakkal Majalla" w:cs="Sakkal Majalla"/>
                <w:sz w:val="32"/>
                <w:szCs w:val="32"/>
                <w:rtl/>
              </w:rPr>
              <w:t>لب عناية استثنائية أولوية قصوى</w:t>
            </w:r>
            <w:r>
              <w:rPr>
                <w:rFonts w:ascii="Sakkal Majalla" w:eastAsia="Times New Roman" w:hAnsi="Sakkal Majalla" w:cs="Sakkal Majalla" w:hint="cs"/>
                <w:sz w:val="32"/>
                <w:szCs w:val="32"/>
                <w:rtl/>
              </w:rPr>
              <w:t>.</w:t>
            </w:r>
          </w:p>
        </w:tc>
        <w:tc>
          <w:tcPr>
            <w:tcW w:w="782" w:type="dxa"/>
            <w:noWrap/>
          </w:tcPr>
          <w:p w14:paraId="70A7FE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D36D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52AC9C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58B68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038B43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4B598D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C0FCF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00B63C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w:t>
            </w:r>
            <w:proofErr w:type="gramStart"/>
            <w:r>
              <w:rPr>
                <w:rFonts w:ascii="Sakkal Majalla" w:eastAsia="Times New Roman" w:hAnsi="Sakkal Majalla" w:cs="Sakkal Majalla" w:hint="cs"/>
                <w:sz w:val="32"/>
                <w:szCs w:val="32"/>
                <w:rtl/>
              </w:rPr>
              <w:t xml:space="preserve">تقديم </w:t>
            </w:r>
            <w:r w:rsidRPr="00FE15E4">
              <w:rPr>
                <w:rFonts w:ascii="Sakkal Majalla" w:eastAsia="Times New Roman" w:hAnsi="Sakkal Majalla" w:cs="Sakkal Majalla"/>
                <w:sz w:val="32"/>
                <w:szCs w:val="32"/>
                <w:rtl/>
              </w:rPr>
              <w:t xml:space="preserve"> بدائل</w:t>
            </w:r>
            <w:proofErr w:type="gramEnd"/>
            <w:r w:rsidRPr="00FE15E4">
              <w:rPr>
                <w:rFonts w:ascii="Sakkal Majalla" w:eastAsia="Times New Roman" w:hAnsi="Sakkal Majalla" w:cs="Sakkal Majalla"/>
                <w:sz w:val="32"/>
                <w:szCs w:val="32"/>
                <w:rtl/>
              </w:rPr>
              <w:t xml:space="preserve"> وحلولاً مرنة تت</w:t>
            </w:r>
            <w:r>
              <w:rPr>
                <w:rFonts w:ascii="Sakkal Majalla" w:eastAsia="Times New Roman" w:hAnsi="Sakkal Majalla" w:cs="Sakkal Majalla"/>
                <w:sz w:val="32"/>
                <w:szCs w:val="32"/>
                <w:rtl/>
              </w:rPr>
              <w:t>ماشى مع الأوضاع الطارئة للعملاء</w:t>
            </w:r>
          </w:p>
        </w:tc>
        <w:tc>
          <w:tcPr>
            <w:tcW w:w="782" w:type="dxa"/>
            <w:noWrap/>
          </w:tcPr>
          <w:p w14:paraId="6A32EC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E965F0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9C9611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D9EBA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6E1F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28D7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B60F9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481856D"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الضمان</w:t>
            </w:r>
          </w:p>
        </w:tc>
        <w:tc>
          <w:tcPr>
            <w:tcW w:w="782" w:type="dxa"/>
            <w:noWrap/>
          </w:tcPr>
          <w:p w14:paraId="67E871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B5534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EC15AA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AC095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929F8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4128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DC744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23662E0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2201632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A46362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990F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4FE03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FD756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0A204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E7479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18B24C71" w14:textId="53B46786"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B7381">
              <w:rPr>
                <w:rFonts w:ascii="Sakkal Majalla" w:eastAsia="Times New Roman" w:hAnsi="Sakkal Majalla" w:cs="Sakkal Majalla"/>
                <w:sz w:val="32"/>
                <w:szCs w:val="32"/>
                <w:rtl/>
              </w:rPr>
              <w:t xml:space="preserve">ترتبط </w:t>
            </w:r>
            <w:r w:rsidR="00DC7F86">
              <w:rPr>
                <w:rFonts w:ascii="Sakkal Majalla" w:eastAsia="Times New Roman" w:hAnsi="Sakkal Majalla" w:cs="Sakkal Majalla"/>
                <w:sz w:val="32"/>
                <w:szCs w:val="32"/>
                <w:rtl/>
              </w:rPr>
              <w:t>جودة الخدمات</w:t>
            </w:r>
            <w:r w:rsidRPr="00BB7381">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المقدمة</w:t>
            </w:r>
            <w:r w:rsidRPr="00BB7381">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0B2B43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5D0E9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A5DA5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7B58A3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A84B86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3B14F2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49E1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19</w:t>
            </w:r>
          </w:p>
        </w:tc>
        <w:tc>
          <w:tcPr>
            <w:tcW w:w="3817" w:type="dxa"/>
            <w:noWrap/>
          </w:tcPr>
          <w:p w14:paraId="3A81932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sidRPr="00A43C2B">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sidRPr="00A43C2B">
              <w:rPr>
                <w:rFonts w:ascii="Sakkal Majalla" w:eastAsia="Times New Roman" w:hAnsi="Sakkal Majalla" w:cs="Sakkal Majalla"/>
                <w:sz w:val="32"/>
                <w:szCs w:val="32"/>
                <w:rtl/>
              </w:rPr>
              <w:t>.</w:t>
            </w:r>
          </w:p>
        </w:tc>
        <w:tc>
          <w:tcPr>
            <w:tcW w:w="782" w:type="dxa"/>
            <w:noWrap/>
          </w:tcPr>
          <w:p w14:paraId="17F7EF6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A72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FB912A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A0C9CC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E6720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C8FE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437935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431C7112"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A43C2B">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352A967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DDAD4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2875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28CA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DF0BE8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4D68CB2" w14:textId="77777777" w:rsidR="00166DF0" w:rsidRDefault="00166DF0" w:rsidP="00166DF0">
      <w:pPr>
        <w:rPr>
          <w:rFonts w:ascii="Sakkal Majalla" w:hAnsi="Sakkal Majalla" w:cs="Sakkal Majalla"/>
          <w:sz w:val="32"/>
          <w:szCs w:val="32"/>
          <w:rtl/>
        </w:rPr>
      </w:pPr>
    </w:p>
    <w:bookmarkEnd w:id="50"/>
    <w:p w14:paraId="2A04DFC1" w14:textId="77777777" w:rsidR="008B02E9" w:rsidRDefault="008B02E9" w:rsidP="00166DF0">
      <w:pPr>
        <w:bidi/>
        <w:rPr>
          <w:rtl/>
        </w:rPr>
      </w:pPr>
    </w:p>
    <w:p w14:paraId="1F82FED2" w14:textId="77777777" w:rsidR="008B02E9" w:rsidRDefault="008B02E9" w:rsidP="008B02E9">
      <w:pPr>
        <w:bidi/>
        <w:rPr>
          <w:rtl/>
        </w:rPr>
      </w:pPr>
    </w:p>
    <w:p w14:paraId="016C960C" w14:textId="77777777" w:rsidR="008B02E9" w:rsidRDefault="008B02E9" w:rsidP="008B02E9">
      <w:pPr>
        <w:bidi/>
        <w:rPr>
          <w:rtl/>
        </w:rPr>
      </w:pPr>
    </w:p>
    <w:p w14:paraId="48C0D29F" w14:textId="77777777" w:rsidR="008B02E9" w:rsidRDefault="008B02E9" w:rsidP="008B02E9">
      <w:pPr>
        <w:bidi/>
        <w:rPr>
          <w:rtl/>
        </w:rPr>
      </w:pPr>
    </w:p>
    <w:p w14:paraId="14202343" w14:textId="77777777" w:rsidR="008B02E9" w:rsidRDefault="008B02E9" w:rsidP="008B02E9">
      <w:pPr>
        <w:bidi/>
        <w:rPr>
          <w:rtl/>
        </w:rPr>
      </w:pPr>
    </w:p>
    <w:p w14:paraId="7A077FA2" w14:textId="77777777" w:rsidR="008B02E9" w:rsidRDefault="008B02E9" w:rsidP="008B02E9">
      <w:pPr>
        <w:bidi/>
        <w:rPr>
          <w:rtl/>
        </w:rPr>
      </w:pPr>
    </w:p>
    <w:p w14:paraId="2AD11051" w14:textId="2FF58BF8" w:rsidR="00166DF0" w:rsidRDefault="00166DF0" w:rsidP="008B02E9">
      <w:pPr>
        <w:bidi/>
        <w:rPr>
          <w:rtl/>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p w14:paraId="316BAA80"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54D90C5E" w14:textId="77777777" w:rsidTr="00004D07">
        <w:trPr>
          <w:trHeight w:val="650"/>
        </w:trPr>
        <w:tc>
          <w:tcPr>
            <w:tcW w:w="1265" w:type="dxa"/>
            <w:tcBorders>
              <w:bottom w:val="thinThickSmallGap" w:sz="18" w:space="0" w:color="auto"/>
            </w:tcBorders>
            <w:vAlign w:val="center"/>
            <w:hideMark/>
          </w:tcPr>
          <w:p w14:paraId="0A78B763"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البعد</w:t>
            </w:r>
          </w:p>
        </w:tc>
        <w:tc>
          <w:tcPr>
            <w:tcW w:w="852" w:type="dxa"/>
            <w:tcBorders>
              <w:bottom w:val="thinThickSmallGap" w:sz="18" w:space="0" w:color="auto"/>
            </w:tcBorders>
            <w:vAlign w:val="center"/>
            <w:hideMark/>
          </w:tcPr>
          <w:p w14:paraId="541FFD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6A5FFFD8"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FE6E3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57C5A85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الحالة</w:t>
            </w:r>
          </w:p>
        </w:tc>
      </w:tr>
      <w:tr w:rsidR="00166DF0" w:rsidRPr="003109B6" w14:paraId="76FDFA1D" w14:textId="77777777" w:rsidTr="00004D07">
        <w:trPr>
          <w:trHeight w:val="1289"/>
        </w:trPr>
        <w:tc>
          <w:tcPr>
            <w:tcW w:w="1265" w:type="dxa"/>
            <w:tcBorders>
              <w:top w:val="thinThickSmallGap" w:sz="18" w:space="0" w:color="auto"/>
            </w:tcBorders>
            <w:hideMark/>
          </w:tcPr>
          <w:p w14:paraId="25BC536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44D88D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w:t>
            </w:r>
          </w:p>
        </w:tc>
        <w:tc>
          <w:tcPr>
            <w:tcW w:w="4247" w:type="dxa"/>
            <w:tcBorders>
              <w:top w:val="thinThickSmallGap" w:sz="18" w:space="0" w:color="auto"/>
            </w:tcBorders>
            <w:hideMark/>
          </w:tcPr>
          <w:p w14:paraId="42C3F2B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7242639D"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77F46C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7EF4690" w14:textId="77777777" w:rsidTr="00004D07">
        <w:trPr>
          <w:trHeight w:val="975"/>
        </w:trPr>
        <w:tc>
          <w:tcPr>
            <w:tcW w:w="1265" w:type="dxa"/>
            <w:hideMark/>
          </w:tcPr>
          <w:p w14:paraId="0871131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F50F4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w:t>
            </w:r>
          </w:p>
        </w:tc>
        <w:tc>
          <w:tcPr>
            <w:tcW w:w="4247" w:type="dxa"/>
            <w:hideMark/>
          </w:tcPr>
          <w:p w14:paraId="7857CEB0"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5BA12342"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4FD2756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8412D4" w14:textId="77777777" w:rsidTr="00004D07">
        <w:trPr>
          <w:trHeight w:val="963"/>
        </w:trPr>
        <w:tc>
          <w:tcPr>
            <w:tcW w:w="1265" w:type="dxa"/>
            <w:hideMark/>
          </w:tcPr>
          <w:p w14:paraId="1172E11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F324D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3</w:t>
            </w:r>
          </w:p>
        </w:tc>
        <w:tc>
          <w:tcPr>
            <w:tcW w:w="4247" w:type="dxa"/>
            <w:hideMark/>
          </w:tcPr>
          <w:p w14:paraId="47CC7F47"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sidRPr="003109B6">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0B3BADD3"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0B8821C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B25CFA3" w14:textId="77777777" w:rsidTr="00004D07">
        <w:trPr>
          <w:trHeight w:val="963"/>
        </w:trPr>
        <w:tc>
          <w:tcPr>
            <w:tcW w:w="1265" w:type="dxa"/>
            <w:hideMark/>
          </w:tcPr>
          <w:p w14:paraId="65D3127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6D77B1E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4</w:t>
            </w:r>
          </w:p>
        </w:tc>
        <w:tc>
          <w:tcPr>
            <w:tcW w:w="4247" w:type="dxa"/>
            <w:hideMark/>
          </w:tcPr>
          <w:p w14:paraId="23F0ADFB"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34F3F89"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724564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9B8C6F4" w14:textId="77777777" w:rsidTr="00004D07">
        <w:trPr>
          <w:trHeight w:val="975"/>
        </w:trPr>
        <w:tc>
          <w:tcPr>
            <w:tcW w:w="1265" w:type="dxa"/>
            <w:hideMark/>
          </w:tcPr>
          <w:p w14:paraId="249B8F3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الثاني: استراتيجية التدريب</w:t>
            </w:r>
          </w:p>
        </w:tc>
        <w:tc>
          <w:tcPr>
            <w:tcW w:w="852" w:type="dxa"/>
            <w:vAlign w:val="center"/>
            <w:hideMark/>
          </w:tcPr>
          <w:p w14:paraId="7ED0D85C"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5</w:t>
            </w:r>
          </w:p>
        </w:tc>
        <w:tc>
          <w:tcPr>
            <w:tcW w:w="4247" w:type="dxa"/>
            <w:hideMark/>
          </w:tcPr>
          <w:p w14:paraId="2D093CE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567250F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982462"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1DE9A07" w14:textId="77777777" w:rsidTr="00004D07">
        <w:trPr>
          <w:trHeight w:val="963"/>
        </w:trPr>
        <w:tc>
          <w:tcPr>
            <w:tcW w:w="1265" w:type="dxa"/>
            <w:hideMark/>
          </w:tcPr>
          <w:p w14:paraId="00B5422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44B79EE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6</w:t>
            </w:r>
          </w:p>
        </w:tc>
        <w:tc>
          <w:tcPr>
            <w:tcW w:w="4247" w:type="dxa"/>
            <w:hideMark/>
          </w:tcPr>
          <w:p w14:paraId="5357910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163BD0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4A58205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6DD1C85" w14:textId="77777777" w:rsidTr="00004D07">
        <w:trPr>
          <w:trHeight w:val="963"/>
        </w:trPr>
        <w:tc>
          <w:tcPr>
            <w:tcW w:w="1265" w:type="dxa"/>
            <w:hideMark/>
          </w:tcPr>
          <w:p w14:paraId="43C7DD4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57FD0D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7</w:t>
            </w:r>
          </w:p>
        </w:tc>
        <w:tc>
          <w:tcPr>
            <w:tcW w:w="4247" w:type="dxa"/>
            <w:hideMark/>
          </w:tcPr>
          <w:p w14:paraId="737CAEB6"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114762B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A213C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025BD210" w14:textId="77777777" w:rsidTr="00004D07">
        <w:trPr>
          <w:trHeight w:val="975"/>
        </w:trPr>
        <w:tc>
          <w:tcPr>
            <w:tcW w:w="1265" w:type="dxa"/>
            <w:hideMark/>
          </w:tcPr>
          <w:p w14:paraId="5B9BFDBF"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0A6263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8</w:t>
            </w:r>
          </w:p>
        </w:tc>
        <w:tc>
          <w:tcPr>
            <w:tcW w:w="4247" w:type="dxa"/>
            <w:hideMark/>
          </w:tcPr>
          <w:p w14:paraId="7B95BA4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A185A5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534E6A9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2B70885A" w14:textId="77777777" w:rsidTr="00004D07">
        <w:trPr>
          <w:trHeight w:val="963"/>
        </w:trPr>
        <w:tc>
          <w:tcPr>
            <w:tcW w:w="1265" w:type="dxa"/>
            <w:hideMark/>
          </w:tcPr>
          <w:p w14:paraId="179673E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1EA02D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9</w:t>
            </w:r>
          </w:p>
        </w:tc>
        <w:tc>
          <w:tcPr>
            <w:tcW w:w="4247" w:type="dxa"/>
            <w:hideMark/>
          </w:tcPr>
          <w:p w14:paraId="097C0EB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774D015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039FB7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0E6B2C5" w14:textId="77777777" w:rsidTr="00004D07">
        <w:trPr>
          <w:trHeight w:val="1289"/>
        </w:trPr>
        <w:tc>
          <w:tcPr>
            <w:tcW w:w="1265" w:type="dxa"/>
            <w:hideMark/>
          </w:tcPr>
          <w:p w14:paraId="172BBE2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42B001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10</w:t>
            </w:r>
          </w:p>
        </w:tc>
        <w:tc>
          <w:tcPr>
            <w:tcW w:w="4247" w:type="dxa"/>
            <w:hideMark/>
          </w:tcPr>
          <w:p w14:paraId="00AF39FE"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5D506B4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712FC6B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D2A7F03" w14:textId="77777777" w:rsidTr="00004D07">
        <w:trPr>
          <w:trHeight w:val="975"/>
        </w:trPr>
        <w:tc>
          <w:tcPr>
            <w:tcW w:w="1265" w:type="dxa"/>
            <w:hideMark/>
          </w:tcPr>
          <w:p w14:paraId="3D64FF37"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669FBE0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11</w:t>
            </w:r>
          </w:p>
        </w:tc>
        <w:tc>
          <w:tcPr>
            <w:tcW w:w="4247" w:type="dxa"/>
            <w:hideMark/>
          </w:tcPr>
          <w:p w14:paraId="194A766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8AD0F0E"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2276A6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5AE7A84" w14:textId="77777777" w:rsidTr="00004D07">
        <w:trPr>
          <w:trHeight w:val="1614"/>
        </w:trPr>
        <w:tc>
          <w:tcPr>
            <w:tcW w:w="1265" w:type="dxa"/>
            <w:hideMark/>
          </w:tcPr>
          <w:p w14:paraId="22575E6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CCD446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12</w:t>
            </w:r>
          </w:p>
        </w:tc>
        <w:tc>
          <w:tcPr>
            <w:tcW w:w="4247" w:type="dxa"/>
            <w:hideMark/>
          </w:tcPr>
          <w:p w14:paraId="39C5D2A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752E083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1FEC3E9"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6D8F9AD" w14:textId="77777777" w:rsidTr="00004D07">
        <w:trPr>
          <w:trHeight w:val="975"/>
        </w:trPr>
        <w:tc>
          <w:tcPr>
            <w:tcW w:w="1265" w:type="dxa"/>
            <w:hideMark/>
          </w:tcPr>
          <w:p w14:paraId="319EEEA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935445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13</w:t>
            </w:r>
          </w:p>
        </w:tc>
        <w:tc>
          <w:tcPr>
            <w:tcW w:w="4247" w:type="dxa"/>
            <w:hideMark/>
          </w:tcPr>
          <w:p w14:paraId="4B8BC41A"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4BEEF50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93A263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85102AF" w14:textId="77777777" w:rsidTr="00004D07">
        <w:trPr>
          <w:trHeight w:val="963"/>
        </w:trPr>
        <w:tc>
          <w:tcPr>
            <w:tcW w:w="1265" w:type="dxa"/>
            <w:hideMark/>
          </w:tcPr>
          <w:p w14:paraId="3CEF38B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05EA5C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14</w:t>
            </w:r>
          </w:p>
        </w:tc>
        <w:tc>
          <w:tcPr>
            <w:tcW w:w="4247" w:type="dxa"/>
            <w:hideMark/>
          </w:tcPr>
          <w:p w14:paraId="0A0ACE7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5B9E5D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658632A0"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7C938FD" w14:textId="77777777" w:rsidTr="00004D07">
        <w:trPr>
          <w:trHeight w:val="1289"/>
        </w:trPr>
        <w:tc>
          <w:tcPr>
            <w:tcW w:w="1265" w:type="dxa"/>
            <w:hideMark/>
          </w:tcPr>
          <w:p w14:paraId="06E0D64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885DE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15</w:t>
            </w:r>
          </w:p>
        </w:tc>
        <w:tc>
          <w:tcPr>
            <w:tcW w:w="4247" w:type="dxa"/>
            <w:hideMark/>
          </w:tcPr>
          <w:p w14:paraId="5C87E63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649706A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0E7CD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19DEF31D" w14:textId="77777777" w:rsidTr="00004D07">
        <w:trPr>
          <w:trHeight w:val="1289"/>
        </w:trPr>
        <w:tc>
          <w:tcPr>
            <w:tcW w:w="1265" w:type="dxa"/>
            <w:hideMark/>
          </w:tcPr>
          <w:p w14:paraId="6D9C1A0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الرابع: استراتيجية تقييم الاداء</w:t>
            </w:r>
          </w:p>
        </w:tc>
        <w:tc>
          <w:tcPr>
            <w:tcW w:w="852" w:type="dxa"/>
            <w:vAlign w:val="center"/>
            <w:hideMark/>
          </w:tcPr>
          <w:p w14:paraId="189F496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16</w:t>
            </w:r>
          </w:p>
        </w:tc>
        <w:tc>
          <w:tcPr>
            <w:tcW w:w="4247" w:type="dxa"/>
            <w:hideMark/>
          </w:tcPr>
          <w:p w14:paraId="31CF933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034F7190"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9C446DB"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1574108F" w14:textId="77777777" w:rsidTr="00004D07">
        <w:trPr>
          <w:trHeight w:val="1301"/>
        </w:trPr>
        <w:tc>
          <w:tcPr>
            <w:tcW w:w="1265" w:type="dxa"/>
            <w:hideMark/>
          </w:tcPr>
          <w:p w14:paraId="192168D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1BEE62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17</w:t>
            </w:r>
          </w:p>
        </w:tc>
        <w:tc>
          <w:tcPr>
            <w:tcW w:w="4247" w:type="dxa"/>
            <w:hideMark/>
          </w:tcPr>
          <w:p w14:paraId="038F4F6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2BE65DA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3FA4198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EED767" w14:textId="77777777" w:rsidTr="00004D07">
        <w:trPr>
          <w:trHeight w:val="1289"/>
        </w:trPr>
        <w:tc>
          <w:tcPr>
            <w:tcW w:w="1265" w:type="dxa"/>
            <w:hideMark/>
          </w:tcPr>
          <w:p w14:paraId="20AC007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19B7A4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18</w:t>
            </w:r>
          </w:p>
        </w:tc>
        <w:tc>
          <w:tcPr>
            <w:tcW w:w="4247" w:type="dxa"/>
            <w:hideMark/>
          </w:tcPr>
          <w:p w14:paraId="44AEB87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DE8137C"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B40685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41F9204A" w14:textId="77777777" w:rsidTr="00004D07">
        <w:trPr>
          <w:trHeight w:val="1289"/>
        </w:trPr>
        <w:tc>
          <w:tcPr>
            <w:tcW w:w="1265" w:type="dxa"/>
            <w:hideMark/>
          </w:tcPr>
          <w:p w14:paraId="65CA341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93CBCCF"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19</w:t>
            </w:r>
          </w:p>
        </w:tc>
        <w:tc>
          <w:tcPr>
            <w:tcW w:w="4247" w:type="dxa"/>
            <w:hideMark/>
          </w:tcPr>
          <w:p w14:paraId="4A24127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4E51AB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43F0D9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44A54CA0" w14:textId="77777777" w:rsidTr="00004D07">
        <w:trPr>
          <w:trHeight w:val="1289"/>
        </w:trPr>
        <w:tc>
          <w:tcPr>
            <w:tcW w:w="1265" w:type="dxa"/>
            <w:hideMark/>
          </w:tcPr>
          <w:p w14:paraId="0D5886D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8396BF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20</w:t>
            </w:r>
          </w:p>
        </w:tc>
        <w:tc>
          <w:tcPr>
            <w:tcW w:w="4247" w:type="dxa"/>
            <w:hideMark/>
          </w:tcPr>
          <w:p w14:paraId="6DEF298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0B1A3C7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088DD80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bl>
    <w:p w14:paraId="189B9A7D" w14:textId="77777777" w:rsidR="008B02E9" w:rsidRDefault="008B02E9" w:rsidP="00166DF0">
      <w:pPr>
        <w:bidi/>
        <w:rPr>
          <w:rFonts w:ascii="Sakkal Majalla" w:hAnsi="Sakkal Majalla" w:cs="Sakkal Majalla"/>
          <w:color w:val="FF0000"/>
          <w:sz w:val="38"/>
          <w:szCs w:val="38"/>
          <w:rtl/>
        </w:rPr>
      </w:pPr>
    </w:p>
    <w:p w14:paraId="3EA86841" w14:textId="0CB86231" w:rsidR="00166DF0" w:rsidRDefault="00166DF0" w:rsidP="008B02E9">
      <w:pPr>
        <w:bidi/>
        <w:rPr>
          <w:color w:val="FF0000"/>
          <w:sz w:val="40"/>
          <w:szCs w:val="40"/>
          <w:rtl/>
          <w:lang w:bidi="ar-EG"/>
        </w:rPr>
      </w:pPr>
      <w:r w:rsidRPr="009C71AC">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1CD6587" w14:textId="77777777" w:rsidTr="00004D07">
        <w:tc>
          <w:tcPr>
            <w:tcW w:w="1141" w:type="dxa"/>
            <w:tcBorders>
              <w:bottom w:val="thinThickSmallGap" w:sz="18" w:space="0" w:color="auto"/>
            </w:tcBorders>
            <w:vAlign w:val="center"/>
            <w:hideMark/>
          </w:tcPr>
          <w:p w14:paraId="6B5CFB35"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691E12AB"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41BF120C"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5A242DB9"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38FB0A78"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الحالة</w:t>
            </w:r>
          </w:p>
        </w:tc>
      </w:tr>
      <w:tr w:rsidR="00166DF0" w:rsidRPr="009C71AC" w14:paraId="72397D2B" w14:textId="77777777" w:rsidTr="00004D07">
        <w:tc>
          <w:tcPr>
            <w:tcW w:w="1141" w:type="dxa"/>
            <w:tcBorders>
              <w:top w:val="thinThickSmallGap" w:sz="18" w:space="0" w:color="auto"/>
            </w:tcBorders>
            <w:hideMark/>
          </w:tcPr>
          <w:p w14:paraId="0FBCADE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4686A2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w:t>
            </w:r>
          </w:p>
        </w:tc>
        <w:tc>
          <w:tcPr>
            <w:tcW w:w="4536" w:type="dxa"/>
            <w:tcBorders>
              <w:top w:val="thinThickSmallGap" w:sz="18" w:space="0" w:color="auto"/>
            </w:tcBorders>
            <w:hideMark/>
          </w:tcPr>
          <w:p w14:paraId="44BD684F"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3157682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0142942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DA5D3B0" w14:textId="77777777" w:rsidTr="00004D07">
        <w:tc>
          <w:tcPr>
            <w:tcW w:w="1141" w:type="dxa"/>
            <w:hideMark/>
          </w:tcPr>
          <w:p w14:paraId="2283C9E5"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4E50B2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w:t>
            </w:r>
          </w:p>
        </w:tc>
        <w:tc>
          <w:tcPr>
            <w:tcW w:w="4536" w:type="dxa"/>
            <w:hideMark/>
          </w:tcPr>
          <w:p w14:paraId="51EA3435"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0E1A8F3"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C1B480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4F670C" w14:textId="77777777" w:rsidTr="00004D07">
        <w:tc>
          <w:tcPr>
            <w:tcW w:w="1141" w:type="dxa"/>
            <w:hideMark/>
          </w:tcPr>
          <w:p w14:paraId="2DB6B67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lastRenderedPageBreak/>
              <w:t>البعد الأول: الملموسية</w:t>
            </w:r>
          </w:p>
        </w:tc>
        <w:tc>
          <w:tcPr>
            <w:tcW w:w="851" w:type="dxa"/>
            <w:vAlign w:val="center"/>
            <w:hideMark/>
          </w:tcPr>
          <w:p w14:paraId="5581ED0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3</w:t>
            </w:r>
          </w:p>
        </w:tc>
        <w:tc>
          <w:tcPr>
            <w:tcW w:w="4536" w:type="dxa"/>
            <w:hideMark/>
          </w:tcPr>
          <w:p w14:paraId="746F3FE4"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sidRPr="009C71AC">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AF314E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A768EC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DA848F6" w14:textId="77777777" w:rsidTr="00004D07">
        <w:tc>
          <w:tcPr>
            <w:tcW w:w="1141" w:type="dxa"/>
            <w:hideMark/>
          </w:tcPr>
          <w:p w14:paraId="5E30DE2C"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3C81B46"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4</w:t>
            </w:r>
          </w:p>
        </w:tc>
        <w:tc>
          <w:tcPr>
            <w:tcW w:w="4536" w:type="dxa"/>
            <w:hideMark/>
          </w:tcPr>
          <w:p w14:paraId="7ECB10D6"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4F51DBBA"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2673D5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C374C24" w14:textId="77777777" w:rsidTr="00004D07">
        <w:tc>
          <w:tcPr>
            <w:tcW w:w="1141" w:type="dxa"/>
            <w:hideMark/>
          </w:tcPr>
          <w:p w14:paraId="5C03B47F"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304FA5"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5</w:t>
            </w:r>
          </w:p>
        </w:tc>
        <w:tc>
          <w:tcPr>
            <w:tcW w:w="4536" w:type="dxa"/>
            <w:hideMark/>
          </w:tcPr>
          <w:p w14:paraId="796C28C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45666C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054C53C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94B8016" w14:textId="77777777" w:rsidTr="00004D07">
        <w:tc>
          <w:tcPr>
            <w:tcW w:w="1141" w:type="dxa"/>
            <w:hideMark/>
          </w:tcPr>
          <w:p w14:paraId="5070E02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5471FE"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6</w:t>
            </w:r>
          </w:p>
        </w:tc>
        <w:tc>
          <w:tcPr>
            <w:tcW w:w="4536" w:type="dxa"/>
            <w:hideMark/>
          </w:tcPr>
          <w:p w14:paraId="63A5E2BB"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6DF808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5F6679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B6E948D" w14:textId="77777777" w:rsidTr="00004D07">
        <w:tc>
          <w:tcPr>
            <w:tcW w:w="1141" w:type="dxa"/>
            <w:hideMark/>
          </w:tcPr>
          <w:p w14:paraId="607DC3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53D05A3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7</w:t>
            </w:r>
          </w:p>
        </w:tc>
        <w:tc>
          <w:tcPr>
            <w:tcW w:w="4536" w:type="dxa"/>
            <w:hideMark/>
          </w:tcPr>
          <w:p w14:paraId="7B20E044"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3748821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73B2BFA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8CF9748" w14:textId="77777777" w:rsidTr="00004D07">
        <w:tc>
          <w:tcPr>
            <w:tcW w:w="1141" w:type="dxa"/>
            <w:hideMark/>
          </w:tcPr>
          <w:p w14:paraId="4C45B1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28C5B13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8</w:t>
            </w:r>
          </w:p>
        </w:tc>
        <w:tc>
          <w:tcPr>
            <w:tcW w:w="4536" w:type="dxa"/>
            <w:hideMark/>
          </w:tcPr>
          <w:p w14:paraId="432D93A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4687533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5090A9D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3798B8D3" w14:textId="77777777" w:rsidTr="00004D07">
        <w:tc>
          <w:tcPr>
            <w:tcW w:w="1141" w:type="dxa"/>
            <w:hideMark/>
          </w:tcPr>
          <w:p w14:paraId="2EEB95A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1ED7E74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9</w:t>
            </w:r>
          </w:p>
        </w:tc>
        <w:tc>
          <w:tcPr>
            <w:tcW w:w="4536" w:type="dxa"/>
            <w:hideMark/>
          </w:tcPr>
          <w:p w14:paraId="5BCF7111"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40318BD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47CDA75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0549396E" w14:textId="77777777" w:rsidTr="00004D07">
        <w:tc>
          <w:tcPr>
            <w:tcW w:w="1141" w:type="dxa"/>
            <w:hideMark/>
          </w:tcPr>
          <w:p w14:paraId="78F74DC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427048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10</w:t>
            </w:r>
          </w:p>
        </w:tc>
        <w:tc>
          <w:tcPr>
            <w:tcW w:w="4536" w:type="dxa"/>
            <w:hideMark/>
          </w:tcPr>
          <w:p w14:paraId="688AE1E3"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3308B68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704E42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5561917" w14:textId="77777777" w:rsidTr="00004D07">
        <w:tc>
          <w:tcPr>
            <w:tcW w:w="1141" w:type="dxa"/>
            <w:hideMark/>
          </w:tcPr>
          <w:p w14:paraId="652CEDB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7A8DE5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11</w:t>
            </w:r>
          </w:p>
        </w:tc>
        <w:tc>
          <w:tcPr>
            <w:tcW w:w="4536" w:type="dxa"/>
            <w:hideMark/>
          </w:tcPr>
          <w:p w14:paraId="7465E34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03CC0AEF"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45CC2FE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6D78AE2" w14:textId="77777777" w:rsidTr="00004D07">
        <w:tc>
          <w:tcPr>
            <w:tcW w:w="1141" w:type="dxa"/>
            <w:hideMark/>
          </w:tcPr>
          <w:p w14:paraId="130D6A57"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4B53D1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12</w:t>
            </w:r>
          </w:p>
        </w:tc>
        <w:tc>
          <w:tcPr>
            <w:tcW w:w="4536" w:type="dxa"/>
            <w:hideMark/>
          </w:tcPr>
          <w:p w14:paraId="37F43DCB"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F36A5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2842698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192F202D" w14:textId="77777777" w:rsidTr="00004D07">
        <w:tc>
          <w:tcPr>
            <w:tcW w:w="1141" w:type="dxa"/>
            <w:hideMark/>
          </w:tcPr>
          <w:p w14:paraId="65F7B8F8"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6B7FFD2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13</w:t>
            </w:r>
          </w:p>
        </w:tc>
        <w:tc>
          <w:tcPr>
            <w:tcW w:w="4536" w:type="dxa"/>
            <w:hideMark/>
          </w:tcPr>
          <w:p w14:paraId="281E9835"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38C1EC2A"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28DE8F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1DA8EAB" w14:textId="77777777" w:rsidTr="00004D07">
        <w:tc>
          <w:tcPr>
            <w:tcW w:w="1141" w:type="dxa"/>
            <w:hideMark/>
          </w:tcPr>
          <w:p w14:paraId="3FF22D0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48B625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14</w:t>
            </w:r>
          </w:p>
        </w:tc>
        <w:tc>
          <w:tcPr>
            <w:tcW w:w="4536" w:type="dxa"/>
            <w:hideMark/>
          </w:tcPr>
          <w:p w14:paraId="0EC4F12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346422C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09652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2EEA616" w14:textId="77777777" w:rsidTr="00004D07">
        <w:tc>
          <w:tcPr>
            <w:tcW w:w="1141" w:type="dxa"/>
            <w:hideMark/>
          </w:tcPr>
          <w:p w14:paraId="589FEA3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lastRenderedPageBreak/>
              <w:t>البعد الرابع: التعاطف</w:t>
            </w:r>
          </w:p>
        </w:tc>
        <w:tc>
          <w:tcPr>
            <w:tcW w:w="851" w:type="dxa"/>
            <w:vAlign w:val="center"/>
            <w:hideMark/>
          </w:tcPr>
          <w:p w14:paraId="09E86EB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15</w:t>
            </w:r>
          </w:p>
        </w:tc>
        <w:tc>
          <w:tcPr>
            <w:tcW w:w="4536" w:type="dxa"/>
            <w:hideMark/>
          </w:tcPr>
          <w:p w14:paraId="34EC763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6E80E37D"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61A430BD"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2A6A1341" w14:textId="77777777" w:rsidTr="00004D07">
        <w:tc>
          <w:tcPr>
            <w:tcW w:w="1141" w:type="dxa"/>
            <w:hideMark/>
          </w:tcPr>
          <w:p w14:paraId="48669B9E"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236CDF8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16</w:t>
            </w:r>
          </w:p>
        </w:tc>
        <w:tc>
          <w:tcPr>
            <w:tcW w:w="4536" w:type="dxa"/>
            <w:hideMark/>
          </w:tcPr>
          <w:p w14:paraId="22C823CC"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 xml:space="preserve">يتم </w:t>
            </w:r>
            <w:proofErr w:type="gramStart"/>
            <w:r w:rsidRPr="009C71AC">
              <w:rPr>
                <w:rFonts w:asciiTheme="majorBidi" w:eastAsia="Times New Roman" w:hAnsiTheme="majorBidi" w:cstheme="majorBidi"/>
                <w:sz w:val="28"/>
                <w:szCs w:val="28"/>
                <w:rtl/>
              </w:rPr>
              <w:t>تقديم  بدائل</w:t>
            </w:r>
            <w:proofErr w:type="gramEnd"/>
            <w:r w:rsidRPr="009C71AC">
              <w:rPr>
                <w:rFonts w:asciiTheme="majorBidi" w:eastAsia="Times New Roman" w:hAnsiTheme="majorBidi" w:cstheme="majorBidi"/>
                <w:sz w:val="28"/>
                <w:szCs w:val="28"/>
                <w:rtl/>
              </w:rPr>
              <w:t xml:space="preserve"> وحلولاً مرنة تتماشى مع الأوضاع الطارئة للعملاء</w:t>
            </w:r>
          </w:p>
        </w:tc>
        <w:tc>
          <w:tcPr>
            <w:tcW w:w="2301" w:type="dxa"/>
            <w:vAlign w:val="center"/>
            <w:hideMark/>
          </w:tcPr>
          <w:p w14:paraId="73121635"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17EAEBF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FBA2D9D" w14:textId="77777777" w:rsidTr="00004D07">
        <w:tc>
          <w:tcPr>
            <w:tcW w:w="1141" w:type="dxa"/>
            <w:hideMark/>
          </w:tcPr>
          <w:p w14:paraId="42717F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1743975C"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17</w:t>
            </w:r>
          </w:p>
        </w:tc>
        <w:tc>
          <w:tcPr>
            <w:tcW w:w="4536" w:type="dxa"/>
            <w:hideMark/>
          </w:tcPr>
          <w:p w14:paraId="171255E1"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357547B8"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6F4D336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67E596B" w14:textId="77777777" w:rsidTr="00004D07">
        <w:tc>
          <w:tcPr>
            <w:tcW w:w="1141" w:type="dxa"/>
            <w:hideMark/>
          </w:tcPr>
          <w:p w14:paraId="2474E49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33720E6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18</w:t>
            </w:r>
          </w:p>
        </w:tc>
        <w:tc>
          <w:tcPr>
            <w:tcW w:w="4536" w:type="dxa"/>
            <w:hideMark/>
          </w:tcPr>
          <w:p w14:paraId="399F834C" w14:textId="76F82B3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 xml:space="preserve">ترتبط </w:t>
            </w:r>
            <w:r w:rsidR="00DC7F86">
              <w:rPr>
                <w:rFonts w:asciiTheme="majorBidi" w:eastAsia="Times New Roman" w:hAnsiTheme="majorBidi" w:cstheme="majorBidi"/>
                <w:sz w:val="28"/>
                <w:szCs w:val="28"/>
                <w:rtl/>
              </w:rPr>
              <w:t>جودة الخدمات</w:t>
            </w:r>
            <w:r w:rsidRPr="009C71AC">
              <w:rPr>
                <w:rFonts w:asciiTheme="majorBidi" w:eastAsia="Times New Roman" w:hAnsiTheme="majorBidi" w:cstheme="majorBidi"/>
                <w:sz w:val="28"/>
                <w:szCs w:val="28"/>
                <w:rtl/>
              </w:rPr>
              <w:t xml:space="preserve"> المقدمة ارتباطاً وثيقاً بمدى رضا العاملين</w:t>
            </w:r>
          </w:p>
        </w:tc>
        <w:tc>
          <w:tcPr>
            <w:tcW w:w="2301" w:type="dxa"/>
            <w:vAlign w:val="center"/>
            <w:hideMark/>
          </w:tcPr>
          <w:p w14:paraId="377CDA72"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4BD507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01C88DB" w14:textId="77777777" w:rsidTr="00004D07">
        <w:tc>
          <w:tcPr>
            <w:tcW w:w="1141" w:type="dxa"/>
            <w:hideMark/>
          </w:tcPr>
          <w:p w14:paraId="78394A1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48DB531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19</w:t>
            </w:r>
          </w:p>
        </w:tc>
        <w:tc>
          <w:tcPr>
            <w:tcW w:w="4536" w:type="dxa"/>
            <w:hideMark/>
          </w:tcPr>
          <w:p w14:paraId="2110001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DDF23B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74698B9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9F2EB0" w14:textId="77777777" w:rsidTr="00004D07">
        <w:tc>
          <w:tcPr>
            <w:tcW w:w="1141" w:type="dxa"/>
            <w:hideMark/>
          </w:tcPr>
          <w:p w14:paraId="31BAF62D"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6C82F4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20</w:t>
            </w:r>
          </w:p>
        </w:tc>
        <w:tc>
          <w:tcPr>
            <w:tcW w:w="4536" w:type="dxa"/>
            <w:hideMark/>
          </w:tcPr>
          <w:p w14:paraId="76DDC499"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34CC1D97"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1597F50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bl>
    <w:p w14:paraId="52CECB10" w14:textId="3064604E" w:rsidR="00166DF0" w:rsidRDefault="008B02E9" w:rsidP="008B02E9">
      <w:pPr>
        <w:jc w:val="center"/>
        <w:rPr>
          <w:rtl/>
          <w:lang w:bidi="ar-EG"/>
        </w:rPr>
      </w:pPr>
      <w:r>
        <w:rPr>
          <w:rFonts w:hint="cs"/>
          <w:rtl/>
          <w:lang w:bidi="ar-EG"/>
        </w:rPr>
        <w:t>الملاحق</w:t>
      </w:r>
    </w:p>
    <w:p w14:paraId="27FEECFA" w14:textId="77777777" w:rsidR="001C4F0B" w:rsidRDefault="001C4F0B" w:rsidP="008B02E9">
      <w:pPr>
        <w:jc w:val="center"/>
        <w:rPr>
          <w:lang w:bidi="ar-EG"/>
        </w:rPr>
      </w:pPr>
    </w:p>
    <w:p w14:paraId="6EDC9501" w14:textId="77777777" w:rsidR="001C4F0B" w:rsidRDefault="001C4F0B" w:rsidP="008B02E9">
      <w:pPr>
        <w:jc w:val="center"/>
        <w:rPr>
          <w:lang w:bidi="ar-EG"/>
        </w:rPr>
      </w:pPr>
    </w:p>
    <w:p w14:paraId="6DF3EE91" w14:textId="77777777" w:rsidR="001C4F0B" w:rsidRDefault="001C4F0B" w:rsidP="008B02E9">
      <w:pPr>
        <w:jc w:val="center"/>
        <w:rPr>
          <w:lang w:bidi="ar-EG"/>
        </w:rPr>
      </w:pPr>
    </w:p>
    <w:p w14:paraId="1AD22301" w14:textId="77777777" w:rsidR="001C4F0B" w:rsidRPr="003109B6" w:rsidRDefault="001C4F0B" w:rsidP="008B02E9">
      <w:pPr>
        <w:jc w:val="center"/>
        <w:rPr>
          <w:lang w:bidi="ar-EG"/>
        </w:rPr>
      </w:pPr>
    </w:p>
    <w:p w14:paraId="6250F655" w14:textId="77777777" w:rsidR="00166DF0" w:rsidRDefault="00166DF0" w:rsidP="00166DF0">
      <w:pPr>
        <w:spacing w:line="360" w:lineRule="auto"/>
        <w:jc w:val="both"/>
        <w:rPr>
          <w:rFonts w:ascii="Sakkal Majalla" w:hAnsi="Sakkal Majalla" w:cs="Sakkal Majalla"/>
          <w:b/>
          <w:bCs/>
          <w:sz w:val="32"/>
          <w:szCs w:val="32"/>
          <w:rtl/>
          <w:lang w:bidi="ar-EG"/>
        </w:rPr>
      </w:pPr>
    </w:p>
    <w:p w14:paraId="043A56A3"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proofErr w:type="spellStart"/>
      <w:r w:rsidRPr="000239BC">
        <w:rPr>
          <w:rFonts w:ascii="Sakkal Majalla" w:hAnsi="Sakkal Majalla" w:cs="Sakkal Majalla" w:hint="cs"/>
          <w:color w:val="000000" w:themeColor="text1"/>
          <w:sz w:val="28"/>
          <w:szCs w:val="28"/>
        </w:rPr>
        <w:t>Krejcie</w:t>
      </w:r>
      <w:proofErr w:type="spellEnd"/>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lastRenderedPageBreak/>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proofErr w:type="spellStart"/>
      <w:r w:rsidRPr="000239BC">
        <w:rPr>
          <w:rFonts w:ascii="Sakkal Majalla" w:hAnsi="Sakkal Majalla" w:cs="Sakkal Majalla"/>
          <w:color w:val="000000" w:themeColor="text1"/>
          <w:sz w:val="28"/>
          <w:szCs w:val="28"/>
        </w:rPr>
        <w:t>Krejcie</w:t>
      </w:r>
      <w:proofErr w:type="spellEnd"/>
      <w:r w:rsidRPr="000239BC">
        <w:rPr>
          <w:rFonts w:ascii="Sakkal Majalla" w:hAnsi="Sakkal Majalla" w:cs="Sakkal Majalla"/>
          <w:color w:val="000000" w:themeColor="text1"/>
          <w:sz w:val="28"/>
          <w:szCs w:val="28"/>
        </w:rPr>
        <w:t xml:space="preserv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2510B" w14:textId="77777777" w:rsidR="00E05FBE" w:rsidRDefault="00E05FBE" w:rsidP="00F628F0">
      <w:pPr>
        <w:spacing w:after="0" w:line="240" w:lineRule="auto"/>
      </w:pPr>
      <w:r>
        <w:separator/>
      </w:r>
    </w:p>
  </w:endnote>
  <w:endnote w:type="continuationSeparator" w:id="0">
    <w:p w14:paraId="24ED0611" w14:textId="77777777" w:rsidR="00E05FBE" w:rsidRDefault="00E05FB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542C3" w14:textId="77777777" w:rsidR="00E05FBE" w:rsidRDefault="00E05FBE" w:rsidP="00F628F0">
      <w:pPr>
        <w:spacing w:after="0" w:line="240" w:lineRule="auto"/>
      </w:pPr>
      <w:r>
        <w:separator/>
      </w:r>
    </w:p>
  </w:footnote>
  <w:footnote w:type="continuationSeparator" w:id="0">
    <w:p w14:paraId="37265170" w14:textId="77777777" w:rsidR="00E05FBE" w:rsidRDefault="00E05FB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0928C5EC"/>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34902F7"/>
    <w:multiLevelType w:val="hybridMultilevel"/>
    <w:tmpl w:val="DE04C6AE"/>
    <w:lvl w:ilvl="0" w:tplc="919EEE2A">
      <w:start w:val="1"/>
      <w:numFmt w:val="decimal"/>
      <w:suff w:val="space"/>
      <w:lvlText w:val="%1-"/>
      <w:lvlJc w:val="left"/>
      <w:pPr>
        <w:ind w:left="720" w:hanging="360"/>
      </w:pPr>
      <w:rPr>
        <w:rFonts w:ascii="Sakkal Majalla" w:eastAsiaTheme="minorHAnsi" w:hAnsi="Sakkal Majalla" w:cs="Sakkal Majalla"/>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A1125E8"/>
    <w:multiLevelType w:val="hybridMultilevel"/>
    <w:tmpl w:val="C3B0B554"/>
    <w:lvl w:ilvl="0" w:tplc="962211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3"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1"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6"/>
  </w:num>
  <w:num w:numId="5" w16cid:durableId="930771392">
    <w:abstractNumId w:val="15"/>
  </w:num>
  <w:num w:numId="6" w16cid:durableId="1037658379">
    <w:abstractNumId w:val="22"/>
  </w:num>
  <w:num w:numId="7" w16cid:durableId="2052726311">
    <w:abstractNumId w:val="66"/>
  </w:num>
  <w:num w:numId="8" w16cid:durableId="363795911">
    <w:abstractNumId w:val="72"/>
  </w:num>
  <w:num w:numId="9" w16cid:durableId="427701458">
    <w:abstractNumId w:val="16"/>
  </w:num>
  <w:num w:numId="10" w16cid:durableId="1138764741">
    <w:abstractNumId w:val="61"/>
  </w:num>
  <w:num w:numId="11" w16cid:durableId="501043227">
    <w:abstractNumId w:val="51"/>
  </w:num>
  <w:num w:numId="12" w16cid:durableId="1082722313">
    <w:abstractNumId w:val="32"/>
  </w:num>
  <w:num w:numId="13" w16cid:durableId="1514995714">
    <w:abstractNumId w:val="75"/>
  </w:num>
  <w:num w:numId="14" w16cid:durableId="1616138205">
    <w:abstractNumId w:val="8"/>
  </w:num>
  <w:num w:numId="15" w16cid:durableId="1747336067">
    <w:abstractNumId w:val="21"/>
  </w:num>
  <w:num w:numId="16" w16cid:durableId="1754278697">
    <w:abstractNumId w:val="64"/>
  </w:num>
  <w:num w:numId="17" w16cid:durableId="700515401">
    <w:abstractNumId w:val="44"/>
  </w:num>
  <w:num w:numId="18" w16cid:durableId="1041053256">
    <w:abstractNumId w:val="31"/>
  </w:num>
  <w:num w:numId="19" w16cid:durableId="1580019309">
    <w:abstractNumId w:val="54"/>
  </w:num>
  <w:num w:numId="20" w16cid:durableId="884606725">
    <w:abstractNumId w:val="9"/>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9"/>
  </w:num>
  <w:num w:numId="28" w16cid:durableId="1098915156">
    <w:abstractNumId w:val="40"/>
  </w:num>
  <w:num w:numId="29" w16cid:durableId="677276455">
    <w:abstractNumId w:val="65"/>
  </w:num>
  <w:num w:numId="30" w16cid:durableId="1114404202">
    <w:abstractNumId w:val="30"/>
  </w:num>
  <w:num w:numId="31" w16cid:durableId="1471439388">
    <w:abstractNumId w:val="77"/>
  </w:num>
  <w:num w:numId="32" w16cid:durableId="552694759">
    <w:abstractNumId w:val="5"/>
  </w:num>
  <w:num w:numId="33" w16cid:durableId="1869877262">
    <w:abstractNumId w:val="27"/>
  </w:num>
  <w:num w:numId="34" w16cid:durableId="1025908452">
    <w:abstractNumId w:val="48"/>
  </w:num>
  <w:num w:numId="35" w16cid:durableId="1802190482">
    <w:abstractNumId w:val="19"/>
  </w:num>
  <w:num w:numId="36" w16cid:durableId="964848391">
    <w:abstractNumId w:val="28"/>
  </w:num>
  <w:num w:numId="37" w16cid:durableId="702631086">
    <w:abstractNumId w:val="0"/>
  </w:num>
  <w:num w:numId="38" w16cid:durableId="773673787">
    <w:abstractNumId w:val="41"/>
  </w:num>
  <w:num w:numId="39" w16cid:durableId="1732802393">
    <w:abstractNumId w:val="57"/>
  </w:num>
  <w:num w:numId="40" w16cid:durableId="605623261">
    <w:abstractNumId w:val="26"/>
  </w:num>
  <w:num w:numId="41" w16cid:durableId="1041593406">
    <w:abstractNumId w:val="58"/>
  </w:num>
  <w:num w:numId="42" w16cid:durableId="485243689">
    <w:abstractNumId w:val="68"/>
  </w:num>
  <w:num w:numId="43" w16cid:durableId="1674184828">
    <w:abstractNumId w:val="71"/>
  </w:num>
  <w:num w:numId="44" w16cid:durableId="1048719499">
    <w:abstractNumId w:val="70"/>
  </w:num>
  <w:num w:numId="45" w16cid:durableId="921722760">
    <w:abstractNumId w:val="67"/>
  </w:num>
  <w:num w:numId="46" w16cid:durableId="1576933969">
    <w:abstractNumId w:val="82"/>
  </w:num>
  <w:num w:numId="47" w16cid:durableId="184758114">
    <w:abstractNumId w:val="7"/>
  </w:num>
  <w:num w:numId="48" w16cid:durableId="905800283">
    <w:abstractNumId w:val="78"/>
  </w:num>
  <w:num w:numId="49" w16cid:durableId="104465979">
    <w:abstractNumId w:val="38"/>
  </w:num>
  <w:num w:numId="50" w16cid:durableId="692340113">
    <w:abstractNumId w:val="62"/>
  </w:num>
  <w:num w:numId="51" w16cid:durableId="1716352628">
    <w:abstractNumId w:val="39"/>
  </w:num>
  <w:num w:numId="52" w16cid:durableId="955908804">
    <w:abstractNumId w:val="53"/>
  </w:num>
  <w:num w:numId="53" w16cid:durableId="99574477">
    <w:abstractNumId w:val="29"/>
  </w:num>
  <w:num w:numId="54" w16cid:durableId="467938459">
    <w:abstractNumId w:val="76"/>
  </w:num>
  <w:num w:numId="55" w16cid:durableId="2102531904">
    <w:abstractNumId w:val="13"/>
  </w:num>
  <w:num w:numId="56" w16cid:durableId="1037389078">
    <w:abstractNumId w:val="12"/>
  </w:num>
  <w:num w:numId="57" w16cid:durableId="1939219039">
    <w:abstractNumId w:val="73"/>
  </w:num>
  <w:num w:numId="58" w16cid:durableId="145903315">
    <w:abstractNumId w:val="11"/>
  </w:num>
  <w:num w:numId="59" w16cid:durableId="935819621">
    <w:abstractNumId w:val="6"/>
  </w:num>
  <w:num w:numId="60" w16cid:durableId="924537973">
    <w:abstractNumId w:val="24"/>
  </w:num>
  <w:num w:numId="61" w16cid:durableId="1166432080">
    <w:abstractNumId w:val="83"/>
  </w:num>
  <w:num w:numId="62" w16cid:durableId="1588345177">
    <w:abstractNumId w:val="69"/>
  </w:num>
  <w:num w:numId="63" w16cid:durableId="637227552">
    <w:abstractNumId w:val="63"/>
  </w:num>
  <w:num w:numId="64" w16cid:durableId="1879507773">
    <w:abstractNumId w:val="23"/>
  </w:num>
  <w:num w:numId="65" w16cid:durableId="1363482758">
    <w:abstractNumId w:val="2"/>
  </w:num>
  <w:num w:numId="66" w16cid:durableId="1051684904">
    <w:abstractNumId w:val="74"/>
  </w:num>
  <w:num w:numId="67" w16cid:durableId="1965035542">
    <w:abstractNumId w:val="43"/>
  </w:num>
  <w:num w:numId="68" w16cid:durableId="1253665765">
    <w:abstractNumId w:val="80"/>
  </w:num>
  <w:num w:numId="69" w16cid:durableId="1555502689">
    <w:abstractNumId w:val="46"/>
  </w:num>
  <w:num w:numId="70" w16cid:durableId="213197208">
    <w:abstractNumId w:val="1"/>
  </w:num>
  <w:num w:numId="71" w16cid:durableId="1545292539">
    <w:abstractNumId w:val="14"/>
  </w:num>
  <w:num w:numId="72" w16cid:durableId="1323774927">
    <w:abstractNumId w:val="33"/>
  </w:num>
  <w:num w:numId="73" w16cid:durableId="1136412095">
    <w:abstractNumId w:val="60"/>
  </w:num>
  <w:num w:numId="74" w16cid:durableId="422846667">
    <w:abstractNumId w:val="50"/>
  </w:num>
  <w:num w:numId="75" w16cid:durableId="1806503546">
    <w:abstractNumId w:val="37"/>
  </w:num>
  <w:num w:numId="76" w16cid:durableId="877400876">
    <w:abstractNumId w:val="10"/>
  </w:num>
  <w:num w:numId="77" w16cid:durableId="1904637199">
    <w:abstractNumId w:val="42"/>
  </w:num>
  <w:num w:numId="78" w16cid:durableId="1311443479">
    <w:abstractNumId w:val="59"/>
  </w:num>
  <w:num w:numId="79" w16cid:durableId="745878852">
    <w:abstractNumId w:val="18"/>
  </w:num>
  <w:num w:numId="80" w16cid:durableId="1906332367">
    <w:abstractNumId w:val="17"/>
  </w:num>
  <w:num w:numId="81" w16cid:durableId="354815813">
    <w:abstractNumId w:val="81"/>
  </w:num>
  <w:num w:numId="82" w16cid:durableId="1117286623">
    <w:abstractNumId w:val="55"/>
  </w:num>
  <w:num w:numId="83" w16cid:durableId="1026058003">
    <w:abstractNumId w:val="20"/>
  </w:num>
  <w:num w:numId="84" w16cid:durableId="1260135477">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0100"/>
    <w:rsid w:val="00061A09"/>
    <w:rsid w:val="00062073"/>
    <w:rsid w:val="00062A9E"/>
    <w:rsid w:val="000641D7"/>
    <w:rsid w:val="00065215"/>
    <w:rsid w:val="00066C8C"/>
    <w:rsid w:val="00067D3C"/>
    <w:rsid w:val="00067F9D"/>
    <w:rsid w:val="00074721"/>
    <w:rsid w:val="0007526D"/>
    <w:rsid w:val="000774F9"/>
    <w:rsid w:val="00077A02"/>
    <w:rsid w:val="00082AC3"/>
    <w:rsid w:val="00087536"/>
    <w:rsid w:val="00087E4F"/>
    <w:rsid w:val="00090A9C"/>
    <w:rsid w:val="00092C24"/>
    <w:rsid w:val="0009346A"/>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C4392"/>
    <w:rsid w:val="000C5B4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11C"/>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36DA"/>
    <w:rsid w:val="00195226"/>
    <w:rsid w:val="00196ECE"/>
    <w:rsid w:val="001A06E9"/>
    <w:rsid w:val="001A4C0F"/>
    <w:rsid w:val="001A5804"/>
    <w:rsid w:val="001A680C"/>
    <w:rsid w:val="001B7876"/>
    <w:rsid w:val="001B7A5B"/>
    <w:rsid w:val="001C01BE"/>
    <w:rsid w:val="001C059B"/>
    <w:rsid w:val="001C2DEB"/>
    <w:rsid w:val="001C3DA0"/>
    <w:rsid w:val="001C426A"/>
    <w:rsid w:val="001C4856"/>
    <w:rsid w:val="001C4F0B"/>
    <w:rsid w:val="001C69DF"/>
    <w:rsid w:val="001C6DF9"/>
    <w:rsid w:val="001C7DB2"/>
    <w:rsid w:val="001D115B"/>
    <w:rsid w:val="001D2CE8"/>
    <w:rsid w:val="001D47AD"/>
    <w:rsid w:val="001D67F6"/>
    <w:rsid w:val="001E07A3"/>
    <w:rsid w:val="001E2334"/>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77E"/>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1580"/>
    <w:rsid w:val="0025200E"/>
    <w:rsid w:val="00255CF7"/>
    <w:rsid w:val="002564F4"/>
    <w:rsid w:val="00257F01"/>
    <w:rsid w:val="002616CF"/>
    <w:rsid w:val="00263733"/>
    <w:rsid w:val="00264677"/>
    <w:rsid w:val="00264994"/>
    <w:rsid w:val="00264CEA"/>
    <w:rsid w:val="002655C1"/>
    <w:rsid w:val="00265C31"/>
    <w:rsid w:val="0027147F"/>
    <w:rsid w:val="00272496"/>
    <w:rsid w:val="002741E2"/>
    <w:rsid w:val="00274C5B"/>
    <w:rsid w:val="002752B6"/>
    <w:rsid w:val="00277837"/>
    <w:rsid w:val="00282C5C"/>
    <w:rsid w:val="00284178"/>
    <w:rsid w:val="00291BA9"/>
    <w:rsid w:val="00294CFB"/>
    <w:rsid w:val="002956DA"/>
    <w:rsid w:val="00296E41"/>
    <w:rsid w:val="002A113E"/>
    <w:rsid w:val="002A1A0F"/>
    <w:rsid w:val="002A428F"/>
    <w:rsid w:val="002A589B"/>
    <w:rsid w:val="002B14B8"/>
    <w:rsid w:val="002B493B"/>
    <w:rsid w:val="002B6766"/>
    <w:rsid w:val="002B6A3B"/>
    <w:rsid w:val="002C1409"/>
    <w:rsid w:val="002C204D"/>
    <w:rsid w:val="002C2285"/>
    <w:rsid w:val="002C33B5"/>
    <w:rsid w:val="002C38C9"/>
    <w:rsid w:val="002D019D"/>
    <w:rsid w:val="002D23BD"/>
    <w:rsid w:val="002D3349"/>
    <w:rsid w:val="002D638C"/>
    <w:rsid w:val="002D6796"/>
    <w:rsid w:val="002D68BB"/>
    <w:rsid w:val="002E03CF"/>
    <w:rsid w:val="002E5F5D"/>
    <w:rsid w:val="002F0EEA"/>
    <w:rsid w:val="002F20A7"/>
    <w:rsid w:val="002F20B5"/>
    <w:rsid w:val="003016B8"/>
    <w:rsid w:val="00302024"/>
    <w:rsid w:val="00305C87"/>
    <w:rsid w:val="00306593"/>
    <w:rsid w:val="003127A3"/>
    <w:rsid w:val="00316776"/>
    <w:rsid w:val="00320156"/>
    <w:rsid w:val="003223F2"/>
    <w:rsid w:val="00322A0D"/>
    <w:rsid w:val="00322CDE"/>
    <w:rsid w:val="003235C8"/>
    <w:rsid w:val="003255CF"/>
    <w:rsid w:val="003318C3"/>
    <w:rsid w:val="00332361"/>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0BF6"/>
    <w:rsid w:val="00381E67"/>
    <w:rsid w:val="00382C9D"/>
    <w:rsid w:val="003845A8"/>
    <w:rsid w:val="00391A43"/>
    <w:rsid w:val="00394E6D"/>
    <w:rsid w:val="00395E1F"/>
    <w:rsid w:val="00397058"/>
    <w:rsid w:val="003974C7"/>
    <w:rsid w:val="003979E2"/>
    <w:rsid w:val="003A4334"/>
    <w:rsid w:val="003B0B77"/>
    <w:rsid w:val="003B0F00"/>
    <w:rsid w:val="003B1418"/>
    <w:rsid w:val="003B4A9A"/>
    <w:rsid w:val="003B5E00"/>
    <w:rsid w:val="003B6969"/>
    <w:rsid w:val="003B7218"/>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532A"/>
    <w:rsid w:val="003F6189"/>
    <w:rsid w:val="003F69BC"/>
    <w:rsid w:val="0040340C"/>
    <w:rsid w:val="0040510D"/>
    <w:rsid w:val="00415288"/>
    <w:rsid w:val="00416691"/>
    <w:rsid w:val="004232E4"/>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9AA"/>
    <w:rsid w:val="00454B5E"/>
    <w:rsid w:val="00455E3B"/>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6A4"/>
    <w:rsid w:val="004C1CC5"/>
    <w:rsid w:val="004C1DAF"/>
    <w:rsid w:val="004C4189"/>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53EA6"/>
    <w:rsid w:val="00560CC1"/>
    <w:rsid w:val="0057048E"/>
    <w:rsid w:val="00571245"/>
    <w:rsid w:val="00571AC5"/>
    <w:rsid w:val="00572E09"/>
    <w:rsid w:val="0058302C"/>
    <w:rsid w:val="005911DB"/>
    <w:rsid w:val="00593D34"/>
    <w:rsid w:val="00595574"/>
    <w:rsid w:val="00597208"/>
    <w:rsid w:val="005A028D"/>
    <w:rsid w:val="005A1E79"/>
    <w:rsid w:val="005A3266"/>
    <w:rsid w:val="005A3959"/>
    <w:rsid w:val="005A4F66"/>
    <w:rsid w:val="005A53E0"/>
    <w:rsid w:val="005A76D0"/>
    <w:rsid w:val="005A7EB2"/>
    <w:rsid w:val="005B1BD5"/>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07B"/>
    <w:rsid w:val="00604426"/>
    <w:rsid w:val="0061026F"/>
    <w:rsid w:val="00614385"/>
    <w:rsid w:val="0061796A"/>
    <w:rsid w:val="00617B1C"/>
    <w:rsid w:val="0062094C"/>
    <w:rsid w:val="00620F4F"/>
    <w:rsid w:val="006219D4"/>
    <w:rsid w:val="0062589E"/>
    <w:rsid w:val="00625A3C"/>
    <w:rsid w:val="00627C20"/>
    <w:rsid w:val="006306F0"/>
    <w:rsid w:val="00633F98"/>
    <w:rsid w:val="00634932"/>
    <w:rsid w:val="00634E00"/>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9639C"/>
    <w:rsid w:val="006A0C78"/>
    <w:rsid w:val="006A3662"/>
    <w:rsid w:val="006A5A93"/>
    <w:rsid w:val="006A7DAF"/>
    <w:rsid w:val="006A7DC3"/>
    <w:rsid w:val="006B1075"/>
    <w:rsid w:val="006B366F"/>
    <w:rsid w:val="006B51C2"/>
    <w:rsid w:val="006B560A"/>
    <w:rsid w:val="006B5991"/>
    <w:rsid w:val="006C10F3"/>
    <w:rsid w:val="006C1228"/>
    <w:rsid w:val="006C2E76"/>
    <w:rsid w:val="006C5489"/>
    <w:rsid w:val="006C54C9"/>
    <w:rsid w:val="006D218B"/>
    <w:rsid w:val="006D4D65"/>
    <w:rsid w:val="006E1F97"/>
    <w:rsid w:val="006E326D"/>
    <w:rsid w:val="006E413B"/>
    <w:rsid w:val="006E44E2"/>
    <w:rsid w:val="006E4E59"/>
    <w:rsid w:val="006E5668"/>
    <w:rsid w:val="006F12C3"/>
    <w:rsid w:val="006F1837"/>
    <w:rsid w:val="006F216B"/>
    <w:rsid w:val="006F3CD1"/>
    <w:rsid w:val="006F48EC"/>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17F20"/>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6EF"/>
    <w:rsid w:val="007507AF"/>
    <w:rsid w:val="00750F2F"/>
    <w:rsid w:val="0075188B"/>
    <w:rsid w:val="00752728"/>
    <w:rsid w:val="00754496"/>
    <w:rsid w:val="00757F1E"/>
    <w:rsid w:val="00761C56"/>
    <w:rsid w:val="0076684E"/>
    <w:rsid w:val="00766A58"/>
    <w:rsid w:val="007764F4"/>
    <w:rsid w:val="00776AB8"/>
    <w:rsid w:val="00781550"/>
    <w:rsid w:val="00781653"/>
    <w:rsid w:val="007822A3"/>
    <w:rsid w:val="00783A96"/>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0537"/>
    <w:rsid w:val="0086333D"/>
    <w:rsid w:val="0086454C"/>
    <w:rsid w:val="00864B2B"/>
    <w:rsid w:val="008656DD"/>
    <w:rsid w:val="008676FD"/>
    <w:rsid w:val="0087186F"/>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5019"/>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C778A"/>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B0E"/>
    <w:rsid w:val="00917C97"/>
    <w:rsid w:val="00921362"/>
    <w:rsid w:val="00921859"/>
    <w:rsid w:val="00921ED0"/>
    <w:rsid w:val="00922314"/>
    <w:rsid w:val="00923B9A"/>
    <w:rsid w:val="00924B61"/>
    <w:rsid w:val="00925F89"/>
    <w:rsid w:val="00930AD2"/>
    <w:rsid w:val="009318A0"/>
    <w:rsid w:val="009356F2"/>
    <w:rsid w:val="0093595B"/>
    <w:rsid w:val="0093756B"/>
    <w:rsid w:val="009400C2"/>
    <w:rsid w:val="00942C8E"/>
    <w:rsid w:val="00945E6F"/>
    <w:rsid w:val="009462FA"/>
    <w:rsid w:val="0094772F"/>
    <w:rsid w:val="009505DD"/>
    <w:rsid w:val="00950B94"/>
    <w:rsid w:val="00952C2D"/>
    <w:rsid w:val="00953ACB"/>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862A2"/>
    <w:rsid w:val="0099121A"/>
    <w:rsid w:val="0099287A"/>
    <w:rsid w:val="00996B21"/>
    <w:rsid w:val="009A444D"/>
    <w:rsid w:val="009A7901"/>
    <w:rsid w:val="009B7A8C"/>
    <w:rsid w:val="009B7B1F"/>
    <w:rsid w:val="009B7C4A"/>
    <w:rsid w:val="009C2244"/>
    <w:rsid w:val="009C3C7B"/>
    <w:rsid w:val="009D0E0D"/>
    <w:rsid w:val="009D1D31"/>
    <w:rsid w:val="009D3D30"/>
    <w:rsid w:val="009E1605"/>
    <w:rsid w:val="009E1D29"/>
    <w:rsid w:val="009E4604"/>
    <w:rsid w:val="009E6207"/>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2BE3"/>
    <w:rsid w:val="00B13460"/>
    <w:rsid w:val="00B146C0"/>
    <w:rsid w:val="00B24AB9"/>
    <w:rsid w:val="00B2620C"/>
    <w:rsid w:val="00B313AA"/>
    <w:rsid w:val="00B32E4E"/>
    <w:rsid w:val="00B339E9"/>
    <w:rsid w:val="00B34C26"/>
    <w:rsid w:val="00B361CC"/>
    <w:rsid w:val="00B43B1A"/>
    <w:rsid w:val="00B43F32"/>
    <w:rsid w:val="00B4456F"/>
    <w:rsid w:val="00B507AD"/>
    <w:rsid w:val="00B50D47"/>
    <w:rsid w:val="00B5167A"/>
    <w:rsid w:val="00B51CC1"/>
    <w:rsid w:val="00B55185"/>
    <w:rsid w:val="00B61F61"/>
    <w:rsid w:val="00B63BBC"/>
    <w:rsid w:val="00B66872"/>
    <w:rsid w:val="00B7724F"/>
    <w:rsid w:val="00B802A8"/>
    <w:rsid w:val="00B81A4F"/>
    <w:rsid w:val="00B81F3E"/>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26A5"/>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37EF"/>
    <w:rsid w:val="00C5615E"/>
    <w:rsid w:val="00C567C9"/>
    <w:rsid w:val="00C56B6D"/>
    <w:rsid w:val="00C61182"/>
    <w:rsid w:val="00C62DC1"/>
    <w:rsid w:val="00C67675"/>
    <w:rsid w:val="00C72575"/>
    <w:rsid w:val="00C726E0"/>
    <w:rsid w:val="00C72E71"/>
    <w:rsid w:val="00C74AAF"/>
    <w:rsid w:val="00C75197"/>
    <w:rsid w:val="00C76706"/>
    <w:rsid w:val="00C839E0"/>
    <w:rsid w:val="00C87AB5"/>
    <w:rsid w:val="00C92B6E"/>
    <w:rsid w:val="00C93ED6"/>
    <w:rsid w:val="00C93FA9"/>
    <w:rsid w:val="00C95508"/>
    <w:rsid w:val="00C96145"/>
    <w:rsid w:val="00C9630B"/>
    <w:rsid w:val="00C97733"/>
    <w:rsid w:val="00CA1B14"/>
    <w:rsid w:val="00CA437B"/>
    <w:rsid w:val="00CB0A76"/>
    <w:rsid w:val="00CB0E67"/>
    <w:rsid w:val="00CB50D5"/>
    <w:rsid w:val="00CB5D94"/>
    <w:rsid w:val="00CB6097"/>
    <w:rsid w:val="00CB6E78"/>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1595"/>
    <w:rsid w:val="00D22BFB"/>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2BE2"/>
    <w:rsid w:val="00D837DB"/>
    <w:rsid w:val="00D84EF4"/>
    <w:rsid w:val="00D869A6"/>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05FBE"/>
    <w:rsid w:val="00E1052A"/>
    <w:rsid w:val="00E1087D"/>
    <w:rsid w:val="00E11099"/>
    <w:rsid w:val="00E11EF3"/>
    <w:rsid w:val="00E154F2"/>
    <w:rsid w:val="00E1730A"/>
    <w:rsid w:val="00E175F7"/>
    <w:rsid w:val="00E210F9"/>
    <w:rsid w:val="00E22F10"/>
    <w:rsid w:val="00E30B13"/>
    <w:rsid w:val="00E3299D"/>
    <w:rsid w:val="00E34F6D"/>
    <w:rsid w:val="00E3538E"/>
    <w:rsid w:val="00E35435"/>
    <w:rsid w:val="00E3576C"/>
    <w:rsid w:val="00E36535"/>
    <w:rsid w:val="00E36540"/>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1274"/>
    <w:rsid w:val="00E8253F"/>
    <w:rsid w:val="00E8640E"/>
    <w:rsid w:val="00E94433"/>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1CFC"/>
    <w:rsid w:val="00ED558C"/>
    <w:rsid w:val="00ED7356"/>
    <w:rsid w:val="00ED7F69"/>
    <w:rsid w:val="00EE1934"/>
    <w:rsid w:val="00EE2703"/>
    <w:rsid w:val="00EE5A1E"/>
    <w:rsid w:val="00EE5E83"/>
    <w:rsid w:val="00EE6526"/>
    <w:rsid w:val="00EE6BD4"/>
    <w:rsid w:val="00EE7D55"/>
    <w:rsid w:val="00EF040F"/>
    <w:rsid w:val="00EF052C"/>
    <w:rsid w:val="00EF1678"/>
    <w:rsid w:val="00EF2B17"/>
    <w:rsid w:val="00EF33CF"/>
    <w:rsid w:val="00EF7B67"/>
    <w:rsid w:val="00F00AA7"/>
    <w:rsid w:val="00F0117E"/>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4B3E"/>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4A66"/>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87186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5.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117</Pages>
  <Words>26697</Words>
  <Characters>152178</Characters>
  <Application>Microsoft Office Word</Application>
  <DocSecurity>0</DocSecurity>
  <Lines>1268</Lines>
  <Paragraphs>357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4</cp:revision>
  <cp:lastPrinted>2026-08-10T12:33:00Z</cp:lastPrinted>
  <dcterms:created xsi:type="dcterms:W3CDTF">2026-08-28T16:38:00Z</dcterms:created>
  <dcterms:modified xsi:type="dcterms:W3CDTF">2026-08-28T17:08:00Z</dcterms:modified>
</cp:coreProperties>
</file>