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95D22" w14:textId="77777777" w:rsidR="007A31DC" w:rsidRPr="003464D5" w:rsidRDefault="00264677" w:rsidP="00315022">
      <w:pPr>
        <w:bidi/>
        <w:spacing w:line="360" w:lineRule="auto"/>
        <w:ind w:hanging="283"/>
        <w:jc w:val="both"/>
        <w:rPr>
          <w:rFonts w:ascii="Sakkal Majalla" w:hAnsi="Sakkal Majalla" w:cs="Sakkal Majalla"/>
          <w:b/>
          <w:bCs/>
          <w:color w:val="548DD4" w:themeColor="text2" w:themeTint="99"/>
          <w:sz w:val="32"/>
          <w:szCs w:val="32"/>
          <w:rtl/>
        </w:rPr>
      </w:pPr>
      <w:r w:rsidRPr="003464D5">
        <w:rPr>
          <w:rFonts w:ascii="Sakkal Majalla" w:hAnsi="Sakkal Majalla" w:cs="Sakkal Majalla"/>
          <w:b/>
          <w:noProof/>
          <w:sz w:val="32"/>
          <w:szCs w:val="32"/>
          <w:lang w:val="fr-FR" w:eastAsia="fr-FR"/>
        </w:rPr>
        <w:drawing>
          <wp:anchor distT="0" distB="0" distL="114300" distR="114300" simplePos="0" relativeHeight="251659776" behindDoc="0" locked="0" layoutInCell="1" allowOverlap="1" wp14:anchorId="1A6E5CAA" wp14:editId="16E59B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66B6BBCA" w14:textId="77777777" w:rsidR="007A31DC" w:rsidRPr="00C02F69" w:rsidRDefault="007A31DC" w:rsidP="00C02F69">
      <w:pPr>
        <w:bidi/>
        <w:spacing w:line="360" w:lineRule="auto"/>
        <w:jc w:val="center"/>
        <w:rPr>
          <w:rFonts w:ascii="Sakkal Majalla" w:hAnsi="Sakkal Majalla" w:cs="Sakkal Majalla"/>
          <w:b/>
          <w:bCs/>
          <w:sz w:val="40"/>
          <w:szCs w:val="40"/>
          <w:lang w:val="en-CA"/>
        </w:rPr>
      </w:pPr>
    </w:p>
    <w:p w14:paraId="0B4F1771" w14:textId="77777777" w:rsidR="00BE609B" w:rsidRPr="00F65051" w:rsidRDefault="00BE609B" w:rsidP="00315022">
      <w:pPr>
        <w:spacing w:line="360" w:lineRule="auto"/>
        <w:jc w:val="right"/>
        <w:rPr>
          <w:rFonts w:ascii="Sakkal Majalla" w:hAnsi="Sakkal Majalla" w:cs="Sakkal Majalla"/>
          <w:b/>
          <w:bCs/>
          <w:noProof/>
          <w:sz w:val="40"/>
          <w:szCs w:val="40"/>
          <w:rtl/>
        </w:rPr>
      </w:pPr>
      <w:r w:rsidRPr="00F65051">
        <w:rPr>
          <w:rFonts w:ascii="Sakkal Majalla" w:hAnsi="Sakkal Majalla" w:cs="Sakkal Majalla"/>
          <w:b/>
          <w:bCs/>
          <w:noProof/>
          <w:sz w:val="40"/>
          <w:szCs w:val="40"/>
          <w:rtl/>
        </w:rPr>
        <w:t xml:space="preserve">العنوان باللغة العربية: </w:t>
      </w:r>
    </w:p>
    <w:p w14:paraId="74430278" w14:textId="77777777" w:rsidR="00B46606" w:rsidRPr="00F65051" w:rsidRDefault="00B46606" w:rsidP="00315022">
      <w:pPr>
        <w:bidi/>
        <w:spacing w:before="100" w:beforeAutospacing="1" w:after="100" w:afterAutospacing="1" w:line="360" w:lineRule="auto"/>
        <w:jc w:val="center"/>
        <w:rPr>
          <w:rFonts w:ascii="Sakkal Majalla" w:eastAsia="Times New Roman" w:hAnsi="Sakkal Majalla" w:cs="Sakkal Majalla"/>
          <w:sz w:val="40"/>
          <w:szCs w:val="40"/>
          <w:lang w:eastAsia="fr-FR"/>
        </w:rPr>
      </w:pPr>
      <w:r w:rsidRPr="00F65051">
        <w:rPr>
          <w:rFonts w:ascii="Sakkal Majalla" w:eastAsia="Times New Roman" w:hAnsi="Sakkal Majalla" w:cs="Sakkal Majalla"/>
          <w:b/>
          <w:bCs/>
          <w:sz w:val="40"/>
          <w:szCs w:val="40"/>
          <w:rtl/>
          <w:lang w:eastAsia="fr-FR"/>
        </w:rPr>
        <w:t xml:space="preserve">دور الطاقة المتجددة في تحقيق </w:t>
      </w:r>
      <w:r w:rsidR="008C47C1">
        <w:rPr>
          <w:rFonts w:ascii="Sakkal Majalla" w:eastAsia="Times New Roman" w:hAnsi="Sakkal Majalla" w:cs="Sakkal Majalla" w:hint="cs"/>
          <w:b/>
          <w:bCs/>
          <w:sz w:val="40"/>
          <w:szCs w:val="40"/>
          <w:rtl/>
          <w:lang w:eastAsia="fr-FR"/>
        </w:rPr>
        <w:t>التنمية المستدامة</w:t>
      </w:r>
      <w:r w:rsidR="002A0E51">
        <w:rPr>
          <w:rFonts w:ascii="Sakkal Majalla" w:eastAsia="Times New Roman" w:hAnsi="Sakkal Majalla" w:cs="Sakkal Majalla" w:hint="cs"/>
          <w:b/>
          <w:bCs/>
          <w:sz w:val="40"/>
          <w:szCs w:val="40"/>
          <w:rtl/>
          <w:lang w:eastAsia="fr-FR"/>
        </w:rPr>
        <w:t xml:space="preserve">: دراسة </w:t>
      </w:r>
      <w:r w:rsidR="00FE2403">
        <w:rPr>
          <w:rFonts w:ascii="Sakkal Majalla" w:eastAsia="Times New Roman" w:hAnsi="Sakkal Majalla" w:cs="Sakkal Majalla" w:hint="cs"/>
          <w:b/>
          <w:bCs/>
          <w:sz w:val="40"/>
          <w:szCs w:val="40"/>
          <w:rtl/>
          <w:lang w:eastAsia="fr-FR"/>
        </w:rPr>
        <w:t>مختلطة</w:t>
      </w:r>
      <w:r w:rsidR="002A0E51">
        <w:rPr>
          <w:rFonts w:ascii="Sakkal Majalla" w:eastAsia="Times New Roman" w:hAnsi="Sakkal Majalla" w:cs="Sakkal Majalla" w:hint="cs"/>
          <w:b/>
          <w:bCs/>
          <w:sz w:val="40"/>
          <w:szCs w:val="40"/>
          <w:rtl/>
          <w:lang w:eastAsia="fr-FR"/>
        </w:rPr>
        <w:t xml:space="preserve"> على الشركة السعودية للكهرباء.</w:t>
      </w:r>
    </w:p>
    <w:p w14:paraId="49C2AD2E" w14:textId="77777777" w:rsidR="00BE609B" w:rsidRPr="003464D5" w:rsidRDefault="00BE609B" w:rsidP="00315022">
      <w:pPr>
        <w:spacing w:line="360" w:lineRule="auto"/>
        <w:ind w:left="534" w:hanging="340"/>
        <w:jc w:val="right"/>
        <w:rPr>
          <w:rFonts w:ascii="Sakkal Majalla" w:hAnsi="Sakkal Majalla" w:cs="Sakkal Majalla"/>
          <w:b/>
          <w:bCs/>
          <w:noProof/>
          <w:sz w:val="32"/>
          <w:szCs w:val="32"/>
          <w:rtl/>
        </w:rPr>
      </w:pPr>
      <w:r w:rsidRPr="009F0F22">
        <w:rPr>
          <w:rFonts w:ascii="Sakkal Majalla" w:hAnsi="Sakkal Majalla" w:cs="Sakkal Majalla"/>
          <w:b/>
          <w:bCs/>
          <w:noProof/>
          <w:sz w:val="36"/>
          <w:szCs w:val="36"/>
          <w:rtl/>
        </w:rPr>
        <w:t xml:space="preserve"> العنوان باللغة الإنجليزية</w:t>
      </w:r>
      <w:r w:rsidRPr="003464D5">
        <w:rPr>
          <w:rFonts w:ascii="Sakkal Majalla" w:hAnsi="Sakkal Majalla" w:cs="Sakkal Majalla"/>
          <w:b/>
          <w:bCs/>
          <w:noProof/>
          <w:sz w:val="32"/>
          <w:szCs w:val="32"/>
          <w:rtl/>
        </w:rPr>
        <w:t xml:space="preserve">: </w:t>
      </w:r>
    </w:p>
    <w:p w14:paraId="4C7A93A7" w14:textId="77777777" w:rsidR="001C7DB2" w:rsidRDefault="00EE762C" w:rsidP="008C47C1">
      <w:pPr>
        <w:pStyle w:val="NormalWeb"/>
        <w:spacing w:before="0" w:beforeAutospacing="0" w:after="0" w:afterAutospacing="0" w:line="360" w:lineRule="auto"/>
        <w:ind w:right="-270"/>
        <w:jc w:val="center"/>
        <w:rPr>
          <w:rFonts w:ascii="Sakkal Majalla" w:hAnsi="Sakkal Majalla" w:cs="Sakkal Majalla"/>
          <w:b/>
          <w:bCs/>
          <w:sz w:val="32"/>
          <w:szCs w:val="32"/>
          <w:lang w:eastAsia="fr-FR"/>
        </w:rPr>
      </w:pPr>
      <w:r w:rsidRPr="00EE762C">
        <w:rPr>
          <w:b/>
          <w:bCs/>
          <w:sz w:val="32"/>
          <w:szCs w:val="32"/>
          <w:lang w:eastAsia="fr-FR"/>
        </w:rPr>
        <w:t>The role of renewable energy in achieving sustainable development: a mixed study on the Saudi Electricity Company</w:t>
      </w:r>
      <w:r w:rsidR="008C47C1" w:rsidRPr="008C47C1">
        <w:rPr>
          <w:rFonts w:ascii="Sakkal Majalla" w:hAnsi="Sakkal Majalla" w:cs="Sakkal Majalla"/>
          <w:b/>
          <w:bCs/>
          <w:sz w:val="32"/>
          <w:szCs w:val="32"/>
          <w:rtl/>
          <w:lang w:eastAsia="fr-FR"/>
        </w:rPr>
        <w:t>.</w:t>
      </w:r>
    </w:p>
    <w:p w14:paraId="157F549F" w14:textId="77777777" w:rsidR="008C47C1" w:rsidRPr="008C47C1" w:rsidRDefault="008C47C1" w:rsidP="008C47C1">
      <w:pPr>
        <w:pStyle w:val="NormalWeb"/>
        <w:spacing w:before="0" w:beforeAutospacing="0" w:after="0" w:afterAutospacing="0" w:line="360" w:lineRule="auto"/>
        <w:ind w:right="-270"/>
        <w:jc w:val="center"/>
        <w:rPr>
          <w:rFonts w:ascii="Sakkal Majalla" w:hAnsi="Sakkal Majalla" w:cs="Sakkal Majalla"/>
          <w:b/>
          <w:bCs/>
          <w:sz w:val="32"/>
          <w:szCs w:val="32"/>
          <w:rtl/>
          <w:lang w:eastAsia="fr-FR"/>
        </w:rPr>
      </w:pPr>
    </w:p>
    <w:p w14:paraId="50DE2144" w14:textId="77777777" w:rsidR="00395E1F" w:rsidRPr="003464D5" w:rsidRDefault="00395E1F" w:rsidP="00315022">
      <w:pPr>
        <w:pStyle w:val="NormalWeb"/>
        <w:bidi/>
        <w:spacing w:before="0" w:beforeAutospacing="0" w:after="0" w:afterAutospacing="0" w:line="360" w:lineRule="auto"/>
        <w:ind w:right="-270"/>
        <w:jc w:val="both"/>
        <w:rPr>
          <w:rFonts w:ascii="Sakkal Majalla" w:hAnsi="Sakkal Majalla" w:cs="Sakkal Majalla"/>
          <w:b/>
          <w:bCs/>
          <w:color w:val="0000FF"/>
          <w:sz w:val="32"/>
          <w:szCs w:val="32"/>
          <w:rtl/>
        </w:rPr>
      </w:pPr>
    </w:p>
    <w:p w14:paraId="74AF0ECF" w14:textId="77777777" w:rsidR="008C47C1" w:rsidRPr="003464D5" w:rsidRDefault="008C47C1" w:rsidP="00315022">
      <w:pPr>
        <w:spacing w:line="360" w:lineRule="auto"/>
        <w:rPr>
          <w:rFonts w:ascii="Sakkal Majalla" w:hAnsi="Sakkal Majalla" w:cs="Sakkal Majalla"/>
          <w:noProof/>
          <w:sz w:val="32"/>
          <w:szCs w:val="32"/>
          <w:rtl/>
          <w:lang w:bidi="ar-JO"/>
        </w:rPr>
      </w:pPr>
    </w:p>
    <w:p w14:paraId="7AD8049F" w14:textId="77777777" w:rsidR="00395E1F" w:rsidRPr="00937576" w:rsidRDefault="00883E09" w:rsidP="00315022">
      <w:pPr>
        <w:spacing w:line="360" w:lineRule="auto"/>
        <w:jc w:val="center"/>
        <w:rPr>
          <w:rFonts w:ascii="Sakkal Majalla" w:hAnsi="Sakkal Majalla" w:cs="Sakkal Majalla"/>
          <w:b/>
          <w:bCs/>
          <w:color w:val="000000" w:themeColor="text1"/>
          <w:sz w:val="32"/>
          <w:szCs w:val="32"/>
        </w:rPr>
      </w:pPr>
      <w:r w:rsidRPr="00937576">
        <w:rPr>
          <w:rFonts w:ascii="Sakkal Majalla" w:hAnsi="Sakkal Majalla" w:cs="Sakkal Majalla"/>
          <w:b/>
          <w:bCs/>
          <w:color w:val="000000" w:themeColor="text1"/>
          <w:sz w:val="32"/>
          <w:szCs w:val="32"/>
          <w:rtl/>
        </w:rPr>
        <w:t>14</w:t>
      </w:r>
      <w:r w:rsidR="00B7638E" w:rsidRPr="00937576">
        <w:rPr>
          <w:rFonts w:ascii="Sakkal Majalla" w:hAnsi="Sakkal Majalla" w:cs="Sakkal Majalla"/>
          <w:b/>
          <w:bCs/>
          <w:color w:val="000000" w:themeColor="text1"/>
          <w:sz w:val="32"/>
          <w:szCs w:val="32"/>
          <w:rtl/>
        </w:rPr>
        <w:t xml:space="preserve">47ه </w:t>
      </w:r>
      <w:r w:rsidR="00EB2940" w:rsidRPr="00937576">
        <w:rPr>
          <w:rFonts w:ascii="Sakkal Majalla" w:hAnsi="Sakkal Majalla" w:cs="Sakkal Majalla" w:hint="cs"/>
          <w:b/>
          <w:bCs/>
          <w:color w:val="000000" w:themeColor="text1"/>
          <w:sz w:val="32"/>
          <w:szCs w:val="32"/>
          <w:rtl/>
        </w:rPr>
        <w:t>- 2025</w:t>
      </w:r>
      <w:r w:rsidR="00C472D8" w:rsidRPr="00937576">
        <w:rPr>
          <w:rFonts w:ascii="Sakkal Majalla" w:hAnsi="Sakkal Majalla" w:cs="Sakkal Majalla"/>
          <w:b/>
          <w:bCs/>
          <w:color w:val="000000" w:themeColor="text1"/>
          <w:sz w:val="32"/>
          <w:szCs w:val="32"/>
          <w:rtl/>
        </w:rPr>
        <w:t>م</w:t>
      </w:r>
      <w:r w:rsidR="00C472D8" w:rsidRPr="00937576">
        <w:rPr>
          <w:rFonts w:ascii="Sakkal Majalla" w:hAnsi="Sakkal Majalla" w:cs="Sakkal Majalla"/>
          <w:b/>
          <w:bCs/>
          <w:color w:val="000000" w:themeColor="text1"/>
          <w:sz w:val="32"/>
          <w:szCs w:val="32"/>
          <w:rtl/>
        </w:rPr>
        <w:br/>
      </w:r>
    </w:p>
    <w:p w14:paraId="4C36377B" w14:textId="77777777" w:rsidR="00EB7F4A" w:rsidRDefault="00EB7F4A" w:rsidP="00315022">
      <w:pPr>
        <w:spacing w:line="360" w:lineRule="auto"/>
        <w:jc w:val="center"/>
        <w:rPr>
          <w:rFonts w:ascii="Sakkal Majalla" w:hAnsi="Sakkal Majalla" w:cs="Sakkal Majalla"/>
          <w:b/>
          <w:bCs/>
          <w:color w:val="FF0000"/>
          <w:sz w:val="32"/>
          <w:szCs w:val="32"/>
        </w:rPr>
      </w:pPr>
    </w:p>
    <w:p w14:paraId="56FB3CEE" w14:textId="77777777" w:rsidR="00EB7F4A" w:rsidRDefault="00EB7F4A" w:rsidP="00315022">
      <w:pPr>
        <w:spacing w:line="360" w:lineRule="auto"/>
        <w:jc w:val="center"/>
        <w:rPr>
          <w:rFonts w:ascii="Sakkal Majalla" w:hAnsi="Sakkal Majalla" w:cs="Sakkal Majalla"/>
          <w:b/>
          <w:bCs/>
          <w:color w:val="FF0000"/>
          <w:sz w:val="32"/>
          <w:szCs w:val="32"/>
        </w:rPr>
      </w:pPr>
    </w:p>
    <w:p w14:paraId="5C9B63EF" w14:textId="2DCCDF4D" w:rsidR="00415D6F" w:rsidRPr="003464D5" w:rsidRDefault="00415D6F" w:rsidP="00315022">
      <w:pPr>
        <w:spacing w:line="360" w:lineRule="auto"/>
        <w:jc w:val="center"/>
        <w:rPr>
          <w:rFonts w:ascii="Sakkal Majalla" w:hAnsi="Sakkal Majalla" w:cs="Sakkal Majalla"/>
          <w:b/>
          <w:bCs/>
          <w:color w:val="FF0000"/>
          <w:sz w:val="32"/>
          <w:szCs w:val="32"/>
          <w:rtl/>
        </w:rPr>
      </w:pPr>
    </w:p>
    <w:p w14:paraId="38BC18B5" w14:textId="77777777" w:rsidR="00B7638E" w:rsidRPr="00216FAF" w:rsidRDefault="00C11026" w:rsidP="00216FAF">
      <w:pPr>
        <w:pStyle w:val="Heading1"/>
        <w:rPr>
          <w:rtl/>
        </w:rPr>
      </w:pPr>
      <w:bookmarkStart w:id="0" w:name="_Toc224179577"/>
      <w:r w:rsidRPr="00216FAF">
        <w:rPr>
          <w:rtl/>
        </w:rPr>
        <w:lastRenderedPageBreak/>
        <w:t>مقدمة</w:t>
      </w:r>
      <w:r w:rsidR="00E55C74" w:rsidRPr="00216FAF">
        <w:rPr>
          <w:rFonts w:hint="cs"/>
          <w:rtl/>
        </w:rPr>
        <w:t xml:space="preserve"> الدراسة</w:t>
      </w:r>
      <w:bookmarkEnd w:id="0"/>
    </w:p>
    <w:p w14:paraId="2188BA2F" w14:textId="06AF037D"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شهد العالم خلال العقود الأخيرة تغيّرات جوهرية في منظومة الطاقة، إلا أن فهم هذا التحوّل يتطلّب العودة أولًا إلى اعتماد الدول الطويل على مصادر الطاقة التقليدية مثل النفط والغاز والفحم، التي شكّلت لعقود الركيزة الأساسية للنظم الاقتصادية والصناعية</w:t>
      </w:r>
      <w:r>
        <w:rPr>
          <w:rFonts w:ascii="Sakkal Majalla" w:eastAsia="Times New Roman" w:hAnsi="Sakkal Majalla" w:cs="Sakkal Majalla" w:hint="cs"/>
          <w:sz w:val="32"/>
          <w:szCs w:val="32"/>
          <w:rtl/>
          <w:lang w:eastAsia="fr-FR"/>
        </w:rPr>
        <w:t>.</w:t>
      </w:r>
      <w:r w:rsidRPr="009C5F45">
        <w:rPr>
          <w:rFonts w:ascii="Sakkal Majalla" w:eastAsia="Times New Roman" w:hAnsi="Sakkal Majalla" w:cs="Sakkal Majalla"/>
          <w:sz w:val="32"/>
          <w:szCs w:val="32"/>
          <w:rtl/>
          <w:lang w:eastAsia="fr-FR"/>
        </w:rPr>
        <w:t xml:space="preserve"> غير أن هذه المصادر بدأت تواجه مجموعة من التحديات، أبرزها التقلّبات الحادة في أسعار النفط، وتزايد المخاوف البيئية الناتجة عن الانبعاثات الكربونية، إضافةً إلى بروز الحاجة إلى تقنيات أكثر كفاءة واستدامة</w:t>
      </w:r>
      <w:r w:rsidRPr="009C5F45">
        <w:rPr>
          <w:rFonts w:ascii="Sakkal Majalla" w:eastAsia="Times New Roman" w:hAnsi="Sakkal Majalla" w:cs="Sakkal Majalla"/>
          <w:sz w:val="32"/>
          <w:szCs w:val="32"/>
          <w:lang w:eastAsia="fr-FR"/>
        </w:rPr>
        <w:t>.</w:t>
      </w:r>
    </w:p>
    <w:p w14:paraId="155B562C" w14:textId="0325982C"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 xml:space="preserve">ومع تفاقم التحديات المرتبطة بتغيّر المناخ وارتفاع مستوى الضغوط البيئية، أصبحت الدول والمؤسسات مضطرة إلى إعادة صياغة سياساتها </w:t>
      </w:r>
      <w:proofErr w:type="spellStart"/>
      <w:r w:rsidRPr="009C5F45">
        <w:rPr>
          <w:rFonts w:ascii="Sakkal Majalla" w:eastAsia="Times New Roman" w:hAnsi="Sakkal Majalla" w:cs="Sakkal Majalla"/>
          <w:sz w:val="32"/>
          <w:szCs w:val="32"/>
          <w:rtl/>
          <w:lang w:eastAsia="fr-FR"/>
        </w:rPr>
        <w:t>الطاقوية</w:t>
      </w:r>
      <w:proofErr w:type="spellEnd"/>
      <w:r w:rsidRPr="009C5F45">
        <w:rPr>
          <w:rFonts w:ascii="Sakkal Majalla" w:eastAsia="Times New Roman" w:hAnsi="Sakkal Majalla" w:cs="Sakkal Majalla"/>
          <w:sz w:val="32"/>
          <w:szCs w:val="32"/>
          <w:rtl/>
          <w:lang w:eastAsia="fr-FR"/>
        </w:rPr>
        <w:t>. ومع تسارع الابتكار التقني وانخفاض تكاليف تقنيات الطاقة الشمسية والرياح، بدأ يتشكل اتجاه عالمي متسارع نحو الطاقة المتجددة بوصفها خيارًا استراتيجيًا لضمان أمن الطاقة وتحقيق النمو المستدام</w:t>
      </w:r>
      <w:r w:rsidRPr="009C5F45">
        <w:rPr>
          <w:rFonts w:ascii="Sakkal Majalla" w:eastAsia="Times New Roman" w:hAnsi="Sakkal Majalla" w:cs="Sakkal Majalla"/>
          <w:b/>
          <w:bCs/>
          <w:sz w:val="28"/>
          <w:szCs w:val="28"/>
          <w:lang w:eastAsia="fr-FR"/>
        </w:rPr>
        <w:t xml:space="preserve"> (International Energy Agency, 2023).</w:t>
      </w:r>
      <w:r w:rsidRPr="009C5F45">
        <w:rPr>
          <w:rFonts w:ascii="Sakkal Majalla" w:eastAsia="Times New Roman" w:hAnsi="Sakkal Majalla" w:cs="Sakkal Majalla"/>
          <w:sz w:val="32"/>
          <w:szCs w:val="32"/>
          <w:lang w:eastAsia="fr-FR"/>
        </w:rPr>
        <w:t xml:space="preserve"> </w:t>
      </w:r>
      <w:r>
        <w:rPr>
          <w:rFonts w:ascii="Sakkal Majalla" w:eastAsia="Times New Roman" w:hAnsi="Sakkal Majalla" w:cs="Sakkal Majalla" w:hint="cs"/>
          <w:sz w:val="32"/>
          <w:szCs w:val="32"/>
          <w:rtl/>
          <w:lang w:eastAsia="fr-FR"/>
        </w:rPr>
        <w:t xml:space="preserve"> </w:t>
      </w:r>
      <w:r w:rsidRPr="009C5F45">
        <w:rPr>
          <w:rFonts w:ascii="Sakkal Majalla" w:eastAsia="Times New Roman" w:hAnsi="Sakkal Majalla" w:cs="Sakkal Majalla"/>
          <w:sz w:val="32"/>
          <w:szCs w:val="32"/>
          <w:rtl/>
          <w:lang w:eastAsia="fr-FR"/>
        </w:rPr>
        <w:t>وقد ساهمت الالتزامات الدولية بخفض الانبعاثات في تعزيز هذا التحوّل، الذي لم يعد خيارًا تقنيًا فحسب بل أصبح ركيزة أساسية لتحقيق أهداف التنمية المستدامة من خلال الحد من التلوث، تحسين الأمن الطاقي، وخلق فرص اقتصادية خضراء جديدة</w:t>
      </w:r>
      <w:r w:rsidRPr="009C5F45">
        <w:rPr>
          <w:rFonts w:ascii="Sakkal Majalla" w:eastAsia="Times New Roman" w:hAnsi="Sakkal Majalla" w:cs="Sakkal Majalla"/>
          <w:sz w:val="32"/>
          <w:szCs w:val="32"/>
          <w:lang w:eastAsia="fr-FR"/>
        </w:rPr>
        <w:t xml:space="preserve"> </w:t>
      </w:r>
      <w:r w:rsidRPr="009C5F45">
        <w:rPr>
          <w:rFonts w:ascii="Sakkal Majalla" w:eastAsia="Times New Roman" w:hAnsi="Sakkal Majalla" w:cs="Sakkal Majalla"/>
          <w:b/>
          <w:bCs/>
          <w:sz w:val="28"/>
          <w:szCs w:val="28"/>
          <w:lang w:eastAsia="fr-FR"/>
        </w:rPr>
        <w:t>(IEA, 2023).</w:t>
      </w:r>
    </w:p>
    <w:p w14:paraId="381A307F" w14:textId="48B5DC01" w:rsidR="009005C2" w:rsidRDefault="00775700"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lang w:eastAsia="fr-FR"/>
        </w:rPr>
      </w:pPr>
      <w:r w:rsidRPr="00775700">
        <w:rPr>
          <w:rFonts w:ascii="Sakkal Majalla" w:eastAsia="Times New Roman" w:hAnsi="Sakkal Majalla" w:cs="Sakkal Majalla"/>
          <w:sz w:val="32"/>
          <w:szCs w:val="32"/>
          <w:rtl/>
          <w:lang w:eastAsia="fr-FR"/>
        </w:rPr>
        <w:t xml:space="preserve">وعلى الرغم من التقدّم العلمي والتكنولوجي الهائل الذي حققته البشرية، إلا أن استمرار الاعتماد على مصادر الطاقة التقليدية ذات الانبعاثات المرتفعة بات يشكّل مصدر قلق عالمي. الأمر الذي دفع العديد من الدول والقطاعات الصناعية إلى تبنّي مسارات جديدة تستهدف تقليل الانبعاثات، خفض التكاليف طويلة المدى، وتعزيز الكفاءة التشغيلية. وفي هذا السياق ظهرت الطاقة المتجددة باعتبارها أحد أهم البدائل القادرة على تلبية الطلب المتزايد على الطاقة من جهة، </w:t>
      </w:r>
      <w:r w:rsidRPr="00775700">
        <w:rPr>
          <w:rFonts w:ascii="Sakkal Majalla" w:eastAsia="Times New Roman" w:hAnsi="Sakkal Majalla" w:cs="Sakkal Majalla"/>
          <w:sz w:val="32"/>
          <w:szCs w:val="32"/>
          <w:rtl/>
          <w:lang w:eastAsia="fr-FR"/>
        </w:rPr>
        <w:lastRenderedPageBreak/>
        <w:t>ودعم مساعي التنمية المستدامة من جهة أخرى، خاصة مع توافر موارد لا تنضب مثل الشمس والرياح والطاقة الجوفية</w:t>
      </w:r>
      <w:sdt>
        <w:sdtPr>
          <w:rPr>
            <w:rFonts w:ascii="Sakkal Majalla" w:eastAsia="Times New Roman" w:hAnsi="Sakkal Majalla" w:cs="Sakkal Majalla"/>
            <w:b/>
            <w:bCs/>
            <w:sz w:val="28"/>
            <w:szCs w:val="28"/>
            <w:rtl/>
            <w:lang w:eastAsia="fr-FR"/>
          </w:rPr>
          <w:id w:val="-467213521"/>
          <w:citation/>
        </w:sdtPr>
        <w:sdtContent>
          <w:r w:rsidR="004B37CF" w:rsidRPr="00F35AFA">
            <w:rPr>
              <w:rFonts w:ascii="Sakkal Majalla" w:eastAsia="Times New Roman" w:hAnsi="Sakkal Majalla" w:cs="Sakkal Majalla"/>
              <w:b/>
              <w:bCs/>
              <w:sz w:val="28"/>
              <w:szCs w:val="28"/>
              <w:rtl/>
              <w:lang w:eastAsia="fr-FR"/>
            </w:rPr>
            <w:fldChar w:fldCharType="begin"/>
          </w:r>
          <w:r w:rsidR="009C5F45" w:rsidRPr="00F35AFA">
            <w:rPr>
              <w:rFonts w:ascii="Sakkal Majalla" w:eastAsia="Times New Roman" w:hAnsi="Sakkal Majalla" w:cs="Sakkal Majalla"/>
              <w:b/>
              <w:bCs/>
              <w:sz w:val="28"/>
              <w:szCs w:val="28"/>
              <w:lang w:eastAsia="fr-FR" w:bidi="ar-DZ"/>
            </w:rPr>
            <w:instrText xml:space="preserve">CITATION </w:instrText>
          </w:r>
          <w:r w:rsidR="009C5F45" w:rsidRPr="00F35AFA">
            <w:rPr>
              <w:rFonts w:ascii="Sakkal Majalla" w:eastAsia="Times New Roman" w:hAnsi="Sakkal Majalla" w:cs="Sakkal Majalla"/>
              <w:b/>
              <w:bCs/>
              <w:sz w:val="28"/>
              <w:szCs w:val="28"/>
              <w:rtl/>
              <w:lang w:eastAsia="fr-FR" w:bidi="ar-DZ"/>
            </w:rPr>
            <w:instrText>أبو24</w:instrText>
          </w:r>
          <w:r w:rsidR="009C5F45" w:rsidRPr="00F35AFA">
            <w:rPr>
              <w:rFonts w:ascii="Sakkal Majalla" w:eastAsia="Times New Roman" w:hAnsi="Sakkal Majalla" w:cs="Sakkal Majalla"/>
              <w:b/>
              <w:bCs/>
              <w:sz w:val="28"/>
              <w:szCs w:val="28"/>
              <w:lang w:eastAsia="fr-FR" w:bidi="ar-DZ"/>
            </w:rPr>
            <w:instrText xml:space="preserve"> \p 1044 \l 5121 </w:instrText>
          </w:r>
          <w:r w:rsidR="004B37CF" w:rsidRPr="00F35AFA">
            <w:rPr>
              <w:rFonts w:ascii="Sakkal Majalla" w:eastAsia="Times New Roman" w:hAnsi="Sakkal Majalla" w:cs="Sakkal Majalla"/>
              <w:b/>
              <w:bCs/>
              <w:sz w:val="28"/>
              <w:szCs w:val="28"/>
              <w:rtl/>
              <w:lang w:eastAsia="fr-FR"/>
            </w:rPr>
            <w:fldChar w:fldCharType="separate"/>
          </w:r>
          <w:r w:rsidR="009C5F45" w:rsidRPr="00F35AFA">
            <w:rPr>
              <w:rFonts w:ascii="Sakkal Majalla" w:eastAsia="Times New Roman" w:hAnsi="Sakkal Majalla" w:cs="Sakkal Majalla"/>
              <w:b/>
              <w:bCs/>
              <w:noProof/>
              <w:sz w:val="28"/>
              <w:szCs w:val="28"/>
              <w:rtl/>
              <w:lang w:eastAsia="fr-FR"/>
            </w:rPr>
            <w:t xml:space="preserve"> </w:t>
          </w:r>
          <w:r w:rsidR="009C5F45" w:rsidRPr="00F35AFA">
            <w:rPr>
              <w:rFonts w:ascii="Sakkal Majalla" w:eastAsia="Times New Roman" w:hAnsi="Sakkal Majalla" w:cs="Sakkal Majalla" w:hint="cs"/>
              <w:b/>
              <w:bCs/>
              <w:noProof/>
              <w:sz w:val="28"/>
              <w:szCs w:val="28"/>
              <w:rtl/>
              <w:lang w:eastAsia="fr-FR"/>
            </w:rPr>
            <w:t>(أبو جامل و رأفت، 2024، صفحة 1044)</w:t>
          </w:r>
          <w:r w:rsidR="004B37CF" w:rsidRPr="00F35AFA">
            <w:rPr>
              <w:rFonts w:ascii="Sakkal Majalla" w:eastAsia="Times New Roman" w:hAnsi="Sakkal Majalla" w:cs="Sakkal Majalla"/>
              <w:b/>
              <w:bCs/>
              <w:sz w:val="28"/>
              <w:szCs w:val="28"/>
              <w:rtl/>
              <w:lang w:eastAsia="fr-FR"/>
            </w:rPr>
            <w:fldChar w:fldCharType="end"/>
          </w:r>
        </w:sdtContent>
      </w:sdt>
      <w:r w:rsidR="003F44AB" w:rsidRPr="00F35AFA">
        <w:rPr>
          <w:rFonts w:ascii="Sakkal Majalla" w:eastAsia="Times New Roman" w:hAnsi="Sakkal Majalla" w:cs="Sakkal Majalla"/>
          <w:b/>
          <w:bCs/>
          <w:sz w:val="28"/>
          <w:szCs w:val="28"/>
          <w:rtl/>
          <w:lang w:eastAsia="fr-FR"/>
        </w:rPr>
        <w:t>.</w:t>
      </w:r>
    </w:p>
    <w:p w14:paraId="393BFEA9" w14:textId="2FFBD65A"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bidi="ar-EG"/>
        </w:rPr>
        <w:t>و</w:t>
      </w:r>
      <w:r w:rsidRPr="00F35AFA">
        <w:rPr>
          <w:rFonts w:ascii="Sakkal Majalla" w:eastAsia="Times New Roman" w:hAnsi="Sakkal Majalla" w:cs="Sakkal Majalla"/>
          <w:sz w:val="32"/>
          <w:szCs w:val="32"/>
          <w:rtl/>
          <w:lang w:eastAsia="fr-FR"/>
        </w:rPr>
        <w:t xml:space="preserve">الطاقة المتجددة هي الطاقة المستمدة من مصادر طبيعية تتجدد باستمرار مثل الشمس والرياح وحركة المياه والحرارة الجوفية والكتلة الحيوية، وهي تُعد بديلًا نظيفًا للوقود الأحفوري نظرًا لانخفاض انبعاثاتها وقدرتها على توفير طاقة مستدامة على المدى </w:t>
      </w:r>
      <w:proofErr w:type="gramStart"/>
      <w:r w:rsidRPr="00F35AFA">
        <w:rPr>
          <w:rFonts w:ascii="Sakkal Majalla" w:eastAsia="Times New Roman" w:hAnsi="Sakkal Majalla" w:cs="Sakkal Majalla"/>
          <w:sz w:val="32"/>
          <w:szCs w:val="32"/>
          <w:rtl/>
          <w:lang w:eastAsia="fr-FR"/>
        </w:rPr>
        <w:t>الطويل</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w:t>
      </w:r>
      <w:proofErr w:type="gramEnd"/>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rtl/>
          <w:lang w:eastAsia="fr-FR"/>
        </w:rPr>
        <w:t xml:space="preserve">بدأ الاهتمام العالمي بالطاقة المتجددة يزداد خلال العقود الأخيرة نتيجة التحديات البيئية الناتجة عن استخدام الوقود الأحفوري، وارتفاع الانبعاثات الكربونية، وازدياد الطلب على الطاقة، إضافة إلى التطور التقني الذي جعل مصادر الطاقة المتجددة أكثر كفاءة وأقل </w:t>
      </w:r>
      <w:proofErr w:type="gramStart"/>
      <w:r w:rsidRPr="00F35AFA">
        <w:rPr>
          <w:rFonts w:ascii="Sakkal Majalla" w:eastAsia="Times New Roman" w:hAnsi="Sakkal Majalla" w:cs="Sakkal Majalla"/>
          <w:sz w:val="32"/>
          <w:szCs w:val="32"/>
          <w:rtl/>
          <w:lang w:eastAsia="fr-FR"/>
        </w:rPr>
        <w:t>تكلفة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w:t>
      </w:r>
      <w:proofErr w:type="gramEnd"/>
      <w:r w:rsidRPr="00F35AFA">
        <w:rPr>
          <w:rFonts w:ascii="Sakkal Majalla" w:eastAsia="Times New Roman" w:hAnsi="Sakkal Majalla" w:cs="Sakkal Majalla"/>
          <w:b/>
          <w:bCs/>
          <w:sz w:val="28"/>
          <w:szCs w:val="28"/>
          <w:lang w:eastAsia="fr-FR"/>
        </w:rPr>
        <w:t xml:space="preserve"> (IRENA, 2023)</w:t>
      </w:r>
    </w:p>
    <w:p w14:paraId="6F12DD51" w14:textId="1AB11889"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تتميز الطاقة المتجددة بفوائد عديدة تشمل خفض الانبعاثات المسببة للاحتباس الحراري، وتعزيز أمن الطاقة من خلال الاعتماد على مصادر محلية، وتقليل تكاليف التشغيل على المدى الطويل، وخلق فرص عمل جديدة في مجالات التصنيع والتركيب </w:t>
      </w:r>
      <w:proofErr w:type="gramStart"/>
      <w:r w:rsidRPr="00F35AFA">
        <w:rPr>
          <w:rFonts w:ascii="Sakkal Majalla" w:eastAsia="Times New Roman" w:hAnsi="Sakkal Majalla" w:cs="Sakkal Majalla"/>
          <w:sz w:val="32"/>
          <w:szCs w:val="32"/>
          <w:rtl/>
          <w:lang w:eastAsia="fr-FR"/>
        </w:rPr>
        <w:t>والصيانة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w:t>
      </w:r>
      <w:proofErr w:type="gramEnd"/>
      <w:r w:rsidRPr="00F35AFA">
        <w:rPr>
          <w:rFonts w:ascii="Sakkal Majalla" w:eastAsia="Times New Roman" w:hAnsi="Sakkal Majalla" w:cs="Sakkal Majalla"/>
          <w:b/>
          <w:bCs/>
          <w:sz w:val="28"/>
          <w:szCs w:val="28"/>
          <w:lang w:eastAsia="fr-FR"/>
        </w:rPr>
        <w:t>IEA, 2022)</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رغم فوائدها، تواجه الطاقة المتجددة تحديات تشمل التذبذب في الإنتاج بسبب اعتمادها على الظروف المناخية، وارتفاع تكاليف الاستثمار الأولية، والحاجة إلى تطوير شبكات كهرباء ذكية قادرة على استيعاب الإنتاج </w:t>
      </w:r>
      <w:proofErr w:type="gramStart"/>
      <w:r w:rsidRPr="00F35AFA">
        <w:rPr>
          <w:rFonts w:ascii="Sakkal Majalla" w:eastAsia="Times New Roman" w:hAnsi="Sakkal Majalla" w:cs="Sakkal Majalla"/>
          <w:sz w:val="32"/>
          <w:szCs w:val="32"/>
          <w:rtl/>
          <w:lang w:eastAsia="fr-FR"/>
        </w:rPr>
        <w:t>المتغير</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w:t>
      </w:r>
      <w:proofErr w:type="gramEnd"/>
      <w:r w:rsidRPr="00F35AFA">
        <w:rPr>
          <w:rFonts w:ascii="Sakkal Majalla" w:eastAsia="Times New Roman" w:hAnsi="Sakkal Majalla" w:cs="Sakkal Majalla"/>
          <w:b/>
          <w:bCs/>
          <w:sz w:val="28"/>
          <w:szCs w:val="28"/>
          <w:lang w:eastAsia="fr-FR"/>
        </w:rPr>
        <w:t xml:space="preserve"> (</w:t>
      </w:r>
      <w:proofErr w:type="spellStart"/>
      <w:r w:rsidRPr="00F35AFA">
        <w:rPr>
          <w:rFonts w:ascii="Sakkal Majalla" w:eastAsia="Times New Roman" w:hAnsi="Sakkal Majalla" w:cs="Sakkal Majalla"/>
          <w:b/>
          <w:bCs/>
          <w:sz w:val="28"/>
          <w:szCs w:val="28"/>
          <w:lang w:eastAsia="fr-FR"/>
        </w:rPr>
        <w:t>EnergySage</w:t>
      </w:r>
      <w:proofErr w:type="spellEnd"/>
      <w:r w:rsidRPr="00F35AFA">
        <w:rPr>
          <w:rFonts w:ascii="Sakkal Majalla" w:eastAsia="Times New Roman" w:hAnsi="Sakkal Majalla" w:cs="Sakkal Majalla"/>
          <w:b/>
          <w:bCs/>
          <w:sz w:val="28"/>
          <w:szCs w:val="28"/>
          <w:lang w:eastAsia="fr-FR"/>
        </w:rPr>
        <w:t>, 2023)</w:t>
      </w:r>
    </w:p>
    <w:p w14:paraId="03C5F739" w14:textId="54D45ECD" w:rsidR="00F35AFA" w:rsidRPr="00F35AFA" w:rsidRDefault="00F35AFA" w:rsidP="00E02BE9">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تُستخدم الطاقة المتجددة في مجالات عديدة مثل توليد الكهرباء عبر الألواح الشمسية وتوربينات الرياح، وتحلية المياه، وتدفئة المباني، وتشغيل المصانع، ودعم شبكات الكهرباء في المناطق </w:t>
      </w:r>
      <w:proofErr w:type="gramStart"/>
      <w:r w:rsidRPr="00F35AFA">
        <w:rPr>
          <w:rFonts w:ascii="Sakkal Majalla" w:eastAsia="Times New Roman" w:hAnsi="Sakkal Majalla" w:cs="Sakkal Majalla"/>
          <w:sz w:val="32"/>
          <w:szCs w:val="32"/>
          <w:rtl/>
          <w:lang w:eastAsia="fr-FR"/>
        </w:rPr>
        <w:t>النائية</w:t>
      </w:r>
      <w:r w:rsidRPr="00F35AFA">
        <w:rPr>
          <w:rFonts w:ascii="Sakkal Majalla" w:eastAsia="Times New Roman" w:hAnsi="Sakkal Majalla" w:cs="Sakkal Majalla" w:hint="cs"/>
          <w:b/>
          <w:bCs/>
          <w:sz w:val="28"/>
          <w:szCs w:val="28"/>
          <w:rtl/>
          <w:lang w:eastAsia="fr-FR"/>
        </w:rPr>
        <w:t xml:space="preserve"> </w:t>
      </w:r>
      <w:r w:rsidRPr="00F35AFA">
        <w:rPr>
          <w:rFonts w:ascii="Sakkal Majalla" w:eastAsia="Times New Roman" w:hAnsi="Sakkal Majalla" w:cs="Sakkal Majalla"/>
          <w:b/>
          <w:bCs/>
          <w:sz w:val="28"/>
          <w:szCs w:val="28"/>
          <w:lang w:eastAsia="fr-FR"/>
        </w:rPr>
        <w:t xml:space="preserve"> (</w:t>
      </w:r>
      <w:proofErr w:type="gramEnd"/>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شهد العالم توسعًا كبيرًا في مشاريع الطاقة المتجددة خلال السنوات الأخيرة، حيث أصبحت تشكل نسبة متزايدة من القدرة الإنتاجية الجديدة للطاقة، وتركز دول </w:t>
      </w:r>
      <w:r w:rsidRPr="00F35AFA">
        <w:rPr>
          <w:rFonts w:ascii="Sakkal Majalla" w:eastAsia="Times New Roman" w:hAnsi="Sakkal Majalla" w:cs="Sakkal Majalla"/>
          <w:sz w:val="32"/>
          <w:szCs w:val="32"/>
          <w:rtl/>
          <w:lang w:eastAsia="fr-FR"/>
        </w:rPr>
        <w:lastRenderedPageBreak/>
        <w:t>عديدة على دمجها ضمن استراتيجياتها الوطنية لتحقيق الاستدامة وتقليل الاعتماد على الوقود الأحفوري</w:t>
      </w:r>
      <w:r w:rsidRPr="00F35AFA">
        <w:rPr>
          <w:rFonts w:ascii="Sakkal Majalla" w:eastAsia="Times New Roman" w:hAnsi="Sakkal Majalla" w:cs="Sakkal Majalla"/>
          <w:b/>
          <w:bCs/>
          <w:sz w:val="28"/>
          <w:szCs w:val="28"/>
          <w:lang w:eastAsia="fr-FR"/>
        </w:rPr>
        <w:t>. (IRENA, 2023)</w:t>
      </w:r>
    </w:p>
    <w:p w14:paraId="5FC34A2E" w14:textId="4F8E7393" w:rsidR="009005C2" w:rsidRDefault="003F44AB"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rtl/>
          <w:lang w:val="fr-FR" w:eastAsia="fr-FR"/>
        </w:rPr>
      </w:pPr>
      <w:r w:rsidRPr="003464D5">
        <w:rPr>
          <w:rFonts w:ascii="Sakkal Majalla" w:eastAsia="Times New Roman" w:hAnsi="Sakkal Majalla" w:cs="Sakkal Majalla"/>
          <w:sz w:val="32"/>
          <w:szCs w:val="32"/>
          <w:rtl/>
          <w:lang w:eastAsia="fr-FR"/>
        </w:rPr>
        <w:t>من زاوية أخرى، فقد</w:t>
      </w:r>
      <w:r w:rsidR="00E260CD" w:rsidRPr="003464D5">
        <w:rPr>
          <w:rFonts w:ascii="Sakkal Majalla" w:eastAsia="Times New Roman" w:hAnsi="Sakkal Majalla" w:cs="Sakkal Majalla"/>
          <w:sz w:val="32"/>
          <w:szCs w:val="32"/>
          <w:rtl/>
          <w:lang w:eastAsia="fr-FR"/>
        </w:rPr>
        <w:t xml:space="preserve"> تصاعدت مؤخرا</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ضج</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ة كبيرة حول مسألة التنمية </w:t>
      </w:r>
      <w:r w:rsidR="002A0E51" w:rsidRPr="003464D5">
        <w:rPr>
          <w:rFonts w:ascii="Sakkal Majalla" w:eastAsia="Times New Roman" w:hAnsi="Sakkal Majalla" w:cs="Sakkal Majalla" w:hint="cs"/>
          <w:sz w:val="32"/>
          <w:szCs w:val="32"/>
          <w:rtl/>
          <w:lang w:eastAsia="fr-FR"/>
        </w:rPr>
        <w:t>المستدامة والتي</w:t>
      </w:r>
      <w:r w:rsidR="00E260CD" w:rsidRPr="003464D5">
        <w:rPr>
          <w:rFonts w:ascii="Sakkal Majalla" w:eastAsia="Times New Roman" w:hAnsi="Sakkal Majalla" w:cs="Sakkal Majalla"/>
          <w:sz w:val="32"/>
          <w:szCs w:val="32"/>
          <w:rtl/>
          <w:lang w:eastAsia="fr-FR"/>
        </w:rPr>
        <w:t xml:space="preserve"> من خلالها تم وضع أهدافاً تنموية لألفية جديدة</w:t>
      </w:r>
      <w:r w:rsidR="00E02BE9">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م</w:t>
      </w:r>
      <w:r w:rsidR="00E02BE9">
        <w:rPr>
          <w:rFonts w:ascii="Sakkal Majalla" w:eastAsia="Times New Roman" w:hAnsi="Sakkal Majalla" w:cs="Sakkal Majalla" w:hint="cs"/>
          <w:sz w:val="32"/>
          <w:szCs w:val="32"/>
          <w:rtl/>
          <w:lang w:eastAsia="fr-FR"/>
        </w:rPr>
        <w:t>م</w:t>
      </w:r>
      <w:r w:rsidR="00E260CD" w:rsidRPr="003464D5">
        <w:rPr>
          <w:rFonts w:ascii="Sakkal Majalla" w:eastAsia="Times New Roman" w:hAnsi="Sakkal Majalla" w:cs="Sakkal Majalla"/>
          <w:sz w:val="32"/>
          <w:szCs w:val="32"/>
          <w:rtl/>
          <w:lang w:eastAsia="fr-FR"/>
        </w:rPr>
        <w:t xml:space="preserve">ا دفع الدول </w:t>
      </w:r>
      <w:r w:rsidR="00655A7E">
        <w:rPr>
          <w:rFonts w:ascii="Sakkal Majalla" w:eastAsia="Times New Roman" w:hAnsi="Sakkal Majalla" w:cs="Sakkal Majalla" w:hint="cs"/>
          <w:sz w:val="32"/>
          <w:szCs w:val="32"/>
          <w:rtl/>
          <w:lang w:eastAsia="fr-FR"/>
        </w:rPr>
        <w:t>لل</w:t>
      </w:r>
      <w:r w:rsidR="00E260CD" w:rsidRPr="003464D5">
        <w:rPr>
          <w:rFonts w:ascii="Sakkal Majalla" w:eastAsia="Times New Roman" w:hAnsi="Sakkal Majalla" w:cs="Sakkal Majalla"/>
          <w:sz w:val="32"/>
          <w:szCs w:val="32"/>
          <w:rtl/>
          <w:lang w:eastAsia="fr-FR"/>
        </w:rPr>
        <w:t>تسارع لتحقيق تلك الأهداف</w:t>
      </w:r>
      <w:r w:rsidR="00E02BE9">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والتي يرتبط تطبيقها في المقام الأول بالطاقة</w:t>
      </w:r>
      <w:r w:rsidR="00E02BE9">
        <w:rPr>
          <w:rFonts w:ascii="Sakkal Majalla" w:eastAsia="Times New Roman" w:hAnsi="Sakkal Majalla" w:cs="Sakkal Majalla" w:hint="cs"/>
          <w:sz w:val="32"/>
          <w:szCs w:val="32"/>
          <w:rtl/>
          <w:lang w:eastAsia="fr-FR"/>
        </w:rPr>
        <w:t>، وذلك</w:t>
      </w:r>
      <w:r w:rsidR="00E260CD" w:rsidRPr="003464D5">
        <w:rPr>
          <w:rFonts w:ascii="Sakkal Majalla" w:eastAsia="Times New Roman" w:hAnsi="Sakkal Majalla" w:cs="Sakkal Majalla"/>
          <w:sz w:val="32"/>
          <w:szCs w:val="32"/>
          <w:rtl/>
          <w:lang w:eastAsia="fr-FR"/>
        </w:rPr>
        <w:t xml:space="preserve"> باعتبارها تمك</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ن من انجاز أهداف التنمية المستدامة الاقتصادية والاجتماعية والبيئية </w:t>
      </w:r>
      <w:r w:rsidR="00500E83" w:rsidRPr="003464D5">
        <w:rPr>
          <w:rFonts w:ascii="Sakkal Majalla" w:eastAsia="Times New Roman" w:hAnsi="Sakkal Majalla" w:cs="Sakkal Majalla"/>
          <w:sz w:val="32"/>
          <w:szCs w:val="32"/>
          <w:rtl/>
          <w:lang w:eastAsia="fr-FR"/>
        </w:rPr>
        <w:t>للشركات</w:t>
      </w:r>
      <w:r w:rsidR="00E02BE9">
        <w:rPr>
          <w:rFonts w:ascii="Sakkal Majalla" w:eastAsia="Times New Roman" w:hAnsi="Sakkal Majalla" w:cs="Sakkal Majalla" w:hint="cs"/>
          <w:sz w:val="32"/>
          <w:szCs w:val="32"/>
          <w:rtl/>
          <w:lang w:eastAsia="fr-FR"/>
        </w:rPr>
        <w:t>،</w:t>
      </w:r>
      <w:r w:rsidR="002A0E51">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 xml:space="preserve">وهذا ما ورد في الدورة التاسعة للجنة </w:t>
      </w:r>
      <w:r w:rsidR="00500E83" w:rsidRPr="003464D5">
        <w:rPr>
          <w:rFonts w:ascii="Sakkal Majalla" w:eastAsia="Times New Roman" w:hAnsi="Sakkal Majalla" w:cs="Sakkal Majalla"/>
          <w:sz w:val="32"/>
          <w:szCs w:val="32"/>
          <w:rtl/>
          <w:lang w:eastAsia="fr-FR"/>
        </w:rPr>
        <w:t>التنموية</w:t>
      </w:r>
      <w:r w:rsidR="00E260CD" w:rsidRPr="003464D5">
        <w:rPr>
          <w:rFonts w:ascii="Sakkal Majalla" w:eastAsia="Times New Roman" w:hAnsi="Sakkal Majalla" w:cs="Sakkal Majalla"/>
          <w:sz w:val="32"/>
          <w:szCs w:val="32"/>
          <w:rtl/>
          <w:lang w:eastAsia="fr-FR"/>
        </w:rPr>
        <w:t xml:space="preserve"> المستدامة التابعة للأمم المتحدة (</w:t>
      </w:r>
      <w:r w:rsidR="00E260CD" w:rsidRPr="003464D5">
        <w:rPr>
          <w:rFonts w:ascii="Sakkal Majalla" w:eastAsia="Times New Roman" w:hAnsi="Sakkal Majalla" w:cs="Sakkal Majalla"/>
          <w:sz w:val="32"/>
          <w:szCs w:val="32"/>
          <w:lang w:val="fr-FR" w:eastAsia="fr-FR"/>
        </w:rPr>
        <w:t>(CSD -9</w:t>
      </w:r>
      <w:r w:rsidR="00E260CD" w:rsidRPr="003464D5">
        <w:rPr>
          <w:rFonts w:ascii="Sakkal Majalla" w:eastAsia="Times New Roman" w:hAnsi="Sakkal Majalla" w:cs="Sakkal Majalla"/>
          <w:sz w:val="32"/>
          <w:szCs w:val="32"/>
          <w:rtl/>
          <w:lang w:val="fr-FR" w:eastAsia="fr-FR"/>
        </w:rPr>
        <w:t xml:space="preserve"> التي تم </w:t>
      </w:r>
      <w:r w:rsidR="00500E83" w:rsidRPr="003464D5">
        <w:rPr>
          <w:rFonts w:ascii="Sakkal Majalla" w:eastAsia="Times New Roman" w:hAnsi="Sakkal Majalla" w:cs="Sakkal Majalla"/>
          <w:sz w:val="32"/>
          <w:szCs w:val="32"/>
          <w:rtl/>
          <w:lang w:val="fr-FR" w:eastAsia="fr-FR"/>
        </w:rPr>
        <w:t>انعقادها</w:t>
      </w:r>
      <w:r w:rsidR="00E260CD" w:rsidRPr="003464D5">
        <w:rPr>
          <w:rFonts w:ascii="Sakkal Majalla" w:eastAsia="Times New Roman" w:hAnsi="Sakkal Majalla" w:cs="Sakkal Majalla"/>
          <w:sz w:val="32"/>
          <w:szCs w:val="32"/>
          <w:rtl/>
          <w:lang w:val="fr-FR" w:eastAsia="fr-FR"/>
        </w:rPr>
        <w:t xml:space="preserve"> في </w:t>
      </w:r>
      <w:r w:rsidR="00500E83" w:rsidRPr="003464D5">
        <w:rPr>
          <w:rFonts w:ascii="Sakkal Majalla" w:eastAsia="Times New Roman" w:hAnsi="Sakkal Majalla" w:cs="Sakkal Majalla"/>
          <w:sz w:val="32"/>
          <w:szCs w:val="32"/>
          <w:rtl/>
          <w:lang w:val="fr-FR" w:eastAsia="fr-FR"/>
        </w:rPr>
        <w:t>نيويورك</w:t>
      </w:r>
      <w:r w:rsidR="00E260CD" w:rsidRPr="003464D5">
        <w:rPr>
          <w:rFonts w:ascii="Sakkal Majalla" w:eastAsia="Times New Roman" w:hAnsi="Sakkal Majalla" w:cs="Sakkal Majalla"/>
          <w:sz w:val="32"/>
          <w:szCs w:val="32"/>
          <w:rtl/>
          <w:lang w:val="fr-FR" w:eastAsia="fr-FR"/>
        </w:rPr>
        <w:t xml:space="preserve"> في الفترة ما بين 16 الى 27 أب</w:t>
      </w:r>
      <w:r w:rsidR="00655A7E">
        <w:rPr>
          <w:rFonts w:ascii="Sakkal Majalla" w:eastAsia="Times New Roman" w:hAnsi="Sakkal Majalla" w:cs="Sakkal Majalla" w:hint="cs"/>
          <w:sz w:val="32"/>
          <w:szCs w:val="32"/>
          <w:rtl/>
          <w:lang w:val="fr-FR" w:eastAsia="fr-FR"/>
        </w:rPr>
        <w:t>ري</w:t>
      </w:r>
      <w:r w:rsidR="00E260CD" w:rsidRPr="003464D5">
        <w:rPr>
          <w:rFonts w:ascii="Sakkal Majalla" w:eastAsia="Times New Roman" w:hAnsi="Sakkal Majalla" w:cs="Sakkal Majalla"/>
          <w:sz w:val="32"/>
          <w:szCs w:val="32"/>
          <w:rtl/>
          <w:lang w:val="fr-FR" w:eastAsia="fr-FR"/>
        </w:rPr>
        <w:t xml:space="preserve">ل 2001 </w:t>
      </w:r>
      <w:r w:rsidR="00655A7E">
        <w:rPr>
          <w:rFonts w:ascii="Sakkal Majalla" w:eastAsia="Times New Roman" w:hAnsi="Sakkal Majalla" w:cs="Sakkal Majalla" w:hint="cs"/>
          <w:sz w:val="32"/>
          <w:szCs w:val="32"/>
          <w:rtl/>
          <w:lang w:val="fr-FR" w:eastAsia="fr-FR"/>
        </w:rPr>
        <w:t>حول</w:t>
      </w:r>
      <w:r w:rsidR="00500E83" w:rsidRPr="003464D5">
        <w:rPr>
          <w:rFonts w:ascii="Sakkal Majalla" w:eastAsia="Times New Roman" w:hAnsi="Sakkal Majalla" w:cs="Sakkal Majalla"/>
          <w:sz w:val="32"/>
          <w:szCs w:val="32"/>
          <w:rtl/>
          <w:lang w:val="fr-FR" w:eastAsia="fr-FR"/>
        </w:rPr>
        <w:t xml:space="preserve"> أهمية الطاقة المتجددة ودورها الحاسم في تحقيق التنمية المستدامة</w:t>
      </w:r>
      <w:sdt>
        <w:sdtPr>
          <w:rPr>
            <w:rFonts w:ascii="Sakkal Majalla" w:eastAsia="Times New Roman" w:hAnsi="Sakkal Majalla" w:cs="Sakkal Majalla"/>
            <w:sz w:val="32"/>
            <w:szCs w:val="32"/>
            <w:rtl/>
            <w:lang w:val="fr-FR" w:eastAsia="fr-FR"/>
          </w:rPr>
          <w:id w:val="-442225658"/>
          <w:citation/>
        </w:sdtPr>
        <w:sdtEndPr>
          <w:rPr>
            <w:b/>
            <w:bCs/>
            <w:sz w:val="28"/>
            <w:szCs w:val="28"/>
          </w:rPr>
        </w:sdtEndPr>
        <w:sdtContent>
          <w:r w:rsidR="004B37CF" w:rsidRPr="00216FAF">
            <w:rPr>
              <w:rFonts w:ascii="Sakkal Majalla" w:eastAsia="Times New Roman" w:hAnsi="Sakkal Majalla" w:cs="Sakkal Majalla"/>
              <w:b/>
              <w:bCs/>
              <w:sz w:val="28"/>
              <w:szCs w:val="28"/>
              <w:rtl/>
              <w:lang w:val="fr-FR" w:eastAsia="fr-FR"/>
            </w:rPr>
            <w:fldChar w:fldCharType="begin"/>
          </w:r>
          <w:r w:rsidR="00500E83" w:rsidRPr="00216FAF">
            <w:rPr>
              <w:rFonts w:ascii="Sakkal Majalla" w:eastAsia="Times New Roman" w:hAnsi="Sakkal Majalla" w:cs="Sakkal Majalla"/>
              <w:b/>
              <w:bCs/>
              <w:sz w:val="28"/>
              <w:szCs w:val="28"/>
              <w:lang w:val="fr-FR" w:eastAsia="fr-FR" w:bidi="ar-DZ"/>
            </w:rPr>
            <w:instrText>CITATION</w:instrText>
          </w:r>
          <w:r w:rsidR="00500E83" w:rsidRPr="00216FAF">
            <w:rPr>
              <w:rFonts w:ascii="Sakkal Majalla" w:eastAsia="Times New Roman" w:hAnsi="Sakkal Majalla" w:cs="Sakkal Majalla"/>
              <w:b/>
              <w:bCs/>
              <w:sz w:val="28"/>
              <w:szCs w:val="28"/>
              <w:rtl/>
              <w:lang w:val="fr-FR" w:eastAsia="fr-FR" w:bidi="ar-DZ"/>
            </w:rPr>
            <w:instrText xml:space="preserve"> الأ01 \</w:instrText>
          </w:r>
          <w:r w:rsidR="00500E83" w:rsidRPr="00216FAF">
            <w:rPr>
              <w:rFonts w:ascii="Sakkal Majalla" w:eastAsia="Times New Roman" w:hAnsi="Sakkal Majalla" w:cs="Sakkal Majalla"/>
              <w:b/>
              <w:bCs/>
              <w:sz w:val="28"/>
              <w:szCs w:val="28"/>
              <w:lang w:val="fr-FR" w:eastAsia="fr-FR" w:bidi="ar-DZ"/>
            </w:rPr>
            <w:instrText>l 5121</w:instrText>
          </w:r>
          <w:r w:rsidR="004B37CF" w:rsidRPr="00216FAF">
            <w:rPr>
              <w:rFonts w:ascii="Sakkal Majalla" w:eastAsia="Times New Roman" w:hAnsi="Sakkal Majalla" w:cs="Sakkal Majalla"/>
              <w:b/>
              <w:bCs/>
              <w:sz w:val="28"/>
              <w:szCs w:val="28"/>
              <w:rtl/>
              <w:lang w:val="fr-FR" w:eastAsia="fr-FR"/>
            </w:rPr>
            <w:fldChar w:fldCharType="separate"/>
          </w:r>
          <w:r w:rsidR="00500E83" w:rsidRPr="00216FAF">
            <w:rPr>
              <w:rFonts w:ascii="Sakkal Majalla" w:eastAsia="Times New Roman" w:hAnsi="Sakkal Majalla" w:cs="Sakkal Majalla"/>
              <w:b/>
              <w:bCs/>
              <w:noProof/>
              <w:sz w:val="28"/>
              <w:szCs w:val="28"/>
              <w:rtl/>
              <w:lang w:val="fr-FR" w:eastAsia="fr-FR" w:bidi="ar-DZ"/>
            </w:rPr>
            <w:t xml:space="preserve"> (الأمم المتحدة ، 2001)</w:t>
          </w:r>
          <w:r w:rsidR="004B37CF" w:rsidRPr="00216FAF">
            <w:rPr>
              <w:rFonts w:ascii="Sakkal Majalla" w:eastAsia="Times New Roman" w:hAnsi="Sakkal Majalla" w:cs="Sakkal Majalla"/>
              <w:b/>
              <w:bCs/>
              <w:sz w:val="28"/>
              <w:szCs w:val="28"/>
              <w:rtl/>
              <w:lang w:val="fr-FR" w:eastAsia="fr-FR"/>
            </w:rPr>
            <w:fldChar w:fldCharType="end"/>
          </w:r>
        </w:sdtContent>
      </w:sdt>
      <w:r w:rsidR="00500E83" w:rsidRPr="00216FAF">
        <w:rPr>
          <w:rFonts w:ascii="Sakkal Majalla" w:eastAsia="Times New Roman" w:hAnsi="Sakkal Majalla" w:cs="Sakkal Majalla"/>
          <w:b/>
          <w:bCs/>
          <w:sz w:val="28"/>
          <w:szCs w:val="28"/>
          <w:rtl/>
          <w:lang w:val="fr-FR" w:eastAsia="fr-FR"/>
        </w:rPr>
        <w:t xml:space="preserve">. </w:t>
      </w:r>
    </w:p>
    <w:p w14:paraId="26F4BC66" w14:textId="2FC725B9" w:rsidR="00E02BE9" w:rsidRPr="00D8773A" w:rsidRDefault="00E02BE9" w:rsidP="00D8773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E02BE9">
        <w:rPr>
          <w:rFonts w:ascii="Sakkal Majalla" w:eastAsia="Times New Roman" w:hAnsi="Sakkal Majalla" w:cs="Sakkal Majalla" w:hint="cs"/>
          <w:sz w:val="32"/>
          <w:szCs w:val="32"/>
          <w:rtl/>
          <w:lang w:eastAsia="fr-FR"/>
        </w:rPr>
        <w:t>و</w:t>
      </w:r>
      <w:r w:rsidRPr="00E02BE9">
        <w:rPr>
          <w:rFonts w:ascii="Sakkal Majalla" w:eastAsia="Times New Roman" w:hAnsi="Sakkal Majalla" w:cs="Sakkal Majalla"/>
          <w:sz w:val="32"/>
          <w:szCs w:val="32"/>
          <w:rtl/>
          <w:lang w:eastAsia="fr-FR"/>
        </w:rPr>
        <w:t xml:space="preserve">تُعرَّف التنمية المستدامة بأنها عملية توازن بين تلبية احتياجات الجيل الحالي دون المساس بقدرة الأجيال القادمة على تلبية احتياجاتها، وذلك من خلال تكامل الأبعاد الاقتصادية والاجتماعية والبيئية في منظومة واحدة تهدف لتحقيق الازدهار المستدام. وتعتمد التنمية المستدامة على عدة مقومات رئيسية تشمل الإدارة الرشيدة للموارد الطبيعية، والعدالة الاجتماعية، والنمو الاقتصادي المسؤول، والحفاظ على البيئة، وتعزيز الكفاءة في استخدام الطاقة والموارد. وتعود فوائد التنمية المستدامة على الشركات من خلال تحسين الكفاءة التشغيلية وتقليل الهدر وتعزيز السمعة والمسؤولية الاجتماعية، كما تسهم في خلق بيئة أعمال مستقرة وتنافسية. أما على مستوى المجتمعات، فإنها تعزز جودة الحياة، وتوفر خدمات أساسية مستدامة مثل المياه والطاقة النظيفة والتعليم، وتقلل من التلوث وتعزز الرفاه الاجتماعي. وفيما يخص الأفراد، تتيح التنمية المستدامة بيئة صحية، وفرصًا اقتصادية عادلة، ومستقبلًا أكثر استقرارًا </w:t>
      </w:r>
      <w:r w:rsidRPr="00E02BE9">
        <w:rPr>
          <w:rFonts w:ascii="Sakkal Majalla" w:eastAsia="Times New Roman" w:hAnsi="Sakkal Majalla" w:cs="Sakkal Majalla"/>
          <w:sz w:val="32"/>
          <w:szCs w:val="32"/>
          <w:rtl/>
          <w:lang w:eastAsia="fr-FR"/>
        </w:rPr>
        <w:lastRenderedPageBreak/>
        <w:t>من خلال حماية الموارد الطبيعية وتحسين مستوى المعيشة</w:t>
      </w:r>
      <w:r w:rsidRPr="00E02BE9">
        <w:rPr>
          <w:rFonts w:ascii="Sakkal Majalla" w:eastAsia="Times New Roman" w:hAnsi="Sakkal Majalla" w:cs="Sakkal Majalla"/>
          <w:b/>
          <w:bCs/>
          <w:sz w:val="28"/>
          <w:szCs w:val="28"/>
          <w:lang w:eastAsia="fr-FR"/>
        </w:rPr>
        <w:t>. (United Nations, 1987; UN DESA, 2001; World Bank, 2020)</w:t>
      </w:r>
    </w:p>
    <w:p w14:paraId="6201C2F1" w14:textId="376A5CA8" w:rsidR="0065364A" w:rsidRPr="00EB2940" w:rsidRDefault="001E187F" w:rsidP="00315022">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3464D5">
        <w:rPr>
          <w:rFonts w:ascii="Sakkal Majalla" w:eastAsia="Times New Roman" w:hAnsi="Sakkal Majalla" w:cs="Sakkal Majalla"/>
          <w:sz w:val="32"/>
          <w:szCs w:val="32"/>
          <w:rtl/>
          <w:lang w:eastAsia="fr-FR"/>
        </w:rPr>
        <w:t>وفي هذا السياق، برزت أهمية التكامل بين ن</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ظ</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م الطاقة المتجددة و</w:t>
      </w:r>
      <w:r w:rsidR="009005C2" w:rsidRPr="003464D5">
        <w:rPr>
          <w:rFonts w:ascii="Sakkal Majalla" w:eastAsia="Times New Roman" w:hAnsi="Sakkal Majalla" w:cs="Sakkal Majalla"/>
          <w:sz w:val="32"/>
          <w:szCs w:val="32"/>
          <w:rtl/>
          <w:lang w:eastAsia="fr-FR"/>
        </w:rPr>
        <w:t>تأثيرها على التنمية المستدامة للشركات</w:t>
      </w:r>
      <w:r w:rsidR="00D8773A">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 xml:space="preserve"> حيث </w:t>
      </w:r>
      <w:r w:rsidR="00655A7E">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في ظل</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التحديات البيئية والاقتصادية العالمية المتصاعدة</w:t>
      </w:r>
      <w:r w:rsidR="00D8773A">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w:t>
      </w:r>
      <w:r w:rsidR="00D8773A">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باتت مسألة الانتقال إلى الطاقة المتجددة محورًا استراتيجيًا للمنظمات والدول الساعية إلى تحقيق نموٍ مستدام وتقليل الاعتماد على الموارد الأحفورية. يُنظر إلى الطاقة المتجددة اليوم ليس فقط كبديل تقني لتوليد الكهرباء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بل كأداة مؤسسية يمكن أن ت</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سهم في تحسين الأداء البيئي</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تعزيز الارتباط المجتمعي، ودعم استمرارية الأداء الاقتصادي للمؤسسات</w:t>
      </w:r>
      <w:r w:rsidR="0065364A" w:rsidRPr="003464D5">
        <w:rPr>
          <w:rFonts w:ascii="Sakkal Majalla" w:eastAsia="Times New Roman" w:hAnsi="Sakkal Majalla" w:cs="Sakkal Majalla"/>
          <w:sz w:val="32"/>
          <w:szCs w:val="32"/>
          <w:lang w:eastAsia="fr-FR"/>
        </w:rPr>
        <w:t xml:space="preserve"> </w:t>
      </w:r>
      <w:r w:rsidR="0065364A" w:rsidRPr="00216FAF">
        <w:rPr>
          <w:rFonts w:ascii="Sakkal Majalla" w:eastAsia="Times New Roman" w:hAnsi="Sakkal Majalla" w:cs="Sakkal Majalla"/>
          <w:b/>
          <w:bCs/>
          <w:sz w:val="28"/>
          <w:szCs w:val="28"/>
          <w:lang w:eastAsia="fr-FR"/>
        </w:rPr>
        <w:t>(</w:t>
      </w:r>
      <w:proofErr w:type="spellStart"/>
      <w:r w:rsidR="0065364A" w:rsidRPr="00216FAF">
        <w:rPr>
          <w:rFonts w:ascii="Sakkal Majalla" w:eastAsia="Times New Roman" w:hAnsi="Sakkal Majalla" w:cs="Sakkal Majalla"/>
          <w:b/>
          <w:bCs/>
          <w:sz w:val="28"/>
          <w:szCs w:val="28"/>
          <w:lang w:eastAsia="fr-FR"/>
        </w:rPr>
        <w:t>Benhacene</w:t>
      </w:r>
      <w:proofErr w:type="spellEnd"/>
      <w:r w:rsidR="0065364A" w:rsidRPr="00216FAF">
        <w:rPr>
          <w:rFonts w:ascii="Sakkal Majalla" w:eastAsia="Times New Roman" w:hAnsi="Sakkal Majalla" w:cs="Sakkal Majalla"/>
          <w:b/>
          <w:bCs/>
          <w:sz w:val="28"/>
          <w:szCs w:val="28"/>
          <w:lang w:eastAsia="fr-FR"/>
        </w:rPr>
        <w:t>&amp; Hussien, 2025)</w:t>
      </w:r>
      <w:r w:rsidR="00EB2940" w:rsidRPr="00216FAF">
        <w:rPr>
          <w:rFonts w:ascii="Sakkal Majalla" w:eastAsia="Times New Roman" w:hAnsi="Sakkal Majalla" w:cs="Sakkal Majalla" w:hint="cs"/>
          <w:b/>
          <w:bCs/>
          <w:sz w:val="28"/>
          <w:szCs w:val="28"/>
          <w:rtl/>
          <w:lang w:eastAsia="fr-FR"/>
        </w:rPr>
        <w:t>.</w:t>
      </w:r>
    </w:p>
    <w:p w14:paraId="756862D8" w14:textId="57E69A85" w:rsidR="0023669B" w:rsidRDefault="0023669B" w:rsidP="0023669B">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ومن بين الدول التي تبنّت التحول </w:t>
      </w:r>
      <w:proofErr w:type="spellStart"/>
      <w:r w:rsidRPr="00775700">
        <w:rPr>
          <w:rFonts w:ascii="Sakkal Majalla" w:eastAsia="Times New Roman" w:hAnsi="Sakkal Majalla" w:cs="Sakkal Majalla"/>
          <w:sz w:val="32"/>
          <w:szCs w:val="32"/>
          <w:rtl/>
          <w:lang w:eastAsia="fr-FR"/>
        </w:rPr>
        <w:t>الطاقوي</w:t>
      </w:r>
      <w:proofErr w:type="spellEnd"/>
      <w:r w:rsidRPr="00775700">
        <w:rPr>
          <w:rFonts w:ascii="Sakkal Majalla" w:eastAsia="Times New Roman" w:hAnsi="Sakkal Majalla" w:cs="Sakkal Majalla"/>
          <w:sz w:val="32"/>
          <w:szCs w:val="32"/>
          <w:rtl/>
          <w:lang w:eastAsia="fr-FR"/>
        </w:rPr>
        <w:t xml:space="preserve"> بجدية، تبرز المملكة العربية السعودية عبر رؤيتها الوطنية 2030 التي جعلت من الطاقة المتجددة ركيزةً محورية في إعادة صياغة مزيج الطاقة الوطني. وقد أعلنت المملكة خططًا طموحة لزيادة حصة الطاقة المتجددة، وتحسين كفاءة الشبكات الكهربائية، وتعزيز الاعتماد على مصادر طاقة نظيفة مثل الشمس والرياح، وصولًا إلى تقليل الانبعاثات ودعم الاقتصاد الدائري للكربون. </w:t>
      </w:r>
      <w:r>
        <w:rPr>
          <w:rFonts w:ascii="Sakkal Majalla" w:eastAsia="Times New Roman" w:hAnsi="Sakkal Majalla" w:cs="Sakkal Majalla" w:hint="cs"/>
          <w:sz w:val="32"/>
          <w:szCs w:val="32"/>
          <w:rtl/>
          <w:lang w:eastAsia="fr-FR"/>
        </w:rPr>
        <w:t>و</w:t>
      </w:r>
      <w:r w:rsidR="00D8773A" w:rsidRPr="00D8773A">
        <w:rPr>
          <w:rFonts w:ascii="Sakkal Majalla" w:eastAsia="Times New Roman" w:hAnsi="Sakkal Majalla" w:cs="Sakkal Majalla"/>
          <w:sz w:val="32"/>
          <w:szCs w:val="32"/>
          <w:rtl/>
          <w:lang w:eastAsia="fr-FR"/>
        </w:rPr>
        <w:t>تتّخذ المملكة العربية السعودية خطوات استراتيجية طموحة ضمن إطار رؤية 2030 ومبادراتها الخضراء، وذلك من خلال العمل على رفع حصة الطاقة المتجددة في مزيج الكهرباء الوطني بشكل كبير بحلول عام 2030، إلى جانب تبنّي مستهدفات طويلة المدى لتحقيق الحياد الكربوني. وتأتي هذه الجهود مدعومة بمشاريع وطنية كبرى وشراكات واسعة بين القطاعين العام والخاص، الأمر الذي أسهم في إعادة تشكيل منظومة التخطيط الطاقي في المملكة. كما وضعت هذه السياسات الشركات المحلية</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وفي مقدمتها </w:t>
      </w:r>
      <w:r w:rsidR="00D8773A">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sz w:val="32"/>
          <w:szCs w:val="32"/>
          <w:rtl/>
          <w:lang w:eastAsia="fr-FR"/>
        </w:rPr>
        <w:t>الشركة السعودية للكهرباء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في موقع محوري ضمن عملية الانتقال للطاقة المستدامة، بما يعزّز قدرتها على تطوير البنية التحتية وتنويع مصادر الطاقة ودعم الابتكار في قطاع </w:t>
      </w:r>
      <w:proofErr w:type="gramStart"/>
      <w:r w:rsidR="00D8773A" w:rsidRPr="00D8773A">
        <w:rPr>
          <w:rFonts w:ascii="Sakkal Majalla" w:eastAsia="Times New Roman" w:hAnsi="Sakkal Majalla" w:cs="Sakkal Majalla"/>
          <w:sz w:val="32"/>
          <w:szCs w:val="32"/>
          <w:rtl/>
          <w:lang w:eastAsia="fr-FR"/>
        </w:rPr>
        <w:t>الكهرباء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b/>
          <w:bCs/>
          <w:sz w:val="28"/>
          <w:szCs w:val="28"/>
          <w:lang w:eastAsia="fr-FR"/>
        </w:rPr>
        <w:t>.</w:t>
      </w:r>
      <w:proofErr w:type="gramEnd"/>
      <w:r w:rsidR="00D8773A" w:rsidRPr="00D8773A">
        <w:rPr>
          <w:rFonts w:ascii="Sakkal Majalla" w:eastAsia="Times New Roman" w:hAnsi="Sakkal Majalla" w:cs="Sakkal Majalla"/>
          <w:b/>
          <w:bCs/>
          <w:sz w:val="28"/>
          <w:szCs w:val="28"/>
          <w:lang w:eastAsia="fr-FR"/>
        </w:rPr>
        <w:t xml:space="preserve"> (Saudi Vision</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w:t>
      </w:r>
      <w:proofErr w:type="gramStart"/>
      <w:r w:rsidR="00D8773A" w:rsidRPr="00D8773A">
        <w:rPr>
          <w:rFonts w:ascii="Sakkal Majalla" w:eastAsia="Times New Roman" w:hAnsi="Sakkal Majalla" w:cs="Sakkal Majalla"/>
          <w:b/>
          <w:bCs/>
          <w:sz w:val="28"/>
          <w:szCs w:val="28"/>
          <w:lang w:eastAsia="fr-FR"/>
        </w:rPr>
        <w:t xml:space="preserve">2030 </w:t>
      </w:r>
      <w:r>
        <w:rPr>
          <w:rFonts w:ascii="Sakkal Majalla" w:eastAsia="Times New Roman" w:hAnsi="Sakkal Majalla" w:cs="Sakkal Majalla"/>
          <w:b/>
          <w:bCs/>
          <w:sz w:val="28"/>
          <w:szCs w:val="28"/>
          <w:lang w:eastAsia="fr-FR"/>
        </w:rPr>
        <w:lastRenderedPageBreak/>
        <w:t>;</w:t>
      </w:r>
      <w:proofErr w:type="gramEnd"/>
      <w:r w:rsidR="00D8773A" w:rsidRPr="00D8773A">
        <w:rPr>
          <w:rFonts w:ascii="Sakkal Majalla" w:eastAsia="Times New Roman" w:hAnsi="Sakkal Majalla" w:cs="Sakkal Majalla"/>
          <w:b/>
          <w:bCs/>
          <w:sz w:val="28"/>
          <w:szCs w:val="28"/>
          <w:lang w:eastAsia="fr-FR"/>
        </w:rPr>
        <w:t xml:space="preserve"> Saudi Green Initiative, 2024</w:t>
      </w:r>
      <w:proofErr w:type="gramStart"/>
      <w:r w:rsidR="00D8773A" w:rsidRPr="00D8773A">
        <w:rPr>
          <w:rFonts w:ascii="Sakkal Majalla" w:eastAsia="Times New Roman" w:hAnsi="Sakkal Majalla" w:cs="Sakkal Majalla"/>
          <w:b/>
          <w:bCs/>
          <w:sz w:val="28"/>
          <w:szCs w:val="28"/>
          <w:lang w:eastAsia="fr-FR"/>
        </w:rPr>
        <w:t>)</w:t>
      </w:r>
      <w:r>
        <w:rPr>
          <w:rFonts w:ascii="Sakkal Majalla" w:eastAsia="Times New Roman" w:hAnsi="Sakkal Majalla" w:cs="Sakkal Majalla" w:hint="cs"/>
          <w:sz w:val="32"/>
          <w:szCs w:val="32"/>
          <w:rtl/>
          <w:lang w:eastAsia="fr-FR"/>
        </w:rPr>
        <w:t xml:space="preserve"> .</w:t>
      </w:r>
      <w:proofErr w:type="gramEnd"/>
      <w:r>
        <w:rPr>
          <w:rFonts w:ascii="Sakkal Majalla" w:eastAsia="Times New Roman" w:hAnsi="Sakkal Majalla" w:cs="Sakkal Majalla" w:hint="cs"/>
          <w:sz w:val="32"/>
          <w:szCs w:val="32"/>
          <w:rtl/>
          <w:lang w:eastAsia="fr-FR"/>
        </w:rPr>
        <w:t xml:space="preserve"> </w:t>
      </w:r>
      <w:r w:rsidRPr="00775700">
        <w:rPr>
          <w:rFonts w:ascii="Sakkal Majalla" w:eastAsia="Times New Roman" w:hAnsi="Sakkal Majalla" w:cs="Sakkal Majalla"/>
          <w:sz w:val="32"/>
          <w:szCs w:val="32"/>
          <w:rtl/>
          <w:lang w:eastAsia="fr-FR"/>
        </w:rPr>
        <w:t xml:space="preserve">وفي هذا الإطار تلعب الشركة السعودية للكهرباء دورًا محوريًا كونها أكبر مُنتِج وموزّع للكهرباء في الدولة، مما يجعلها في واجهة التحول الوطني نحو الطاقة النظيفة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Center on Global Energy Policy, 2024</w:t>
      </w:r>
      <w:r w:rsidRPr="00216FAF">
        <w:rPr>
          <w:rFonts w:ascii="Sakkal Majalla" w:eastAsia="Times New Roman" w:hAnsi="Sakkal Majalla" w:cs="Sakkal Majalla"/>
          <w:b/>
          <w:bCs/>
          <w:sz w:val="28"/>
          <w:szCs w:val="28"/>
          <w:rtl/>
          <w:lang w:eastAsia="fr-FR"/>
        </w:rPr>
        <w:t>).</w:t>
      </w:r>
    </w:p>
    <w:p w14:paraId="7706D9C4" w14:textId="31E2B753" w:rsidR="003D4BBA" w:rsidRPr="003D4BBA" w:rsidRDefault="003D4BBA" w:rsidP="003D4BBA">
      <w:pPr>
        <w:bidi/>
        <w:spacing w:before="100" w:beforeAutospacing="1" w:after="100" w:afterAutospacing="1" w:line="360" w:lineRule="auto"/>
        <w:ind w:firstLine="720"/>
        <w:jc w:val="both"/>
        <w:rPr>
          <w:rFonts w:ascii="Sakkal Majalla" w:eastAsia="Times New Roman" w:hAnsi="Sakkal Majalla" w:cs="Sakkal Majalla"/>
          <w:sz w:val="32"/>
          <w:szCs w:val="32"/>
          <w:lang w:val="en-ZA" w:eastAsia="fr-FR"/>
        </w:rPr>
      </w:pPr>
      <w:r>
        <w:rPr>
          <w:rFonts w:ascii="Sakkal Majalla" w:eastAsia="Times New Roman" w:hAnsi="Sakkal Majalla" w:cs="Sakkal Majalla" w:hint="cs"/>
          <w:sz w:val="32"/>
          <w:szCs w:val="32"/>
          <w:rtl/>
          <w:lang w:eastAsia="fr-FR"/>
        </w:rPr>
        <w:t>و</w:t>
      </w:r>
      <w:r w:rsidRPr="003D4BBA">
        <w:rPr>
          <w:rFonts w:ascii="Sakkal Majalla" w:eastAsia="Times New Roman" w:hAnsi="Sakkal Majalla" w:cs="Sakkal Majalla"/>
          <w:sz w:val="32"/>
          <w:szCs w:val="32"/>
          <w:rtl/>
          <w:lang w:eastAsia="fr-FR"/>
        </w:rPr>
        <w:t>تلعب الشركة السعودية للكهرباء دورًا محوريًا كمزوِّد للبنية التحتية الكهربائية ومسهِّم في تنفيذ مشروعات الطاقة المتجددة وتحسين الاستدامة المؤسسية. تقارير الشركة واستراتيجياتها البيئية والاجتماعية والحوكمة تشير إلى تحديثات متعلقة بتبني حلول توليد متجددة، تخزين الطاقة، وتحديث شبكات النقل والتوزيع لضمان تكامل المصادر المتغيرة وموثوقية الإمداد. إن فهم قدرة الشركة على الدمج التقني والاقتصادي للمتجددة هو مفتاح تقييم إسهامها في أهداف التنمية المستدامة</w:t>
      </w:r>
      <w:r w:rsidRPr="003D4BBA">
        <w:rPr>
          <w:rFonts w:ascii="Sakkal Majalla" w:eastAsia="Times New Roman" w:hAnsi="Sakkal Majalla" w:cs="Sakkal Majalla"/>
          <w:b/>
          <w:bCs/>
          <w:sz w:val="28"/>
          <w:szCs w:val="28"/>
          <w:lang w:val="en-ZA" w:eastAsia="fr-FR"/>
        </w:rPr>
        <w:t>. (Saudi Electricity Company, 2024)</w:t>
      </w:r>
      <w:r w:rsidRPr="003D4BBA">
        <w:rPr>
          <w:rFonts w:ascii="Sakkal Majalla" w:eastAsia="Times New Roman" w:hAnsi="Sakkal Majalla" w:cs="Sakkal Majalla"/>
          <w:sz w:val="32"/>
          <w:szCs w:val="32"/>
          <w:lang w:val="en-ZA" w:eastAsia="fr-FR"/>
        </w:rPr>
        <w:t xml:space="preserve"> </w:t>
      </w:r>
    </w:p>
    <w:p w14:paraId="7BD4017E" w14:textId="6CC250D9" w:rsidR="009C0A0D" w:rsidRPr="009C0A0D" w:rsidRDefault="009C0A0D" w:rsidP="009C0A0D">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0A0D">
        <w:rPr>
          <w:rFonts w:ascii="Sakkal Majalla" w:eastAsia="Times New Roman" w:hAnsi="Sakkal Majalla" w:cs="Sakkal Majalla"/>
          <w:sz w:val="32"/>
          <w:szCs w:val="32"/>
          <w:rtl/>
          <w:lang w:eastAsia="fr-FR"/>
        </w:rPr>
        <w:t>ومع ذلك، تبرز تحديات عدة على الصعيدين التنفيذي والتنظيمي، تشمل الحاجة إلى استثمارات ضخمة، وتطوير شبكات كهرباء ذكية ومرنة، وتوفير آليات تمويل مناسبة، إضافةً إلى بناء قدرات بشرية وتقنية محلية قادرة على مواكبة متطلبات التحول. ورغم توسّع مشروعات الطاقة المتجددة، لا تزال هناك فجوة في تقييم وقياس الأثر الفعلي لهذه المشروعات على مؤشرات التنمية المستدامة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الاقتصادية والاجتماعية والبيئية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 xml:space="preserve">خصوصًا داخل مؤسسات وطنية كبيرة مثل الشركة السعودية للكهرباء. وتشير الأدبيات الحديثة إلى أن تسريع وتوسيع هذه المشروعات يتطلب إطارًا تكامليًا يجمع بين التنسيق المؤسسي واستخدام أدوات تقييم كمية ونوعية قادرة على إظهار أثر مشروعات الطاقة المتجددة بشكل </w:t>
      </w:r>
      <w:proofErr w:type="gramStart"/>
      <w:r w:rsidRPr="009C0A0D">
        <w:rPr>
          <w:rFonts w:ascii="Sakkal Majalla" w:eastAsia="Times New Roman" w:hAnsi="Sakkal Majalla" w:cs="Sakkal Majalla"/>
          <w:sz w:val="32"/>
          <w:szCs w:val="32"/>
          <w:rtl/>
          <w:lang w:eastAsia="fr-FR"/>
        </w:rPr>
        <w:t>أدق</w:t>
      </w:r>
      <w:r>
        <w:rPr>
          <w:rFonts w:ascii="Sakkal Majalla" w:eastAsia="Times New Roman" w:hAnsi="Sakkal Majalla" w:cs="Sakkal Majalla" w:hint="cs"/>
          <w:sz w:val="32"/>
          <w:szCs w:val="32"/>
          <w:rtl/>
          <w:lang w:eastAsia="fr-FR"/>
        </w:rPr>
        <w:t xml:space="preserve"> </w:t>
      </w:r>
      <w:r w:rsidRPr="003D4BBA">
        <w:rPr>
          <w:rFonts w:ascii="Sakkal Majalla" w:eastAsia="Times New Roman" w:hAnsi="Sakkal Majalla" w:cs="Sakkal Majalla"/>
          <w:sz w:val="32"/>
          <w:szCs w:val="32"/>
          <w:rtl/>
          <w:lang w:eastAsia="fr-FR"/>
        </w:rPr>
        <w:t xml:space="preserve"> </w:t>
      </w:r>
      <w:r w:rsidRPr="00216FAF">
        <w:rPr>
          <w:rFonts w:ascii="Sakkal Majalla" w:eastAsia="Times New Roman" w:hAnsi="Sakkal Majalla" w:cs="Sakkal Majalla"/>
          <w:b/>
          <w:bCs/>
          <w:sz w:val="28"/>
          <w:szCs w:val="28"/>
          <w:rtl/>
          <w:lang w:eastAsia="fr-FR"/>
        </w:rPr>
        <w:t>(</w:t>
      </w:r>
      <w:proofErr w:type="gramEnd"/>
      <w:r w:rsidRPr="00216FAF">
        <w:rPr>
          <w:rFonts w:ascii="Sakkal Majalla" w:eastAsia="Times New Roman" w:hAnsi="Sakkal Majalla" w:cs="Sakkal Majalla"/>
          <w:b/>
          <w:bCs/>
          <w:sz w:val="28"/>
          <w:szCs w:val="28"/>
          <w:lang w:eastAsia="fr-FR"/>
        </w:rPr>
        <w:t>Energy Policy analyses, 2025</w:t>
      </w:r>
      <w:r w:rsidRPr="00216FAF">
        <w:rPr>
          <w:rFonts w:ascii="Sakkal Majalla" w:eastAsia="Times New Roman" w:hAnsi="Sakkal Majalla" w:cs="Sakkal Majalla"/>
          <w:b/>
          <w:bCs/>
          <w:sz w:val="28"/>
          <w:szCs w:val="28"/>
          <w:rtl/>
          <w:lang w:eastAsia="fr-FR"/>
        </w:rPr>
        <w:t xml:space="preserve">). </w:t>
      </w:r>
    </w:p>
    <w:p w14:paraId="24251764" w14:textId="1FFDAB16" w:rsidR="00775700" w:rsidRDefault="00775700" w:rsidP="003D4BB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وتشير الأدبيات الحديثة إلى أن النجاح في دمج الطاقة المتجددة داخل الشركات يتطلّب تقييمًا شاملًا لأثرها على الاستدامة المؤسسية، بما في ذلك الأداء البيئي، الأثر المجتمعي، </w:t>
      </w:r>
      <w:r w:rsidRPr="00775700">
        <w:rPr>
          <w:rFonts w:ascii="Sakkal Majalla" w:eastAsia="Times New Roman" w:hAnsi="Sakkal Majalla" w:cs="Sakkal Majalla"/>
          <w:sz w:val="32"/>
          <w:szCs w:val="32"/>
          <w:rtl/>
          <w:lang w:eastAsia="fr-FR"/>
        </w:rPr>
        <w:lastRenderedPageBreak/>
        <w:t xml:space="preserve">والاستمرارية الاقتصادية. ورغم تزايد الاهتمام العالمي بهذا المجال، إلا أن التحليل التطبيقي داخل السياق السعودي ما يزال محدودًا، خاصة في ظل غياب دراسات مختلطة تجمع بين التحليل الكمي والكيفي لفهم هذه العلاقة داخل الشركات الكبرى </w:t>
      </w:r>
      <w:r w:rsidRPr="00216FAF">
        <w:rPr>
          <w:rFonts w:ascii="Sakkal Majalla" w:eastAsia="Times New Roman" w:hAnsi="Sakkal Majalla" w:cs="Sakkal Majalla"/>
          <w:b/>
          <w:bCs/>
          <w:sz w:val="28"/>
          <w:szCs w:val="28"/>
          <w:rtl/>
          <w:lang w:eastAsia="fr-FR"/>
        </w:rPr>
        <w:t>(</w:t>
      </w:r>
      <w:proofErr w:type="spellStart"/>
      <w:r w:rsidRPr="00216FAF">
        <w:rPr>
          <w:rFonts w:ascii="Sakkal Majalla" w:eastAsia="Times New Roman" w:hAnsi="Sakkal Majalla" w:cs="Sakkal Majalla"/>
          <w:b/>
          <w:bCs/>
          <w:sz w:val="28"/>
          <w:szCs w:val="28"/>
          <w:lang w:eastAsia="fr-FR"/>
        </w:rPr>
        <w:t>Benhacene</w:t>
      </w:r>
      <w:proofErr w:type="spellEnd"/>
      <w:r w:rsidRPr="00216FAF">
        <w:rPr>
          <w:rFonts w:ascii="Sakkal Majalla" w:eastAsia="Times New Roman" w:hAnsi="Sakkal Majalla" w:cs="Sakkal Majalla"/>
          <w:b/>
          <w:bCs/>
          <w:sz w:val="28"/>
          <w:szCs w:val="28"/>
          <w:lang w:eastAsia="fr-FR"/>
        </w:rPr>
        <w:t xml:space="preserve"> &amp; Hussien, 2025</w:t>
      </w:r>
      <w:r w:rsidRPr="00216FAF">
        <w:rPr>
          <w:rFonts w:ascii="Sakkal Majalla" w:eastAsia="Times New Roman" w:hAnsi="Sakkal Majalla" w:cs="Sakkal Majalla"/>
          <w:b/>
          <w:bCs/>
          <w:sz w:val="28"/>
          <w:szCs w:val="28"/>
          <w:rtl/>
          <w:lang w:eastAsia="fr-FR"/>
        </w:rPr>
        <w:t>).</w:t>
      </w:r>
    </w:p>
    <w:p w14:paraId="51747E50" w14:textId="189E3A3B" w:rsidR="00F277E6" w:rsidRPr="009C0A0D" w:rsidRDefault="00775700" w:rsidP="009C0A0D">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تهدف هذه الدراسة إلى </w:t>
      </w:r>
      <w:r w:rsidR="00114E4A" w:rsidRPr="003464D5">
        <w:rPr>
          <w:rFonts w:ascii="Sakkal Majalla" w:eastAsia="Times New Roman" w:hAnsi="Sakkal Majalla" w:cs="Sakkal Majalla"/>
          <w:sz w:val="32"/>
          <w:szCs w:val="32"/>
          <w:rtl/>
          <w:lang w:eastAsia="fr-FR"/>
        </w:rPr>
        <w:t>الكشف عن</w:t>
      </w:r>
      <w:r w:rsidR="0065364A" w:rsidRPr="003464D5">
        <w:rPr>
          <w:rFonts w:ascii="Sakkal Majalla" w:eastAsia="Times New Roman" w:hAnsi="Sakkal Majalla" w:cs="Sakkal Majalla"/>
          <w:sz w:val="32"/>
          <w:szCs w:val="32"/>
          <w:rtl/>
          <w:lang w:eastAsia="fr-FR"/>
        </w:rPr>
        <w:t xml:space="preserve"> </w:t>
      </w:r>
      <w:r w:rsidR="007964D4" w:rsidRPr="003464D5">
        <w:rPr>
          <w:rFonts w:ascii="Sakkal Majalla" w:eastAsia="Times New Roman" w:hAnsi="Sakkal Majalla" w:cs="Sakkal Majalla" w:hint="cs"/>
          <w:sz w:val="32"/>
          <w:szCs w:val="32"/>
          <w:rtl/>
          <w:lang w:eastAsia="fr-FR"/>
        </w:rPr>
        <w:t>دور الطاق</w:t>
      </w:r>
      <w:r w:rsidR="007964D4" w:rsidRPr="003464D5">
        <w:rPr>
          <w:rFonts w:ascii="Sakkal Majalla" w:eastAsia="Times New Roman" w:hAnsi="Sakkal Majalla" w:cs="Sakkal Majalla" w:hint="eastAsia"/>
          <w:sz w:val="32"/>
          <w:szCs w:val="32"/>
          <w:rtl/>
          <w:lang w:eastAsia="fr-FR"/>
        </w:rPr>
        <w:t>ة</w:t>
      </w:r>
      <w:r w:rsidR="0065364A" w:rsidRPr="003464D5">
        <w:rPr>
          <w:rFonts w:ascii="Sakkal Majalla" w:eastAsia="Times New Roman" w:hAnsi="Sakkal Majalla" w:cs="Sakkal Majalla"/>
          <w:sz w:val="32"/>
          <w:szCs w:val="32"/>
          <w:rtl/>
          <w:lang w:eastAsia="fr-FR"/>
        </w:rPr>
        <w:t xml:space="preserve"> المتجددة في تحقيق ا</w:t>
      </w:r>
      <w:r w:rsidR="00114E4A" w:rsidRPr="003464D5">
        <w:rPr>
          <w:rFonts w:ascii="Sakkal Majalla" w:eastAsia="Times New Roman" w:hAnsi="Sakkal Majalla" w:cs="Sakkal Majalla"/>
          <w:sz w:val="32"/>
          <w:szCs w:val="32"/>
          <w:rtl/>
          <w:lang w:eastAsia="fr-FR"/>
        </w:rPr>
        <w:t xml:space="preserve">لتنمية </w:t>
      </w:r>
      <w:r w:rsidR="007964D4" w:rsidRPr="003464D5">
        <w:rPr>
          <w:rFonts w:ascii="Sakkal Majalla" w:eastAsia="Times New Roman" w:hAnsi="Sakkal Majalla" w:cs="Sakkal Majalla" w:hint="cs"/>
          <w:sz w:val="32"/>
          <w:szCs w:val="32"/>
          <w:rtl/>
          <w:lang w:eastAsia="fr-FR"/>
        </w:rPr>
        <w:t>المستدامة للشركا</w:t>
      </w:r>
      <w:r w:rsidR="007964D4" w:rsidRPr="003464D5">
        <w:rPr>
          <w:rFonts w:ascii="Sakkal Majalla" w:eastAsia="Times New Roman" w:hAnsi="Sakkal Majalla" w:cs="Sakkal Majalla" w:hint="eastAsia"/>
          <w:sz w:val="32"/>
          <w:szCs w:val="32"/>
          <w:rtl/>
          <w:lang w:eastAsia="fr-FR"/>
        </w:rPr>
        <w:t>ت</w:t>
      </w:r>
      <w:r w:rsidR="0065364A" w:rsidRPr="003464D5">
        <w:rPr>
          <w:rFonts w:ascii="Sakkal Majalla" w:eastAsia="Times New Roman" w:hAnsi="Sakkal Majalla" w:cs="Sakkal Majalla"/>
          <w:sz w:val="32"/>
          <w:szCs w:val="32"/>
          <w:rtl/>
          <w:lang w:eastAsia="fr-FR"/>
        </w:rPr>
        <w:t xml:space="preserve"> داخل الشركة السعودية للكهرباء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عبر قياس أبعاد دور المتجددة (مثل تنويع المصادر، كفاءة التشغيل، تخفيض الانبعاثات، وأمن الطاقة) وتأثيرها على أبعاد الاستدامة المؤسسية (الأداء البيئي، المسؤولية الاجتماعية، والاستمرارية الاقتصادية)</w:t>
      </w:r>
      <w:r w:rsidR="009C0A0D">
        <w:rPr>
          <w:rFonts w:ascii="Sakkal Majalla" w:eastAsia="Times New Roman" w:hAnsi="Sakkal Majalla" w:cs="Sakkal Majalla" w:hint="cs"/>
          <w:sz w:val="32"/>
          <w:szCs w:val="32"/>
          <w:rtl/>
          <w:lang w:eastAsia="fr-FR"/>
        </w:rPr>
        <w:t>، و</w:t>
      </w:r>
      <w:r w:rsidR="003D4BBA" w:rsidRPr="003D4BBA">
        <w:rPr>
          <w:rFonts w:ascii="Sakkal Majalla" w:eastAsia="Times New Roman" w:hAnsi="Sakkal Majalla" w:cs="Sakkal Majalla"/>
          <w:sz w:val="32"/>
          <w:szCs w:val="32"/>
          <w:rtl/>
          <w:lang w:eastAsia="fr-FR"/>
        </w:rPr>
        <w:t>تقييم دور مشروعات الطاقة المتجددة التي تُنفذ أو تدعمها الشركة السعودية للكهرباء في تحقيق مؤشرات التنمية المستدامة، وفَهم الحواجز والتسهيلات المؤسسية والتقنية والاقتصادية من خلال بيانات كمية (مؤشرات أداء الطاقة والبيئة) وتجارب نوعية (مقابلات مع مسؤولين وصناع قرار وأطراف فاعلة). يكمن الإسهام المنتظر لهذا البحث في تقديم توصيات عملية لصياغة سياسات تنفيذية وتحسين آليات دمج المتجددة في البنية التحتية الوطنية بطريقة تُعزِّز منافع التنمية المستدامة</w:t>
      </w:r>
      <w:r w:rsidR="003D4BBA" w:rsidRPr="003D4BBA">
        <w:rPr>
          <w:rFonts w:ascii="Sakkal Majalla" w:eastAsia="Times New Roman" w:hAnsi="Sakkal Majalla" w:cs="Sakkal Majalla"/>
          <w:b/>
          <w:bCs/>
          <w:sz w:val="28"/>
          <w:szCs w:val="28"/>
          <w:lang w:val="en-ZA" w:eastAsia="fr-FR"/>
        </w:rPr>
        <w:t>. (IRENA,</w:t>
      </w:r>
      <w:r w:rsidR="009C0A0D" w:rsidRPr="003D4BBA">
        <w:rPr>
          <w:rFonts w:ascii="Sakkal Majalla" w:eastAsia="Times New Roman" w:hAnsi="Sakkal Majalla" w:cs="Sakkal Majalla"/>
          <w:b/>
          <w:bCs/>
          <w:sz w:val="28"/>
          <w:szCs w:val="28"/>
          <w:lang w:val="en-ZA" w:eastAsia="fr-FR"/>
        </w:rPr>
        <w:t xml:space="preserve"> </w:t>
      </w:r>
      <w:r w:rsidR="003D4BBA" w:rsidRPr="003D4BBA">
        <w:rPr>
          <w:rFonts w:ascii="Sakkal Majalla" w:eastAsia="Times New Roman" w:hAnsi="Sakkal Majalla" w:cs="Sakkal Majalla"/>
          <w:b/>
          <w:bCs/>
          <w:sz w:val="28"/>
          <w:szCs w:val="28"/>
          <w:lang w:val="en-ZA" w:eastAsia="fr-FR"/>
        </w:rPr>
        <w:t>2024</w:t>
      </w:r>
      <w:r w:rsidR="00216FAF">
        <w:rPr>
          <w:rFonts w:ascii="Sakkal Majalla" w:eastAsia="Times New Roman" w:hAnsi="Sakkal Majalla" w:cs="Sakkal Majalla"/>
          <w:b/>
          <w:bCs/>
          <w:sz w:val="28"/>
          <w:szCs w:val="28"/>
          <w:lang w:val="en-ZA" w:eastAsia="fr-FR"/>
        </w:rPr>
        <w:t xml:space="preserve">) </w:t>
      </w:r>
    </w:p>
    <w:p w14:paraId="03E3CCEA" w14:textId="77777777" w:rsidR="00436B59" w:rsidRPr="0070633C" w:rsidRDefault="00883E09" w:rsidP="00216FAF">
      <w:pPr>
        <w:pStyle w:val="Heading1"/>
        <w:rPr>
          <w:rtl/>
        </w:rPr>
      </w:pPr>
      <w:bookmarkStart w:id="1" w:name="_Toc224179578"/>
      <w:r w:rsidRPr="009F0F22">
        <w:rPr>
          <w:rtl/>
        </w:rPr>
        <w:t>مشكلة الدراسة</w:t>
      </w:r>
      <w:r w:rsidR="00231AB1" w:rsidRPr="009F0F22">
        <w:rPr>
          <w:rtl/>
        </w:rPr>
        <w:t xml:space="preserve"> وأسئلتها</w:t>
      </w:r>
      <w:r w:rsidR="00436B59" w:rsidRPr="009F0F22">
        <w:rPr>
          <w:rtl/>
        </w:rPr>
        <w:t>:</w:t>
      </w:r>
      <w:bookmarkEnd w:id="1"/>
      <w:r w:rsidR="00436B59" w:rsidRPr="009F0F22">
        <w:rPr>
          <w:rtl/>
        </w:rPr>
        <w:t xml:space="preserve"> </w:t>
      </w:r>
    </w:p>
    <w:p w14:paraId="7952A994" w14:textId="77777777" w:rsidR="00216FAF" w:rsidRDefault="003464D5" w:rsidP="00216FAF">
      <w:pPr>
        <w:bidi/>
        <w:spacing w:line="360" w:lineRule="auto"/>
        <w:ind w:firstLine="360"/>
        <w:jc w:val="both"/>
        <w:rPr>
          <w:rFonts w:ascii="Sakkal Majalla" w:hAnsi="Sakkal Majalla" w:cs="Sakkal Majalla"/>
          <w:color w:val="000000" w:themeColor="text1"/>
          <w:sz w:val="32"/>
          <w:szCs w:val="32"/>
          <w:rtl/>
          <w:lang w:bidi="ar-EG"/>
        </w:rPr>
      </w:pPr>
      <w:r w:rsidRPr="003464D5">
        <w:rPr>
          <w:rFonts w:ascii="Sakkal Majalla" w:hAnsi="Sakkal Majalla" w:cs="Sakkal Majalla" w:hint="cs"/>
          <w:color w:val="000000" w:themeColor="text1"/>
          <w:sz w:val="32"/>
          <w:szCs w:val="32"/>
          <w:rtl/>
        </w:rPr>
        <w:t xml:space="preserve">سعت الشركات على اختلاف </w:t>
      </w:r>
      <w:r>
        <w:rPr>
          <w:rFonts w:ascii="Sakkal Majalla" w:hAnsi="Sakkal Majalla" w:cs="Sakkal Majalla" w:hint="cs"/>
          <w:color w:val="000000" w:themeColor="text1"/>
          <w:sz w:val="32"/>
          <w:szCs w:val="32"/>
          <w:rtl/>
        </w:rPr>
        <w:t>نشاطها الى ترشيد أوجه استهلاكها للطاقة، نظرا</w:t>
      </w:r>
      <w:r w:rsidR="00655A7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لتكلفتها العالية وأيضا لما تسببت فيه من أضرار جسيمة بالبيئة، ما شجعها على التوجه الى مصادر الطاقة المتجددة والنظيفة، باعتبارها تسهم في أمن الطاقة وتساعد على الحد من انبعاثات ثاني</w:t>
      </w:r>
      <w:r w:rsidR="00655A7E">
        <w:rPr>
          <w:rFonts w:ascii="Sakkal Majalla" w:hAnsi="Sakkal Majalla" w:cs="Sakkal Majalla" w:hint="cs"/>
          <w:color w:val="000000" w:themeColor="text1"/>
          <w:sz w:val="32"/>
          <w:szCs w:val="32"/>
          <w:rtl/>
        </w:rPr>
        <w:t xml:space="preserve"> أكسيد الكربون</w:t>
      </w:r>
      <w:r>
        <w:rPr>
          <w:rFonts w:ascii="Sakkal Majalla" w:hAnsi="Sakkal Majalla" w:cs="Sakkal Majalla" w:hint="cs"/>
          <w:color w:val="000000" w:themeColor="text1"/>
          <w:sz w:val="32"/>
          <w:szCs w:val="32"/>
          <w:rtl/>
        </w:rPr>
        <w:t xml:space="preserve"> الملوث الأول للبيئة، وبالتالي المشاركة في تحقيق مبادئ التنمية المستدامة</w:t>
      </w:r>
      <w:r w:rsidR="00216FAF">
        <w:rPr>
          <w:rFonts w:ascii="Sakkal Majalla" w:hAnsi="Sakkal Majalla" w:cs="Sakkal Majalla" w:hint="cs"/>
          <w:color w:val="000000" w:themeColor="text1"/>
          <w:sz w:val="32"/>
          <w:szCs w:val="32"/>
          <w:rtl/>
          <w:lang w:bidi="ar-EG"/>
        </w:rPr>
        <w:t>.</w:t>
      </w:r>
    </w:p>
    <w:p w14:paraId="2402C4A5" w14:textId="77777777" w:rsidR="00323269" w:rsidRDefault="00216FAF" w:rsidP="00216FAF">
      <w:pPr>
        <w:bidi/>
        <w:spacing w:line="360" w:lineRule="auto"/>
        <w:ind w:firstLine="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Pr="00216FAF">
        <w:rPr>
          <w:rFonts w:ascii="Sakkal Majalla" w:hAnsi="Sakkal Majalla" w:cs="Sakkal Majalla"/>
          <w:color w:val="000000" w:themeColor="text1"/>
          <w:sz w:val="32"/>
          <w:szCs w:val="32"/>
          <w:rtl/>
        </w:rPr>
        <w:t xml:space="preserve">بالنظر إلى الدور المتنامي للطاقة المتجددة في استراتيجيات التحول الوطني ورؤية 2030، تبرز الحاجة إلى فهم كيفية تأثير هذه الطاقة على التنمية المستدامة داخل الشركات الحيوية في المملكة. </w:t>
      </w:r>
      <w:r w:rsidRPr="00216FAF">
        <w:rPr>
          <w:rFonts w:ascii="Sakkal Majalla" w:hAnsi="Sakkal Majalla" w:cs="Sakkal Majalla"/>
          <w:color w:val="000000" w:themeColor="text1"/>
          <w:sz w:val="32"/>
          <w:szCs w:val="32"/>
          <w:rtl/>
        </w:rPr>
        <w:lastRenderedPageBreak/>
        <w:t>ورغم أن العديد من التقارير الوطنية والدولية تؤكد أن التحول نحو الطاقة النظيفة قادر على تقليل الانبعاثات وتحسين الكفاءة التشغيلية</w:t>
      </w:r>
      <w:r w:rsidR="00323269">
        <w:rPr>
          <w:rFonts w:ascii="Sakkal Majalla" w:hAnsi="Sakkal Majalla" w:cs="Sakkal Majalla" w:hint="cs"/>
          <w:color w:val="000000" w:themeColor="text1"/>
          <w:sz w:val="32"/>
          <w:szCs w:val="32"/>
          <w:rtl/>
        </w:rPr>
        <w:t>.</w:t>
      </w:r>
    </w:p>
    <w:p w14:paraId="2481E0C2" w14:textId="5EF0CB6E" w:rsidR="00323269" w:rsidRPr="00323269" w:rsidRDefault="00323269" w:rsidP="00323269">
      <w:pPr>
        <w:bidi/>
        <w:spacing w:line="360" w:lineRule="auto"/>
        <w:ind w:firstLine="36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و</w:t>
      </w:r>
      <w:r w:rsidRPr="00323269">
        <w:rPr>
          <w:rFonts w:ascii="Sakkal Majalla" w:hAnsi="Sakkal Majalla" w:cs="Sakkal Majalla"/>
          <w:color w:val="000000" w:themeColor="text1"/>
          <w:sz w:val="32"/>
          <w:szCs w:val="32"/>
          <w:rtl/>
        </w:rPr>
        <w:t>يُفترض أن يسهم تبنّي مشروعات الطاقة المتجددة داخل الشركات في تحقيق أهداف التنمية المستدامة على نحو متكامل، بحيث تُحقق هذه المشروعات خفضًا ملموسًا في الانبعاثات الكربونية، وتُعزّز الكفاءة التشغيلية، وتوفّر موارد طاقة مستدامة تدعم النمو الاقتصادي والاجتماعي والبيئي في آن واحد. غير أن الوضع الحالي يُظهر أن عملية الربط بين مشروعات الطاقة المتجددة ومؤشرات التنمية المستدامة داخل المؤسسات</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خصوصًا في الشركات الحيوية مثل الشركة السعودية للكهرباء</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ما تزال غير مكتملة من حيث التقييم والقياس. ورغم التوسع الملحوظ في تبنّي تقنيات الطاقة المتجددة، فإن التطبيقات المتوافرة لقياس أثر هذه الطاقة على التنمية المستدامة لا تزال محدودة وتعتمد غالبًا على مؤشرات عامة أو تقارير إجمالية، الأمر الذي يجعل الأدلة الدقيقة حول الأثر الفعلي لهذه المشروعات غير كافية. ويعود ذلك إلى عدة أسباب، من بينها ندرة النماذج القياسية المتخصصة على مستوى الشركات، وتفاوت منهجيات القياس بين الدراسات السابقة، إضافة إلى تركّز عدد كبير من الأبحاث على الدراسات الماكرو-وطنية بدلًا من الدراسات المؤسسية الدقيقة. ومن أجل معالجة هذه الفجوة، تبرز الحاجة إلى إطار تقييم تطبيقي يجمع بين المؤشرات الاقتصادية والبيئية والاجتماعية، ويعتمد بيانات كمية ونوعية تتناسب مع طبيعة قطاع الكهرباء في المملكة. وإذا ما تم تبنّي الدراسة الحالية، فمن المتوقع أن يسهم ذلك في تحسين قدرة المؤسسات الوطنية على قياس الأثر الحقيقي للتحول نحو الطاقة المتجددة، وتوجيه القرارات الاستراتيجية استنادًا إلى بيانات دقيقة، مما يعزز كفاءة تطبيق مشروعات الطاقة المستدامة ويرفع من مساهمتها في تحقيق مستهدفات رؤية 2030 والتنمية المستدامة على المستوى المؤسسي والوطني</w:t>
      </w:r>
      <w:r w:rsidRPr="00323269">
        <w:rPr>
          <w:rFonts w:ascii="Sakkal Majalla" w:hAnsi="Sakkal Majalla" w:cs="Sakkal Majalla"/>
          <w:color w:val="000000" w:themeColor="text1"/>
          <w:sz w:val="32"/>
          <w:szCs w:val="32"/>
        </w:rPr>
        <w:t>.</w:t>
      </w:r>
    </w:p>
    <w:p w14:paraId="5538E7AD" w14:textId="05CA74CF" w:rsidR="003464D5" w:rsidRDefault="00216FAF" w:rsidP="00216FAF">
      <w:pPr>
        <w:bidi/>
        <w:spacing w:line="360" w:lineRule="auto"/>
        <w:ind w:firstLine="360"/>
        <w:jc w:val="both"/>
        <w:rPr>
          <w:rFonts w:ascii="Sakkal Majalla" w:hAnsi="Sakkal Majalla" w:cs="Sakkal Majalla"/>
          <w:color w:val="000000" w:themeColor="text1"/>
          <w:sz w:val="32"/>
          <w:szCs w:val="32"/>
          <w:rtl/>
        </w:rPr>
      </w:pPr>
      <w:r w:rsidRPr="00216FAF">
        <w:rPr>
          <w:rFonts w:ascii="Sakkal Majalla" w:hAnsi="Sakkal Majalla" w:cs="Sakkal Majalla"/>
          <w:color w:val="000000" w:themeColor="text1"/>
          <w:sz w:val="32"/>
          <w:szCs w:val="32"/>
          <w:rtl/>
        </w:rPr>
        <w:lastRenderedPageBreak/>
        <w:t>كما أن العلاقة بين الطاقة المتجددة وأبعاد التنمية المستدامة ليست علاقة مباشرة في جميع الحالات، إذ تتداخل فيها عوامل مرتبطة بحوكمة الطاقة، جاهزية البنية التحتية، نوع التكنولوجيا المستخدمة، ومدى تبنّي ثقافة الاستدامة داخل المؤسسات. وتؤكد الأدبيات أن تأثير الطاقة المتجددة على الاستدامة قد يختلف باختلاف السياق المؤسسي والقطاعي، مما يستدعي إجراء دراسات داخلية خاصة بالشركات الكبرى مثل الشركة السعودية للكهرباء</w:t>
      </w:r>
      <w:r>
        <w:rPr>
          <w:rFonts w:ascii="Sakkal Majalla" w:hAnsi="Sakkal Majalla" w:cs="Sakkal Majalla" w:hint="cs"/>
          <w:color w:val="000000" w:themeColor="text1"/>
          <w:sz w:val="32"/>
          <w:szCs w:val="32"/>
          <w:rtl/>
          <w:lang w:val="en-ZA"/>
        </w:rPr>
        <w:t xml:space="preserve">، </w:t>
      </w:r>
      <w:r w:rsidRPr="00216FAF">
        <w:rPr>
          <w:rFonts w:ascii="Sakkal Majalla" w:hAnsi="Sakkal Majalla" w:cs="Sakkal Majalla"/>
          <w:color w:val="000000" w:themeColor="text1"/>
          <w:sz w:val="32"/>
          <w:szCs w:val="32"/>
          <w:rtl/>
        </w:rPr>
        <w:t>ومن هنا تنشأ إشكالية هذا البحث،</w:t>
      </w:r>
      <w:r w:rsidR="003464D5">
        <w:rPr>
          <w:rFonts w:ascii="Sakkal Majalla" w:hAnsi="Sakkal Majalla" w:cs="Sakkal Majalla" w:hint="cs"/>
          <w:color w:val="000000" w:themeColor="text1"/>
          <w:sz w:val="32"/>
          <w:szCs w:val="32"/>
          <w:rtl/>
        </w:rPr>
        <w:t xml:space="preserve"> وهذا ما ستحاول هذه الدراسة أن تتناوله من خلال طرح </w:t>
      </w:r>
      <w:r w:rsidR="00323269">
        <w:rPr>
          <w:rFonts w:ascii="Sakkal Majalla" w:hAnsi="Sakkal Majalla" w:cs="Sakkal Majalla" w:hint="cs"/>
          <w:color w:val="000000" w:themeColor="text1"/>
          <w:sz w:val="32"/>
          <w:szCs w:val="32"/>
          <w:rtl/>
        </w:rPr>
        <w:t>السؤال البحثي</w:t>
      </w:r>
      <w:r w:rsidR="003464D5">
        <w:rPr>
          <w:rFonts w:ascii="Sakkal Majalla" w:hAnsi="Sakkal Majalla" w:cs="Sakkal Majalla" w:hint="cs"/>
          <w:color w:val="000000" w:themeColor="text1"/>
          <w:sz w:val="32"/>
          <w:szCs w:val="32"/>
          <w:rtl/>
        </w:rPr>
        <w:t xml:space="preserve"> على النحو التالي:</w:t>
      </w:r>
    </w:p>
    <w:p w14:paraId="42EFCBD1" w14:textId="73F9D64E" w:rsidR="00323269" w:rsidRPr="00323269" w:rsidRDefault="00323269" w:rsidP="00323269">
      <w:pPr>
        <w:bidi/>
        <w:spacing w:line="360" w:lineRule="auto"/>
        <w:ind w:firstLine="360"/>
        <w:jc w:val="both"/>
        <w:rPr>
          <w:rFonts w:ascii="Sakkal Majalla" w:hAnsi="Sakkal Majalla" w:cs="Sakkal Majalla"/>
          <w:b/>
          <w:bCs/>
          <w:color w:val="000000" w:themeColor="text1"/>
          <w:sz w:val="32"/>
          <w:szCs w:val="32"/>
          <w:rtl/>
          <w:lang w:val="en-ZA"/>
        </w:rPr>
      </w:pPr>
      <w:r w:rsidRPr="00323269">
        <w:rPr>
          <w:rFonts w:ascii="Sakkal Majalla" w:hAnsi="Sakkal Majalla" w:cs="Sakkal Majalla" w:hint="cs"/>
          <w:b/>
          <w:bCs/>
          <w:color w:val="000000" w:themeColor="text1"/>
          <w:sz w:val="32"/>
          <w:szCs w:val="32"/>
          <w:rtl/>
        </w:rPr>
        <w:t>السؤال الرئيسي</w:t>
      </w:r>
      <w:r>
        <w:rPr>
          <w:rFonts w:ascii="Sakkal Majalla" w:hAnsi="Sakkal Majalla" w:cs="Sakkal Majalla" w:hint="cs"/>
          <w:b/>
          <w:bCs/>
          <w:color w:val="000000" w:themeColor="text1"/>
          <w:sz w:val="32"/>
          <w:szCs w:val="32"/>
          <w:rtl/>
        </w:rPr>
        <w:t>:</w:t>
      </w:r>
    </w:p>
    <w:p w14:paraId="031CBA4F" w14:textId="77777777" w:rsidR="003464D5" w:rsidRPr="00655A7E" w:rsidRDefault="003464D5" w:rsidP="009476CA">
      <w:pPr>
        <w:pStyle w:val="ListParagraph"/>
        <w:numPr>
          <w:ilvl w:val="0"/>
          <w:numId w:val="4"/>
        </w:numPr>
        <w:bidi/>
        <w:spacing w:line="360" w:lineRule="auto"/>
        <w:jc w:val="both"/>
        <w:rPr>
          <w:rFonts w:ascii="Sakkal Majalla" w:hAnsi="Sakkal Majalla" w:cs="Sakkal Majalla"/>
          <w:b/>
          <w:bCs/>
          <w:i/>
          <w:iCs/>
          <w:color w:val="000000" w:themeColor="text1"/>
          <w:sz w:val="32"/>
          <w:szCs w:val="32"/>
          <w:rtl/>
        </w:rPr>
      </w:pPr>
      <w:r w:rsidRPr="00655A7E">
        <w:rPr>
          <w:rFonts w:ascii="Sakkal Majalla" w:hAnsi="Sakkal Majalla" w:cs="Sakkal Majalla" w:hint="cs"/>
          <w:b/>
          <w:bCs/>
          <w:i/>
          <w:iCs/>
          <w:color w:val="000000" w:themeColor="text1"/>
          <w:sz w:val="32"/>
          <w:szCs w:val="32"/>
          <w:rtl/>
        </w:rPr>
        <w:t>ما دور الطاقة المتجددة من أجل تحقيق التنمية في شركة الكهرباء السعودية بالمملكة؟</w:t>
      </w:r>
    </w:p>
    <w:p w14:paraId="01258075" w14:textId="77777777" w:rsidR="000E0167" w:rsidRPr="000E0167" w:rsidRDefault="000E0167" w:rsidP="000E0167">
      <w:pPr>
        <w:bidi/>
        <w:spacing w:line="360" w:lineRule="auto"/>
        <w:jc w:val="both"/>
        <w:rPr>
          <w:rFonts w:ascii="Sakkal Majalla" w:hAnsi="Sakkal Majalla" w:cs="Sakkal Majalla"/>
          <w:b/>
          <w:bCs/>
          <w:color w:val="000000" w:themeColor="text1"/>
          <w:sz w:val="32"/>
          <w:szCs w:val="32"/>
          <w:rtl/>
        </w:rPr>
      </w:pP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 xml:space="preserve">أسئلة </w:t>
      </w: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فرعية</w:t>
      </w:r>
      <w:r w:rsidRPr="000E0167">
        <w:rPr>
          <w:rFonts w:ascii="Sakkal Majalla" w:hAnsi="Sakkal Majalla" w:cs="Sakkal Majalla" w:hint="cs"/>
          <w:b/>
          <w:bCs/>
          <w:color w:val="000000" w:themeColor="text1"/>
          <w:sz w:val="32"/>
          <w:szCs w:val="32"/>
          <w:rtl/>
        </w:rPr>
        <w:t>:</w:t>
      </w:r>
    </w:p>
    <w:p w14:paraId="3D87DDFC" w14:textId="2F699CE1"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دور نظم الطاقة المتجددة في تعزيز أداء شركة الكهرباء السعودية في أبعاد التنمية المستدامة (الاقتصادية، الاجتماعية، البيئية)؟</w:t>
      </w:r>
    </w:p>
    <w:p w14:paraId="68411DA4" w14:textId="29202980"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إلى أي مدى تسهم ممارسات شركة الكهرباء السعودية في تبني الطاقة المتجددة في تحقيق متطلبات التنمية المستدامة؟</w:t>
      </w:r>
    </w:p>
    <w:p w14:paraId="6490BDA4" w14:textId="2BCD6FFB"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مدى تأثير التحديات والمعوقات المرتبطة بالطاقة المتجددة على قدرة شركة الكهرباء السعودية في تحقيق التنمية المستدامة؟</w:t>
      </w:r>
    </w:p>
    <w:p w14:paraId="07A31C78" w14:textId="691BE935"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هي الفرص المتاحة أمام شركة الكهرباء السعودية لتعزيز دور الطاقة المتجددة في تحقيق التنمية المستدامة؟</w:t>
      </w:r>
    </w:p>
    <w:p w14:paraId="1D199D33" w14:textId="553A0983" w:rsidR="00F277E6"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tl/>
        </w:rPr>
      </w:pPr>
      <w:r w:rsidRPr="000E0167">
        <w:rPr>
          <w:rFonts w:ascii="Sakkal Majalla" w:hAnsi="Sakkal Majalla" w:cs="Sakkal Majalla"/>
          <w:color w:val="000000" w:themeColor="text1"/>
          <w:sz w:val="32"/>
          <w:szCs w:val="32"/>
          <w:rtl/>
        </w:rPr>
        <w:t>ما الاستراتيجيات التي يمكن أن تعتمدها شركة الكهرباء السعودية لتعظيم مساهمة الطاقة المتجددة في تحقيق التنمية المستدامة؟</w:t>
      </w:r>
    </w:p>
    <w:p w14:paraId="208C3957" w14:textId="77777777" w:rsidR="00883E09" w:rsidRPr="009F0F22" w:rsidRDefault="00C11026" w:rsidP="00216FAF">
      <w:pPr>
        <w:pStyle w:val="Heading1"/>
        <w:rPr>
          <w:rtl/>
        </w:rPr>
      </w:pPr>
      <w:bookmarkStart w:id="2" w:name="_Toc224179579"/>
      <w:r w:rsidRPr="009F0F22">
        <w:rPr>
          <w:rtl/>
        </w:rPr>
        <w:lastRenderedPageBreak/>
        <w:t>أهمية الدراسة (</w:t>
      </w:r>
      <w:r w:rsidR="000A1E46" w:rsidRPr="009F0F22">
        <w:rPr>
          <w:rtl/>
        </w:rPr>
        <w:t>ال</w:t>
      </w:r>
      <w:r w:rsidR="00E55C74">
        <w:rPr>
          <w:rFonts w:hint="cs"/>
          <w:rtl/>
        </w:rPr>
        <w:t>نظري</w:t>
      </w:r>
      <w:r w:rsidR="000A1E46" w:rsidRPr="009F0F22">
        <w:rPr>
          <w:rtl/>
        </w:rPr>
        <w:t>ة والتطبيقية</w:t>
      </w:r>
      <w:r w:rsidRPr="009F0F22">
        <w:rPr>
          <w:rtl/>
        </w:rPr>
        <w:t>)</w:t>
      </w:r>
      <w:r w:rsidR="00883E09" w:rsidRPr="009F0F22">
        <w:rPr>
          <w:rtl/>
        </w:rPr>
        <w:t>:</w:t>
      </w:r>
      <w:bookmarkEnd w:id="2"/>
    </w:p>
    <w:p w14:paraId="3E809334" w14:textId="77777777" w:rsidR="003464D5" w:rsidRDefault="003464D5" w:rsidP="00315022">
      <w:pPr>
        <w:bidi/>
        <w:spacing w:after="200" w:line="360" w:lineRule="auto"/>
        <w:ind w:firstLine="720"/>
        <w:jc w:val="both"/>
        <w:rPr>
          <w:rFonts w:ascii="Sakkal Majalla" w:hAnsi="Sakkal Majalla" w:cs="Sakkal Majalla"/>
          <w:color w:val="000000" w:themeColor="text1"/>
          <w:sz w:val="32"/>
          <w:szCs w:val="32"/>
          <w:rtl/>
        </w:rPr>
      </w:pPr>
      <w:r w:rsidRPr="0070633C">
        <w:rPr>
          <w:rFonts w:ascii="Sakkal Majalla" w:hAnsi="Sakkal Majalla" w:cs="Sakkal Majalla" w:hint="cs"/>
          <w:color w:val="000000" w:themeColor="text1"/>
          <w:sz w:val="32"/>
          <w:szCs w:val="32"/>
          <w:rtl/>
        </w:rPr>
        <w:t>من خلال هذه الدراسة، فان الباحث قد حدد عدة عناصر وقسمها الى شقين؛ منها الأهمية ال</w:t>
      </w:r>
      <w:r w:rsidR="0070633C" w:rsidRPr="0070633C">
        <w:rPr>
          <w:rFonts w:ascii="Sakkal Majalla" w:hAnsi="Sakkal Majalla" w:cs="Sakkal Majalla" w:hint="cs"/>
          <w:color w:val="000000" w:themeColor="text1"/>
          <w:sz w:val="32"/>
          <w:szCs w:val="32"/>
          <w:rtl/>
        </w:rPr>
        <w:t xml:space="preserve">نظرية ومنها الأهمية التطبيقية: وتكمن فيما يأتي: </w:t>
      </w:r>
    </w:p>
    <w:p w14:paraId="659BFF24" w14:textId="77777777" w:rsidR="00815A1C" w:rsidRPr="00216FAF" w:rsidRDefault="00815A1C" w:rsidP="00FE74AD">
      <w:pPr>
        <w:pStyle w:val="Heading2"/>
        <w:rPr>
          <w:rtl/>
        </w:rPr>
      </w:pPr>
      <w:bookmarkStart w:id="3" w:name="_Toc224179580"/>
      <w:r w:rsidRPr="00216FAF">
        <w:rPr>
          <w:rtl/>
        </w:rPr>
        <w:t>الأهمية ال</w:t>
      </w:r>
      <w:r w:rsidR="00E55C74" w:rsidRPr="00216FAF">
        <w:rPr>
          <w:rFonts w:hint="cs"/>
          <w:rtl/>
        </w:rPr>
        <w:t>نظري</w:t>
      </w:r>
      <w:r w:rsidRPr="00216FAF">
        <w:rPr>
          <w:rtl/>
        </w:rPr>
        <w:t>ة</w:t>
      </w:r>
      <w:bookmarkEnd w:id="3"/>
    </w:p>
    <w:p w14:paraId="39DE4C0A" w14:textId="1253F74B" w:rsidR="00757EE5" w:rsidRPr="00757EE5" w:rsidRDefault="00B5444B" w:rsidP="00757EE5">
      <w:pPr>
        <w:bidi/>
        <w:spacing w:after="200" w:line="360" w:lineRule="auto"/>
        <w:ind w:firstLine="720"/>
        <w:jc w:val="both"/>
        <w:rPr>
          <w:rFonts w:ascii="Sakkal Majalla" w:hAnsi="Sakkal Majalla" w:cs="Sakkal Majalla"/>
          <w:color w:val="000000" w:themeColor="text1"/>
          <w:sz w:val="32"/>
          <w:szCs w:val="32"/>
        </w:rPr>
      </w:pPr>
      <w:r w:rsidRPr="00216FAF">
        <w:rPr>
          <w:rFonts w:ascii="Sakkal Majalla" w:hAnsi="Sakkal Majalla" w:cs="Sakkal Majalla" w:hint="cs"/>
          <w:color w:val="000000" w:themeColor="text1"/>
          <w:sz w:val="32"/>
          <w:szCs w:val="32"/>
          <w:rtl/>
        </w:rPr>
        <w:t>من خلال دراسة موضوع دور الطاقة المتجددة في تحقيق التنمية المستدامة للشركات وبالأخص في شركة الكهرباء السعودية، فان الباحث يرى أن أهمية البحث العلمية تكمن في عناصر</w:t>
      </w:r>
      <w:r w:rsidR="00655A7E" w:rsidRPr="00216FAF">
        <w:rPr>
          <w:rFonts w:ascii="Sakkal Majalla" w:hAnsi="Sakkal Majalla" w:cs="Sakkal Majalla" w:hint="cs"/>
          <w:color w:val="000000" w:themeColor="text1"/>
          <w:sz w:val="32"/>
          <w:szCs w:val="32"/>
          <w:rtl/>
        </w:rPr>
        <w:t xml:space="preserve"> مختلفة ل</w:t>
      </w:r>
      <w:r w:rsidRPr="00216FAF">
        <w:rPr>
          <w:rFonts w:ascii="Sakkal Majalla" w:hAnsi="Sakkal Majalla" w:cs="Sakkal Majalla" w:hint="cs"/>
          <w:color w:val="000000" w:themeColor="text1"/>
          <w:sz w:val="32"/>
          <w:szCs w:val="32"/>
          <w:rtl/>
        </w:rPr>
        <w:t>إ</w:t>
      </w:r>
      <w:r w:rsidR="00815A1C" w:rsidRPr="00216FAF">
        <w:rPr>
          <w:rFonts w:ascii="Sakkal Majalla" w:hAnsi="Sakkal Majalla" w:cs="Sakkal Majalla"/>
          <w:color w:val="000000" w:themeColor="text1"/>
          <w:sz w:val="32"/>
          <w:szCs w:val="32"/>
          <w:rtl/>
        </w:rPr>
        <w:t>ثراء المعرفة النظرية</w:t>
      </w:r>
      <w:r w:rsidRPr="00216FAF">
        <w:rPr>
          <w:rFonts w:ascii="Sakkal Majalla" w:hAnsi="Sakkal Majalla" w:cs="Sakkal Majalla" w:hint="cs"/>
          <w:color w:val="000000" w:themeColor="text1"/>
          <w:sz w:val="32"/>
          <w:szCs w:val="32"/>
          <w:rtl/>
        </w:rPr>
        <w:t xml:space="preserve"> من خلال </w:t>
      </w:r>
      <w:r w:rsidR="00815A1C" w:rsidRPr="00216FAF">
        <w:rPr>
          <w:rFonts w:ascii="Sakkal Majalla" w:hAnsi="Sakkal Majalla" w:cs="Sakkal Majalla"/>
          <w:color w:val="000000" w:themeColor="text1"/>
          <w:sz w:val="32"/>
          <w:szCs w:val="32"/>
          <w:rtl/>
        </w:rPr>
        <w:t xml:space="preserve">توسيع قاعدة الأدبيات حول العلاقة بين الطاقة المتجددة ومفهوم </w:t>
      </w:r>
      <w:r w:rsidRPr="00216FAF">
        <w:rPr>
          <w:rFonts w:ascii="Sakkal Majalla" w:hAnsi="Sakkal Majalla" w:cs="Sakkal Majalla" w:hint="cs"/>
          <w:color w:val="000000" w:themeColor="text1"/>
          <w:sz w:val="32"/>
          <w:szCs w:val="32"/>
          <w:rtl/>
        </w:rPr>
        <w:t>التنمية المستدامة للشركات</w:t>
      </w:r>
      <w:r w:rsidR="00815A1C" w:rsidRPr="00216FAF">
        <w:rPr>
          <w:rFonts w:ascii="Sakkal Majalla" w:hAnsi="Sakkal Majalla" w:cs="Sakkal Majalla"/>
          <w:color w:val="000000" w:themeColor="text1"/>
          <w:sz w:val="32"/>
          <w:szCs w:val="32"/>
          <w:rtl/>
        </w:rPr>
        <w:t xml:space="preserve">، خاصة في بيئات العمل العربية </w:t>
      </w:r>
      <w:r w:rsidRPr="00216FAF">
        <w:rPr>
          <w:rFonts w:ascii="Sakkal Majalla" w:hAnsi="Sakkal Majalla" w:cs="Sakkal Majalla" w:hint="cs"/>
          <w:color w:val="000000" w:themeColor="text1"/>
          <w:sz w:val="32"/>
          <w:szCs w:val="32"/>
          <w:rtl/>
        </w:rPr>
        <w:t>وبالأخص السعودية</w:t>
      </w:r>
      <w:r w:rsidR="00815A1C" w:rsidRPr="00216FAF">
        <w:rPr>
          <w:rFonts w:ascii="Sakkal Majalla" w:hAnsi="Sakkal Majalla" w:cs="Sakkal Majalla"/>
          <w:color w:val="000000" w:themeColor="text1"/>
          <w:sz w:val="32"/>
          <w:szCs w:val="32"/>
          <w:rtl/>
        </w:rPr>
        <w:t xml:space="preserve"> التي لا تزال الدراسات الأكاديمية حولها محدودة نسبيًا</w:t>
      </w:r>
      <w:r w:rsidR="001656D5" w:rsidRPr="00216FAF">
        <w:rPr>
          <w:rFonts w:ascii="Sakkal Majalla" w:hAnsi="Sakkal Majalla" w:cs="Sakkal Majalla" w:hint="cs"/>
          <w:color w:val="000000" w:themeColor="text1"/>
          <w:sz w:val="32"/>
          <w:szCs w:val="32"/>
          <w:rtl/>
        </w:rPr>
        <w:t>، كما تبرز أهمية البحث في تعزيز</w:t>
      </w:r>
      <w:r w:rsidR="00815A1C" w:rsidRPr="00216FAF">
        <w:rPr>
          <w:rFonts w:ascii="Sakkal Majalla" w:hAnsi="Sakkal Majalla" w:cs="Sakkal Majalla"/>
          <w:color w:val="000000" w:themeColor="text1"/>
          <w:sz w:val="32"/>
          <w:szCs w:val="32"/>
          <w:rtl/>
        </w:rPr>
        <w:t xml:space="preserve"> الفهم العميق لكيفية توظيف الموارد البيئية في تحقيق ميزة تنافسية مستدامة</w:t>
      </w:r>
      <w:r w:rsidR="001656D5" w:rsidRPr="00216FAF">
        <w:rPr>
          <w:rFonts w:ascii="Sakkal Majalla" w:hAnsi="Sakkal Majalla" w:cs="Sakkal Majalla" w:hint="cs"/>
          <w:color w:val="000000" w:themeColor="text1"/>
          <w:sz w:val="32"/>
          <w:szCs w:val="32"/>
          <w:rtl/>
        </w:rPr>
        <w:t xml:space="preserve">، فضلاً عن </w:t>
      </w:r>
      <w:r w:rsidR="00815A1C" w:rsidRPr="00216FAF">
        <w:rPr>
          <w:rFonts w:ascii="Sakkal Majalla" w:hAnsi="Sakkal Majalla" w:cs="Sakkal Majalla"/>
          <w:color w:val="000000" w:themeColor="text1"/>
          <w:sz w:val="32"/>
          <w:szCs w:val="32"/>
          <w:rtl/>
        </w:rPr>
        <w:t>سد</w:t>
      </w:r>
      <w:r w:rsidR="0050224C" w:rsidRPr="00216FAF">
        <w:rPr>
          <w:rFonts w:ascii="Sakkal Majalla" w:hAnsi="Sakkal Majalla" w:cs="Sakkal Majalla" w:hint="cs"/>
          <w:color w:val="000000" w:themeColor="text1"/>
          <w:sz w:val="32"/>
          <w:szCs w:val="32"/>
          <w:rtl/>
        </w:rPr>
        <w:t>ّ</w:t>
      </w:r>
      <w:r w:rsidR="00815A1C" w:rsidRPr="00216FAF">
        <w:rPr>
          <w:rFonts w:ascii="Sakkal Majalla" w:hAnsi="Sakkal Majalla" w:cs="Sakkal Majalla"/>
          <w:color w:val="000000" w:themeColor="text1"/>
          <w:sz w:val="32"/>
          <w:szCs w:val="32"/>
          <w:rtl/>
        </w:rPr>
        <w:t xml:space="preserve"> فجوة بحثية</w:t>
      </w:r>
      <w:r w:rsidR="001656D5" w:rsidRPr="00216FAF">
        <w:rPr>
          <w:rFonts w:ascii="Sakkal Majalla" w:hAnsi="Sakkal Majalla" w:cs="Sakkal Majalla" w:hint="cs"/>
          <w:color w:val="000000" w:themeColor="text1"/>
          <w:sz w:val="32"/>
          <w:szCs w:val="32"/>
          <w:rtl/>
        </w:rPr>
        <w:t xml:space="preserve"> في الموضوع المدروس كون أن </w:t>
      </w:r>
      <w:r w:rsidR="00815A1C" w:rsidRPr="00216FAF">
        <w:rPr>
          <w:rFonts w:ascii="Sakkal Majalla" w:hAnsi="Sakkal Majalla" w:cs="Sakkal Majalla"/>
          <w:color w:val="000000" w:themeColor="text1"/>
          <w:sz w:val="32"/>
          <w:szCs w:val="32"/>
          <w:rtl/>
        </w:rPr>
        <w:t>أغلب الدراسات السابقة تركز على البعد البيئي للطاقة المتجددة، بينما هذا البحث يتناولها في سياقها الشامل: البيئي، الاقتصادي، والاجتماعي داخل المؤسسات الكبرى</w:t>
      </w:r>
      <w:r w:rsidR="001656D5" w:rsidRPr="00216FAF">
        <w:rPr>
          <w:rFonts w:ascii="Sakkal Majalla" w:hAnsi="Sakkal Majalla" w:cs="Sakkal Majalla" w:hint="cs"/>
          <w:color w:val="000000" w:themeColor="text1"/>
          <w:sz w:val="32"/>
          <w:szCs w:val="32"/>
          <w:rtl/>
        </w:rPr>
        <w:t>، وفي جانب آخر فان للموضوع م</w:t>
      </w:r>
      <w:r w:rsidR="00815A1C" w:rsidRPr="00216FAF">
        <w:rPr>
          <w:rFonts w:ascii="Sakkal Majalla" w:hAnsi="Sakkal Majalla" w:cs="Sakkal Majalla"/>
          <w:color w:val="000000" w:themeColor="text1"/>
          <w:sz w:val="32"/>
          <w:szCs w:val="32"/>
          <w:rtl/>
        </w:rPr>
        <w:t>رجعية مستقبلية</w:t>
      </w:r>
      <w:r w:rsidR="001656D5" w:rsidRPr="00216FAF">
        <w:rPr>
          <w:rFonts w:ascii="Sakkal Majalla" w:hAnsi="Sakkal Majalla" w:cs="Sakkal Majalla" w:hint="cs"/>
          <w:color w:val="000000" w:themeColor="text1"/>
          <w:sz w:val="32"/>
          <w:szCs w:val="32"/>
          <w:rtl/>
        </w:rPr>
        <w:t xml:space="preserve"> باعتباره </w:t>
      </w:r>
      <w:r w:rsidR="00815A1C" w:rsidRPr="00216FAF">
        <w:rPr>
          <w:rFonts w:ascii="Sakkal Majalla" w:hAnsi="Sakkal Majalla" w:cs="Sakkal Majalla"/>
          <w:color w:val="000000" w:themeColor="text1"/>
          <w:sz w:val="32"/>
          <w:szCs w:val="32"/>
          <w:rtl/>
        </w:rPr>
        <w:t>يوفر نتائج يمكن أن يعتمد عليها باحثون آخرون كنقطة انطلاق لإجراء أبحاث متقدمة في مجالات الإدارة المستدامة والتحول الطاقي</w:t>
      </w:r>
      <w:r w:rsidR="00757EE5">
        <w:rPr>
          <w:rFonts w:ascii="Sakkal Majalla" w:hAnsi="Sakkal Majalla" w:cs="Sakkal Majalla" w:hint="cs"/>
          <w:color w:val="000000" w:themeColor="text1"/>
          <w:sz w:val="32"/>
          <w:szCs w:val="32"/>
          <w:rtl/>
        </w:rPr>
        <w:t xml:space="preserve">، </w:t>
      </w:r>
      <w:r w:rsidR="00757EE5" w:rsidRPr="00757EE5">
        <w:rPr>
          <w:rFonts w:ascii="Sakkal Majalla" w:hAnsi="Sakkal Majalla" w:cs="Sakkal Majalla"/>
          <w:color w:val="000000" w:themeColor="text1"/>
          <w:sz w:val="32"/>
          <w:szCs w:val="32"/>
          <w:rtl/>
        </w:rPr>
        <w:t>ومن ثم، فإن هذه الدراسة تقدم قيمة معرفية من خلال</w:t>
      </w:r>
      <w:r w:rsidR="00757EE5" w:rsidRPr="00757EE5">
        <w:rPr>
          <w:rFonts w:ascii="Sakkal Majalla" w:hAnsi="Sakkal Majalla" w:cs="Sakkal Majalla"/>
          <w:color w:val="000000" w:themeColor="text1"/>
          <w:sz w:val="32"/>
          <w:szCs w:val="32"/>
          <w:lang w:val="en-ZA"/>
        </w:rPr>
        <w:t>:</w:t>
      </w:r>
    </w:p>
    <w:p w14:paraId="2017E943"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سد فجوة بحثية تتعلق بقلة الدراسات التي تناولت العلاقة المباشرة بين الطاقة المتجددة والتنمية المستدامة داخل المؤسسات الكبرى في المملكة العربية السعودية، وخاصة الشركة السعودية للكهرباء</w:t>
      </w:r>
      <w:r w:rsidRPr="00757EE5">
        <w:rPr>
          <w:rFonts w:ascii="Sakkal Majalla" w:hAnsi="Sakkal Majalla" w:cs="Sakkal Majalla"/>
          <w:color w:val="000000" w:themeColor="text1"/>
          <w:sz w:val="32"/>
          <w:szCs w:val="32"/>
          <w:lang w:val="en-ZA"/>
        </w:rPr>
        <w:t>.</w:t>
      </w:r>
    </w:p>
    <w:p w14:paraId="505C69B5"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lastRenderedPageBreak/>
        <w:t>تطوير إطار نظري متكامل يربط بين متغيرات الطاقة المتجددة (تنويع مصادر الطاقة، كفاءة التشغيل، تخفيض الانبعاثات، أمن الطاقة) وأبعاد التنمية المستدامة (البيئية، الاجتماعية، الاقتصادية)</w:t>
      </w:r>
      <w:r w:rsidRPr="00757EE5">
        <w:rPr>
          <w:rFonts w:ascii="Sakkal Majalla" w:hAnsi="Sakkal Majalla" w:cs="Sakkal Majalla"/>
          <w:color w:val="000000" w:themeColor="text1"/>
          <w:sz w:val="32"/>
          <w:szCs w:val="32"/>
          <w:lang w:val="en-ZA"/>
        </w:rPr>
        <w:t>.</w:t>
      </w:r>
    </w:p>
    <w:p w14:paraId="045031B4"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إضافة منظور بحثي جديد يعتمد على المنهج المختلط، مما يعزز فهمًا أكثر دقة للعلاقة بين المتغيرات من خلال الدمج بين التحليل الكمي والتحليل الكيفي</w:t>
      </w:r>
      <w:r w:rsidRPr="00757EE5">
        <w:rPr>
          <w:rFonts w:ascii="Sakkal Majalla" w:hAnsi="Sakkal Majalla" w:cs="Sakkal Majalla"/>
          <w:color w:val="000000" w:themeColor="text1"/>
          <w:sz w:val="32"/>
          <w:szCs w:val="32"/>
          <w:lang w:val="en-ZA"/>
        </w:rPr>
        <w:t>.</w:t>
      </w:r>
    </w:p>
    <w:p w14:paraId="138F7DEA"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إغناء الأدبيات الأكاديمية المتعلقة بإدارة الطاقة، الاستدامة المؤسسية، وسياسات التحول الوطني للطاقة في الدول النامية</w:t>
      </w:r>
      <w:r w:rsidRPr="00757EE5">
        <w:rPr>
          <w:rFonts w:ascii="Sakkal Majalla" w:hAnsi="Sakkal Majalla" w:cs="Sakkal Majalla"/>
          <w:color w:val="000000" w:themeColor="text1"/>
          <w:sz w:val="32"/>
          <w:szCs w:val="32"/>
          <w:lang w:val="en-ZA"/>
        </w:rPr>
        <w:t>.</w:t>
      </w:r>
    </w:p>
    <w:p w14:paraId="02DE4457"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وبذلك تُعد الدراسة إضافة نوعية للمعرفة النظرية المتعلقة بدور الطاقة المتجددة في تحقيق التنمية المستدامة ضمن القطاع الكهربائي الوطني</w:t>
      </w:r>
      <w:r w:rsidRPr="00757EE5">
        <w:rPr>
          <w:rFonts w:ascii="Sakkal Majalla" w:hAnsi="Sakkal Majalla" w:cs="Sakkal Majalla"/>
          <w:color w:val="000000" w:themeColor="text1"/>
          <w:sz w:val="32"/>
          <w:szCs w:val="32"/>
          <w:lang w:val="en-ZA"/>
        </w:rPr>
        <w:t>.</w:t>
      </w:r>
    </w:p>
    <w:p w14:paraId="2551C2BF"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rtl/>
          <w:lang w:val="en-ZA"/>
        </w:rPr>
      </w:pPr>
    </w:p>
    <w:p w14:paraId="006FEC31" w14:textId="77777777" w:rsidR="00815A1C" w:rsidRPr="009F0F22" w:rsidRDefault="00815A1C" w:rsidP="00FE74AD">
      <w:pPr>
        <w:pStyle w:val="Heading2"/>
        <w:rPr>
          <w:rtl/>
        </w:rPr>
      </w:pPr>
      <w:bookmarkStart w:id="4" w:name="_Toc224179581"/>
      <w:r w:rsidRPr="009F0F22">
        <w:rPr>
          <w:rtl/>
        </w:rPr>
        <w:t>الأهمية التطبيقية</w:t>
      </w:r>
      <w:r w:rsidR="00C844AC" w:rsidRPr="009F0F22">
        <w:rPr>
          <w:rFonts w:hint="cs"/>
          <w:rtl/>
        </w:rPr>
        <w:t>:</w:t>
      </w:r>
      <w:bookmarkEnd w:id="4"/>
    </w:p>
    <w:p w14:paraId="60C4C95F" w14:textId="4FE6ABD2" w:rsidR="00C844AC" w:rsidRPr="00757EE5" w:rsidRDefault="00757EE5" w:rsidP="005932F2">
      <w:pPr>
        <w:bidi/>
        <w:spacing w:after="200" w:line="360" w:lineRule="auto"/>
        <w:ind w:firstLine="368"/>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تكتسب الدراسة أهمية تطبيقية مباشرة بالنظر إلى التحولات الكبيرة التي يشهدها قطاع الطاقة في المملكة العربية السعودية في إطار رؤية 2030، إذ تأتي لتوفر معلومات واقعية ونتائج قابلة للتطبيق داخل إحدى أكبر الشركات الوطنية</w:t>
      </w:r>
      <w:r>
        <w:rPr>
          <w:rFonts w:ascii="Sakkal Majalla" w:hAnsi="Sakkal Majalla" w:cs="Sakkal Majalla" w:hint="cs"/>
          <w:color w:val="000000" w:themeColor="text1"/>
          <w:sz w:val="32"/>
          <w:szCs w:val="32"/>
          <w:rtl/>
        </w:rPr>
        <w:t>، و</w:t>
      </w:r>
      <w:r w:rsidR="00C844AC" w:rsidRPr="00216FAF">
        <w:rPr>
          <w:rFonts w:ascii="Sakkal Majalla" w:hAnsi="Sakkal Majalla" w:cs="Sakkal Majalla" w:hint="cs"/>
          <w:color w:val="000000" w:themeColor="text1"/>
          <w:sz w:val="32"/>
          <w:szCs w:val="32"/>
          <w:rtl/>
        </w:rPr>
        <w:t xml:space="preserve">تندرج ضمن الأهمية التطبيقية للموضوع العناصر التالية: </w:t>
      </w:r>
    </w:p>
    <w:p w14:paraId="786E3CD7" w14:textId="77777777" w:rsidR="00815A1C" w:rsidRP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 xml:space="preserve">دعم اتخاذ القرار </w:t>
      </w:r>
      <w:r w:rsidR="00222B72" w:rsidRPr="00815A1C">
        <w:rPr>
          <w:rFonts w:ascii="Sakkal Majalla" w:eastAsia="Times New Roman" w:hAnsi="Sakkal Majalla" w:cs="Sakkal Majalla" w:hint="cs"/>
          <w:sz w:val="32"/>
          <w:szCs w:val="32"/>
          <w:rtl/>
          <w:lang w:val="fr-FR" w:eastAsia="fr-FR"/>
        </w:rPr>
        <w:t>المؤسسي</w:t>
      </w:r>
      <w:r w:rsidR="00222B72" w:rsidRPr="00815A1C">
        <w:rPr>
          <w:rFonts w:ascii="Sakkal Majalla" w:eastAsia="Times New Roman" w:hAnsi="Sakkal Majalla" w:cs="Sakkal Majalla"/>
          <w:sz w:val="32"/>
          <w:szCs w:val="32"/>
          <w:lang w:val="fr-FR" w:eastAsia="fr-FR"/>
        </w:rPr>
        <w:t xml:space="preserve">: </w:t>
      </w:r>
      <w:r w:rsidR="00222B72">
        <w:rPr>
          <w:rFonts w:ascii="Sakkal Majalla" w:eastAsia="Times New Roman" w:hAnsi="Sakkal Majalla" w:cs="Sakkal Majalla" w:hint="cs"/>
          <w:sz w:val="32"/>
          <w:szCs w:val="32"/>
          <w:rtl/>
          <w:lang w:val="fr-FR" w:eastAsia="fr-FR"/>
        </w:rPr>
        <w:t xml:space="preserve">من خلال </w:t>
      </w:r>
      <w:r w:rsidR="00655A7E">
        <w:rPr>
          <w:rFonts w:ascii="Sakkal Majalla" w:eastAsia="Times New Roman" w:hAnsi="Sakkal Majalla" w:cs="Sakkal Majalla" w:hint="cs"/>
          <w:sz w:val="32"/>
          <w:szCs w:val="32"/>
          <w:rtl/>
          <w:lang w:val="fr-FR" w:eastAsia="fr-FR"/>
        </w:rPr>
        <w:t>مساعدة</w:t>
      </w:r>
      <w:r w:rsidRPr="00815A1C">
        <w:rPr>
          <w:rFonts w:ascii="Sakkal Majalla" w:eastAsia="Times New Roman" w:hAnsi="Sakkal Majalla" w:cs="Sakkal Majalla"/>
          <w:sz w:val="32"/>
          <w:szCs w:val="32"/>
          <w:rtl/>
          <w:lang w:val="fr-FR" w:eastAsia="fr-FR"/>
        </w:rPr>
        <w:t xml:space="preserve"> صناع القرار في المؤسسات، مثل الشركة السعودية للكهرباء، بأدلة عملية على جدوى دمج الطاقة المتجددة في الاستراتيجية المؤسسية</w:t>
      </w:r>
      <w:r w:rsidR="007B1530">
        <w:rPr>
          <w:rFonts w:ascii="Sakkal Majalla" w:eastAsia="Times New Roman" w:hAnsi="Sakkal Majalla" w:cs="Sakkal Majalla" w:hint="cs"/>
          <w:sz w:val="32"/>
          <w:szCs w:val="32"/>
          <w:rtl/>
          <w:lang w:val="fr-FR" w:eastAsia="fr-FR"/>
        </w:rPr>
        <w:t>؛</w:t>
      </w:r>
    </w:p>
    <w:p w14:paraId="38210F06" w14:textId="77777777" w:rsidR="00815A1C" w:rsidRPr="00815A1C" w:rsidRDefault="00B3500B"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lastRenderedPageBreak/>
        <w:t xml:space="preserve">العمل على </w:t>
      </w:r>
      <w:r w:rsidR="00815A1C" w:rsidRPr="00815A1C">
        <w:rPr>
          <w:rFonts w:ascii="Sakkal Majalla" w:eastAsia="Times New Roman" w:hAnsi="Sakkal Majalla" w:cs="Sakkal Majalla"/>
          <w:sz w:val="32"/>
          <w:szCs w:val="32"/>
          <w:rtl/>
          <w:lang w:val="fr-FR" w:eastAsia="fr-FR"/>
        </w:rPr>
        <w:t xml:space="preserve">تحسين الأداء </w:t>
      </w:r>
      <w:r w:rsidR="0075057B" w:rsidRPr="00815A1C">
        <w:rPr>
          <w:rFonts w:ascii="Sakkal Majalla" w:eastAsia="Times New Roman" w:hAnsi="Sakkal Majalla" w:cs="Sakkal Majalla" w:hint="cs"/>
          <w:sz w:val="32"/>
          <w:szCs w:val="32"/>
          <w:rtl/>
          <w:lang w:val="fr-FR" w:eastAsia="fr-FR"/>
        </w:rPr>
        <w:t>التشغيلي</w:t>
      </w:r>
      <w:r w:rsidR="0075057B" w:rsidRPr="00815A1C">
        <w:rPr>
          <w:rFonts w:ascii="Sakkal Majalla" w:eastAsia="Times New Roman" w:hAnsi="Sakkal Majalla" w:cs="Sakkal Majalla"/>
          <w:sz w:val="32"/>
          <w:szCs w:val="32"/>
          <w:lang w:val="fr-FR" w:eastAsia="fr-FR"/>
        </w:rPr>
        <w:t xml:space="preserve">: </w:t>
      </w:r>
      <w:r w:rsidR="0075057B">
        <w:rPr>
          <w:rFonts w:ascii="Sakkal Majalla" w:eastAsia="Times New Roman" w:hAnsi="Sakkal Majalla" w:cs="Sakkal Majalla" w:hint="cs"/>
          <w:sz w:val="32"/>
          <w:szCs w:val="32"/>
          <w:rtl/>
          <w:lang w:val="fr-FR" w:eastAsia="fr-FR"/>
        </w:rPr>
        <w:t>عن</w:t>
      </w:r>
      <w:r w:rsidR="00222B72">
        <w:rPr>
          <w:rFonts w:ascii="Sakkal Majalla" w:eastAsia="Times New Roman" w:hAnsi="Sakkal Majalla" w:cs="Sakkal Majalla" w:hint="cs"/>
          <w:sz w:val="32"/>
          <w:szCs w:val="32"/>
          <w:rtl/>
          <w:lang w:val="fr-FR" w:eastAsia="fr-FR"/>
        </w:rPr>
        <w:t xml:space="preserve"> طريق توضيح آليات تقليل التكاليف بالاعتماد على الطاقة المتجددة </w:t>
      </w:r>
      <w:r w:rsidR="00815A1C" w:rsidRPr="00815A1C">
        <w:rPr>
          <w:rFonts w:ascii="Sakkal Majalla" w:eastAsia="Times New Roman" w:hAnsi="Sakkal Majalla" w:cs="Sakkal Majalla"/>
          <w:sz w:val="32"/>
          <w:szCs w:val="32"/>
          <w:rtl/>
          <w:lang w:val="fr-FR" w:eastAsia="fr-FR"/>
        </w:rPr>
        <w:t xml:space="preserve">على المدى البعيد، ورفع كفاءة استخدام الموارد، </w:t>
      </w:r>
      <w:r w:rsidR="0075057B">
        <w:rPr>
          <w:rFonts w:ascii="Sakkal Majalla" w:eastAsia="Times New Roman" w:hAnsi="Sakkal Majalla" w:cs="Sakkal Majalla" w:hint="cs"/>
          <w:sz w:val="32"/>
          <w:szCs w:val="32"/>
          <w:rtl/>
          <w:lang w:val="fr-FR" w:eastAsia="fr-FR"/>
        </w:rPr>
        <w:t>موازاة</w:t>
      </w:r>
      <w:r w:rsidR="00655A7E">
        <w:rPr>
          <w:rFonts w:ascii="Sakkal Majalla" w:eastAsia="Times New Roman" w:hAnsi="Sakkal Majalla" w:cs="Sakkal Majalla" w:hint="cs"/>
          <w:sz w:val="32"/>
          <w:szCs w:val="32"/>
          <w:rtl/>
          <w:lang w:val="fr-FR" w:eastAsia="fr-FR"/>
        </w:rPr>
        <w:t>ً</w:t>
      </w:r>
      <w:r w:rsidR="0075057B">
        <w:rPr>
          <w:rFonts w:ascii="Sakkal Majalla" w:eastAsia="Times New Roman" w:hAnsi="Sakkal Majalla" w:cs="Sakkal Majalla" w:hint="cs"/>
          <w:sz w:val="32"/>
          <w:szCs w:val="32"/>
          <w:rtl/>
          <w:lang w:val="fr-FR" w:eastAsia="fr-FR"/>
        </w:rPr>
        <w:t xml:space="preserve"> مع </w:t>
      </w:r>
      <w:r w:rsidR="00815A1C" w:rsidRPr="00815A1C">
        <w:rPr>
          <w:rFonts w:ascii="Sakkal Majalla" w:eastAsia="Times New Roman" w:hAnsi="Sakkal Majalla" w:cs="Sakkal Majalla"/>
          <w:sz w:val="32"/>
          <w:szCs w:val="32"/>
          <w:rtl/>
          <w:lang w:val="fr-FR" w:eastAsia="fr-FR"/>
        </w:rPr>
        <w:t>تحسين موثوقية الإمداد</w:t>
      </w:r>
      <w:r w:rsidR="007B1530">
        <w:rPr>
          <w:rFonts w:ascii="Sakkal Majalla" w:eastAsia="Times New Roman" w:hAnsi="Sakkal Majalla" w:cs="Sakkal Majalla" w:hint="cs"/>
          <w:sz w:val="32"/>
          <w:szCs w:val="32"/>
          <w:rtl/>
          <w:lang w:val="fr-FR" w:eastAsia="fr-FR"/>
        </w:rPr>
        <w:t>؛</w:t>
      </w:r>
    </w:p>
    <w:p w14:paraId="674A2A06" w14:textId="77777777" w:rsid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تعزيز الصورة المؤسسية</w:t>
      </w:r>
      <w:r w:rsidRPr="00815A1C">
        <w:rPr>
          <w:rFonts w:ascii="Sakkal Majalla" w:eastAsia="Times New Roman" w:hAnsi="Sakkal Majalla" w:cs="Sakkal Majalla"/>
          <w:sz w:val="32"/>
          <w:szCs w:val="32"/>
          <w:lang w:val="fr-FR" w:eastAsia="fr-FR"/>
        </w:rPr>
        <w:t xml:space="preserve">: </w:t>
      </w:r>
      <w:r w:rsidRPr="00815A1C">
        <w:rPr>
          <w:rFonts w:ascii="Sakkal Majalla" w:eastAsia="Times New Roman" w:hAnsi="Sakkal Majalla" w:cs="Sakkal Majalla"/>
          <w:sz w:val="32"/>
          <w:szCs w:val="32"/>
          <w:rtl/>
          <w:lang w:val="fr-FR" w:eastAsia="fr-FR"/>
        </w:rPr>
        <w:t>يبرز دور الطاقة النظيفة في تحسين السمعة والمسؤولية الاجتماعية للشركات، ما يزيد من ولاء العملاء وثقة المستثمرين</w:t>
      </w:r>
      <w:r w:rsidR="007B1530">
        <w:rPr>
          <w:rFonts w:ascii="Sakkal Majalla" w:eastAsia="Times New Roman" w:hAnsi="Sakkal Majalla" w:cs="Sakkal Majalla" w:hint="cs"/>
          <w:sz w:val="32"/>
          <w:szCs w:val="32"/>
          <w:rtl/>
          <w:lang w:val="fr-FR" w:eastAsia="fr-FR"/>
        </w:rPr>
        <w:t>؛</w:t>
      </w:r>
    </w:p>
    <w:p w14:paraId="233B2802" w14:textId="77777777" w:rsidR="00727E8C" w:rsidRPr="00815A1C" w:rsidRDefault="00727E8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التشجيع على الاستثمار والتحفيز ع</w:t>
      </w:r>
      <w:r w:rsidRPr="00815A1C">
        <w:rPr>
          <w:rFonts w:ascii="Sakkal Majalla" w:eastAsia="Times New Roman" w:hAnsi="Sakkal Majalla" w:cs="Sakkal Majalla"/>
          <w:sz w:val="32"/>
          <w:szCs w:val="32"/>
          <w:rtl/>
          <w:lang w:val="fr-FR" w:eastAsia="fr-FR"/>
        </w:rPr>
        <w:t xml:space="preserve">لى </w:t>
      </w:r>
      <w:r w:rsidR="00655A7E">
        <w:rPr>
          <w:rFonts w:ascii="Sakkal Majalla" w:eastAsia="Times New Roman" w:hAnsi="Sakkal Majalla" w:cs="Sakkal Majalla" w:hint="cs"/>
          <w:sz w:val="32"/>
          <w:szCs w:val="32"/>
          <w:rtl/>
          <w:lang w:val="fr-FR" w:eastAsia="fr-FR"/>
        </w:rPr>
        <w:t>ال</w:t>
      </w:r>
      <w:r w:rsidRPr="00815A1C">
        <w:rPr>
          <w:rFonts w:ascii="Sakkal Majalla" w:eastAsia="Times New Roman" w:hAnsi="Sakkal Majalla" w:cs="Sakkal Majalla"/>
          <w:sz w:val="32"/>
          <w:szCs w:val="32"/>
          <w:rtl/>
          <w:lang w:val="fr-FR" w:eastAsia="fr-FR"/>
        </w:rPr>
        <w:t xml:space="preserve">توجه </w:t>
      </w:r>
      <w:r w:rsidR="00655A7E">
        <w:rPr>
          <w:rFonts w:ascii="Sakkal Majalla" w:eastAsia="Times New Roman" w:hAnsi="Sakkal Majalla" w:cs="Sakkal Majalla" w:hint="cs"/>
          <w:sz w:val="32"/>
          <w:szCs w:val="32"/>
          <w:rtl/>
          <w:lang w:val="fr-FR" w:eastAsia="fr-FR"/>
        </w:rPr>
        <w:t>الى</w:t>
      </w:r>
      <w:r w:rsidRPr="00815A1C">
        <w:rPr>
          <w:rFonts w:ascii="Sakkal Majalla" w:eastAsia="Times New Roman" w:hAnsi="Sakkal Majalla" w:cs="Sakkal Majalla"/>
          <w:sz w:val="32"/>
          <w:szCs w:val="32"/>
          <w:rtl/>
          <w:lang w:val="fr-FR" w:eastAsia="fr-FR"/>
        </w:rPr>
        <w:t xml:space="preserve"> مشاريع الطاقة المتجددة على مستوى المؤسسات، ما يعزز الاقتصاد الأخضر ويخلق فرص عمل جديدة</w:t>
      </w:r>
      <w:r>
        <w:rPr>
          <w:rFonts w:ascii="Sakkal Majalla" w:eastAsia="Times New Roman" w:hAnsi="Sakkal Majalla" w:cs="Sakkal Majalla" w:hint="cs"/>
          <w:sz w:val="32"/>
          <w:szCs w:val="32"/>
          <w:rtl/>
          <w:lang w:val="fr-FR" w:eastAsia="fr-FR"/>
        </w:rPr>
        <w:t>؛</w:t>
      </w:r>
    </w:p>
    <w:p w14:paraId="0FD58A5E" w14:textId="2DE37614" w:rsidR="008444C9" w:rsidRDefault="00815A1C" w:rsidP="00216FAF">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مواءمة السياسات الوطنية</w:t>
      </w:r>
      <w:r w:rsidR="00727E8C">
        <w:rPr>
          <w:rFonts w:ascii="Sakkal Majalla" w:eastAsia="Times New Roman" w:hAnsi="Sakkal Majalla" w:cs="Sakkal Majalla" w:hint="cs"/>
          <w:sz w:val="32"/>
          <w:szCs w:val="32"/>
          <w:rtl/>
          <w:lang w:val="fr-FR" w:eastAsia="fr-FR"/>
        </w:rPr>
        <w:t xml:space="preserve"> بتقدي</w:t>
      </w:r>
      <w:r w:rsidRPr="00815A1C">
        <w:rPr>
          <w:rFonts w:ascii="Sakkal Majalla" w:eastAsia="Times New Roman" w:hAnsi="Sakkal Majalla" w:cs="Sakkal Majalla"/>
          <w:sz w:val="32"/>
          <w:szCs w:val="32"/>
          <w:rtl/>
          <w:lang w:val="fr-FR" w:eastAsia="fr-FR"/>
        </w:rPr>
        <w:t>م توصيات عملية تتماشى مع رؤية السعودية 2030 وأهداف التنمية المستدامة للأمم المتحدة</w:t>
      </w:r>
      <w:r w:rsidRPr="00815A1C">
        <w:rPr>
          <w:rFonts w:ascii="Sakkal Majalla" w:eastAsia="Times New Roman" w:hAnsi="Sakkal Majalla" w:cs="Sakkal Majalla"/>
          <w:sz w:val="32"/>
          <w:szCs w:val="32"/>
          <w:lang w:val="fr-FR" w:eastAsia="fr-FR"/>
        </w:rPr>
        <w:t xml:space="preserve"> (</w:t>
      </w:r>
      <w:proofErr w:type="spellStart"/>
      <w:r w:rsidRPr="00815A1C">
        <w:rPr>
          <w:rFonts w:ascii="Sakkal Majalla" w:eastAsia="Times New Roman" w:hAnsi="Sakkal Majalla" w:cs="Sakkal Majalla"/>
          <w:sz w:val="32"/>
          <w:szCs w:val="32"/>
          <w:lang w:val="fr-FR" w:eastAsia="fr-FR"/>
        </w:rPr>
        <w:t>SDGs</w:t>
      </w:r>
      <w:proofErr w:type="spellEnd"/>
      <w:r w:rsidRPr="00815A1C">
        <w:rPr>
          <w:rFonts w:ascii="Sakkal Majalla" w:eastAsia="Times New Roman" w:hAnsi="Sakkal Majalla" w:cs="Sakkal Majalla"/>
          <w:sz w:val="32"/>
          <w:szCs w:val="32"/>
          <w:lang w:val="fr-FR" w:eastAsia="fr-FR"/>
        </w:rPr>
        <w:t>)</w:t>
      </w:r>
      <w:r w:rsidRPr="00815A1C">
        <w:rPr>
          <w:rFonts w:ascii="Sakkal Majalla" w:eastAsia="Times New Roman" w:hAnsi="Sakkal Majalla" w:cs="Sakkal Majalla"/>
          <w:sz w:val="32"/>
          <w:szCs w:val="32"/>
          <w:rtl/>
          <w:lang w:val="fr-FR" w:eastAsia="fr-FR"/>
        </w:rPr>
        <w:t>، خاصة الهدف المتعلق بالطاقة النظيفة والمتجددة</w:t>
      </w:r>
      <w:r w:rsidR="00727E8C">
        <w:rPr>
          <w:rFonts w:ascii="Sakkal Majalla" w:eastAsia="Times New Roman" w:hAnsi="Sakkal Majalla" w:cs="Sakkal Majalla" w:hint="cs"/>
          <w:sz w:val="32"/>
          <w:szCs w:val="32"/>
          <w:rtl/>
          <w:lang w:val="fr-FR" w:eastAsia="fr-FR"/>
        </w:rPr>
        <w:t>.</w:t>
      </w:r>
    </w:p>
    <w:p w14:paraId="32F41885" w14:textId="77777777" w:rsidR="00F277E6" w:rsidRPr="00216FAF" w:rsidRDefault="00F277E6" w:rsidP="005932F2">
      <w:pPr>
        <w:bidi/>
        <w:spacing w:before="100" w:beforeAutospacing="1" w:after="100" w:afterAutospacing="1" w:line="240" w:lineRule="auto"/>
        <w:jc w:val="both"/>
        <w:rPr>
          <w:rFonts w:ascii="Sakkal Majalla" w:eastAsia="Times New Roman" w:hAnsi="Sakkal Majalla" w:cs="Sakkal Majalla"/>
          <w:sz w:val="32"/>
          <w:szCs w:val="32"/>
          <w:rtl/>
          <w:lang w:val="fr-FR" w:eastAsia="fr-FR"/>
        </w:rPr>
      </w:pPr>
    </w:p>
    <w:p w14:paraId="0E2A0481" w14:textId="77777777" w:rsidR="00A16E60" w:rsidRPr="009F0F22" w:rsidRDefault="00C11026" w:rsidP="00216FAF">
      <w:pPr>
        <w:pStyle w:val="Heading1"/>
        <w:rPr>
          <w:rtl/>
        </w:rPr>
      </w:pPr>
      <w:bookmarkStart w:id="5" w:name="_Toc224179582"/>
      <w:r w:rsidRPr="009F0F22">
        <w:rPr>
          <w:rtl/>
        </w:rPr>
        <w:t>أ</w:t>
      </w:r>
      <w:r w:rsidR="00A16E60" w:rsidRPr="009F0F22">
        <w:rPr>
          <w:rtl/>
        </w:rPr>
        <w:t>هد</w:t>
      </w:r>
      <w:r w:rsidRPr="009F0F22">
        <w:rPr>
          <w:rtl/>
        </w:rPr>
        <w:t>ا</w:t>
      </w:r>
      <w:r w:rsidR="00A16E60" w:rsidRPr="009F0F22">
        <w:rPr>
          <w:rtl/>
        </w:rPr>
        <w:t>ف الدراسة:</w:t>
      </w:r>
      <w:bookmarkEnd w:id="5"/>
    </w:p>
    <w:p w14:paraId="723599C5" w14:textId="5F5A7DDD" w:rsidR="00F277E6" w:rsidRDefault="00655A7E" w:rsidP="005932F2">
      <w:pPr>
        <w:bidi/>
        <w:spacing w:after="200" w:line="360" w:lineRule="auto"/>
        <w:ind w:firstLine="509"/>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تسعى الدراسة الى تبيان دور الطاقة المتجددة في تحقيق التنمية المستدامة المؤسسية، من خلال اختبار هذا الموضوع البحثي في شركة الكهرباء السعودية، وذلك من </w:t>
      </w:r>
      <w:proofErr w:type="spellStart"/>
      <w:r>
        <w:rPr>
          <w:rFonts w:ascii="Sakkal Majalla" w:hAnsi="Sakkal Majalla" w:cs="Sakkal Majalla" w:hint="cs"/>
          <w:color w:val="000000" w:themeColor="text1"/>
          <w:sz w:val="32"/>
          <w:szCs w:val="32"/>
          <w:rtl/>
        </w:rPr>
        <w:t>خلال</w:t>
      </w:r>
      <w:r w:rsidR="008444C9" w:rsidRPr="00655A7E">
        <w:rPr>
          <w:rFonts w:ascii="Sakkal Majalla" w:hAnsi="Sakkal Majalla" w:cs="Sakkal Majalla"/>
          <w:color w:val="000000" w:themeColor="text1"/>
          <w:sz w:val="32"/>
          <w:szCs w:val="32"/>
          <w:rtl/>
        </w:rPr>
        <w:t>تحليل</w:t>
      </w:r>
      <w:proofErr w:type="spellEnd"/>
      <w:r w:rsidR="008444C9" w:rsidRPr="00655A7E">
        <w:rPr>
          <w:rFonts w:ascii="Sakkal Majalla" w:hAnsi="Sakkal Majalla" w:cs="Sakkal Majalla"/>
          <w:color w:val="000000" w:themeColor="text1"/>
          <w:sz w:val="32"/>
          <w:szCs w:val="32"/>
          <w:rtl/>
        </w:rPr>
        <w:t xml:space="preserve"> نظم الطاقة المتجددة في المملكة العربية السعودية وتقييم كفاءة استخدام هذه النظم لتقديم استراتيجيات عملية لتحسين التكامل مع الشبكة والتركيز على الحلول الممكنة في السياق </w:t>
      </w:r>
      <w:r w:rsidR="007A0477" w:rsidRPr="00655A7E">
        <w:rPr>
          <w:rFonts w:ascii="Sakkal Majalla" w:hAnsi="Sakkal Majalla" w:cs="Sakkal Majalla" w:hint="cs"/>
          <w:color w:val="000000" w:themeColor="text1"/>
          <w:sz w:val="32"/>
          <w:szCs w:val="32"/>
          <w:rtl/>
        </w:rPr>
        <w:t>المحلي،</w:t>
      </w:r>
      <w:r w:rsidR="00A27AD4">
        <w:rPr>
          <w:rFonts w:ascii="Sakkal Majalla" w:hAnsi="Sakkal Majalla" w:cs="Sakkal Majalla" w:hint="cs"/>
          <w:color w:val="000000" w:themeColor="text1"/>
          <w:sz w:val="32"/>
          <w:szCs w:val="32"/>
          <w:rtl/>
        </w:rPr>
        <w:t xml:space="preserve"> وتحليل التداعيات المترتبة على أهداف ومبادئ التنمية المستدامة.</w:t>
      </w:r>
    </w:p>
    <w:p w14:paraId="2E08CD74" w14:textId="77777777" w:rsidR="00F277E6" w:rsidRPr="00216FAF" w:rsidRDefault="00F277E6" w:rsidP="005932F2">
      <w:pPr>
        <w:bidi/>
        <w:spacing w:after="200" w:line="240" w:lineRule="auto"/>
        <w:ind w:firstLine="720"/>
        <w:jc w:val="both"/>
        <w:rPr>
          <w:rFonts w:ascii="Sakkal Majalla" w:hAnsi="Sakkal Majalla" w:cs="Sakkal Majalla"/>
          <w:color w:val="000000" w:themeColor="text1"/>
          <w:sz w:val="32"/>
          <w:szCs w:val="32"/>
          <w:rtl/>
        </w:rPr>
      </w:pPr>
    </w:p>
    <w:p w14:paraId="58EBD91E" w14:textId="77777777" w:rsidR="00A16E60" w:rsidRPr="009B4B71" w:rsidRDefault="00A16E60" w:rsidP="00216FAF">
      <w:pPr>
        <w:pStyle w:val="Heading1"/>
        <w:rPr>
          <w:rtl/>
        </w:rPr>
      </w:pPr>
      <w:bookmarkStart w:id="6" w:name="_Toc224179583"/>
      <w:r w:rsidRPr="009B4B71">
        <w:rPr>
          <w:rtl/>
        </w:rPr>
        <w:t>فرضيات الدراسة:</w:t>
      </w:r>
      <w:bookmarkEnd w:id="6"/>
    </w:p>
    <w:p w14:paraId="6AF53AB3" w14:textId="77777777" w:rsidR="009F0F22" w:rsidRDefault="009F0F22" w:rsidP="00315022">
      <w:pPr>
        <w:bidi/>
        <w:spacing w:after="200" w:line="360" w:lineRule="auto"/>
        <w:rPr>
          <w:rFonts w:ascii="Sakkal Majalla" w:hAnsi="Sakkal Majalla" w:cs="Sakkal Majalla"/>
          <w:sz w:val="32"/>
          <w:szCs w:val="32"/>
          <w:rtl/>
        </w:rPr>
      </w:pPr>
      <w:r w:rsidRPr="009F0F22">
        <w:rPr>
          <w:rFonts w:ascii="Sakkal Majalla" w:hAnsi="Sakkal Majalla" w:cs="Sakkal Majalla" w:hint="cs"/>
          <w:sz w:val="32"/>
          <w:szCs w:val="32"/>
          <w:rtl/>
        </w:rPr>
        <w:t xml:space="preserve">يمكن صياغة فرضيات الدراسة والتي سيتم اختبارها على النحو التالي: </w:t>
      </w:r>
    </w:p>
    <w:p w14:paraId="5CD9C6F5" w14:textId="77777777" w:rsidR="009F0F22" w:rsidRPr="009B4B71" w:rsidRDefault="009F0F22" w:rsidP="009476CA">
      <w:pPr>
        <w:pStyle w:val="ListParagraph"/>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lastRenderedPageBreak/>
        <w:t xml:space="preserve">الفرضية </w:t>
      </w:r>
      <w:r w:rsidR="009B4B71" w:rsidRPr="009B4B71">
        <w:rPr>
          <w:rFonts w:ascii="Sakkal Majalla" w:hAnsi="Sakkal Majalla" w:cs="Sakkal Majalla" w:hint="cs"/>
          <w:b/>
          <w:bCs/>
          <w:sz w:val="36"/>
          <w:szCs w:val="36"/>
          <w:rtl/>
        </w:rPr>
        <w:t>الرئيسية:</w:t>
      </w:r>
    </w:p>
    <w:p w14:paraId="29B28E6E" w14:textId="77777777" w:rsidR="009F0F22" w:rsidRPr="009B4B71" w:rsidRDefault="009F0F22" w:rsidP="009476CA">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sidR="00DB0DC3">
        <w:rPr>
          <w:rFonts w:ascii="Sakkal Majalla" w:hAnsi="Sakkal Majalla" w:cs="Sakkal Majalla"/>
          <w:sz w:val="32"/>
          <w:szCs w:val="32"/>
          <w:lang w:val="fr-FR"/>
        </w:rPr>
        <w:t>(</w:t>
      </w:r>
      <w:r w:rsidR="00DB0DC3">
        <w:rPr>
          <w:rFonts w:ascii="Times New Roman" w:hAnsi="Times New Roman" w:cs="Times New Roman"/>
          <w:sz w:val="32"/>
          <w:szCs w:val="32"/>
          <w:lang w:val="fr-FR"/>
        </w:rPr>
        <w:t>α</w:t>
      </w:r>
      <w:r w:rsidR="00DB0DC3">
        <w:rPr>
          <w:rFonts w:ascii="Sakkal Majalla" w:hAnsi="Sakkal Majalla" w:cs="Sakkal Majalla"/>
          <w:sz w:val="32"/>
          <w:szCs w:val="32"/>
          <w:lang w:val="fr-FR"/>
        </w:rPr>
        <w:t>≤0,05)</w:t>
      </w:r>
      <w:r w:rsidR="00DB0DC3">
        <w:rPr>
          <w:rFonts w:ascii="Sakkal Majalla" w:hAnsi="Sakkal Majalla" w:cs="Sakkal Majalla" w:hint="cs"/>
          <w:sz w:val="32"/>
          <w:szCs w:val="32"/>
          <w:rtl/>
          <w:lang w:val="fr-FR" w:bidi="ar-DZ"/>
        </w:rPr>
        <w:t xml:space="preserve"> للطاقة المتجددة على تحقيق التنمية المستدامة لشركة الكهرباء السعودية.</w:t>
      </w:r>
    </w:p>
    <w:p w14:paraId="420EDB3E" w14:textId="77777777" w:rsidR="009B4B71" w:rsidRDefault="009B4B71" w:rsidP="00A27AD4">
      <w:pPr>
        <w:bidi/>
        <w:spacing w:after="20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ويمكن أن تتفرع عن هذه الفرضية عد</w:t>
      </w:r>
      <w:r w:rsidR="00A27AD4">
        <w:rPr>
          <w:rFonts w:ascii="Sakkal Majalla" w:hAnsi="Sakkal Majalla" w:cs="Sakkal Majalla" w:hint="cs"/>
          <w:sz w:val="32"/>
          <w:szCs w:val="32"/>
          <w:rtl/>
        </w:rPr>
        <w:t>ّ</w:t>
      </w:r>
      <w:r>
        <w:rPr>
          <w:rFonts w:ascii="Sakkal Majalla" w:hAnsi="Sakkal Majalla" w:cs="Sakkal Majalla" w:hint="cs"/>
          <w:sz w:val="32"/>
          <w:szCs w:val="32"/>
          <w:rtl/>
        </w:rPr>
        <w:t>ة فرضيات، على النحو التالي:</w:t>
      </w:r>
    </w:p>
    <w:p w14:paraId="4EFDA5BA" w14:textId="77777777" w:rsidR="009B4B71" w:rsidRPr="009B4B71" w:rsidRDefault="009B4B71" w:rsidP="009476CA">
      <w:pPr>
        <w:pStyle w:val="ListParagraph"/>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t xml:space="preserve">الفرضيات الفرعية: </w:t>
      </w:r>
    </w:p>
    <w:p w14:paraId="73CB9FFE" w14:textId="77777777" w:rsidR="00DB0DC3" w:rsidRPr="00453AFB" w:rsidRDefault="00453AFB" w:rsidP="009476CA">
      <w:pPr>
        <w:pStyle w:val="ListParagraph"/>
        <w:numPr>
          <w:ilvl w:val="0"/>
          <w:numId w:val="4"/>
        </w:numPr>
        <w:bidi/>
        <w:spacing w:after="200" w:line="360" w:lineRule="auto"/>
        <w:jc w:val="both"/>
        <w:rPr>
          <w:rFonts w:ascii="Sakkal Majalla" w:hAnsi="Sakkal Majalla" w:cs="Sakkal Majalla"/>
          <w:sz w:val="32"/>
          <w:szCs w:val="32"/>
        </w:rPr>
      </w:pPr>
      <w:bookmarkStart w:id="7" w:name="_Hlk205820244"/>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البيئي لشركة الكهرباء السعودية</w:t>
      </w:r>
      <w:bookmarkEnd w:id="7"/>
      <w:r>
        <w:rPr>
          <w:rFonts w:ascii="Sakkal Majalla" w:hAnsi="Sakkal Majalla" w:cs="Sakkal Majalla" w:hint="cs"/>
          <w:sz w:val="32"/>
          <w:szCs w:val="32"/>
          <w:rtl/>
          <w:lang w:val="fr-FR"/>
        </w:rPr>
        <w:t>.</w:t>
      </w:r>
    </w:p>
    <w:p w14:paraId="65C5C1CA" w14:textId="77777777" w:rsidR="00453AFB" w:rsidRPr="00453AFB" w:rsidRDefault="00453AFB" w:rsidP="009476CA">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الاقتصادي لشركة الكهرباء السعودية</w:t>
      </w:r>
    </w:p>
    <w:p w14:paraId="4C67EB56" w14:textId="3BDC955A" w:rsidR="007A0477" w:rsidRPr="00F277E6" w:rsidRDefault="00453AFB" w:rsidP="00216FAF">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الاجتماعي لشركة الكهرباء السعودية.</w:t>
      </w:r>
    </w:p>
    <w:p w14:paraId="06F00CDB" w14:textId="77777777" w:rsidR="00F277E6" w:rsidRPr="00F277E6" w:rsidRDefault="00F277E6" w:rsidP="00757EE5">
      <w:pPr>
        <w:bidi/>
        <w:spacing w:after="200" w:line="276" w:lineRule="auto"/>
        <w:jc w:val="both"/>
        <w:rPr>
          <w:rFonts w:ascii="Sakkal Majalla" w:hAnsi="Sakkal Majalla" w:cs="Sakkal Majalla"/>
          <w:sz w:val="32"/>
          <w:szCs w:val="32"/>
          <w:rtl/>
        </w:rPr>
      </w:pPr>
    </w:p>
    <w:p w14:paraId="49BC272C" w14:textId="77777777" w:rsidR="00DF2037" w:rsidRPr="009B4B71" w:rsidRDefault="00DF2037" w:rsidP="00216FAF">
      <w:pPr>
        <w:pStyle w:val="Heading1"/>
        <w:rPr>
          <w:rtl/>
        </w:rPr>
      </w:pPr>
      <w:bookmarkStart w:id="8" w:name="_Toc224179584"/>
      <w:r w:rsidRPr="009B4B71">
        <w:rPr>
          <w:rFonts w:hint="cs"/>
          <w:rtl/>
        </w:rPr>
        <w:t>نموذج الدراسة:</w:t>
      </w:r>
      <w:bookmarkEnd w:id="8"/>
    </w:p>
    <w:p w14:paraId="52379029" w14:textId="77777777" w:rsidR="00DF2037" w:rsidRDefault="00DF2037" w:rsidP="00A27AD4">
      <w:pPr>
        <w:bidi/>
        <w:spacing w:after="200" w:line="360"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يهدف نموذج الدراسة الى دراسة أثر الطاقة المتجددة في تحقيق أهداف التنمية المستدامة لش</w:t>
      </w:r>
      <w:r w:rsidR="009B4B71">
        <w:rPr>
          <w:rFonts w:ascii="Sakkal Majalla" w:hAnsi="Sakkal Majalla" w:cs="Sakkal Majalla" w:hint="cs"/>
          <w:sz w:val="32"/>
          <w:szCs w:val="32"/>
          <w:rtl/>
        </w:rPr>
        <w:t>ركة</w:t>
      </w:r>
      <w:r>
        <w:rPr>
          <w:rFonts w:ascii="Sakkal Majalla" w:hAnsi="Sakkal Majalla" w:cs="Sakkal Majalla" w:hint="cs"/>
          <w:sz w:val="32"/>
          <w:szCs w:val="32"/>
          <w:rtl/>
        </w:rPr>
        <w:t xml:space="preserve"> الكهرباء السعودية، ويتضمن المتغيرات التالية: </w:t>
      </w:r>
    </w:p>
    <w:p w14:paraId="38A2522E" w14:textId="77777777" w:rsidR="00DF2037" w:rsidRDefault="00DF2037" w:rsidP="009476CA">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المستقل:</w:t>
      </w:r>
      <w:r>
        <w:rPr>
          <w:rFonts w:ascii="Sakkal Majalla" w:hAnsi="Sakkal Majalla" w:cs="Sakkal Majalla" w:hint="cs"/>
          <w:sz w:val="32"/>
          <w:szCs w:val="32"/>
          <w:rtl/>
        </w:rPr>
        <w:t xml:space="preserve"> الطاقة </w:t>
      </w:r>
      <w:r w:rsidR="00A27AD4">
        <w:rPr>
          <w:rFonts w:ascii="Sakkal Majalla" w:hAnsi="Sakkal Majalla" w:cs="Sakkal Majalla" w:hint="cs"/>
          <w:sz w:val="32"/>
          <w:szCs w:val="32"/>
          <w:rtl/>
        </w:rPr>
        <w:t>المتجددة.</w:t>
      </w:r>
    </w:p>
    <w:p w14:paraId="46378E05" w14:textId="77777777" w:rsidR="00DF2037" w:rsidRDefault="00DF2037" w:rsidP="009476CA">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التابع</w:t>
      </w:r>
      <w:r>
        <w:rPr>
          <w:rFonts w:ascii="Sakkal Majalla" w:hAnsi="Sakkal Majalla" w:cs="Sakkal Majalla" w:hint="cs"/>
          <w:sz w:val="32"/>
          <w:szCs w:val="32"/>
          <w:rtl/>
        </w:rPr>
        <w:t>: التنمية المستدامة بأبعادها (البعد الاقتصادي، البعد البيئي، البعد الاجتماعي)</w:t>
      </w:r>
    </w:p>
    <w:p w14:paraId="29F420D5" w14:textId="43AD1818" w:rsidR="00F277E6" w:rsidRPr="00F277E6" w:rsidRDefault="00DF2037" w:rsidP="00F277E6">
      <w:pPr>
        <w:pStyle w:val="ListParagraph"/>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ويمكن توضيح ما سبق من خلال ا</w:t>
      </w:r>
      <w:r w:rsidR="00A27AD4">
        <w:rPr>
          <w:rFonts w:ascii="Sakkal Majalla" w:hAnsi="Sakkal Majalla" w:cs="Sakkal Majalla" w:hint="cs"/>
          <w:sz w:val="32"/>
          <w:szCs w:val="32"/>
          <w:rtl/>
        </w:rPr>
        <w:t>لشكل</w:t>
      </w:r>
      <w:r>
        <w:rPr>
          <w:rFonts w:ascii="Sakkal Majalla" w:hAnsi="Sakkal Majalla" w:cs="Sakkal Majalla" w:hint="cs"/>
          <w:sz w:val="32"/>
          <w:szCs w:val="32"/>
          <w:rtl/>
        </w:rPr>
        <w:t xml:space="preserve"> التالي: </w:t>
      </w:r>
    </w:p>
    <w:p w14:paraId="0B860E9A" w14:textId="4454E964" w:rsidR="00DF2037" w:rsidRPr="009B4B71" w:rsidRDefault="003F4F73" w:rsidP="00315022">
      <w:pPr>
        <w:tabs>
          <w:tab w:val="right" w:pos="8022"/>
        </w:tabs>
        <w:bidi/>
        <w:spacing w:after="200" w:line="360" w:lineRule="auto"/>
        <w:jc w:val="center"/>
        <w:rPr>
          <w:rFonts w:ascii="Sakkal Majalla" w:hAnsi="Sakkal Majalla" w:cs="Sakkal Majalla"/>
          <w:b/>
          <w:bCs/>
          <w:sz w:val="32"/>
          <w:szCs w:val="32"/>
          <w:rtl/>
        </w:rPr>
      </w:pPr>
      <w:r>
        <w:rPr>
          <w:rFonts w:ascii="Sakkal Majalla" w:hAnsi="Sakkal Majalla" w:cs="Sakkal Majalla"/>
          <w:b/>
          <w:bCs/>
          <w:noProof/>
          <w:sz w:val="36"/>
          <w:szCs w:val="36"/>
          <w:rtl/>
          <w:lang w:val="ar-SA"/>
        </w:rPr>
        <w:lastRenderedPageBreak/>
        <mc:AlternateContent>
          <mc:Choice Requires="wps">
            <w:drawing>
              <wp:anchor distT="0" distB="0" distL="114300" distR="114300" simplePos="0" relativeHeight="251664896" behindDoc="0" locked="0" layoutInCell="1" allowOverlap="1" wp14:anchorId="018AA098" wp14:editId="09956BCA">
                <wp:simplePos x="0" y="0"/>
                <wp:positionH relativeFrom="column">
                  <wp:posOffset>58420</wp:posOffset>
                </wp:positionH>
                <wp:positionV relativeFrom="paragraph">
                  <wp:posOffset>487680</wp:posOffset>
                </wp:positionV>
                <wp:extent cx="2051050" cy="461010"/>
                <wp:effectExtent l="20320" t="15240" r="14605" b="19050"/>
                <wp:wrapNone/>
                <wp:docPr id="1713182960" name="Cad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rgbClr val="FFFFFF"/>
                        </a:solidFill>
                        <a:ln w="25400">
                          <a:solidFill>
                            <a:srgbClr val="F7964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BD4B641" id="Cadre 6" o:spid="_x0000_s1026" style="position:absolute;left:0;text-align:left;margin-left:4.6pt;margin-top:38.4pt;width:161.5pt;height:3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" path="m,l2051050,r,461010l,461010,,xm57626,57626r,345758l1993424,403384r,-345758l57626,57626xe" strokecolor="#f79646" strokeweight="2pt">
                <v:path arrowok="t" o:connecttype="custom" o:connectlocs="0,0;2051050,0;2051050,461010;0,461010;0,0;57626,57626;57626,403384;1993424,403384;1993424,57626;57626,57626" o:connectangles="0,0,0,0,0,0,0,0,0,0"/>
              </v:shape>
            </w:pict>
          </mc:Fallback>
        </mc:AlternateContent>
      </w:r>
      <w:r>
        <w:rPr>
          <w:rFonts w:ascii="Sakkal Majalla" w:hAnsi="Sakkal Majalla" w:cs="Sakkal Majalla"/>
          <w:b/>
          <w:bCs/>
          <w:noProof/>
          <w:sz w:val="36"/>
          <w:szCs w:val="36"/>
          <w:rtl/>
          <w:lang w:val="ar-SA"/>
        </w:rPr>
        <mc:AlternateContent>
          <mc:Choice Requires="wps">
            <w:drawing>
              <wp:anchor distT="0" distB="0" distL="114300" distR="114300" simplePos="0" relativeHeight="251660800" behindDoc="0" locked="0" layoutInCell="1" allowOverlap="1" wp14:anchorId="3E3F91B4" wp14:editId="0B5E7F27">
                <wp:simplePos x="0" y="0"/>
                <wp:positionH relativeFrom="column">
                  <wp:posOffset>3132455</wp:posOffset>
                </wp:positionH>
                <wp:positionV relativeFrom="paragraph">
                  <wp:posOffset>469900</wp:posOffset>
                </wp:positionV>
                <wp:extent cx="2051050" cy="461010"/>
                <wp:effectExtent l="17780" t="16510" r="17145" b="17780"/>
                <wp:wrapNone/>
                <wp:docPr id="1317882073" name="Cad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chemeClr val="lt1">
                            <a:lumMod val="100000"/>
                            <a:lumOff val="0"/>
                          </a:schemeClr>
                        </a:solidFill>
                        <a:ln w="25400">
                          <a:solidFill>
                            <a:schemeClr val="accent6">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04A7DBE" id="Cadre 1" o:spid="_x0000_s1026" style="position:absolute;left:0;text-align:left;margin-left:246.65pt;margin-top:37pt;width:161.5pt;height:3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" path="m,l2051050,r,461010l,461010,,xm57626,57626r,345758l1993424,403384r,-345758l57626,57626xe" fillcolor="white [3201]" strokecolor="#f79646 [3209]" strokeweight="2pt">
                <v:path arrowok="t" o:connecttype="custom" o:connectlocs="0,0;2051050,0;2051050,461010;0,461010;0,0;57626,57626;57626,403384;1993424,403384;1993424,57626;57626,57626" o:connectangles="0,0,0,0,0,0,0,0,0,0"/>
              </v:shape>
            </w:pict>
          </mc:Fallback>
        </mc:AlternateContent>
      </w:r>
      <w:r w:rsidR="00DF2037" w:rsidRPr="009B4B71">
        <w:rPr>
          <w:rFonts w:ascii="Sakkal Majalla" w:hAnsi="Sakkal Majalla" w:cs="Sakkal Majalla" w:hint="cs"/>
          <w:b/>
          <w:bCs/>
          <w:sz w:val="36"/>
          <w:szCs w:val="36"/>
          <w:rtl/>
        </w:rPr>
        <w:t>الشكل رقم (01): نموذج الدراسة</w:t>
      </w:r>
    </w:p>
    <w:p w14:paraId="30EAED28" w14:textId="5F67332C" w:rsidR="00DF2037" w:rsidRPr="00DF2037" w:rsidRDefault="003F4F73" w:rsidP="00315022">
      <w:pPr>
        <w:tabs>
          <w:tab w:val="left" w:pos="1056"/>
          <w:tab w:val="left" w:pos="5187"/>
        </w:tabs>
        <w:bidi/>
        <w:spacing w:after="200" w:line="360" w:lineRule="auto"/>
        <w:rPr>
          <w:rFonts w:ascii="Sakkal Majalla" w:hAnsi="Sakkal Majalla" w:cs="Sakkal Majalla"/>
          <w:sz w:val="32"/>
          <w:szCs w:val="32"/>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6944" behindDoc="0" locked="0" layoutInCell="1" allowOverlap="1" wp14:anchorId="27C57FDC" wp14:editId="3F8B55CB">
                <wp:simplePos x="0" y="0"/>
                <wp:positionH relativeFrom="margin">
                  <wp:align>left</wp:align>
                </wp:positionH>
                <wp:positionV relativeFrom="paragraph">
                  <wp:posOffset>461010</wp:posOffset>
                </wp:positionV>
                <wp:extent cx="2003425" cy="1990725"/>
                <wp:effectExtent l="57150" t="38100" r="53975" b="85725"/>
                <wp:wrapNone/>
                <wp:docPr id="7" name="Cylind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0725"/>
                        </a:xfrm>
                        <a:prstGeom prst="can">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0E3CBC7"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7" o:spid="_x0000_s1026" type="#_x0000_t22" style="position:absolute;left:0;text-align:left;margin-left:0;margin-top:36.3pt;width:157.75pt;height:156.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" fillcolor="#dafda7" strokecolor="#98b954">
                <v:fill color2="#f5ffe6"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1824" behindDoc="0" locked="0" layoutInCell="1" allowOverlap="1" wp14:anchorId="5EC6D537" wp14:editId="264F88D2">
                <wp:simplePos x="0" y="0"/>
                <wp:positionH relativeFrom="margin">
                  <wp:align>right</wp:align>
                </wp:positionH>
                <wp:positionV relativeFrom="paragraph">
                  <wp:posOffset>448945</wp:posOffset>
                </wp:positionV>
                <wp:extent cx="2003425" cy="1997710"/>
                <wp:effectExtent l="57150" t="38100" r="53975" b="78740"/>
                <wp:wrapNone/>
                <wp:docPr id="2" name="Cylind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771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6FC0924" id="Cylindre 2" o:spid="_x0000_s1026" type="#_x0000_t22" style="position:absolute;left:0;text-align:left;margin-left:106.55pt;margin-top:35.35pt;width:157.75pt;height:157.3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78208" behindDoc="0" locked="0" layoutInCell="1" allowOverlap="1" wp14:anchorId="0CEE84F6" wp14:editId="2CD9CA49">
                <wp:simplePos x="0" y="0"/>
                <wp:positionH relativeFrom="margin">
                  <wp:posOffset>2140585</wp:posOffset>
                </wp:positionH>
                <wp:positionV relativeFrom="paragraph">
                  <wp:posOffset>67945</wp:posOffset>
                </wp:positionV>
                <wp:extent cx="977900" cy="222250"/>
                <wp:effectExtent l="57150" t="38100" r="0" b="82550"/>
                <wp:wrapNone/>
                <wp:docPr id="14" name="Flèche : gauch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0" cy="22225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CFAC08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 gauche 14" o:spid="_x0000_s1026" type="#_x0000_t66" style="position:absolute;left:0;text-align:left;margin-left:168.55pt;margin-top:5.35pt;width:77pt;height: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" adj="2455" fillcolor="#fbcaa2 [1625]" strokecolor="#f68c36 [3049]">
                <v:fill color2="#fdefe3 [505]" rotate="t" angle="180" colors="0 #ffbe86;22938f #ffd0aa;1 #ffebdb" focus="100%" type="gradient"/>
                <v:shadow on="t" color="black" opacity="24903f" origin=",.5" offset="0,.55556mm"/>
                <v:path arrowok="t"/>
                <w10:wrap anchorx="margin"/>
              </v:shape>
            </w:pict>
          </mc:Fallback>
        </mc:AlternateContent>
      </w:r>
      <w:r w:rsidR="00E51D91">
        <w:rPr>
          <w:rFonts w:ascii="Sakkal Majalla" w:hAnsi="Sakkal Majalla" w:cs="Sakkal Majalla"/>
          <w:sz w:val="32"/>
          <w:szCs w:val="32"/>
          <w:rtl/>
        </w:rPr>
        <w:tab/>
      </w:r>
      <w:r w:rsidR="00E51D91">
        <w:rPr>
          <w:rFonts w:ascii="Sakkal Majalla" w:hAnsi="Sakkal Majalla" w:cs="Sakkal Majalla" w:hint="cs"/>
          <w:sz w:val="32"/>
          <w:szCs w:val="32"/>
          <w:rtl/>
        </w:rPr>
        <w:t xml:space="preserve">المتغير المستقل </w:t>
      </w:r>
      <w:r w:rsidR="00E51D91">
        <w:rPr>
          <w:rFonts w:ascii="Sakkal Majalla" w:hAnsi="Sakkal Majalla" w:cs="Sakkal Majalla"/>
          <w:sz w:val="32"/>
          <w:szCs w:val="32"/>
          <w:rtl/>
        </w:rPr>
        <w:tab/>
      </w:r>
      <w:r w:rsidR="00E51D91">
        <w:rPr>
          <w:rFonts w:ascii="Sakkal Majalla" w:hAnsi="Sakkal Majalla" w:cs="Sakkal Majalla" w:hint="cs"/>
          <w:sz w:val="32"/>
          <w:szCs w:val="32"/>
          <w:rtl/>
        </w:rPr>
        <w:t>المتغير التابع: التنمية المستدامة</w:t>
      </w:r>
    </w:p>
    <w:p w14:paraId="3F98EEC0" w14:textId="44C72E96" w:rsidR="00F11FEC"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3088" behindDoc="0" locked="0" layoutInCell="1" allowOverlap="1" wp14:anchorId="356F8D03" wp14:editId="61BA57CD">
                <wp:simplePos x="0" y="0"/>
                <wp:positionH relativeFrom="column">
                  <wp:posOffset>312420</wp:posOffset>
                </wp:positionH>
                <wp:positionV relativeFrom="paragraph">
                  <wp:posOffset>501650</wp:posOffset>
                </wp:positionV>
                <wp:extent cx="1391920" cy="357505"/>
                <wp:effectExtent l="0" t="0" r="0" b="0"/>
                <wp:wrapNone/>
                <wp:docPr id="9773725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57505"/>
                        </a:xfrm>
                        <a:prstGeom prst="rect">
                          <a:avLst/>
                        </a:prstGeom>
                        <a:solidFill>
                          <a:srgbClr val="9BBB59">
                            <a:lumMod val="40000"/>
                            <a:lumOff val="60000"/>
                          </a:srgbClr>
                        </a:solidFill>
                        <a:ln w="6350">
                          <a:noFill/>
                        </a:ln>
                      </wps:spPr>
                      <wps:txb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F8D03" id="_x0000_t202" coordsize="21600,21600" o:spt="202" path="m,l,21600r21600,l21600,xe">
                <v:stroke joinstyle="miter"/>
                <v:path gradientshapeok="t" o:connecttype="rect"/>
              </v:shapetype>
              <v:shape id="Text Box 15" o:spid="_x0000_s1026" type="#_x0000_t202" style="position:absolute;left:0;text-align:left;margin-left:24.6pt;margin-top:39.5pt;width:109.6pt;height:2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" fillcolor="#d7e4bd" stroked="f" strokeweight=".5pt">
                <v:textbo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v:textbox>
              </v:shape>
            </w:pict>
          </mc:Fallback>
        </mc:AlternateContent>
      </w:r>
    </w:p>
    <w:p w14:paraId="690BFFB5" w14:textId="3172EF63" w:rsidR="00E51D91" w:rsidRDefault="00A61638"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0256" behindDoc="0" locked="0" layoutInCell="1" allowOverlap="1" wp14:anchorId="06A9B9ED" wp14:editId="529503C3">
                <wp:simplePos x="0" y="0"/>
                <wp:positionH relativeFrom="column">
                  <wp:posOffset>1971675</wp:posOffset>
                </wp:positionH>
                <wp:positionV relativeFrom="paragraph">
                  <wp:posOffset>503555</wp:posOffset>
                </wp:positionV>
                <wp:extent cx="1152525" cy="23495"/>
                <wp:effectExtent l="38100" t="76200" r="9525" b="52705"/>
                <wp:wrapNone/>
                <wp:docPr id="16" name="Connecteur droit avec flèch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52525" cy="234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74E5C1A0" id="_x0000_t32" coordsize="21600,21600" o:spt="32" o:oned="t" path="m,l21600,21600e" filled="f">
                <v:path arrowok="t" fillok="f" o:connecttype="none"/>
                <o:lock v:ext="edit" shapetype="t"/>
              </v:shapetype>
              <v:shape id="Connecteur droit avec flèche 16" o:spid="_x0000_s1026" type="#_x0000_t32" style="position:absolute;left:0;text-align:left;margin-left:155.25pt;margin-top:39.65pt;width:90.75pt;height:1.85pt;flip:x 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8992" behindDoc="0" locked="0" layoutInCell="1" allowOverlap="1" wp14:anchorId="1381760C" wp14:editId="449B97D9">
                <wp:simplePos x="0" y="0"/>
                <wp:positionH relativeFrom="column">
                  <wp:posOffset>294640</wp:posOffset>
                </wp:positionH>
                <wp:positionV relativeFrom="paragraph">
                  <wp:posOffset>385445</wp:posOffset>
                </wp:positionV>
                <wp:extent cx="1391920" cy="340995"/>
                <wp:effectExtent l="0" t="0" r="0" b="0"/>
                <wp:wrapNone/>
                <wp:docPr id="150970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40995"/>
                        </a:xfrm>
                        <a:prstGeom prst="rect">
                          <a:avLst/>
                        </a:prstGeom>
                        <a:solidFill>
                          <a:srgbClr val="9BBB59">
                            <a:lumMod val="40000"/>
                            <a:lumOff val="60000"/>
                          </a:srgbClr>
                        </a:solidFill>
                        <a:ln w="6350">
                          <a:noFill/>
                        </a:ln>
                      </wps:spPr>
                      <wps:txb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1760C" id="Text Box 13" o:spid="_x0000_s1027" type="#_x0000_t202" style="position:absolute;left:0;text-align:left;margin-left:23.2pt;margin-top:30.35pt;width:109.6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" fillcolor="#d7e4bd" stroked="f" strokeweight=".5pt">
                <v:textbo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v:textbox>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1280" behindDoc="0" locked="0" layoutInCell="1" allowOverlap="1" wp14:anchorId="689A688C" wp14:editId="6B9099E3">
                <wp:simplePos x="0" y="0"/>
                <wp:positionH relativeFrom="column">
                  <wp:posOffset>2021840</wp:posOffset>
                </wp:positionH>
                <wp:positionV relativeFrom="paragraph">
                  <wp:posOffset>551815</wp:posOffset>
                </wp:positionV>
                <wp:extent cx="1152525" cy="365760"/>
                <wp:effectExtent l="38100" t="0" r="9525" b="5334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5252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EB0E787" id="Connecteur droit avec flèche 17" o:spid="_x0000_s1026" type="#_x0000_t32" style="position:absolute;left:0;text-align:left;margin-left:159.2pt;margin-top:43.45pt;width:90.75pt;height:28.8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9232" behindDoc="0" locked="0" layoutInCell="1" allowOverlap="1" wp14:anchorId="384E5E43" wp14:editId="17E21C42">
                <wp:simplePos x="0" y="0"/>
                <wp:positionH relativeFrom="column">
                  <wp:posOffset>1992630</wp:posOffset>
                </wp:positionH>
                <wp:positionV relativeFrom="paragraph">
                  <wp:posOffset>55880</wp:posOffset>
                </wp:positionV>
                <wp:extent cx="1168400" cy="421640"/>
                <wp:effectExtent l="38100" t="38100" r="12700" b="16510"/>
                <wp:wrapNone/>
                <wp:docPr id="15" name="Connecteur droit avec flèch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68400" cy="421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6E07EA" id="Connecteur droit avec flèche 15" o:spid="_x0000_s1026" type="#_x0000_t32" style="position:absolute;left:0;text-align:left;margin-left:156.9pt;margin-top:4.4pt;width:92pt;height:3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2848" behindDoc="0" locked="0" layoutInCell="1" allowOverlap="1" wp14:anchorId="31830DC7" wp14:editId="036DEEC8">
                <wp:simplePos x="0" y="0"/>
                <wp:positionH relativeFrom="column">
                  <wp:posOffset>3549015</wp:posOffset>
                </wp:positionH>
                <wp:positionV relativeFrom="paragraph">
                  <wp:posOffset>6985</wp:posOffset>
                </wp:positionV>
                <wp:extent cx="1391920" cy="834390"/>
                <wp:effectExtent l="0" t="0" r="0" b="0"/>
                <wp:wrapNone/>
                <wp:docPr id="58606430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834390"/>
                        </a:xfrm>
                        <a:prstGeom prst="rect">
                          <a:avLst/>
                        </a:prstGeom>
                        <a:solidFill>
                          <a:schemeClr val="accent3">
                            <a:lumMod val="40000"/>
                            <a:lumOff val="60000"/>
                          </a:schemeClr>
                        </a:solidFill>
                        <a:ln w="6350">
                          <a:noFill/>
                        </a:ln>
                      </wps:spPr>
                      <wps:txb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30DC7" id="Text Box 8" o:spid="_x0000_s1028" type="#_x0000_t202" style="position:absolute;left:0;text-align:left;margin-left:279.45pt;margin-top:.55pt;width:109.6pt;height:65.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" fillcolor="#d6e3bc [1302]" stroked="f" strokeweight=".5pt">
                <v:textbo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v:textbox>
              </v:shape>
            </w:pict>
          </mc:Fallback>
        </mc:AlternateContent>
      </w:r>
    </w:p>
    <w:p w14:paraId="0C5DB94B" w14:textId="350CF66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1040" behindDoc="0" locked="0" layoutInCell="1" allowOverlap="1" wp14:anchorId="0BB4522E" wp14:editId="1E08074E">
                <wp:simplePos x="0" y="0"/>
                <wp:positionH relativeFrom="column">
                  <wp:posOffset>280670</wp:posOffset>
                </wp:positionH>
                <wp:positionV relativeFrom="paragraph">
                  <wp:posOffset>282575</wp:posOffset>
                </wp:positionV>
                <wp:extent cx="1391920" cy="317500"/>
                <wp:effectExtent l="0" t="0" r="0" b="0"/>
                <wp:wrapNone/>
                <wp:docPr id="2655182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17500"/>
                        </a:xfrm>
                        <a:prstGeom prst="rect">
                          <a:avLst/>
                        </a:prstGeom>
                        <a:solidFill>
                          <a:srgbClr val="9BBB59">
                            <a:lumMod val="40000"/>
                            <a:lumOff val="60000"/>
                          </a:srgbClr>
                        </a:solidFill>
                        <a:ln w="6350">
                          <a:noFill/>
                        </a:ln>
                      </wps:spPr>
                      <wps:txb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4522E" id="Text Box 6" o:spid="_x0000_s1029" type="#_x0000_t202" style="position:absolute;left:0;text-align:left;margin-left:22.1pt;margin-top:22.25pt;width:109.6pt;height: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" fillcolor="#d7e4bd" stroked="f" strokeweight=".5pt">
                <v:textbo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v:textbox>
              </v:shape>
            </w:pict>
          </mc:Fallback>
        </mc:AlternateContent>
      </w:r>
    </w:p>
    <w:p w14:paraId="029A335D" w14:textId="6A3FC8F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304" behindDoc="0" locked="0" layoutInCell="1" allowOverlap="1" wp14:anchorId="1FC15BBF" wp14:editId="794514E7">
                <wp:simplePos x="0" y="0"/>
                <wp:positionH relativeFrom="column">
                  <wp:posOffset>4048125</wp:posOffset>
                </wp:positionH>
                <wp:positionV relativeFrom="paragraph">
                  <wp:posOffset>254635</wp:posOffset>
                </wp:positionV>
                <wp:extent cx="485140" cy="659130"/>
                <wp:effectExtent l="57150" t="38100" r="48260" b="64770"/>
                <wp:wrapNone/>
                <wp:docPr id="37" name="Flèche : courbe vers la gauch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659130"/>
                        </a:xfrm>
                        <a:prstGeom prst="curved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C361134"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37" o:spid="_x0000_s1026" type="#_x0000_t103" style="position:absolute;left:0;text-align:left;margin-left:318.75pt;margin-top:20.05pt;width:38.2pt;height:51.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" adj="13651,19613,54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3328" behindDoc="0" locked="0" layoutInCell="1" allowOverlap="1" wp14:anchorId="57E9683B" wp14:editId="632925E2">
                <wp:simplePos x="0" y="0"/>
                <wp:positionH relativeFrom="column">
                  <wp:posOffset>735330</wp:posOffset>
                </wp:positionH>
                <wp:positionV relativeFrom="paragraph">
                  <wp:posOffset>261620</wp:posOffset>
                </wp:positionV>
                <wp:extent cx="534670" cy="590550"/>
                <wp:effectExtent l="57150" t="38100" r="55880" b="57150"/>
                <wp:wrapNone/>
                <wp:docPr id="38" name="Flèche : courbe vers la droit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670" cy="590550"/>
                        </a:xfrm>
                        <a:prstGeom prst="curvedRigh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B35E39"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 courbe vers la droite 38" o:spid="_x0000_s1026" type="#_x0000_t102" style="position:absolute;left:0;text-align:left;margin-left:57.9pt;margin-top:20.6pt;width:42.1pt;height:4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" adj="11822,19156,162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6160" behindDoc="0" locked="0" layoutInCell="1" allowOverlap="1" wp14:anchorId="305081F7" wp14:editId="03A85C19">
                <wp:simplePos x="0" y="0"/>
                <wp:positionH relativeFrom="margin">
                  <wp:posOffset>1348105</wp:posOffset>
                </wp:positionH>
                <wp:positionV relativeFrom="paragraph">
                  <wp:posOffset>403225</wp:posOffset>
                </wp:positionV>
                <wp:extent cx="2631440" cy="691515"/>
                <wp:effectExtent l="57150" t="38100" r="54610" b="70485"/>
                <wp:wrapNone/>
                <wp:docPr id="12" name="Cylind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1440" cy="691515"/>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23D0FA" id="Cylindre 12" o:spid="_x0000_s1026" type="#_x0000_t22" style="position:absolute;left:0;text-align:left;margin-left:106.15pt;margin-top:31.75pt;width:207.2pt;height:54.4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p>
    <w:p w14:paraId="70B12457" w14:textId="67A7205E" w:rsidR="00A27AD4" w:rsidRDefault="003F4F73" w:rsidP="00A27AD4">
      <w:pPr>
        <w:bidi/>
        <w:spacing w:after="200" w:line="360" w:lineRule="auto"/>
        <w:rPr>
          <w:rFonts w:ascii="Sakkal Majalla" w:hAnsi="Sakkal Majalla" w:cs="Sakkal Majalla"/>
          <w:b/>
          <w:bCs/>
          <w:sz w:val="32"/>
          <w:szCs w:val="32"/>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1B96B51A" wp14:editId="6B7AF8C9">
                <wp:simplePos x="0" y="0"/>
                <wp:positionH relativeFrom="margin">
                  <wp:align>center</wp:align>
                </wp:positionH>
                <wp:positionV relativeFrom="paragraph">
                  <wp:posOffset>4445</wp:posOffset>
                </wp:positionV>
                <wp:extent cx="2464435" cy="356870"/>
                <wp:effectExtent l="0" t="0" r="0" b="0"/>
                <wp:wrapNone/>
                <wp:docPr id="638363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356870"/>
                        </a:xfrm>
                        <a:prstGeom prst="rect">
                          <a:avLst/>
                        </a:prstGeom>
                        <a:solidFill>
                          <a:schemeClr val="lt1"/>
                        </a:solidFill>
                        <a:ln w="6350">
                          <a:noFill/>
                        </a:ln>
                      </wps:spPr>
                      <wps:txb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المتغيرات الشخصية والديموغرافية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96B51A" id="Text Box 1" o:spid="_x0000_s1030" type="#_x0000_t202" style="position:absolute;left:0;text-align:left;margin-left:0;margin-top:.35pt;width:194.05pt;height:28.1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" fillcolor="white [3201]" stroked="f" strokeweight=".5pt">
                <v:textbo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المتغيرات الشخصية والديموغرافية</w:t>
                      </w:r>
                    </w:p>
                  </w:txbxContent>
                </v:textbox>
                <w10:wrap anchorx="margin"/>
              </v:shape>
            </w:pict>
          </mc:Fallback>
        </mc:AlternateContent>
      </w:r>
    </w:p>
    <w:p w14:paraId="35E6EA49" w14:textId="05DFBF90" w:rsidR="00F277E6" w:rsidRPr="00216FAF" w:rsidRDefault="00940678" w:rsidP="006F738D">
      <w:pPr>
        <w:bidi/>
        <w:spacing w:after="200" w:line="360" w:lineRule="auto"/>
        <w:rPr>
          <w:rFonts w:ascii="Sakkal Majalla" w:hAnsi="Sakkal Majalla" w:cs="Sakkal Majalla"/>
          <w:sz w:val="32"/>
          <w:szCs w:val="32"/>
          <w:rtl/>
        </w:rPr>
      </w:pPr>
      <w:r w:rsidRPr="00940678">
        <w:rPr>
          <w:rFonts w:ascii="Sakkal Majalla" w:hAnsi="Sakkal Majalla" w:cs="Sakkal Majalla" w:hint="cs"/>
          <w:b/>
          <w:bCs/>
          <w:sz w:val="32"/>
          <w:szCs w:val="32"/>
          <w:rtl/>
        </w:rPr>
        <w:t>المصدر</w:t>
      </w:r>
      <w:r w:rsidRPr="00940678">
        <w:rPr>
          <w:rFonts w:ascii="Sakkal Majalla" w:hAnsi="Sakkal Majalla" w:cs="Sakkal Majalla" w:hint="cs"/>
          <w:sz w:val="32"/>
          <w:szCs w:val="32"/>
          <w:rtl/>
        </w:rPr>
        <w:t>: من اعداد الباحث بناءً على الدراسات السابقة</w:t>
      </w:r>
    </w:p>
    <w:p w14:paraId="55407FC0" w14:textId="77777777" w:rsidR="00F277E6" w:rsidRPr="00216FAF" w:rsidRDefault="00F277E6" w:rsidP="00F277E6">
      <w:pPr>
        <w:bidi/>
        <w:spacing w:after="200" w:line="360" w:lineRule="auto"/>
        <w:ind w:firstLine="662"/>
        <w:jc w:val="both"/>
        <w:rPr>
          <w:rFonts w:ascii="Sakkal Majalla" w:hAnsi="Sakkal Majalla" w:cs="Sakkal Majalla"/>
          <w:sz w:val="32"/>
          <w:szCs w:val="32"/>
          <w:rtl/>
          <w:lang w:bidi="ar-DZ"/>
        </w:rPr>
      </w:pPr>
    </w:p>
    <w:p w14:paraId="5219553F" w14:textId="77777777" w:rsidR="00E74073" w:rsidRDefault="00E74073" w:rsidP="00216FAF">
      <w:pPr>
        <w:pStyle w:val="Heading1"/>
        <w:rPr>
          <w:rtl/>
          <w:lang w:bidi="ar-DZ"/>
        </w:rPr>
      </w:pPr>
      <w:bookmarkStart w:id="9" w:name="_Toc224179585"/>
      <w:r w:rsidRPr="00A47666">
        <w:rPr>
          <w:rFonts w:hint="cs"/>
          <w:rtl/>
          <w:lang w:bidi="ar-DZ"/>
        </w:rPr>
        <w:t>مصطلحات الدراسة</w:t>
      </w:r>
      <w:r>
        <w:rPr>
          <w:rFonts w:hint="cs"/>
          <w:rtl/>
          <w:lang w:bidi="ar-DZ"/>
        </w:rPr>
        <w:t>:</w:t>
      </w:r>
      <w:bookmarkEnd w:id="9"/>
    </w:p>
    <w:p w14:paraId="30E83F82" w14:textId="50965319" w:rsidR="00E74073" w:rsidRPr="00E27B46"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E27B46">
        <w:rPr>
          <w:rFonts w:ascii="Sakkal Majalla" w:hAnsi="Sakkal Majalla" w:cs="Sakkal Majalla"/>
          <w:b/>
          <w:bCs/>
          <w:color w:val="000000" w:themeColor="text1"/>
          <w:sz w:val="32"/>
          <w:szCs w:val="32"/>
          <w:rtl/>
        </w:rPr>
        <w:t>الطاقة المتجددة</w:t>
      </w:r>
      <w:r w:rsidRPr="00E27B46">
        <w:rPr>
          <w:rFonts w:ascii="Sakkal Majalla" w:hAnsi="Sakkal Majalla" w:cs="Sakkal Majalla"/>
          <w:b/>
          <w:bCs/>
          <w:color w:val="000000" w:themeColor="text1"/>
          <w:sz w:val="32"/>
          <w:szCs w:val="32"/>
        </w:rPr>
        <w:t>:</w:t>
      </w:r>
      <w:r w:rsidR="000E0167">
        <w:rPr>
          <w:rFonts w:ascii="Sakkal Majalla" w:hAnsi="Sakkal Majalla" w:cs="Sakkal Majalla" w:hint="cs"/>
          <w:b/>
          <w:bCs/>
          <w:color w:val="000000" w:themeColor="text1"/>
          <w:sz w:val="32"/>
          <w:szCs w:val="32"/>
          <w:rtl/>
        </w:rPr>
        <w:t xml:space="preserve"> </w:t>
      </w:r>
      <w:r w:rsidRPr="00E27B46">
        <w:rPr>
          <w:rFonts w:ascii="Sakkal Majalla" w:hAnsi="Sakkal Majalla" w:cs="Sakkal Majalla"/>
          <w:color w:val="000000" w:themeColor="text1"/>
          <w:sz w:val="32"/>
          <w:szCs w:val="32"/>
          <w:rtl/>
        </w:rPr>
        <w:t>هي الطاقة التي تُستمد من مصادر طبيعية تتجدد بشكل مستمر، مثل الشمس، الرياح، الماء، والكتلة الحيوي</w:t>
      </w:r>
      <w:r w:rsidR="000E0167">
        <w:rPr>
          <w:rFonts w:ascii="Sakkal Majalla" w:hAnsi="Sakkal Majalla" w:cs="Sakkal Majalla" w:hint="cs"/>
          <w:color w:val="000000" w:themeColor="text1"/>
          <w:sz w:val="32"/>
          <w:szCs w:val="32"/>
          <w:rtl/>
        </w:rPr>
        <w:t xml:space="preserve"> </w:t>
      </w:r>
      <w:r w:rsidR="000E0167" w:rsidRPr="000E0167">
        <w:rPr>
          <w:rFonts w:ascii="Sakkal Majalla" w:hAnsi="Sakkal Majalla" w:cs="Sakkal Majalla"/>
          <w:b/>
          <w:bCs/>
          <w:color w:val="000000" w:themeColor="text1"/>
          <w:sz w:val="28"/>
          <w:szCs w:val="28"/>
          <w:rtl/>
        </w:rPr>
        <w:t>(</w:t>
      </w:r>
      <w:r w:rsidR="000E0167" w:rsidRPr="000E0167">
        <w:rPr>
          <w:rFonts w:ascii="Sakkal Majalla" w:hAnsi="Sakkal Majalla" w:cs="Sakkal Majalla"/>
          <w:b/>
          <w:bCs/>
          <w:color w:val="000000" w:themeColor="text1"/>
          <w:sz w:val="28"/>
          <w:szCs w:val="28"/>
        </w:rPr>
        <w:t>United Nations, 2024</w:t>
      </w:r>
      <w:r w:rsidR="000E0167" w:rsidRPr="000E0167">
        <w:rPr>
          <w:rFonts w:ascii="Sakkal Majalla" w:hAnsi="Sakkal Majalla" w:cs="Sakkal Majalla"/>
          <w:b/>
          <w:bCs/>
          <w:color w:val="000000" w:themeColor="text1"/>
          <w:sz w:val="28"/>
          <w:szCs w:val="28"/>
          <w:rtl/>
        </w:rPr>
        <w:t>).</w:t>
      </w:r>
    </w:p>
    <w:p w14:paraId="58D92E19" w14:textId="77777777" w:rsidR="00E74073"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26786F">
        <w:rPr>
          <w:rFonts w:ascii="Sakkal Majalla" w:hAnsi="Sakkal Majalla" w:cs="Sakkal Majalla" w:hint="cs"/>
          <w:b/>
          <w:bCs/>
          <w:color w:val="000000" w:themeColor="text1"/>
          <w:sz w:val="32"/>
          <w:szCs w:val="32"/>
          <w:rtl/>
        </w:rPr>
        <w:t xml:space="preserve">التنمية المستدامة: </w:t>
      </w:r>
      <w:r w:rsidRPr="0026786F">
        <w:rPr>
          <w:rFonts w:ascii="Sakkal Majalla" w:hAnsi="Sakkal Majalla" w:cs="Sakkal Majalla" w:hint="cs"/>
          <w:color w:val="000000" w:themeColor="text1"/>
          <w:sz w:val="32"/>
          <w:szCs w:val="32"/>
          <w:rtl/>
        </w:rPr>
        <w:t>هي</w:t>
      </w:r>
      <w:r w:rsidRPr="009745D8">
        <w:rPr>
          <w:rFonts w:ascii="Sakkal Majalla" w:hAnsi="Sakkal Majalla" w:cs="Sakkal Majalla" w:hint="cs"/>
          <w:color w:val="000000" w:themeColor="text1"/>
          <w:sz w:val="32"/>
          <w:szCs w:val="32"/>
          <w:rtl/>
        </w:rPr>
        <w:t xml:space="preserve"> التنمية التي تفي بحاجات الجيل الحالي دون الاضرار بقدرة الأجيال القادمة على الوفاء باحتياجاتها.</w:t>
      </w:r>
      <w:sdt>
        <w:sdtPr>
          <w:rPr>
            <w:rFonts w:ascii="Sakkal Majalla" w:hAnsi="Sakkal Majalla" w:cs="Sakkal Majalla" w:hint="cs"/>
            <w:color w:val="000000" w:themeColor="text1"/>
            <w:sz w:val="32"/>
            <w:szCs w:val="32"/>
            <w:rtl/>
          </w:rPr>
          <w:id w:val="672225160"/>
          <w:citation/>
        </w:sdt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b/>
              <w:bCs/>
              <w:color w:val="000000" w:themeColor="text1"/>
              <w:sz w:val="32"/>
              <w:szCs w:val="32"/>
              <w:u w:val="single"/>
              <w:lang w:val="fr-FR"/>
            </w:rPr>
            <w:instrText xml:space="preserve">CITATION Ger \l 1036 </w:instrText>
          </w:r>
          <w:r w:rsidR="004B37CF">
            <w:rPr>
              <w:rFonts w:ascii="Sakkal Majalla" w:hAnsi="Sakkal Majalla" w:cs="Sakkal Majalla"/>
              <w:color w:val="000000" w:themeColor="text1"/>
              <w:sz w:val="32"/>
              <w:szCs w:val="32"/>
              <w:rtl/>
            </w:rPr>
            <w:fldChar w:fldCharType="separate"/>
          </w:r>
          <w:r w:rsidRPr="00865E90">
            <w:rPr>
              <w:rFonts w:ascii="Sakkal Majalla" w:hAnsi="Sakkal Majalla" w:cs="Sakkal Majalla"/>
              <w:noProof/>
              <w:color w:val="000000" w:themeColor="text1"/>
              <w:sz w:val="32"/>
              <w:szCs w:val="32"/>
            </w:rPr>
            <w:t>(Gerhan &amp; Others, 2013)</w:t>
          </w:r>
          <w:r w:rsidR="004B37CF">
            <w:rPr>
              <w:rFonts w:ascii="Sakkal Majalla" w:hAnsi="Sakkal Majalla" w:cs="Sakkal Majalla"/>
              <w:color w:val="000000" w:themeColor="text1"/>
              <w:sz w:val="32"/>
              <w:szCs w:val="32"/>
              <w:rtl/>
            </w:rPr>
            <w:fldChar w:fldCharType="end"/>
          </w:r>
        </w:sdtContent>
      </w:sdt>
    </w:p>
    <w:p w14:paraId="0C454183" w14:textId="7CD2FF34" w:rsidR="00F277E6" w:rsidRPr="009745D8" w:rsidRDefault="00E74073" w:rsidP="005931B0">
      <w:pPr>
        <w:bidi/>
        <w:spacing w:after="200" w:line="360" w:lineRule="auto"/>
        <w:ind w:firstLine="720"/>
        <w:jc w:val="both"/>
        <w:rPr>
          <w:rFonts w:ascii="Sakkal Majalla" w:hAnsi="Sakkal Majalla" w:cs="Sakkal Majalla"/>
          <w:color w:val="000000" w:themeColor="text1"/>
          <w:sz w:val="32"/>
          <w:szCs w:val="32"/>
          <w:rtl/>
        </w:rPr>
      </w:pPr>
      <w:r w:rsidRPr="009745D8">
        <w:rPr>
          <w:rFonts w:ascii="Sakkal Majalla" w:hAnsi="Sakkal Majalla" w:cs="Sakkal Majalla" w:hint="cs"/>
          <w:color w:val="000000" w:themeColor="text1"/>
          <w:sz w:val="32"/>
          <w:szCs w:val="32"/>
          <w:rtl/>
        </w:rPr>
        <w:t>وعن أبعاد التنمية المستدامة فان أغلب الدراسات أشارت الى أن التحدي الأكبر بالنسبة لتحقيق التنمية المستدامة يتمثل في أبعاد ثلاثة هي البعد الاقتصادي، البعد الاجتماعي والبعد البيئي، بشكل متوازن من خلال الاستفادة من تفاعلها</w:t>
      </w:r>
      <w:sdt>
        <w:sdtPr>
          <w:rPr>
            <w:rFonts w:ascii="Sakkal Majalla" w:hAnsi="Sakkal Majalla" w:cs="Sakkal Majalla" w:hint="cs"/>
            <w:color w:val="000000" w:themeColor="text1"/>
            <w:sz w:val="32"/>
            <w:szCs w:val="32"/>
            <w:rtl/>
          </w:rPr>
          <w:id w:val="-1851096441"/>
          <w:citation/>
        </w:sdt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color w:val="000000" w:themeColor="text1"/>
              <w:sz w:val="32"/>
              <w:szCs w:val="32"/>
              <w:lang w:val="fr-FR"/>
            </w:rPr>
            <w:instrText xml:space="preserve">CITATION Ras04 \p 10 \l 1036 </w:instrText>
          </w:r>
          <w:r w:rsidR="004B37CF">
            <w:rPr>
              <w:rFonts w:ascii="Sakkal Majalla" w:hAnsi="Sakkal Majalla" w:cs="Sakkal Majalla"/>
              <w:color w:val="000000" w:themeColor="text1"/>
              <w:sz w:val="32"/>
              <w:szCs w:val="32"/>
              <w:rtl/>
            </w:rPr>
            <w:fldChar w:fldCharType="separate"/>
          </w:r>
          <w:r w:rsidRPr="004421BE">
            <w:rPr>
              <w:rFonts w:ascii="Sakkal Majalla" w:hAnsi="Sakkal Majalla" w:cs="Sakkal Majalla"/>
              <w:noProof/>
              <w:color w:val="000000" w:themeColor="text1"/>
              <w:sz w:val="32"/>
              <w:szCs w:val="32"/>
            </w:rPr>
            <w:t>(Rashed, 2004, p. 10)</w:t>
          </w:r>
          <w:r w:rsidR="004B37CF">
            <w:rPr>
              <w:rFonts w:ascii="Sakkal Majalla" w:hAnsi="Sakkal Majalla" w:cs="Sakkal Majalla"/>
              <w:color w:val="000000" w:themeColor="text1"/>
              <w:sz w:val="32"/>
              <w:szCs w:val="32"/>
              <w:rtl/>
            </w:rPr>
            <w:fldChar w:fldCharType="end"/>
          </w:r>
        </w:sdtContent>
      </w:sdt>
      <w:r>
        <w:rPr>
          <w:rFonts w:ascii="Sakkal Majalla" w:hAnsi="Sakkal Majalla" w:cs="Sakkal Majalla" w:hint="cs"/>
          <w:color w:val="000000" w:themeColor="text1"/>
          <w:sz w:val="32"/>
          <w:szCs w:val="32"/>
          <w:rtl/>
        </w:rPr>
        <w:t>.</w:t>
      </w:r>
    </w:p>
    <w:p w14:paraId="55E01BC3" w14:textId="77777777" w:rsidR="00E74073" w:rsidRPr="006B0A73" w:rsidRDefault="00E74073" w:rsidP="00216FAF">
      <w:pPr>
        <w:pStyle w:val="Heading1"/>
        <w:rPr>
          <w:sz w:val="32"/>
          <w:szCs w:val="32"/>
          <w:rtl/>
          <w:lang w:bidi="ar-DZ"/>
        </w:rPr>
      </w:pPr>
      <w:bookmarkStart w:id="10" w:name="_Toc224179586"/>
      <w:r w:rsidRPr="006C3FA9">
        <w:rPr>
          <w:rtl/>
        </w:rPr>
        <w:lastRenderedPageBreak/>
        <w:t>استخدام المصطلحات</w:t>
      </w:r>
      <w:bookmarkEnd w:id="10"/>
    </w:p>
    <w:p w14:paraId="404A0780" w14:textId="403D5835" w:rsidR="00E74073" w:rsidRDefault="00E74073" w:rsidP="00216FAF">
      <w:pPr>
        <w:bidi/>
        <w:spacing w:after="200" w:line="360" w:lineRule="auto"/>
        <w:ind w:firstLine="720"/>
        <w:jc w:val="both"/>
        <w:rPr>
          <w:rFonts w:ascii="Sakkal Majalla" w:hAnsi="Sakkal Majalla" w:cs="Sakkal Majalla"/>
          <w:color w:val="000000" w:themeColor="text1"/>
          <w:sz w:val="32"/>
          <w:szCs w:val="32"/>
          <w:rtl/>
          <w:lang w:bidi="ar-DZ"/>
        </w:rPr>
      </w:pPr>
      <w:r w:rsidRPr="004421BE">
        <w:rPr>
          <w:rFonts w:ascii="Sakkal Majalla" w:hAnsi="Sakkal Majalla" w:cs="Sakkal Majalla"/>
          <w:color w:val="000000" w:themeColor="text1"/>
          <w:sz w:val="32"/>
          <w:szCs w:val="32"/>
          <w:rtl/>
        </w:rPr>
        <w:t>تساعد هذه المصطلحات في توضيح مفاهيم الدراسة، مما يسهل فهم الأهداف والأسئلة البحثية</w:t>
      </w:r>
      <w:r>
        <w:rPr>
          <w:rFonts w:ascii="Sakkal Majalla" w:hAnsi="Sakkal Majalla" w:cs="Sakkal Majalla" w:hint="cs"/>
          <w:color w:val="000000" w:themeColor="text1"/>
          <w:sz w:val="32"/>
          <w:szCs w:val="32"/>
          <w:rtl/>
          <w:lang w:bidi="ar-DZ"/>
        </w:rPr>
        <w:t>، وقد تم ادراجها ليتم توضيح الزاوية التي سيتم البحث فيها والوجهة التي المقاربة التي تبّناها الباحث لمساعدة القارئ على تحديد الفكرة وتوحيدها.</w:t>
      </w:r>
    </w:p>
    <w:p w14:paraId="0752EAA0" w14:textId="77777777" w:rsidR="00F277E6" w:rsidRPr="00216FAF" w:rsidRDefault="00F277E6" w:rsidP="00F277E6">
      <w:pPr>
        <w:bidi/>
        <w:spacing w:after="200" w:line="360" w:lineRule="auto"/>
        <w:ind w:firstLine="720"/>
        <w:jc w:val="both"/>
        <w:rPr>
          <w:rFonts w:ascii="Sakkal Majalla" w:hAnsi="Sakkal Majalla" w:cs="Sakkal Majalla"/>
          <w:color w:val="000000" w:themeColor="text1"/>
          <w:sz w:val="32"/>
          <w:szCs w:val="32"/>
          <w:rtl/>
          <w:lang w:bidi="ar-DZ"/>
        </w:rPr>
      </w:pPr>
    </w:p>
    <w:p w14:paraId="730E962F" w14:textId="77777777" w:rsidR="009B4B71" w:rsidRPr="003C45C3" w:rsidRDefault="009B4B71" w:rsidP="00216FAF">
      <w:pPr>
        <w:pStyle w:val="Heading1"/>
        <w:rPr>
          <w:rtl/>
          <w:lang w:bidi="ar-DZ"/>
        </w:rPr>
      </w:pPr>
      <w:bookmarkStart w:id="11" w:name="_Toc224179587"/>
      <w:r w:rsidRPr="003C45C3">
        <w:rPr>
          <w:rFonts w:hint="cs"/>
          <w:rtl/>
          <w:lang w:bidi="ar-DZ"/>
        </w:rPr>
        <w:t>إجراءات الدراسة</w:t>
      </w:r>
      <w:bookmarkEnd w:id="11"/>
      <w:r w:rsidRPr="003C45C3">
        <w:rPr>
          <w:rFonts w:hint="cs"/>
          <w:rtl/>
          <w:lang w:bidi="ar-DZ"/>
        </w:rPr>
        <w:t xml:space="preserve"> </w:t>
      </w:r>
    </w:p>
    <w:p w14:paraId="11A47D5E" w14:textId="039BE2F6" w:rsidR="004D316A" w:rsidRPr="003C45C3" w:rsidRDefault="003C45C3" w:rsidP="005932F2">
      <w:pPr>
        <w:bidi/>
        <w:spacing w:after="0" w:line="360" w:lineRule="auto"/>
        <w:ind w:firstLine="368"/>
        <w:jc w:val="both"/>
        <w:rPr>
          <w:rFonts w:ascii="Sakkal Majalla" w:hAnsi="Sakkal Majalla" w:cs="Sakkal Majalla"/>
          <w:b/>
          <w:bCs/>
          <w:i/>
          <w:iCs/>
          <w:sz w:val="32"/>
          <w:szCs w:val="32"/>
          <w:u w:val="single"/>
          <w:rtl/>
        </w:rPr>
      </w:pPr>
      <w:r w:rsidRPr="003C45C3">
        <w:rPr>
          <w:rFonts w:ascii="Sakkal Majalla" w:hAnsi="Sakkal Majalla" w:cs="Sakkal Majalla" w:hint="cs"/>
          <w:sz w:val="32"/>
          <w:szCs w:val="32"/>
          <w:rtl/>
          <w:lang w:bidi="ar-DZ"/>
        </w:rPr>
        <w:t>اتبع</w:t>
      </w:r>
      <w:r w:rsidR="00216FAF">
        <w:rPr>
          <w:rFonts w:ascii="Sakkal Majalla" w:hAnsi="Sakkal Majalla" w:cs="Sakkal Majalla" w:hint="cs"/>
          <w:sz w:val="32"/>
          <w:szCs w:val="32"/>
          <w:rtl/>
          <w:lang w:bidi="ar-DZ"/>
        </w:rPr>
        <w:t xml:space="preserve"> </w:t>
      </w:r>
      <w:r w:rsidRPr="003C45C3">
        <w:rPr>
          <w:rFonts w:ascii="Sakkal Majalla" w:hAnsi="Sakkal Majalla" w:cs="Sakkal Majalla" w:hint="cs"/>
          <w:sz w:val="32"/>
          <w:szCs w:val="32"/>
          <w:rtl/>
          <w:lang w:bidi="ar-DZ"/>
        </w:rPr>
        <w:t>الباحث منهجية علمية مناسبة للدراسة من خل</w:t>
      </w:r>
      <w:r w:rsidR="003D09A0">
        <w:rPr>
          <w:rFonts w:ascii="Sakkal Majalla" w:hAnsi="Sakkal Majalla" w:cs="Sakkal Majalla" w:hint="cs"/>
          <w:sz w:val="32"/>
          <w:szCs w:val="32"/>
          <w:rtl/>
          <w:lang w:bidi="ar-DZ"/>
        </w:rPr>
        <w:t>ال</w:t>
      </w:r>
      <w:r w:rsidRPr="003C45C3">
        <w:rPr>
          <w:rFonts w:ascii="Sakkal Majalla" w:hAnsi="Sakkal Majalla" w:cs="Sakkal Majalla" w:hint="cs"/>
          <w:sz w:val="32"/>
          <w:szCs w:val="32"/>
          <w:rtl/>
          <w:lang w:bidi="ar-DZ"/>
        </w:rPr>
        <w:t xml:space="preserve"> توضيح خطوات البحث على النحو التالي</w:t>
      </w:r>
      <w:r w:rsidRPr="003C45C3">
        <w:rPr>
          <w:rFonts w:ascii="Sakkal Majalla" w:hAnsi="Sakkal Majalla" w:cs="Sakkal Majalla" w:hint="cs"/>
          <w:b/>
          <w:bCs/>
          <w:sz w:val="32"/>
          <w:szCs w:val="32"/>
          <w:rtl/>
          <w:lang w:bidi="ar-DZ"/>
        </w:rPr>
        <w:t xml:space="preserve">: </w:t>
      </w:r>
    </w:p>
    <w:p w14:paraId="6E6A2F06" w14:textId="77777777" w:rsidR="004D316A" w:rsidRPr="003C45C3" w:rsidRDefault="004D316A" w:rsidP="00216FAF">
      <w:pPr>
        <w:pStyle w:val="Heading1"/>
        <w:rPr>
          <w:rtl/>
        </w:rPr>
      </w:pPr>
      <w:bookmarkStart w:id="12" w:name="_Toc224179588"/>
      <w:r w:rsidRPr="003C45C3">
        <w:rPr>
          <w:rtl/>
        </w:rPr>
        <w:t>منهج الدراسة:</w:t>
      </w:r>
      <w:bookmarkEnd w:id="12"/>
    </w:p>
    <w:p w14:paraId="132CE972" w14:textId="77777777" w:rsidR="005932F2" w:rsidRDefault="004D316A" w:rsidP="005932F2">
      <w:pPr>
        <w:bidi/>
        <w:spacing w:line="360" w:lineRule="auto"/>
        <w:ind w:firstLine="368"/>
        <w:jc w:val="both"/>
        <w:rPr>
          <w:rFonts w:ascii="Sakkal Majalla" w:hAnsi="Sakkal Majalla" w:cs="Sakkal Majalla"/>
          <w:sz w:val="32"/>
          <w:szCs w:val="32"/>
          <w:rtl/>
        </w:rPr>
      </w:pPr>
      <w:r w:rsidRPr="003C45C3">
        <w:rPr>
          <w:rFonts w:ascii="Sakkal Majalla" w:hAnsi="Sakkal Majalla" w:cs="Sakkal Majalla"/>
          <w:sz w:val="32"/>
          <w:szCs w:val="32"/>
          <w:rtl/>
        </w:rPr>
        <w:t xml:space="preserve">ستتبع هذه الدراسة منهجًا </w:t>
      </w:r>
      <w:r w:rsidR="003C45C3" w:rsidRPr="003C45C3">
        <w:rPr>
          <w:rFonts w:ascii="Sakkal Majalla" w:hAnsi="Sakkal Majalla" w:cs="Sakkal Majalla" w:hint="cs"/>
          <w:sz w:val="32"/>
          <w:szCs w:val="32"/>
          <w:rtl/>
        </w:rPr>
        <w:t>مختلطًا</w:t>
      </w:r>
      <w:r w:rsidR="00940678">
        <w:rPr>
          <w:rFonts w:ascii="Sakkal Majalla" w:hAnsi="Sakkal Majalla" w:cs="Sakkal Majalla" w:hint="cs"/>
          <w:sz w:val="32"/>
          <w:szCs w:val="32"/>
          <w:rtl/>
        </w:rPr>
        <w:t xml:space="preserve"> باعتباره الأكثر ملاءمة للموضوع البحثي</w:t>
      </w:r>
      <w:r w:rsidR="003C45C3" w:rsidRPr="003C45C3">
        <w:rPr>
          <w:rFonts w:ascii="Sakkal Majalla" w:hAnsi="Sakkal Majalla" w:cs="Sakkal Majalla" w:hint="cs"/>
          <w:sz w:val="32"/>
          <w:szCs w:val="32"/>
          <w:rtl/>
        </w:rPr>
        <w:t xml:space="preserve">، ما سيمكن </w:t>
      </w:r>
      <w:r w:rsidRPr="003C45C3">
        <w:rPr>
          <w:rFonts w:ascii="Sakkal Majalla" w:hAnsi="Sakkal Majalla" w:cs="Sakkal Majalla"/>
          <w:sz w:val="32"/>
          <w:szCs w:val="32"/>
          <w:rtl/>
        </w:rPr>
        <w:t>من تقديم رؤى شاملة حول نظم الطاقة المتجددة في المملكة العربية السعودية</w:t>
      </w:r>
      <w:r w:rsidR="003C45C3">
        <w:rPr>
          <w:rFonts w:ascii="Sakkal Majalla" w:hAnsi="Sakkal Majalla" w:cs="Sakkal Majalla" w:hint="cs"/>
          <w:sz w:val="32"/>
          <w:szCs w:val="32"/>
          <w:rtl/>
        </w:rPr>
        <w:t>، كما يوضح الارتباط مع أهداف ومبادئ التنمية المستدامة، وقد اختار الباحث كإجراء لل</w:t>
      </w:r>
      <w:r w:rsidRPr="003C45C3">
        <w:rPr>
          <w:rFonts w:ascii="Sakkal Majalla" w:hAnsi="Sakkal Majalla" w:cs="Sakkal Majalla"/>
          <w:sz w:val="32"/>
          <w:szCs w:val="32"/>
          <w:rtl/>
        </w:rPr>
        <w:t>تحليل الكمي</w:t>
      </w:r>
      <w:r w:rsidR="003C45C3">
        <w:rPr>
          <w:rFonts w:ascii="Sakkal Majalla" w:hAnsi="Sakkal Majalla" w:cs="Sakkal Majalla" w:hint="cs"/>
          <w:sz w:val="32"/>
          <w:szCs w:val="32"/>
          <w:rtl/>
        </w:rPr>
        <w:t xml:space="preserve"> انطلاقاً من</w:t>
      </w:r>
      <w:r w:rsidRPr="003C45C3">
        <w:rPr>
          <w:rFonts w:ascii="Sakkal Majalla" w:hAnsi="Sakkal Majalla" w:cs="Sakkal Majalla"/>
          <w:sz w:val="32"/>
          <w:szCs w:val="32"/>
          <w:rtl/>
        </w:rPr>
        <w:t xml:space="preserve"> جمع البيانات الكمية </w:t>
      </w:r>
      <w:r w:rsidR="003C45C3">
        <w:rPr>
          <w:rFonts w:ascii="Sakkal Majalla" w:hAnsi="Sakkal Majalla" w:cs="Sakkal Majalla" w:hint="cs"/>
          <w:sz w:val="32"/>
          <w:szCs w:val="32"/>
          <w:rtl/>
        </w:rPr>
        <w:t xml:space="preserve">بواسطة </w:t>
      </w:r>
      <w:r w:rsidRPr="003C45C3">
        <w:rPr>
          <w:rFonts w:ascii="Sakkal Majalla" w:hAnsi="Sakkal Majalla" w:cs="Sakkal Majalla"/>
          <w:sz w:val="32"/>
          <w:szCs w:val="32"/>
          <w:rtl/>
        </w:rPr>
        <w:t>استبيانات موحدة تُوزع على عينة من المختصين في مجال الطاقة المتجددة</w:t>
      </w:r>
      <w:r w:rsidR="003C45C3">
        <w:rPr>
          <w:rFonts w:ascii="Sakkal Majalla" w:hAnsi="Sakkal Majalla" w:cs="Sakkal Majalla" w:hint="cs"/>
          <w:sz w:val="32"/>
          <w:szCs w:val="32"/>
          <w:rtl/>
        </w:rPr>
        <w:t xml:space="preserve"> في شركة الكهرباء السعودية.</w:t>
      </w:r>
    </w:p>
    <w:p w14:paraId="26C291E6" w14:textId="4823742E" w:rsidR="004D316A" w:rsidRPr="005932F2" w:rsidRDefault="00927F45" w:rsidP="005932F2">
      <w:pPr>
        <w:bidi/>
        <w:spacing w:line="360" w:lineRule="auto"/>
        <w:ind w:firstLine="368"/>
        <w:jc w:val="both"/>
        <w:rPr>
          <w:rFonts w:ascii="Sakkal Majalla" w:hAnsi="Sakkal Majalla" w:cs="Sakkal Majalla"/>
          <w:sz w:val="32"/>
          <w:szCs w:val="32"/>
        </w:rPr>
      </w:pPr>
      <w:r>
        <w:rPr>
          <w:rFonts w:ascii="Sakkal Majalla" w:hAnsi="Sakkal Majalla" w:cs="Sakkal Majalla" w:hint="cs"/>
          <w:color w:val="000000" w:themeColor="text1"/>
          <w:sz w:val="32"/>
          <w:szCs w:val="32"/>
          <w:rtl/>
        </w:rPr>
        <w:t xml:space="preserve">أما </w:t>
      </w:r>
      <w:r w:rsidR="004D316A" w:rsidRPr="00927F45">
        <w:rPr>
          <w:rFonts w:ascii="Sakkal Majalla" w:hAnsi="Sakkal Majalla" w:cs="Sakkal Majalla"/>
          <w:color w:val="000000" w:themeColor="text1"/>
          <w:sz w:val="32"/>
          <w:szCs w:val="32"/>
          <w:rtl/>
        </w:rPr>
        <w:t>التحليل النوعي</w:t>
      </w:r>
      <w:r>
        <w:rPr>
          <w:rFonts w:ascii="Sakkal Majalla" w:hAnsi="Sakkal Majalla" w:cs="Sakkal Majalla" w:hint="cs"/>
          <w:color w:val="000000" w:themeColor="text1"/>
          <w:sz w:val="32"/>
          <w:szCs w:val="32"/>
          <w:rtl/>
        </w:rPr>
        <w:t xml:space="preserve"> ف</w:t>
      </w:r>
      <w:r w:rsidR="004D316A" w:rsidRPr="00927F45">
        <w:rPr>
          <w:rFonts w:ascii="Sakkal Majalla" w:hAnsi="Sakkal Majalla" w:cs="Sakkal Majalla"/>
          <w:color w:val="000000" w:themeColor="text1"/>
          <w:sz w:val="32"/>
          <w:szCs w:val="32"/>
          <w:rtl/>
        </w:rPr>
        <w:t xml:space="preserve">سيتم </w:t>
      </w:r>
      <w:r>
        <w:rPr>
          <w:rFonts w:ascii="Sakkal Majalla" w:hAnsi="Sakkal Majalla" w:cs="Sakkal Majalla" w:hint="cs"/>
          <w:color w:val="000000" w:themeColor="text1"/>
          <w:sz w:val="32"/>
          <w:szCs w:val="32"/>
          <w:rtl/>
        </w:rPr>
        <w:t>ب</w:t>
      </w:r>
      <w:r w:rsidR="004D316A" w:rsidRPr="00927F45">
        <w:rPr>
          <w:rFonts w:ascii="Sakkal Majalla" w:hAnsi="Sakkal Majalla" w:cs="Sakkal Majalla"/>
          <w:color w:val="000000" w:themeColor="text1"/>
          <w:sz w:val="32"/>
          <w:szCs w:val="32"/>
          <w:rtl/>
        </w:rPr>
        <w:t xml:space="preserve">إجراء مقابلات معمقة مع خبراء في </w:t>
      </w:r>
      <w:r>
        <w:rPr>
          <w:rFonts w:ascii="Sakkal Majalla" w:hAnsi="Sakkal Majalla" w:cs="Sakkal Majalla" w:hint="cs"/>
          <w:color w:val="000000" w:themeColor="text1"/>
          <w:sz w:val="32"/>
          <w:szCs w:val="32"/>
          <w:rtl/>
        </w:rPr>
        <w:t>نفس الشركة، وهذا لاختبار مدى تطبيق أهداف ومبادئ التنمية المستدامة في شركة الكهرباء السعودية</w:t>
      </w:r>
      <w:r w:rsidR="00BF238A">
        <w:rPr>
          <w:rFonts w:ascii="Sakkal Majalla" w:hAnsi="Sakkal Majalla" w:cs="Sakkal Majalla" w:hint="cs"/>
          <w:color w:val="000000" w:themeColor="text1"/>
          <w:sz w:val="32"/>
          <w:szCs w:val="32"/>
          <w:rtl/>
        </w:rPr>
        <w:t>.</w:t>
      </w:r>
    </w:p>
    <w:p w14:paraId="7D4CD1EA" w14:textId="77777777" w:rsidR="00E74073" w:rsidRDefault="00E74073" w:rsidP="00E74073">
      <w:pPr>
        <w:bidi/>
        <w:spacing w:after="0" w:line="360" w:lineRule="auto"/>
        <w:jc w:val="both"/>
        <w:rPr>
          <w:rFonts w:ascii="Sakkal Majalla" w:hAnsi="Sakkal Majalla" w:cs="Sakkal Majalla"/>
          <w:b/>
          <w:bCs/>
          <w:sz w:val="32"/>
          <w:szCs w:val="32"/>
          <w:rtl/>
        </w:rPr>
      </w:pPr>
    </w:p>
    <w:p w14:paraId="071DF167" w14:textId="77777777" w:rsidR="004D316A" w:rsidRPr="00940678" w:rsidRDefault="004D316A" w:rsidP="00216FAF">
      <w:pPr>
        <w:pStyle w:val="Heading1"/>
        <w:rPr>
          <w:color w:val="0070C0"/>
        </w:rPr>
      </w:pPr>
      <w:bookmarkStart w:id="13" w:name="_Toc224179589"/>
      <w:r w:rsidRPr="009B012C">
        <w:rPr>
          <w:rtl/>
        </w:rPr>
        <w:lastRenderedPageBreak/>
        <w:t>مجتمع وعينة الدراسة</w:t>
      </w:r>
      <w:bookmarkEnd w:id="13"/>
    </w:p>
    <w:p w14:paraId="22C2A568" w14:textId="77777777" w:rsidR="00940678" w:rsidRPr="00940678" w:rsidRDefault="00940678" w:rsidP="005932F2">
      <w:pPr>
        <w:bidi/>
        <w:spacing w:after="0" w:line="360" w:lineRule="auto"/>
        <w:ind w:firstLine="368"/>
        <w:jc w:val="both"/>
        <w:rPr>
          <w:rFonts w:ascii="Sakkal Majalla" w:hAnsi="Sakkal Majalla" w:cs="Sakkal Majalla"/>
          <w:color w:val="000000" w:themeColor="text1"/>
          <w:sz w:val="32"/>
          <w:szCs w:val="32"/>
          <w:rtl/>
        </w:rPr>
      </w:pPr>
      <w:r w:rsidRPr="00940678">
        <w:rPr>
          <w:rFonts w:ascii="Sakkal Majalla" w:hAnsi="Sakkal Majalla" w:cs="Sakkal Majalla" w:hint="cs"/>
          <w:color w:val="000000" w:themeColor="text1"/>
          <w:sz w:val="32"/>
          <w:szCs w:val="32"/>
          <w:rtl/>
        </w:rPr>
        <w:t xml:space="preserve">يتمثل مجتمع الدراسة في </w:t>
      </w:r>
      <w:r>
        <w:rPr>
          <w:rFonts w:ascii="Sakkal Majalla" w:hAnsi="Sakkal Majalla" w:cs="Sakkal Majalla" w:hint="cs"/>
          <w:color w:val="000000" w:themeColor="text1"/>
          <w:sz w:val="32"/>
          <w:szCs w:val="32"/>
          <w:rtl/>
        </w:rPr>
        <w:t>جميع المختصين في مجال الطاقة المتجددة، بما فيهم العاملين والموظفين وأيضا المهندسين وكذلك الأكاديميي</w:t>
      </w:r>
      <w:r>
        <w:rPr>
          <w:rFonts w:ascii="Sakkal Majalla" w:hAnsi="Sakkal Majalla" w:cs="Sakkal Majalla" w:hint="eastAsia"/>
          <w:color w:val="000000" w:themeColor="text1"/>
          <w:sz w:val="32"/>
          <w:szCs w:val="32"/>
          <w:rtl/>
        </w:rPr>
        <w:t>ن</w:t>
      </w:r>
      <w:r>
        <w:rPr>
          <w:rFonts w:ascii="Sakkal Majalla" w:hAnsi="Sakkal Majalla" w:cs="Sakkal Majalla" w:hint="cs"/>
          <w:color w:val="000000" w:themeColor="text1"/>
          <w:sz w:val="32"/>
          <w:szCs w:val="32"/>
          <w:rtl/>
        </w:rPr>
        <w:t>، فضلاً عن صانعي السياسات المتعلقة بمجال الطاقة المتجددة</w:t>
      </w:r>
      <w:r w:rsidR="007A0477">
        <w:rPr>
          <w:rFonts w:ascii="Sakkal Majalla" w:hAnsi="Sakkal Majalla" w:cs="Sakkal Majalla" w:hint="cs"/>
          <w:color w:val="000000" w:themeColor="text1"/>
          <w:sz w:val="32"/>
          <w:szCs w:val="32"/>
          <w:rtl/>
        </w:rPr>
        <w:t xml:space="preserve">. </w:t>
      </w:r>
    </w:p>
    <w:p w14:paraId="205047F9" w14:textId="77777777" w:rsidR="00E74073" w:rsidRPr="00E74073" w:rsidRDefault="004D316A" w:rsidP="00E74073">
      <w:pPr>
        <w:pStyle w:val="ListParagraph"/>
        <w:numPr>
          <w:ilvl w:val="0"/>
          <w:numId w:val="12"/>
        </w:numPr>
        <w:bidi/>
        <w:spacing w:after="0" w:line="360" w:lineRule="auto"/>
        <w:jc w:val="both"/>
        <w:rPr>
          <w:rFonts w:ascii="Sakkal Majalla" w:hAnsi="Sakkal Majalla" w:cs="Sakkal Majalla"/>
          <w:color w:val="000000" w:themeColor="text1"/>
          <w:sz w:val="32"/>
          <w:szCs w:val="32"/>
        </w:rPr>
      </w:pPr>
      <w:r w:rsidRPr="00E74073">
        <w:rPr>
          <w:rFonts w:ascii="Sakkal Majalla" w:hAnsi="Sakkal Majalla" w:cs="Sakkal Majalla"/>
          <w:b/>
          <w:bCs/>
          <w:color w:val="000000" w:themeColor="text1"/>
          <w:sz w:val="32"/>
          <w:szCs w:val="32"/>
          <w:rtl/>
        </w:rPr>
        <w:t>مجتمع الدراسة</w:t>
      </w:r>
      <w:r w:rsidR="00B06180" w:rsidRPr="00E74073">
        <w:rPr>
          <w:rFonts w:ascii="Sakkal Majalla" w:hAnsi="Sakkal Majalla" w:cs="Sakkal Majalla" w:hint="cs"/>
          <w:b/>
          <w:bCs/>
          <w:color w:val="000000" w:themeColor="text1"/>
          <w:sz w:val="32"/>
          <w:szCs w:val="32"/>
          <w:rtl/>
        </w:rPr>
        <w:t xml:space="preserve">: </w:t>
      </w:r>
    </w:p>
    <w:p w14:paraId="022B9BAD" w14:textId="595D6A20" w:rsidR="00F277E6" w:rsidRPr="00E74073" w:rsidRDefault="004D316A" w:rsidP="005932F2">
      <w:pPr>
        <w:bidi/>
        <w:spacing w:after="0" w:line="360" w:lineRule="auto"/>
        <w:ind w:firstLine="509"/>
        <w:jc w:val="both"/>
        <w:rPr>
          <w:rFonts w:ascii="Sakkal Majalla" w:hAnsi="Sakkal Majalla" w:cs="Sakkal Majalla"/>
          <w:color w:val="000000" w:themeColor="text1"/>
          <w:sz w:val="32"/>
          <w:szCs w:val="32"/>
        </w:rPr>
      </w:pPr>
      <w:r w:rsidRPr="00E74073">
        <w:rPr>
          <w:rFonts w:ascii="Sakkal Majalla" w:hAnsi="Sakkal Majalla" w:cs="Sakkal Majalla"/>
          <w:color w:val="000000" w:themeColor="text1"/>
          <w:sz w:val="32"/>
          <w:szCs w:val="32"/>
          <w:rtl/>
        </w:rPr>
        <w:t>يشمل جميع المختصين في مجالات الطاقة المتجددة، بما في ذلك المهندسين، الأكاديميين، وصانعي السياسات في المملكة العربية السعودية</w:t>
      </w:r>
      <w:r w:rsidRPr="00E74073">
        <w:rPr>
          <w:rFonts w:ascii="Sakkal Majalla" w:hAnsi="Sakkal Majalla" w:cs="Sakkal Majalla"/>
          <w:color w:val="000000" w:themeColor="text1"/>
          <w:sz w:val="32"/>
          <w:szCs w:val="32"/>
        </w:rPr>
        <w:t>.</w:t>
      </w:r>
    </w:p>
    <w:p w14:paraId="0568B6B0" w14:textId="77777777" w:rsidR="00A27AD4" w:rsidRPr="00E74073" w:rsidRDefault="004D316A" w:rsidP="00E74073">
      <w:pPr>
        <w:pStyle w:val="ListParagraph"/>
        <w:numPr>
          <w:ilvl w:val="0"/>
          <w:numId w:val="12"/>
        </w:numPr>
        <w:bidi/>
        <w:spacing w:after="0" w:line="360" w:lineRule="auto"/>
        <w:jc w:val="both"/>
        <w:rPr>
          <w:rFonts w:ascii="Sakkal Majalla" w:hAnsi="Sakkal Majalla" w:cs="Sakkal Majalla"/>
          <w:color w:val="000000" w:themeColor="text1"/>
          <w:sz w:val="32"/>
          <w:szCs w:val="32"/>
          <w:rtl/>
        </w:rPr>
      </w:pPr>
      <w:r w:rsidRPr="00E74073">
        <w:rPr>
          <w:rFonts w:ascii="Sakkal Majalla" w:hAnsi="Sakkal Majalla" w:cs="Sakkal Majalla"/>
          <w:b/>
          <w:bCs/>
          <w:color w:val="000000" w:themeColor="text1"/>
          <w:sz w:val="32"/>
          <w:szCs w:val="32"/>
          <w:rtl/>
        </w:rPr>
        <w:t>عينة الدراسة</w:t>
      </w:r>
    </w:p>
    <w:p w14:paraId="1D3543FF" w14:textId="5A13353E" w:rsidR="00434972" w:rsidRPr="00434972" w:rsidRDefault="00B06180" w:rsidP="00A27AD4">
      <w:pPr>
        <w:bidi/>
        <w:spacing w:after="0" w:line="360" w:lineRule="auto"/>
        <w:ind w:firstLine="720"/>
        <w:jc w:val="both"/>
        <w:rPr>
          <w:rFonts w:ascii="Arial" w:hAnsi="Arial" w:cs="Arial"/>
          <w:b/>
          <w:bCs/>
          <w:color w:val="333333"/>
          <w:sz w:val="18"/>
          <w:szCs w:val="18"/>
          <w:shd w:val="clear" w:color="auto" w:fill="FFFFFF"/>
          <w:rtl/>
        </w:rPr>
      </w:pPr>
      <w:r>
        <w:rPr>
          <w:rFonts w:ascii="Sakkal Majalla" w:hAnsi="Sakkal Majalla" w:cs="Sakkal Majalla" w:hint="cs"/>
          <w:color w:val="000000" w:themeColor="text1"/>
          <w:sz w:val="32"/>
          <w:szCs w:val="32"/>
          <w:rtl/>
        </w:rPr>
        <w:t xml:space="preserve">تم تحديد عينة الدراسة </w:t>
      </w:r>
      <w:r w:rsidR="00AC3D15">
        <w:rPr>
          <w:rFonts w:ascii="Sakkal Majalla" w:hAnsi="Sakkal Majalla" w:cs="Sakkal Majalla" w:hint="cs"/>
          <w:color w:val="000000" w:themeColor="text1"/>
          <w:sz w:val="32"/>
          <w:szCs w:val="32"/>
          <w:rtl/>
        </w:rPr>
        <w:t>باختيار شركة الكهرباء السعودية،</w:t>
      </w:r>
      <w:r w:rsidR="00216FAF">
        <w:rPr>
          <w:rFonts w:ascii="Sakkal Majalla" w:hAnsi="Sakkal Majalla" w:cs="Sakkal Majalla" w:hint="cs"/>
          <w:color w:val="000000" w:themeColor="text1"/>
          <w:sz w:val="32"/>
          <w:szCs w:val="32"/>
          <w:rtl/>
        </w:rPr>
        <w:t xml:space="preserve"> </w:t>
      </w:r>
      <w:r w:rsidR="009B0303" w:rsidRPr="00434972">
        <w:rPr>
          <w:rFonts w:ascii="Sakkal Majalla" w:hAnsi="Sakkal Majalla" w:cs="Sakkal Majalla" w:hint="cs"/>
          <w:sz w:val="32"/>
          <w:szCs w:val="32"/>
          <w:rtl/>
        </w:rPr>
        <w:t xml:space="preserve">للإشارة فان شركة الكهرباء </w:t>
      </w:r>
      <w:r w:rsidR="009B0303" w:rsidRPr="00434972">
        <w:rPr>
          <w:rFonts w:ascii="Sakkal Majalla" w:hAnsi="Sakkal Majalla" w:cs="Sakkal Majalla"/>
          <w:sz w:val="32"/>
          <w:szCs w:val="32"/>
          <w:rtl/>
        </w:rPr>
        <w:t xml:space="preserve">السعودية </w:t>
      </w:r>
      <w:r w:rsidR="009B0303" w:rsidRPr="00434972">
        <w:rPr>
          <w:rFonts w:ascii="Sakkal Majalla" w:hAnsi="Sakkal Majalla" w:cs="Sakkal Majalla"/>
          <w:sz w:val="32"/>
          <w:szCs w:val="32"/>
          <w:shd w:val="clear" w:color="auto" w:fill="FFFFFF"/>
          <w:rtl/>
        </w:rPr>
        <w:t>تقوم مع الشركات التابعة لها بتوليد ونقل وتوزيع الكهرباء للمستهلكين الحكوميين والصناعيين والزراعيين والتجاريين والسكنيين في المملكة العربية السعودية. كما تقوم أيضاً بإنشاء وتأجير وإدارة وتشغيل الشبكات الكهربائية وشبكات الألياف البصرية لتوفير خدمات الاتصالات السلكية واللاسلكية؛ وتقدم خدمات الدعم فيما يتعلق بإصدار السندات والصكوك، فضلاً عن المشاركة في أنشطة التمويل. وبالإضافة إلى ذلك، تدير الشركة مشاريع الإنشاءات، وتضع التصاميم التفصيلية، وتشتري المواد، وتنفذ مشاريع في قطاع الطاقة، وتوفر خدمات تأجير مرافق الاتصالات السلكية واللاسلكية، وخدمات البيع بالجملة للبنية التحتية. تأسست الشركة في عام 2000 ويقع مقرها الرئيسي في الرياض، المملكة العربية السعودي</w:t>
      </w:r>
      <w:r w:rsidR="00434972">
        <w:rPr>
          <w:rFonts w:ascii="Sakkal Majalla" w:hAnsi="Sakkal Majalla" w:cs="Sakkal Majalla" w:hint="cs"/>
          <w:sz w:val="32"/>
          <w:szCs w:val="32"/>
          <w:shd w:val="clear" w:color="auto" w:fill="FFFFFF"/>
          <w:rtl/>
        </w:rPr>
        <w:t>، وقد بلغ عدد العمال بها حسب آخر الاحصائيات ما يعادل 33957 عاملا</w:t>
      </w:r>
      <w:sdt>
        <w:sdtPr>
          <w:rPr>
            <w:rFonts w:ascii="Sakkal Majalla" w:hAnsi="Sakkal Majalla" w:cs="Sakkal Majalla" w:hint="cs"/>
            <w:sz w:val="32"/>
            <w:szCs w:val="32"/>
            <w:shd w:val="clear" w:color="auto" w:fill="FFFFFF"/>
            <w:rtl/>
          </w:rPr>
          <w:id w:val="262889794"/>
          <w:citation/>
        </w:sdtPr>
        <w:sdtContent>
          <w:r w:rsidR="004B37CF">
            <w:rPr>
              <w:rFonts w:ascii="Sakkal Majalla" w:hAnsi="Sakkal Majalla" w:cs="Sakkal Majalla"/>
              <w:sz w:val="32"/>
              <w:szCs w:val="32"/>
              <w:shd w:val="clear" w:color="auto" w:fill="FFFFFF"/>
              <w:rtl/>
            </w:rPr>
            <w:fldChar w:fldCharType="begin"/>
          </w:r>
          <w:r w:rsidR="00434972">
            <w:rPr>
              <w:rFonts w:ascii="Sakkal Majalla" w:hAnsi="Sakkal Majalla" w:cs="Sakkal Majalla" w:hint="cs"/>
              <w:sz w:val="32"/>
              <w:szCs w:val="32"/>
              <w:shd w:val="clear" w:color="auto" w:fill="FFFFFF"/>
              <w:lang w:bidi="ar-DZ"/>
            </w:rPr>
            <w:instrText>CITATION</w:instrText>
          </w:r>
          <w:r w:rsidR="00434972">
            <w:rPr>
              <w:rFonts w:ascii="Sakkal Majalla" w:hAnsi="Sakkal Majalla" w:cs="Sakkal Majalla" w:hint="cs"/>
              <w:sz w:val="32"/>
              <w:szCs w:val="32"/>
              <w:shd w:val="clear" w:color="auto" w:fill="FFFFFF"/>
              <w:rtl/>
              <w:lang w:bidi="ar-DZ"/>
            </w:rPr>
            <w:instrText xml:space="preserve"> شرك25 \</w:instrText>
          </w:r>
          <w:r w:rsidR="00434972">
            <w:rPr>
              <w:rFonts w:ascii="Sakkal Majalla" w:hAnsi="Sakkal Majalla" w:cs="Sakkal Majalla" w:hint="cs"/>
              <w:sz w:val="32"/>
              <w:szCs w:val="32"/>
              <w:shd w:val="clear" w:color="auto" w:fill="FFFFFF"/>
              <w:lang w:bidi="ar-DZ"/>
            </w:rPr>
            <w:instrText>l 5121</w:instrText>
          </w:r>
          <w:r w:rsidR="004B37CF">
            <w:rPr>
              <w:rFonts w:ascii="Sakkal Majalla" w:hAnsi="Sakkal Majalla" w:cs="Sakkal Majalla"/>
              <w:sz w:val="32"/>
              <w:szCs w:val="32"/>
              <w:shd w:val="clear" w:color="auto" w:fill="FFFFFF"/>
              <w:rtl/>
            </w:rPr>
            <w:fldChar w:fldCharType="separate"/>
          </w:r>
          <w:r w:rsidR="00434972" w:rsidRPr="00434972">
            <w:rPr>
              <w:rFonts w:ascii="Sakkal Majalla" w:hAnsi="Sakkal Majalla" w:cs="Sakkal Majalla" w:hint="cs"/>
              <w:noProof/>
              <w:sz w:val="32"/>
              <w:szCs w:val="32"/>
              <w:shd w:val="clear" w:color="auto" w:fill="FFFFFF"/>
              <w:rtl/>
              <w:lang w:bidi="ar-DZ"/>
            </w:rPr>
            <w:t>(شركة الكهرباء السعودية، 2025)</w:t>
          </w:r>
          <w:r w:rsidR="004B37CF">
            <w:rPr>
              <w:rFonts w:ascii="Sakkal Majalla" w:hAnsi="Sakkal Majalla" w:cs="Sakkal Majalla"/>
              <w:sz w:val="32"/>
              <w:szCs w:val="32"/>
              <w:shd w:val="clear" w:color="auto" w:fill="FFFFFF"/>
              <w:rtl/>
            </w:rPr>
            <w:fldChar w:fldCharType="end"/>
          </w:r>
        </w:sdtContent>
      </w:sdt>
      <w:r w:rsidR="00434972">
        <w:rPr>
          <w:rFonts w:ascii="Sakkal Majalla" w:hAnsi="Sakkal Majalla" w:cs="Sakkal Majalla" w:hint="cs"/>
          <w:sz w:val="32"/>
          <w:szCs w:val="32"/>
          <w:shd w:val="clear" w:color="auto" w:fill="FFFFFF"/>
          <w:rtl/>
        </w:rPr>
        <w:t>.</w:t>
      </w:r>
    </w:p>
    <w:p w14:paraId="1F7E611C" w14:textId="77777777" w:rsidR="00434972" w:rsidRDefault="00434972" w:rsidP="00A27AD4">
      <w:pPr>
        <w:bidi/>
        <w:spacing w:after="0" w:line="360" w:lineRule="auto"/>
        <w:ind w:firstLine="720"/>
        <w:jc w:val="both"/>
        <w:rPr>
          <w:rFonts w:ascii="Sakkal Majalla" w:eastAsia="Times New Roman" w:hAnsi="Sakkal Majalla" w:cs="Sakkal Majalla"/>
          <w:kern w:val="36"/>
          <w:sz w:val="32"/>
          <w:szCs w:val="32"/>
          <w:rtl/>
          <w:lang w:eastAsia="fr-FR"/>
        </w:rPr>
      </w:pPr>
      <w:r w:rsidRPr="00434972">
        <w:rPr>
          <w:rFonts w:ascii="Sakkal Majalla" w:eastAsia="Times New Roman" w:hAnsi="Sakkal Majalla" w:cs="Sakkal Majalla"/>
          <w:kern w:val="36"/>
          <w:sz w:val="32"/>
          <w:szCs w:val="32"/>
          <w:rtl/>
          <w:lang w:eastAsia="fr-FR"/>
        </w:rPr>
        <w:t xml:space="preserve">وعليه يمكن تحديد مفردات عينة الدراسة بناءً على حجم عدد العمال المذكور، والتي تطبق كما يلي: </w:t>
      </w:r>
    </w:p>
    <w:p w14:paraId="09DC20B3" w14:textId="77777777" w:rsidR="005932F2" w:rsidRPr="00434972" w:rsidRDefault="005932F2" w:rsidP="005932F2">
      <w:pPr>
        <w:bidi/>
        <w:spacing w:after="0" w:line="360" w:lineRule="auto"/>
        <w:ind w:firstLine="720"/>
        <w:jc w:val="both"/>
        <w:rPr>
          <w:rFonts w:ascii="Sakkal Majalla" w:eastAsia="Times New Roman" w:hAnsi="Sakkal Majalla" w:cs="Sakkal Majalla"/>
          <w:kern w:val="36"/>
          <w:sz w:val="32"/>
          <w:szCs w:val="32"/>
          <w:rtl/>
          <w:lang w:eastAsia="fr-FR"/>
        </w:rPr>
      </w:pPr>
    </w:p>
    <w:p w14:paraId="4E602FFC" w14:textId="77777777" w:rsidR="00A80C43" w:rsidRPr="009B0303" w:rsidRDefault="00434972" w:rsidP="00315022">
      <w:pPr>
        <w:bidi/>
        <w:spacing w:after="0" w:line="360" w:lineRule="auto"/>
        <w:jc w:val="both"/>
        <w:rPr>
          <w:rFonts w:ascii="Sakkal Majalla" w:eastAsia="Times New Roman" w:hAnsi="Sakkal Majalla" w:cs="Sakkal Majalla"/>
          <w:b/>
          <w:bCs/>
          <w:kern w:val="36"/>
          <w:sz w:val="32"/>
          <w:szCs w:val="32"/>
          <w:rtl/>
          <w:lang w:eastAsia="fr-FR"/>
        </w:rPr>
      </w:pPr>
      <w:r>
        <w:rPr>
          <w:rFonts w:ascii="Simplified Arabic" w:eastAsia="Times New Roman" w:hAnsi="Simplified Arabic" w:cs="Simplified Arabic" w:hint="cs"/>
          <w:b/>
          <w:bCs/>
          <w:kern w:val="36"/>
          <w:sz w:val="28"/>
          <w:szCs w:val="28"/>
          <w:rtl/>
          <w:lang w:eastAsia="fr-FR"/>
        </w:rPr>
        <w:lastRenderedPageBreak/>
        <w:t>مع</w:t>
      </w:r>
      <w:r w:rsidR="00AC28B5" w:rsidRPr="006611EA">
        <w:rPr>
          <w:rFonts w:ascii="Simplified Arabic" w:eastAsia="Times New Roman" w:hAnsi="Simplified Arabic" w:cs="Simplified Arabic"/>
          <w:b/>
          <w:bCs/>
          <w:kern w:val="36"/>
          <w:sz w:val="28"/>
          <w:szCs w:val="28"/>
          <w:rtl/>
          <w:lang w:eastAsia="fr-FR"/>
        </w:rPr>
        <w:t xml:space="preserve">ادلة </w:t>
      </w:r>
      <w:proofErr w:type="spellStart"/>
      <w:r w:rsidR="00AC28B5" w:rsidRPr="006611EA">
        <w:rPr>
          <w:rFonts w:ascii="Simplified Arabic" w:eastAsia="Times New Roman" w:hAnsi="Simplified Arabic" w:cs="Simplified Arabic"/>
          <w:b/>
          <w:bCs/>
          <w:kern w:val="36"/>
          <w:sz w:val="28"/>
          <w:szCs w:val="28"/>
          <w:rtl/>
          <w:lang w:eastAsia="fr-FR"/>
        </w:rPr>
        <w:t>كوكران</w:t>
      </w:r>
      <w:proofErr w:type="spellEnd"/>
    </w:p>
    <w:p w14:paraId="5B1DB4F5" w14:textId="77777777" w:rsidR="00A80C43" w:rsidRPr="00A27AD4" w:rsidRDefault="00A80C43" w:rsidP="00315022">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A80C43">
        <w:rPr>
          <w:rFonts w:ascii="Sakkal Majalla" w:eastAsia="Times New Roman" w:hAnsi="Sakkal Majalla" w:cs="Sakkal Majalla"/>
          <w:sz w:val="32"/>
          <w:szCs w:val="32"/>
          <w:rtl/>
          <w:lang w:val="fr-FR" w:eastAsia="fr-FR"/>
        </w:rPr>
        <w:t xml:space="preserve">بما أن </w:t>
      </w:r>
      <w:r w:rsidRPr="00A80C43">
        <w:rPr>
          <w:rFonts w:ascii="Sakkal Majalla" w:eastAsia="Times New Roman" w:hAnsi="Sakkal Majalla" w:cs="Sakkal Majalla"/>
          <w:sz w:val="32"/>
          <w:szCs w:val="32"/>
          <w:lang w:val="fr-FR" w:eastAsia="fr-FR"/>
        </w:rPr>
        <w:t>N=</w:t>
      </w:r>
      <w:r w:rsidR="00EB2940" w:rsidRPr="00A80C43">
        <w:rPr>
          <w:rFonts w:ascii="Sakkal Majalla" w:eastAsia="Times New Roman" w:hAnsi="Sakkal Majalla" w:cs="Sakkal Majalla"/>
          <w:sz w:val="32"/>
          <w:szCs w:val="32"/>
          <w:lang w:val="fr-FR" w:eastAsia="fr-FR"/>
        </w:rPr>
        <w:t>33,957</w:t>
      </w:r>
      <w:r w:rsidR="00EB2940">
        <w:rPr>
          <w:rFonts w:ascii="Sakkal Majalla" w:eastAsia="Times New Roman" w:hAnsi="Sakkal Majalla" w:cs="Sakkal Majalla" w:hint="cs"/>
          <w:sz w:val="32"/>
          <w:szCs w:val="32"/>
          <w:rtl/>
          <w:lang w:val="fr-FR" w:eastAsia="fr-FR"/>
        </w:rPr>
        <w:t>،</w:t>
      </w:r>
      <w:r w:rsidRPr="00A80C43">
        <w:rPr>
          <w:rFonts w:ascii="Sakkal Majalla" w:eastAsia="Times New Roman" w:hAnsi="Sakkal Majalla" w:cs="Sakkal Majalla"/>
          <w:sz w:val="32"/>
          <w:szCs w:val="32"/>
          <w:rtl/>
          <w:lang w:val="fr-FR" w:eastAsia="fr-FR"/>
        </w:rPr>
        <w:t xml:space="preserve"> سنطبّق </w:t>
      </w:r>
      <w:r w:rsidRPr="00A27AD4">
        <w:rPr>
          <w:rFonts w:ascii="Sakkal Majalla" w:eastAsia="Times New Roman" w:hAnsi="Sakkal Majalla" w:cs="Sakkal Majalla"/>
          <w:sz w:val="32"/>
          <w:szCs w:val="32"/>
          <w:rtl/>
          <w:lang w:val="fr-FR" w:eastAsia="fr-FR"/>
        </w:rPr>
        <w:t xml:space="preserve">معادلة </w:t>
      </w:r>
      <w:proofErr w:type="spellStart"/>
      <w:r w:rsidRPr="00A27AD4">
        <w:rPr>
          <w:rFonts w:ascii="Sakkal Majalla" w:eastAsia="Times New Roman" w:hAnsi="Sakkal Majalla" w:cs="Sakkal Majalla"/>
          <w:sz w:val="32"/>
          <w:szCs w:val="32"/>
          <w:rtl/>
          <w:lang w:val="fr-FR" w:eastAsia="fr-FR"/>
        </w:rPr>
        <w:t>كوكران</w:t>
      </w:r>
      <w:proofErr w:type="spellEnd"/>
      <w:r w:rsidRPr="00A27AD4">
        <w:rPr>
          <w:rFonts w:ascii="Sakkal Majalla" w:eastAsia="Times New Roman" w:hAnsi="Sakkal Majalla" w:cs="Sakkal Majalla"/>
          <w:sz w:val="32"/>
          <w:szCs w:val="32"/>
          <w:rtl/>
          <w:lang w:val="fr-FR" w:eastAsia="fr-FR"/>
        </w:rPr>
        <w:t xml:space="preserve"> مع التصحيح للحجم المحدود</w:t>
      </w:r>
      <w:r w:rsidRPr="00A27AD4">
        <w:rPr>
          <w:rFonts w:ascii="Sakkal Majalla" w:eastAsia="Times New Roman" w:hAnsi="Sakkal Majalla" w:cs="Sakkal Majalla"/>
          <w:sz w:val="32"/>
          <w:szCs w:val="32"/>
          <w:lang w:val="fr-FR" w:eastAsia="fr-FR"/>
        </w:rPr>
        <w:t>.</w:t>
      </w:r>
    </w:p>
    <w:p w14:paraId="1DB3EFC0" w14:textId="77777777" w:rsidR="00A80C43" w:rsidRPr="00A27AD4" w:rsidRDefault="00A27AD4" w:rsidP="009476CA">
      <w:pPr>
        <w:pStyle w:val="ListParagraph"/>
        <w:numPr>
          <w:ilvl w:val="0"/>
          <w:numId w:val="4"/>
        </w:numPr>
        <w:bidi/>
        <w:spacing w:before="100" w:beforeAutospacing="1" w:after="100" w:afterAutospacing="1" w:line="360" w:lineRule="auto"/>
        <w:jc w:val="both"/>
        <w:outlineLvl w:val="2"/>
        <w:rPr>
          <w:rFonts w:ascii="Sakkal Majalla" w:eastAsia="Times New Roman" w:hAnsi="Sakkal Majalla" w:cs="Sakkal Majalla"/>
          <w:sz w:val="32"/>
          <w:szCs w:val="32"/>
          <w:lang w:val="fr-FR" w:eastAsia="fr-FR"/>
        </w:rPr>
      </w:pPr>
      <w:bookmarkStart w:id="14" w:name="_Toc224179590"/>
      <w:r w:rsidRPr="00A27AD4">
        <w:rPr>
          <w:rFonts w:ascii="Sakkal Majalla" w:eastAsia="Times New Roman" w:hAnsi="Sakkal Majalla" w:cs="Sakkal Majalla" w:hint="cs"/>
          <w:sz w:val="32"/>
          <w:szCs w:val="32"/>
          <w:rtl/>
          <w:lang w:val="fr-FR" w:eastAsia="fr-FR"/>
        </w:rPr>
        <w:t>ال</w:t>
      </w:r>
      <w:r w:rsidR="00A80C43" w:rsidRPr="00A27AD4">
        <w:rPr>
          <w:rFonts w:ascii="Sakkal Majalla" w:eastAsia="Times New Roman" w:hAnsi="Sakkal Majalla" w:cs="Sakkal Majalla"/>
          <w:sz w:val="32"/>
          <w:szCs w:val="32"/>
          <w:rtl/>
          <w:lang w:val="fr-FR" w:eastAsia="fr-FR"/>
        </w:rPr>
        <w:t xml:space="preserve">خطوة الأولى – معادلة </w:t>
      </w:r>
      <w:proofErr w:type="spellStart"/>
      <w:r w:rsidR="00A80C43" w:rsidRPr="00A27AD4">
        <w:rPr>
          <w:rFonts w:ascii="Sakkal Majalla" w:eastAsia="Times New Roman" w:hAnsi="Sakkal Majalla" w:cs="Sakkal Majalla"/>
          <w:sz w:val="32"/>
          <w:szCs w:val="32"/>
          <w:rtl/>
          <w:lang w:val="fr-FR" w:eastAsia="fr-FR"/>
        </w:rPr>
        <w:t>كوكران</w:t>
      </w:r>
      <w:proofErr w:type="spellEnd"/>
      <w:r w:rsidR="00A80C43" w:rsidRPr="00A27AD4">
        <w:rPr>
          <w:rFonts w:ascii="Sakkal Majalla" w:eastAsia="Times New Roman" w:hAnsi="Sakkal Majalla" w:cs="Sakkal Majalla"/>
          <w:sz w:val="32"/>
          <w:szCs w:val="32"/>
          <w:rtl/>
          <w:lang w:val="fr-FR" w:eastAsia="fr-FR"/>
        </w:rPr>
        <w:t xml:space="preserve"> للمجتمع الكبير جدًا</w:t>
      </w:r>
      <w:bookmarkEnd w:id="14"/>
    </w:p>
    <w:p w14:paraId="1B015CF0" w14:textId="77777777" w:rsidR="00A80C43" w:rsidRDefault="00A80C43" w:rsidP="00315022">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80C43">
        <w:rPr>
          <w:rFonts w:ascii="Sakkal Majalla" w:eastAsia="Times New Roman" w:hAnsi="Sakkal Majalla" w:cs="Sakkal Majalla"/>
          <w:sz w:val="32"/>
          <w:szCs w:val="32"/>
          <w:rtl/>
          <w:lang w:val="fr-FR" w:eastAsia="fr-FR"/>
        </w:rPr>
        <w:t xml:space="preserve">عند مستوى ثقة </w:t>
      </w:r>
      <w:r w:rsidRPr="00A80C43">
        <w:rPr>
          <w:rFonts w:ascii="Sakkal Majalla" w:eastAsia="Times New Roman" w:hAnsi="Sakkal Majalla" w:cs="Sakkal Majalla"/>
          <w:b/>
          <w:bCs/>
          <w:sz w:val="32"/>
          <w:szCs w:val="32"/>
          <w:lang w:val="fr-FR" w:eastAsia="fr-FR"/>
        </w:rPr>
        <w:t>95%</w:t>
      </w:r>
      <w:r w:rsidRPr="00A80C43">
        <w:rPr>
          <w:rFonts w:ascii="Sakkal Majalla" w:eastAsia="Times New Roman" w:hAnsi="Sakkal Majalla" w:cs="Sakkal Majalla"/>
          <w:sz w:val="32"/>
          <w:szCs w:val="32"/>
          <w:rtl/>
          <w:lang w:val="fr-FR" w:eastAsia="fr-FR"/>
        </w:rPr>
        <w:t xml:space="preserve">، هامش خطأ </w:t>
      </w:r>
      <w:r w:rsidRPr="00A80C43">
        <w:rPr>
          <w:rFonts w:ascii="Sakkal Majalla" w:eastAsia="Times New Roman" w:hAnsi="Sakkal Majalla" w:cs="Sakkal Majalla"/>
          <w:b/>
          <w:bCs/>
          <w:sz w:val="32"/>
          <w:szCs w:val="32"/>
          <w:lang w:val="fr-FR" w:eastAsia="fr-FR"/>
        </w:rPr>
        <w:t>5%</w:t>
      </w:r>
      <w:r w:rsidRPr="00A80C43">
        <w:rPr>
          <w:rFonts w:ascii="Sakkal Majalla" w:eastAsia="Times New Roman" w:hAnsi="Sakkal Majalla" w:cs="Sakkal Majalla"/>
          <w:sz w:val="32"/>
          <w:szCs w:val="32"/>
          <w:rtl/>
          <w:lang w:val="fr-FR" w:eastAsia="fr-FR"/>
        </w:rPr>
        <w:t xml:space="preserve">، وأقصى تباين </w:t>
      </w:r>
      <w:r w:rsidRPr="00A80C43">
        <w:rPr>
          <w:rFonts w:ascii="Sakkal Majalla" w:eastAsia="Times New Roman" w:hAnsi="Sakkal Majalla" w:cs="Sakkal Majalla"/>
          <w:sz w:val="32"/>
          <w:szCs w:val="32"/>
          <w:lang w:val="fr-FR" w:eastAsia="fr-FR"/>
        </w:rPr>
        <w:t>p = 0.5:</w:t>
      </w:r>
    </w:p>
    <w:p w14:paraId="1E5721E8" w14:textId="77777777" w:rsidR="00A27AD4" w:rsidRDefault="00434972" w:rsidP="00A27AD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434972">
        <w:rPr>
          <w:rFonts w:ascii="Sakkal Majalla" w:eastAsia="Times New Roman" w:hAnsi="Sakkal Majalla" w:cs="Sakkal Majalla"/>
          <w:noProof/>
          <w:sz w:val="32"/>
          <w:szCs w:val="32"/>
          <w:rtl/>
          <w:lang w:val="fr-FR" w:eastAsia="fr-FR"/>
        </w:rPr>
        <w:drawing>
          <wp:inline distT="0" distB="0" distL="0" distR="0" wp14:anchorId="7FAE6E26" wp14:editId="61C4A17D">
            <wp:extent cx="3695890" cy="228611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890" cy="2286117"/>
                    </a:xfrm>
                    <a:prstGeom prst="rect">
                      <a:avLst/>
                    </a:prstGeom>
                  </pic:spPr>
                </pic:pic>
              </a:graphicData>
            </a:graphic>
          </wp:inline>
        </w:drawing>
      </w:r>
    </w:p>
    <w:p w14:paraId="0FBC7609" w14:textId="77777777" w:rsidR="00A80C43" w:rsidRPr="00A27AD4" w:rsidRDefault="00A27AD4" w:rsidP="00A27AD4">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w:t>
      </w:r>
      <w:r w:rsidR="00A80C43" w:rsidRPr="00A27AD4">
        <w:rPr>
          <w:rFonts w:ascii="Sakkal Majalla" w:eastAsia="Times New Roman" w:hAnsi="Sakkal Majalla" w:cs="Sakkal Majalla"/>
          <w:sz w:val="32"/>
          <w:szCs w:val="32"/>
          <w:rtl/>
          <w:lang w:val="fr-FR" w:eastAsia="fr-FR"/>
        </w:rPr>
        <w:t>لخطوة الثانية – التصحيح للحجم المحدود</w:t>
      </w:r>
      <w:r w:rsidR="00A80C43" w:rsidRPr="00A27AD4">
        <w:rPr>
          <w:rFonts w:ascii="Sakkal Majalla" w:eastAsia="Times New Roman" w:hAnsi="Sakkal Majalla" w:cs="Sakkal Majalla"/>
          <w:sz w:val="32"/>
          <w:szCs w:val="32"/>
          <w:lang w:val="fr-FR" w:eastAsia="fr-FR"/>
        </w:rPr>
        <w:t xml:space="preserve"> (</w:t>
      </w:r>
      <w:proofErr w:type="spellStart"/>
      <w:r w:rsidR="00A80C43" w:rsidRPr="00A27AD4">
        <w:rPr>
          <w:rFonts w:ascii="Sakkal Majalla" w:eastAsia="Times New Roman" w:hAnsi="Sakkal Majalla" w:cs="Sakkal Majalla"/>
          <w:sz w:val="32"/>
          <w:szCs w:val="32"/>
          <w:lang w:val="fr-FR" w:eastAsia="fr-FR"/>
        </w:rPr>
        <w:t>Finite</w:t>
      </w:r>
      <w:proofErr w:type="spellEnd"/>
      <w:r w:rsidR="00A80C43" w:rsidRPr="00A27AD4">
        <w:rPr>
          <w:rFonts w:ascii="Sakkal Majalla" w:eastAsia="Times New Roman" w:hAnsi="Sakkal Majalla" w:cs="Sakkal Majalla"/>
          <w:sz w:val="32"/>
          <w:szCs w:val="32"/>
          <w:lang w:val="fr-FR" w:eastAsia="fr-FR"/>
        </w:rPr>
        <w:t xml:space="preserve"> Population Correction)</w:t>
      </w:r>
    </w:p>
    <w:p w14:paraId="4C08E5F3" w14:textId="77777777" w:rsidR="00A80C43" w:rsidRDefault="008263EE" w:rsidP="00315022">
      <w:pPr>
        <w:bidi/>
        <w:spacing w:after="0" w:line="360" w:lineRule="auto"/>
        <w:jc w:val="both"/>
        <w:rPr>
          <w:rFonts w:ascii="Sakkal Majalla" w:hAnsi="Sakkal Majalla" w:cs="Sakkal Majalla"/>
          <w:color w:val="000000" w:themeColor="text1"/>
          <w:sz w:val="32"/>
          <w:szCs w:val="32"/>
          <w:lang w:val="fr-FR"/>
        </w:rPr>
      </w:pPr>
      <w:r w:rsidRPr="008263EE">
        <w:rPr>
          <w:rFonts w:ascii="Sakkal Majalla" w:hAnsi="Sakkal Majalla" w:cs="Sakkal Majalla"/>
          <w:noProof/>
          <w:color w:val="000000" w:themeColor="text1"/>
          <w:sz w:val="32"/>
          <w:szCs w:val="32"/>
          <w:rtl/>
          <w:lang w:val="fr-FR" w:eastAsia="fr-FR"/>
        </w:rPr>
        <w:drawing>
          <wp:inline distT="0" distB="0" distL="0" distR="0" wp14:anchorId="4F7411A6" wp14:editId="32D5F3F5">
            <wp:extent cx="3581584" cy="3010055"/>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1584" cy="3010055"/>
                    </a:xfrm>
                    <a:prstGeom prst="rect">
                      <a:avLst/>
                    </a:prstGeom>
                  </pic:spPr>
                </pic:pic>
              </a:graphicData>
            </a:graphic>
          </wp:inline>
        </w:drawing>
      </w:r>
    </w:p>
    <w:p w14:paraId="0C6A7B57"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Pr>
          <w:rFonts w:ascii="Sakkal Majalla" w:hAnsi="Sakkal Majalla" w:cs="Sakkal Majalla" w:hint="cs"/>
          <w:color w:val="000000" w:themeColor="text1"/>
          <w:sz w:val="32"/>
          <w:szCs w:val="32"/>
          <w:rtl/>
          <w:lang w:val="fr-FR" w:bidi="ar-DZ"/>
        </w:rPr>
        <w:lastRenderedPageBreak/>
        <w:t xml:space="preserve">وعليه فان حجم العينة هو: </w:t>
      </w:r>
    </w:p>
    <w:p w14:paraId="6C0A66D5"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sidRPr="008263EE">
        <w:rPr>
          <w:rFonts w:ascii="Sakkal Majalla" w:hAnsi="Sakkal Majalla" w:cs="Sakkal Majalla"/>
          <w:noProof/>
          <w:color w:val="000000" w:themeColor="text1"/>
          <w:sz w:val="32"/>
          <w:szCs w:val="32"/>
          <w:rtl/>
          <w:lang w:val="fr-FR" w:eastAsia="fr-FR"/>
        </w:rPr>
        <w:drawing>
          <wp:inline distT="0" distB="0" distL="0" distR="0" wp14:anchorId="54FCD1FF" wp14:editId="0211153B">
            <wp:extent cx="2768742" cy="609631"/>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8742" cy="609631"/>
                    </a:xfrm>
                    <a:prstGeom prst="rect">
                      <a:avLst/>
                    </a:prstGeom>
                  </pic:spPr>
                </pic:pic>
              </a:graphicData>
            </a:graphic>
          </wp:inline>
        </w:drawing>
      </w:r>
    </w:p>
    <w:p w14:paraId="4138F604" w14:textId="2983D7CD" w:rsidR="00AC3D15" w:rsidRPr="00216FAF" w:rsidRDefault="008263EE" w:rsidP="00216FAF">
      <w:pPr>
        <w:bidi/>
        <w:spacing w:after="0" w:line="360" w:lineRule="auto"/>
        <w:rPr>
          <w:rFonts w:ascii="Sakkal Majalla" w:hAnsi="Sakkal Majalla" w:cs="Sakkal Majalla"/>
          <w:sz w:val="32"/>
          <w:szCs w:val="32"/>
          <w:rtl/>
        </w:rPr>
      </w:pPr>
      <w:r w:rsidRPr="008263EE">
        <w:rPr>
          <w:rFonts w:ascii="Sakkal Majalla" w:hAnsi="Sakkal Majalla" w:cs="Sakkal Majalla"/>
          <w:sz w:val="32"/>
          <w:szCs w:val="32"/>
          <w:rtl/>
        </w:rPr>
        <w:t>جم العينة المطلوب</w:t>
      </w:r>
      <w:r w:rsidRPr="008263EE">
        <w:rPr>
          <w:rFonts w:ascii="Sakkal Majalla" w:hAnsi="Sakkal Majalla" w:cs="Sakkal Majalla"/>
          <w:sz w:val="32"/>
          <w:szCs w:val="32"/>
        </w:rPr>
        <w:t xml:space="preserve"> ≈ </w:t>
      </w:r>
      <w:r w:rsidRPr="008263EE">
        <w:rPr>
          <w:rStyle w:val="Strong"/>
          <w:rFonts w:ascii="Sakkal Majalla" w:hAnsi="Sakkal Majalla" w:cs="Sakkal Majalla"/>
          <w:sz w:val="32"/>
          <w:szCs w:val="32"/>
        </w:rPr>
        <w:t>380</w:t>
      </w:r>
      <w:r w:rsidRPr="008263EE">
        <w:rPr>
          <w:rFonts w:ascii="Sakkal Majalla" w:hAnsi="Sakkal Majalla" w:cs="Sakkal Majalla"/>
          <w:sz w:val="32"/>
          <w:szCs w:val="32"/>
          <w:rtl/>
        </w:rPr>
        <w:t>مشارك</w:t>
      </w:r>
      <w:r w:rsidRPr="008263EE">
        <w:rPr>
          <w:rFonts w:ascii="Sakkal Majalla" w:hAnsi="Sakkal Majalla" w:cs="Sakkal Majalla"/>
          <w:sz w:val="32"/>
          <w:szCs w:val="32"/>
        </w:rPr>
        <w:t>.</w:t>
      </w:r>
      <w:r w:rsidRPr="008263EE">
        <w:rPr>
          <w:rFonts w:ascii="Sakkal Majalla" w:hAnsi="Sakkal Majalla" w:cs="Sakkal Majalla"/>
          <w:sz w:val="32"/>
          <w:szCs w:val="32"/>
        </w:rPr>
        <w:br/>
      </w:r>
      <w:r w:rsidRPr="008263EE">
        <w:rPr>
          <w:rFonts w:ascii="Sakkal Majalla" w:hAnsi="Sakkal Majalla" w:cs="Sakkal Majalla"/>
          <w:sz w:val="32"/>
          <w:szCs w:val="32"/>
          <w:rtl/>
        </w:rPr>
        <w:t xml:space="preserve">ولضمان تعويض عدم الاستجابة، </w:t>
      </w:r>
      <w:r w:rsidR="009C3718">
        <w:rPr>
          <w:rFonts w:ascii="Sakkal Majalla" w:hAnsi="Sakkal Majalla" w:cs="Sakkal Majalla" w:hint="cs"/>
          <w:sz w:val="32"/>
          <w:szCs w:val="32"/>
          <w:rtl/>
        </w:rPr>
        <w:t>ف</w:t>
      </w:r>
      <w:r w:rsidR="000B1267">
        <w:rPr>
          <w:rFonts w:ascii="Sakkal Majalla" w:hAnsi="Sakkal Majalla" w:cs="Sakkal Majalla" w:hint="cs"/>
          <w:sz w:val="32"/>
          <w:szCs w:val="32"/>
          <w:rtl/>
        </w:rPr>
        <w:t>ان الباحث يرى توزيع ما يقارب</w:t>
      </w:r>
      <w:r w:rsidR="002D7D25">
        <w:rPr>
          <w:rStyle w:val="Strong"/>
          <w:rFonts w:ascii="Sakkal Majalla" w:hAnsi="Sakkal Majalla" w:cs="Sakkal Majalla" w:hint="cs"/>
          <w:sz w:val="32"/>
          <w:szCs w:val="32"/>
          <w:rtl/>
        </w:rPr>
        <w:t>400 - 420</w:t>
      </w:r>
      <w:r w:rsidR="000B1267">
        <w:rPr>
          <w:rFonts w:ascii="Sakkal Majalla" w:hAnsi="Sakkal Majalla" w:cs="Sakkal Majalla" w:hint="cs"/>
          <w:sz w:val="32"/>
          <w:szCs w:val="32"/>
          <w:rtl/>
        </w:rPr>
        <w:t xml:space="preserve"> استبانة.</w:t>
      </w:r>
    </w:p>
    <w:p w14:paraId="4142D1D1" w14:textId="77777777" w:rsidR="00E74073" w:rsidRPr="00DB4D44" w:rsidRDefault="00E74073" w:rsidP="00216FAF">
      <w:pPr>
        <w:pStyle w:val="Heading1"/>
        <w:rPr>
          <w:rtl/>
        </w:rPr>
      </w:pPr>
      <w:bookmarkStart w:id="15" w:name="_Toc224179591"/>
      <w:r w:rsidRPr="00DB4D44">
        <w:rPr>
          <w:rFonts w:hint="cs"/>
          <w:rtl/>
          <w:lang w:bidi="ar-DZ"/>
        </w:rPr>
        <w:t>حدود الدراسة</w:t>
      </w:r>
      <w:bookmarkEnd w:id="15"/>
      <w:r w:rsidRPr="00DB4D44">
        <w:rPr>
          <w:rFonts w:hint="cs"/>
          <w:rtl/>
          <w:lang w:bidi="ar-DZ"/>
        </w:rPr>
        <w:t xml:space="preserve"> </w:t>
      </w:r>
    </w:p>
    <w:p w14:paraId="3B781B03" w14:textId="77777777" w:rsidR="00E74073" w:rsidRPr="00CF391C" w:rsidRDefault="00E74073" w:rsidP="00E74073">
      <w:pPr>
        <w:pStyle w:val="ListParagraph"/>
        <w:numPr>
          <w:ilvl w:val="0"/>
          <w:numId w:val="11"/>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الموضوعية: </w:t>
      </w:r>
      <w:r w:rsidRPr="00CF391C">
        <w:rPr>
          <w:rFonts w:ascii="Sakkal Majalla" w:hAnsi="Sakkal Majalla" w:cs="Sakkal Majalla" w:hint="cs"/>
          <w:sz w:val="32"/>
          <w:szCs w:val="32"/>
          <w:rtl/>
          <w:lang w:bidi="ar-DZ"/>
        </w:rPr>
        <w:t>تتمثل في الطاقة المتجددة والتنمية المستدامة بأبعادها (البعد الاقتصادي، البعد الاجتماعي، البعد البيئي).</w:t>
      </w:r>
    </w:p>
    <w:p w14:paraId="09B12500" w14:textId="77777777" w:rsidR="00E74073" w:rsidRPr="00CF391C" w:rsidRDefault="00E74073" w:rsidP="00E74073">
      <w:pPr>
        <w:pStyle w:val="ListParagraph"/>
        <w:numPr>
          <w:ilvl w:val="0"/>
          <w:numId w:val="11"/>
        </w:numPr>
        <w:bidi/>
        <w:spacing w:after="200" w:line="360" w:lineRule="auto"/>
        <w:jc w:val="both"/>
        <w:rPr>
          <w:rFonts w:ascii="Sakkal Majalla" w:hAnsi="Sakkal Majalla" w:cs="Sakkal Majalla"/>
          <w:color w:val="000000" w:themeColor="text1"/>
          <w:sz w:val="32"/>
          <w:szCs w:val="32"/>
        </w:rPr>
      </w:pPr>
      <w:r w:rsidRPr="00CF391C">
        <w:rPr>
          <w:rFonts w:ascii="Sakkal Majalla" w:hAnsi="Sakkal Majalla" w:cs="Sakkal Majalla" w:hint="cs"/>
          <w:b/>
          <w:bCs/>
          <w:sz w:val="32"/>
          <w:szCs w:val="32"/>
          <w:rtl/>
          <w:lang w:bidi="ar-DZ"/>
        </w:rPr>
        <w:t>الحدود الزمنية</w:t>
      </w:r>
      <w:r w:rsidRPr="00CF391C">
        <w:rPr>
          <w:rFonts w:ascii="Sakkal Majalla" w:hAnsi="Sakkal Majalla" w:cs="Sakkal Majalla" w:hint="cs"/>
          <w:sz w:val="32"/>
          <w:szCs w:val="32"/>
          <w:rtl/>
          <w:lang w:bidi="ar-DZ"/>
        </w:rPr>
        <w:t>: الإطار</w:t>
      </w:r>
      <w:r w:rsidRPr="00CF391C">
        <w:rPr>
          <w:rFonts w:ascii="Sakkal Majalla" w:hAnsi="Sakkal Majalla" w:cs="Sakkal Majalla"/>
          <w:color w:val="000000" w:themeColor="text1"/>
          <w:sz w:val="32"/>
          <w:szCs w:val="32"/>
          <w:rtl/>
        </w:rPr>
        <w:t xml:space="preserve"> الزمني</w:t>
      </w:r>
      <w:r w:rsidRPr="00CF391C">
        <w:rPr>
          <w:rFonts w:ascii="Sakkal Majalla" w:hAnsi="Sakkal Majalla" w:cs="Sakkal Majalla"/>
          <w:color w:val="000000" w:themeColor="text1"/>
          <w:sz w:val="32"/>
          <w:szCs w:val="32"/>
        </w:rPr>
        <w:t xml:space="preserve">: </w:t>
      </w:r>
      <w:r w:rsidRPr="00CF391C">
        <w:rPr>
          <w:rFonts w:ascii="Sakkal Majalla" w:hAnsi="Sakkal Majalla" w:cs="Sakkal Majalla"/>
          <w:color w:val="000000" w:themeColor="text1"/>
          <w:sz w:val="32"/>
          <w:szCs w:val="32"/>
          <w:rtl/>
        </w:rPr>
        <w:t>ستغطي الدراسة الفترة من 2025 إلى 2027</w:t>
      </w:r>
      <w:r w:rsidRPr="00CF391C">
        <w:rPr>
          <w:rFonts w:ascii="Sakkal Majalla" w:hAnsi="Sakkal Majalla" w:cs="Sakkal Majalla"/>
          <w:color w:val="000000" w:themeColor="text1"/>
          <w:sz w:val="32"/>
          <w:szCs w:val="32"/>
        </w:rPr>
        <w:t>.</w:t>
      </w:r>
      <w:r w:rsidRPr="00CF391C">
        <w:rPr>
          <w:rFonts w:ascii="Sakkal Majalla" w:hAnsi="Sakkal Majalla" w:cs="Sakkal Majalla" w:hint="cs"/>
          <w:color w:val="000000" w:themeColor="text1"/>
          <w:sz w:val="32"/>
          <w:szCs w:val="32"/>
          <w:rtl/>
        </w:rPr>
        <w:t xml:space="preserve">، وقد تم التخطيط لها على النحو التالي: </w:t>
      </w:r>
    </w:p>
    <w:p w14:paraId="6BE51B7B"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جمع </w:t>
      </w:r>
      <w:proofErr w:type="gramStart"/>
      <w:r w:rsidRPr="00601347">
        <w:rPr>
          <w:rFonts w:ascii="Sakkal Majalla" w:hAnsi="Sakkal Majalla" w:cs="Sakkal Majalla"/>
          <w:i/>
          <w:iCs/>
          <w:color w:val="000000" w:themeColor="text1"/>
          <w:sz w:val="32"/>
          <w:szCs w:val="32"/>
          <w:rtl/>
        </w:rPr>
        <w:t>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w:t>
      </w:r>
      <w:proofErr w:type="gramEnd"/>
      <w:r w:rsidRPr="00601347">
        <w:rPr>
          <w:rFonts w:ascii="Sakkal Majalla" w:hAnsi="Sakkal Majalla" w:cs="Sakkal Majalla"/>
          <w:color w:val="000000" w:themeColor="text1"/>
          <w:sz w:val="32"/>
          <w:szCs w:val="32"/>
          <w:rtl/>
        </w:rPr>
        <w:t xml:space="preserve"> جمع البيانات عام 2025</w:t>
      </w:r>
      <w:r w:rsidRPr="00601347">
        <w:rPr>
          <w:rFonts w:ascii="Sakkal Majalla" w:hAnsi="Sakkal Majalla" w:cs="Sakkal Majalla"/>
          <w:color w:val="000000" w:themeColor="text1"/>
          <w:sz w:val="32"/>
          <w:szCs w:val="32"/>
        </w:rPr>
        <w:t>.</w:t>
      </w:r>
    </w:p>
    <w:p w14:paraId="4F5C3D83"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تحليل </w:t>
      </w:r>
      <w:proofErr w:type="gramStart"/>
      <w:r w:rsidRPr="00601347">
        <w:rPr>
          <w:rFonts w:ascii="Sakkal Majalla" w:hAnsi="Sakkal Majalla" w:cs="Sakkal Majalla"/>
          <w:i/>
          <w:iCs/>
          <w:color w:val="000000" w:themeColor="text1"/>
          <w:sz w:val="32"/>
          <w:szCs w:val="32"/>
          <w:rtl/>
        </w:rPr>
        <w:t>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w:t>
      </w:r>
      <w:proofErr w:type="gramEnd"/>
      <w:r w:rsidRPr="00601347">
        <w:rPr>
          <w:rFonts w:ascii="Sakkal Majalla" w:hAnsi="Sakkal Majalla" w:cs="Sakkal Majalla"/>
          <w:color w:val="000000" w:themeColor="text1"/>
          <w:sz w:val="32"/>
          <w:szCs w:val="32"/>
          <w:rtl/>
        </w:rPr>
        <w:t xml:space="preserve"> تحليل البيانات في النصف الأول من عام 2026</w:t>
      </w:r>
      <w:r w:rsidRPr="00601347">
        <w:rPr>
          <w:rFonts w:ascii="Sakkal Majalla" w:hAnsi="Sakkal Majalla" w:cs="Sakkal Majalla"/>
          <w:color w:val="000000" w:themeColor="text1"/>
          <w:sz w:val="32"/>
          <w:szCs w:val="32"/>
        </w:rPr>
        <w:t>.</w:t>
      </w:r>
    </w:p>
    <w:p w14:paraId="20B09FEF"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كتابة </w:t>
      </w:r>
      <w:proofErr w:type="gramStart"/>
      <w:r w:rsidRPr="00601347">
        <w:rPr>
          <w:rFonts w:ascii="Sakkal Majalla" w:hAnsi="Sakkal Majalla" w:cs="Sakkal Majalla"/>
          <w:i/>
          <w:iCs/>
          <w:color w:val="000000" w:themeColor="text1"/>
          <w:sz w:val="32"/>
          <w:szCs w:val="32"/>
          <w:rtl/>
        </w:rPr>
        <w:t>الأطروحة</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ستتم</w:t>
      </w:r>
      <w:proofErr w:type="gramEnd"/>
      <w:r w:rsidRPr="00601347">
        <w:rPr>
          <w:rFonts w:ascii="Sakkal Majalla" w:hAnsi="Sakkal Majalla" w:cs="Sakkal Majalla"/>
          <w:color w:val="000000" w:themeColor="text1"/>
          <w:sz w:val="32"/>
          <w:szCs w:val="32"/>
          <w:rtl/>
        </w:rPr>
        <w:t xml:space="preserve"> كتابة الأطروحة في النصف الثاني من عام 2026، مع تقديم النتائج النهائية في منتصف عام 2027</w:t>
      </w:r>
      <w:r w:rsidRPr="00601347">
        <w:rPr>
          <w:rFonts w:ascii="Sakkal Majalla" w:hAnsi="Sakkal Majalla" w:cs="Sakkal Majalla"/>
          <w:color w:val="000000" w:themeColor="text1"/>
          <w:sz w:val="32"/>
          <w:szCs w:val="32"/>
        </w:rPr>
        <w:t>.</w:t>
      </w:r>
    </w:p>
    <w:p w14:paraId="32F46965" w14:textId="77777777" w:rsidR="00E74073" w:rsidRPr="00CF391C" w:rsidRDefault="00E74073" w:rsidP="00E74073">
      <w:pPr>
        <w:pStyle w:val="ListParagraph"/>
        <w:numPr>
          <w:ilvl w:val="0"/>
          <w:numId w:val="3"/>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المكانية: </w:t>
      </w:r>
      <w:r w:rsidRPr="00CF391C">
        <w:rPr>
          <w:rFonts w:ascii="Sakkal Majalla" w:hAnsi="Sakkal Majalla" w:cs="Sakkal Majalla" w:hint="cs"/>
          <w:sz w:val="32"/>
          <w:szCs w:val="32"/>
          <w:rtl/>
          <w:lang w:bidi="ar-DZ"/>
        </w:rPr>
        <w:t>تم تحديد مكان اجراء الدراسة بشركة الكهرباء السعودية.</w:t>
      </w:r>
    </w:p>
    <w:p w14:paraId="12714875" w14:textId="10E2E4B9" w:rsidR="00E74073" w:rsidRPr="00F277E6" w:rsidRDefault="00E74073" w:rsidP="00F277E6">
      <w:pPr>
        <w:pStyle w:val="ListParagraph"/>
        <w:numPr>
          <w:ilvl w:val="0"/>
          <w:numId w:val="3"/>
        </w:numPr>
        <w:bidi/>
        <w:spacing w:after="200" w:line="360" w:lineRule="auto"/>
        <w:jc w:val="both"/>
        <w:rPr>
          <w:rFonts w:ascii="Sakkal Majalla" w:hAnsi="Sakkal Majalla" w:cs="Sakkal Majalla"/>
          <w:b/>
          <w:bCs/>
          <w:sz w:val="32"/>
          <w:szCs w:val="32"/>
          <w:lang w:bidi="ar-DZ"/>
        </w:rPr>
      </w:pPr>
      <w:r w:rsidRPr="00CF391C">
        <w:rPr>
          <w:rFonts w:ascii="Sakkal Majalla" w:hAnsi="Sakkal Majalla" w:cs="Sakkal Majalla" w:hint="cs"/>
          <w:b/>
          <w:bCs/>
          <w:sz w:val="32"/>
          <w:szCs w:val="32"/>
          <w:rtl/>
          <w:lang w:bidi="ar-DZ"/>
        </w:rPr>
        <w:t xml:space="preserve">الحدود البشرية: </w:t>
      </w:r>
      <w:r w:rsidRPr="00CF391C">
        <w:rPr>
          <w:rFonts w:ascii="Sakkal Majalla" w:hAnsi="Sakkal Majalla" w:cs="Sakkal Majalla" w:hint="cs"/>
          <w:sz w:val="32"/>
          <w:szCs w:val="32"/>
          <w:rtl/>
          <w:lang w:bidi="ar-DZ"/>
        </w:rPr>
        <w:t>تقتصر الدراسة على كل الموظفين والعاملين بشركة الكهرباء السعودية.</w:t>
      </w:r>
    </w:p>
    <w:p w14:paraId="5C98E5BD" w14:textId="77777777" w:rsidR="00F277E6" w:rsidRPr="00F277E6" w:rsidRDefault="00F277E6" w:rsidP="00F277E6">
      <w:pPr>
        <w:pStyle w:val="ListParagraph"/>
        <w:bidi/>
        <w:spacing w:after="200" w:line="360" w:lineRule="auto"/>
        <w:jc w:val="both"/>
        <w:rPr>
          <w:rFonts w:ascii="Sakkal Majalla" w:hAnsi="Sakkal Majalla" w:cs="Sakkal Majalla"/>
          <w:b/>
          <w:bCs/>
          <w:sz w:val="32"/>
          <w:szCs w:val="32"/>
          <w:rtl/>
          <w:lang w:bidi="ar-DZ"/>
        </w:rPr>
      </w:pPr>
    </w:p>
    <w:p w14:paraId="1EF56DB9" w14:textId="77777777" w:rsidR="004D316A" w:rsidRPr="00BA6A66" w:rsidRDefault="004D316A" w:rsidP="00216FAF">
      <w:pPr>
        <w:pStyle w:val="Heading1"/>
      </w:pPr>
      <w:bookmarkStart w:id="16" w:name="_Toc224179592"/>
      <w:r w:rsidRPr="00BA6A66">
        <w:rPr>
          <w:rtl/>
        </w:rPr>
        <w:t>وسائل جمع البيانات</w:t>
      </w:r>
      <w:bookmarkEnd w:id="16"/>
    </w:p>
    <w:p w14:paraId="487F150B" w14:textId="77777777" w:rsidR="004D316A" w:rsidRPr="00940678" w:rsidRDefault="004D316A" w:rsidP="005932F2">
      <w:pPr>
        <w:bidi/>
        <w:spacing w:after="0" w:line="360" w:lineRule="auto"/>
        <w:ind w:firstLine="368"/>
        <w:jc w:val="both"/>
        <w:rPr>
          <w:rFonts w:ascii="Sakkal Majalla" w:hAnsi="Sakkal Majalla" w:cs="Sakkal Majalla"/>
          <w:color w:val="000000" w:themeColor="text1"/>
          <w:sz w:val="32"/>
          <w:szCs w:val="32"/>
        </w:rPr>
      </w:pPr>
      <w:r w:rsidRPr="00940678">
        <w:rPr>
          <w:rFonts w:ascii="Sakkal Majalla" w:hAnsi="Sakkal Majalla" w:cs="Sakkal Majalla"/>
          <w:color w:val="000000" w:themeColor="text1"/>
          <w:sz w:val="32"/>
          <w:szCs w:val="32"/>
          <w:rtl/>
        </w:rPr>
        <w:t>ستستخدم الدراسة عد</w:t>
      </w:r>
      <w:r w:rsidR="009A2F42">
        <w:rPr>
          <w:rFonts w:ascii="Sakkal Majalla" w:hAnsi="Sakkal Majalla" w:cs="Sakkal Majalla" w:hint="cs"/>
          <w:color w:val="000000" w:themeColor="text1"/>
          <w:sz w:val="32"/>
          <w:szCs w:val="32"/>
          <w:rtl/>
        </w:rPr>
        <w:t>ّ</w:t>
      </w:r>
      <w:r w:rsidRPr="00940678">
        <w:rPr>
          <w:rFonts w:ascii="Sakkal Majalla" w:hAnsi="Sakkal Majalla" w:cs="Sakkal Majalla"/>
          <w:color w:val="000000" w:themeColor="text1"/>
          <w:sz w:val="32"/>
          <w:szCs w:val="32"/>
          <w:rtl/>
        </w:rPr>
        <w:t>ة وسائل</w:t>
      </w:r>
      <w:r w:rsidR="009A2F42">
        <w:rPr>
          <w:rFonts w:ascii="Sakkal Majalla" w:hAnsi="Sakkal Majalla" w:cs="Sakkal Majalla" w:hint="cs"/>
          <w:color w:val="000000" w:themeColor="text1"/>
          <w:sz w:val="32"/>
          <w:szCs w:val="32"/>
          <w:rtl/>
        </w:rPr>
        <w:t xml:space="preserve"> وأدوات</w:t>
      </w:r>
      <w:r w:rsidRPr="00940678">
        <w:rPr>
          <w:rFonts w:ascii="Sakkal Majalla" w:hAnsi="Sakkal Majalla" w:cs="Sakkal Majalla"/>
          <w:color w:val="000000" w:themeColor="text1"/>
          <w:sz w:val="32"/>
          <w:szCs w:val="32"/>
          <w:rtl/>
        </w:rPr>
        <w:t xml:space="preserve"> لجمع البيانات، بما في ذلك</w:t>
      </w:r>
      <w:r w:rsidRPr="00940678">
        <w:rPr>
          <w:rFonts w:ascii="Sakkal Majalla" w:hAnsi="Sakkal Majalla" w:cs="Sakkal Majalla"/>
          <w:color w:val="000000" w:themeColor="text1"/>
          <w:sz w:val="32"/>
          <w:szCs w:val="32"/>
        </w:rPr>
        <w:t>:</w:t>
      </w:r>
    </w:p>
    <w:p w14:paraId="4E5721BC" w14:textId="77777777" w:rsidR="004D316A" w:rsidRPr="00940678" w:rsidRDefault="009A2F42" w:rsidP="009476CA">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lastRenderedPageBreak/>
        <w:t>الاستبيان</w:t>
      </w:r>
      <w:r>
        <w:rPr>
          <w:rFonts w:ascii="Sakkal Majalla" w:hAnsi="Sakkal Majalla" w:cs="Sakkal Majalla" w:hint="cs"/>
          <w:color w:val="000000" w:themeColor="text1"/>
          <w:sz w:val="32"/>
          <w:szCs w:val="32"/>
          <w:rtl/>
        </w:rPr>
        <w:t xml:space="preserve">: </w:t>
      </w:r>
      <w:r w:rsidRPr="00940678">
        <w:rPr>
          <w:rFonts w:ascii="Sakkal Majalla" w:hAnsi="Sakkal Majalla" w:cs="Sakkal Majalla"/>
          <w:color w:val="000000" w:themeColor="text1"/>
          <w:sz w:val="32"/>
          <w:szCs w:val="32"/>
          <w:rtl/>
        </w:rPr>
        <w:t>ستُصمم</w:t>
      </w:r>
      <w:r w:rsidR="004D316A" w:rsidRPr="00940678">
        <w:rPr>
          <w:rFonts w:ascii="Sakkal Majalla" w:hAnsi="Sakkal Majalla" w:cs="Sakkal Majalla"/>
          <w:color w:val="000000" w:themeColor="text1"/>
          <w:sz w:val="32"/>
          <w:szCs w:val="32"/>
          <w:rtl/>
        </w:rPr>
        <w:t xml:space="preserve"> استبيانات</w:t>
      </w:r>
      <w:r w:rsidR="000B1267">
        <w:rPr>
          <w:rFonts w:ascii="Sakkal Majalla" w:hAnsi="Sakkal Majalla" w:cs="Sakkal Majalla" w:hint="cs"/>
          <w:color w:val="000000" w:themeColor="text1"/>
          <w:sz w:val="32"/>
          <w:szCs w:val="32"/>
          <w:rtl/>
        </w:rPr>
        <w:t xml:space="preserve"> بناء على الدراسات السابقة وبما يتماشى وما يتلاءم مع الموضوع البحثي، وطبعاً سيتم تكييف الاستبيان حسب الموضوع الحالي، تصميم الاستبيان يتوقف على متغيرات الدراسة (المتغير المستقل: الطاقة المتجددة، المتغير التابع: التنمية المستدامة بأبعادها الاقتصادي، الاجتماعي والبيئي)، فضلا عن محور متعلق بالبيانات الشخصية والديموغرافية للمستجوبين.</w:t>
      </w:r>
    </w:p>
    <w:p w14:paraId="2F7DD24A" w14:textId="16A9C328" w:rsidR="004D316A" w:rsidRDefault="009A2F42" w:rsidP="00216FAF">
      <w:pPr>
        <w:numPr>
          <w:ilvl w:val="0"/>
          <w:numId w:val="2"/>
        </w:numPr>
        <w:bidi/>
        <w:spacing w:after="0" w:line="360" w:lineRule="auto"/>
        <w:jc w:val="both"/>
        <w:rPr>
          <w:rFonts w:ascii="Sakkal Majalla" w:hAnsi="Sakkal Majalla" w:cs="Sakkal Majalla"/>
          <w:color w:val="000000" w:themeColor="text1"/>
          <w:sz w:val="32"/>
          <w:szCs w:val="32"/>
        </w:rPr>
      </w:pPr>
      <w:proofErr w:type="spellStart"/>
      <w:proofErr w:type="gramStart"/>
      <w:r w:rsidRPr="009A2F42">
        <w:rPr>
          <w:rFonts w:ascii="Sakkal Majalla" w:hAnsi="Sakkal Majalla" w:cs="Sakkal Majalla" w:hint="cs"/>
          <w:b/>
          <w:bCs/>
          <w:color w:val="000000" w:themeColor="text1"/>
          <w:sz w:val="32"/>
          <w:szCs w:val="32"/>
          <w:rtl/>
        </w:rPr>
        <w:t>ال</w:t>
      </w:r>
      <w:r w:rsidR="004D316A" w:rsidRPr="009A2F42">
        <w:rPr>
          <w:rFonts w:ascii="Sakkal Majalla" w:hAnsi="Sakkal Majalla" w:cs="Sakkal Majalla"/>
          <w:b/>
          <w:bCs/>
          <w:color w:val="000000" w:themeColor="text1"/>
          <w:sz w:val="32"/>
          <w:szCs w:val="32"/>
          <w:rtl/>
        </w:rPr>
        <w:t>مقاب</w:t>
      </w:r>
      <w:r>
        <w:rPr>
          <w:rFonts w:ascii="Sakkal Majalla" w:hAnsi="Sakkal Majalla" w:cs="Sakkal Majalla" w:hint="cs"/>
          <w:b/>
          <w:bCs/>
          <w:color w:val="000000" w:themeColor="text1"/>
          <w:sz w:val="32"/>
          <w:szCs w:val="32"/>
          <w:rtl/>
        </w:rPr>
        <w:t>لة:</w:t>
      </w:r>
      <w:r w:rsidR="004D316A" w:rsidRPr="00940678">
        <w:rPr>
          <w:rFonts w:ascii="Sakkal Majalla" w:hAnsi="Sakkal Majalla" w:cs="Sakkal Majalla"/>
          <w:color w:val="000000" w:themeColor="text1"/>
          <w:sz w:val="32"/>
          <w:szCs w:val="32"/>
          <w:rtl/>
        </w:rPr>
        <w:t>ستُجرى</w:t>
      </w:r>
      <w:proofErr w:type="spellEnd"/>
      <w:proofErr w:type="gramEnd"/>
      <w:r w:rsidR="00F7751D">
        <w:rPr>
          <w:rFonts w:ascii="Sakkal Majalla" w:hAnsi="Sakkal Majalla" w:cs="Sakkal Majalla" w:hint="cs"/>
          <w:color w:val="000000" w:themeColor="text1"/>
          <w:sz w:val="32"/>
          <w:szCs w:val="32"/>
          <w:rtl/>
        </w:rPr>
        <w:t xml:space="preserve"> مقابلات شبه منتظمة مع خبراء </w:t>
      </w:r>
      <w:r w:rsidR="004D316A" w:rsidRPr="00940678">
        <w:rPr>
          <w:rFonts w:ascii="Sakkal Majalla" w:hAnsi="Sakkal Majalla" w:cs="Sakkal Majalla"/>
          <w:color w:val="000000" w:themeColor="text1"/>
          <w:sz w:val="32"/>
          <w:szCs w:val="32"/>
          <w:rtl/>
        </w:rPr>
        <w:t xml:space="preserve">في مجال الطاقة </w:t>
      </w:r>
      <w:r w:rsidR="000B1267">
        <w:rPr>
          <w:rFonts w:ascii="Sakkal Majalla" w:hAnsi="Sakkal Majalla" w:cs="Sakkal Majalla" w:hint="cs"/>
          <w:color w:val="000000" w:themeColor="text1"/>
          <w:sz w:val="32"/>
          <w:szCs w:val="32"/>
          <w:rtl/>
        </w:rPr>
        <w:t xml:space="preserve">المتجددة من عمال وموظفين ومهندسين في شركة الكهرباء السعودية </w:t>
      </w:r>
      <w:r w:rsidR="004D316A" w:rsidRPr="00940678">
        <w:rPr>
          <w:rFonts w:ascii="Sakkal Majalla" w:hAnsi="Sakkal Majalla" w:cs="Sakkal Majalla"/>
          <w:color w:val="000000" w:themeColor="text1"/>
          <w:sz w:val="32"/>
          <w:szCs w:val="32"/>
          <w:rtl/>
        </w:rPr>
        <w:t>للحصول على رؤى معمقة حول الموضوع</w:t>
      </w:r>
      <w:r w:rsidR="000B1267">
        <w:rPr>
          <w:rFonts w:ascii="Sakkal Majalla" w:hAnsi="Sakkal Majalla" w:cs="Sakkal Majalla" w:hint="cs"/>
          <w:color w:val="000000" w:themeColor="text1"/>
          <w:sz w:val="32"/>
          <w:szCs w:val="32"/>
          <w:rtl/>
        </w:rPr>
        <w:t>، باعتبار أن هذه الخطوة من شأنها تقديم قيمة مضافة وتوضيح للعناصر التي يم</w:t>
      </w:r>
      <w:r>
        <w:rPr>
          <w:rFonts w:ascii="Sakkal Majalla" w:hAnsi="Sakkal Majalla" w:cs="Sakkal Majalla" w:hint="cs"/>
          <w:color w:val="000000" w:themeColor="text1"/>
          <w:sz w:val="32"/>
          <w:szCs w:val="32"/>
          <w:rtl/>
        </w:rPr>
        <w:t>ك</w:t>
      </w:r>
      <w:r w:rsidR="000B1267">
        <w:rPr>
          <w:rFonts w:ascii="Sakkal Majalla" w:hAnsi="Sakkal Majalla" w:cs="Sakkal Majalla" w:hint="cs"/>
          <w:color w:val="000000" w:themeColor="text1"/>
          <w:sz w:val="32"/>
          <w:szCs w:val="32"/>
          <w:rtl/>
        </w:rPr>
        <w:t>ن أن تكون غامضة، المقابلات ستكون عبارة عن أسئلة منها المفتوحة ومنها المغلقة للمساعدة على انجاز جانب التحليل النوعي للموضوع البحثي.</w:t>
      </w:r>
    </w:p>
    <w:p w14:paraId="0A8811D3" w14:textId="77777777" w:rsidR="00F277E6" w:rsidRPr="00216FAF" w:rsidRDefault="00F277E6" w:rsidP="00F277E6">
      <w:pPr>
        <w:bidi/>
        <w:spacing w:after="0" w:line="360" w:lineRule="auto"/>
        <w:jc w:val="both"/>
        <w:rPr>
          <w:rFonts w:ascii="Sakkal Majalla" w:hAnsi="Sakkal Majalla" w:cs="Sakkal Majalla"/>
          <w:color w:val="000000" w:themeColor="text1"/>
          <w:sz w:val="32"/>
          <w:szCs w:val="32"/>
        </w:rPr>
      </w:pPr>
    </w:p>
    <w:p w14:paraId="08F92FB6" w14:textId="77777777" w:rsidR="004D316A" w:rsidRDefault="002C6FE6" w:rsidP="00216FAF">
      <w:pPr>
        <w:pStyle w:val="Heading1"/>
        <w:rPr>
          <w:rtl/>
        </w:rPr>
      </w:pPr>
      <w:bookmarkStart w:id="17" w:name="_Toc224179593"/>
      <w:r>
        <w:rPr>
          <w:rFonts w:hint="cs"/>
          <w:rtl/>
        </w:rPr>
        <w:t>ا</w:t>
      </w:r>
      <w:r w:rsidR="00E74073">
        <w:rPr>
          <w:rFonts w:hint="cs"/>
          <w:rtl/>
        </w:rPr>
        <w:t>لمعالجة</w:t>
      </w:r>
      <w:r>
        <w:rPr>
          <w:rFonts w:hint="cs"/>
          <w:rtl/>
        </w:rPr>
        <w:t xml:space="preserve"> الإحصائية الم</w:t>
      </w:r>
      <w:r w:rsidR="00E74073">
        <w:rPr>
          <w:rFonts w:hint="cs"/>
          <w:rtl/>
        </w:rPr>
        <w:t>قترحة</w:t>
      </w:r>
      <w:bookmarkEnd w:id="17"/>
    </w:p>
    <w:p w14:paraId="5AA80FE3" w14:textId="77777777" w:rsidR="002C6FE6" w:rsidRPr="007255A7" w:rsidRDefault="002C6FE6" w:rsidP="005932F2">
      <w:pPr>
        <w:bidi/>
        <w:spacing w:after="0" w:line="360" w:lineRule="auto"/>
        <w:ind w:firstLine="368"/>
        <w:jc w:val="both"/>
        <w:rPr>
          <w:rFonts w:ascii="Sakkal Majalla" w:hAnsi="Sakkal Majalla" w:cs="Sakkal Majalla"/>
          <w:color w:val="000000" w:themeColor="text1"/>
          <w:sz w:val="32"/>
          <w:szCs w:val="32"/>
          <w:rtl/>
        </w:rPr>
      </w:pPr>
      <w:r w:rsidRPr="007255A7">
        <w:rPr>
          <w:rFonts w:ascii="Sakkal Majalla" w:hAnsi="Sakkal Majalla" w:cs="Sakkal Majalla" w:hint="cs"/>
          <w:color w:val="000000" w:themeColor="text1"/>
          <w:sz w:val="32"/>
          <w:szCs w:val="32"/>
          <w:rtl/>
        </w:rPr>
        <w:t xml:space="preserve">في مرحلة أولى سيتم اعتماد أساليب إحصائية وصفية </w:t>
      </w:r>
      <w:r w:rsidR="00C7391E" w:rsidRPr="007255A7">
        <w:rPr>
          <w:rFonts w:ascii="Sakkal Majalla" w:hAnsi="Sakkal Majalla" w:cs="Sakkal Majalla" w:hint="cs"/>
          <w:color w:val="000000" w:themeColor="text1"/>
          <w:sz w:val="32"/>
          <w:szCs w:val="32"/>
          <w:rtl/>
        </w:rPr>
        <w:t xml:space="preserve">لوصف </w:t>
      </w:r>
      <w:r w:rsidR="007255A7" w:rsidRPr="007255A7">
        <w:rPr>
          <w:rFonts w:ascii="Sakkal Majalla" w:hAnsi="Sakkal Majalla" w:cs="Sakkal Majalla" w:hint="cs"/>
          <w:color w:val="000000" w:themeColor="text1"/>
          <w:sz w:val="32"/>
          <w:szCs w:val="32"/>
          <w:rtl/>
        </w:rPr>
        <w:t xml:space="preserve">الخصائص الديموغرافية والوظيفية لمفردات عينة الدراسة، وتشمل: </w:t>
      </w:r>
    </w:p>
    <w:p w14:paraId="7C766F32"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التكرارات</w:t>
      </w:r>
      <w:r w:rsidRPr="008C6466">
        <w:rPr>
          <w:rFonts w:ascii="Sakkal Majalla" w:hAnsi="Sakkal Majalla" w:cs="Sakkal Majalla" w:hint="cs"/>
          <w:color w:val="000000" w:themeColor="text1"/>
          <w:sz w:val="32"/>
          <w:szCs w:val="32"/>
          <w:rtl/>
        </w:rPr>
        <w:t>: لوصف الخصائص الشخصية والوظيفية لمفردات عينة الدراسة.</w:t>
      </w:r>
    </w:p>
    <w:p w14:paraId="6694DB68"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النسب المئوية</w:t>
      </w:r>
      <w:r w:rsidRPr="008C6466">
        <w:rPr>
          <w:rFonts w:ascii="Sakkal Majalla" w:hAnsi="Sakkal Majalla" w:cs="Sakkal Majalla" w:hint="cs"/>
          <w:color w:val="000000" w:themeColor="text1"/>
          <w:sz w:val="32"/>
          <w:szCs w:val="32"/>
          <w:rtl/>
        </w:rPr>
        <w:t>: لمعرفة التوزيعات التكرارية لمفردات عينة الدراسة</w:t>
      </w:r>
      <w:r w:rsidR="00A27AD4">
        <w:rPr>
          <w:rFonts w:ascii="Sakkal Majalla" w:hAnsi="Sakkal Majalla" w:cs="Sakkal Majalla" w:hint="cs"/>
          <w:color w:val="000000" w:themeColor="text1"/>
          <w:sz w:val="32"/>
          <w:szCs w:val="32"/>
          <w:rtl/>
        </w:rPr>
        <w:t>.</w:t>
      </w:r>
    </w:p>
    <w:p w14:paraId="77B20390"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المتوسطات الحسابية</w:t>
      </w:r>
      <w:r w:rsidRPr="008C6466">
        <w:rPr>
          <w:rFonts w:ascii="Sakkal Majalla" w:hAnsi="Sakkal Majalla" w:cs="Sakkal Majalla" w:hint="cs"/>
          <w:color w:val="000000" w:themeColor="text1"/>
          <w:sz w:val="32"/>
          <w:szCs w:val="32"/>
          <w:rtl/>
        </w:rPr>
        <w:t>: لمعرفة متوسط إجابات مفردات عينة الدراسة المتعلقة بفقرات الأبعاد.</w:t>
      </w:r>
    </w:p>
    <w:p w14:paraId="033FA2E7" w14:textId="77777777" w:rsidR="007255A7"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الانحرافات المعيارية</w:t>
      </w:r>
      <w:r w:rsidRPr="008C6466">
        <w:rPr>
          <w:rFonts w:ascii="Sakkal Majalla" w:hAnsi="Sakkal Majalla" w:cs="Sakkal Majalla" w:hint="cs"/>
          <w:color w:val="000000" w:themeColor="text1"/>
          <w:sz w:val="32"/>
          <w:szCs w:val="32"/>
          <w:rtl/>
        </w:rPr>
        <w:t>: لمعرفة تشتت إجابات مفردات عينة الدراسة عن المتوسطات الحسابية.</w:t>
      </w:r>
    </w:p>
    <w:p w14:paraId="3B592780" w14:textId="77777777" w:rsidR="008C6466" w:rsidRDefault="008C6466" w:rsidP="00A27AD4">
      <w:pPr>
        <w:bidi/>
        <w:spacing w:after="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كما دعم الباحث التحليل الوصفي بأساليب ال</w:t>
      </w:r>
      <w:r w:rsidR="00A27AD4">
        <w:rPr>
          <w:rFonts w:ascii="Sakkal Majalla" w:hAnsi="Sakkal Majalla" w:cs="Sakkal Majalla" w:hint="cs"/>
          <w:color w:val="000000" w:themeColor="text1"/>
          <w:sz w:val="32"/>
          <w:szCs w:val="32"/>
          <w:rtl/>
        </w:rPr>
        <w:t>ا</w:t>
      </w:r>
      <w:r>
        <w:rPr>
          <w:rFonts w:ascii="Sakkal Majalla" w:hAnsi="Sakkal Majalla" w:cs="Sakkal Majalla" w:hint="cs"/>
          <w:color w:val="000000" w:themeColor="text1"/>
          <w:sz w:val="32"/>
          <w:szCs w:val="32"/>
          <w:rtl/>
        </w:rPr>
        <w:t xml:space="preserve">حصاء التحليلي من خلال ما يأتي: </w:t>
      </w:r>
    </w:p>
    <w:p w14:paraId="664D1A17"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 xml:space="preserve">معامل الثبات ألفا </w:t>
      </w:r>
      <w:proofErr w:type="spellStart"/>
      <w:r w:rsidRPr="00A27AD4">
        <w:rPr>
          <w:rFonts w:ascii="Sakkal Majalla" w:hAnsi="Sakkal Majalla" w:cs="Sakkal Majalla" w:hint="cs"/>
          <w:b/>
          <w:bCs/>
          <w:color w:val="000000" w:themeColor="text1"/>
          <w:sz w:val="32"/>
          <w:szCs w:val="32"/>
          <w:rtl/>
        </w:rPr>
        <w:t>كرونباخ</w:t>
      </w:r>
      <w:proofErr w:type="spellEnd"/>
      <w:r>
        <w:rPr>
          <w:rFonts w:ascii="Sakkal Majalla" w:hAnsi="Sakkal Majalla" w:cs="Sakkal Majalla" w:hint="cs"/>
          <w:color w:val="000000" w:themeColor="text1"/>
          <w:sz w:val="32"/>
          <w:szCs w:val="32"/>
          <w:rtl/>
        </w:rPr>
        <w:t>: يستخدم للتعرف على مدى الاتساق الداخلي لفقرات أبعاد متغيرات الدراسة.</w:t>
      </w:r>
    </w:p>
    <w:p w14:paraId="36EEC4DD"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الانحدار المتعدد:</w:t>
      </w:r>
      <w:r>
        <w:rPr>
          <w:rFonts w:ascii="Sakkal Majalla" w:hAnsi="Sakkal Majalla" w:cs="Sakkal Majalla" w:hint="cs"/>
          <w:color w:val="000000" w:themeColor="text1"/>
          <w:sz w:val="32"/>
          <w:szCs w:val="32"/>
          <w:rtl/>
        </w:rPr>
        <w:t xml:space="preserve"> لاختبار أثر المتغير المستقل (الطاقة المتجددة) على المتغير التابع (التنمية المستدامة بأبعادها المذكورة أعلاه)</w:t>
      </w:r>
    </w:p>
    <w:p w14:paraId="01032A54"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ارتباط بيرسون</w:t>
      </w:r>
      <w:r>
        <w:rPr>
          <w:rFonts w:ascii="Sakkal Majalla" w:hAnsi="Sakkal Majalla" w:cs="Sakkal Majalla" w:hint="cs"/>
          <w:color w:val="000000" w:themeColor="text1"/>
          <w:sz w:val="32"/>
          <w:szCs w:val="32"/>
          <w:rtl/>
        </w:rPr>
        <w:t>: للتحقق من عدم وجود ارتباط ذاتي عالي بين أبعاد المتغير التابع (البعد الاقتصادي، البعد الاجتماعي، البعد البيئي).</w:t>
      </w:r>
    </w:p>
    <w:p w14:paraId="717B9C66" w14:textId="77777777" w:rsidR="008C6466" w:rsidRP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b/>
          <w:bCs/>
          <w:color w:val="000000" w:themeColor="text1"/>
          <w:sz w:val="32"/>
          <w:szCs w:val="32"/>
          <w:lang w:val="fr-FR"/>
        </w:rPr>
        <w:t>Kolmogorov-</w:t>
      </w:r>
      <w:proofErr w:type="gramStart"/>
      <w:r w:rsidRPr="00A27AD4">
        <w:rPr>
          <w:rFonts w:ascii="Sakkal Majalla" w:hAnsi="Sakkal Majalla" w:cs="Sakkal Majalla"/>
          <w:b/>
          <w:bCs/>
          <w:color w:val="000000" w:themeColor="text1"/>
          <w:sz w:val="32"/>
          <w:szCs w:val="32"/>
          <w:lang w:val="fr-FR"/>
        </w:rPr>
        <w:t>Simonov</w:t>
      </w:r>
      <w:r>
        <w:rPr>
          <w:rFonts w:ascii="Sakkal Majalla" w:hAnsi="Sakkal Majalla" w:cs="Sakkal Majalla"/>
          <w:color w:val="000000" w:themeColor="text1"/>
          <w:sz w:val="32"/>
          <w:szCs w:val="32"/>
          <w:rtl/>
          <w:lang w:val="fr-FR" w:bidi="ar-DZ"/>
        </w:rPr>
        <w:t>:</w:t>
      </w:r>
      <w:proofErr w:type="gramEnd"/>
      <w:r>
        <w:rPr>
          <w:rFonts w:ascii="Sakkal Majalla" w:hAnsi="Sakkal Majalla" w:cs="Sakkal Majalla" w:hint="cs"/>
          <w:color w:val="000000" w:themeColor="text1"/>
          <w:sz w:val="32"/>
          <w:szCs w:val="32"/>
          <w:rtl/>
          <w:lang w:val="fr-FR" w:bidi="ar-DZ"/>
        </w:rPr>
        <w:t xml:space="preserve"> للتعرف على تحقق ظاهرة التوزيع الطبيعي لبيانات الدراسة.</w:t>
      </w:r>
    </w:p>
    <w:p w14:paraId="2E2BE4A0"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تحليل الانحدار الهرمي</w:t>
      </w:r>
      <w:r>
        <w:rPr>
          <w:rFonts w:ascii="Sakkal Majalla" w:hAnsi="Sakkal Majalla" w:cs="Sakkal Majalla" w:hint="cs"/>
          <w:color w:val="000000" w:themeColor="text1"/>
          <w:sz w:val="32"/>
          <w:szCs w:val="32"/>
          <w:rtl/>
        </w:rPr>
        <w:t>: يستخدم لاختبار دور المتغير المعدل في تحسين أثر المتغير المستقل على المتغير التابع.</w:t>
      </w:r>
    </w:p>
    <w:p w14:paraId="64EE9EF8" w14:textId="77777777" w:rsidR="00CA4EF8" w:rsidRPr="00E412CD" w:rsidRDefault="00046A9A" w:rsidP="005932F2">
      <w:pPr>
        <w:bidi/>
        <w:spacing w:after="200" w:line="360" w:lineRule="auto"/>
        <w:ind w:firstLine="368"/>
        <w:jc w:val="both"/>
        <w:rPr>
          <w:rFonts w:ascii="Sakkal Majalla" w:eastAsia="Times New Roman" w:hAnsi="Sakkal Majalla" w:cs="Sakkal Majalla"/>
          <w:sz w:val="32"/>
          <w:szCs w:val="32"/>
          <w:lang w:eastAsia="fr-FR"/>
        </w:rPr>
      </w:pPr>
      <w:r w:rsidRPr="00CA4EF8">
        <w:rPr>
          <w:rFonts w:ascii="Sakkal Majalla" w:hAnsi="Sakkal Majalla" w:cs="Sakkal Majalla" w:hint="cs"/>
          <w:sz w:val="32"/>
          <w:szCs w:val="32"/>
          <w:rtl/>
          <w:lang w:bidi="ar-DZ"/>
        </w:rPr>
        <w:t>كما سيتم تحليل المقابلات بعد جمع البيانات المتعلقة بها</w:t>
      </w:r>
      <w:r w:rsidR="00CA4EF8">
        <w:rPr>
          <w:rFonts w:ascii="Sakkal Majalla" w:hAnsi="Sakkal Majalla" w:cs="Sakkal Majalla" w:hint="cs"/>
          <w:sz w:val="32"/>
          <w:szCs w:val="32"/>
          <w:rtl/>
          <w:lang w:bidi="ar-DZ"/>
        </w:rPr>
        <w:t xml:space="preserve"> انطلاقاً من </w:t>
      </w:r>
      <w:r w:rsidR="00CA4EF8" w:rsidRPr="00E412CD">
        <w:rPr>
          <w:rFonts w:ascii="Sakkal Majalla" w:eastAsia="Times New Roman" w:hAnsi="Sakkal Majalla" w:cs="Sakkal Majalla"/>
          <w:sz w:val="32"/>
          <w:szCs w:val="32"/>
          <w:rtl/>
          <w:lang w:eastAsia="fr-FR"/>
        </w:rPr>
        <w:t>تقدير أولي لحجم العينة</w:t>
      </w:r>
      <w:r w:rsidR="00CA4EF8">
        <w:rPr>
          <w:rFonts w:ascii="Sakkal Majalla" w:eastAsia="Times New Roman" w:hAnsi="Sakkal Majalla" w:cs="Sakkal Majalla" w:hint="cs"/>
          <w:sz w:val="32"/>
          <w:szCs w:val="32"/>
          <w:rtl/>
          <w:lang w:eastAsia="fr-FR"/>
        </w:rPr>
        <w:t xml:space="preserve">، حيث نأخذ بعين الاعتبار العناصر الأساسية التالية: </w:t>
      </w:r>
    </w:p>
    <w:p w14:paraId="31558FEC"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b/>
          <w:bCs/>
          <w:sz w:val="32"/>
          <w:szCs w:val="32"/>
          <w:rtl/>
          <w:lang w:eastAsia="fr-FR"/>
        </w:rPr>
        <w:t>نط</w:t>
      </w:r>
      <w:r w:rsidR="006143C3">
        <w:rPr>
          <w:rFonts w:ascii="Sakkal Majalla" w:eastAsia="Times New Roman" w:hAnsi="Sakkal Majalla" w:cs="Sakkal Majalla" w:hint="cs"/>
          <w:b/>
          <w:bCs/>
          <w:sz w:val="32"/>
          <w:szCs w:val="32"/>
          <w:rtl/>
          <w:lang w:eastAsia="fr-FR"/>
        </w:rPr>
        <w:t>ا</w:t>
      </w:r>
      <w:r w:rsidRPr="00E412CD">
        <w:rPr>
          <w:rFonts w:ascii="Sakkal Majalla" w:eastAsia="Times New Roman" w:hAnsi="Sakkal Majalla" w:cs="Sakkal Majalla"/>
          <w:sz w:val="32"/>
          <w:szCs w:val="32"/>
          <w:rtl/>
          <w:lang w:eastAsia="fr-FR"/>
        </w:rPr>
        <w:t xml:space="preserve">ق هدف </w:t>
      </w:r>
      <w:r w:rsidRPr="006143C3">
        <w:rPr>
          <w:rFonts w:ascii="Sakkal Majalla" w:eastAsia="Times New Roman" w:hAnsi="Sakkal Majalla" w:cs="Sakkal Majalla" w:hint="cs"/>
          <w:sz w:val="32"/>
          <w:szCs w:val="32"/>
          <w:rtl/>
          <w:lang w:eastAsia="fr-FR"/>
        </w:rPr>
        <w:t xml:space="preserve">البحث: </w:t>
      </w:r>
      <w:r w:rsidRPr="006143C3">
        <w:rPr>
          <w:rFonts w:ascii="Sakkal Majalla" w:eastAsia="Times New Roman" w:hAnsi="Sakkal Majalla" w:cs="Sakkal Majalla"/>
          <w:sz w:val="32"/>
          <w:szCs w:val="32"/>
          <w:rtl/>
          <w:lang w:eastAsia="fr-FR"/>
        </w:rPr>
        <w:t>أضيق</w:t>
      </w:r>
      <w:r w:rsidRPr="00E412CD">
        <w:rPr>
          <w:rFonts w:ascii="Sakkal Majalla" w:eastAsia="Times New Roman" w:hAnsi="Sakkal Majalla" w:cs="Sakkal Majalla"/>
          <w:sz w:val="32"/>
          <w:szCs w:val="32"/>
          <w:rtl/>
          <w:lang w:eastAsia="fr-FR"/>
        </w:rPr>
        <w:t xml:space="preserve"> = عدد أقل؛ أوسع = عدد أكبر</w:t>
      </w:r>
      <w:r w:rsidRPr="00E412CD">
        <w:rPr>
          <w:rFonts w:ascii="Sakkal Majalla" w:eastAsia="Times New Roman" w:hAnsi="Sakkal Majalla" w:cs="Sakkal Majalla"/>
          <w:sz w:val="32"/>
          <w:szCs w:val="32"/>
          <w:lang w:eastAsia="fr-FR"/>
        </w:rPr>
        <w:t>.</w:t>
      </w:r>
    </w:p>
    <w:p w14:paraId="3A7F25EE"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تجانس الخبراء</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كلما اختلفت الأدوار</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المناطق</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التخصصات زاد العدد</w:t>
      </w:r>
      <w:r w:rsidRPr="00E412CD">
        <w:rPr>
          <w:rFonts w:ascii="Sakkal Majalla" w:eastAsia="Times New Roman" w:hAnsi="Sakkal Majalla" w:cs="Sakkal Majalla"/>
          <w:sz w:val="32"/>
          <w:szCs w:val="32"/>
          <w:lang w:eastAsia="fr-FR"/>
        </w:rPr>
        <w:t>.</w:t>
      </w:r>
    </w:p>
    <w:p w14:paraId="3ADEE318" w14:textId="77777777" w:rsidR="00E1220F" w:rsidRPr="006143C3"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عمق المقابلة وجودتها</w:t>
      </w:r>
      <w:r w:rsidRPr="006143C3">
        <w:rPr>
          <w:rFonts w:ascii="Sakkal Majalla" w:eastAsia="Times New Roman" w:hAnsi="Sakkal Majalla" w:cs="Sakkal Majalla" w:hint="cs"/>
          <w:sz w:val="32"/>
          <w:szCs w:val="32"/>
          <w:rtl/>
          <w:lang w:eastAsia="fr-FR"/>
        </w:rPr>
        <w:t xml:space="preserve"> حيث يتبع الباحث </w:t>
      </w:r>
      <w:r w:rsidRPr="00E412CD">
        <w:rPr>
          <w:rFonts w:ascii="Sakkal Majalla" w:eastAsia="Times New Roman" w:hAnsi="Sakkal Majalla" w:cs="Sakkal Majalla"/>
          <w:sz w:val="32"/>
          <w:szCs w:val="32"/>
          <w:rtl/>
          <w:lang w:eastAsia="fr-FR"/>
        </w:rPr>
        <w:t xml:space="preserve">حوار غني وعميق </w:t>
      </w:r>
      <w:r w:rsidRPr="006143C3">
        <w:rPr>
          <w:rFonts w:ascii="Sakkal Majalla" w:eastAsia="Times New Roman" w:hAnsi="Sakkal Majalla" w:cs="Sakkal Majalla" w:hint="cs"/>
          <w:sz w:val="32"/>
          <w:szCs w:val="32"/>
          <w:rtl/>
          <w:lang w:eastAsia="fr-FR"/>
        </w:rPr>
        <w:t xml:space="preserve">ما يساعده على تقليل </w:t>
      </w:r>
      <w:r w:rsidRPr="00E412CD">
        <w:rPr>
          <w:rFonts w:ascii="Sakkal Majalla" w:eastAsia="Times New Roman" w:hAnsi="Sakkal Majalla" w:cs="Sakkal Majalla"/>
          <w:sz w:val="32"/>
          <w:szCs w:val="32"/>
          <w:rtl/>
          <w:lang w:eastAsia="fr-FR"/>
        </w:rPr>
        <w:t>العدد المطلوب</w:t>
      </w:r>
      <w:r w:rsidRPr="00E412CD">
        <w:rPr>
          <w:rFonts w:ascii="Sakkal Majalla" w:eastAsia="Times New Roman" w:hAnsi="Sakkal Majalla" w:cs="Sakkal Majalla"/>
          <w:sz w:val="32"/>
          <w:szCs w:val="32"/>
          <w:lang w:eastAsia="fr-FR"/>
        </w:rPr>
        <w:t>.</w:t>
      </w:r>
    </w:p>
    <w:p w14:paraId="13BADC13" w14:textId="58898C77" w:rsidR="00CA4EF8" w:rsidRPr="00E412CD" w:rsidRDefault="00E1220F" w:rsidP="00216FAF">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 xml:space="preserve">يقترح الباحث تشكيل العينة المرتبطة بالمقابلة من خلال طبقات </w:t>
      </w:r>
      <w:r w:rsidR="00CA4EF8" w:rsidRPr="00E412CD">
        <w:rPr>
          <w:rFonts w:ascii="Sakkal Majalla" w:eastAsia="Times New Roman" w:hAnsi="Sakkal Majalla" w:cs="Sakkal Majalla"/>
          <w:sz w:val="32"/>
          <w:szCs w:val="32"/>
          <w:rtl/>
          <w:lang w:eastAsia="fr-FR"/>
        </w:rPr>
        <w:t>داخل الشركة السعودية للكهرباء</w:t>
      </w:r>
      <w:r w:rsidR="00AC54A1" w:rsidRPr="006143C3">
        <w:rPr>
          <w:rFonts w:ascii="Sakkal Majalla" w:eastAsia="Times New Roman" w:hAnsi="Sakkal Majalla" w:cs="Sakkal Majalla" w:hint="cs"/>
          <w:sz w:val="32"/>
          <w:szCs w:val="32"/>
          <w:rtl/>
          <w:lang w:eastAsia="fr-FR"/>
        </w:rPr>
        <w:t xml:space="preserve">، حيث ينطلق من عدد مبدئي اجمالي محصور بين 15 الى </w:t>
      </w:r>
      <w:r w:rsidR="00153D60" w:rsidRPr="006143C3">
        <w:rPr>
          <w:rFonts w:ascii="Sakkal Majalla" w:eastAsia="Times New Roman" w:hAnsi="Sakkal Majalla" w:cs="Sakkal Majalla" w:hint="cs"/>
          <w:sz w:val="32"/>
          <w:szCs w:val="32"/>
          <w:rtl/>
          <w:lang w:eastAsia="fr-FR"/>
        </w:rPr>
        <w:t>20 مختص</w:t>
      </w:r>
      <w:r w:rsidR="00216FAF">
        <w:rPr>
          <w:rFonts w:ascii="Sakkal Majalla" w:eastAsia="Times New Roman" w:hAnsi="Sakkal Majalla" w:cs="Sakkal Majalla" w:hint="cs"/>
          <w:sz w:val="32"/>
          <w:szCs w:val="32"/>
          <w:rtl/>
          <w:lang w:eastAsia="fr-FR"/>
        </w:rPr>
        <w:t xml:space="preserve"> </w:t>
      </w:r>
      <w:r w:rsidR="00153D60" w:rsidRPr="006143C3">
        <w:rPr>
          <w:rFonts w:ascii="Sakkal Majalla" w:eastAsia="Times New Roman" w:hAnsi="Sakkal Majalla" w:cs="Sakkal Majalla" w:hint="cs"/>
          <w:sz w:val="32"/>
          <w:szCs w:val="32"/>
          <w:rtl/>
          <w:lang w:eastAsia="fr-FR"/>
        </w:rPr>
        <w:t>(العدد مستوحى من الدراسات السابقة، وهو قابل للزيادة والنقصان اعتمادا على الوصول الى مرحلة التشبع)</w:t>
      </w:r>
      <w:r w:rsidR="002D7D25">
        <w:rPr>
          <w:rFonts w:ascii="Sakkal Majalla" w:eastAsia="Times New Roman" w:hAnsi="Sakkal Majalla" w:cs="Sakkal Majalla" w:hint="cs"/>
          <w:sz w:val="32"/>
          <w:szCs w:val="32"/>
          <w:rtl/>
          <w:lang w:eastAsia="fr-FR"/>
        </w:rPr>
        <w:t>.</w:t>
      </w:r>
      <w:r w:rsidR="00153D60" w:rsidRPr="006143C3">
        <w:rPr>
          <w:rFonts w:ascii="Sakkal Majalla" w:eastAsia="Times New Roman" w:hAnsi="Sakkal Majalla" w:cs="Sakkal Majalla" w:hint="cs"/>
          <w:sz w:val="32"/>
          <w:szCs w:val="32"/>
          <w:rtl/>
          <w:lang w:eastAsia="fr-FR"/>
        </w:rPr>
        <w:t xml:space="preserve"> يمكن أن تكون المقابلات موزعة بين 2-3 في الإدارة الاستراتيجية حيث يتقلد الوظيفة مدير محفظة </w:t>
      </w:r>
      <w:r w:rsidR="00153D60" w:rsidRPr="006143C3">
        <w:rPr>
          <w:rFonts w:ascii="Sakkal Majalla" w:eastAsia="Times New Roman" w:hAnsi="Sakkal Majalla" w:cs="Sakkal Majalla" w:hint="cs"/>
          <w:sz w:val="32"/>
          <w:szCs w:val="32"/>
          <w:rtl/>
          <w:lang w:eastAsia="fr-FR"/>
        </w:rPr>
        <w:lastRenderedPageBreak/>
        <w:t>الطاقة المتجددة والذي يساهم في التخطيط طويل الأجل. عدد 3 مهندس</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شبكات، ربط محطات الشمس و/أو الرياح واللذين يتبعون عادة الهندسة ودمج الشبكة، 2 مسؤول</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الاستدامة، 2- 3 قادة محطات الشمس و/ أو الرياح والصيانة والوقاية. من 2 الى 3 مسؤولين عن تقييم الأثر البيئي، من 2 الى 3 مسؤولين عن التخزين، </w:t>
      </w:r>
      <w:proofErr w:type="spellStart"/>
      <w:r w:rsidR="00153D60" w:rsidRPr="006143C3">
        <w:rPr>
          <w:rFonts w:ascii="Sakkal Majalla" w:eastAsia="Times New Roman" w:hAnsi="Sakkal Majalla" w:cs="Sakkal Majalla" w:hint="cs"/>
          <w:sz w:val="32"/>
          <w:szCs w:val="32"/>
          <w:rtl/>
          <w:lang w:eastAsia="fr-FR"/>
        </w:rPr>
        <w:t>والرقمنة</w:t>
      </w:r>
      <w:proofErr w:type="spellEnd"/>
      <w:r w:rsidR="00153D60" w:rsidRPr="006143C3">
        <w:rPr>
          <w:rFonts w:ascii="Sakkal Majalla" w:eastAsia="Times New Roman" w:hAnsi="Sakkal Majalla" w:cs="Sakkal Majalla" w:hint="cs"/>
          <w:sz w:val="32"/>
          <w:szCs w:val="32"/>
          <w:rtl/>
          <w:lang w:eastAsia="fr-FR"/>
        </w:rPr>
        <w:t xml:space="preserve">. 2 الى 3 مسؤولين عن دراسات الجدوى وتحليل المشاريع التابعين للمالية والاستثمار. </w:t>
      </w:r>
    </w:p>
    <w:p w14:paraId="02997BE7" w14:textId="77777777" w:rsidR="00CA4EF8" w:rsidRPr="005932F2" w:rsidRDefault="00153D60" w:rsidP="005932F2">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5932F2">
        <w:rPr>
          <w:rFonts w:ascii="Sakkal Majalla" w:eastAsia="Times New Roman" w:hAnsi="Sakkal Majalla" w:cs="Sakkal Majalla" w:hint="cs"/>
          <w:sz w:val="32"/>
          <w:szCs w:val="32"/>
          <w:rtl/>
          <w:lang w:eastAsia="fr-FR"/>
        </w:rPr>
        <w:t xml:space="preserve">حدد الباحث </w:t>
      </w:r>
      <w:r w:rsidR="00CA4EF8" w:rsidRPr="005932F2">
        <w:rPr>
          <w:rFonts w:ascii="Sakkal Majalla" w:eastAsia="Times New Roman" w:hAnsi="Sakkal Majalla" w:cs="Sakkal Majalla"/>
          <w:sz w:val="32"/>
          <w:szCs w:val="32"/>
          <w:rtl/>
          <w:lang w:eastAsia="fr-FR"/>
        </w:rPr>
        <w:t>إطار المقابلة وتجميع البيانات</w:t>
      </w:r>
      <w:r w:rsidR="00E74073" w:rsidRPr="005932F2">
        <w:rPr>
          <w:rFonts w:ascii="Sakkal Majalla" w:eastAsia="Times New Roman" w:hAnsi="Sakkal Majalla" w:cs="Sakkal Majalla" w:hint="cs"/>
          <w:sz w:val="32"/>
          <w:szCs w:val="32"/>
          <w:rtl/>
          <w:lang w:eastAsia="fr-FR"/>
        </w:rPr>
        <w:t xml:space="preserve"> وأدواتها كما يلي: </w:t>
      </w:r>
    </w:p>
    <w:p w14:paraId="55330CD5" w14:textId="77777777" w:rsidR="00CA4EF8" w:rsidRPr="00E412CD" w:rsidRDefault="00CA4EF8" w:rsidP="006143C3">
      <w:pPr>
        <w:bidi/>
        <w:spacing w:before="100" w:beforeAutospacing="1" w:after="100" w:afterAutospacing="1" w:line="360" w:lineRule="auto"/>
        <w:jc w:val="both"/>
        <w:outlineLvl w:val="1"/>
        <w:rPr>
          <w:rFonts w:ascii="Sakkal Majalla" w:eastAsia="Times New Roman" w:hAnsi="Sakkal Majalla" w:cs="Sakkal Majalla"/>
          <w:b/>
          <w:bCs/>
          <w:sz w:val="32"/>
          <w:szCs w:val="32"/>
          <w:lang w:eastAsia="fr-FR"/>
        </w:rPr>
      </w:pPr>
      <w:bookmarkStart w:id="18" w:name="_Toc224179594"/>
      <w:r w:rsidRPr="00E412CD">
        <w:rPr>
          <w:rFonts w:ascii="Sakkal Majalla" w:eastAsia="Times New Roman" w:hAnsi="Sakkal Majalla" w:cs="Sakkal Majalla"/>
          <w:b/>
          <w:bCs/>
          <w:sz w:val="32"/>
          <w:szCs w:val="32"/>
          <w:rtl/>
          <w:lang w:eastAsia="fr-FR"/>
        </w:rPr>
        <w:t>أ) نوع المقابلة وأدواتها</w:t>
      </w:r>
      <w:bookmarkEnd w:id="18"/>
    </w:p>
    <w:p w14:paraId="22801EE6"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نوع</w:t>
      </w:r>
      <w:r w:rsidR="00153D60"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شبه مُهيكلة مع أسئلة مفتوحة ومحاور ثابتة + أسئلة تعميق</w:t>
      </w:r>
      <w:r w:rsidRPr="00E412CD">
        <w:rPr>
          <w:rFonts w:ascii="Sakkal Majalla" w:eastAsia="Times New Roman" w:hAnsi="Sakkal Majalla" w:cs="Sakkal Majalla"/>
          <w:sz w:val="32"/>
          <w:szCs w:val="32"/>
          <w:lang w:eastAsia="fr-FR"/>
        </w:rPr>
        <w:t xml:space="preserve"> (Probes</w:t>
      </w:r>
      <w:r w:rsidR="002D7D25">
        <w:rPr>
          <w:rFonts w:ascii="Sakkal Majalla" w:eastAsia="Times New Roman" w:hAnsi="Sakkal Majalla" w:cs="Sakkal Majalla"/>
          <w:sz w:val="32"/>
          <w:szCs w:val="32"/>
          <w:lang w:eastAsia="fr-FR"/>
        </w:rPr>
        <w:t>)</w:t>
      </w:r>
      <w:r w:rsidR="002D7D25">
        <w:rPr>
          <w:rFonts w:ascii="Sakkal Majalla" w:eastAsia="Times New Roman" w:hAnsi="Sakkal Majalla" w:cs="Sakkal Majalla" w:hint="cs"/>
          <w:sz w:val="32"/>
          <w:szCs w:val="32"/>
          <w:rtl/>
          <w:lang w:eastAsia="fr-FR"/>
        </w:rPr>
        <w:t>.</w:t>
      </w:r>
    </w:p>
    <w:p w14:paraId="282E2E0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اللغة</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العربية (سعودية) عند الإمكان</w:t>
      </w:r>
      <w:r w:rsidR="00153D60" w:rsidRPr="006143C3">
        <w:rPr>
          <w:rFonts w:ascii="Sakkal Majalla" w:eastAsia="Times New Roman" w:hAnsi="Sakkal Majalla" w:cs="Sakkal Majalla" w:hint="cs"/>
          <w:sz w:val="32"/>
          <w:szCs w:val="32"/>
          <w:rtl/>
          <w:lang w:eastAsia="fr-FR"/>
        </w:rPr>
        <w:t xml:space="preserve"> مع تسجيل</w:t>
      </w:r>
      <w:r w:rsidRPr="00E412CD">
        <w:rPr>
          <w:rFonts w:ascii="Sakkal Majalla" w:eastAsia="Times New Roman" w:hAnsi="Sakkal Majalla" w:cs="Sakkal Majalla"/>
          <w:sz w:val="32"/>
          <w:szCs w:val="32"/>
          <w:rtl/>
          <w:lang w:eastAsia="fr-FR"/>
        </w:rPr>
        <w:t xml:space="preserve"> اللغة الفعلية لكل مقابلة</w:t>
      </w:r>
      <w:r w:rsidRPr="00E412CD">
        <w:rPr>
          <w:rFonts w:ascii="Sakkal Majalla" w:eastAsia="Times New Roman" w:hAnsi="Sakkal Majalla" w:cs="Sakkal Majalla"/>
          <w:sz w:val="32"/>
          <w:szCs w:val="32"/>
          <w:lang w:eastAsia="fr-FR"/>
        </w:rPr>
        <w:t>.</w:t>
      </w:r>
    </w:p>
    <w:p w14:paraId="0EA89F8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 xml:space="preserve">المدة </w:t>
      </w:r>
      <w:r w:rsidR="006143C3" w:rsidRPr="006143C3">
        <w:rPr>
          <w:rFonts w:ascii="Sakkal Majalla" w:eastAsia="Times New Roman" w:hAnsi="Sakkal Majalla" w:cs="Sakkal Majalla" w:hint="cs"/>
          <w:sz w:val="32"/>
          <w:szCs w:val="32"/>
          <w:rtl/>
          <w:lang w:eastAsia="fr-FR"/>
        </w:rPr>
        <w:t>المستهدفة</w:t>
      </w:r>
      <w:r w:rsidR="006143C3" w:rsidRPr="006143C3">
        <w:rPr>
          <w:rFonts w:ascii="Sakkal Majalla" w:eastAsia="Times New Roman" w:hAnsi="Sakkal Majalla" w:cs="Sakkal Majalla"/>
          <w:sz w:val="32"/>
          <w:szCs w:val="32"/>
          <w:lang w:eastAsia="fr-FR"/>
        </w:rPr>
        <w:t>:</w:t>
      </w:r>
      <w:r w:rsidR="00153D60" w:rsidRPr="006143C3">
        <w:rPr>
          <w:rFonts w:ascii="Sakkal Majalla" w:eastAsia="Times New Roman" w:hAnsi="Sakkal Majalla" w:cs="Sakkal Majalla" w:hint="cs"/>
          <w:sz w:val="32"/>
          <w:szCs w:val="32"/>
          <w:rtl/>
          <w:lang w:eastAsia="fr-FR"/>
        </w:rPr>
        <w:t xml:space="preserve"> ما بين 45 الى 60 دقيق</w:t>
      </w:r>
      <w:r w:rsidRPr="00E412CD">
        <w:rPr>
          <w:rFonts w:ascii="Sakkal Majalla" w:eastAsia="Times New Roman" w:hAnsi="Sakkal Majalla" w:cs="Sakkal Majalla"/>
          <w:sz w:val="32"/>
          <w:szCs w:val="32"/>
          <w:rtl/>
          <w:lang w:eastAsia="fr-FR"/>
        </w:rPr>
        <w:t>ة</w:t>
      </w:r>
      <w:r w:rsidR="00153D60" w:rsidRPr="006143C3">
        <w:rPr>
          <w:rFonts w:ascii="Sakkal Majalla" w:eastAsia="Times New Roman" w:hAnsi="Sakkal Majalla" w:cs="Sakkal Majalla" w:hint="cs"/>
          <w:sz w:val="32"/>
          <w:szCs w:val="32"/>
          <w:rtl/>
          <w:lang w:eastAsia="fr-FR"/>
        </w:rPr>
        <w:t xml:space="preserve"> في حدود ما يسمح به وقت المستجوب.</w:t>
      </w:r>
    </w:p>
    <w:p w14:paraId="75FCE7D7" w14:textId="27655474"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التسجيل</w:t>
      </w:r>
      <w:r w:rsidR="00153D60"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صوتي</w:t>
      </w:r>
      <w:r w:rsidR="00216FAF"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ومذكرا</w:t>
      </w:r>
      <w:r w:rsidR="00216FAF" w:rsidRPr="00E412CD">
        <w:rPr>
          <w:rFonts w:ascii="Sakkal Majalla" w:eastAsia="Times New Roman" w:hAnsi="Sakkal Majalla" w:cs="Sakkal Majalla" w:hint="eastAsia"/>
          <w:sz w:val="32"/>
          <w:szCs w:val="32"/>
          <w:rtl/>
          <w:lang w:eastAsia="fr-FR"/>
        </w:rPr>
        <w:t>ت</w:t>
      </w:r>
      <w:r w:rsidRPr="00E412CD">
        <w:rPr>
          <w:rFonts w:ascii="Sakkal Majalla" w:eastAsia="Times New Roman" w:hAnsi="Sakkal Majalla" w:cs="Sakkal Majalla"/>
          <w:sz w:val="32"/>
          <w:szCs w:val="32"/>
          <w:rtl/>
          <w:lang w:eastAsia="fr-FR"/>
        </w:rPr>
        <w:t xml:space="preserve"> ميدانية قصيرة بعد المقابلة</w:t>
      </w:r>
      <w:r w:rsidRPr="00E412CD">
        <w:rPr>
          <w:rFonts w:ascii="Sakkal Majalla" w:eastAsia="Times New Roman" w:hAnsi="Sakkal Majalla" w:cs="Sakkal Majalla"/>
          <w:sz w:val="32"/>
          <w:szCs w:val="32"/>
          <w:lang w:eastAsia="fr-FR"/>
        </w:rPr>
        <w:t>.</w:t>
      </w:r>
    </w:p>
    <w:p w14:paraId="02570F3B" w14:textId="77777777" w:rsidR="00CA4EF8" w:rsidRPr="006143C3"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الترميز المبدئي</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صنع مذكرة انعكاسية فورًا (5–10 دقائق) تلخّص أهم لنقاط/الأكواد المرشّحة</w:t>
      </w:r>
      <w:r w:rsidRPr="00E412CD">
        <w:rPr>
          <w:rFonts w:ascii="Sakkal Majalla" w:eastAsia="Times New Roman" w:hAnsi="Sakkal Majalla" w:cs="Sakkal Majalla"/>
          <w:sz w:val="32"/>
          <w:szCs w:val="32"/>
          <w:lang w:eastAsia="fr-FR"/>
        </w:rPr>
        <w:t>.</w:t>
      </w:r>
    </w:p>
    <w:p w14:paraId="76D0E59F" w14:textId="22963E02" w:rsidR="00F277E6" w:rsidRPr="00E412CD" w:rsidRDefault="006143C3" w:rsidP="005932F2">
      <w:pPr>
        <w:bidi/>
        <w:spacing w:before="100" w:beforeAutospacing="1" w:after="100" w:afterAutospacing="1" w:line="360" w:lineRule="auto"/>
        <w:ind w:left="84" w:firstLine="360"/>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وعن هيكل المقابلة فهو مقسم الى محاور أساسية تتعلق بالتعريف والدور وعلاقة المستجوب بمشاريع الطاقة المتجددة والتنمية المستدامة بشركة الكهرباء السعودية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ومحور خاص بمحفظة المشاريع المتجددة، ومحور خاص بالجانب البيئي، وآخر بالجانب الاقتصادي، ومحور خاص بالأثر الاجتماعي كاشراك المجتمع المدني مثلاً و</w:t>
      </w:r>
      <w:r w:rsidR="00CA4EF8" w:rsidRPr="00E412CD">
        <w:rPr>
          <w:rFonts w:ascii="Sakkal Majalla" w:eastAsia="Times New Roman" w:hAnsi="Sakkal Majalla" w:cs="Sakkal Majalla"/>
          <w:sz w:val="32"/>
          <w:szCs w:val="32"/>
          <w:rtl/>
          <w:lang w:eastAsia="fr-FR"/>
        </w:rPr>
        <w:t xml:space="preserve">السلامة </w:t>
      </w:r>
      <w:proofErr w:type="spellStart"/>
      <w:proofErr w:type="gramStart"/>
      <w:r w:rsidR="00CA4EF8" w:rsidRPr="00E412CD">
        <w:rPr>
          <w:rFonts w:ascii="Sakkal Majalla" w:eastAsia="Times New Roman" w:hAnsi="Sakkal Majalla" w:cs="Sakkal Majalla"/>
          <w:sz w:val="32"/>
          <w:szCs w:val="32"/>
          <w:rtl/>
          <w:lang w:eastAsia="fr-FR"/>
        </w:rPr>
        <w:t>المهنية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إضافة</w:t>
      </w:r>
      <w:proofErr w:type="spellEnd"/>
      <w:proofErr w:type="gramEnd"/>
      <w:r w:rsidRPr="006143C3">
        <w:rPr>
          <w:rFonts w:ascii="Sakkal Majalla" w:eastAsia="Times New Roman" w:hAnsi="Sakkal Majalla" w:cs="Sakkal Majalla" w:hint="cs"/>
          <w:sz w:val="32"/>
          <w:szCs w:val="32"/>
          <w:rtl/>
          <w:lang w:eastAsia="fr-FR"/>
        </w:rPr>
        <w:t xml:space="preserve"> الى محاور أخرى يتم تحديدها عند تصميم أسئلة المقابلة لمعرفة </w:t>
      </w:r>
      <w:r w:rsidR="00CA4EF8" w:rsidRPr="00E412CD">
        <w:rPr>
          <w:rFonts w:ascii="Sakkal Majalla" w:eastAsia="Times New Roman" w:hAnsi="Sakkal Majalla" w:cs="Sakkal Majalla"/>
          <w:sz w:val="32"/>
          <w:szCs w:val="32"/>
          <w:rtl/>
          <w:lang w:eastAsia="fr-FR"/>
        </w:rPr>
        <w:t>أهداف الاستدامة ومؤشرات الأداء المعتمدة</w:t>
      </w:r>
      <w:r w:rsidRPr="006143C3">
        <w:rPr>
          <w:rFonts w:ascii="Sakkal Majalla" w:eastAsia="Times New Roman" w:hAnsi="Sakkal Majalla" w:cs="Sakkal Majalla" w:hint="cs"/>
          <w:sz w:val="32"/>
          <w:szCs w:val="32"/>
          <w:rtl/>
          <w:lang w:eastAsia="fr-FR"/>
        </w:rPr>
        <w:t>، أو ا</w:t>
      </w:r>
      <w:r w:rsidR="00CA4EF8" w:rsidRPr="00E412CD">
        <w:rPr>
          <w:rFonts w:ascii="Sakkal Majalla" w:eastAsia="Times New Roman" w:hAnsi="Sakkal Majalla" w:cs="Sakkal Majalla"/>
          <w:sz w:val="32"/>
          <w:szCs w:val="32"/>
          <w:rtl/>
          <w:lang w:eastAsia="fr-FR"/>
        </w:rPr>
        <w:t>لعقود والتمويل</w:t>
      </w:r>
      <w:r w:rsidRPr="006143C3">
        <w:rPr>
          <w:rFonts w:ascii="Sakkal Majalla" w:eastAsia="Times New Roman" w:hAnsi="Sakkal Majalla" w:cs="Sakkal Majalla" w:hint="cs"/>
          <w:sz w:val="32"/>
          <w:szCs w:val="32"/>
          <w:rtl/>
          <w:lang w:eastAsia="fr-FR"/>
        </w:rPr>
        <w:t xml:space="preserve">، وأيضا </w:t>
      </w:r>
      <w:r w:rsidR="00CA4EF8" w:rsidRPr="00E412CD">
        <w:rPr>
          <w:rFonts w:ascii="Sakkal Majalla" w:eastAsia="Times New Roman" w:hAnsi="Sakkal Majalla" w:cs="Sakkal Majalla"/>
          <w:sz w:val="32"/>
          <w:szCs w:val="32"/>
          <w:rtl/>
          <w:lang w:eastAsia="fr-FR"/>
        </w:rPr>
        <w:t>أبرز المعوقات الحالية، وأهم الفرص خلال 3–5 سنوات</w:t>
      </w:r>
      <w:r w:rsidR="00CA4EF8" w:rsidRPr="00E412CD">
        <w:rPr>
          <w:rFonts w:ascii="Sakkal Majalla" w:eastAsia="Times New Roman" w:hAnsi="Sakkal Majalla" w:cs="Sakkal Majalla"/>
          <w:sz w:val="32"/>
          <w:szCs w:val="32"/>
          <w:lang w:eastAsia="fr-FR"/>
        </w:rPr>
        <w:t>.</w:t>
      </w:r>
    </w:p>
    <w:p w14:paraId="728D9E13" w14:textId="77777777" w:rsidR="00E74073" w:rsidRPr="00A27AD4" w:rsidRDefault="00E74073" w:rsidP="00216FAF">
      <w:pPr>
        <w:pStyle w:val="Heading1"/>
        <w:rPr>
          <w:rtl/>
        </w:rPr>
      </w:pPr>
      <w:bookmarkStart w:id="19" w:name="_Toc224179595"/>
      <w:r w:rsidRPr="00A27AD4">
        <w:rPr>
          <w:rFonts w:hint="cs"/>
          <w:rtl/>
        </w:rPr>
        <w:lastRenderedPageBreak/>
        <w:t>الإجراءات الزمنية والبحثية:</w:t>
      </w:r>
      <w:bookmarkEnd w:id="19"/>
    </w:p>
    <w:p w14:paraId="3DF62EB2" w14:textId="45956E3E" w:rsidR="00E74073" w:rsidRDefault="00E74073" w:rsidP="00E74073">
      <w:pPr>
        <w:bidi/>
        <w:spacing w:after="0" w:line="360" w:lineRule="auto"/>
        <w:ind w:firstLine="720"/>
        <w:jc w:val="both"/>
        <w:rPr>
          <w:rFonts w:ascii="Sakkal Majalla" w:hAnsi="Sakkal Majalla" w:cs="Sakkal Majalla"/>
          <w:color w:val="000000" w:themeColor="text1"/>
          <w:sz w:val="32"/>
          <w:szCs w:val="32"/>
          <w:rtl/>
        </w:rPr>
      </w:pPr>
      <w:r w:rsidRPr="00BA72C3">
        <w:rPr>
          <w:rFonts w:ascii="Sakkal Majalla" w:hAnsi="Sakkal Majalla" w:cs="Sakkal Majalla" w:hint="cs"/>
          <w:color w:val="000000" w:themeColor="text1"/>
          <w:sz w:val="32"/>
          <w:szCs w:val="32"/>
          <w:rtl/>
        </w:rPr>
        <w:t>وزّع الباحث المهام البحثية لإنه</w:t>
      </w:r>
      <w:r>
        <w:rPr>
          <w:rFonts w:ascii="Sakkal Majalla" w:hAnsi="Sakkal Majalla" w:cs="Sakkal Majalla" w:hint="cs"/>
          <w:color w:val="000000" w:themeColor="text1"/>
          <w:sz w:val="32"/>
          <w:szCs w:val="32"/>
          <w:rtl/>
        </w:rPr>
        <w:t>ا</w:t>
      </w:r>
      <w:r w:rsidRPr="00BA72C3">
        <w:rPr>
          <w:rFonts w:ascii="Sakkal Majalla" w:hAnsi="Sakkal Majalla" w:cs="Sakkal Majalla" w:hint="cs"/>
          <w:color w:val="000000" w:themeColor="text1"/>
          <w:sz w:val="32"/>
          <w:szCs w:val="32"/>
          <w:rtl/>
        </w:rPr>
        <w:t xml:space="preserve">ء الأطروحة حسب الجدول الزمني الإداري للجامعة، وقد قسّم المهام على 24 شهراً كما هو موضح في الجدول أدناه: </w:t>
      </w:r>
    </w:p>
    <w:p w14:paraId="10B32036" w14:textId="77777777" w:rsidR="005931B0" w:rsidRDefault="005931B0" w:rsidP="005931B0">
      <w:pPr>
        <w:bidi/>
        <w:spacing w:after="0" w:line="360" w:lineRule="auto"/>
        <w:ind w:firstLine="720"/>
        <w:jc w:val="both"/>
        <w:rPr>
          <w:rFonts w:ascii="Sakkal Majalla" w:hAnsi="Sakkal Majalla" w:cs="Sakkal Majalla"/>
          <w:color w:val="000000" w:themeColor="text1"/>
          <w:sz w:val="32"/>
          <w:szCs w:val="32"/>
          <w:rtl/>
        </w:rPr>
      </w:pPr>
    </w:p>
    <w:p w14:paraId="286A3CCE" w14:textId="77777777" w:rsidR="00E74073" w:rsidRPr="00BA72C3" w:rsidRDefault="00E74073" w:rsidP="00E74073">
      <w:pPr>
        <w:bidi/>
        <w:spacing w:after="0" w:line="360" w:lineRule="auto"/>
        <w:ind w:firstLine="720"/>
        <w:jc w:val="both"/>
        <w:rPr>
          <w:rFonts w:ascii="Sakkal Majalla" w:hAnsi="Sakkal Majalla" w:cs="Sakkal Majalla"/>
          <w:b/>
          <w:bCs/>
          <w:color w:val="000000" w:themeColor="text1"/>
          <w:sz w:val="32"/>
          <w:szCs w:val="32"/>
          <w:rtl/>
        </w:rPr>
      </w:pPr>
      <w:r w:rsidRPr="00BA72C3">
        <w:rPr>
          <w:rFonts w:ascii="Sakkal Majalla" w:hAnsi="Sakkal Majalla" w:cs="Sakkal Majalla" w:hint="cs"/>
          <w:b/>
          <w:bCs/>
          <w:color w:val="000000" w:themeColor="text1"/>
          <w:sz w:val="32"/>
          <w:szCs w:val="32"/>
          <w:rtl/>
        </w:rPr>
        <w:t>جدول رقم (01): توضيح المهام البحثية حسب الجدول الزمني.</w:t>
      </w:r>
    </w:p>
    <w:tbl>
      <w:tblPr>
        <w:tblStyle w:val="TableGrid"/>
        <w:bidiVisual/>
        <w:tblW w:w="0" w:type="auto"/>
        <w:tblLook w:val="04A0" w:firstRow="1" w:lastRow="0" w:firstColumn="1" w:lastColumn="0" w:noHBand="0" w:noVBand="1"/>
      </w:tblPr>
      <w:tblGrid>
        <w:gridCol w:w="785"/>
        <w:gridCol w:w="4745"/>
        <w:gridCol w:w="2766"/>
      </w:tblGrid>
      <w:tr w:rsidR="00E74073" w14:paraId="608AF87D" w14:textId="77777777" w:rsidTr="00D00FE1">
        <w:tc>
          <w:tcPr>
            <w:tcW w:w="785" w:type="dxa"/>
          </w:tcPr>
          <w:p w14:paraId="0EAB7205"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الرقم</w:t>
            </w:r>
          </w:p>
        </w:tc>
        <w:tc>
          <w:tcPr>
            <w:tcW w:w="4745" w:type="dxa"/>
          </w:tcPr>
          <w:p w14:paraId="6241F2B8"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المهمة البحثية</w:t>
            </w:r>
          </w:p>
        </w:tc>
        <w:tc>
          <w:tcPr>
            <w:tcW w:w="2766" w:type="dxa"/>
          </w:tcPr>
          <w:p w14:paraId="170972EF"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المدة الزمنية</w:t>
            </w:r>
          </w:p>
        </w:tc>
      </w:tr>
      <w:tr w:rsidR="00E74073" w14:paraId="053440C0" w14:textId="77777777" w:rsidTr="00D00FE1">
        <w:tc>
          <w:tcPr>
            <w:tcW w:w="785" w:type="dxa"/>
          </w:tcPr>
          <w:p w14:paraId="4E6BC00E"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1</w:t>
            </w:r>
          </w:p>
        </w:tc>
        <w:tc>
          <w:tcPr>
            <w:tcW w:w="4745" w:type="dxa"/>
          </w:tcPr>
          <w:p w14:paraId="16B3C177"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إعداد استبيانات وتصميم أدوات جمع البيانات</w:t>
            </w:r>
          </w:p>
        </w:tc>
        <w:tc>
          <w:tcPr>
            <w:tcW w:w="2766" w:type="dxa"/>
          </w:tcPr>
          <w:p w14:paraId="0911A6AF"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1-4</w:t>
            </w:r>
          </w:p>
        </w:tc>
      </w:tr>
      <w:tr w:rsidR="00E74073" w14:paraId="7B9AAF5A" w14:textId="77777777" w:rsidTr="00D00FE1">
        <w:tc>
          <w:tcPr>
            <w:tcW w:w="785" w:type="dxa"/>
          </w:tcPr>
          <w:p w14:paraId="40A4A991"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2</w:t>
            </w:r>
          </w:p>
        </w:tc>
        <w:tc>
          <w:tcPr>
            <w:tcW w:w="4745" w:type="dxa"/>
          </w:tcPr>
          <w:p w14:paraId="0809F2C6"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جمع البيانات من الاستبيانات والمقابلات</w:t>
            </w:r>
          </w:p>
        </w:tc>
        <w:tc>
          <w:tcPr>
            <w:tcW w:w="2766" w:type="dxa"/>
          </w:tcPr>
          <w:p w14:paraId="00B35A45"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5-8</w:t>
            </w:r>
          </w:p>
        </w:tc>
      </w:tr>
      <w:tr w:rsidR="00E74073" w14:paraId="722EAB44" w14:textId="77777777" w:rsidTr="00D00FE1">
        <w:tc>
          <w:tcPr>
            <w:tcW w:w="785" w:type="dxa"/>
          </w:tcPr>
          <w:p w14:paraId="784608ED"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3</w:t>
            </w:r>
          </w:p>
        </w:tc>
        <w:tc>
          <w:tcPr>
            <w:tcW w:w="4745" w:type="dxa"/>
          </w:tcPr>
          <w:p w14:paraId="31D173CB"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تحليل البيانات الكمية والنوعية</w:t>
            </w:r>
          </w:p>
        </w:tc>
        <w:tc>
          <w:tcPr>
            <w:tcW w:w="2766" w:type="dxa"/>
          </w:tcPr>
          <w:p w14:paraId="4B540AC9"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9-12</w:t>
            </w:r>
          </w:p>
        </w:tc>
      </w:tr>
      <w:tr w:rsidR="00E74073" w14:paraId="1C0DE803" w14:textId="77777777" w:rsidTr="00D00FE1">
        <w:tc>
          <w:tcPr>
            <w:tcW w:w="785" w:type="dxa"/>
          </w:tcPr>
          <w:p w14:paraId="036D3F46"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4</w:t>
            </w:r>
          </w:p>
        </w:tc>
        <w:tc>
          <w:tcPr>
            <w:tcW w:w="4745" w:type="dxa"/>
          </w:tcPr>
          <w:p w14:paraId="112125BE"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كتابة النتائج ومناقشتها</w:t>
            </w:r>
          </w:p>
        </w:tc>
        <w:tc>
          <w:tcPr>
            <w:tcW w:w="2766" w:type="dxa"/>
          </w:tcPr>
          <w:p w14:paraId="3FB19E2D"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13-16</w:t>
            </w:r>
          </w:p>
        </w:tc>
      </w:tr>
      <w:tr w:rsidR="00E74073" w14:paraId="5D0D1EA9" w14:textId="77777777" w:rsidTr="00D00FE1">
        <w:tc>
          <w:tcPr>
            <w:tcW w:w="785" w:type="dxa"/>
          </w:tcPr>
          <w:p w14:paraId="5C8A6F63"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5</w:t>
            </w:r>
          </w:p>
        </w:tc>
        <w:tc>
          <w:tcPr>
            <w:tcW w:w="4745" w:type="dxa"/>
          </w:tcPr>
          <w:p w14:paraId="45E020ED"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إعداد المسودة النهائية للأطروحة</w:t>
            </w:r>
          </w:p>
        </w:tc>
        <w:tc>
          <w:tcPr>
            <w:tcW w:w="2766" w:type="dxa"/>
          </w:tcPr>
          <w:p w14:paraId="425BF685"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17-20</w:t>
            </w:r>
          </w:p>
        </w:tc>
      </w:tr>
      <w:tr w:rsidR="00E74073" w14:paraId="64966C74" w14:textId="77777777" w:rsidTr="00D00FE1">
        <w:tc>
          <w:tcPr>
            <w:tcW w:w="785" w:type="dxa"/>
          </w:tcPr>
          <w:p w14:paraId="5B5E2B22"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6</w:t>
            </w:r>
          </w:p>
        </w:tc>
        <w:tc>
          <w:tcPr>
            <w:tcW w:w="4745" w:type="dxa"/>
          </w:tcPr>
          <w:p w14:paraId="46A9AD37"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المراجعة النهائية والتقديم</w:t>
            </w:r>
          </w:p>
        </w:tc>
        <w:tc>
          <w:tcPr>
            <w:tcW w:w="2766" w:type="dxa"/>
          </w:tcPr>
          <w:p w14:paraId="7666E61A"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21-24</w:t>
            </w:r>
          </w:p>
        </w:tc>
      </w:tr>
    </w:tbl>
    <w:p w14:paraId="79CB8577" w14:textId="77777777" w:rsidR="00E74073" w:rsidRDefault="00E74073" w:rsidP="00E74073">
      <w:pPr>
        <w:bidi/>
        <w:spacing w:after="0" w:line="360" w:lineRule="auto"/>
        <w:jc w:val="both"/>
        <w:rPr>
          <w:rFonts w:ascii="Sakkal Majalla" w:hAnsi="Sakkal Majalla" w:cs="Sakkal Majalla"/>
          <w:color w:val="000000" w:themeColor="text1"/>
          <w:sz w:val="32"/>
          <w:szCs w:val="32"/>
          <w:u w:val="single"/>
          <w:rtl/>
        </w:rPr>
      </w:pPr>
    </w:p>
    <w:p w14:paraId="0C830667" w14:textId="77777777" w:rsidR="00082FCE" w:rsidRDefault="00082FCE" w:rsidP="00082FCE">
      <w:pPr>
        <w:bidi/>
        <w:spacing w:after="200" w:line="360" w:lineRule="auto"/>
        <w:rPr>
          <w:rFonts w:ascii="Sakkal Majalla" w:hAnsi="Sakkal Majalla" w:cs="Sakkal Majalla"/>
          <w:b/>
          <w:bCs/>
          <w:sz w:val="36"/>
          <w:szCs w:val="36"/>
          <w:rtl/>
        </w:rPr>
      </w:pPr>
    </w:p>
    <w:p w14:paraId="2BF1B9A5" w14:textId="77777777" w:rsidR="00082FCE" w:rsidRDefault="00082FCE" w:rsidP="00082FCE">
      <w:pPr>
        <w:bidi/>
        <w:spacing w:after="200" w:line="360" w:lineRule="auto"/>
        <w:rPr>
          <w:rFonts w:ascii="Sakkal Majalla" w:hAnsi="Sakkal Majalla" w:cs="Sakkal Majalla"/>
          <w:b/>
          <w:bCs/>
          <w:sz w:val="36"/>
          <w:szCs w:val="36"/>
          <w:rtl/>
        </w:rPr>
      </w:pPr>
    </w:p>
    <w:p w14:paraId="093ECF9E" w14:textId="77777777" w:rsidR="00082FCE" w:rsidRDefault="00082FCE" w:rsidP="00082FCE">
      <w:pPr>
        <w:bidi/>
        <w:spacing w:after="200" w:line="360" w:lineRule="auto"/>
        <w:rPr>
          <w:rFonts w:ascii="Sakkal Majalla" w:hAnsi="Sakkal Majalla" w:cs="Sakkal Majalla"/>
          <w:b/>
          <w:bCs/>
          <w:sz w:val="36"/>
          <w:szCs w:val="36"/>
          <w:rtl/>
        </w:rPr>
      </w:pPr>
    </w:p>
    <w:p w14:paraId="6E41DBA2" w14:textId="77777777" w:rsidR="00082FCE" w:rsidRDefault="00082FCE" w:rsidP="00082FCE">
      <w:pPr>
        <w:bidi/>
        <w:spacing w:after="200" w:line="360" w:lineRule="auto"/>
        <w:rPr>
          <w:rFonts w:ascii="Sakkal Majalla" w:hAnsi="Sakkal Majalla" w:cs="Sakkal Majalla"/>
          <w:b/>
          <w:bCs/>
          <w:sz w:val="36"/>
          <w:szCs w:val="36"/>
          <w:rtl/>
        </w:rPr>
      </w:pPr>
    </w:p>
    <w:p w14:paraId="1337837A" w14:textId="77777777" w:rsidR="00082FCE" w:rsidRDefault="00082FCE" w:rsidP="00082FCE">
      <w:pPr>
        <w:bidi/>
        <w:spacing w:after="200" w:line="360" w:lineRule="auto"/>
        <w:rPr>
          <w:rFonts w:ascii="Sakkal Majalla" w:hAnsi="Sakkal Majalla" w:cs="Sakkal Majalla"/>
          <w:b/>
          <w:bCs/>
          <w:sz w:val="36"/>
          <w:szCs w:val="36"/>
          <w:rtl/>
        </w:rPr>
      </w:pPr>
    </w:p>
    <w:p w14:paraId="41FCEB75" w14:textId="77777777" w:rsidR="00082FCE" w:rsidRDefault="00082FCE" w:rsidP="00082FCE">
      <w:pPr>
        <w:bidi/>
        <w:spacing w:after="200" w:line="360" w:lineRule="auto"/>
        <w:rPr>
          <w:rFonts w:ascii="Sakkal Majalla" w:hAnsi="Sakkal Majalla" w:cs="Sakkal Majalla"/>
          <w:b/>
          <w:bCs/>
          <w:sz w:val="36"/>
          <w:szCs w:val="36"/>
          <w:rtl/>
        </w:rPr>
      </w:pPr>
    </w:p>
    <w:p w14:paraId="2B620F39" w14:textId="55DB237F" w:rsidR="00082FCE" w:rsidRPr="00937576" w:rsidRDefault="00082FCE" w:rsidP="00082FCE">
      <w:pPr>
        <w:pStyle w:val="Heading1"/>
        <w:rPr>
          <w:lang w:bidi="ar-DZ"/>
        </w:rPr>
      </w:pPr>
      <w:bookmarkStart w:id="20" w:name="_Toc224179596"/>
      <w:r w:rsidRPr="00937576">
        <w:rPr>
          <w:rtl/>
        </w:rPr>
        <w:lastRenderedPageBreak/>
        <w:t>الفصل الثاني: الإطار النظري للدراسة</w:t>
      </w:r>
      <w:bookmarkEnd w:id="20"/>
    </w:p>
    <w:p w14:paraId="1B5C525D" w14:textId="77777777" w:rsidR="00082FCE" w:rsidRDefault="00082FCE" w:rsidP="00FE74AD">
      <w:pPr>
        <w:pStyle w:val="Heading2"/>
        <w:rPr>
          <w:rtl/>
        </w:rPr>
      </w:pPr>
      <w:bookmarkStart w:id="21" w:name="_Toc224179597"/>
      <w:r w:rsidRPr="00082FCE">
        <w:rPr>
          <w:rtl/>
        </w:rPr>
        <w:t>مقدمة</w:t>
      </w:r>
      <w:bookmarkEnd w:id="21"/>
      <w:r w:rsidRPr="00082FCE">
        <w:rPr>
          <w:rtl/>
        </w:rPr>
        <w:t xml:space="preserve"> </w:t>
      </w:r>
    </w:p>
    <w:p w14:paraId="61AF5C62"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تشهد المنظومة العالمية للطاقة تحولات جوهرية نتيجة التحديات البيئية والاقتصادية المتزايدة، وفي مقدمتها التغير المناخي وارتفاع الطلب على الطاقة واستنزاف الموارد الأحفورية، الأمر الذي دفع الدول إلى البحث عن بدائل مستدامة تضمن أمن الطاقة وتحافظ على البيئة في آن واحد. وقد برزت الطاقة المتجددة كخيار استراتيجي يسهم في تحقيق التوازن بين متطلبات التنمية الاقتصادية والحفاظ على الموارد الطبيعية للأجيال القادمة</w:t>
      </w:r>
      <w:r w:rsidRPr="00082FCE">
        <w:rPr>
          <w:rFonts w:ascii="Sakkal Majalla" w:hAnsi="Sakkal Majalla" w:cs="Sakkal Majalla"/>
          <w:sz w:val="32"/>
          <w:szCs w:val="32"/>
          <w:lang w:bidi="ar-DZ"/>
        </w:rPr>
        <w:t xml:space="preserve"> </w:t>
      </w:r>
      <w:r w:rsidRPr="00082FCE">
        <w:rPr>
          <w:rFonts w:ascii="Sakkal Majalla" w:hAnsi="Sakkal Majalla" w:cs="Sakkal Majalla"/>
          <w:b/>
          <w:bCs/>
          <w:sz w:val="28"/>
          <w:szCs w:val="28"/>
          <w:lang w:bidi="ar-DZ"/>
        </w:rPr>
        <w:t>(International Energy Agency [IEA], 2023).</w:t>
      </w:r>
    </w:p>
    <w:p w14:paraId="3DCB5E13"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وتُعد الطاقة المتجددة أحد الركائز الأساسية لتحقيق التنمية المستدامة، لما لها من دور محوري في دعم النمو الاقتصادي وتقليل الانبعاثات الكربونية وتحسين جودة الحياة. إذ ترتبط الطاقة المتجددة ارتباطًا مباشرًا بالأبعاد الثلاثة للتنمية المستدامة: الاقتصادية، والبيئية، والاجتماعية، حيث تسهم في خفض تكاليف الإنتاج على المدى الطويل، وتقليل التلوث البيئي، وخلق فرص عمل جديدة في القطاعات الخضراء</w:t>
      </w:r>
      <w:r w:rsidRPr="00082FCE">
        <w:rPr>
          <w:rFonts w:ascii="Sakkal Majalla" w:hAnsi="Sakkal Majalla" w:cs="Sakkal Majalla"/>
          <w:b/>
          <w:bCs/>
          <w:sz w:val="28"/>
          <w:szCs w:val="28"/>
          <w:lang w:bidi="ar-DZ"/>
        </w:rPr>
        <w:t xml:space="preserve"> (United Nations, 2015).</w:t>
      </w:r>
    </w:p>
    <w:p w14:paraId="7751BB5B"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 xml:space="preserve">وفي هذا السياق، أولت المملكة العربية السعودية اهتمامًا متزايدًا بقطاع الطاقة المتجددة ضمن استراتيجياتها التنموية، إدراكًا لأهمية تنويع مصادر الطاقة وتقليل الاعتماد على الوقود الأحفوري. وقد انعكس هذا التوجه بوضوح في مستهدفات رؤية السعودية 2030 التي أكدت على رفع كفاءة قطاع الطاقة وتعزيز استخدام مصادر الطاقة النظيفة بوصفها عنصرًا داعمًا للاستدامة الاقتصادية والبيئية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DZ"/>
        </w:rPr>
        <w:t>.</w:t>
      </w:r>
    </w:p>
    <w:p w14:paraId="24D9B5C7" w14:textId="0C80A60F"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 xml:space="preserve">ويمثل قطاع الكهرباء أحد أكثر القطاعات تأثرًا بهذه التحولات، نظرًا لكونه العمود الفقري للنشاط الاقتصادي والخدمي. وتضلع الشركة السعودية للكهرباء بدور محوري في تنفيذ سياسات </w:t>
      </w:r>
      <w:r w:rsidRPr="00082FCE">
        <w:rPr>
          <w:rFonts w:ascii="Sakkal Majalla" w:hAnsi="Sakkal Majalla" w:cs="Sakkal Majalla"/>
          <w:sz w:val="32"/>
          <w:szCs w:val="32"/>
          <w:rtl/>
        </w:rPr>
        <w:lastRenderedPageBreak/>
        <w:t>التحول الطاقي</w:t>
      </w:r>
      <w:r w:rsidR="00A61638">
        <w:rPr>
          <w:rFonts w:ascii="Sakkal Majalla" w:hAnsi="Sakkal Majalla" w:cs="Sakkal Majalla" w:hint="cs"/>
          <w:sz w:val="32"/>
          <w:szCs w:val="32"/>
          <w:rtl/>
        </w:rPr>
        <w:t>ة</w:t>
      </w:r>
      <w:r w:rsidRPr="00082FCE">
        <w:rPr>
          <w:rFonts w:ascii="Sakkal Majalla" w:hAnsi="Sakkal Majalla" w:cs="Sakkal Majalla"/>
          <w:sz w:val="32"/>
          <w:szCs w:val="32"/>
          <w:rtl/>
        </w:rPr>
        <w:t>، من خلال تبني مشاريع الطاقة المتجددة وتحسين كفاءة الإنتاج والتوزيع، بما يسهم في تحقيق أهداف التنمية المستدامة وتعزيز الأداء المؤسسي للشركة</w:t>
      </w:r>
      <w:r w:rsidRPr="00082FCE">
        <w:rPr>
          <w:rFonts w:ascii="Sakkal Majalla" w:hAnsi="Sakkal Majalla" w:cs="Sakkal Majalla"/>
          <w:b/>
          <w:bCs/>
          <w:sz w:val="28"/>
          <w:szCs w:val="28"/>
          <w:lang w:bidi="ar-DZ"/>
        </w:rPr>
        <w:t xml:space="preserve"> (Saudi Electricity Company, 2022).</w:t>
      </w:r>
    </w:p>
    <w:p w14:paraId="50D33503" w14:textId="6F8D8FFC" w:rsidR="00082FCE" w:rsidRDefault="00082FCE" w:rsidP="005932F2">
      <w:pPr>
        <w:bidi/>
        <w:spacing w:after="200" w:line="360" w:lineRule="auto"/>
        <w:ind w:firstLine="368"/>
        <w:jc w:val="both"/>
        <w:rPr>
          <w:rFonts w:ascii="Sakkal Majalla" w:hAnsi="Sakkal Majalla" w:cs="Sakkal Majalla"/>
          <w:sz w:val="32"/>
          <w:szCs w:val="32"/>
          <w:rtl/>
        </w:rPr>
      </w:pPr>
      <w:r w:rsidRPr="00082FCE">
        <w:rPr>
          <w:rFonts w:ascii="Sakkal Majalla" w:hAnsi="Sakkal Majalla" w:cs="Sakkal Majalla"/>
          <w:sz w:val="32"/>
          <w:szCs w:val="32"/>
          <w:rtl/>
        </w:rPr>
        <w:t>وتنبع أهمية الإطار النظري لهذه الدراسة من كونه يوفر الأساس المفاهيمي والعلمي لفهم العلاقة بين الطاقة المتجددة والتنمية المستدامة، ويُبرز النظريات والنماذج التي تفسر هذا الارتباط في السياق المؤسسي والاقتصادي. كما يسهم في بناء نموذج نظري متكامل يمكن من خلاله تحليل أثر تبني الطاقة المتجددة على تحقيق التنمية المستدامة في الشركة السعودية للكهرباء، تمهيدًا للانتقال إلى الجانب التطبيقي للدراسة</w:t>
      </w:r>
      <w:r w:rsidRPr="00415D6F">
        <w:rPr>
          <w:rFonts w:ascii="Sakkal Majalla" w:hAnsi="Sakkal Majalla" w:cs="Sakkal Majalla"/>
          <w:sz w:val="32"/>
          <w:szCs w:val="32"/>
        </w:rPr>
        <w:t xml:space="preserve"> </w:t>
      </w:r>
      <w:r w:rsidRPr="00E63B24">
        <w:rPr>
          <w:rFonts w:ascii="Sakkal Majalla" w:hAnsi="Sakkal Majalla" w:cs="Sakkal Majalla"/>
          <w:b/>
          <w:bCs/>
          <w:sz w:val="28"/>
          <w:szCs w:val="28"/>
        </w:rPr>
        <w:t>(Creswell &amp; Plano Clark, 2018).</w:t>
      </w:r>
    </w:p>
    <w:p w14:paraId="37E48CE6" w14:textId="0C5378B5" w:rsidR="00415D6F" w:rsidRPr="00415D6F" w:rsidRDefault="00415D6F" w:rsidP="00415D6F">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415D6F">
        <w:rPr>
          <w:rFonts w:ascii="Sakkal Majalla" w:hAnsi="Sakkal Majalla" w:cs="Sakkal Majalla"/>
          <w:sz w:val="32"/>
          <w:szCs w:val="32"/>
          <w:rtl/>
        </w:rPr>
        <w:t>يرى الباحث أن الإطار النظري يمثل الركيزة الأساسية لفهم العلاقة بين الطاقة المتجددة والتنمية المستدامة، حيث يقدم المفاهيم الأساسية، والنظريات الاقتصادية والبيئية، وأبرز التجارب الدولية والعربية ذات الصلة. ومن وجهة نظر الباحث، لا يقتصر أهمية الإطار النظري على نقل المعلومات فحسب، بل يتعداه إلى تحليل هذه المعلومات وربطها بسياق المملكة العربية السعودية وقطاع الكهرباء بشكل خاص. كما يؤكد الباحث على ضرورة إبراز الفجوات البحثية التي لم تتناولها الدراسات السابقة، مثل تأثير دمج الطاقة المتجددة على الأداء المؤسسي للشركة السعودية للكهرباء في ضوء رؤية 2030، وما يترتب على ذلك من تحديات وفرص. ويهدف الباحث من هذا التحليل النقدي إلى تقديم قاعدة صلبة تسمح بتفسير النتائج المستقبلية للبحث، وتوضيح أهمية الطاقة المتجددة في تحقيق التنمية المستدامة الاقتصادية والاجتماعية والبيئية بالمملكة</w:t>
      </w:r>
      <w:r w:rsidRPr="00415D6F">
        <w:rPr>
          <w:rFonts w:ascii="Sakkal Majalla" w:hAnsi="Sakkal Majalla" w:cs="Sakkal Majalla"/>
          <w:sz w:val="32"/>
          <w:szCs w:val="32"/>
        </w:rPr>
        <w:t>.</w:t>
      </w:r>
    </w:p>
    <w:p w14:paraId="7B1D159C" w14:textId="77777777" w:rsidR="00B930C6" w:rsidRPr="00415D6F" w:rsidRDefault="00B930C6" w:rsidP="00B930C6">
      <w:pPr>
        <w:bidi/>
        <w:spacing w:after="200" w:line="240" w:lineRule="auto"/>
        <w:jc w:val="both"/>
        <w:rPr>
          <w:rFonts w:ascii="Sakkal Majalla" w:hAnsi="Sakkal Majalla" w:cs="Sakkal Majalla"/>
          <w:sz w:val="32"/>
          <w:szCs w:val="32"/>
          <w:lang w:bidi="ar-DZ"/>
        </w:rPr>
      </w:pPr>
    </w:p>
    <w:p w14:paraId="3C240A55" w14:textId="77777777" w:rsidR="00082FCE" w:rsidRPr="00937576" w:rsidRDefault="00082FCE" w:rsidP="00FE74AD">
      <w:pPr>
        <w:pStyle w:val="Heading2"/>
        <w:rPr>
          <w:lang w:val="en-US" w:bidi="ar-EG"/>
        </w:rPr>
      </w:pPr>
      <w:bookmarkStart w:id="22" w:name="_Toc224179598"/>
      <w:r w:rsidRPr="00937576">
        <w:rPr>
          <w:rtl/>
        </w:rPr>
        <w:lastRenderedPageBreak/>
        <w:t>المبحث الأول: الإطار المفاهيمي للطاقة المتجددة</w:t>
      </w:r>
      <w:bookmarkEnd w:id="22"/>
    </w:p>
    <w:p w14:paraId="4DAD3EC9" w14:textId="77777777" w:rsidR="00082FCE" w:rsidRPr="00082FCE" w:rsidRDefault="00082FCE" w:rsidP="00893F4D">
      <w:pPr>
        <w:pStyle w:val="Heading3"/>
        <w:rPr>
          <w:lang w:bidi="ar-EG"/>
        </w:rPr>
      </w:pPr>
      <w:bookmarkStart w:id="23" w:name="_Toc224179599"/>
      <w:r w:rsidRPr="00082FCE">
        <w:rPr>
          <w:rtl/>
        </w:rPr>
        <w:t>المطلب الأول: مفهوم الطاقة المتجددة ونشأتها</w:t>
      </w:r>
      <w:bookmarkEnd w:id="23"/>
    </w:p>
    <w:p w14:paraId="7BD4D9DE"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تُعرَّف الطاقة المتجددة بأنها الطاقة المستمدة من مصادر طبيعية تتجدد بصورة مستمرة ولا تنضب على المدى الطويل، مثل الطاقة الشمسية، وطاقة الرياح، والطاقة الكهرومائية، وطاقة الكتلة الحيوية، والطاقة الحرارية الأرضية. وتتميز هذه المصادر بانخفاض أثرها البيئي مقارنة بمصادر الطاقة التقليدية، لكونها تُنتج مستويات أقل من الانبعاثات الكربونية والملوثات البيئية، مما يجعلها خيارًا استراتيجيًا لدعم الاستدامة البيئية والاقتصادية</w:t>
      </w:r>
      <w:r w:rsidRPr="00082FCE">
        <w:rPr>
          <w:rFonts w:ascii="Sakkal Majalla" w:hAnsi="Sakkal Majalla" w:cs="Sakkal Majalla"/>
          <w:b/>
          <w:bCs/>
          <w:sz w:val="28"/>
          <w:szCs w:val="28"/>
          <w:lang w:bidi="ar-EG"/>
        </w:rPr>
        <w:t xml:space="preserve"> (International Energy Agency [IEA], 2023).</w:t>
      </w:r>
    </w:p>
    <w:p w14:paraId="12B8EC26"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ويُشير المفهوم الحديث للطاقة المتجددة إلى كونها عنصرًا أساسيًا في منظومة التنمية المستدامة، إذ لا يقتصر دورها على توفير الطاقة فحسب، بل يمتد ليشمل دعم النمو الاقتصادي، وتحسين كفاءة استخدام الموارد الطبيعية، وتعزيز أمن الطاقة. وقد أكدت الأدبيات الاقتصادية والبيئية أن التحول نحو الطاقة المتجددة يُعد أحد المسارات الرئيسة لتحقيق التوازن بين متطلبات التنمية وحماية البيئة</w:t>
      </w:r>
      <w:r w:rsidRPr="00082FCE">
        <w:rPr>
          <w:rFonts w:ascii="Sakkal Majalla" w:hAnsi="Sakkal Majalla" w:cs="Sakkal Majalla"/>
          <w:b/>
          <w:bCs/>
          <w:sz w:val="28"/>
          <w:szCs w:val="28"/>
          <w:lang w:bidi="ar-EG"/>
        </w:rPr>
        <w:t xml:space="preserve"> (United Nations, 2015).</w:t>
      </w:r>
    </w:p>
    <w:p w14:paraId="7A385FA2"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أما من حيث النشأة التاريخية، فإن استخدام مصادر الطاقة المتجددة ليس مفهومًا حديثًا، إذ اعتمد الإنسان منذ العصور القديمة على الطاقة الشمسية في التدفئة والإضاءة، وعلى طاقة الرياح في الملاحة وطحن الحبوب، وعلى الطاقة المائية في تشغيل الطواحين. إلا أن الثورة الصناعية أدت إلى تراجع الاعتماد على هذه المصادر لصالح الوقود الأحفوري، نتيجة سهولة نقله وارتفاع كثافة طاقته</w:t>
      </w:r>
      <w:r w:rsidRPr="00082FCE">
        <w:rPr>
          <w:rFonts w:ascii="Sakkal Majalla" w:hAnsi="Sakkal Majalla" w:cs="Sakkal Majalla"/>
          <w:sz w:val="32"/>
          <w:szCs w:val="32"/>
          <w:lang w:bidi="ar-EG"/>
        </w:rPr>
        <w:t xml:space="preserve"> </w:t>
      </w:r>
      <w:r w:rsidRPr="00082FCE">
        <w:rPr>
          <w:rFonts w:ascii="Sakkal Majalla" w:hAnsi="Sakkal Majalla" w:cs="Sakkal Majalla"/>
          <w:b/>
          <w:bCs/>
          <w:sz w:val="28"/>
          <w:szCs w:val="28"/>
          <w:lang w:bidi="ar-EG"/>
        </w:rPr>
        <w:t>(Smil, 2017).</w:t>
      </w:r>
    </w:p>
    <w:p w14:paraId="1BD40AAC" w14:textId="035CE13B" w:rsidR="005932F2" w:rsidRPr="00D00FE1" w:rsidRDefault="00082FCE" w:rsidP="00D00FE1">
      <w:pPr>
        <w:bidi/>
        <w:spacing w:after="200" w:line="360" w:lineRule="auto"/>
        <w:jc w:val="both"/>
        <w:rPr>
          <w:rFonts w:ascii="Sakkal Majalla" w:hAnsi="Sakkal Majalla" w:cs="Sakkal Majalla"/>
          <w:b/>
          <w:bCs/>
          <w:color w:val="00B0F0"/>
          <w:sz w:val="40"/>
          <w:szCs w:val="40"/>
          <w:u w:val="single"/>
          <w:rtl/>
          <w:lang w:bidi="ar-DZ"/>
        </w:rPr>
      </w:pPr>
      <w:r w:rsidRPr="00082FCE">
        <w:rPr>
          <w:rFonts w:ascii="Sakkal Majalla" w:hAnsi="Sakkal Majalla" w:cs="Sakkal Majalla"/>
          <w:sz w:val="32"/>
          <w:szCs w:val="32"/>
          <w:rtl/>
        </w:rPr>
        <w:t xml:space="preserve">وقد أعيد إحياء الاهتمام بالطاقة المتجددة بشكل واسع منذ سبعينيات القرن العشرين، عقب أزمات النفط العالمية، وما صاحبها من تقلبات اقتصادية وارتفاع في أسعار الطاقة. وأسهمت هذه </w:t>
      </w:r>
      <w:r w:rsidRPr="00082FCE">
        <w:rPr>
          <w:rFonts w:ascii="Sakkal Majalla" w:hAnsi="Sakkal Majalla" w:cs="Sakkal Majalla"/>
          <w:sz w:val="32"/>
          <w:szCs w:val="32"/>
          <w:rtl/>
        </w:rPr>
        <w:lastRenderedPageBreak/>
        <w:t>الأزمات في إدراك الدول لمخاطر الاعتماد المفرط على مصادر الطاقة التقليدية، مما دفعها إلى الاستثمار في البحث والتطوير بمجال الطاقات المتجددة، بوصفها بديلًا آمنًا ومستدامًا</w:t>
      </w:r>
      <w:r w:rsidR="00D00FE1">
        <w:rPr>
          <w:rFonts w:ascii="Sakkal Majalla" w:hAnsi="Sakkal Majalla" w:cs="Sakkal Majalla" w:hint="cs"/>
          <w:b/>
          <w:bCs/>
          <w:sz w:val="28"/>
          <w:szCs w:val="28"/>
          <w:rtl/>
          <w:lang w:bidi="ar-EG"/>
        </w:rPr>
        <w:t xml:space="preserve"> </w:t>
      </w:r>
      <w:r w:rsidR="00D00FE1" w:rsidRPr="00D00FE1">
        <w:rPr>
          <w:rFonts w:ascii="Sakkal Majalla" w:hAnsi="Sakkal Majalla" w:cs="Sakkal Majalla"/>
          <w:b/>
          <w:bCs/>
          <w:sz w:val="28"/>
          <w:szCs w:val="28"/>
          <w:rtl/>
        </w:rPr>
        <w:t>(العنزي، وآخرون، 2024).</w:t>
      </w:r>
    </w:p>
    <w:p w14:paraId="6B7DD478"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ومع تزايد التحديات البيئية، وعلى رأسها ظاهرة التغير المناخي والاحتباس الحراري، أصبح التحول إلى الطاقة المتجددة خيارًا استراتيجيًا عالميًا، مدعومًا باتفاقيات دولية مثل اتفاق باريس للمناخ. وقد عزز هذا التوجه التطور التكنولوجي وانخفاض تكاليف إنتاج الطاقة المتجددة، مما أسهم في انتشارها على نطاق واسع، لا سيما في قطاع توليد الكهرباء</w:t>
      </w:r>
      <w:r w:rsidRPr="00082FCE">
        <w:rPr>
          <w:rFonts w:ascii="Sakkal Majalla" w:hAnsi="Sakkal Majalla" w:cs="Sakkal Majalla"/>
          <w:b/>
          <w:bCs/>
          <w:sz w:val="28"/>
          <w:szCs w:val="28"/>
          <w:lang w:bidi="ar-EG"/>
        </w:rPr>
        <w:t xml:space="preserve"> (Intergovernmental Panel on Climate Change [IPCC], 2022).</w:t>
      </w:r>
    </w:p>
    <w:p w14:paraId="0FCC1294" w14:textId="0C8BD52D" w:rsidR="00CA4EF8" w:rsidRPr="00082FCE"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 xml:space="preserve">وفي السياق السعودي، برز مفهوم الطاقة المتجددة كجزء من التحول الوطني نحو اقتصاد متنوع ومستدام، حيث أُدرج ضمن السياسات الوطنية وخطط التنمية طويلة المدى، خاصة في إطار رؤية السعودية 2030. ويعكس هذا التوجه إدراكًا متزايدًا لأهمية الطاقة المتجددة في دعم التنمية المستدامة وتقليل الاعتماد على الوقود الأحفوري في توليد الكهرباء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EG"/>
        </w:rPr>
        <w:t>.</w:t>
      </w:r>
    </w:p>
    <w:p w14:paraId="4C9A0FA8" w14:textId="77777777" w:rsidR="00FE74AD" w:rsidRPr="00FE74AD" w:rsidRDefault="00FE74AD" w:rsidP="00FE74AD">
      <w:pPr>
        <w:pStyle w:val="Heading2"/>
        <w:rPr>
          <w:lang w:bidi="ar-DZ"/>
        </w:rPr>
      </w:pPr>
      <w:bookmarkStart w:id="24" w:name="_Toc224179600"/>
      <w:r w:rsidRPr="00FE74AD">
        <w:rPr>
          <w:rtl/>
        </w:rPr>
        <w:t>المطلب الثاني: أنواع مصادر الطاقة المتجددة</w:t>
      </w:r>
      <w:bookmarkEnd w:id="24"/>
    </w:p>
    <w:p w14:paraId="2D63DA6D" w14:textId="77777777" w:rsidR="00FE74AD" w:rsidRDefault="00FE74AD" w:rsidP="005932F2">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تتعدد مصادر الطاقة المتجددة التي تعتمد عليها الدول في تحقيق التحول نحو أنظمة طاقة أكثر استدامة، ويعود هذا التنوع إلى اختلاف الخصائص الطبيعية والجغرافية والتكنولوجية لكل مصدر. ويُسهم هذا التنوع في تعزيز مرونة نظم الطاقة وتقليل الاعتماد على مصدر واحد، مما يدعم أمن الطاقة ويحد من المخاطر الاقتصادية والبيئية المرتبطة بالطاقة التقليدية</w:t>
      </w:r>
      <w:r w:rsidRPr="00FE74AD">
        <w:rPr>
          <w:rFonts w:ascii="Sakkal Majalla" w:hAnsi="Sakkal Majalla" w:cs="Sakkal Majalla"/>
          <w:b/>
          <w:bCs/>
          <w:sz w:val="28"/>
          <w:szCs w:val="28"/>
        </w:rPr>
        <w:t xml:space="preserve"> (</w:t>
      </w:r>
      <w:proofErr w:type="spellStart"/>
      <w:r w:rsidRPr="00FE74AD">
        <w:rPr>
          <w:rFonts w:ascii="Sakkal Majalla" w:hAnsi="Sakkal Majalla" w:cs="Sakkal Majalla"/>
          <w:b/>
          <w:bCs/>
          <w:sz w:val="28"/>
          <w:szCs w:val="28"/>
        </w:rPr>
        <w:t>Ellabban</w:t>
      </w:r>
      <w:proofErr w:type="spellEnd"/>
      <w:r w:rsidRPr="00FE74AD">
        <w:rPr>
          <w:rFonts w:ascii="Sakkal Majalla" w:hAnsi="Sakkal Majalla" w:cs="Sakkal Majalla"/>
          <w:b/>
          <w:bCs/>
          <w:sz w:val="28"/>
          <w:szCs w:val="28"/>
        </w:rPr>
        <w:t>, Abu-Rub, &amp; Blaabjerg, 2014).</w:t>
      </w:r>
    </w:p>
    <w:p w14:paraId="6DB9F9F5" w14:textId="77777777" w:rsidR="00D1053B" w:rsidRPr="00FE74AD" w:rsidRDefault="00D1053B" w:rsidP="00D1053B">
      <w:pPr>
        <w:bidi/>
        <w:spacing w:after="200" w:line="360" w:lineRule="auto"/>
        <w:ind w:firstLine="368"/>
        <w:jc w:val="both"/>
        <w:rPr>
          <w:rFonts w:ascii="Sakkal Majalla" w:hAnsi="Sakkal Majalla" w:cs="Sakkal Majalla"/>
          <w:sz w:val="32"/>
          <w:szCs w:val="32"/>
        </w:rPr>
      </w:pPr>
    </w:p>
    <w:p w14:paraId="598597CB" w14:textId="77777777" w:rsidR="00FE74AD" w:rsidRPr="00FE74AD" w:rsidRDefault="00FE74AD" w:rsidP="00FE74A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lastRenderedPageBreak/>
        <w:t>أولًا: الطاقة الشمسية</w:t>
      </w:r>
    </w:p>
    <w:p w14:paraId="751D271A" w14:textId="03BB4C4B" w:rsidR="006D7B1D" w:rsidRPr="006D7B1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تُعد الطاقة الشمسية من أبرز مصادر الطاقة المتجددة وأكثرها انتشارًا، حيث تعتمد على استغلال الإشعاع الشمسي وتحويله إلى طاقة كهربائية أو حرارية باستخدام تقنيات متعددة، مثل الخلايا الشمسية الكهروضوئية وأنظمة الطاقة الشمسية المركزة. وتتميز هذه الطاقة بمرونتها العالية وإمكانية استخدامها في مشروعات صغيرة وكبيرة، إضافة إلى انخفاض تأثيرها البيئي، مما يجعلها عنصرًا أساسيًا في استراتيجيات التحول نحو الطاقة </w:t>
      </w:r>
      <w:r w:rsidR="006D7B1D" w:rsidRPr="00FE74AD">
        <w:rPr>
          <w:rFonts w:ascii="Sakkal Majalla" w:hAnsi="Sakkal Majalla" w:cs="Sakkal Majalla" w:hint="cs"/>
          <w:sz w:val="32"/>
          <w:szCs w:val="32"/>
          <w:rtl/>
        </w:rPr>
        <w:t>النظيفة</w:t>
      </w:r>
      <w:r w:rsidR="006D7B1D">
        <w:rPr>
          <w:rFonts w:ascii="Sakkal Majalla" w:hAnsi="Sakkal Majalla" w:cs="Sakkal Majalla" w:hint="cs"/>
          <w:sz w:val="32"/>
          <w:szCs w:val="32"/>
          <w:rtl/>
        </w:rPr>
        <w:t xml:space="preserve"> </w:t>
      </w:r>
      <w:r w:rsidR="006D7B1D" w:rsidRPr="00FE74AD">
        <w:rPr>
          <w:rFonts w:ascii="Sakkal Majalla" w:hAnsi="Sakkal Majalla" w:cs="Sakkal Majalla"/>
          <w:b/>
          <w:bCs/>
          <w:sz w:val="28"/>
          <w:szCs w:val="28"/>
        </w:rPr>
        <w:t>(IRENA, 2023).</w:t>
      </w:r>
    </w:p>
    <w:p w14:paraId="457C2769"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ثانيًا: طاقة الرياح</w:t>
      </w:r>
    </w:p>
    <w:p w14:paraId="2724E6C6" w14:textId="77777777" w:rsidR="006D7B1D" w:rsidRDefault="006D7B1D" w:rsidP="005932F2">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تعتمد طاقة الرياح على تحويل الطاقة الحركية للرياح إلى طاقة كهربائية من خلال التوربينات الهوائية، وتُعد من أكثر مصادر الطاقة المتجددة نضجًا من الناحية التقنية. وقد أسهم التطور التكنولوجي في زيادة كفاءة التوربينات وخفض تكاليف الإنتاج، الأمر الذي عزز دورها في دعم استدامة قطاع الكهرباء وتقليل الاعتماد على الوقود الأحفوري</w:t>
      </w:r>
      <w:r w:rsidRPr="00FE74AD">
        <w:rPr>
          <w:rFonts w:ascii="Sakkal Majalla" w:hAnsi="Sakkal Majalla" w:cs="Sakkal Majalla"/>
          <w:b/>
          <w:bCs/>
          <w:sz w:val="28"/>
          <w:szCs w:val="28"/>
          <w:lang w:bidi="ar-DZ"/>
        </w:rPr>
        <w:t xml:space="preserve"> </w:t>
      </w:r>
      <w:r w:rsidRPr="00FE74AD">
        <w:rPr>
          <w:rFonts w:ascii="Sakkal Majalla" w:hAnsi="Sakkal Majalla" w:cs="Sakkal Majalla"/>
          <w:b/>
          <w:bCs/>
          <w:sz w:val="28"/>
          <w:szCs w:val="28"/>
        </w:rPr>
        <w:t>(Global Wind Energy Council [GWEC], 2022).</w:t>
      </w:r>
    </w:p>
    <w:p w14:paraId="072A04D4"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ثالثًا: الطاقة الكهرومائية</w:t>
      </w:r>
    </w:p>
    <w:p w14:paraId="03052E9E" w14:textId="543E7DB5" w:rsidR="006D7B1D" w:rsidRDefault="006D7B1D" w:rsidP="005932F2">
      <w:pPr>
        <w:bidi/>
        <w:spacing w:after="200" w:line="360" w:lineRule="auto"/>
        <w:ind w:firstLine="368"/>
        <w:jc w:val="both"/>
        <w:rPr>
          <w:rFonts w:ascii="Sakkal Majalla" w:hAnsi="Sakkal Majalla" w:cs="Sakkal Majalla"/>
          <w:sz w:val="32"/>
          <w:szCs w:val="32"/>
          <w:rtl/>
          <w:lang w:bidi="ar-EG"/>
        </w:rPr>
      </w:pPr>
      <w:r w:rsidRPr="00FE74AD">
        <w:rPr>
          <w:rFonts w:ascii="Sakkal Majalla" w:hAnsi="Sakkal Majalla" w:cs="Sakkal Majalla"/>
          <w:sz w:val="32"/>
          <w:szCs w:val="32"/>
          <w:rtl/>
        </w:rPr>
        <w:t xml:space="preserve">تُعد الطاقة الكهرومائية من أقدم مصادر الطاقة المتجددة المستخدمة في توليد الكهرباء، حيث تعتمد على استغلال تدفق المياه في الأنهار والسدود. وتتميز بقدرتها على توفير طاقة مستقرة نسبيًا، كما تسهم في دعم استقرار الشبكات الكهربائية، إلا أن توسع استخدامها قد يرتبط بتحديات بيئية تتطلب تخطيطًا دقيقًا لتحقيق التوازن بين الفوائد التنموية والحفاظ على النظم </w:t>
      </w:r>
      <w:r w:rsidRPr="00FE74AD">
        <w:rPr>
          <w:rFonts w:ascii="Sakkal Majalla" w:hAnsi="Sakkal Majalla" w:cs="Sakkal Majalla" w:hint="cs"/>
          <w:sz w:val="32"/>
          <w:szCs w:val="32"/>
          <w:rtl/>
        </w:rPr>
        <w:t>البيئية</w:t>
      </w:r>
      <w:r w:rsidRPr="00FE74AD">
        <w:rPr>
          <w:rFonts w:ascii="Sakkal Majalla" w:hAnsi="Sakkal Majalla" w:cs="Sakkal Majalla"/>
          <w:sz w:val="32"/>
          <w:szCs w:val="32"/>
          <w:lang w:bidi="ar-DZ"/>
        </w:rPr>
        <w:t xml:space="preserve"> </w:t>
      </w:r>
      <w:r w:rsidRPr="00FE74AD">
        <w:rPr>
          <w:rFonts w:ascii="Sakkal Majalla" w:hAnsi="Sakkal Majalla" w:cs="Sakkal Majalla"/>
          <w:b/>
          <w:bCs/>
          <w:sz w:val="28"/>
          <w:szCs w:val="28"/>
        </w:rPr>
        <w:t>(World Bank, 2021).</w:t>
      </w:r>
    </w:p>
    <w:p w14:paraId="5A884BD2" w14:textId="77777777" w:rsidR="00D1053B" w:rsidRPr="00FE74AD" w:rsidRDefault="00D1053B" w:rsidP="00D1053B">
      <w:pPr>
        <w:bidi/>
        <w:spacing w:after="200" w:line="360" w:lineRule="auto"/>
        <w:ind w:firstLine="368"/>
        <w:jc w:val="both"/>
        <w:rPr>
          <w:rFonts w:ascii="Sakkal Majalla" w:hAnsi="Sakkal Majalla" w:cs="Sakkal Majalla"/>
          <w:sz w:val="32"/>
          <w:szCs w:val="32"/>
          <w:rtl/>
          <w:lang w:bidi="ar-EG"/>
        </w:rPr>
      </w:pPr>
    </w:p>
    <w:p w14:paraId="344C00E7"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lastRenderedPageBreak/>
        <w:t>رابعًا: طاقة الكتلة الحيوية</w:t>
      </w:r>
    </w:p>
    <w:p w14:paraId="7207FA93" w14:textId="4A9A4B60" w:rsidR="006D7B1D" w:rsidRPr="00FE74AD" w:rsidRDefault="006D7B1D" w:rsidP="005932F2">
      <w:pPr>
        <w:bidi/>
        <w:spacing w:after="200" w:line="360" w:lineRule="auto"/>
        <w:ind w:firstLine="368"/>
        <w:jc w:val="both"/>
        <w:rPr>
          <w:rFonts w:ascii="Sakkal Majalla" w:hAnsi="Sakkal Majalla" w:cs="Sakkal Majalla"/>
          <w:sz w:val="32"/>
          <w:szCs w:val="32"/>
          <w:lang w:bidi="ar-DZ"/>
        </w:rPr>
      </w:pPr>
      <w:r w:rsidRPr="00FE74AD">
        <w:rPr>
          <w:rFonts w:ascii="Sakkal Majalla" w:hAnsi="Sakkal Majalla" w:cs="Sakkal Majalla"/>
          <w:sz w:val="32"/>
          <w:szCs w:val="32"/>
          <w:rtl/>
        </w:rPr>
        <w:t>تستند طاقة الكتلة الحيوية إلى استخدام المواد العضوية، مثل المخلفات الزراعية والنفايات العضوية، في إنتاج الطاقة الكهربائية أو الحرارية. وتكتسب هذه الطاقة أهمية خاصة لكونها تجمع بين إنتاج الطاقة وإدارة النفايات، مما يسهم في تعزيز مفهوم الاقتصاد الدائري وتقليل الانبعاثات الناتجة عن التخلص غير الآمن من المخلفات</w:t>
      </w:r>
      <w:r w:rsidRPr="00FE74AD">
        <w:rPr>
          <w:rFonts w:ascii="Sakkal Majalla" w:hAnsi="Sakkal Majalla" w:cs="Sakkal Majalla"/>
          <w:sz w:val="32"/>
          <w:szCs w:val="32"/>
        </w:rPr>
        <w:t xml:space="preserve"> </w:t>
      </w:r>
      <w:r w:rsidRPr="00FE74AD">
        <w:rPr>
          <w:rFonts w:ascii="Sakkal Majalla" w:hAnsi="Sakkal Majalla" w:cs="Sakkal Majalla"/>
          <w:b/>
          <w:bCs/>
          <w:sz w:val="28"/>
          <w:szCs w:val="28"/>
        </w:rPr>
        <w:t>(REN21, 2022).</w:t>
      </w:r>
    </w:p>
    <w:p w14:paraId="4F9E064C"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خامسًا: الطاقة الحرارية الأرضية</w:t>
      </w:r>
    </w:p>
    <w:p w14:paraId="7C647CFA" w14:textId="38E76E47" w:rsidR="006D7B1D" w:rsidRPr="00FE74AD" w:rsidRDefault="006D7B1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تعتمد الطاقة الحرارية الأرضية على استغلال الحرارة المختزنة في باطن الأرض لتوليد الكهرباء أو لأغراض التدفئة. وتمتاز هذه الطاقة بالاستمرارية والاعتمادية العالية مقارنة ببعض المصادر المتجددة الأخرى، نظرًا لعدم تأثرها المباشر بالتغيرات المناخية، مما يجعلها مصدرًا داعمًا لاستقرار منظومة الطاقة المستدامة</w:t>
      </w:r>
      <w:r w:rsidRPr="00FE74AD">
        <w:rPr>
          <w:rFonts w:ascii="Sakkal Majalla" w:hAnsi="Sakkal Majalla" w:cs="Sakkal Majalla"/>
          <w:b/>
          <w:bCs/>
          <w:sz w:val="28"/>
          <w:szCs w:val="28"/>
        </w:rPr>
        <w:t xml:space="preserve"> (Lund, Freeston, &amp; Boyd, 2015).</w:t>
      </w:r>
    </w:p>
    <w:p w14:paraId="22F1846B" w14:textId="4994CFB6" w:rsidR="00CC21CF" w:rsidRPr="00FE74A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وفي السياق العربي والسعودي، تبرز أهمية تقييم هذه المصادر المتجددة وفق الخصائص المناخية والجغرافية، حيث تُعد الطاقة الشمسية وطاقة الرياح من أكثر المصادر ملاءمة للتطبيق، نظرًا لوفرة الإشعاع الشمسي والمساحات الواسعة. ويؤكد ذلك ضرورة التخطيط الاستراتيجي لاختيار مزيج الطاقة المتجددة الأكثر كفاءة لتحقيق أهداف التنمية المستدامة في قطاع الكهرباء </w:t>
      </w:r>
      <w:r w:rsidRPr="00FE74AD">
        <w:rPr>
          <w:rFonts w:ascii="Sakkal Majalla" w:hAnsi="Sakkal Majalla" w:cs="Sakkal Majalla"/>
          <w:b/>
          <w:bCs/>
          <w:sz w:val="28"/>
          <w:szCs w:val="28"/>
          <w:rtl/>
        </w:rPr>
        <w:t>(المنظمة العربية للتنمية الصناعية والتقييس والتعدين، 2020)</w:t>
      </w:r>
      <w:r w:rsidRPr="00FE74AD">
        <w:rPr>
          <w:rFonts w:ascii="Sakkal Majalla" w:hAnsi="Sakkal Majalla" w:cs="Sakkal Majalla"/>
          <w:b/>
          <w:bCs/>
          <w:sz w:val="28"/>
          <w:szCs w:val="28"/>
        </w:rPr>
        <w:t>.</w:t>
      </w:r>
    </w:p>
    <w:p w14:paraId="49FEBF65" w14:textId="77777777" w:rsidR="006D7B1D" w:rsidRPr="006D7B1D" w:rsidRDefault="006D7B1D" w:rsidP="006D7B1D">
      <w:pPr>
        <w:pStyle w:val="Heading2"/>
        <w:rPr>
          <w:lang w:val="en-US"/>
        </w:rPr>
      </w:pPr>
      <w:bookmarkStart w:id="25" w:name="_Toc224179601"/>
      <w:r w:rsidRPr="006D7B1D">
        <w:rPr>
          <w:rtl/>
        </w:rPr>
        <w:lastRenderedPageBreak/>
        <w:t>المطلب الثالث: مزايا وتحديات استخدام الطاقة المتجددة</w:t>
      </w:r>
      <w:bookmarkEnd w:id="25"/>
    </w:p>
    <w:p w14:paraId="442828F5" w14:textId="6150EDEC" w:rsidR="00C0704E" w:rsidRDefault="00C0704E" w:rsidP="00893F4D">
      <w:pPr>
        <w:pStyle w:val="Heading3"/>
        <w:rPr>
          <w:rtl/>
        </w:rPr>
      </w:pPr>
      <w:bookmarkStart w:id="26" w:name="_Toc224179602"/>
      <w:r>
        <w:rPr>
          <w:rFonts w:hint="cs"/>
          <w:rtl/>
        </w:rPr>
        <w:t xml:space="preserve">أولا: مزايا </w:t>
      </w:r>
      <w:r w:rsidRPr="006D7B1D">
        <w:rPr>
          <w:rtl/>
        </w:rPr>
        <w:t>استخدام الطاقة المتجددة</w:t>
      </w:r>
      <w:bookmarkEnd w:id="26"/>
      <w:r>
        <w:rPr>
          <w:rFonts w:hint="cs"/>
          <w:rtl/>
        </w:rPr>
        <w:t xml:space="preserve"> </w:t>
      </w:r>
    </w:p>
    <w:p w14:paraId="4D016C1E" w14:textId="2457B33F" w:rsidR="006D7B1D" w:rsidRDefault="006D7B1D" w:rsidP="005932F2">
      <w:pPr>
        <w:bidi/>
        <w:spacing w:after="200" w:line="360" w:lineRule="auto"/>
        <w:ind w:firstLine="368"/>
        <w:jc w:val="both"/>
        <w:rPr>
          <w:rFonts w:ascii="Sakkal Majalla" w:hAnsi="Sakkal Majalla" w:cs="Sakkal Majalla" w:hint="cs"/>
          <w:sz w:val="32"/>
          <w:szCs w:val="32"/>
          <w:rtl/>
          <w:lang w:bidi="ar-EG"/>
        </w:rPr>
      </w:pPr>
      <w:r w:rsidRPr="006D7B1D">
        <w:rPr>
          <w:rFonts w:ascii="Sakkal Majalla" w:hAnsi="Sakkal Majalla" w:cs="Sakkal Majalla"/>
          <w:sz w:val="32"/>
          <w:szCs w:val="32"/>
          <w:rtl/>
        </w:rPr>
        <w:t>تُعد الطاقة المتجددة من أهم الأدوات الحديثة لتحقيق التنمية المستدامة، لما تتميز به من مزايا بيئية واقتصادية تسهم في تقليل الاعتماد على مصادر الطاقة التقليدية. وتكمن أبرز مزاياها</w:t>
      </w:r>
      <w:r>
        <w:rPr>
          <w:rFonts w:ascii="Sakkal Majalla" w:hAnsi="Sakkal Majalla" w:cs="Sakkal Majalla" w:hint="cs"/>
          <w:sz w:val="32"/>
          <w:szCs w:val="32"/>
          <w:rtl/>
        </w:rPr>
        <w:t xml:space="preserve"> فيما </w:t>
      </w:r>
      <w:proofErr w:type="gramStart"/>
      <w:r>
        <w:rPr>
          <w:rFonts w:ascii="Sakkal Majalla" w:hAnsi="Sakkal Majalla" w:cs="Sakkal Majalla" w:hint="cs"/>
          <w:sz w:val="32"/>
          <w:szCs w:val="32"/>
          <w:rtl/>
        </w:rPr>
        <w:t>يلي</w:t>
      </w:r>
      <w:r w:rsidR="00C0704E" w:rsidRPr="00366181">
        <w:rPr>
          <w:rFonts w:ascii="Sakkal Majalla" w:hAnsi="Sakkal Majalla" w:cs="Sakkal Majalla" w:hint="cs"/>
          <w:b/>
          <w:bCs/>
          <w:sz w:val="28"/>
          <w:szCs w:val="28"/>
          <w:rtl/>
        </w:rPr>
        <w:t xml:space="preserve"> </w:t>
      </w:r>
      <w:r w:rsidR="00D1053B">
        <w:rPr>
          <w:rFonts w:ascii="Sakkal Majalla" w:hAnsi="Sakkal Majalla" w:cs="Sakkal Majalla"/>
          <w:b/>
          <w:bCs/>
          <w:sz w:val="28"/>
          <w:szCs w:val="28"/>
        </w:rPr>
        <w:t>)</w:t>
      </w:r>
      <w:r w:rsidR="00D1053B" w:rsidRPr="00D1053B">
        <w:rPr>
          <w:rFonts w:ascii="Sakkal Majalla" w:hAnsi="Sakkal Majalla" w:cs="Sakkal Majalla"/>
          <w:b/>
          <w:bCs/>
          <w:sz w:val="28"/>
          <w:szCs w:val="28"/>
          <w:rtl/>
        </w:rPr>
        <w:t>بدر</w:t>
      </w:r>
      <w:proofErr w:type="gramEnd"/>
      <w:r w:rsidR="00D1053B" w:rsidRPr="00D1053B">
        <w:rPr>
          <w:rFonts w:ascii="Sakkal Majalla" w:hAnsi="Sakkal Majalla" w:cs="Sakkal Majalla"/>
          <w:b/>
          <w:bCs/>
          <w:sz w:val="28"/>
          <w:szCs w:val="28"/>
          <w:rtl/>
        </w:rPr>
        <w:t>، البرماوي، 2024</w:t>
      </w:r>
      <w:r w:rsidR="00D1053B">
        <w:rPr>
          <w:rFonts w:ascii="Sakkal Majalla" w:hAnsi="Sakkal Majalla" w:cs="Sakkal Majalla" w:hint="cs"/>
          <w:b/>
          <w:bCs/>
          <w:sz w:val="28"/>
          <w:szCs w:val="28"/>
          <w:rtl/>
          <w:lang w:bidi="ar-EG"/>
        </w:rPr>
        <w:t>):</w:t>
      </w:r>
    </w:p>
    <w:p w14:paraId="1FAECA8F" w14:textId="77777777"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الطاقة المتجددة من الانبعاثات الكربونية والتلوث البيئي، مما يسهم في الحفاظ على البيئة والصحة العامة</w:t>
      </w:r>
      <w:r>
        <w:rPr>
          <w:rFonts w:ascii="Sakkal Majalla" w:hAnsi="Sakkal Majalla" w:cs="Sakkal Majalla" w:hint="cs"/>
          <w:sz w:val="32"/>
          <w:szCs w:val="32"/>
          <w:rtl/>
        </w:rPr>
        <w:t>.</w:t>
      </w:r>
    </w:p>
    <w:p w14:paraId="388BC7A1" w14:textId="7E75639A"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الاعتماد على الوقود الأحفوري وتساهم في تعزيز الأمن الطاقي الوطني</w:t>
      </w:r>
      <w:r w:rsidRPr="00C0704E">
        <w:rPr>
          <w:rFonts w:ascii="Sakkal Majalla" w:hAnsi="Sakkal Majalla" w:cs="Sakkal Majalla" w:hint="cs"/>
          <w:sz w:val="32"/>
          <w:szCs w:val="32"/>
          <w:rtl/>
        </w:rPr>
        <w:t>.</w:t>
      </w:r>
    </w:p>
    <w:p w14:paraId="0EA8FA8B" w14:textId="074F0B69"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بعد الاستثمار الأولي، تكون تكاليف التشغيل والصيانة منخفضة مقارنة بمحطات الطاقة التقليدية، مما يجعلها خيارًا اقتصاديًا مستدامًا</w:t>
      </w:r>
      <w:r>
        <w:rPr>
          <w:rFonts w:ascii="Sakkal Majalla" w:hAnsi="Sakkal Majalla" w:cs="Sakkal Majalla" w:hint="cs"/>
          <w:sz w:val="32"/>
          <w:szCs w:val="32"/>
          <w:rtl/>
        </w:rPr>
        <w:t>.</w:t>
      </w:r>
    </w:p>
    <w:p w14:paraId="0538C41F" w14:textId="1B5AD94C" w:rsid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تسهم الطاقة المتجددة في تأمين الإمدادات الطاقية وتقليل الاعتماد على واردات الوقود الأحفوري</w:t>
      </w:r>
      <w:r>
        <w:rPr>
          <w:rFonts w:ascii="Sakkal Majalla" w:hAnsi="Sakkal Majalla" w:cs="Sakkal Majalla" w:hint="cs"/>
          <w:sz w:val="32"/>
          <w:szCs w:val="32"/>
          <w:rtl/>
        </w:rPr>
        <w:t>.</w:t>
      </w:r>
    </w:p>
    <w:p w14:paraId="163B5B38" w14:textId="247799FA" w:rsidR="00C0704E" w:rsidRPr="00C0704E" w:rsidRDefault="00C0704E" w:rsidP="00C0704E">
      <w:pPr>
        <w:pStyle w:val="ListParagraph"/>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توفر صناعات الطاقة المتجددة فرص عمل في التصميم، والإنشاء، والصيانة، ما يدعم الاقتصاد المحلي</w:t>
      </w:r>
      <w:r>
        <w:rPr>
          <w:rFonts w:ascii="Sakkal Majalla" w:hAnsi="Sakkal Majalla" w:cs="Sakkal Majalla" w:hint="cs"/>
          <w:sz w:val="32"/>
          <w:szCs w:val="32"/>
          <w:rtl/>
        </w:rPr>
        <w:t>.</w:t>
      </w:r>
    </w:p>
    <w:p w14:paraId="7E273C78" w14:textId="77777777" w:rsidR="00C0704E" w:rsidRPr="00C0704E" w:rsidRDefault="00C0704E" w:rsidP="00893F4D">
      <w:pPr>
        <w:pStyle w:val="Heading3"/>
        <w:rPr>
          <w:rtl/>
          <w:lang w:bidi="ar-EG"/>
        </w:rPr>
      </w:pPr>
      <w:bookmarkStart w:id="27" w:name="_Toc224179603"/>
      <w:r w:rsidRPr="00C0704E">
        <w:rPr>
          <w:rtl/>
        </w:rPr>
        <w:t>ثانيًا: تحديات استخدام الطاقة المتجددة</w:t>
      </w:r>
      <w:bookmarkEnd w:id="27"/>
    </w:p>
    <w:p w14:paraId="1A07F9C7" w14:textId="1285E9DD" w:rsidR="00C0704E" w:rsidRPr="00366181" w:rsidRDefault="00C0704E" w:rsidP="005932F2">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من أبرز تحديات</w:t>
      </w:r>
      <w:r w:rsidRPr="00C0704E">
        <w:rPr>
          <w:rFonts w:ascii="Sakkal Majalla" w:hAnsi="Sakkal Majalla" w:cs="Sakkal Majalla"/>
          <w:sz w:val="32"/>
          <w:szCs w:val="32"/>
          <w:rtl/>
        </w:rPr>
        <w:t xml:space="preserve"> استخدام الطاقة المتجددة</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يلي</w:t>
      </w:r>
      <w:r w:rsidR="00366181">
        <w:rPr>
          <w:rFonts w:ascii="Sakkal Majalla" w:hAnsi="Sakkal Majalla" w:cs="Sakkal Majalla" w:hint="cs"/>
          <w:sz w:val="32"/>
          <w:szCs w:val="32"/>
          <w:rtl/>
        </w:rPr>
        <w:t xml:space="preserve"> </w:t>
      </w:r>
      <w:r w:rsidR="00366181">
        <w:rPr>
          <w:rFonts w:ascii="Sakkal Majalla" w:hAnsi="Sakkal Majalla" w:cs="Sakkal Majalla"/>
          <w:sz w:val="32"/>
          <w:szCs w:val="32"/>
        </w:rPr>
        <w:t xml:space="preserve"> </w:t>
      </w:r>
      <w:r w:rsidR="00366181" w:rsidRPr="00C0704E">
        <w:rPr>
          <w:rFonts w:ascii="Sakkal Majalla" w:hAnsi="Sakkal Majalla" w:cs="Sakkal Majalla"/>
          <w:b/>
          <w:bCs/>
          <w:sz w:val="28"/>
          <w:szCs w:val="28"/>
        </w:rPr>
        <w:t>(</w:t>
      </w:r>
      <w:proofErr w:type="spellStart"/>
      <w:proofErr w:type="gramEnd"/>
      <w:r w:rsidR="00366181" w:rsidRPr="00C0704E">
        <w:rPr>
          <w:rFonts w:ascii="Sakkal Majalla" w:hAnsi="Sakkal Majalla" w:cs="Sakkal Majalla"/>
          <w:b/>
          <w:bCs/>
          <w:sz w:val="28"/>
          <w:szCs w:val="28"/>
        </w:rPr>
        <w:t>Ellabban</w:t>
      </w:r>
      <w:proofErr w:type="spellEnd"/>
      <w:r w:rsidR="00366181" w:rsidRPr="00C0704E">
        <w:rPr>
          <w:rFonts w:ascii="Sakkal Majalla" w:hAnsi="Sakkal Majalla" w:cs="Sakkal Majalla"/>
          <w:b/>
          <w:bCs/>
          <w:sz w:val="28"/>
          <w:szCs w:val="28"/>
        </w:rPr>
        <w:t>,</w:t>
      </w:r>
      <w:r w:rsidR="00366181" w:rsidRPr="00366181">
        <w:rPr>
          <w:rFonts w:ascii="Sakkal Majalla" w:hAnsi="Sakkal Majalla" w:cs="Sakkal Majalla"/>
          <w:b/>
          <w:bCs/>
          <w:sz w:val="28"/>
          <w:szCs w:val="28"/>
        </w:rPr>
        <w:t xml:space="preserve"> et al.</w:t>
      </w:r>
      <w:r w:rsidR="00366181" w:rsidRPr="00C0704E">
        <w:rPr>
          <w:rFonts w:ascii="Sakkal Majalla" w:hAnsi="Sakkal Majalla" w:cs="Sakkal Majalla"/>
          <w:b/>
          <w:bCs/>
          <w:sz w:val="28"/>
          <w:szCs w:val="28"/>
        </w:rPr>
        <w:t>, 2014</w:t>
      </w:r>
      <w:proofErr w:type="gramStart"/>
      <w:r w:rsidR="00366181" w:rsidRPr="00366181">
        <w:rPr>
          <w:rFonts w:ascii="Sakkal Majalla" w:hAnsi="Sakkal Majalla" w:cs="Sakkal Majalla"/>
          <w:b/>
          <w:bCs/>
          <w:sz w:val="28"/>
          <w:szCs w:val="28"/>
        </w:rPr>
        <w:t>)</w:t>
      </w:r>
      <w:r w:rsidR="00366181" w:rsidRPr="00366181">
        <w:rPr>
          <w:rFonts w:ascii="Sakkal Majalla" w:hAnsi="Sakkal Majalla" w:cs="Sakkal Majalla" w:hint="cs"/>
          <w:b/>
          <w:bCs/>
          <w:sz w:val="28"/>
          <w:szCs w:val="28"/>
          <w:rtl/>
          <w:lang w:bidi="ar-EG"/>
        </w:rPr>
        <w:t xml:space="preserve">، </w:t>
      </w:r>
      <w:r w:rsidR="00366181">
        <w:rPr>
          <w:rFonts w:ascii="Sakkal Majalla" w:hAnsi="Sakkal Majalla" w:cs="Sakkal Majalla"/>
          <w:b/>
          <w:bCs/>
          <w:sz w:val="28"/>
          <w:szCs w:val="28"/>
        </w:rPr>
        <w:t xml:space="preserve"> </w:t>
      </w:r>
      <w:r w:rsidR="00366181" w:rsidRPr="00C0704E">
        <w:rPr>
          <w:rFonts w:ascii="Sakkal Majalla" w:hAnsi="Sakkal Majalla" w:cs="Sakkal Majalla"/>
          <w:b/>
          <w:bCs/>
          <w:sz w:val="28"/>
          <w:szCs w:val="28"/>
        </w:rPr>
        <w:t>(</w:t>
      </w:r>
      <w:proofErr w:type="gramEnd"/>
      <w:r w:rsidR="00366181" w:rsidRPr="00C0704E">
        <w:rPr>
          <w:rFonts w:ascii="Sakkal Majalla" w:hAnsi="Sakkal Majalla" w:cs="Sakkal Majalla"/>
          <w:b/>
          <w:bCs/>
          <w:sz w:val="28"/>
          <w:szCs w:val="28"/>
        </w:rPr>
        <w:t xml:space="preserve">Lund, </w:t>
      </w:r>
      <w:r w:rsidR="00366181" w:rsidRPr="00366181">
        <w:rPr>
          <w:rFonts w:ascii="Sakkal Majalla" w:hAnsi="Sakkal Majalla" w:cs="Sakkal Majalla"/>
          <w:b/>
          <w:bCs/>
          <w:sz w:val="28"/>
          <w:szCs w:val="28"/>
        </w:rPr>
        <w:t>et al.</w:t>
      </w:r>
      <w:r w:rsidR="00366181" w:rsidRPr="00C0704E">
        <w:rPr>
          <w:rFonts w:ascii="Sakkal Majalla" w:hAnsi="Sakkal Majalla" w:cs="Sakkal Majalla"/>
          <w:b/>
          <w:bCs/>
          <w:sz w:val="28"/>
          <w:szCs w:val="28"/>
        </w:rPr>
        <w:t>, 2015</w:t>
      </w:r>
      <w:r w:rsidR="00366181">
        <w:rPr>
          <w:rFonts w:ascii="Sakkal Majalla" w:hAnsi="Sakkal Majalla" w:cs="Sakkal Majalla"/>
          <w:b/>
          <w:bCs/>
          <w:sz w:val="28"/>
          <w:szCs w:val="28"/>
        </w:rPr>
        <w:t>)</w:t>
      </w:r>
      <w:r w:rsidR="00366181">
        <w:rPr>
          <w:rFonts w:ascii="Sakkal Majalla" w:hAnsi="Sakkal Majalla" w:cs="Sakkal Majalla" w:hint="cs"/>
          <w:sz w:val="32"/>
          <w:szCs w:val="32"/>
          <w:rtl/>
          <w:lang w:bidi="ar-EG"/>
        </w:rPr>
        <w:t xml:space="preserve">، </w:t>
      </w:r>
      <w:r w:rsidR="00366181" w:rsidRPr="00366181">
        <w:rPr>
          <w:rFonts w:ascii="Sakkal Majalla" w:hAnsi="Sakkal Majalla" w:cs="Sakkal Majalla"/>
          <w:b/>
          <w:bCs/>
          <w:sz w:val="28"/>
          <w:szCs w:val="28"/>
          <w:lang w:bidi="ar-EG"/>
        </w:rPr>
        <w:t>Mekonnen, Hoekstra, 2016)</w:t>
      </w:r>
      <w:r w:rsidR="00366181" w:rsidRPr="00366181">
        <w:rPr>
          <w:rFonts w:ascii="Sakkal Majalla" w:hAnsi="Sakkal Majalla" w:cs="Sakkal Majalla" w:hint="cs"/>
          <w:b/>
          <w:bCs/>
          <w:sz w:val="28"/>
          <w:szCs w:val="28"/>
          <w:rtl/>
        </w:rPr>
        <w:t>)</w:t>
      </w:r>
      <w:r w:rsidR="00366181">
        <w:rPr>
          <w:rFonts w:ascii="Sakkal Majalla" w:hAnsi="Sakkal Majalla" w:cs="Sakkal Majalla" w:hint="cs"/>
          <w:sz w:val="32"/>
          <w:szCs w:val="32"/>
          <w:rtl/>
        </w:rPr>
        <w:t>:</w:t>
      </w:r>
    </w:p>
    <w:p w14:paraId="4247D296" w14:textId="1B3C710E" w:rsidR="00C0704E" w:rsidRPr="00366181" w:rsidRDefault="00C0704E" w:rsidP="00366181">
      <w:pPr>
        <w:pStyle w:val="ListParagraph"/>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 xml:space="preserve">تتطلب مشاريع الطاقة المتجددة استثمارات كبيرة للبنية التحتية، ما يمثل تحديًا لبعض </w:t>
      </w:r>
      <w:r w:rsidR="00366181" w:rsidRPr="00366181">
        <w:rPr>
          <w:rFonts w:ascii="Sakkal Majalla" w:hAnsi="Sakkal Majalla" w:cs="Sakkal Majalla" w:hint="cs"/>
          <w:sz w:val="32"/>
          <w:szCs w:val="32"/>
          <w:rtl/>
        </w:rPr>
        <w:t>الدول</w:t>
      </w:r>
      <w:r w:rsidR="00366181" w:rsidRPr="00366181">
        <w:rPr>
          <w:rFonts w:ascii="Sakkal Majalla" w:hAnsi="Sakkal Majalla" w:cs="Sakkal Majalla"/>
          <w:sz w:val="32"/>
          <w:szCs w:val="32"/>
        </w:rPr>
        <w:t>.</w:t>
      </w:r>
    </w:p>
    <w:p w14:paraId="58669C3B" w14:textId="23E5FCDD" w:rsidR="00C0704E" w:rsidRPr="00366181" w:rsidRDefault="00C0704E" w:rsidP="00366181">
      <w:pPr>
        <w:pStyle w:val="ListParagraph"/>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lastRenderedPageBreak/>
        <w:t>بعض مصادر الطاقة، مثل الشمسية والرياح، تعتمد على الظروف المناخية، مما يؤثر على استمرارية الإنتاج</w:t>
      </w:r>
      <w:r w:rsidR="00366181" w:rsidRPr="00366181">
        <w:rPr>
          <w:rFonts w:ascii="Sakkal Majalla" w:hAnsi="Sakkal Majalla" w:cs="Sakkal Majalla" w:hint="cs"/>
          <w:sz w:val="32"/>
          <w:szCs w:val="32"/>
          <w:rtl/>
        </w:rPr>
        <w:t>.</w:t>
      </w:r>
    </w:p>
    <w:p w14:paraId="7384782B" w14:textId="78C9D6A3" w:rsidR="00C0704E" w:rsidRPr="00366181" w:rsidRDefault="00C0704E" w:rsidP="00366181">
      <w:pPr>
        <w:pStyle w:val="ListParagraph"/>
        <w:numPr>
          <w:ilvl w:val="0"/>
          <w:numId w:val="15"/>
        </w:numPr>
        <w:bidi/>
        <w:spacing w:after="200" w:line="360" w:lineRule="auto"/>
        <w:jc w:val="both"/>
        <w:rPr>
          <w:rFonts w:ascii="Sakkal Majalla" w:hAnsi="Sakkal Majalla" w:cs="Sakkal Majalla"/>
          <w:sz w:val="32"/>
          <w:szCs w:val="32"/>
          <w:rtl/>
          <w:lang w:bidi="ar-EG"/>
        </w:rPr>
      </w:pPr>
      <w:r w:rsidRPr="00366181">
        <w:rPr>
          <w:rFonts w:ascii="Sakkal Majalla" w:hAnsi="Sakkal Majalla" w:cs="Sakkal Majalla"/>
          <w:sz w:val="32"/>
          <w:szCs w:val="32"/>
          <w:rtl/>
        </w:rPr>
        <w:t>الحاجة لتقنيات متقدمة لتخزين الطاقة أو نقلها لمسافات طويلة بكفاءة عالية</w:t>
      </w:r>
      <w:r w:rsidR="00366181" w:rsidRPr="00366181">
        <w:rPr>
          <w:rFonts w:ascii="Sakkal Majalla" w:hAnsi="Sakkal Majalla" w:cs="Sakkal Majalla" w:hint="cs"/>
          <w:sz w:val="32"/>
          <w:szCs w:val="32"/>
          <w:rtl/>
          <w:lang w:bidi="ar-EG"/>
        </w:rPr>
        <w:t>.</w:t>
      </w:r>
    </w:p>
    <w:p w14:paraId="265A9294" w14:textId="77777777" w:rsidR="00366181" w:rsidRDefault="00C0704E" w:rsidP="00366181">
      <w:pPr>
        <w:pStyle w:val="ListParagraph"/>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التأثيرات البيئية والاجتماعية لبعض المشاريع</w:t>
      </w:r>
      <w:r w:rsidR="00366181">
        <w:rPr>
          <w:rFonts w:ascii="Sakkal Majalla" w:hAnsi="Sakkal Majalla" w:cs="Sakkal Majalla" w:hint="cs"/>
          <w:sz w:val="32"/>
          <w:szCs w:val="32"/>
          <w:rtl/>
        </w:rPr>
        <w:t xml:space="preserve"> </w:t>
      </w:r>
      <w:r w:rsidRPr="00366181">
        <w:rPr>
          <w:rFonts w:ascii="Sakkal Majalla" w:hAnsi="Sakkal Majalla" w:cs="Sakkal Majalla"/>
          <w:sz w:val="32"/>
          <w:szCs w:val="32"/>
          <w:rtl/>
        </w:rPr>
        <w:t>مثل السدود الكهرومائية التي قد تؤثر على النظم البيئية المحلية والمجتمعات المحيطة</w:t>
      </w:r>
      <w:r w:rsidR="00366181" w:rsidRPr="00366181">
        <w:rPr>
          <w:rFonts w:ascii="Sakkal Majalla" w:hAnsi="Sakkal Majalla" w:cs="Sakkal Majalla"/>
          <w:sz w:val="32"/>
          <w:szCs w:val="32"/>
        </w:rPr>
        <w:t>.</w:t>
      </w:r>
    </w:p>
    <w:p w14:paraId="0539BB26" w14:textId="3F117CD9" w:rsidR="00216FAF" w:rsidRPr="00415D6F" w:rsidRDefault="00C0704E" w:rsidP="00415D6F">
      <w:pPr>
        <w:pStyle w:val="ListParagraph"/>
        <w:numPr>
          <w:ilvl w:val="0"/>
          <w:numId w:val="15"/>
        </w:numPr>
        <w:bidi/>
        <w:spacing w:after="200" w:line="360" w:lineRule="auto"/>
        <w:jc w:val="both"/>
        <w:rPr>
          <w:rFonts w:ascii="Sakkal Majalla" w:hAnsi="Sakkal Majalla" w:cs="Sakkal Majalla"/>
          <w:sz w:val="32"/>
          <w:szCs w:val="32"/>
          <w:rtl/>
        </w:rPr>
      </w:pPr>
      <w:r w:rsidRPr="00366181">
        <w:rPr>
          <w:rFonts w:ascii="Sakkal Majalla" w:hAnsi="Sakkal Majalla" w:cs="Sakkal Majalla"/>
          <w:sz w:val="32"/>
          <w:szCs w:val="32"/>
          <w:rtl/>
        </w:rPr>
        <w:t>الحاجة لتدريب القوى العاملة وتطوير التكنولوجيا لدعم التشغيل الأمثل لمصادر الطاقة المتجددة</w:t>
      </w:r>
      <w:r w:rsidR="00366181" w:rsidRPr="00366181">
        <w:rPr>
          <w:rFonts w:ascii="Sakkal Majalla" w:hAnsi="Sakkal Majalla" w:cs="Sakkal Majalla" w:hint="cs"/>
          <w:sz w:val="32"/>
          <w:szCs w:val="32"/>
          <w:rtl/>
          <w:lang w:bidi="ar-EG"/>
        </w:rPr>
        <w:t>.</w:t>
      </w:r>
    </w:p>
    <w:p w14:paraId="19D190AB" w14:textId="1CEF6461" w:rsidR="00415D6F" w:rsidRPr="00415D6F" w:rsidRDefault="00415D6F" w:rsidP="00415D6F">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415D6F">
        <w:rPr>
          <w:rFonts w:ascii="Sakkal Majalla" w:hAnsi="Sakkal Majalla" w:cs="Sakkal Majalla"/>
          <w:sz w:val="32"/>
          <w:szCs w:val="32"/>
          <w:rtl/>
        </w:rPr>
        <w:t>يرى الباحث أن الطاقة المتجددة تمثل عنصراً محورياً في تحقيق التنمية المستدامة، كونها لا تقتصر على توفير الطاقة فحسب، بل تمتد لتشمل دعم النمو الاقتصادي، وتحسين كفاءة استخدام الموارد، وتعزيز أمن الطاقة على المستويين الوطني والدولي. كما يؤكد الباحث أن تنوع مصادر الطاقة المتجددة—من شمسية ورياح وكهرومائية وكتلة حيوية وحرارية أرضية—يعزز مرونة أنظمة الطاقة ويقلل الاعتماد على المصادر التقليدية، مع الأخذ بعين الاعتبار الخصائص المناخية والجغرافية لكل دولة لتحقيق أفضل نتائج</w:t>
      </w:r>
      <w:r w:rsidRPr="00415D6F">
        <w:rPr>
          <w:rFonts w:ascii="Sakkal Majalla" w:hAnsi="Sakkal Majalla" w:cs="Sakkal Majalla"/>
          <w:sz w:val="32"/>
          <w:szCs w:val="32"/>
        </w:rPr>
        <w:t>.</w:t>
      </w:r>
    </w:p>
    <w:p w14:paraId="12C98B1C" w14:textId="53844523" w:rsidR="00415D6F" w:rsidRPr="00415D6F" w:rsidRDefault="00415D6F" w:rsidP="00D1053B">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من جهة أخرى، يشير الباحث إلى أن الطاقة المتجددة، رغم مزاياها البيئية والاقتصادية، تواجه تحديات حقيقية مثل الحاجة إلى استثمارات كبيرة، واعتماد بعض المصادر على الظروف المناخية، والحاجة لتقنيات متقدمة لتخزين ونقل الطاقة، إضافة إلى التدريب وتطوير الموارد البشرية لدعم التشغيل الأمثل. ويخلص الباحث إلى أن السياسات الاستراتيجية، خاصة في السياق السعودي ضمن رؤية 2030، تعد ضرورية لتوظيف الطاقة المتجددة كرافد أساسي للتحول نحو اقتصاد مستدام وتقليل الاعتماد على الوقود الأحفوري، مع الاستفادة من التطور التكنولوجي وانخفاض تكاليف الإنتاج لتعظيم العوائد الاقتصادية والبيئية</w:t>
      </w:r>
      <w:r w:rsidRPr="00415D6F">
        <w:rPr>
          <w:rFonts w:ascii="Sakkal Majalla" w:hAnsi="Sakkal Majalla" w:cs="Sakkal Majalla"/>
          <w:sz w:val="32"/>
          <w:szCs w:val="32"/>
        </w:rPr>
        <w:t>.</w:t>
      </w:r>
    </w:p>
    <w:p w14:paraId="1862BAD9" w14:textId="55B6B84C" w:rsidR="00F2509C" w:rsidRPr="00F2509C" w:rsidRDefault="00F2509C" w:rsidP="00F2509C">
      <w:pPr>
        <w:pStyle w:val="Heading2"/>
        <w:rPr>
          <w:lang w:val="en-US"/>
        </w:rPr>
      </w:pPr>
      <w:bookmarkStart w:id="28" w:name="_Toc224179604"/>
      <w:r w:rsidRPr="00F2509C">
        <w:rPr>
          <w:rtl/>
        </w:rPr>
        <w:lastRenderedPageBreak/>
        <w:t>المبحث الثاني: التنمية المستدامة الإطار النظري والمفاهيمي</w:t>
      </w:r>
      <w:bookmarkEnd w:id="28"/>
    </w:p>
    <w:p w14:paraId="7BE3C970" w14:textId="77777777" w:rsidR="00F2509C" w:rsidRPr="00F2509C" w:rsidRDefault="00F2509C" w:rsidP="00893F4D">
      <w:pPr>
        <w:pStyle w:val="Heading3"/>
        <w:rPr>
          <w:lang w:bidi="ar-EG"/>
        </w:rPr>
      </w:pPr>
      <w:bookmarkStart w:id="29" w:name="_Toc224179605"/>
      <w:r w:rsidRPr="00F2509C">
        <w:rPr>
          <w:rtl/>
        </w:rPr>
        <w:t>المطلب الأول: مفهوم التنمية المستدامة وأبعادها</w:t>
      </w:r>
      <w:bookmarkEnd w:id="29"/>
    </w:p>
    <w:p w14:paraId="6CB3CF50" w14:textId="77777777" w:rsidR="00F2509C" w:rsidRPr="00F2509C" w:rsidRDefault="00F2509C" w:rsidP="00F2509C">
      <w:pPr>
        <w:bidi/>
        <w:spacing w:after="200" w:line="276"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المقدمة</w:t>
      </w:r>
    </w:p>
    <w:p w14:paraId="49251331" w14:textId="27023581" w:rsidR="00F2509C" w:rsidRPr="00D00FE1" w:rsidRDefault="00F2509C" w:rsidP="00415D6F">
      <w:pPr>
        <w:bidi/>
        <w:spacing w:after="200" w:line="360" w:lineRule="auto"/>
        <w:ind w:firstLine="368"/>
        <w:jc w:val="both"/>
        <w:rPr>
          <w:rFonts w:ascii="Sakkal Majalla" w:hAnsi="Sakkal Majalla" w:cs="Sakkal Majalla"/>
          <w:b/>
          <w:bCs/>
          <w:color w:val="00B0F0"/>
          <w:sz w:val="40"/>
          <w:szCs w:val="40"/>
          <w:u w:val="single"/>
          <w:lang w:bidi="ar-DZ"/>
        </w:rPr>
      </w:pPr>
      <w:r w:rsidRPr="00F2509C">
        <w:rPr>
          <w:rFonts w:ascii="Sakkal Majalla" w:hAnsi="Sakkal Majalla" w:cs="Sakkal Majalla"/>
          <w:sz w:val="32"/>
          <w:szCs w:val="32"/>
          <w:rtl/>
        </w:rPr>
        <w:t>تُعد التنمية المستدامة من الركائز الأساسية لأي عملية تنموية حديثة، فهي تهدف إلى تحقيق توازن بين الاحتياجات الاقتصادية، والبيئية، والاجتماعية، بما يضمن استمرار الموارد للأجيال القادمة. وقد جاء تعريف التنمية المستدامة في تقرير "مستقبلنا المشترك</w:t>
      </w:r>
      <w:r w:rsidRPr="00F2509C">
        <w:rPr>
          <w:rFonts w:ascii="Sakkal Majalla" w:hAnsi="Sakkal Majalla" w:cs="Sakkal Majalla"/>
          <w:sz w:val="32"/>
          <w:szCs w:val="32"/>
          <w:lang w:bidi="ar-EG"/>
        </w:rPr>
        <w:t xml:space="preserve">" (Brundtland Report, 1987) </w:t>
      </w:r>
      <w:r w:rsidRPr="00F2509C">
        <w:rPr>
          <w:rFonts w:ascii="Sakkal Majalla" w:hAnsi="Sakkal Majalla" w:cs="Sakkal Majalla"/>
          <w:sz w:val="32"/>
          <w:szCs w:val="32"/>
          <w:rtl/>
        </w:rPr>
        <w:t xml:space="preserve">على أنها التنمية التي تلبي احتياجات الحاضر دون المساس بقدرة الأجيال المستقبلية على تلبية احتياجاتها. ويُعتبر هذا المفهوم إطارًا استراتيجيًا لتخطيط وتنفيذ السياسات الوطنية والدولية، حيث أصبح معيارًا رئيسيًا في تقييم مشاريع التنمية، بما في ذلك مشاريع الطاقة المتجددة </w:t>
      </w:r>
      <w:r w:rsidRPr="00F2509C">
        <w:rPr>
          <w:rFonts w:ascii="Sakkal Majalla" w:hAnsi="Sakkal Majalla" w:cs="Sakkal Majalla"/>
          <w:b/>
          <w:bCs/>
          <w:sz w:val="28"/>
          <w:szCs w:val="28"/>
          <w:rtl/>
        </w:rPr>
        <w:t>(دسوقي، 2021</w:t>
      </w:r>
      <w:proofErr w:type="gramStart"/>
      <w:r w:rsidRPr="00F2509C">
        <w:rPr>
          <w:rFonts w:ascii="Sakkal Majalla" w:hAnsi="Sakkal Majalla" w:cs="Sakkal Majalla"/>
          <w:b/>
          <w:bCs/>
          <w:sz w:val="28"/>
          <w:szCs w:val="28"/>
          <w:rtl/>
        </w:rPr>
        <w:t>)</w:t>
      </w:r>
      <w:r w:rsidR="00D00FE1">
        <w:rPr>
          <w:rFonts w:ascii="Sakkal Majalla" w:hAnsi="Sakkal Majalla" w:cs="Sakkal Majalla" w:hint="cs"/>
          <w:b/>
          <w:bCs/>
          <w:sz w:val="28"/>
          <w:szCs w:val="28"/>
          <w:rtl/>
          <w:lang w:bidi="ar-EG"/>
        </w:rPr>
        <w:t xml:space="preserve"> ،</w:t>
      </w:r>
      <w:proofErr w:type="gramEnd"/>
      <w:r w:rsidR="00D00FE1">
        <w:rPr>
          <w:rFonts w:ascii="Sakkal Majalla" w:hAnsi="Sakkal Majalla" w:cs="Sakkal Majalla" w:hint="cs"/>
          <w:b/>
          <w:bCs/>
          <w:sz w:val="28"/>
          <w:szCs w:val="28"/>
          <w:rtl/>
          <w:lang w:bidi="ar-EG"/>
        </w:rPr>
        <w:t xml:space="preserve"> </w:t>
      </w:r>
      <w:r w:rsidR="00D00FE1" w:rsidRPr="00D00FE1">
        <w:rPr>
          <w:rFonts w:ascii="Sakkal Majalla" w:hAnsi="Sakkal Majalla" w:cs="Sakkal Majalla"/>
          <w:b/>
          <w:bCs/>
          <w:sz w:val="28"/>
          <w:szCs w:val="28"/>
          <w:rtl/>
        </w:rPr>
        <w:t>(العنزي، وآخرون، 2024).</w:t>
      </w:r>
    </w:p>
    <w:p w14:paraId="2E5E24A1" w14:textId="77777777" w:rsidR="00F2509C" w:rsidRPr="00F2509C" w:rsidRDefault="00F2509C" w:rsidP="00F2509C">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مفهوم التنمية المستدامة</w:t>
      </w:r>
    </w:p>
    <w:p w14:paraId="6CB0088E" w14:textId="4F93BA24"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تعرف التنمية المستدامة بأنها عملية شاملة تهدف إلى تحسين نوعية الحياة والرفاهية الاقتصادية والاجتماعية للأفراد، مع الحفاظ على الموارد البيئية للأجيال القادمة. وهي ليست مجرد هدف اقتصادي، بل تشمل بعدًا بيئيًا واجتماعيًا يضمن العدالة بين الأجيال ويحد من استنزاف الموارد الطبيعية </w:t>
      </w:r>
      <w:r w:rsidRPr="00F2509C">
        <w:rPr>
          <w:rFonts w:ascii="Sakkal Majalla" w:hAnsi="Sakkal Majalla" w:cs="Sakkal Majalla"/>
          <w:b/>
          <w:bCs/>
          <w:sz w:val="28"/>
          <w:szCs w:val="28"/>
          <w:rtl/>
        </w:rPr>
        <w:t xml:space="preserve">(خضير، </w:t>
      </w:r>
      <w:r>
        <w:rPr>
          <w:rFonts w:ascii="Sakkal Majalla" w:hAnsi="Sakkal Majalla" w:cs="Sakkal Majalla" w:hint="cs"/>
          <w:b/>
          <w:bCs/>
          <w:sz w:val="28"/>
          <w:szCs w:val="28"/>
          <w:rtl/>
        </w:rPr>
        <w:t>وآخرون</w:t>
      </w:r>
      <w:r w:rsidRPr="00F2509C">
        <w:rPr>
          <w:rFonts w:ascii="Sakkal Majalla" w:hAnsi="Sakkal Majalla" w:cs="Sakkal Majalla"/>
          <w:b/>
          <w:bCs/>
          <w:sz w:val="28"/>
          <w:szCs w:val="28"/>
          <w:rtl/>
        </w:rPr>
        <w:t>، 2022)</w:t>
      </w:r>
      <w:r w:rsidRPr="00F2509C">
        <w:rPr>
          <w:rFonts w:ascii="Sakkal Majalla" w:hAnsi="Sakkal Majalla" w:cs="Sakkal Majalla"/>
          <w:b/>
          <w:bCs/>
          <w:sz w:val="28"/>
          <w:szCs w:val="28"/>
          <w:lang w:bidi="ar-EG"/>
        </w:rPr>
        <w:t>.</w:t>
      </w:r>
    </w:p>
    <w:p w14:paraId="38452825"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وتشمل التنمية المستدامة أيضًا مفهوم "الاستخدام الرشيد للموارد"، حيث يُنظر إلى الموارد الطبيعية على أنها أصول مشتركة يجب إدارتها بشكل مستدام، مع الأخذ بعين الاعتبار الأبعاد الاقتصادية والاجتماعية والسياسية لكل مجتمع، لضمان تحقيق الاستدامة الشاملة. ويعكس هذا النهج اهتمام المجتمعات الحديثة بالتوازن بين النمو الاقتصادي وحماية البيئة، وهو ما أصبح أساسًا لتطوير خطط التنمية الوطنية وخطط التحول الطاقي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5021F752" w14:textId="77777777" w:rsidR="00F2509C" w:rsidRPr="00D1053B" w:rsidRDefault="00F2509C" w:rsidP="00F2509C">
      <w:pPr>
        <w:bidi/>
        <w:spacing w:after="200" w:line="360" w:lineRule="auto"/>
        <w:jc w:val="both"/>
        <w:rPr>
          <w:rFonts w:ascii="Sakkal Majalla" w:hAnsi="Sakkal Majalla" w:cs="Sakkal Majalla"/>
          <w:b/>
          <w:bCs/>
          <w:color w:val="000000" w:themeColor="text1"/>
          <w:sz w:val="32"/>
          <w:szCs w:val="32"/>
          <w:lang w:bidi="ar-EG"/>
        </w:rPr>
      </w:pPr>
      <w:r w:rsidRPr="00D1053B">
        <w:rPr>
          <w:rFonts w:ascii="Sakkal Majalla" w:hAnsi="Sakkal Majalla" w:cs="Sakkal Majalla"/>
          <w:b/>
          <w:bCs/>
          <w:color w:val="000000" w:themeColor="text1"/>
          <w:sz w:val="32"/>
          <w:szCs w:val="32"/>
          <w:rtl/>
        </w:rPr>
        <w:lastRenderedPageBreak/>
        <w:t>أبعاد التنمية المستدامة</w:t>
      </w:r>
    </w:p>
    <w:p w14:paraId="4219E380" w14:textId="78CFE61B" w:rsidR="00F2509C" w:rsidRPr="00F2509C" w:rsidRDefault="00415D6F" w:rsidP="005932F2">
      <w:pPr>
        <w:bidi/>
        <w:spacing w:after="200" w:line="360" w:lineRule="auto"/>
        <w:ind w:firstLine="368"/>
        <w:jc w:val="both"/>
        <w:rPr>
          <w:rFonts w:ascii="Sakkal Majalla" w:hAnsi="Sakkal Majalla" w:cs="Sakkal Majalla" w:hint="cs"/>
          <w:sz w:val="32"/>
          <w:szCs w:val="32"/>
          <w:rtl/>
        </w:rPr>
      </w:pPr>
      <w:r w:rsidRPr="00415D6F">
        <w:rPr>
          <w:rFonts w:ascii="Sakkal Majalla" w:hAnsi="Sakkal Majalla" w:cs="Sakkal Majalla"/>
          <w:sz w:val="32"/>
          <w:szCs w:val="32"/>
          <w:rtl/>
        </w:rPr>
        <w:t>تقوم التنمية المستدامة على ثلاثة أبعاد مترابطة، وهي البعد الاقتصادي، البعد البيئي، البعد الاجتماعي، حيث يشكل كل بعد ركيزة أساسية لتحقيق التنمية الشاملة. لا يمكن لأي بعد أن يتحقق بمفرده، إذ يعتمد نجاح التنمية المستدامة على التكامل بين الأبعاد الثلاثة لضمان النمو المستدام وحماية الموارد الطبيعية وتعزيز رفاهية المجتمع على المدى الطوي</w:t>
      </w:r>
      <w:r>
        <w:rPr>
          <w:rFonts w:ascii="Sakkal Majalla" w:hAnsi="Sakkal Majalla" w:cs="Sakkal Majalla" w:hint="cs"/>
          <w:sz w:val="32"/>
          <w:szCs w:val="32"/>
          <w:rtl/>
        </w:rPr>
        <w:t>ل.</w:t>
      </w:r>
    </w:p>
    <w:p w14:paraId="4067289B" w14:textId="77F7A6FB" w:rsidR="00415D6F" w:rsidRPr="00415D6F" w:rsidRDefault="00F2509C" w:rsidP="00415D6F">
      <w:pPr>
        <w:pStyle w:val="ListParagraph"/>
        <w:numPr>
          <w:ilvl w:val="0"/>
          <w:numId w:val="16"/>
        </w:numPr>
        <w:bidi/>
        <w:spacing w:after="200" w:line="360" w:lineRule="auto"/>
        <w:jc w:val="both"/>
        <w:rPr>
          <w:rFonts w:ascii="Sakkal Majalla" w:hAnsi="Sakkal Majalla" w:cs="Sakkal Majalla"/>
          <w:b/>
          <w:bCs/>
          <w:sz w:val="32"/>
          <w:szCs w:val="32"/>
          <w:rtl/>
          <w:lang w:bidi="ar-EG"/>
        </w:rPr>
      </w:pPr>
      <w:r w:rsidRPr="00F2509C">
        <w:rPr>
          <w:rFonts w:ascii="Sakkal Majalla" w:hAnsi="Sakkal Majalla" w:cs="Sakkal Majalla"/>
          <w:b/>
          <w:bCs/>
          <w:sz w:val="32"/>
          <w:szCs w:val="32"/>
          <w:rtl/>
        </w:rPr>
        <w:t>البعد الاقتصادي</w:t>
      </w:r>
    </w:p>
    <w:p w14:paraId="2D9C32F5" w14:textId="2871165A" w:rsidR="00415D6F" w:rsidRPr="00415D6F" w:rsidRDefault="00415D6F" w:rsidP="00415D6F">
      <w:pPr>
        <w:bidi/>
        <w:spacing w:after="200" w:line="360" w:lineRule="auto"/>
        <w:ind w:firstLine="368"/>
        <w:jc w:val="both"/>
        <w:rPr>
          <w:rFonts w:ascii="Sakkal Majalla" w:hAnsi="Sakkal Majalla" w:cs="Sakkal Majalla"/>
          <w:sz w:val="32"/>
          <w:szCs w:val="32"/>
          <w:lang w:bidi="ar-EG"/>
        </w:rPr>
      </w:pPr>
      <w:r w:rsidRPr="00415D6F">
        <w:rPr>
          <w:rFonts w:ascii="Sakkal Majalla" w:hAnsi="Sakkal Majalla" w:cs="Sakkal Majalla"/>
          <w:sz w:val="32"/>
          <w:szCs w:val="32"/>
          <w:rtl/>
        </w:rPr>
        <w:t>يركز البعد الاقتصادي على تحقيق نمو اقتصادي مستدام ومتوازن، وذلك من خلال الاستخدام الأمثل للموارد المتاحة وتعظيم إنتاجية القطاعات المختلفة. ويشمل هذا البعد مجموعة من المحاور الرئيسية</w:t>
      </w:r>
      <w:r>
        <w:rPr>
          <w:rFonts w:ascii="Sakkal Majalla" w:hAnsi="Sakkal Majalla" w:cs="Sakkal Majalla" w:hint="cs"/>
          <w:sz w:val="32"/>
          <w:szCs w:val="32"/>
          <w:rtl/>
        </w:rPr>
        <w:t xml:space="preserve"> </w:t>
      </w:r>
      <w:r w:rsidRPr="00F2509C">
        <w:rPr>
          <w:rFonts w:ascii="Sakkal Majalla" w:hAnsi="Sakkal Majalla" w:cs="Sakkal Majalla"/>
          <w:b/>
          <w:bCs/>
          <w:sz w:val="28"/>
          <w:szCs w:val="28"/>
          <w:rtl/>
        </w:rPr>
        <w:t>(العقل، 2021)</w:t>
      </w:r>
      <w:r w:rsidRPr="00415D6F">
        <w:rPr>
          <w:rFonts w:ascii="Sakkal Majalla" w:hAnsi="Sakkal Majalla" w:cs="Sakkal Majalla"/>
          <w:sz w:val="32"/>
          <w:szCs w:val="32"/>
        </w:rPr>
        <w:t>:</w:t>
      </w:r>
    </w:p>
    <w:p w14:paraId="5C5BB107" w14:textId="77777777" w:rsidR="00415D6F" w:rsidRPr="00415D6F" w:rsidRDefault="00415D6F" w:rsidP="00415D6F">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تحقيق النمو الاقتصادي: تسعى الدول لتعزيز معدلات النمو بطريقة مستدامة، بما يشمل تطوير الصناعات المحلية وزيادة الاستثمار في مشاريع الطاقة المتجددة والبنية التحتية، ما يعزز الإنتاج الوطني ويقلل الاعتماد على الموارد غير المستدامة</w:t>
      </w:r>
      <w:r w:rsidRPr="00415D6F">
        <w:rPr>
          <w:rFonts w:ascii="Sakkal Majalla" w:hAnsi="Sakkal Majalla" w:cs="Sakkal Majalla"/>
          <w:sz w:val="32"/>
          <w:szCs w:val="32"/>
        </w:rPr>
        <w:t>.</w:t>
      </w:r>
    </w:p>
    <w:p w14:paraId="44A33315" w14:textId="77777777" w:rsidR="00415D6F" w:rsidRPr="00415D6F" w:rsidRDefault="00415D6F" w:rsidP="00415D6F">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تحسين مستوى الدخل وتوزيع الثروات: يهدف البعد الاقتصادي إلى رفع مستويات الدخل للفئات المختلفة وتقليل الفجوات الاقتصادية بين المناطق والفئات الاجتماعية، بما يحقق عدالة اقتصادية ويحد من الفقر والبطالة</w:t>
      </w:r>
      <w:r w:rsidRPr="00415D6F">
        <w:rPr>
          <w:rFonts w:ascii="Sakkal Majalla" w:hAnsi="Sakkal Majalla" w:cs="Sakkal Majalla"/>
          <w:sz w:val="32"/>
          <w:szCs w:val="32"/>
        </w:rPr>
        <w:t>.</w:t>
      </w:r>
    </w:p>
    <w:p w14:paraId="43EB88CA" w14:textId="77777777" w:rsidR="00415D6F" w:rsidRPr="00415D6F" w:rsidRDefault="00415D6F" w:rsidP="00415D6F">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تعزيز الكفاءة في استخدام الموارد: يشمل الاستخدام الأمثل للطاقة والمياه والموارد الطبيعية، مما يقلل من الهدر ويزيد من العوائد الاقتصادية، ويعتبر قطاع الطاقة المتجددة مثالاً واضحاً على ذلك، حيث يحقق إنتاج طاقة نظيفة بكفاءة عالية مع تقليل التكاليف البيئية</w:t>
      </w:r>
      <w:r w:rsidRPr="00415D6F">
        <w:rPr>
          <w:rFonts w:ascii="Sakkal Majalla" w:hAnsi="Sakkal Majalla" w:cs="Sakkal Majalla"/>
          <w:sz w:val="32"/>
          <w:szCs w:val="32"/>
        </w:rPr>
        <w:t>.</w:t>
      </w:r>
    </w:p>
    <w:p w14:paraId="3DEB9742" w14:textId="77777777" w:rsidR="00415D6F" w:rsidRPr="00415D6F" w:rsidRDefault="00415D6F" w:rsidP="00415D6F">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lastRenderedPageBreak/>
        <w:t>دعم الابتكار وريادة الأعمال: يشجع البعد الاقتصادي على تطوير الصناعات الجديدة والمبتكرة، مثل صناعة البطاريات لتخزين الطاقة الشمسية، وتطبيق حلول ذكية لإدارة الطاقة، مما يعزز الاقتصاد المعرفي ويخلق فرص عمل متقدمة</w:t>
      </w:r>
      <w:r w:rsidRPr="00415D6F">
        <w:rPr>
          <w:rFonts w:ascii="Sakkal Majalla" w:hAnsi="Sakkal Majalla" w:cs="Sakkal Majalla"/>
          <w:sz w:val="32"/>
          <w:szCs w:val="32"/>
        </w:rPr>
        <w:t>.</w:t>
      </w:r>
    </w:p>
    <w:p w14:paraId="12168BB5" w14:textId="77777777" w:rsidR="00415D6F" w:rsidRPr="00415D6F" w:rsidRDefault="00415D6F" w:rsidP="00415D6F">
      <w:pPr>
        <w:pStyle w:val="ListParagraph"/>
        <w:numPr>
          <w:ilvl w:val="0"/>
          <w:numId w:val="19"/>
        </w:numPr>
        <w:bidi/>
        <w:spacing w:after="200" w:line="360" w:lineRule="auto"/>
        <w:jc w:val="both"/>
        <w:rPr>
          <w:rFonts w:ascii="Sakkal Majalla" w:hAnsi="Sakkal Majalla" w:cs="Sakkal Majalla"/>
          <w:sz w:val="32"/>
          <w:szCs w:val="32"/>
        </w:rPr>
      </w:pPr>
      <w:r w:rsidRPr="00415D6F">
        <w:rPr>
          <w:rFonts w:ascii="Sakkal Majalla" w:hAnsi="Sakkal Majalla" w:cs="Sakkal Majalla"/>
          <w:sz w:val="32"/>
          <w:szCs w:val="32"/>
          <w:rtl/>
        </w:rPr>
        <w:t>استقرار الاقتصاد الكلي: من خلال سياسات مالية واستثمارية مدروسة، يمكن تحقيق نمو مستدام دون تقلبات حادة في الأسواق المالية أو التضخم</w:t>
      </w:r>
      <w:r w:rsidRPr="00415D6F">
        <w:rPr>
          <w:rFonts w:ascii="Sakkal Majalla" w:hAnsi="Sakkal Majalla" w:cs="Sakkal Majalla"/>
          <w:sz w:val="32"/>
          <w:szCs w:val="32"/>
        </w:rPr>
        <w:t>.</w:t>
      </w:r>
    </w:p>
    <w:p w14:paraId="37AFBA13" w14:textId="7151352A" w:rsidR="00F2509C" w:rsidRPr="00F2509C" w:rsidRDefault="00F2509C" w:rsidP="00F2509C">
      <w:pPr>
        <w:pStyle w:val="ListParagraph"/>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البيئي</w:t>
      </w:r>
    </w:p>
    <w:p w14:paraId="2B768E6E" w14:textId="76F613D2" w:rsidR="00415D6F" w:rsidRPr="00415D6F" w:rsidRDefault="00415D6F" w:rsidP="00415D6F">
      <w:pPr>
        <w:bidi/>
        <w:spacing w:after="200" w:line="360" w:lineRule="auto"/>
        <w:ind w:firstLine="368"/>
        <w:jc w:val="both"/>
        <w:rPr>
          <w:rFonts w:ascii="Sakkal Majalla" w:hAnsi="Sakkal Majalla" w:cs="Sakkal Majalla"/>
          <w:sz w:val="32"/>
          <w:szCs w:val="32"/>
          <w:rtl/>
        </w:rPr>
      </w:pPr>
      <w:r w:rsidRPr="00415D6F">
        <w:rPr>
          <w:rFonts w:ascii="Sakkal Majalla" w:hAnsi="Sakkal Majalla" w:cs="Sakkal Majalla"/>
          <w:sz w:val="32"/>
          <w:szCs w:val="32"/>
          <w:rtl/>
        </w:rPr>
        <w:t>البعد البيئي يشمل جميع الإجراءات والسياسات الرامية إلى حماية البيئة والموارد الطبيعية وضمان استدامتها للأجيال القادمة. ويُعد هذا البعد محورياً للتنمية المستدامة لأنه يضمن استمرارية الحياة البشرية والأنشطة الاقتصادي</w:t>
      </w:r>
      <w:r>
        <w:rPr>
          <w:rFonts w:ascii="Sakkal Majalla" w:hAnsi="Sakkal Majalla" w:cs="Sakkal Majalla" w:hint="cs"/>
          <w:sz w:val="32"/>
          <w:szCs w:val="32"/>
          <w:rtl/>
        </w:rPr>
        <w:t xml:space="preserve">ة </w:t>
      </w:r>
      <w:r w:rsidRPr="00415D6F">
        <w:rPr>
          <w:rFonts w:ascii="Sakkal Majalla" w:hAnsi="Sakkal Majalla" w:cs="Sakkal Majalla"/>
          <w:b/>
          <w:bCs/>
          <w:sz w:val="28"/>
          <w:szCs w:val="28"/>
          <w:rtl/>
        </w:rPr>
        <w:t>(عبد الغني، 2020)</w:t>
      </w:r>
      <w:r w:rsidRPr="00415D6F">
        <w:rPr>
          <w:rFonts w:ascii="Sakkal Majalla" w:hAnsi="Sakkal Majalla" w:cs="Sakkal Majalla"/>
          <w:sz w:val="32"/>
          <w:szCs w:val="32"/>
        </w:rPr>
        <w:t>:</w:t>
      </w:r>
    </w:p>
    <w:p w14:paraId="678B1295" w14:textId="36702E0D" w:rsidR="00415D6F" w:rsidRPr="00415D6F" w:rsidRDefault="00415D6F" w:rsidP="00415D6F">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حماية الموارد الطبيعية: يشمل الحفاظ على الأراضي الزراعية، المياه، الغابات، والتنوع البيولوجي، لضمان استمرار استخدامها على المدى الطويل</w:t>
      </w:r>
      <w:r w:rsidRPr="00415D6F">
        <w:rPr>
          <w:rFonts w:ascii="Sakkal Majalla" w:hAnsi="Sakkal Majalla" w:cs="Sakkal Majalla"/>
          <w:sz w:val="32"/>
          <w:szCs w:val="32"/>
        </w:rPr>
        <w:t>.</w:t>
      </w:r>
    </w:p>
    <w:p w14:paraId="1AEAFFAD" w14:textId="2BD21BFC" w:rsidR="00415D6F" w:rsidRPr="00415D6F" w:rsidRDefault="00415D6F" w:rsidP="00415D6F">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الحد من التلوث والانبعاثات الضارة: يعتبر التحكم في الانبعاثات الكربونية وتقليل الملوثات الصناعية من أهم الأهداف البيئية، خصوصاً مع الاعتماد على مصادر طاقة متجددة تقلل من استخدام الوقود الأحفوري</w:t>
      </w:r>
      <w:r w:rsidRPr="00415D6F">
        <w:rPr>
          <w:rFonts w:ascii="Sakkal Majalla" w:hAnsi="Sakkal Majalla" w:cs="Sakkal Majalla"/>
          <w:sz w:val="32"/>
          <w:szCs w:val="32"/>
        </w:rPr>
        <w:t>.</w:t>
      </w:r>
    </w:p>
    <w:p w14:paraId="16F409D3" w14:textId="5895F689" w:rsidR="00415D6F" w:rsidRPr="00415D6F" w:rsidRDefault="00415D6F" w:rsidP="00415D6F">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تشجيع الطاقة النظيفة والمتجددة: يشمل تطوير تقنيات الطاقة الشمسية، الرياح، والطاقة المائية لتلبية احتياجات الطاقة دون التأثير السلبي على البيئة، وهو ما يتماشى مع أهداف رؤية السعودية 2030 لتقليل الاعتماد على النفط</w:t>
      </w:r>
      <w:r w:rsidRPr="00415D6F">
        <w:rPr>
          <w:rFonts w:ascii="Sakkal Majalla" w:hAnsi="Sakkal Majalla" w:cs="Sakkal Majalla"/>
          <w:sz w:val="32"/>
          <w:szCs w:val="32"/>
        </w:rPr>
        <w:t>.</w:t>
      </w:r>
    </w:p>
    <w:p w14:paraId="789FBBBD" w14:textId="0BB51F79" w:rsidR="00415D6F" w:rsidRPr="00415D6F" w:rsidRDefault="00415D6F" w:rsidP="00415D6F">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t>إدارة النفايات والتدوير: تعزيز إعادة استخدام الموارد والمواد، مثل النفايات الصناعية والزراعية، لتقليل التأثيرات السلبية على البيئة وتحقيق اقتصاد دائري مستدام</w:t>
      </w:r>
      <w:r w:rsidRPr="00415D6F">
        <w:rPr>
          <w:rFonts w:ascii="Sakkal Majalla" w:hAnsi="Sakkal Majalla" w:cs="Sakkal Majalla"/>
          <w:sz w:val="32"/>
          <w:szCs w:val="32"/>
        </w:rPr>
        <w:t>.</w:t>
      </w:r>
    </w:p>
    <w:p w14:paraId="42BE8E11" w14:textId="02438879" w:rsidR="00415D6F" w:rsidRPr="00415D6F" w:rsidRDefault="00415D6F" w:rsidP="00415D6F">
      <w:pPr>
        <w:pStyle w:val="ListParagraph"/>
        <w:numPr>
          <w:ilvl w:val="0"/>
          <w:numId w:val="20"/>
        </w:numPr>
        <w:bidi/>
        <w:spacing w:after="200" w:line="360" w:lineRule="auto"/>
        <w:jc w:val="both"/>
        <w:rPr>
          <w:rFonts w:ascii="Sakkal Majalla" w:hAnsi="Sakkal Majalla" w:cs="Sakkal Majalla"/>
          <w:sz w:val="32"/>
          <w:szCs w:val="32"/>
          <w:rtl/>
        </w:rPr>
      </w:pPr>
      <w:r w:rsidRPr="00415D6F">
        <w:rPr>
          <w:rFonts w:ascii="Sakkal Majalla" w:hAnsi="Sakkal Majalla" w:cs="Sakkal Majalla"/>
          <w:sz w:val="32"/>
          <w:szCs w:val="32"/>
          <w:rtl/>
        </w:rPr>
        <w:lastRenderedPageBreak/>
        <w:t>تقييم الأثر البيئي للمشاريع: يشمل وضع معايير بيئية لكل مشروع جديد، خصوصاً مشاريع الطاقة، لضمان تقليل الآثار السلبية على النظم البيئية والمجتمع المحلي</w:t>
      </w:r>
      <w:r w:rsidRPr="00415D6F">
        <w:rPr>
          <w:rFonts w:ascii="Sakkal Majalla" w:hAnsi="Sakkal Majalla" w:cs="Sakkal Majalla"/>
          <w:sz w:val="32"/>
          <w:szCs w:val="32"/>
        </w:rPr>
        <w:t>.</w:t>
      </w:r>
    </w:p>
    <w:p w14:paraId="6B8245DD" w14:textId="00006C17" w:rsidR="00F2509C" w:rsidRPr="00415D6F" w:rsidRDefault="00415D6F" w:rsidP="00415D6F">
      <w:pPr>
        <w:pStyle w:val="ListParagraph"/>
        <w:numPr>
          <w:ilvl w:val="0"/>
          <w:numId w:val="20"/>
        </w:numPr>
        <w:bidi/>
        <w:spacing w:after="200" w:line="360" w:lineRule="auto"/>
        <w:jc w:val="both"/>
        <w:rPr>
          <w:rFonts w:ascii="Sakkal Majalla" w:hAnsi="Sakkal Majalla" w:cs="Sakkal Majalla"/>
          <w:sz w:val="32"/>
          <w:szCs w:val="32"/>
          <w:lang w:bidi="ar-EG"/>
        </w:rPr>
      </w:pPr>
      <w:r w:rsidRPr="00415D6F">
        <w:rPr>
          <w:rFonts w:ascii="Sakkal Majalla" w:hAnsi="Sakkal Majalla" w:cs="Sakkal Majalla"/>
          <w:sz w:val="32"/>
          <w:szCs w:val="32"/>
          <w:rtl/>
        </w:rPr>
        <w:t>الحفاظ على التوازن الإيكولوجي: من خلال حماية التنوع البيولوجي والحياة البرية والمسطحات المائية، مما يضمن استدامة النظم البيئية.</w:t>
      </w:r>
      <w:r w:rsidRPr="00415D6F">
        <w:rPr>
          <w:rFonts w:ascii="Sakkal Majalla" w:hAnsi="Sakkal Majalla" w:cs="Sakkal Majalla"/>
          <w:b/>
          <w:bCs/>
          <w:sz w:val="32"/>
          <w:szCs w:val="32"/>
          <w:rtl/>
        </w:rPr>
        <w:t xml:space="preserve"> </w:t>
      </w:r>
    </w:p>
    <w:p w14:paraId="7FBF1CC0" w14:textId="27777CD9" w:rsidR="00F2509C" w:rsidRPr="00F2509C" w:rsidRDefault="00F2509C" w:rsidP="00F2509C">
      <w:pPr>
        <w:pStyle w:val="ListParagraph"/>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الاجتماعي</w:t>
      </w:r>
    </w:p>
    <w:p w14:paraId="5A7E410A" w14:textId="7C559A67" w:rsidR="00B14764" w:rsidRPr="00B14764" w:rsidRDefault="00B14764" w:rsidP="00B14764">
      <w:pPr>
        <w:bidi/>
        <w:spacing w:after="200" w:line="360" w:lineRule="auto"/>
        <w:ind w:firstLine="368"/>
        <w:jc w:val="both"/>
        <w:rPr>
          <w:rFonts w:ascii="Sakkal Majalla" w:hAnsi="Sakkal Majalla" w:cs="Sakkal Majalla"/>
          <w:sz w:val="32"/>
          <w:szCs w:val="32"/>
          <w:rtl/>
          <w:lang w:bidi="ar-EG"/>
        </w:rPr>
      </w:pPr>
      <w:r w:rsidRPr="00B14764">
        <w:rPr>
          <w:rFonts w:ascii="Sakkal Majalla" w:hAnsi="Sakkal Majalla" w:cs="Sakkal Majalla"/>
          <w:sz w:val="32"/>
          <w:szCs w:val="32"/>
          <w:rtl/>
        </w:rPr>
        <w:t xml:space="preserve">البعد الاجتماعي يركز على رفاهية الإنسان والمجتمع، ويهتم بجودة حياة الأفراد وحقوقهم الأساسية، مع تعزيز المشاركة المجتمعية في </w:t>
      </w:r>
      <w:r w:rsidR="00E63B24" w:rsidRPr="00B14764">
        <w:rPr>
          <w:rFonts w:ascii="Sakkal Majalla" w:hAnsi="Sakkal Majalla" w:cs="Sakkal Majalla" w:hint="cs"/>
          <w:sz w:val="32"/>
          <w:szCs w:val="32"/>
          <w:rtl/>
        </w:rPr>
        <w:t>التنمية</w:t>
      </w:r>
      <w:r w:rsidR="00E63B24">
        <w:rPr>
          <w:rFonts w:ascii="Sakkal Majalla" w:hAnsi="Sakkal Majalla" w:cs="Sakkal Majalla" w:hint="cs"/>
          <w:sz w:val="32"/>
          <w:szCs w:val="32"/>
          <w:rtl/>
        </w:rPr>
        <w:t xml:space="preserve"> </w:t>
      </w:r>
      <w:r w:rsidR="00E63B24" w:rsidRPr="00F2509C">
        <w:rPr>
          <w:rFonts w:ascii="Sakkal Majalla" w:hAnsi="Sakkal Majalla" w:cs="Sakkal Majalla" w:hint="cs"/>
          <w:sz w:val="32"/>
          <w:szCs w:val="32"/>
          <w:rtl/>
        </w:rPr>
        <w:t>(</w:t>
      </w:r>
      <w:r w:rsidRPr="00F2509C">
        <w:rPr>
          <w:rFonts w:ascii="Sakkal Majalla" w:hAnsi="Sakkal Majalla" w:cs="Sakkal Majalla"/>
          <w:b/>
          <w:bCs/>
          <w:sz w:val="28"/>
          <w:szCs w:val="28"/>
          <w:rtl/>
        </w:rPr>
        <w:t>عبد الغني، 2020)</w:t>
      </w:r>
      <w:r w:rsidRPr="00B14764">
        <w:rPr>
          <w:rFonts w:ascii="Sakkal Majalla" w:hAnsi="Sakkal Majalla" w:cs="Sakkal Majalla"/>
          <w:sz w:val="32"/>
          <w:szCs w:val="32"/>
        </w:rPr>
        <w:t>:</w:t>
      </w:r>
    </w:p>
    <w:p w14:paraId="56BFA28E" w14:textId="1286C5CB" w:rsidR="00B14764" w:rsidRPr="00B14764" w:rsidRDefault="00B14764" w:rsidP="00B14764">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تحسين جودة الحياة: يشمل توفير الخدمات الأساسية مثل الصحة، التعليم، السكن، والمياه النظيفة، ما يسهم في رفع مستوى المعيشة</w:t>
      </w:r>
      <w:r w:rsidRPr="00B14764">
        <w:rPr>
          <w:rFonts w:ascii="Sakkal Majalla" w:hAnsi="Sakkal Majalla" w:cs="Sakkal Majalla"/>
          <w:sz w:val="32"/>
          <w:szCs w:val="32"/>
        </w:rPr>
        <w:t>.</w:t>
      </w:r>
    </w:p>
    <w:p w14:paraId="7BD29DC4" w14:textId="575EB76A" w:rsidR="00B14764" w:rsidRPr="00B14764" w:rsidRDefault="00B14764" w:rsidP="00B14764">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العدالة الاجتماعية والمساواة: يهدف إلى ضمان تكافؤ الفرص وتقليل الفجوات بين الفئات الاجتماعية المختلفة، بما يدعم الاستقرار الاجتماعي</w:t>
      </w:r>
      <w:r w:rsidRPr="00B14764">
        <w:rPr>
          <w:rFonts w:ascii="Sakkal Majalla" w:hAnsi="Sakkal Majalla" w:cs="Sakkal Majalla"/>
          <w:sz w:val="32"/>
          <w:szCs w:val="32"/>
        </w:rPr>
        <w:t>.</w:t>
      </w:r>
    </w:p>
    <w:p w14:paraId="1E23210C" w14:textId="67AF3FF6" w:rsidR="00B14764" w:rsidRPr="00B14764" w:rsidRDefault="00B14764" w:rsidP="00B14764">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تعزيز المشاركة المجتمعية: إشراك المجتمع في صنع القرار، خصوصاً في مشاريع الطاقة والبنية التحتية، ما يزيد من فعالية البرامج التنموية</w:t>
      </w:r>
      <w:r w:rsidRPr="00B14764">
        <w:rPr>
          <w:rFonts w:ascii="Sakkal Majalla" w:hAnsi="Sakkal Majalla" w:cs="Sakkal Majalla"/>
          <w:sz w:val="32"/>
          <w:szCs w:val="32"/>
        </w:rPr>
        <w:t>.</w:t>
      </w:r>
    </w:p>
    <w:p w14:paraId="4F09063B" w14:textId="4935B422" w:rsidR="00B14764" w:rsidRPr="00B14764" w:rsidRDefault="00B14764" w:rsidP="00B14764">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التوعية والتمكين: نشر الوعي بالحقوق والواجبات، وتشجيع الأفراد على المشاركة الفعالة في تحقيق أهداف التنمية المستدامة، بما في ذلك ترشيد استهلاك الطاقة وتشجيع استخدام مصادر الطاقة المتجددة</w:t>
      </w:r>
      <w:r w:rsidRPr="00B14764">
        <w:rPr>
          <w:rFonts w:ascii="Sakkal Majalla" w:hAnsi="Sakkal Majalla" w:cs="Sakkal Majalla"/>
          <w:sz w:val="32"/>
          <w:szCs w:val="32"/>
        </w:rPr>
        <w:t>.</w:t>
      </w:r>
    </w:p>
    <w:p w14:paraId="5DD61A2D" w14:textId="2C4C482E" w:rsidR="00B14764" w:rsidRPr="00B14764" w:rsidRDefault="00B14764" w:rsidP="00B14764">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تمكين المرأة والشباب: يعتبر البعد الاجتماعي محوراً أساسياً لدمج المرأة والشباب في سوق العمل والمجتمع، بما يضمن شمولية التنمية</w:t>
      </w:r>
      <w:r w:rsidRPr="00B14764">
        <w:rPr>
          <w:rFonts w:ascii="Sakkal Majalla" w:hAnsi="Sakkal Majalla" w:cs="Sakkal Majalla"/>
          <w:sz w:val="32"/>
          <w:szCs w:val="32"/>
        </w:rPr>
        <w:t>.</w:t>
      </w:r>
    </w:p>
    <w:p w14:paraId="7D1B642F" w14:textId="77777777" w:rsidR="00B14764" w:rsidRDefault="00B14764" w:rsidP="00B14764">
      <w:pPr>
        <w:pStyle w:val="ListParagraph"/>
        <w:numPr>
          <w:ilvl w:val="0"/>
          <w:numId w:val="20"/>
        </w:numPr>
        <w:bidi/>
        <w:spacing w:after="200" w:line="360" w:lineRule="auto"/>
        <w:jc w:val="both"/>
        <w:rPr>
          <w:rFonts w:ascii="Sakkal Majalla" w:hAnsi="Sakkal Majalla" w:cs="Sakkal Majalla"/>
          <w:sz w:val="32"/>
          <w:szCs w:val="32"/>
          <w:rtl/>
        </w:rPr>
      </w:pPr>
      <w:r w:rsidRPr="00B14764">
        <w:rPr>
          <w:rFonts w:ascii="Sakkal Majalla" w:hAnsi="Sakkal Majalla" w:cs="Sakkal Majalla"/>
          <w:sz w:val="32"/>
          <w:szCs w:val="32"/>
          <w:rtl/>
        </w:rPr>
        <w:t>حماية الفئات الضعيفة: ضمان وصول الخدمات والفرص التنموية إلى الفئات الضعيفة والمحرومة، لتقليل الفقر وتعزيز الاستقرار الاجتماعي.</w:t>
      </w:r>
    </w:p>
    <w:p w14:paraId="7782964C" w14:textId="77777777" w:rsidR="00F2509C" w:rsidRPr="00F2509C" w:rsidRDefault="00F2509C" w:rsidP="00F2509C">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lastRenderedPageBreak/>
        <w:t>أهمية أبعاد التنمية المستدامة</w:t>
      </w:r>
    </w:p>
    <w:p w14:paraId="0F271E57" w14:textId="157331C5" w:rsidR="00F2509C" w:rsidRPr="00F2509C" w:rsidRDefault="00F2509C" w:rsidP="00B14764">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تكمن أهمية أبعاد التنمية المستدامة في أنها تشكل إطارًا متكاملًا لتقييم أي مشروع تنموي، بما في ذلك مشاريع الطاقة المتجددة. ففهم الأبعاد الثلاثة يمكن من وضع استراتيجيات فعّالة لضمان استدامة الفوائد الاقتصادية، والحفاظ على البيئة، وتحقيق العدالة الاجتماعية. كما أن دمج هذه الأبعاد يساعد الحكومات والمؤسسات على تطوير سياسات طويلة المدى تدعم النمو المستدام وتحسن مستوى المعيشة دون الإضرار بالبيئة </w:t>
      </w:r>
      <w:r w:rsidRPr="00F2509C">
        <w:rPr>
          <w:rFonts w:ascii="Sakkal Majalla" w:hAnsi="Sakkal Majalla" w:cs="Sakkal Majalla"/>
          <w:b/>
          <w:bCs/>
          <w:sz w:val="28"/>
          <w:szCs w:val="28"/>
          <w:rtl/>
        </w:rPr>
        <w:t>(دسوقي، 2021)</w:t>
      </w:r>
      <w:r w:rsidRPr="00F2509C">
        <w:rPr>
          <w:rFonts w:ascii="Sakkal Majalla" w:hAnsi="Sakkal Majalla" w:cs="Sakkal Majalla"/>
          <w:b/>
          <w:bCs/>
          <w:sz w:val="28"/>
          <w:szCs w:val="28"/>
          <w:lang w:bidi="ar-EG"/>
        </w:rPr>
        <w:t>.</w:t>
      </w:r>
    </w:p>
    <w:p w14:paraId="75EDFC48" w14:textId="77777777" w:rsidR="00402374" w:rsidRPr="00402374" w:rsidRDefault="00402374" w:rsidP="00893F4D">
      <w:pPr>
        <w:pStyle w:val="Heading3"/>
        <w:rPr>
          <w:lang w:bidi="ar-EG"/>
        </w:rPr>
      </w:pPr>
      <w:bookmarkStart w:id="30" w:name="_Toc224179606"/>
      <w:r w:rsidRPr="00402374">
        <w:rPr>
          <w:rtl/>
        </w:rPr>
        <w:t>المطلب الثاني: أهداف التنمية المستدامة وعلاقتها بقطاع الطاقة</w:t>
      </w:r>
      <w:bookmarkEnd w:id="30"/>
    </w:p>
    <w:p w14:paraId="4906A027" w14:textId="77777777" w:rsidR="00402374" w:rsidRPr="00402374" w:rsidRDefault="00402374" w:rsidP="005932F2">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تُعد أهداف التنمية المستدامة</w:t>
      </w:r>
      <w:r w:rsidRPr="00402374">
        <w:rPr>
          <w:rFonts w:ascii="Sakkal Majalla" w:hAnsi="Sakkal Majalla" w:cs="Sakkal Majalla"/>
          <w:sz w:val="32"/>
          <w:szCs w:val="32"/>
          <w:lang w:bidi="ar-EG"/>
        </w:rPr>
        <w:t xml:space="preserve"> (SDGs) </w:t>
      </w:r>
      <w:r w:rsidRPr="00402374">
        <w:rPr>
          <w:rFonts w:ascii="Sakkal Majalla" w:hAnsi="Sakkal Majalla" w:cs="Sakkal Majalla"/>
          <w:sz w:val="32"/>
          <w:szCs w:val="32"/>
          <w:rtl/>
        </w:rPr>
        <w:t>التي اعتمدتها الأمم المتحدة في عام 2015 إطارًا عالميًا شاملًا يحدد أولويات التنمية حتى عام 2030، وتغطي ثلاثة أبعاد رئيسية: الاقتصادي والاجتماعي والبيئي. ومن بين هذه الأهداف، يأخذ الهدف السابع</w:t>
      </w:r>
      <w:r w:rsidRPr="00402374">
        <w:rPr>
          <w:rFonts w:ascii="Sakkal Majalla" w:hAnsi="Sakkal Majalla" w:cs="Sakkal Majalla"/>
          <w:sz w:val="32"/>
          <w:szCs w:val="32"/>
          <w:lang w:bidi="ar-EG"/>
        </w:rPr>
        <w:t xml:space="preserve"> (SDG 7) </w:t>
      </w:r>
      <w:r w:rsidRPr="00402374">
        <w:rPr>
          <w:rFonts w:ascii="Sakkal Majalla" w:hAnsi="Sakkal Majalla" w:cs="Sakkal Majalla"/>
          <w:sz w:val="32"/>
          <w:szCs w:val="32"/>
          <w:rtl/>
        </w:rPr>
        <w:t xml:space="preserve">مركز الصدارة بالنسبة لقطاع الطاقة، حيث ينص على ضمان حصول الجميع على خدمات الطاقة الحديثة الموثوقة والمستدامة بتكلفة ميسورة، وزيادة حصة الطاقة المتجددة في مزيج الطاقة العالمي مع تحسين كفاءة استخدام الطاقة لجميع القطاعات. ويُعتبر هذا الهدف محوريًا لأن الطاقة تُعد عنصرًا </w:t>
      </w:r>
      <w:proofErr w:type="spellStart"/>
      <w:r w:rsidRPr="00402374">
        <w:rPr>
          <w:rFonts w:ascii="Sakkal Majalla" w:hAnsi="Sakkal Majalla" w:cs="Sakkal Majalla"/>
          <w:sz w:val="32"/>
          <w:szCs w:val="32"/>
          <w:rtl/>
        </w:rPr>
        <w:t>تمكينيًا</w:t>
      </w:r>
      <w:proofErr w:type="spellEnd"/>
      <w:r w:rsidRPr="00402374">
        <w:rPr>
          <w:rFonts w:ascii="Sakkal Majalla" w:hAnsi="Sakkal Majalla" w:cs="Sakkal Majalla"/>
          <w:sz w:val="32"/>
          <w:szCs w:val="32"/>
          <w:rtl/>
        </w:rPr>
        <w:t xml:space="preserve"> أساسيًا لتحقيق أهداف اجتماعية متعددة مثل الصحة والتعليم والعمل المناخي والتنمية الاقتصادية الشاملة. </w:t>
      </w:r>
      <w:r w:rsidRPr="00402374">
        <w:rPr>
          <w:rFonts w:ascii="Sakkal Majalla" w:hAnsi="Sakkal Majalla" w:cs="Sakkal Majalla"/>
          <w:b/>
          <w:bCs/>
          <w:sz w:val="28"/>
          <w:szCs w:val="28"/>
          <w:rtl/>
        </w:rPr>
        <w:t>(الأمم المتحدة، 2015)</w:t>
      </w:r>
    </w:p>
    <w:p w14:paraId="1E3AD0E3"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الهدف السابع: محور طاقة نظيفة وبأسعار معقولة</w:t>
      </w:r>
    </w:p>
    <w:p w14:paraId="1C7944D1" w14:textId="7F491972" w:rsidR="00B930C6" w:rsidRPr="00402374" w:rsidRDefault="00402374" w:rsidP="00B14764">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 xml:space="preserve">ينص الهدف السابع من أهداف التنمية المستدامة على أربعة محاور رئيسية: أولًا، ضمان الوصول إلى خدمات الطاقة الحديثة للجميع باعتماد تقنيات متقدمة وآمنة بيئيًا؛ ثانيًا، زيادة حصة مصادر الطاقة المتجددة في مزيج الطاقة العالمي لتقليل الاعتماد على الوقود الأحفوري؛ </w:t>
      </w:r>
      <w:r w:rsidRPr="00402374">
        <w:rPr>
          <w:rFonts w:ascii="Sakkal Majalla" w:hAnsi="Sakkal Majalla" w:cs="Sakkal Majalla"/>
          <w:sz w:val="32"/>
          <w:szCs w:val="32"/>
          <w:rtl/>
        </w:rPr>
        <w:lastRenderedPageBreak/>
        <w:t xml:space="preserve">ثالثًا، مضاعفة معدل التحسن في كفاءة استخدام الطاقة لخفض الفاقد والتكاليف البيئية؛ ورابعًا، تعزيز التعاون الدولي في بحوث وتكنولوجيا الطاقة النظيفة لتعزيز الانتقال نحو الطاقة المستدامة. يُبرز هذا الهدف الطبيعة المتكاملة للطاقة حيث تتداخل جوانبها التقنية والاقتصادية والاجتماعية في رسم مسار التنمية الشاملة. </w:t>
      </w:r>
      <w:r w:rsidRPr="00402374">
        <w:rPr>
          <w:rFonts w:ascii="Sakkal Majalla" w:hAnsi="Sakkal Majalla" w:cs="Sakkal Majalla"/>
          <w:b/>
          <w:bCs/>
          <w:sz w:val="28"/>
          <w:szCs w:val="28"/>
          <w:rtl/>
        </w:rPr>
        <w:t>(الأمم المتحدة، 2016)</w:t>
      </w:r>
    </w:p>
    <w:p w14:paraId="426CB616"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دور الطاقة في دعم أهداف التنمية الاجتماعية والاقتصادية الأخرى</w:t>
      </w:r>
    </w:p>
    <w:p w14:paraId="5F923299" w14:textId="77777777" w:rsidR="00402374" w:rsidRPr="00402374" w:rsidRDefault="00402374" w:rsidP="005932F2">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لا يقتصر أثر الطاقة على تحقيق هدف واحد فقط، بل تمتد آثاره لتدعم العديد من أهداف التنمية المستدامة الأخرى. فوجود خدمات الطاقة الحديثة يسهم في تحسين مستوى التعليم من خلال إضاءة المدارس وتوفير الطاقة للأجهزة التكنولوجية، كما يحد من التلوث ويحسن صحة السكان، ويحفز النمو الاقتصادي بخلق فرص عمل في قطاعات الطاقة المتجددة والتكنولوجيا النظيفة، مما يدعم أهداف مثل القضاء على الفقر</w:t>
      </w:r>
      <w:r w:rsidRPr="00402374">
        <w:rPr>
          <w:rFonts w:ascii="Sakkal Majalla" w:hAnsi="Sakkal Majalla" w:cs="Sakkal Majalla"/>
          <w:sz w:val="32"/>
          <w:szCs w:val="32"/>
          <w:lang w:bidi="ar-EG"/>
        </w:rPr>
        <w:t xml:space="preserve"> (SDG 1) </w:t>
      </w:r>
      <w:r w:rsidRPr="00402374">
        <w:rPr>
          <w:rFonts w:ascii="Sakkal Majalla" w:hAnsi="Sakkal Majalla" w:cs="Sakkal Majalla"/>
          <w:sz w:val="32"/>
          <w:szCs w:val="32"/>
          <w:rtl/>
        </w:rPr>
        <w:t>والصحة الجيدة</w:t>
      </w:r>
      <w:r w:rsidRPr="00402374">
        <w:rPr>
          <w:rFonts w:ascii="Sakkal Majalla" w:hAnsi="Sakkal Majalla" w:cs="Sakkal Majalla"/>
          <w:sz w:val="32"/>
          <w:szCs w:val="32"/>
          <w:lang w:bidi="ar-EG"/>
        </w:rPr>
        <w:t xml:space="preserve"> (SDG 3) </w:t>
      </w:r>
      <w:r w:rsidRPr="00402374">
        <w:rPr>
          <w:rFonts w:ascii="Sakkal Majalla" w:hAnsi="Sakkal Majalla" w:cs="Sakkal Majalla"/>
          <w:sz w:val="32"/>
          <w:szCs w:val="32"/>
          <w:rtl/>
        </w:rPr>
        <w:t>والعمل اللائق والنمو الاقتصادي</w:t>
      </w:r>
      <w:r w:rsidRPr="00402374">
        <w:rPr>
          <w:rFonts w:ascii="Sakkal Majalla" w:hAnsi="Sakkal Majalla" w:cs="Sakkal Majalla"/>
          <w:sz w:val="32"/>
          <w:szCs w:val="32"/>
          <w:lang w:bidi="ar-EG"/>
        </w:rPr>
        <w:t xml:space="preserve"> (SDG 8). </w:t>
      </w:r>
      <w:r w:rsidRPr="00402374">
        <w:rPr>
          <w:rFonts w:ascii="Sakkal Majalla" w:hAnsi="Sakkal Majalla" w:cs="Sakkal Majalla"/>
          <w:sz w:val="32"/>
          <w:szCs w:val="32"/>
          <w:rtl/>
        </w:rPr>
        <w:t xml:space="preserve">ويؤكد هذا الترابط أن التنمية الاقتصادية والاجتماعية لا يمكن تحقيقها دون نظام طاقي شامل ومستدام يوفر طاقة نظيفة وموثوقة. </w:t>
      </w:r>
      <w:r w:rsidRPr="00402374">
        <w:rPr>
          <w:rFonts w:ascii="Sakkal Majalla" w:hAnsi="Sakkal Majalla" w:cs="Sakkal Majalla"/>
          <w:b/>
          <w:bCs/>
          <w:sz w:val="28"/>
          <w:szCs w:val="28"/>
          <w:rtl/>
        </w:rPr>
        <w:t>(الأمم المتحدة، 2016)</w:t>
      </w:r>
    </w:p>
    <w:p w14:paraId="06ABF1CD"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التحديات في تحقيق الهدف السابع والتنمية في الطاقة</w:t>
      </w:r>
    </w:p>
    <w:p w14:paraId="707F3011" w14:textId="3262242C" w:rsidR="00B930C6" w:rsidRPr="00402374" w:rsidRDefault="00402374" w:rsidP="00B14764">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 xml:space="preserve">رغم التقدم الملحوظ في تطوير مصادر الطاقة المستدامة، تواجه الدول العديد من التحديات في تحقيق الهدف السابع على مستوى عالمي. من أبرز هذه التحديات ضعف البنية التحتية للطاقة في الدول النامية، وارتفاع تكاليف التكنولوجيا النظيفة مقارنة بمصادر الوقود التقليدية، فضلاً عن فجوة التمويل والتعاون الدولي المطلوب لتوسيع نطاق المشاريع. ويشير تقرير رصد الهدف السابع في المنطقة العربية إلى أن هناك حاجة ملحة لتوسيع الاستثمارات وإصلاح السياسات والاستراتيجيات متعددة القطاعات لتسريع الانتقال العادل والشامل نحو الطاقة المستدامة قبل </w:t>
      </w:r>
      <w:r w:rsidRPr="00402374">
        <w:rPr>
          <w:rFonts w:ascii="Sakkal Majalla" w:hAnsi="Sakkal Majalla" w:cs="Sakkal Majalla"/>
          <w:sz w:val="32"/>
          <w:szCs w:val="32"/>
          <w:rtl/>
        </w:rPr>
        <w:lastRenderedPageBreak/>
        <w:t>عام 2030، مع التركيز على الطاقة المتجددة والكفاءة كمحاور أساسية للتنمية الشاملة</w:t>
      </w:r>
      <w:r w:rsidRPr="00402374">
        <w:rPr>
          <w:rFonts w:ascii="Sakkal Majalla" w:hAnsi="Sakkal Majalla" w:cs="Sakkal Majalla"/>
          <w:b/>
          <w:bCs/>
          <w:sz w:val="28"/>
          <w:szCs w:val="28"/>
          <w:lang w:bidi="ar-EG"/>
        </w:rPr>
        <w:t>. (UN ESCWA, 2025)</w:t>
      </w:r>
    </w:p>
    <w:p w14:paraId="6705E81F"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التكامل بين الطاقة والتنمية المستدامة</w:t>
      </w:r>
    </w:p>
    <w:p w14:paraId="017BFF55" w14:textId="4D41745B" w:rsidR="00402374" w:rsidRDefault="00402374" w:rsidP="005932F2">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إن إدراج الطاقة كمكون أساسي في أجندة التنمية المستدامة يعكس فهمًا عالميًا متقدمًا لعلاقة الطاقة بجميع أبعاد التنمية. فالطاقة ليست فقط وسيلة لتشغيل المصانع والمنازل، بل هي رافد للرفاه الاجتماعي، ومحرك للنمو الاقتصادي، وحليف للحفاظ على البيئة. ويتطلب هذا التكامل اعتماد سياسات وطنية واضحة، استثمارات طويلة المدى في مصادر الطاقة النظيفة والتكنولوجيا، وتعاونًا دوليًا فعالًا لضمان انتشار الفوائد الاقتصادية والاجتماعية والبيئية لجميع الدول، خاصة الأقل تقدمًا</w:t>
      </w:r>
      <w:r w:rsidRPr="00402374">
        <w:rPr>
          <w:rFonts w:ascii="Sakkal Majalla" w:hAnsi="Sakkal Majalla" w:cs="Sakkal Majalla"/>
          <w:b/>
          <w:bCs/>
          <w:sz w:val="28"/>
          <w:szCs w:val="28"/>
          <w:lang w:bidi="ar-EG"/>
        </w:rPr>
        <w:t>. (UN Policy Briefs, 2021)</w:t>
      </w:r>
    </w:p>
    <w:p w14:paraId="52278899" w14:textId="77777777" w:rsidR="00893F4D" w:rsidRPr="00893F4D" w:rsidRDefault="00893F4D" w:rsidP="00893F4D">
      <w:pPr>
        <w:pStyle w:val="Heading3"/>
        <w:rPr>
          <w:lang w:bidi="ar-EG"/>
        </w:rPr>
      </w:pPr>
      <w:bookmarkStart w:id="31" w:name="_Toc224179607"/>
      <w:r w:rsidRPr="00893F4D">
        <w:rPr>
          <w:rtl/>
        </w:rPr>
        <w:t>المطلب الثالث: مؤشرات قياس التنمية المستدامة في قطاع الطاقة</w:t>
      </w:r>
      <w:bookmarkEnd w:id="31"/>
    </w:p>
    <w:p w14:paraId="6DB683D0" w14:textId="2F01249E" w:rsidR="00893F4D" w:rsidRDefault="00893F4D" w:rsidP="005932F2">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 xml:space="preserve">يعد قياس التقدم نحو أهداف التنمية المستدامة في قطاع الطاقة أمرًا مركزيًا لضمان تنفيذ السياسات الوطنية والدولية بشكل فعّال. فبدون مؤشرات قياس دقيقة، يصبح من الصعب تحديد مدى التغير في مستوى الطاقة النظيفة والوصول إلى الكهرباء والطاقة الحديثة، أو تحسين كفاءة استخدامها. ولهذا السبب تم تطوير مؤشرات قياس التنمية المستدامة الخاصة بالطاقة ضمن إطار أهداف الأمم المتحدة، والتي تساعد في تتبع التقدم المحرز في تحقيق الهدف السابع من أجندة 2030 للتنمية المستدامة. وتعكس هذه المؤشرات الأداء في مجالات متعددة مثل الكهرباء، الطاقة المتجددة، كفاءة الطاقة، وتمويل الطاقات النظيفة، وتوفر أدوات كمية لتحليل السياسات واتخاذ </w:t>
      </w:r>
      <w:proofErr w:type="gramStart"/>
      <w:r w:rsidRPr="00893F4D">
        <w:rPr>
          <w:rFonts w:ascii="Sakkal Majalla" w:hAnsi="Sakkal Majalla" w:cs="Sakkal Majalla"/>
          <w:sz w:val="32"/>
          <w:szCs w:val="32"/>
          <w:rtl/>
        </w:rPr>
        <w:t>القرارات</w:t>
      </w:r>
      <w:r>
        <w:rPr>
          <w:rFonts w:ascii="Sakkal Majalla" w:hAnsi="Sakkal Majalla" w:cs="Sakkal Majalla" w:hint="cs"/>
          <w:sz w:val="32"/>
          <w:szCs w:val="32"/>
          <w:rtl/>
        </w:rPr>
        <w:t xml:space="preserve"> </w:t>
      </w:r>
      <w:r w:rsidRPr="00893F4D">
        <w:rPr>
          <w:rFonts w:ascii="Sakkal Majalla" w:hAnsi="Sakkal Majalla" w:cs="Sakkal Majalla"/>
          <w:b/>
          <w:bCs/>
          <w:sz w:val="28"/>
          <w:szCs w:val="28"/>
          <w:lang w:bidi="ar-EG"/>
        </w:rPr>
        <w:t>.</w:t>
      </w:r>
      <w:proofErr w:type="gramEnd"/>
      <w:r w:rsidRPr="00893F4D">
        <w:rPr>
          <w:rFonts w:ascii="Sakkal Majalla" w:hAnsi="Sakkal Majalla" w:cs="Sakkal Majalla"/>
          <w:b/>
          <w:bCs/>
          <w:sz w:val="28"/>
          <w:szCs w:val="28"/>
          <w:lang w:bidi="ar-EG"/>
        </w:rPr>
        <w:t xml:space="preserve"> (Aboul-Atta &amp; Rashed, 2021)</w:t>
      </w:r>
    </w:p>
    <w:p w14:paraId="349BF634" w14:textId="77777777" w:rsidR="00B14764" w:rsidRPr="00893F4D" w:rsidRDefault="00B14764" w:rsidP="00B14764">
      <w:pPr>
        <w:bidi/>
        <w:spacing w:after="200" w:line="360" w:lineRule="auto"/>
        <w:ind w:firstLine="368"/>
        <w:jc w:val="both"/>
        <w:rPr>
          <w:rFonts w:ascii="Sakkal Majalla" w:hAnsi="Sakkal Majalla" w:cs="Sakkal Majalla"/>
          <w:sz w:val="32"/>
          <w:szCs w:val="32"/>
          <w:lang w:bidi="ar-EG"/>
        </w:rPr>
      </w:pPr>
    </w:p>
    <w:p w14:paraId="0DEBA41F"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lastRenderedPageBreak/>
        <w:t>مؤشر الوصول إلى خدمات الطاقة الحديثة</w:t>
      </w:r>
    </w:p>
    <w:p w14:paraId="2403FFEC" w14:textId="744E222D"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يتضمن هذا المؤشر نسبة السكان الذين لديهم وصول موثوق إلى خدمات الكهرباء الحديثة. ويعبر هذا المؤشر عن مدى قدرة نظم الطاقة في الدولة على توفير خدمات الكهرباء الأساسية التي تلبي احتياجات المجتمع من الإضاءة، والتبريد، وتشغيل الأجهزة، وغيرها من الخدمات الضرورية. وتعد هذه النسبة مؤشرًا مهمًا لرفاهية الأفراد وتحسين الظروف الاقتصادية والاجتماعية، حيث ترتبط ارتباطًا وثيقًا بجوانب التعليم والصحة والأنشطة الاقتصادية. ويُستخدم هذا المؤشر أيضًا لمقارنة التحسن بين الفترات الزمنية وبينه وبين الدول المختلفة</w:t>
      </w:r>
      <w:r w:rsidRPr="00893F4D">
        <w:rPr>
          <w:rtl/>
        </w:rPr>
        <w:t xml:space="preserve"> </w:t>
      </w:r>
      <w:r>
        <w:rPr>
          <w:rFonts w:ascii="Sakkal Majalla" w:hAnsi="Sakkal Majalla" w:cs="Sakkal Majalla" w:hint="cs"/>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487DBF39"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حصة الطاقة المتجددة في الاستهلاك النهائي للطاقة</w:t>
      </w:r>
    </w:p>
    <w:p w14:paraId="1B1DDA48" w14:textId="7777777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يُعد هذا المؤشر من أهم مؤشرات قياس التنمية المستدامة في قطاع الطاقة، إذ يقيم نسبة مساهمة مصادر الطاقة المتجددة مثل الطاقة الشمسية وطاقة الرياح والطاقة الكهرومائية في الاستهلاك النهائي للطاقة. وكلما ارتفعت هذه النسبة، دلّ ذلك على التزام الدولة بتحول طاقي نظيف يقلل الاعتماد على الوقود الأحفوري، ويساهم في خفض انبعاثات غازات الاحتباس الحراري. وتُعد زيادة حصة الطاقة المتجددة عنصرًا أساسيًا في استراتيجيات الطاقة الوطنية، لأنها تدفع باتجاه استدامة بيئية أعلى وتحسين جودة الهواء وتقليل التلوث</w:t>
      </w:r>
      <w:r w:rsidRPr="00893F4D">
        <w:rPr>
          <w:rFonts w:ascii="Sakkal Majalla" w:hAnsi="Sakkal Majalla" w:cs="Sakkal Majalla"/>
          <w:b/>
          <w:bCs/>
          <w:sz w:val="28"/>
          <w:szCs w:val="28"/>
          <w:lang w:bidi="ar-EG"/>
        </w:rPr>
        <w:t>. (Aboul-Atta &amp; Rashed, 2021)</w:t>
      </w:r>
    </w:p>
    <w:p w14:paraId="634BB733"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كفاءة استخدام الطاقة (شدة الطاقة)</w:t>
      </w:r>
    </w:p>
    <w:p w14:paraId="6ABFFE76" w14:textId="7777777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يُستخدم مؤشر 7.3.1 في قياس شدة الطاقة، وهو مؤشر يقيّم كفاءة استخدام الطاقة الاقتصادي عن طريق حساب كمية الطاقة المستهلكة للوصول إلى وحدة واحدة من الناتج المحلي الإجمالي. ويعكس هذا المؤشر مدى قدرة الدولة على استخدام الطاقة بشكل أكثر فعالية مع </w:t>
      </w:r>
      <w:r w:rsidRPr="00893F4D">
        <w:rPr>
          <w:rFonts w:ascii="Sakkal Majalla" w:hAnsi="Sakkal Majalla" w:cs="Sakkal Majalla"/>
          <w:sz w:val="32"/>
          <w:szCs w:val="32"/>
          <w:rtl/>
        </w:rPr>
        <w:lastRenderedPageBreak/>
        <w:t>الحفاظ على مستوى الإنتاج الاقتصادي، حيث يشير انخفاض هذا المؤشر إلى تحسن في كفاءة استخدام الطاقة. ويُعد مؤشرًا مهمًا لمقارنة الأداء بين الدول ومتابعة التقدم المحرز في استخدام التكنولوجيا وتقليل هدر الطاقة</w:t>
      </w:r>
      <w:r w:rsidRPr="00893F4D">
        <w:rPr>
          <w:rFonts w:ascii="Sakkal Majalla" w:hAnsi="Sakkal Majalla" w:cs="Sakkal Majalla"/>
          <w:b/>
          <w:bCs/>
          <w:sz w:val="28"/>
          <w:szCs w:val="28"/>
          <w:lang w:bidi="ar-EG"/>
        </w:rPr>
        <w:t>. (United Nations SDG Indicators, 2025)</w:t>
      </w:r>
    </w:p>
    <w:p w14:paraId="6291D406"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مؤشرات التمويل ونقل التكنولوجيا للطاقة النظيفة</w:t>
      </w:r>
    </w:p>
    <w:p w14:paraId="0F7FDE3F" w14:textId="2F5342B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تُعد التدفقات المالية الدولية نحو دعم الطاقة النظيفة والبحث والتطوير في تكنولوجيا الطاقة من المؤشرات المهمة لقياس مدى تمكين الدول من استخدام الموارد المالية لدعم الانتقال الطاقي. وتشمل هذه المؤشرات التمويل الموجه لمساعدة البلدان النامية في تطوير البنية التحتية للطاقة النظيفة، بما في ذلك نظم توليد الطاقة المتجددة والتقنيات المتقدمة، مما يسهم في توفير طاقة مستدامة وفعّالة على نطاق واسع. ويرتبط توفر التمويل والأطر التكنولوجية القوية بتحسين مؤشرات التنمية المستدامة في قطاع </w:t>
      </w:r>
      <w:r w:rsidR="00152BE7" w:rsidRPr="00893F4D">
        <w:rPr>
          <w:rFonts w:ascii="Sakkal Majalla" w:hAnsi="Sakkal Majalla" w:cs="Sakkal Majalla" w:hint="cs"/>
          <w:sz w:val="32"/>
          <w:szCs w:val="32"/>
          <w:rtl/>
        </w:rPr>
        <w:t>الطاقة</w:t>
      </w:r>
      <w:r w:rsidR="00152BE7">
        <w:rPr>
          <w:rFonts w:ascii="Sakkal Majalla" w:hAnsi="Sakkal Majalla" w:cs="Sakkal Majalla" w:hint="cs"/>
          <w:b/>
          <w:bCs/>
          <w:sz w:val="28"/>
          <w:szCs w:val="28"/>
          <w:rtl/>
          <w:lang w:bidi="ar-EG"/>
        </w:rPr>
        <w:t xml:space="preserve"> </w:t>
      </w:r>
      <w:r w:rsidR="00152BE7">
        <w:rPr>
          <w:rFonts w:ascii="Sakkal Majalla" w:hAnsi="Sakkal Majalla" w:cs="Sakkal Majalla"/>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377DD83A"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أهمية المؤشرات في تحسين السياسات والتخطيط</w:t>
      </w:r>
    </w:p>
    <w:p w14:paraId="71DCEB87" w14:textId="77777777" w:rsidR="00893F4D" w:rsidRDefault="00893F4D" w:rsidP="005932F2">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تلعب مؤشرات قياس التنمية المستدامة في القطاع الطاقي دورًا مهمًا في تحليل سياسة الطاقة وتقويم نجاحاتها وفشلها. فهي تُمكّن صانعي القرار من تحديد نقاط القوة والضعف في الأداء الطاقي، ومقارنة الأداء بين الدول، ومتابعة التغيرات بمرور الوقت. كما توفر هذه المؤشرات بيانات كمية يمكن الاعتماد عليها في تطوير الخطط الوطنية، وتوجيه الاستثمارات نحو المشاريع التي تعزز الاستدامة، وتحديد أولويات التنمية البيئية والاقتصادية والاجتماعية في القطاع الطاقي</w:t>
      </w:r>
      <w:r w:rsidRPr="00893F4D">
        <w:rPr>
          <w:rFonts w:ascii="Sakkal Majalla" w:hAnsi="Sakkal Majalla" w:cs="Sakkal Majalla"/>
          <w:b/>
          <w:bCs/>
          <w:sz w:val="28"/>
          <w:szCs w:val="28"/>
          <w:lang w:bidi="ar-EG"/>
        </w:rPr>
        <w:t>. (United Nations SDG Indicators, 2025)</w:t>
      </w:r>
    </w:p>
    <w:p w14:paraId="4187F546" w14:textId="4EFE2384" w:rsidR="00B14764" w:rsidRPr="00B14764" w:rsidRDefault="00B14764" w:rsidP="00B14764">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B14764">
        <w:rPr>
          <w:rFonts w:ascii="Sakkal Majalla" w:hAnsi="Sakkal Majalla" w:cs="Sakkal Majalla"/>
          <w:sz w:val="32"/>
          <w:szCs w:val="32"/>
          <w:rtl/>
        </w:rPr>
        <w:t xml:space="preserve">يرى الباحث أن التنمية المستدامة تمثل الإطار الشامل والأساسي لأي عملية تنموية حديثة، كونها تهدف إلى تحقيق توازن متكامل بين الأبعاد الاقتصادية والبيئية والاجتماعية. ويؤكد الباحث </w:t>
      </w:r>
      <w:r w:rsidRPr="00B14764">
        <w:rPr>
          <w:rFonts w:ascii="Sakkal Majalla" w:hAnsi="Sakkal Majalla" w:cs="Sakkal Majalla"/>
          <w:sz w:val="32"/>
          <w:szCs w:val="32"/>
          <w:rtl/>
        </w:rPr>
        <w:lastRenderedPageBreak/>
        <w:t>أن هذه الأبعاد الثلاثة مترابطة بشكل لا يمكن فصله، فنجاح أي بعد يعتمد على دعم البعدين الآخرين لتحقيق التنمية الشاملة. ومن منظور الباحث، التنمية المستدامة ليست مجرد هدف اقتصادي، بل عملية استراتيجية تهدف إلى تحسين نوعية الحياة والرفاهية الاجتماعية مع الحفاظ على الموارد البيئية للأجيال القادمة، بما يضمن العدالة بين الأجيال والاستخدام الرشيد للموارد</w:t>
      </w:r>
      <w:r w:rsidRPr="00B14764">
        <w:rPr>
          <w:rFonts w:ascii="Sakkal Majalla" w:hAnsi="Sakkal Majalla" w:cs="Sakkal Majalla"/>
          <w:sz w:val="32"/>
          <w:szCs w:val="32"/>
        </w:rPr>
        <w:t>.</w:t>
      </w:r>
    </w:p>
    <w:p w14:paraId="17D946E3" w14:textId="77777777" w:rsidR="00B14764" w:rsidRPr="00B14764" w:rsidRDefault="00B14764" w:rsidP="00B14764">
      <w:pPr>
        <w:bidi/>
        <w:spacing w:after="200" w:line="360" w:lineRule="auto"/>
        <w:ind w:firstLine="368"/>
        <w:jc w:val="both"/>
        <w:rPr>
          <w:rFonts w:ascii="Sakkal Majalla" w:hAnsi="Sakkal Majalla" w:cs="Sakkal Majalla"/>
          <w:sz w:val="32"/>
          <w:szCs w:val="32"/>
        </w:rPr>
      </w:pPr>
      <w:r w:rsidRPr="00B14764">
        <w:rPr>
          <w:rFonts w:ascii="Sakkal Majalla" w:hAnsi="Sakkal Majalla" w:cs="Sakkal Majalla"/>
          <w:sz w:val="32"/>
          <w:szCs w:val="32"/>
          <w:rtl/>
        </w:rPr>
        <w:t>كما يشير الباحث إلى أن الطاقة تمثل ركيزة أساسية لتحقيق أهداف التنمية المستدامة، حيث تساهم في تحقيق النمو الاقتصادي، وتقليل الاعتماد على المصادر التقليدية، وتحسين الخدمات الاجتماعية مثل التعليم والصحة، فضلاً عن دعم البيئة من خلال الحد من الانبعاثات والتلوث. ويرى الباحث أن الأهداف العالمية مثل الهدف السابع من أهداف التنمية المستدامة تؤكد على ضرورة دمج الطاقة النظيفة والمتجددة في خطط التنمية، مع ضرورة مواجهة التحديات المرتبطة بالبنية التحتية، وتكاليف التكنولوجيا، والتمويل، والتعاون الدولي لضمان الانتقال العادل والشامل نحو الطاقة المستدامة</w:t>
      </w:r>
      <w:r w:rsidRPr="00B14764">
        <w:rPr>
          <w:rFonts w:ascii="Sakkal Majalla" w:hAnsi="Sakkal Majalla" w:cs="Sakkal Majalla"/>
          <w:sz w:val="32"/>
          <w:szCs w:val="32"/>
        </w:rPr>
        <w:t>.</w:t>
      </w:r>
    </w:p>
    <w:p w14:paraId="05813EBF" w14:textId="06A561A3" w:rsidR="00B14764" w:rsidRPr="00B14764" w:rsidRDefault="00B14764" w:rsidP="00B14764">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t>و</w:t>
      </w:r>
      <w:r w:rsidRPr="00B14764">
        <w:rPr>
          <w:rFonts w:ascii="Sakkal Majalla" w:hAnsi="Sakkal Majalla" w:cs="Sakkal Majalla"/>
          <w:sz w:val="32"/>
          <w:szCs w:val="32"/>
          <w:rtl/>
        </w:rPr>
        <w:t>بالإضافة إلى ذلك، يشدد الباحث على أهمية مؤشرات قياس التنمية المستدامة في قطاع الطاقة، مثل نسبة الوصول إلى خدمات الطاقة الحديثة، وحصة الطاقة المتجددة في الاستهلاك النهائي، وكفاءة استخدام الطاقة، وتمويل ونقل التكنولوجيا للطاقة النظيفة، باعتبارها أدوات حيوية لمتابعة التقدم، وتطوير السياسات، وتحسين التخطيط الاستراتيجي لضمان تحقيق استدامة شاملة للأبعاد الاقتصادية والاجتماعية والبيئية</w:t>
      </w:r>
      <w:r w:rsidRPr="00B14764">
        <w:rPr>
          <w:rFonts w:ascii="Sakkal Majalla" w:hAnsi="Sakkal Majalla" w:cs="Sakkal Majalla"/>
          <w:sz w:val="32"/>
          <w:szCs w:val="32"/>
        </w:rPr>
        <w:t>.</w:t>
      </w:r>
    </w:p>
    <w:p w14:paraId="19421529" w14:textId="77777777" w:rsidR="00B930C6" w:rsidRPr="00B14764" w:rsidRDefault="00B930C6" w:rsidP="00B930C6">
      <w:pPr>
        <w:bidi/>
        <w:spacing w:after="200" w:line="360" w:lineRule="auto"/>
        <w:jc w:val="both"/>
        <w:rPr>
          <w:rFonts w:ascii="Sakkal Majalla" w:hAnsi="Sakkal Majalla" w:cs="Sakkal Majalla"/>
          <w:sz w:val="32"/>
          <w:szCs w:val="32"/>
          <w:rtl/>
          <w:lang w:bidi="ar-EG"/>
        </w:rPr>
      </w:pPr>
    </w:p>
    <w:p w14:paraId="0721DAC8"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4A035B33" w14:textId="77777777" w:rsidR="00B930C6" w:rsidRPr="00893F4D" w:rsidRDefault="00B930C6" w:rsidP="00B930C6">
      <w:pPr>
        <w:bidi/>
        <w:spacing w:after="200" w:line="360" w:lineRule="auto"/>
        <w:jc w:val="both"/>
        <w:rPr>
          <w:rFonts w:ascii="Sakkal Majalla" w:hAnsi="Sakkal Majalla" w:cs="Sakkal Majalla"/>
          <w:sz w:val="32"/>
          <w:szCs w:val="32"/>
          <w:lang w:bidi="ar-EG"/>
        </w:rPr>
      </w:pPr>
    </w:p>
    <w:p w14:paraId="387E8AA4" w14:textId="77777777" w:rsidR="00152BE7" w:rsidRPr="00152BE7" w:rsidRDefault="00152BE7" w:rsidP="00152BE7">
      <w:pPr>
        <w:pStyle w:val="Heading2"/>
        <w:rPr>
          <w:lang w:val="en-US" w:bidi="ar-EG"/>
        </w:rPr>
      </w:pPr>
      <w:bookmarkStart w:id="32" w:name="_Toc224179608"/>
      <w:r w:rsidRPr="00152BE7">
        <w:rPr>
          <w:rtl/>
        </w:rPr>
        <w:lastRenderedPageBreak/>
        <w:t>المبحث الثالث: العلاقة النظرية بين الطاقة المتجددة والتنمية المستدامة</w:t>
      </w:r>
      <w:bookmarkEnd w:id="32"/>
    </w:p>
    <w:p w14:paraId="69997CD5" w14:textId="77777777" w:rsidR="00152BE7" w:rsidRPr="00D1053B" w:rsidRDefault="00152BE7" w:rsidP="00152BE7">
      <w:pPr>
        <w:pStyle w:val="Heading3"/>
        <w:rPr>
          <w:lang w:bidi="ar-EG"/>
        </w:rPr>
      </w:pPr>
      <w:bookmarkStart w:id="33" w:name="_Toc224179609"/>
      <w:r w:rsidRPr="00D1053B">
        <w:rPr>
          <w:rtl/>
        </w:rPr>
        <w:t>المطلب الأول: النظريات الاقتصادية والبيئية المفسِّرة للعلاقة</w:t>
      </w:r>
      <w:bookmarkEnd w:id="33"/>
    </w:p>
    <w:p w14:paraId="4056ED9E"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أولًا: نظرية التنمية المستدامة في الفكر الاقتصادي</w:t>
      </w:r>
    </w:p>
    <w:p w14:paraId="61E69200" w14:textId="0C693CE3" w:rsidR="00152BE7" w:rsidRPr="00152BE7" w:rsidRDefault="00152BE7" w:rsidP="005932F2">
      <w:pPr>
        <w:bidi/>
        <w:spacing w:after="200" w:line="360" w:lineRule="auto"/>
        <w:ind w:firstLine="368"/>
        <w:jc w:val="both"/>
        <w:rPr>
          <w:rFonts w:ascii="Sakkal Majalla" w:hAnsi="Sakkal Majalla" w:cs="Sakkal Majalla" w:hint="cs"/>
          <w:sz w:val="32"/>
          <w:szCs w:val="32"/>
          <w:lang w:bidi="ar-EG"/>
        </w:rPr>
      </w:pPr>
      <w:r w:rsidRPr="00152BE7">
        <w:rPr>
          <w:rFonts w:ascii="Sakkal Majalla" w:hAnsi="Sakkal Majalla" w:cs="Sakkal Majalla"/>
          <w:sz w:val="32"/>
          <w:szCs w:val="32"/>
          <w:rtl/>
        </w:rPr>
        <w:t>ترتكز العلاقة بين الطاقة المتجددة والتنمية المستدامة على الأسس التي وضعتها نظرية التنمية المستدامة، والتي ظهرت كرد فعل على النمو الاقتصادي غير المنضبط القائم على الاستنزاف المفرط للموارد الطبيعية. وتؤكد هذه النظرية ضرورة تحقيق توازن بين تلبية احتياجات الجيل الحاضر دون الإضرار بقدرة الأجيال القادمة على تلبية احتياجاتها، وهو ما يجعل التحول إلى الطاقة المتجددة ضرورة اقتصادية وبيئية في آن واحد، كونها موارد متجددة وغير ناضبة وتقلل من الضغوط البيئية المصاحبة للأنشطة الاقتصادية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r w:rsidR="00B14764" w:rsidRPr="00B14764">
        <w:rPr>
          <w:rFonts w:ascii="Sakkal Majalla" w:hAnsi="Sakkal Majalla" w:cs="Sakkal Majalla"/>
          <w:b/>
          <w:bCs/>
          <w:sz w:val="28"/>
          <w:szCs w:val="28"/>
          <w:lang w:bidi="ar-EG"/>
        </w:rPr>
        <w:t>Sunny, et al</w:t>
      </w:r>
      <w:r w:rsidR="00B14764">
        <w:rPr>
          <w:rFonts w:ascii="Sakkal Majalla" w:hAnsi="Sakkal Majalla" w:cs="Sakkal Majalla"/>
          <w:b/>
          <w:bCs/>
          <w:sz w:val="28"/>
          <w:szCs w:val="28"/>
          <w:lang w:bidi="ar-EG"/>
        </w:rPr>
        <w:t>., 2025</w:t>
      </w:r>
      <w:proofErr w:type="gramStart"/>
      <w:r w:rsidR="00B14764">
        <w:rPr>
          <w:rFonts w:ascii="Sakkal Majalla" w:hAnsi="Sakkal Majalla" w:cs="Sakkal Majalla"/>
          <w:b/>
          <w:bCs/>
          <w:sz w:val="28"/>
          <w:szCs w:val="28"/>
          <w:lang w:bidi="ar-EG"/>
        </w:rPr>
        <w:t xml:space="preserve">) </w:t>
      </w:r>
      <w:r w:rsidR="00B14764" w:rsidRPr="00B14764">
        <w:rPr>
          <w:rFonts w:ascii="Sakkal Majalla" w:hAnsi="Sakkal Majalla" w:cs="Sakkal Majalla"/>
          <w:b/>
          <w:bCs/>
          <w:sz w:val="28"/>
          <w:szCs w:val="28"/>
          <w:rtl/>
          <w:lang w:bidi="ar-EG"/>
        </w:rPr>
        <w:t>.</w:t>
      </w:r>
      <w:proofErr w:type="gramEnd"/>
      <w:r w:rsidR="00B14764" w:rsidRPr="00B14764">
        <w:rPr>
          <w:rFonts w:ascii="Sakkal Majalla" w:hAnsi="Sakkal Majalla" w:cs="Sakkal Majalla"/>
          <w:b/>
          <w:bCs/>
          <w:sz w:val="28"/>
          <w:szCs w:val="28"/>
          <w:rtl/>
          <w:lang w:bidi="ar-EG"/>
        </w:rPr>
        <w:t xml:space="preserve"> </w:t>
      </w:r>
    </w:p>
    <w:p w14:paraId="657BEE67"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ثانيًا: نظرية النمو الاقتصادي طويل الأجل ونفاد الموارد</w:t>
      </w:r>
    </w:p>
    <w:p w14:paraId="5E75CE8A" w14:textId="4416B989"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تناولت النظريات الكلاسيكية للنمو الاقتصادي، وعلى رأسها نموذج سولو</w:t>
      </w:r>
      <w:r w:rsidRPr="00152BE7">
        <w:rPr>
          <w:rFonts w:ascii="Sakkal Majalla" w:hAnsi="Sakkal Majalla" w:cs="Sakkal Majalla"/>
          <w:sz w:val="32"/>
          <w:szCs w:val="32"/>
          <w:lang w:bidi="ar-EG"/>
        </w:rPr>
        <w:t xml:space="preserve"> (Solow)</w:t>
      </w:r>
      <w:r w:rsidRPr="00152BE7">
        <w:rPr>
          <w:rFonts w:ascii="Sakkal Majalla" w:hAnsi="Sakkal Majalla" w:cs="Sakkal Majalla"/>
          <w:sz w:val="32"/>
          <w:szCs w:val="32"/>
          <w:rtl/>
        </w:rPr>
        <w:t>، مسألة استدامة النمو في ظل محدودية الموارد الطبيعية، حيث أشار إلى أن الاعتماد المستمر على الموارد غير المتجددة يؤدي إلى تباطؤ النمو الاقتصادي على المدى الطويل ما لم يتم تعويض ذلك بالتقدم التكنولوجي. وفي هذا السياق، تمثل الطاقة المتجددة أحد أهم تطبيقات التقدم التكنولوجي القادر على تعويض نضوب الموارد التقليدية، بما يدعم تحقيق نمو اقتصادي مستدام ويحافظ على الاستقرار البيئي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spellStart"/>
      <w:r w:rsidR="00B14764" w:rsidRPr="00B14764">
        <w:rPr>
          <w:rFonts w:ascii="Sakkal Majalla" w:hAnsi="Sakkal Majalla" w:cs="Sakkal Majalla"/>
          <w:b/>
          <w:bCs/>
          <w:sz w:val="28"/>
          <w:szCs w:val="28"/>
          <w:lang w:bidi="ar-EG"/>
        </w:rPr>
        <w:t>Ozili</w:t>
      </w:r>
      <w:proofErr w:type="spellEnd"/>
      <w:r w:rsidRPr="00152BE7">
        <w:rPr>
          <w:rFonts w:ascii="Sakkal Majalla" w:hAnsi="Sakkal Majalla" w:cs="Sakkal Majalla"/>
          <w:b/>
          <w:bCs/>
          <w:sz w:val="28"/>
          <w:szCs w:val="28"/>
          <w:lang w:bidi="ar-EG"/>
        </w:rPr>
        <w:t xml:space="preserve">, </w:t>
      </w:r>
      <w:r w:rsidR="00B14764">
        <w:rPr>
          <w:rFonts w:ascii="Sakkal Majalla" w:hAnsi="Sakkal Majalla" w:cs="Sakkal Majalla"/>
          <w:b/>
          <w:bCs/>
          <w:sz w:val="28"/>
          <w:szCs w:val="28"/>
          <w:lang w:bidi="ar-EG"/>
        </w:rPr>
        <w:t>2025</w:t>
      </w:r>
      <w:r w:rsidRPr="00152BE7">
        <w:rPr>
          <w:rFonts w:ascii="Sakkal Majalla" w:hAnsi="Sakkal Majalla" w:cs="Sakkal Majalla"/>
          <w:b/>
          <w:bCs/>
          <w:sz w:val="28"/>
          <w:szCs w:val="28"/>
          <w:lang w:bidi="ar-EG"/>
        </w:rPr>
        <w:t>).</w:t>
      </w:r>
    </w:p>
    <w:p w14:paraId="68817E44"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ثالثًا: الاقتصاد البيئي ونظرية التكاليف الخارجية</w:t>
      </w:r>
    </w:p>
    <w:p w14:paraId="4AD5D364"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يركز الاقتصاد البيئي على تحليل الآثار البيئية للنشاط الاقتصادي، وخاصة ما يُعرف بـ التكاليف الخارجية السلبية الناتجة عن استخدام الوقود الأحفوري، مثل التلوث الهوائي وتغير </w:t>
      </w:r>
      <w:r w:rsidRPr="00152BE7">
        <w:rPr>
          <w:rFonts w:ascii="Sakkal Majalla" w:hAnsi="Sakkal Majalla" w:cs="Sakkal Majalla"/>
          <w:sz w:val="32"/>
          <w:szCs w:val="32"/>
          <w:rtl/>
        </w:rPr>
        <w:lastRenderedPageBreak/>
        <w:t>المناخ. وترى هذه النظرية أن التحول إلى مصادر الطاقة المتجددة يساهم في تقليل هذه التكاليف الخارجية، ويعزز الكفاءة الاقتصادية الكلية للمجتمع، من خلال خفض الأضرار الصحية والبيئية وتقليل الإنفاق المستقبلي على معالجة آثار التلوث، وهو ما يحقق أهداف التنمية المستدامة بأبعادها الثلاثة (الاقتصادية، الاجتماعية، البيئية)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spellStart"/>
      <w:r w:rsidRPr="00152BE7">
        <w:rPr>
          <w:rFonts w:ascii="Sakkal Majalla" w:hAnsi="Sakkal Majalla" w:cs="Sakkal Majalla"/>
          <w:b/>
          <w:bCs/>
          <w:sz w:val="28"/>
          <w:szCs w:val="28"/>
          <w:lang w:bidi="ar-EG"/>
        </w:rPr>
        <w:t>Tietenberg</w:t>
      </w:r>
      <w:proofErr w:type="spellEnd"/>
      <w:r w:rsidRPr="00152BE7">
        <w:rPr>
          <w:rFonts w:ascii="Sakkal Majalla" w:hAnsi="Sakkal Majalla" w:cs="Sakkal Majalla"/>
          <w:b/>
          <w:bCs/>
          <w:sz w:val="28"/>
          <w:szCs w:val="28"/>
          <w:lang w:bidi="ar-EG"/>
        </w:rPr>
        <w:t xml:space="preserve"> &amp; Lewis, 2018).</w:t>
      </w:r>
    </w:p>
    <w:p w14:paraId="081B7142"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رابعًا: الاقتصاد الإيكولوجي ونظرية حدود النمو</w:t>
      </w:r>
    </w:p>
    <w:p w14:paraId="1FD4A0DC" w14:textId="5CA5E063" w:rsidR="00152BE7" w:rsidRPr="00152BE7" w:rsidRDefault="00152BE7" w:rsidP="005932F2">
      <w:pPr>
        <w:bidi/>
        <w:spacing w:after="200" w:line="360" w:lineRule="auto"/>
        <w:ind w:firstLine="368"/>
        <w:jc w:val="both"/>
        <w:rPr>
          <w:rFonts w:ascii="Sakkal Majalla" w:hAnsi="Sakkal Majalla" w:cs="Sakkal Majalla" w:hint="cs"/>
          <w:sz w:val="32"/>
          <w:szCs w:val="32"/>
          <w:rtl/>
          <w:lang w:bidi="ar-EG"/>
        </w:rPr>
      </w:pPr>
      <w:r w:rsidRPr="00152BE7">
        <w:rPr>
          <w:rFonts w:ascii="Sakkal Majalla" w:hAnsi="Sakkal Majalla" w:cs="Sakkal Majalla"/>
          <w:sz w:val="32"/>
          <w:szCs w:val="32"/>
          <w:rtl/>
        </w:rPr>
        <w:t>يعد الاقتصاد الإيكولوجي من أهم الأطر النظرية التي فسرت العلاقة بين الطاقة المتجددة والتنمية المستدامة، حيث يؤكد أن الاقتصاد نظام فرعي داخل النظام البيئي الأكبر، وأن استمرار النمو الاقتصادي غير المحدود يتعارض مع حدود الطبيعة. وقد أكد هيرمان دالي أن التحول إلى الطاقة المتجددة يمثل شرطًا أساسيًا لتحقيق ما يُعرف بـ “الاقتصاد في حالة الاستقرار</w:t>
      </w:r>
      <w:r w:rsidRPr="00152BE7">
        <w:rPr>
          <w:rFonts w:ascii="Sakkal Majalla" w:hAnsi="Sakkal Majalla" w:cs="Sakkal Majalla"/>
          <w:sz w:val="32"/>
          <w:szCs w:val="32"/>
          <w:lang w:bidi="ar-EG"/>
        </w:rPr>
        <w:t>” (Steady-State Economy)</w:t>
      </w:r>
      <w:r w:rsidRPr="00152BE7">
        <w:rPr>
          <w:rFonts w:ascii="Sakkal Majalla" w:hAnsi="Sakkal Majalla" w:cs="Sakkal Majalla"/>
          <w:sz w:val="32"/>
          <w:szCs w:val="32"/>
          <w:rtl/>
        </w:rPr>
        <w:t>، والذي يهدف إلى الحفاظ على رأس المال الطبيعي وضمان استدامة التنمية على المدى الطويل</w:t>
      </w:r>
      <w:r w:rsidRPr="00152BE7">
        <w:rPr>
          <w:rFonts w:ascii="Sakkal Majalla" w:hAnsi="Sakkal Majalla" w:cs="Sakkal Majalla"/>
          <w:sz w:val="32"/>
          <w:szCs w:val="32"/>
          <w:lang w:bidi="ar-EG"/>
        </w:rPr>
        <w:t xml:space="preserve"> </w:t>
      </w:r>
      <w:r w:rsidR="00B14764">
        <w:rPr>
          <w:rFonts w:ascii="Sakkal Majalla" w:hAnsi="Sakkal Majalla" w:cs="Sakkal Majalla" w:hint="cs"/>
          <w:b/>
          <w:bCs/>
          <w:sz w:val="28"/>
          <w:szCs w:val="28"/>
          <w:rtl/>
          <w:lang w:bidi="ar-EG"/>
        </w:rPr>
        <w:t>(</w:t>
      </w:r>
      <w:r w:rsidR="00B14764" w:rsidRPr="00B14764">
        <w:rPr>
          <w:rFonts w:ascii="Sakkal Majalla" w:hAnsi="Sakkal Majalla" w:cs="Sakkal Majalla"/>
          <w:b/>
          <w:bCs/>
          <w:sz w:val="28"/>
          <w:szCs w:val="28"/>
          <w:rtl/>
          <w:lang w:bidi="ar-EG"/>
        </w:rPr>
        <w:t>عبد القادر، 2025)</w:t>
      </w:r>
    </w:p>
    <w:p w14:paraId="3B2BCE05"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خامسًا: فرضية منحنى كوزنتس البيئي</w:t>
      </w:r>
    </w:p>
    <w:p w14:paraId="1A8B7534" w14:textId="3F7665C4" w:rsidR="00152BE7" w:rsidRDefault="00152BE7" w:rsidP="005932F2">
      <w:pPr>
        <w:bidi/>
        <w:spacing w:after="200" w:line="360" w:lineRule="auto"/>
        <w:ind w:firstLine="368"/>
        <w:jc w:val="both"/>
        <w:rPr>
          <w:rFonts w:ascii="Sakkal Majalla" w:hAnsi="Sakkal Majalla" w:cs="Sakkal Majalla" w:hint="cs"/>
          <w:sz w:val="32"/>
          <w:szCs w:val="32"/>
          <w:rtl/>
          <w:lang w:bidi="ar-EG"/>
        </w:rPr>
      </w:pPr>
      <w:r w:rsidRPr="00152BE7">
        <w:rPr>
          <w:rFonts w:ascii="Sakkal Majalla" w:hAnsi="Sakkal Majalla" w:cs="Sakkal Majalla"/>
          <w:sz w:val="32"/>
          <w:szCs w:val="32"/>
          <w:rtl/>
        </w:rPr>
        <w:t>تُعد فرضية منحنى كوزنتس البيئي من أبرز النظريات التي تناولت العلاقة بين النمو الاقتصادي والبيئة، حيث تفترض أن التدهور البيئي يزداد في المراحل الأولى من النمو الاقتصادي، ثم يبدأ في الانخفاض مع ارتفاع مستوى الدخل وتبني سياسات بيئية أكثر صرامة. وتوضح هذه النظرية أن التوسع في استخدام الطاقة المتجددة يمثل أداة رئيسة لتسريع المرحلة الإيجابية للمنحنى، من خلال تقليل الانبعاثات وتحقيق النمو الاقتصادي منخفض الكربون، بما ينسجم مع متطلبات التنمية المستدامة</w:t>
      </w:r>
      <w:r w:rsidRPr="00152BE7">
        <w:rPr>
          <w:rFonts w:ascii="Sakkal Majalla" w:hAnsi="Sakkal Majalla" w:cs="Sakkal Majalla"/>
          <w:sz w:val="32"/>
          <w:szCs w:val="32"/>
          <w:lang w:bidi="ar-EG"/>
        </w:rPr>
        <w:t xml:space="preserve"> </w:t>
      </w:r>
      <w:r w:rsidR="00B14764">
        <w:rPr>
          <w:rFonts w:ascii="Sakkal Majalla" w:hAnsi="Sakkal Majalla" w:cs="Sakkal Majalla" w:hint="cs"/>
          <w:b/>
          <w:bCs/>
          <w:sz w:val="28"/>
          <w:szCs w:val="28"/>
          <w:rtl/>
          <w:lang w:bidi="ar-EG"/>
        </w:rPr>
        <w:t>(</w:t>
      </w:r>
      <w:r w:rsidR="00B14764" w:rsidRPr="00B14764">
        <w:rPr>
          <w:rFonts w:ascii="Sakkal Majalla" w:hAnsi="Sakkal Majalla" w:cs="Sakkal Majalla"/>
          <w:b/>
          <w:bCs/>
          <w:sz w:val="28"/>
          <w:szCs w:val="28"/>
          <w:rtl/>
          <w:lang w:bidi="ar-EG"/>
        </w:rPr>
        <w:t>ناوي، 2022).</w:t>
      </w:r>
    </w:p>
    <w:p w14:paraId="79FACAD5" w14:textId="77777777" w:rsidR="00B930C6" w:rsidRPr="00152BE7" w:rsidRDefault="00B930C6" w:rsidP="00B930C6">
      <w:pPr>
        <w:bidi/>
        <w:spacing w:after="200" w:line="360" w:lineRule="auto"/>
        <w:jc w:val="both"/>
        <w:rPr>
          <w:rFonts w:ascii="Sakkal Majalla" w:hAnsi="Sakkal Majalla" w:cs="Sakkal Majalla"/>
          <w:sz w:val="32"/>
          <w:szCs w:val="32"/>
          <w:lang w:bidi="ar-EG"/>
        </w:rPr>
      </w:pPr>
    </w:p>
    <w:p w14:paraId="731C0821"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lastRenderedPageBreak/>
        <w:t>سادسًا: نظرية التحول الطاقي والتنمية المستدامة</w:t>
      </w:r>
    </w:p>
    <w:p w14:paraId="69218B98" w14:textId="580B8DFC" w:rsidR="00216FAF" w:rsidRPr="00893F4D" w:rsidRDefault="00152BE7" w:rsidP="005932F2">
      <w:pPr>
        <w:bidi/>
        <w:spacing w:after="200" w:line="360" w:lineRule="auto"/>
        <w:ind w:firstLine="368"/>
        <w:jc w:val="both"/>
        <w:rPr>
          <w:rFonts w:ascii="Sakkal Majalla" w:hAnsi="Sakkal Majalla" w:cs="Sakkal Majalla" w:hint="cs"/>
          <w:sz w:val="32"/>
          <w:szCs w:val="32"/>
          <w:rtl/>
          <w:lang w:bidi="ar-EG"/>
        </w:rPr>
      </w:pPr>
      <w:r w:rsidRPr="00152BE7">
        <w:rPr>
          <w:rFonts w:ascii="Sakkal Majalla" w:hAnsi="Sakkal Majalla" w:cs="Sakkal Majalla"/>
          <w:sz w:val="32"/>
          <w:szCs w:val="32"/>
          <w:rtl/>
        </w:rPr>
        <w:t>تؤكد نظريات التحول الطاقي</w:t>
      </w:r>
      <w:r w:rsidRPr="00152BE7">
        <w:rPr>
          <w:rFonts w:ascii="Sakkal Majalla" w:hAnsi="Sakkal Majalla" w:cs="Sakkal Majalla"/>
          <w:sz w:val="32"/>
          <w:szCs w:val="32"/>
          <w:lang w:bidi="ar-EG"/>
        </w:rPr>
        <w:t xml:space="preserve"> (Energy Transition) </w:t>
      </w:r>
      <w:r w:rsidRPr="00152BE7">
        <w:rPr>
          <w:rFonts w:ascii="Sakkal Majalla" w:hAnsi="Sakkal Majalla" w:cs="Sakkal Majalla"/>
          <w:sz w:val="32"/>
          <w:szCs w:val="32"/>
          <w:rtl/>
        </w:rPr>
        <w:t>أن الانتقال من نظم الطاقة التقليدية إلى نظم تعتمد على الطاقة المتجددة يُعد خطوة محورية لتحقيق التنمية المستدامة، حيث تسهم الطاقة المتجددة في تعزيز أمن الطاقة، وتقليل الاعتماد على الواردات، وخلق فرص عمل خضراء، ودعم الابتكار التكنولوجي. وترى هذه النظريات أن العلاقة بين الطاقة المتجددة والتنمية المستدامة علاقة تكاملية، وليست تنافسية، وأن الاستثمار في الطاقة النظيفة يمثل استثمارًا في المستقبل الاقتصادي والبيئي للدول</w:t>
      </w:r>
      <w:r w:rsidRPr="00152BE7">
        <w:rPr>
          <w:rFonts w:ascii="Sakkal Majalla" w:hAnsi="Sakkal Majalla" w:cs="Sakkal Majalla"/>
          <w:b/>
          <w:bCs/>
          <w:sz w:val="28"/>
          <w:szCs w:val="28"/>
          <w:lang w:bidi="ar-EG"/>
        </w:rPr>
        <w:t xml:space="preserve"> </w:t>
      </w:r>
      <w:r w:rsidR="00B14764">
        <w:rPr>
          <w:rFonts w:ascii="Sakkal Majalla" w:hAnsi="Sakkal Majalla" w:cs="Sakkal Majalla" w:hint="cs"/>
          <w:b/>
          <w:bCs/>
          <w:sz w:val="28"/>
          <w:szCs w:val="28"/>
          <w:rtl/>
          <w:lang w:bidi="ar-EG"/>
        </w:rPr>
        <w:t>(</w:t>
      </w:r>
      <w:r w:rsidR="00B14764" w:rsidRPr="00B14764">
        <w:rPr>
          <w:rFonts w:ascii="Sakkal Majalla" w:hAnsi="Sakkal Majalla" w:cs="Sakkal Majalla"/>
          <w:b/>
          <w:bCs/>
          <w:sz w:val="28"/>
          <w:szCs w:val="28"/>
          <w:rtl/>
          <w:lang w:bidi="ar-EG"/>
        </w:rPr>
        <w:t>سالم، 2022)</w:t>
      </w:r>
    </w:p>
    <w:p w14:paraId="095952B3" w14:textId="77777777" w:rsidR="00152BE7" w:rsidRPr="00152BE7" w:rsidRDefault="00152BE7" w:rsidP="00152BE7">
      <w:pPr>
        <w:pStyle w:val="Heading3"/>
        <w:rPr>
          <w:lang w:bidi="ar-EG"/>
        </w:rPr>
      </w:pPr>
      <w:bookmarkStart w:id="34" w:name="_Toc224179610"/>
      <w:r w:rsidRPr="00152BE7">
        <w:rPr>
          <w:rtl/>
        </w:rPr>
        <w:t>المطلب الثاني: أثر الطاقة المتجددة على الأبعاد الثلاثة للتنمية المستدامة</w:t>
      </w:r>
      <w:bookmarkEnd w:id="34"/>
    </w:p>
    <w:p w14:paraId="42C64B68" w14:textId="10D29B6C"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الاقتصادي للتنمية المستدامة</w:t>
      </w:r>
    </w:p>
    <w:p w14:paraId="4C47BF54" w14:textId="35753825" w:rsidR="00152BE7" w:rsidRPr="00152BE7" w:rsidRDefault="00152BE7" w:rsidP="005932F2">
      <w:pPr>
        <w:bidi/>
        <w:spacing w:after="200" w:line="360" w:lineRule="auto"/>
        <w:ind w:firstLine="368"/>
        <w:jc w:val="both"/>
        <w:rPr>
          <w:rFonts w:ascii="Sakkal Majalla" w:hAnsi="Sakkal Majalla" w:cs="Sakkal Majalla" w:hint="cs"/>
          <w:sz w:val="32"/>
          <w:szCs w:val="32"/>
          <w:rtl/>
          <w:lang w:bidi="ar-EG"/>
        </w:rPr>
      </w:pPr>
      <w:r w:rsidRPr="00152BE7">
        <w:rPr>
          <w:rFonts w:ascii="Sakkal Majalla" w:hAnsi="Sakkal Majalla" w:cs="Sakkal Majalla"/>
          <w:sz w:val="32"/>
          <w:szCs w:val="32"/>
          <w:rtl/>
        </w:rPr>
        <w:t>تسهم الطاقة المتجددة بشكل مباشر في دعم البعد الاقتصادي للتنمية المستدامة من خلال تعزيز استدامة النمو الاقتصادي وتقليل الاعتماد على الموارد الناضبة. إذ يؤدي الاستثمار في مصادر الطاقة المتجددة إلى تنويع هيكل الاقتصاد، والحد من تقلبات أسعار الطاقة المرتبطة بالوقود الأحفوري، فضلًا عن تقليل تكاليف الاستيراد وتحسين الميزان التجاري للدول المستوردة للطاقة. كما تساهم مشاريع الطاقة المتجددة في تحفيز الابتكار التكنولوجي وزيادة الإنتاجية على المدى الطويل، وهو ما يعزز قدرة الاقتصاد على تحقيق نمو مستدام قائم على المعرفة والتكنولوجيا النظيفة</w:t>
      </w:r>
      <w:r w:rsidRPr="00152BE7">
        <w:rPr>
          <w:rFonts w:ascii="Sakkal Majalla" w:hAnsi="Sakkal Majalla" w:cs="Sakkal Majalla"/>
          <w:sz w:val="32"/>
          <w:szCs w:val="32"/>
          <w:lang w:bidi="ar-EG"/>
        </w:rPr>
        <w:t xml:space="preserve"> </w:t>
      </w:r>
      <w:r w:rsidR="00B14764">
        <w:rPr>
          <w:rFonts w:ascii="Sakkal Majalla" w:hAnsi="Sakkal Majalla" w:cs="Sakkal Majalla" w:hint="cs"/>
          <w:b/>
          <w:bCs/>
          <w:sz w:val="28"/>
          <w:szCs w:val="28"/>
          <w:rtl/>
          <w:lang w:bidi="ar-EG"/>
        </w:rPr>
        <w:t>(</w:t>
      </w:r>
      <w:r w:rsidR="00B14764" w:rsidRPr="00B14764">
        <w:rPr>
          <w:rFonts w:ascii="Sakkal Majalla" w:hAnsi="Sakkal Majalla" w:cs="Sakkal Majalla"/>
          <w:b/>
          <w:bCs/>
          <w:sz w:val="28"/>
          <w:szCs w:val="28"/>
          <w:rtl/>
          <w:lang w:bidi="ar-EG"/>
        </w:rPr>
        <w:t>مطاوع،</w:t>
      </w:r>
      <w:r w:rsidR="00B14764">
        <w:rPr>
          <w:rFonts w:ascii="Sakkal Majalla" w:hAnsi="Sakkal Majalla" w:cs="Sakkal Majalla" w:hint="cs"/>
          <w:b/>
          <w:bCs/>
          <w:sz w:val="28"/>
          <w:szCs w:val="28"/>
          <w:rtl/>
          <w:lang w:bidi="ar-EG"/>
        </w:rPr>
        <w:t xml:space="preserve"> وآخرون،</w:t>
      </w:r>
      <w:r w:rsidR="00B14764" w:rsidRPr="00B14764">
        <w:rPr>
          <w:rFonts w:ascii="Sakkal Majalla" w:hAnsi="Sakkal Majalla" w:cs="Sakkal Majalla"/>
          <w:b/>
          <w:bCs/>
          <w:sz w:val="28"/>
          <w:szCs w:val="28"/>
          <w:rtl/>
          <w:lang w:bidi="ar-EG"/>
        </w:rPr>
        <w:t xml:space="preserve"> 2024).</w:t>
      </w:r>
    </w:p>
    <w:p w14:paraId="7783DE97" w14:textId="59DF6E59"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وتشير الأدبيات الاقتصادية إلى أن قطاع الطاقة المتجددة يُعد من القطاعات كثيفة العمالة في مراحل التخطيط والإنشاء والتشغيل، الأمر الذي يساهم في خلق فرص عمل جديدة وتحسين مستويات الدخل، خاصة في المناطق الريفية والنائية. كما أن انخفاض تكاليف توليد الكهرباء من </w:t>
      </w:r>
      <w:r w:rsidRPr="00152BE7">
        <w:rPr>
          <w:rFonts w:ascii="Sakkal Majalla" w:hAnsi="Sakkal Majalla" w:cs="Sakkal Majalla"/>
          <w:sz w:val="32"/>
          <w:szCs w:val="32"/>
          <w:rtl/>
        </w:rPr>
        <w:lastRenderedPageBreak/>
        <w:t xml:space="preserve">مصادر متجددة على المدى الطويل يعزز تنافسية القطاعات الصناعية والخدمية، ويدعم تحقيق كفاءة اقتصادية أعلى مقارنة بالاعتماد المستمر على مصادر الطاقة </w:t>
      </w:r>
      <w:proofErr w:type="gramStart"/>
      <w:r w:rsidRPr="00152BE7">
        <w:rPr>
          <w:rFonts w:ascii="Sakkal Majalla" w:hAnsi="Sakkal Majalla" w:cs="Sakkal Majalla"/>
          <w:sz w:val="32"/>
          <w:szCs w:val="32"/>
          <w:rtl/>
        </w:rPr>
        <w:t>التقليدية</w:t>
      </w:r>
      <w:r>
        <w:rPr>
          <w:rFonts w:ascii="Sakkal Majalla" w:hAnsi="Sakkal Majalla" w:cs="Sakkal Majalla" w:hint="cs"/>
          <w:sz w:val="32"/>
          <w:szCs w:val="32"/>
          <w:rtl/>
        </w:rPr>
        <w:t xml:space="preserve"> </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proofErr w:type="gramEnd"/>
      <w:r w:rsidRPr="00152BE7">
        <w:rPr>
          <w:rFonts w:ascii="Sakkal Majalla" w:hAnsi="Sakkal Majalla" w:cs="Sakkal Majalla"/>
          <w:b/>
          <w:bCs/>
          <w:sz w:val="28"/>
          <w:szCs w:val="28"/>
          <w:lang w:bidi="ar-EG"/>
        </w:rPr>
        <w:t>IRENA, 2019).</w:t>
      </w:r>
    </w:p>
    <w:p w14:paraId="18FF4856" w14:textId="15338256"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الاجتماعي للتنمية المستدامة</w:t>
      </w:r>
    </w:p>
    <w:p w14:paraId="1486B9ED" w14:textId="7594CB17" w:rsidR="00152BE7" w:rsidRPr="00152BE7" w:rsidRDefault="00152BE7" w:rsidP="005932F2">
      <w:pPr>
        <w:bidi/>
        <w:spacing w:after="200" w:line="360" w:lineRule="auto"/>
        <w:ind w:firstLine="368"/>
        <w:jc w:val="both"/>
        <w:rPr>
          <w:rFonts w:ascii="Sakkal Majalla" w:hAnsi="Sakkal Majalla" w:cs="Sakkal Majalla" w:hint="cs"/>
          <w:sz w:val="32"/>
          <w:szCs w:val="32"/>
          <w:lang w:bidi="ar-EG"/>
        </w:rPr>
      </w:pPr>
      <w:r w:rsidRPr="00152BE7">
        <w:rPr>
          <w:rFonts w:ascii="Sakkal Majalla" w:hAnsi="Sakkal Majalla" w:cs="Sakkal Majalla"/>
          <w:sz w:val="32"/>
          <w:szCs w:val="32"/>
          <w:rtl/>
        </w:rPr>
        <w:t>تلعب الطاقة المتجددة دورًا محوريًا في تحقيق البعد الاجتماعي للتنمية المستدامة، من خلال تحسين جودة الحياة وتعزيز العدالة الاجتماعية في الحصول على الطاقة. فإتاحة مصادر طاقة نظيفة ومستقرة تساهم في تحسين خدمات التعليم والصحة والمياه، خاصة في المجتمعات التي تعاني من ضعف البنية التحتية للطاقة. كما أن تقليل التلوث الناتج عن استخدام الوقود الأحفوري ينعكس إيجابًا على الصحة العامة، ويخفض معدلات الإصابة بالأمراض التنفسية والمزمنة، وهو ما يعزز رفاهية الأفراد ويقلل الأعباء الصحية على الحكومات</w:t>
      </w:r>
      <w:r w:rsidRPr="00152BE7">
        <w:rPr>
          <w:rFonts w:ascii="Sakkal Majalla" w:hAnsi="Sakkal Majalla" w:cs="Sakkal Majalla"/>
          <w:b/>
          <w:bCs/>
          <w:sz w:val="28"/>
          <w:szCs w:val="28"/>
          <w:lang w:bidi="ar-EG"/>
        </w:rPr>
        <w:t xml:space="preserve"> </w:t>
      </w:r>
      <w:r w:rsidR="00B14764">
        <w:rPr>
          <w:rFonts w:ascii="Sakkal Majalla" w:hAnsi="Sakkal Majalla" w:cs="Sakkal Majalla"/>
          <w:b/>
          <w:bCs/>
          <w:sz w:val="28"/>
          <w:szCs w:val="28"/>
          <w:lang w:bidi="ar-EG"/>
        </w:rPr>
        <w:t>(</w:t>
      </w:r>
      <w:proofErr w:type="spellStart"/>
      <w:r w:rsidR="00B14764" w:rsidRPr="00B14764">
        <w:rPr>
          <w:rFonts w:ascii="Sakkal Majalla" w:hAnsi="Sakkal Majalla" w:cs="Sakkal Majalla"/>
          <w:b/>
          <w:bCs/>
          <w:sz w:val="28"/>
          <w:szCs w:val="28"/>
          <w:lang w:bidi="ar-EG"/>
        </w:rPr>
        <w:t>Dirma</w:t>
      </w:r>
      <w:proofErr w:type="spellEnd"/>
      <w:r w:rsidR="00B14764" w:rsidRPr="00B14764">
        <w:rPr>
          <w:rFonts w:ascii="Sakkal Majalla" w:hAnsi="Sakkal Majalla" w:cs="Sakkal Majalla"/>
          <w:b/>
          <w:bCs/>
          <w:sz w:val="28"/>
          <w:szCs w:val="28"/>
          <w:lang w:bidi="ar-EG"/>
        </w:rPr>
        <w:t>,</w:t>
      </w:r>
      <w:r w:rsidR="00B14764">
        <w:rPr>
          <w:rFonts w:ascii="Sakkal Majalla" w:hAnsi="Sakkal Majalla" w:cs="Sakkal Majalla"/>
          <w:b/>
          <w:bCs/>
          <w:sz w:val="28"/>
          <w:szCs w:val="28"/>
          <w:lang w:bidi="ar-EG"/>
        </w:rPr>
        <w:t xml:space="preserve"> e</w:t>
      </w:r>
      <w:r w:rsidR="00E63B24">
        <w:rPr>
          <w:rFonts w:ascii="Sakkal Majalla" w:hAnsi="Sakkal Majalla" w:cs="Sakkal Majalla"/>
          <w:b/>
          <w:bCs/>
          <w:sz w:val="28"/>
          <w:szCs w:val="28"/>
          <w:lang w:bidi="ar-EG"/>
        </w:rPr>
        <w:t>t al., 2024)</w:t>
      </w:r>
      <w:r w:rsidR="00B14764" w:rsidRPr="00B14764">
        <w:rPr>
          <w:rFonts w:ascii="Sakkal Majalla" w:hAnsi="Sakkal Majalla" w:cs="Sakkal Majalla"/>
          <w:b/>
          <w:bCs/>
          <w:sz w:val="28"/>
          <w:szCs w:val="28"/>
          <w:rtl/>
          <w:lang w:bidi="ar-EG"/>
        </w:rPr>
        <w:t>.</w:t>
      </w:r>
    </w:p>
    <w:p w14:paraId="0F9772CC" w14:textId="46F3464B" w:rsidR="00152BE7" w:rsidRPr="00152BE7" w:rsidRDefault="00152BE7" w:rsidP="005932F2">
      <w:pPr>
        <w:bidi/>
        <w:spacing w:after="200" w:line="360" w:lineRule="auto"/>
        <w:ind w:firstLine="368"/>
        <w:jc w:val="both"/>
        <w:rPr>
          <w:rFonts w:ascii="Sakkal Majalla" w:hAnsi="Sakkal Majalla" w:cs="Sakkal Majalla" w:hint="cs"/>
          <w:sz w:val="32"/>
          <w:szCs w:val="32"/>
          <w:rtl/>
          <w:lang w:bidi="ar-EG"/>
        </w:rPr>
      </w:pPr>
      <w:r w:rsidRPr="00152BE7">
        <w:rPr>
          <w:rFonts w:ascii="Sakkal Majalla" w:hAnsi="Sakkal Majalla" w:cs="Sakkal Majalla"/>
          <w:sz w:val="32"/>
          <w:szCs w:val="32"/>
          <w:rtl/>
        </w:rPr>
        <w:t>إضافة إلى ذلك، تسهم الطاقة المتجددة في دعم مفهوم العدالة بين الأجيال، من خلال الحفاظ على الموارد الطبيعية وتقليل المخاطر البيئية التي قد تتحملها الأجيال القادمة. كما يعزز التحول إلى الطاقة النظيفة مشاركة المجتمعات المحلية في مشاريع الطاقة اللامركزية، مثل الطاقة الشمسية وطاقة الرياح، الأمر الذي يدعم التمكين المجتمعي ويعزز الاستقرار الاجتماعي، خاصة في الدول النامية</w:t>
      </w:r>
      <w:r w:rsidRPr="00152BE7">
        <w:rPr>
          <w:rFonts w:ascii="Sakkal Majalla" w:hAnsi="Sakkal Majalla" w:cs="Sakkal Majalla"/>
          <w:sz w:val="32"/>
          <w:szCs w:val="32"/>
          <w:lang w:bidi="ar-EG"/>
        </w:rPr>
        <w:t xml:space="preserve"> </w:t>
      </w:r>
      <w:r w:rsidR="00E63B24">
        <w:rPr>
          <w:rFonts w:ascii="Sakkal Majalla" w:hAnsi="Sakkal Majalla" w:cs="Sakkal Majalla" w:hint="cs"/>
          <w:b/>
          <w:bCs/>
          <w:sz w:val="28"/>
          <w:szCs w:val="28"/>
          <w:rtl/>
          <w:lang w:bidi="ar-EG"/>
        </w:rPr>
        <w:t>(غ</w:t>
      </w:r>
      <w:r w:rsidR="00E63B24" w:rsidRPr="00E63B24">
        <w:rPr>
          <w:rFonts w:ascii="Sakkal Majalla" w:hAnsi="Sakkal Majalla" w:cs="Sakkal Majalla"/>
          <w:b/>
          <w:bCs/>
          <w:sz w:val="28"/>
          <w:szCs w:val="28"/>
          <w:rtl/>
          <w:lang w:bidi="ar-EG"/>
        </w:rPr>
        <w:t>انم، 2023).</w:t>
      </w:r>
    </w:p>
    <w:p w14:paraId="401BAA57" w14:textId="741BCEC4"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البيئي للتنمية المستدامة</w:t>
      </w:r>
    </w:p>
    <w:p w14:paraId="0062A839"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يُعد البعد البيئي أكثر الأبعاد ارتباطًا باستخدام الطاقة المتجددة، حيث تمثل هذه المصادر أداة رئيسة للحد من التدهور البيئي والتغير المناخي. إذ يؤدي الاعتماد على الطاقة الشمسية والرياح والطاقة المائية إلى تقليل انبعاثات غازات الاحتباس الحراري، وخفض مستويات التلوث الهوائي والمائي مقارنة بمصادر الطاقة الأحفورية. وتؤكد الدراسات البيئية أن التوسع في استخدام </w:t>
      </w:r>
      <w:r w:rsidRPr="00152BE7">
        <w:rPr>
          <w:rFonts w:ascii="Sakkal Majalla" w:hAnsi="Sakkal Majalla" w:cs="Sakkal Majalla"/>
          <w:sz w:val="32"/>
          <w:szCs w:val="32"/>
          <w:rtl/>
        </w:rPr>
        <w:lastRenderedPageBreak/>
        <w:t>الطاقة المتجددة يساهم في تحقيق أهداف الحد من ظاهرة الاحتباس الحراري، والمحافظة على التنوع البيولوجي والأنظمة البيئية</w:t>
      </w:r>
      <w:r w:rsidRPr="00152BE7">
        <w:rPr>
          <w:rFonts w:ascii="Sakkal Majalla" w:hAnsi="Sakkal Majalla" w:cs="Sakkal Majalla"/>
          <w:b/>
          <w:bCs/>
          <w:sz w:val="28"/>
          <w:szCs w:val="28"/>
          <w:lang w:bidi="ar-EG"/>
        </w:rPr>
        <w:t xml:space="preserve"> (IPCC, 2014).</w:t>
      </w:r>
    </w:p>
    <w:p w14:paraId="63DC334D" w14:textId="6B11476C"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كما يسهم استخدام الطاقة المتجددة في ترشيد استهلاك الموارد الطبيعية غير المتجددة، وتقليل الأضرار البيئية المرتبطة بعمليات الاستخراج والنقل والتكرير. ويؤكد هيرمان دالي في إطار الاقتصاد الإيكولوجي أن التحول نحو الطاقة المتجددة يمثل شرطًا أساسيًا لتحقيق تنمية بيئية مستدامة، توازن بين النشاط الاقتصادي وقدرة البيئة على التجدد </w:t>
      </w:r>
      <w:proofErr w:type="gramStart"/>
      <w:r w:rsidRPr="00152BE7">
        <w:rPr>
          <w:rFonts w:ascii="Sakkal Majalla" w:hAnsi="Sakkal Majalla" w:cs="Sakkal Majalla"/>
          <w:sz w:val="32"/>
          <w:szCs w:val="32"/>
          <w:rtl/>
        </w:rPr>
        <w:t>والاستيعاب</w:t>
      </w:r>
      <w:r w:rsidRPr="00152BE7">
        <w:rPr>
          <w:rFonts w:ascii="Sakkal Majalla" w:hAnsi="Sakkal Majalla" w:cs="Sakkal Majalla"/>
          <w:sz w:val="32"/>
          <w:szCs w:val="32"/>
          <w:lang w:bidi="ar-EG"/>
        </w:rPr>
        <w:t xml:space="preserve"> </w:t>
      </w:r>
      <w:r w:rsidR="00E63B24">
        <w:rPr>
          <w:rFonts w:ascii="Sakkal Majalla" w:hAnsi="Sakkal Majalla" w:cs="Sakkal Majalla" w:hint="cs"/>
          <w:b/>
          <w:bCs/>
          <w:sz w:val="28"/>
          <w:szCs w:val="28"/>
          <w:rtl/>
          <w:lang w:bidi="ar-EG"/>
        </w:rPr>
        <w:t xml:space="preserve"> </w:t>
      </w:r>
      <w:r w:rsidR="00E63B24">
        <w:rPr>
          <w:rFonts w:ascii="Sakkal Majalla" w:hAnsi="Sakkal Majalla" w:cs="Sakkal Majalla"/>
          <w:b/>
          <w:bCs/>
          <w:sz w:val="28"/>
          <w:szCs w:val="28"/>
          <w:lang w:bidi="ar-EG"/>
        </w:rPr>
        <w:t>(</w:t>
      </w:r>
      <w:proofErr w:type="spellStart"/>
      <w:proofErr w:type="gramEnd"/>
      <w:r w:rsidR="00E63B24" w:rsidRPr="00B14764">
        <w:rPr>
          <w:rFonts w:ascii="Sakkal Majalla" w:hAnsi="Sakkal Majalla" w:cs="Sakkal Majalla"/>
          <w:b/>
          <w:bCs/>
          <w:sz w:val="28"/>
          <w:szCs w:val="28"/>
          <w:lang w:bidi="ar-EG"/>
        </w:rPr>
        <w:t>Dirma</w:t>
      </w:r>
      <w:proofErr w:type="spellEnd"/>
      <w:r w:rsidR="00E63B24" w:rsidRPr="00B14764">
        <w:rPr>
          <w:rFonts w:ascii="Sakkal Majalla" w:hAnsi="Sakkal Majalla" w:cs="Sakkal Majalla"/>
          <w:b/>
          <w:bCs/>
          <w:sz w:val="28"/>
          <w:szCs w:val="28"/>
          <w:lang w:bidi="ar-EG"/>
        </w:rPr>
        <w:t>,</w:t>
      </w:r>
      <w:r w:rsidR="00E63B24">
        <w:rPr>
          <w:rFonts w:ascii="Sakkal Majalla" w:hAnsi="Sakkal Majalla" w:cs="Sakkal Majalla"/>
          <w:b/>
          <w:bCs/>
          <w:sz w:val="28"/>
          <w:szCs w:val="28"/>
          <w:lang w:bidi="ar-EG"/>
        </w:rPr>
        <w:t xml:space="preserve"> et al., 2024)</w:t>
      </w:r>
      <w:r w:rsidR="00E63B24" w:rsidRPr="00B14764">
        <w:rPr>
          <w:rFonts w:ascii="Sakkal Majalla" w:hAnsi="Sakkal Majalla" w:cs="Sakkal Majalla"/>
          <w:b/>
          <w:bCs/>
          <w:sz w:val="28"/>
          <w:szCs w:val="28"/>
          <w:rtl/>
          <w:lang w:bidi="ar-EG"/>
        </w:rPr>
        <w:t>.</w:t>
      </w:r>
    </w:p>
    <w:p w14:paraId="11A8EB57" w14:textId="69D837E0"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التكامل بين الأبعاد الثلاثة من خلال الطاقة المتجددة</w:t>
      </w:r>
    </w:p>
    <w:p w14:paraId="773B81D0" w14:textId="5049EB27" w:rsidR="0026786F" w:rsidRDefault="00152BE7" w:rsidP="005932F2">
      <w:pPr>
        <w:bidi/>
        <w:spacing w:after="200" w:line="360" w:lineRule="auto"/>
        <w:ind w:firstLine="368"/>
        <w:jc w:val="both"/>
        <w:rPr>
          <w:rFonts w:ascii="Sakkal Majalla" w:hAnsi="Sakkal Majalla" w:cs="Sakkal Majalla" w:hint="cs"/>
          <w:sz w:val="32"/>
          <w:szCs w:val="32"/>
          <w:rtl/>
          <w:lang w:bidi="ar-EG"/>
        </w:rPr>
      </w:pPr>
      <w:r w:rsidRPr="00152BE7">
        <w:rPr>
          <w:rFonts w:ascii="Sakkal Majalla" w:hAnsi="Sakkal Majalla" w:cs="Sakkal Majalla"/>
          <w:sz w:val="32"/>
          <w:szCs w:val="32"/>
          <w:rtl/>
        </w:rPr>
        <w:t>يتضح أن أثر الطاقة المتجددة لا يقتصر على بعد واحد من أبعاد التنمية المستدامة، بل يمتد ليحقق تكاملًا بين الأبعاد الاقتصادية والاجتماعية والبيئية. فالتحول إلى الطاقة المتجددة يعزز النمو الاقتصادي الأخضر، ويحسن جودة الحياة، ويحافظ على البيئة في آن واحد. وتؤكد النظريات الحديثة للتنمية المستدامة أن هذا التكامل يمثل جوهر الاستدامة الحقيقية، وأن الطاقة المتجددة تُعد من أهم الأدوات الاستراتيجية لتحقيق هذا الهدف على المستويين الوطني والدولي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w:t>
      </w:r>
      <w:r w:rsidR="00E63B24" w:rsidRPr="00E63B24">
        <w:rPr>
          <w:rFonts w:ascii="Sakkal Majalla" w:hAnsi="Sakkal Majalla" w:cs="Sakkal Majalla"/>
          <w:b/>
          <w:bCs/>
          <w:sz w:val="28"/>
          <w:szCs w:val="28"/>
          <w:lang w:bidi="ar-EG"/>
        </w:rPr>
        <w:t xml:space="preserve">Ozturk, </w:t>
      </w:r>
      <w:proofErr w:type="spellStart"/>
      <w:r w:rsidR="00E63B24" w:rsidRPr="00E63B24">
        <w:rPr>
          <w:rFonts w:ascii="Sakkal Majalla" w:hAnsi="Sakkal Majalla" w:cs="Sakkal Majalla"/>
          <w:b/>
          <w:bCs/>
          <w:sz w:val="28"/>
          <w:szCs w:val="28"/>
          <w:lang w:bidi="ar-EG"/>
        </w:rPr>
        <w:t>Acaravci</w:t>
      </w:r>
      <w:proofErr w:type="spellEnd"/>
      <w:r w:rsidR="00E63B24" w:rsidRPr="00E63B24">
        <w:rPr>
          <w:rFonts w:ascii="Sakkal Majalla" w:hAnsi="Sakkal Majalla" w:cs="Sakkal Majalla"/>
          <w:b/>
          <w:bCs/>
          <w:sz w:val="28"/>
          <w:szCs w:val="28"/>
          <w:lang w:bidi="ar-EG"/>
        </w:rPr>
        <w:t xml:space="preserve">, </w:t>
      </w:r>
      <w:r w:rsidR="00E63B24">
        <w:rPr>
          <w:rFonts w:ascii="Sakkal Majalla" w:hAnsi="Sakkal Majalla" w:cs="Sakkal Majalla"/>
          <w:b/>
          <w:bCs/>
          <w:sz w:val="28"/>
          <w:szCs w:val="28"/>
          <w:lang w:bidi="ar-EG"/>
        </w:rPr>
        <w:t xml:space="preserve">2020) </w:t>
      </w:r>
    </w:p>
    <w:p w14:paraId="338EC138" w14:textId="77777777" w:rsidR="00A54FCE" w:rsidRPr="00A54FCE" w:rsidRDefault="00A54FCE" w:rsidP="00D00FE1">
      <w:pPr>
        <w:pStyle w:val="Heading3"/>
        <w:rPr>
          <w:lang w:bidi="ar-EG"/>
        </w:rPr>
      </w:pPr>
      <w:bookmarkStart w:id="35" w:name="_Toc224179611"/>
      <w:r w:rsidRPr="00A54FCE">
        <w:rPr>
          <w:rtl/>
        </w:rPr>
        <w:t>المطلب الثالث: نماذج وتجارب دولية ناجحة في دمج الطاقة المتجددة مع التنمية المستدامة</w:t>
      </w:r>
      <w:bookmarkEnd w:id="35"/>
    </w:p>
    <w:p w14:paraId="734D9CE3"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تُعد النماذج الدولية الناجحة في دمج مصادر الطاقة المتجددة داخل سياسات التنمية المستدامة مصادر هامة للتعلم والاستفادة في صياغة السياسات الوطنية. فقد تبنت العديد من الدول – بغض النظر عن مستوى دخلها الاقتصادي – استراتيجيات طاقية تتجاوز مجرد توليد الكهرباء من مصادر نظيفة إلى استثمار هذه الطاقة كعنصر فاعل في دفع النمو الاقتصادي، وتحسين الأمن الطاقي، وتعزيز العدالة الاجتماعية، وتقليل الأثر البيئي. وفي هذا المطلب نستعرض </w:t>
      </w:r>
      <w:r w:rsidRPr="00A54FCE">
        <w:rPr>
          <w:rFonts w:ascii="Sakkal Majalla" w:hAnsi="Sakkal Majalla" w:cs="Sakkal Majalla"/>
          <w:sz w:val="32"/>
          <w:szCs w:val="32"/>
          <w:rtl/>
        </w:rPr>
        <w:lastRenderedPageBreak/>
        <w:t>تجارب دول قدمت دلائل قوية على كيفية الربط الفعّال بين الطاقة المتجددة والتنمية المستدامة، مع تسليط الضوء على الدروس المستفادة منها</w:t>
      </w:r>
      <w:r w:rsidRPr="00A54FCE">
        <w:rPr>
          <w:rFonts w:ascii="Sakkal Majalla" w:hAnsi="Sakkal Majalla" w:cs="Sakkal Majalla"/>
          <w:sz w:val="32"/>
          <w:szCs w:val="32"/>
          <w:lang w:bidi="ar-EG"/>
        </w:rPr>
        <w:t>.</w:t>
      </w:r>
    </w:p>
    <w:p w14:paraId="0388A954" w14:textId="52A2FB1D" w:rsidR="00A54FCE" w:rsidRPr="00C21989" w:rsidRDefault="00A54FCE" w:rsidP="00C21989">
      <w:pPr>
        <w:pStyle w:val="ListParagraph"/>
        <w:numPr>
          <w:ilvl w:val="0"/>
          <w:numId w:val="17"/>
        </w:numPr>
        <w:bidi/>
        <w:spacing w:after="200" w:line="360" w:lineRule="auto"/>
        <w:jc w:val="both"/>
        <w:rPr>
          <w:rFonts w:ascii="Sakkal Majalla" w:hAnsi="Sakkal Majalla" w:cs="Sakkal Majalla"/>
          <w:b/>
          <w:bCs/>
          <w:sz w:val="32"/>
          <w:szCs w:val="32"/>
          <w:lang w:bidi="ar-EG"/>
        </w:rPr>
      </w:pPr>
      <w:r w:rsidRPr="00C21989">
        <w:rPr>
          <w:rFonts w:ascii="Sakkal Majalla" w:hAnsi="Sakkal Majalla" w:cs="Sakkal Majalla"/>
          <w:b/>
          <w:bCs/>
          <w:sz w:val="32"/>
          <w:szCs w:val="32"/>
          <w:rtl/>
        </w:rPr>
        <w:t>نموذج ألمانيا: التحول الطاقي</w:t>
      </w:r>
      <w:r w:rsidRPr="00C21989">
        <w:rPr>
          <w:rFonts w:ascii="Sakkal Majalla" w:hAnsi="Sakkal Majalla" w:cs="Sakkal Majalla"/>
          <w:b/>
          <w:bCs/>
          <w:sz w:val="32"/>
          <w:szCs w:val="32"/>
          <w:lang w:bidi="ar-EG"/>
        </w:rPr>
        <w:t xml:space="preserve"> (Energiewende) </w:t>
      </w:r>
      <w:r w:rsidRPr="00C21989">
        <w:rPr>
          <w:rFonts w:ascii="Sakkal Majalla" w:hAnsi="Sakkal Majalla" w:cs="Sakkal Majalla"/>
          <w:b/>
          <w:bCs/>
          <w:sz w:val="32"/>
          <w:szCs w:val="32"/>
          <w:rtl/>
        </w:rPr>
        <w:t>لتحقيق التنمية المستدامة</w:t>
      </w:r>
    </w:p>
    <w:p w14:paraId="2CD4AE8B" w14:textId="5CBECCEE"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ألمانيا واحدة من أبرز الدول التي نجحت في تنفيذ برنامج "التحول الطاقي</w:t>
      </w:r>
      <w:r w:rsidRPr="00A54FCE">
        <w:rPr>
          <w:rFonts w:ascii="Sakkal Majalla" w:hAnsi="Sakkal Majalla" w:cs="Sakkal Majalla"/>
          <w:sz w:val="32"/>
          <w:szCs w:val="32"/>
          <w:lang w:bidi="ar-EG"/>
        </w:rPr>
        <w:t>" (Energiewende)</w:t>
      </w:r>
      <w:r w:rsidRPr="00A54FCE">
        <w:rPr>
          <w:rFonts w:ascii="Sakkal Majalla" w:hAnsi="Sakkal Majalla" w:cs="Sakkal Majalla"/>
          <w:sz w:val="32"/>
          <w:szCs w:val="32"/>
          <w:rtl/>
        </w:rPr>
        <w:t>، وهو إستراتيجية وطنية قامت على تعظيم استخدام مصادر الطاقة المتجددة مثل طاقة الرياح والطاقة الشمسية لتقليل اعتمادها على الفحم والوقود الأحفوري، وخفض مستويات الانبعاثات الكربونية. بدأ هذا البرنامج في أوائل العقد الأول من الألفية الحالية، وتأتى أهميته من الجمع بين أهداف بيئية (خفض الانبعاثات) وأهداف اقتصادية (خلق وظائف “خضراء” وتعزيز الصناعات التقنية) وأهداف اجتماعية (ضمان طاقة نظيفة للمستهلكين بأسعار معقولة)</w:t>
      </w:r>
      <w:r w:rsidRPr="00A54FCE">
        <w:rPr>
          <w:rFonts w:ascii="Sakkal Majalla" w:hAnsi="Sakkal Majalla" w:cs="Sakkal Majalla"/>
          <w:sz w:val="32"/>
          <w:szCs w:val="32"/>
          <w:lang w:bidi="ar-EG"/>
        </w:rPr>
        <w:t>.</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hint="cs"/>
          <w:b/>
          <w:bCs/>
          <w:sz w:val="28"/>
          <w:szCs w:val="28"/>
          <w:rtl/>
          <w:lang w:bidi="ar-EG"/>
        </w:rPr>
        <w:t>(</w:t>
      </w:r>
      <w:proofErr w:type="spellStart"/>
      <w:r w:rsidR="00D00FE1" w:rsidRPr="00D00FE1">
        <w:rPr>
          <w:rFonts w:ascii="Sakkal Majalla" w:hAnsi="Sakkal Majalla" w:cs="Sakkal Majalla"/>
          <w:b/>
          <w:bCs/>
          <w:sz w:val="28"/>
          <w:szCs w:val="28"/>
          <w:rtl/>
          <w:lang w:bidi="ar-EG"/>
        </w:rPr>
        <w:t>تكواشت</w:t>
      </w:r>
      <w:proofErr w:type="spellEnd"/>
      <w:r w:rsidR="00D00FE1" w:rsidRPr="00D00FE1">
        <w:rPr>
          <w:rFonts w:ascii="Sakkal Majalla" w:hAnsi="Sakkal Majalla" w:cs="Sakkal Majalla"/>
          <w:b/>
          <w:bCs/>
          <w:sz w:val="28"/>
          <w:szCs w:val="28"/>
          <w:rtl/>
          <w:lang w:bidi="ar-EG"/>
        </w:rPr>
        <w:t xml:space="preserve">، </w:t>
      </w:r>
      <w:proofErr w:type="spellStart"/>
      <w:r w:rsidR="00D00FE1" w:rsidRPr="00D00FE1">
        <w:rPr>
          <w:rFonts w:ascii="Sakkal Majalla" w:hAnsi="Sakkal Majalla" w:cs="Sakkal Majalla"/>
          <w:b/>
          <w:bCs/>
          <w:sz w:val="28"/>
          <w:szCs w:val="28"/>
          <w:rtl/>
          <w:lang w:bidi="ar-EG"/>
        </w:rPr>
        <w:t>غزازي</w:t>
      </w:r>
      <w:proofErr w:type="spellEnd"/>
      <w:r w:rsidR="00D00FE1" w:rsidRPr="00D00FE1">
        <w:rPr>
          <w:rFonts w:ascii="Sakkal Majalla" w:hAnsi="Sakkal Majalla" w:cs="Sakkal Majalla" w:hint="cs"/>
          <w:b/>
          <w:bCs/>
          <w:sz w:val="28"/>
          <w:szCs w:val="28"/>
          <w:rtl/>
          <w:lang w:bidi="ar-EG"/>
        </w:rPr>
        <w:t>،</w:t>
      </w:r>
      <w:r w:rsidR="00D00FE1" w:rsidRPr="00D00FE1">
        <w:rPr>
          <w:rFonts w:ascii="Sakkal Majalla" w:hAnsi="Sakkal Majalla" w:cs="Sakkal Majalla"/>
          <w:b/>
          <w:bCs/>
          <w:sz w:val="28"/>
          <w:szCs w:val="28"/>
          <w:rtl/>
          <w:lang w:bidi="ar-EG"/>
        </w:rPr>
        <w:t xml:space="preserve"> 2020).</w:t>
      </w:r>
    </w:p>
    <w:p w14:paraId="59A21BB6" w14:textId="098CB079" w:rsidR="00C21989" w:rsidRDefault="00A54FCE" w:rsidP="00E63B24">
      <w:pPr>
        <w:bidi/>
        <w:spacing w:after="200" w:line="360" w:lineRule="auto"/>
        <w:ind w:firstLine="368"/>
        <w:jc w:val="both"/>
        <w:rPr>
          <w:rFonts w:ascii="Sakkal Majalla" w:hAnsi="Sakkal Majalla" w:cs="Sakkal Majalla" w:hint="cs"/>
          <w:sz w:val="32"/>
          <w:szCs w:val="32"/>
          <w:rtl/>
          <w:lang w:bidi="ar-EG"/>
        </w:rPr>
      </w:pPr>
      <w:r w:rsidRPr="00A54FCE">
        <w:rPr>
          <w:rFonts w:ascii="Sakkal Majalla" w:hAnsi="Sakkal Majalla" w:cs="Sakkal Majalla"/>
          <w:sz w:val="32"/>
          <w:szCs w:val="32"/>
          <w:rtl/>
        </w:rPr>
        <w:t>أظهرت الدراسات أن التحول الطاقي في ألمانيا خلق أكثر من 300,000 وظيفة في قطاعات الطاقة المتجددة والطاقة النظيفة، ورفع حصة الكهرباء المنتجة من المصادر المتجددة إلى أكثر من 40% من إجمالي الإنتاج الكهربائي بحلول 2020، فضلاً عن خفض انبعاثات الغازات الدفيئة بشكل ملحوظ مقارنة بعام 1990. تشير الأدبيات إلى أن نجاح هذا النموذج يكمُن في وجود إطار تنظيمي واضح، ودعم حكومي مستمر، وتشجيع قطاع خاص نشط، مما عزز الاستثمارات في الطاقة النظيفة والابتكار التكنولوجي</w:t>
      </w:r>
      <w:r w:rsidRPr="00A54FCE">
        <w:rPr>
          <w:rFonts w:ascii="Sakkal Majalla" w:hAnsi="Sakkal Majalla" w:cs="Sakkal Majalla"/>
          <w:b/>
          <w:bCs/>
          <w:sz w:val="28"/>
          <w:szCs w:val="28"/>
          <w:lang w:bidi="ar-EG"/>
        </w:rPr>
        <w:t>. (Morris</w:t>
      </w:r>
      <w:r w:rsidR="00D1053B">
        <w:rPr>
          <w:rFonts w:ascii="Sakkal Majalla" w:hAnsi="Sakkal Majalla" w:cs="Sakkal Majalla"/>
          <w:b/>
          <w:bCs/>
          <w:sz w:val="28"/>
          <w:szCs w:val="28"/>
          <w:lang w:bidi="ar-EG"/>
        </w:rPr>
        <w:t xml:space="preserve">, </w:t>
      </w:r>
      <w:proofErr w:type="spellStart"/>
      <w:r w:rsidRPr="00A54FCE">
        <w:rPr>
          <w:rFonts w:ascii="Sakkal Majalla" w:hAnsi="Sakkal Majalla" w:cs="Sakkal Majalla"/>
          <w:b/>
          <w:bCs/>
          <w:sz w:val="28"/>
          <w:szCs w:val="28"/>
          <w:lang w:bidi="ar-EG"/>
        </w:rPr>
        <w:t>Pehnt</w:t>
      </w:r>
      <w:proofErr w:type="spellEnd"/>
      <w:r w:rsidRPr="00A54FCE">
        <w:rPr>
          <w:rFonts w:ascii="Sakkal Majalla" w:hAnsi="Sakkal Majalla" w:cs="Sakkal Majalla"/>
          <w:b/>
          <w:bCs/>
          <w:sz w:val="28"/>
          <w:szCs w:val="28"/>
          <w:lang w:bidi="ar-EG"/>
        </w:rPr>
        <w:t>, 2016)</w:t>
      </w:r>
    </w:p>
    <w:p w14:paraId="7DDEFCF5" w14:textId="541F4F12"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الدنمارك: طاقة الرياح ودورها في التنمية المستدامة</w:t>
      </w:r>
    </w:p>
    <w:p w14:paraId="6E9B356B"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تُعد الدنمارك نموذجًا فريدًا في دمج طاقة الرياح في منظومتها الطاقية الوطنية، إذ استطاعت أن ترتفع نسبة مساهمة طاقة الرياح في تكوين الكهرباء إلى مستويات عالمية رائدة، وباتت بلدان </w:t>
      </w:r>
      <w:r w:rsidRPr="00A54FCE">
        <w:rPr>
          <w:rFonts w:ascii="Sakkal Majalla" w:hAnsi="Sakkal Majalla" w:cs="Sakkal Majalla"/>
          <w:sz w:val="32"/>
          <w:szCs w:val="32"/>
          <w:rtl/>
        </w:rPr>
        <w:lastRenderedPageBreak/>
        <w:t>أخرى تستلهم من سياساتها في التنظيم والتخطيط. وتمتاز تجربة الدنمارك باستراتيجية بدأتها مبكرًا منذ سبعينيات القرن الماضي عقب أزمات النفط، معززة بسياسات حكومية لتمويل الأبحاث في تكنولوجيا الرياح، ودعم المشاريع المجتمعية لخلق ملكية محلية لها</w:t>
      </w:r>
      <w:r w:rsidRPr="00A54FCE">
        <w:rPr>
          <w:rFonts w:ascii="Sakkal Majalla" w:hAnsi="Sakkal Majalla" w:cs="Sakkal Majalla"/>
          <w:sz w:val="32"/>
          <w:szCs w:val="32"/>
          <w:lang w:bidi="ar-EG"/>
        </w:rPr>
        <w:t>.</w:t>
      </w:r>
    </w:p>
    <w:p w14:paraId="535D31CC" w14:textId="62C5FC41"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التحليلات أن استفادة الدنمارك من طاقة الرياح أسهمت في تقليل اعتمادها على واردات الوقود، وزيادة صادرات تكنولوجيا الرياح، وخلق آلاف الوظائف في قطاع الطاقة المتجددة. وقد ساعدت هذه التجربة في تعزيز الابتكار في هذا المجال وجعل الدنمارك من أكبر مصدري تقنيات توربينات الرياح عالميًا، وتعزيز قدرات تجهيز الشبكات الكهربائية لاستيعاب الطاقة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r w:rsidR="00E63B24" w:rsidRPr="00E63B24">
        <w:rPr>
          <w:rFonts w:ascii="Sakkal Majalla" w:hAnsi="Sakkal Majalla" w:cs="Sakkal Majalla"/>
          <w:b/>
          <w:bCs/>
          <w:sz w:val="28"/>
          <w:szCs w:val="28"/>
          <w:lang w:bidi="ar-EG"/>
        </w:rPr>
        <w:t>Gavard</w:t>
      </w:r>
      <w:proofErr w:type="spellEnd"/>
      <w:r w:rsidR="00E63B24" w:rsidRPr="00E63B24">
        <w:rPr>
          <w:rFonts w:ascii="Sakkal Majalla" w:hAnsi="Sakkal Majalla" w:cs="Sakkal Majalla"/>
          <w:b/>
          <w:bCs/>
          <w:sz w:val="28"/>
          <w:szCs w:val="28"/>
          <w:lang w:bidi="ar-EG"/>
        </w:rPr>
        <w:t>, 2025</w:t>
      </w:r>
      <w:r w:rsidRPr="00A54FCE">
        <w:rPr>
          <w:rFonts w:ascii="Sakkal Majalla" w:hAnsi="Sakkal Majalla" w:cs="Sakkal Majalla"/>
          <w:b/>
          <w:bCs/>
          <w:sz w:val="28"/>
          <w:szCs w:val="28"/>
          <w:lang w:bidi="ar-EG"/>
        </w:rPr>
        <w:t>)</w:t>
      </w:r>
    </w:p>
    <w:p w14:paraId="394C368D" w14:textId="4FCF6129"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الصين: التوسع السريع في الطاقة الشمسية وطاقة الرياح</w:t>
      </w:r>
    </w:p>
    <w:p w14:paraId="3BD59817" w14:textId="613E8450"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الصين مثالاً بارزًا لتجربة وطنية ضخمة في تبني الطاقة المتجددة على نطاق واسع، حيث أصبحت على مدار العقد الماضي من أكبر المستثمرين في مشاريع الطاقة الشمسية وطاقة الرياح في العالم. وقد ساهمت الصين في تحول تركيب القدرات الإنتاجية عالميًا إلى جانب سياسات طموحة لتقليل الانبعاثات وتحسين جودة الهواء في المدن الكبرى</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hint="cs"/>
          <w:b/>
          <w:bCs/>
          <w:sz w:val="28"/>
          <w:szCs w:val="28"/>
          <w:rtl/>
          <w:lang w:bidi="ar-EG"/>
        </w:rPr>
        <w:t>(</w:t>
      </w:r>
      <w:proofErr w:type="spellStart"/>
      <w:r w:rsidR="00D00FE1" w:rsidRPr="00D00FE1">
        <w:rPr>
          <w:rFonts w:ascii="Sakkal Majalla" w:hAnsi="Sakkal Majalla" w:cs="Sakkal Majalla"/>
          <w:b/>
          <w:bCs/>
          <w:sz w:val="28"/>
          <w:szCs w:val="28"/>
          <w:rtl/>
          <w:lang w:bidi="ar-EG"/>
        </w:rPr>
        <w:t>رحايلية</w:t>
      </w:r>
      <w:proofErr w:type="spellEnd"/>
      <w:r w:rsidR="00D00FE1" w:rsidRPr="00D00FE1">
        <w:rPr>
          <w:rFonts w:ascii="Sakkal Majalla" w:hAnsi="Sakkal Majalla" w:cs="Sakkal Majalla"/>
          <w:b/>
          <w:bCs/>
          <w:sz w:val="28"/>
          <w:szCs w:val="28"/>
          <w:rtl/>
          <w:lang w:bidi="ar-EG"/>
        </w:rPr>
        <w:t xml:space="preserve">، </w:t>
      </w:r>
      <w:proofErr w:type="spellStart"/>
      <w:r w:rsidR="00D00FE1" w:rsidRPr="00D00FE1">
        <w:rPr>
          <w:rFonts w:ascii="Sakkal Majalla" w:hAnsi="Sakkal Majalla" w:cs="Sakkal Majalla"/>
          <w:b/>
          <w:bCs/>
          <w:sz w:val="28"/>
          <w:szCs w:val="28"/>
          <w:rtl/>
          <w:lang w:bidi="ar-EG"/>
        </w:rPr>
        <w:t>وبوداح</w:t>
      </w:r>
      <w:proofErr w:type="spellEnd"/>
      <w:r w:rsidR="00D00FE1" w:rsidRPr="00D00FE1">
        <w:rPr>
          <w:rFonts w:ascii="Sakkal Majalla" w:hAnsi="Sakkal Majalla" w:cs="Sakkal Majalla"/>
          <w:b/>
          <w:bCs/>
          <w:sz w:val="28"/>
          <w:szCs w:val="28"/>
          <w:rtl/>
          <w:lang w:bidi="ar-EG"/>
        </w:rPr>
        <w:t>، 2015).</w:t>
      </w:r>
    </w:p>
    <w:p w14:paraId="0C386E2B"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البيانات أن الصين أضافت سنويًا عشرات الجيجاوات من الطاقة الشمسية وطاقة الرياح، وهو ما انعكس على تعزيز الأمن الطاقي المحلي وتقليل الاعتماد على الفحم كمصدر رئيس للطاقة الكهربائية، بالإضافة إلى تنمية صناعات محلية تنافسية في تصنيع الخلايا الشمسية والتوربينات. واستند هذا التوسع إلى سياسات حكومية قوية، ومبادرات تمويلية، وتعاون مع شركات تصنيع عالمية، مما انعكس إيجابًا على معدلات النمو الاقتصادي في المناطق ذات المشاريع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(Zhou et al., 2017)</w:t>
      </w:r>
    </w:p>
    <w:p w14:paraId="6BE729DB" w14:textId="61CF4F37"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lastRenderedPageBreak/>
        <w:t>التجربة الأسترالية: الاستفادة من الطاقة النظيفة في المناطق الريفية</w:t>
      </w:r>
    </w:p>
    <w:p w14:paraId="1E3DA647"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تمثل أستراليا نموذجًا مهمًا في دمج الطاقة المتجددة ضمن سياسيات التنمية الريفية، خاصة في المناطق النائية التي تفتقد للبنية التحتية التقليدية للطاقة. ففي ولايات مثل أستراليا الغربية </w:t>
      </w:r>
      <w:proofErr w:type="spellStart"/>
      <w:r w:rsidRPr="00A54FCE">
        <w:rPr>
          <w:rFonts w:ascii="Sakkal Majalla" w:hAnsi="Sakkal Majalla" w:cs="Sakkal Majalla"/>
          <w:sz w:val="32"/>
          <w:szCs w:val="32"/>
          <w:rtl/>
        </w:rPr>
        <w:t>وكوينزلاند</w:t>
      </w:r>
      <w:proofErr w:type="spellEnd"/>
      <w:r w:rsidRPr="00A54FCE">
        <w:rPr>
          <w:rFonts w:ascii="Sakkal Majalla" w:hAnsi="Sakkal Majalla" w:cs="Sakkal Majalla"/>
          <w:sz w:val="32"/>
          <w:szCs w:val="32"/>
          <w:rtl/>
        </w:rPr>
        <w:t>، تم تنفيذ مشروعات طاقة متجددة صغيرة متكاملة (مثل محطات الطاقة الشمسية وتخزينها بالبطاريات) لتوفير الطاقة للمجتمعات النائية وتحسين خدمات المياه والتعليم والصحة</w:t>
      </w:r>
      <w:r w:rsidRPr="00A54FCE">
        <w:rPr>
          <w:rFonts w:ascii="Sakkal Majalla" w:hAnsi="Sakkal Majalla" w:cs="Sakkal Majalla"/>
          <w:sz w:val="32"/>
          <w:szCs w:val="32"/>
          <w:lang w:bidi="ar-EG"/>
        </w:rPr>
        <w:t>.</w:t>
      </w:r>
    </w:p>
    <w:p w14:paraId="3E20C50A" w14:textId="755AD4A4"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أثبتت هذه التجربة كيف يمكن للطاقة المتجددة أن تكون حلاً عمليًا لتلبية الاحتياجات الأساسية في المناطق ذات صعوبات الربط بالشبكات الرئيسية، ما يعزز العدالة الاجتماعية والاقتصادية في توزيع الطاقة، وكذلك يدعم التنمية المجتمعية عبر توافر طاقة مستقرة وموثوقة بتكلفة أقل في بعض الأحيان من البدائل التقليدية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r w:rsidRPr="00A54FCE">
        <w:rPr>
          <w:rFonts w:ascii="Sakkal Majalla" w:hAnsi="Sakkal Majalla" w:cs="Sakkal Majalla"/>
          <w:b/>
          <w:bCs/>
          <w:sz w:val="28"/>
          <w:szCs w:val="28"/>
          <w:lang w:bidi="ar-EG"/>
        </w:rPr>
        <w:t>Ellabban</w:t>
      </w:r>
      <w:proofErr w:type="spellEnd"/>
      <w:r w:rsidRPr="00A54FCE">
        <w:rPr>
          <w:rFonts w:ascii="Sakkal Majalla" w:hAnsi="Sakkal Majalla" w:cs="Sakkal Majalla"/>
          <w:b/>
          <w:bCs/>
          <w:sz w:val="28"/>
          <w:szCs w:val="28"/>
          <w:lang w:bidi="ar-EG"/>
        </w:rPr>
        <w:t>, Abu-Rub, Blaabjerg, 2014)</w:t>
      </w:r>
    </w:p>
    <w:p w14:paraId="0A33E2E8" w14:textId="691ECB58" w:rsidR="00A54FCE" w:rsidRPr="00A54FCE" w:rsidRDefault="00A54FCE" w:rsidP="00C21989">
      <w:pPr>
        <w:pStyle w:val="ListParagraph"/>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الإمارات العربية المتحدة: استراتيجية “مصدر” للطاقة المتجددة</w:t>
      </w:r>
    </w:p>
    <w:p w14:paraId="0394A2B2" w14:textId="3F052836" w:rsidR="00A54FCE" w:rsidRPr="00D00FE1" w:rsidRDefault="00A54FCE" w:rsidP="00D00FE1">
      <w:pPr>
        <w:bidi/>
        <w:spacing w:after="200" w:line="360" w:lineRule="auto"/>
        <w:jc w:val="both"/>
        <w:rPr>
          <w:rFonts w:ascii="Sakkal Majalla" w:hAnsi="Sakkal Majalla" w:cs="Sakkal Majalla"/>
          <w:b/>
          <w:bCs/>
          <w:sz w:val="28"/>
          <w:szCs w:val="28"/>
          <w:rtl/>
        </w:rPr>
      </w:pPr>
      <w:r w:rsidRPr="00A54FCE">
        <w:rPr>
          <w:rFonts w:ascii="Sakkal Majalla" w:hAnsi="Sakkal Majalla" w:cs="Sakkal Majalla"/>
          <w:sz w:val="32"/>
          <w:szCs w:val="32"/>
          <w:rtl/>
        </w:rPr>
        <w:t xml:space="preserve">على المستوى العربي، تمثل الإمارات العربية المتحدة نموذجًا مبتكرًا من خلال مشروع مصدر للطاقة المتجددة والمركز الدولي للطاقة المستقبلية، وهو كيان يهدف إلى دعم البحوث والتطوير في قطاعات الطاقة النظيفة إقليميًا وعالميًا. وقد نجحت الإمارات في تنفيذ مشاريع ضخمة للطاقة الشمسية، من ضمنها مجمع “نور </w:t>
      </w:r>
      <w:proofErr w:type="gramStart"/>
      <w:r w:rsidRPr="00A54FCE">
        <w:rPr>
          <w:rFonts w:ascii="Sakkal Majalla" w:hAnsi="Sakkal Majalla" w:cs="Sakkal Majalla"/>
          <w:sz w:val="32"/>
          <w:szCs w:val="32"/>
          <w:rtl/>
        </w:rPr>
        <w:t>أبوظبي</w:t>
      </w:r>
      <w:proofErr w:type="gramEnd"/>
      <w:r w:rsidRPr="00A54FCE">
        <w:rPr>
          <w:rFonts w:ascii="Sakkal Majalla" w:hAnsi="Sakkal Majalla" w:cs="Sakkal Majalla"/>
          <w:sz w:val="32"/>
          <w:szCs w:val="32"/>
          <w:rtl/>
        </w:rPr>
        <w:t>” للطاقة الشمسية الكهروضوئية، مما عزز مساهمة الطاقة المتجددة في المزيج الوطني للطاقة ودفع عجلة الابتكار في تكنولوجيا الأقمار الصناعية والمشروعات الذكية</w:t>
      </w:r>
      <w:r w:rsidR="00D00FE1">
        <w:rPr>
          <w:rFonts w:ascii="Sakkal Majalla" w:hAnsi="Sakkal Majalla" w:cs="Sakkal Majalla" w:hint="cs"/>
          <w:sz w:val="32"/>
          <w:szCs w:val="32"/>
          <w:rtl/>
          <w:lang w:bidi="ar-EG"/>
        </w:rPr>
        <w:t xml:space="preserve"> </w:t>
      </w:r>
      <w:r w:rsidR="00D00FE1" w:rsidRPr="001447A6">
        <w:rPr>
          <w:rFonts w:ascii="Sakkal Majalla" w:hAnsi="Sakkal Majalla" w:cs="Sakkal Majalla" w:hint="cs"/>
          <w:b/>
          <w:bCs/>
          <w:sz w:val="28"/>
          <w:szCs w:val="28"/>
          <w:rtl/>
        </w:rPr>
        <w:t>(</w:t>
      </w:r>
      <w:r w:rsidR="00D00FE1" w:rsidRPr="001447A6">
        <w:rPr>
          <w:rFonts w:ascii="Sakkal Majalla" w:hAnsi="Sakkal Majalla" w:cs="Sakkal Majalla"/>
          <w:b/>
          <w:bCs/>
          <w:sz w:val="28"/>
          <w:szCs w:val="28"/>
          <w:rtl/>
        </w:rPr>
        <w:t>البلوشي، 2024).</w:t>
      </w:r>
    </w:p>
    <w:p w14:paraId="24F17ABE" w14:textId="68837BE7" w:rsidR="00C21989" w:rsidRDefault="00A54FCE" w:rsidP="00E63B24">
      <w:pPr>
        <w:bidi/>
        <w:spacing w:after="200" w:line="360" w:lineRule="auto"/>
        <w:ind w:firstLine="368"/>
        <w:jc w:val="both"/>
        <w:rPr>
          <w:rFonts w:ascii="Sakkal Majalla" w:hAnsi="Sakkal Majalla" w:cs="Sakkal Majalla" w:hint="cs"/>
          <w:sz w:val="32"/>
          <w:szCs w:val="32"/>
          <w:rtl/>
          <w:lang w:bidi="ar-EG"/>
        </w:rPr>
      </w:pPr>
      <w:r w:rsidRPr="00A54FCE">
        <w:rPr>
          <w:rFonts w:ascii="Sakkal Majalla" w:hAnsi="Sakkal Majalla" w:cs="Sakkal Majalla"/>
          <w:sz w:val="32"/>
          <w:szCs w:val="32"/>
          <w:rtl/>
        </w:rPr>
        <w:t>وتظهر الدراسات أن تجربة الإمارات تسهم في تعزيز الأمن الطاقي الوطني، وتنويع الاقتصاد المنبثق بشكل كبير عن النفط والغاز، ورفع قدرات البحث العلمي في المنطقة، ودعم التعاون الدولي في مشاريع الطاقة النظيفة، وهو ما يجعلها مثالًا عربيًا ناجحًا يمكن للدول الأخرى الاقتداء به</w:t>
      </w:r>
      <w:r w:rsidRPr="00A54FCE">
        <w:rPr>
          <w:rFonts w:ascii="Sakkal Majalla" w:hAnsi="Sakkal Majalla" w:cs="Sakkal Majalla"/>
          <w:sz w:val="32"/>
          <w:szCs w:val="32"/>
          <w:lang w:bidi="ar-EG"/>
        </w:rPr>
        <w:t>.</w:t>
      </w:r>
    </w:p>
    <w:p w14:paraId="14689B09" w14:textId="173547CE" w:rsidR="00E63B24" w:rsidRPr="00E63B24" w:rsidRDefault="00D1053B" w:rsidP="00E63B24">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و</w:t>
      </w:r>
      <w:r w:rsidR="00E63B24" w:rsidRPr="00E63B24">
        <w:rPr>
          <w:rFonts w:ascii="Sakkal Majalla" w:hAnsi="Sakkal Majalla" w:cs="Sakkal Majalla"/>
          <w:sz w:val="32"/>
          <w:szCs w:val="32"/>
          <w:rtl/>
        </w:rPr>
        <w:t>يرى الباحث أن العلاقة بين الطاقة المتجددة والتنمية المستدامة هي علاقة تكاملية بامتياز، إذ تمثل الطاقة المتجددة أداة استراتيجية لتحقيق أهداف التنمية الاقتصادية والاجتماعية والبيئية في الوقت نفسه. ويؤكد الباحث أن النظريات الاقتصادية والبيئية الحديثة، بما في ذلك نظرية التنمية المستدامة، والنمو الاقتصادي طويل الأجل، والاقتصاد البيئي، والاقتصاد الإيكولوجي، ومنحنى كوزنتس البيئي، تؤكد جميعها أن التحول إلى الطاقة المتجددة ليس خيارًا بيئيًا فقط، بل ضرورة اقتصادية واجتماعية لضمان استمرارية الموارد وتحقيق تنمية متوازنة ومستدامة</w:t>
      </w:r>
      <w:r w:rsidR="00E63B24" w:rsidRPr="00E63B24">
        <w:rPr>
          <w:rFonts w:ascii="Sakkal Majalla" w:hAnsi="Sakkal Majalla" w:cs="Sakkal Majalla"/>
          <w:sz w:val="32"/>
          <w:szCs w:val="32"/>
          <w:lang w:bidi="ar-EG"/>
        </w:rPr>
        <w:t>.</w:t>
      </w:r>
    </w:p>
    <w:p w14:paraId="0C1071A1" w14:textId="77777777" w:rsidR="00E63B24" w:rsidRPr="00E63B24" w:rsidRDefault="00E63B24" w:rsidP="00E63B24">
      <w:pPr>
        <w:bidi/>
        <w:spacing w:after="200" w:line="360" w:lineRule="auto"/>
        <w:ind w:firstLine="368"/>
        <w:jc w:val="both"/>
        <w:rPr>
          <w:rFonts w:ascii="Sakkal Majalla" w:hAnsi="Sakkal Majalla" w:cs="Sakkal Majalla"/>
          <w:sz w:val="32"/>
          <w:szCs w:val="32"/>
          <w:lang w:bidi="ar-EG"/>
        </w:rPr>
      </w:pPr>
      <w:r w:rsidRPr="00E63B24">
        <w:rPr>
          <w:rFonts w:ascii="Sakkal Majalla" w:hAnsi="Sakkal Majalla" w:cs="Sakkal Majalla"/>
          <w:sz w:val="32"/>
          <w:szCs w:val="32"/>
          <w:rtl/>
        </w:rPr>
        <w:t>كما يشير الباحث إلى أن الطاقة المتجددة تساهم بشكل مباشر في تعزيز البعد الاقتصادي من خلال دعم النمو المستدام، وتحفيز الابتكار، وخلق فرص العمل، وتقليل الاعتماد على الموارد الناضبة، وتحسين الميزان التجاري للدول. أما على المستوى الاجتماعي، فإنها تعمل على تحسين جودة الحياة، ودعم العدالة بين الأجيال، وتمكين المجتمعات المحلية من المشاركة في مشاريع الطاقة، وتقليل المخاطر الصحية الناتجة عن التلوث. وعلى البعد البيئي، فإن الطاقة المتجددة تمثل أداة أساسية للحد من الانبعاثات الكربونية، والحفاظ على التنوع البيولوجي، وضمان التوازن الإيكولوجي، مما يعزز استدامة النظم البيئية</w:t>
      </w:r>
      <w:r w:rsidRPr="00E63B24">
        <w:rPr>
          <w:rFonts w:ascii="Sakkal Majalla" w:hAnsi="Sakkal Majalla" w:cs="Sakkal Majalla"/>
          <w:sz w:val="32"/>
          <w:szCs w:val="32"/>
          <w:lang w:bidi="ar-EG"/>
        </w:rPr>
        <w:t>.</w:t>
      </w:r>
    </w:p>
    <w:p w14:paraId="66CF0C01" w14:textId="517561DD" w:rsidR="00E63B24" w:rsidRPr="00E63B24" w:rsidRDefault="00E63B24" w:rsidP="00E63B24">
      <w:pPr>
        <w:bidi/>
        <w:spacing w:after="200" w:line="360" w:lineRule="auto"/>
        <w:ind w:firstLine="368"/>
        <w:jc w:val="both"/>
        <w:rPr>
          <w:rFonts w:ascii="Sakkal Majalla" w:hAnsi="Sakkal Majalla" w:cs="Sakkal Majalla" w:hint="cs"/>
          <w:sz w:val="32"/>
          <w:szCs w:val="32"/>
          <w:lang w:bidi="ar-EG"/>
        </w:rPr>
      </w:pPr>
      <w:r w:rsidRPr="00E63B24">
        <w:rPr>
          <w:rFonts w:ascii="Sakkal Majalla" w:hAnsi="Sakkal Majalla" w:cs="Sakkal Majalla"/>
          <w:sz w:val="32"/>
          <w:szCs w:val="32"/>
          <w:rtl/>
        </w:rPr>
        <w:t>ويخلص الباحث إلى أن التجارب الدولية الناجحة مثل تجربة ألمانيا في التحول الطاقي، والدنمارك في طاقة الرياح، والصين في التوسع السريع للطاقة الشمسية والرياح، وأستراليا في استخدام الطاقة النظيفة بالمناطق الريفية، والإمارات في مشروع “مصدر” – تؤكد جدوى الدمج بين الطاقة المتجددة والتنمية المستدامة. وتوضح هذه التجارب أن التخطيط الاستراتيجي، والدعم الحكومي، والابتكار التكنولوجي، والاستثمار المستمر في الطاقة النظيفة، جميعها عوامل حاسمة لتحقيق التكامل بين الأبعاد الثلاثة للتنمية المستدامة</w:t>
      </w:r>
      <w:r w:rsidRPr="00E63B24">
        <w:rPr>
          <w:rFonts w:ascii="Sakkal Majalla" w:hAnsi="Sakkal Majalla" w:cs="Sakkal Majalla"/>
          <w:sz w:val="32"/>
          <w:szCs w:val="32"/>
          <w:lang w:bidi="ar-EG"/>
        </w:rPr>
        <w:t>.</w:t>
      </w:r>
    </w:p>
    <w:p w14:paraId="2DD4F4C6" w14:textId="77777777" w:rsidR="00A54FCE" w:rsidRPr="00A54FCE" w:rsidRDefault="00A54FCE" w:rsidP="00A54FCE">
      <w:pPr>
        <w:pStyle w:val="Heading2"/>
        <w:rPr>
          <w:lang w:val="en-US" w:bidi="ar-EG"/>
        </w:rPr>
      </w:pPr>
      <w:bookmarkStart w:id="36" w:name="_Toc224179612"/>
      <w:r w:rsidRPr="00A54FCE">
        <w:rPr>
          <w:rtl/>
        </w:rPr>
        <w:lastRenderedPageBreak/>
        <w:t>المبحث الرابع: قطاع الكهرباء في المملكة العربية السعودية ودور الشركة السعودية للكهرباء</w:t>
      </w:r>
      <w:bookmarkEnd w:id="36"/>
    </w:p>
    <w:p w14:paraId="5DBF2A97" w14:textId="77777777" w:rsidR="00A54FCE" w:rsidRPr="00A54FCE" w:rsidRDefault="00A54FCE" w:rsidP="00A54FCE">
      <w:pPr>
        <w:pStyle w:val="Heading3"/>
        <w:rPr>
          <w:lang w:bidi="ar-EG"/>
        </w:rPr>
      </w:pPr>
      <w:bookmarkStart w:id="37" w:name="_Toc224179613"/>
      <w:r w:rsidRPr="00A54FCE">
        <w:rPr>
          <w:rtl/>
        </w:rPr>
        <w:t>المطلب الأول: واقع قطاع الكهرباء في المملكة العربية السعودية</w:t>
      </w:r>
      <w:bookmarkEnd w:id="37"/>
    </w:p>
    <w:p w14:paraId="52C45659" w14:textId="2560B5CF" w:rsidR="00A54FCE" w:rsidRPr="00D00FE1" w:rsidRDefault="00A54FCE" w:rsidP="00D00FE1">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يُعد قطاع الكهرباء من أهم القطاعات الحيوية في المملكة العربية السعودية لما له من ارتباط مباشر بعملية التنمية الاقتصادية والاجتماعية، حيث يعتبر الطاقة الكهربائية عنصرًا أساسياً في دعم النمو الصناعي، وتحسين مستوى معيشة المواطنين، وتمكين التحول الرقمي والابتكار. وقد شهد هذا القطاع تطورًا كبيرًا منذ النصف الثاني من القرن العشرين عبر مراحل متعددة من التنظيم الهيكلي والتوسع في الخدمات حتى وصل إلى الوضع الحالي الذي يخدم ملايين المشتركين في مختلف مناطق المملكة، مع توجهات نحو موثوقية الخدمة وإدخال مصادر الطاقة المتجددة في السنوات الأخيرة</w:t>
      </w:r>
      <w:r w:rsidR="00D00FE1">
        <w:rPr>
          <w:rFonts w:ascii="Sakkal Majalla" w:hAnsi="Sakkal Majalla" w:cs="Sakkal Majalla" w:hint="cs"/>
          <w:sz w:val="32"/>
          <w:szCs w:val="32"/>
          <w:rtl/>
        </w:rPr>
        <w:t xml:space="preserve"> </w:t>
      </w:r>
      <w:r w:rsidR="00D00FE1" w:rsidRPr="00D00FE1">
        <w:rPr>
          <w:rFonts w:ascii="Sakkal Majalla" w:hAnsi="Sakkal Majalla" w:cs="Sakkal Majalla"/>
          <w:b/>
          <w:bCs/>
          <w:sz w:val="28"/>
          <w:szCs w:val="28"/>
          <w:rtl/>
        </w:rPr>
        <w:t>(العنزي، وآخرون، 2024</w:t>
      </w:r>
      <w:proofErr w:type="gramStart"/>
      <w:r w:rsidR="00D00FE1" w:rsidRPr="00D00FE1">
        <w:rPr>
          <w:rFonts w:ascii="Sakkal Majalla" w:hAnsi="Sakkal Majalla" w:cs="Sakkal Majalla"/>
          <w:b/>
          <w:bCs/>
          <w:sz w:val="28"/>
          <w:szCs w:val="28"/>
          <w:rtl/>
        </w:rPr>
        <w:t>)</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p>
    <w:p w14:paraId="513166AD" w14:textId="16CFEC0D" w:rsidR="00A54FCE" w:rsidRPr="00A54FCE" w:rsidRDefault="00A54FCE" w:rsidP="00A54FCE">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w:t>
      </w:r>
      <w:r w:rsidRPr="00A54FCE">
        <w:rPr>
          <w:rFonts w:ascii="Sakkal Majalla" w:hAnsi="Sakkal Majalla" w:cs="Sakkal Majalla"/>
          <w:b/>
          <w:bCs/>
          <w:sz w:val="32"/>
          <w:szCs w:val="32"/>
          <w:rtl/>
        </w:rPr>
        <w:t>تطور</w:t>
      </w:r>
      <w:r>
        <w:rPr>
          <w:rFonts w:ascii="Sakkal Majalla" w:hAnsi="Sakkal Majalla" w:cs="Sakkal Majalla" w:hint="cs"/>
          <w:b/>
          <w:bCs/>
          <w:sz w:val="32"/>
          <w:szCs w:val="32"/>
          <w:rtl/>
        </w:rPr>
        <w:t xml:space="preserve"> ال</w:t>
      </w:r>
      <w:r w:rsidRPr="00A54FCE">
        <w:rPr>
          <w:rFonts w:ascii="Sakkal Majalla" w:hAnsi="Sakkal Majalla" w:cs="Sakkal Majalla"/>
          <w:b/>
          <w:bCs/>
          <w:sz w:val="32"/>
          <w:szCs w:val="32"/>
          <w:rtl/>
        </w:rPr>
        <w:t>تاريخي لقطاع الكهرباء في المملكة</w:t>
      </w:r>
    </w:p>
    <w:p w14:paraId="6F3CEC96" w14:textId="6A2DBBA1" w:rsidR="00A54FCE" w:rsidRPr="00D00FE1" w:rsidRDefault="00A54FCE" w:rsidP="00D00FE1">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بدأت منظومة الكهرباء في المملكة في فترة مبكرة من القرن العشرين، حيث تم إدخال الكهرباء لأول مرة في المسجد النبوي الشريف عام 1907م باستخدام مولدات صغيرة، ثم توسع الأمر تدريجيًا لتشمل المدن الكبرى مثل مكة المكرمة والمدينة المنورة وجدة. ومع خطط التنمية الوطنية في السبعينيات، تم إنشاء الهيئات والشركات الإقليمية للكهرباء مثل شركات</w:t>
      </w:r>
      <w:r w:rsidRPr="00A54FCE">
        <w:rPr>
          <w:rFonts w:ascii="Sakkal Majalla" w:hAnsi="Sakkal Majalla" w:cs="Sakkal Majalla"/>
          <w:sz w:val="32"/>
          <w:szCs w:val="32"/>
          <w:lang w:bidi="ar-EG"/>
        </w:rPr>
        <w:t xml:space="preserve"> Saudi Consolidated Electricity Companies (</w:t>
      </w:r>
      <w:proofErr w:type="gramStart"/>
      <w:r w:rsidRPr="00A54FCE">
        <w:rPr>
          <w:rFonts w:ascii="Sakkal Majalla" w:hAnsi="Sakkal Majalla" w:cs="Sakkal Majalla"/>
          <w:sz w:val="32"/>
          <w:szCs w:val="32"/>
          <w:lang w:bidi="ar-EG"/>
        </w:rPr>
        <w:t xml:space="preserve">SCECOs) </w:t>
      </w:r>
      <w:r w:rsidR="00C21989">
        <w:rPr>
          <w:rFonts w:ascii="Sakkal Majalla" w:hAnsi="Sakkal Majalla" w:cs="Sakkal Majalla" w:hint="cs"/>
          <w:sz w:val="32"/>
          <w:szCs w:val="32"/>
          <w:rtl/>
        </w:rPr>
        <w:t xml:space="preserve"> </w:t>
      </w:r>
      <w:r w:rsidRPr="00A54FCE">
        <w:rPr>
          <w:rFonts w:ascii="Sakkal Majalla" w:hAnsi="Sakkal Majalla" w:cs="Sakkal Majalla"/>
          <w:sz w:val="32"/>
          <w:szCs w:val="32"/>
          <w:rtl/>
        </w:rPr>
        <w:t>في</w:t>
      </w:r>
      <w:proofErr w:type="gramEnd"/>
      <w:r w:rsidRPr="00A54FCE">
        <w:rPr>
          <w:rFonts w:ascii="Sakkal Majalla" w:hAnsi="Sakkal Majalla" w:cs="Sakkal Majalla"/>
          <w:sz w:val="32"/>
          <w:szCs w:val="32"/>
          <w:rtl/>
        </w:rPr>
        <w:t xml:space="preserve"> مختلف المناطق، وكان هدفها توحيد الخدمات وتوسيعها لتشمل كامل أنحاء </w:t>
      </w:r>
      <w:proofErr w:type="gramStart"/>
      <w:r w:rsidRPr="00A54FCE">
        <w:rPr>
          <w:rFonts w:ascii="Sakkal Majalla" w:hAnsi="Sakkal Majalla" w:cs="Sakkal Majalla"/>
          <w:sz w:val="32"/>
          <w:szCs w:val="32"/>
          <w:rtl/>
        </w:rPr>
        <w:t>المملكة</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0F4D2C5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وفي عام 1998م أُعلن عن إعادة تنظيم القطاع الكهربائي من خلال تأسيس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كشركة مساهمة موحدة تدمج في عضويتها جميع الشركات الإقليمية السابقة، لتصبح الكيان الأكبر في إنتاج ونقل وتوزيع الكهرباء داخل المملكة، ما أسهم في تعزيز كفاءة التخطيط والاستثمار في البنية التحتية الكهربائية</w:t>
      </w:r>
      <w:r w:rsidRPr="00A54FCE">
        <w:rPr>
          <w:rFonts w:ascii="Sakkal Majalla" w:hAnsi="Sakkal Majalla" w:cs="Sakkal Majalla"/>
          <w:b/>
          <w:bCs/>
          <w:sz w:val="28"/>
          <w:szCs w:val="28"/>
          <w:lang w:bidi="ar-EG"/>
        </w:rPr>
        <w:t>. (</w:t>
      </w:r>
      <w:proofErr w:type="spellStart"/>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p>
    <w:p w14:paraId="1EAB6E43"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lastRenderedPageBreak/>
        <w:t>الخصائص الهيكلية والتنظيمية لقطاع الكهرباء</w:t>
      </w:r>
    </w:p>
    <w:p w14:paraId="5AD11FCC" w14:textId="4BC0AEE7" w:rsidR="00D00FE1" w:rsidRPr="00D00FE1" w:rsidRDefault="00A54FCE" w:rsidP="00D00FE1">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يمتاز قطاع الكهرباء في السعودية بملكيته الحكومية ووجود هيكل تنظيمي وتن</w:t>
      </w:r>
      <w:r w:rsidRPr="00A54FCE">
        <w:rPr>
          <w:rFonts w:ascii="Sakkal Majalla" w:hAnsi="Sakkal Majalla" w:cs="Sakkal Majalla"/>
          <w:sz w:val="32"/>
          <w:szCs w:val="32"/>
          <w:lang w:bidi="ar-EG"/>
        </w:rPr>
        <w:t xml:space="preserve"> regulatory framework </w:t>
      </w:r>
      <w:r w:rsidRPr="00A54FCE">
        <w:rPr>
          <w:rFonts w:ascii="Sakkal Majalla" w:hAnsi="Sakkal Majalla" w:cs="Sakkal Majalla"/>
          <w:sz w:val="32"/>
          <w:szCs w:val="32"/>
          <w:rtl/>
        </w:rPr>
        <w:t>لتنظيم العمل في هذا القطاع، حيث تعمل الهيئات الحكومية مثل هيئة تنظيم الكهرباء والإنتاج المزدوج</w:t>
      </w:r>
      <w:r w:rsidRPr="00A54FCE">
        <w:rPr>
          <w:rFonts w:ascii="Sakkal Majalla" w:hAnsi="Sakkal Majalla" w:cs="Sakkal Majalla"/>
          <w:sz w:val="32"/>
          <w:szCs w:val="32"/>
          <w:lang w:bidi="ar-EG"/>
        </w:rPr>
        <w:t xml:space="preserve"> (ECRA) </w:t>
      </w:r>
      <w:r w:rsidRPr="00A54FCE">
        <w:rPr>
          <w:rFonts w:ascii="Sakkal Majalla" w:hAnsi="Sakkal Majalla" w:cs="Sakkal Majalla"/>
          <w:sz w:val="32"/>
          <w:szCs w:val="32"/>
          <w:rtl/>
        </w:rPr>
        <w:t xml:space="preserve">على وضع السياسات التنظيمية وضمان تطبيق المعايير المتعلقة بالكفاءة والأسعار والخدمات. كما أن الشركة السعودية للكهرباء تتمتع بدور محوري في عمليات التوليد والنقل والتوزيع، بينما تشرف الجهات التنظيمية على ضمان جودة الخدمات ومراقبة أداء </w:t>
      </w:r>
      <w:proofErr w:type="gramStart"/>
      <w:r w:rsidRPr="00A54FCE">
        <w:rPr>
          <w:rFonts w:ascii="Sakkal Majalla" w:hAnsi="Sakkal Majalla" w:cs="Sakkal Majalla"/>
          <w:sz w:val="32"/>
          <w:szCs w:val="32"/>
          <w:rtl/>
        </w:rPr>
        <w:t>السوق</w:t>
      </w:r>
      <w:r w:rsidR="00D00FE1">
        <w:rPr>
          <w:rFonts w:ascii="Sakkal Majalla" w:hAnsi="Sakkal Majalla" w:cs="Sakkal Majalla" w:hint="cs"/>
          <w:sz w:val="32"/>
          <w:szCs w:val="32"/>
          <w:rtl/>
        </w:rPr>
        <w:t xml:space="preserve"> </w:t>
      </w:r>
      <w:r w:rsidRPr="00A54FCE">
        <w:rPr>
          <w:rFonts w:ascii="Sakkal Majalla" w:hAnsi="Sakkal Majalla" w:cs="Sakkal Majalla"/>
          <w:b/>
          <w:bCs/>
          <w:sz w:val="28"/>
          <w:szCs w:val="28"/>
          <w:lang w:bidi="ar-EG"/>
        </w:rPr>
        <w:t xml:space="preserve"> (</w:t>
      </w:r>
      <w:proofErr w:type="gramEnd"/>
      <w:r w:rsidRPr="00A54FCE">
        <w:rPr>
          <w:rFonts w:ascii="Sakkal Majalla" w:hAnsi="Sakkal Majalla" w:cs="Sakkal Majalla"/>
          <w:b/>
          <w:bCs/>
          <w:sz w:val="28"/>
          <w:szCs w:val="28"/>
          <w:lang w:bidi="ar-EG"/>
        </w:rPr>
        <w:t>Hasan, Al-Aqeel &amp; Peerbocus, 2020)</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381755B4" w14:textId="1F384DB4" w:rsidR="00C21989" w:rsidRPr="00A54FCE" w:rsidRDefault="00A54FCE" w:rsidP="00E63B24">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وقد شمل التطوير التنظيمي أيضًا خطوات لإعادة هيكلة قطاع الكهرباء لتعزيز القدرة التشغيلية والاستدامة المالية، مثل إلغاء الرسوم الحكومية وتعديل آليات التعرفة بما يتوافق مع أفضل الممارسات العالمية، وذلك بهدف تحسين جودة الخدمة وتوسيع نطاق الاستثمارات في البنية التحتية الكهربائية. </w:t>
      </w:r>
      <w:r w:rsidRPr="00A54FCE">
        <w:rPr>
          <w:rFonts w:ascii="Sakkal Majalla" w:hAnsi="Sakkal Majalla" w:cs="Sakkal Majalla"/>
          <w:b/>
          <w:bCs/>
          <w:sz w:val="28"/>
          <w:szCs w:val="28"/>
          <w:rtl/>
        </w:rPr>
        <w:t>(وزارة الطاقة السعودية، 2020)</w:t>
      </w:r>
    </w:p>
    <w:p w14:paraId="7F37CB4C"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النمو في الطلب على الكهرباء والتحديات</w:t>
      </w:r>
    </w:p>
    <w:p w14:paraId="1A7F1614" w14:textId="49A9C2A0"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شهد قطاع الكهرباء في السعودية زيادة مطردة في الطلب على الطاقة الكهربائية نتيجة للنمو السكاني والاقتصادي السريع، حيث تشير الدراسات إلى أن الطلب على الكهرباء مرتبط بعوامل متعددة منها مستوى الدخل، التوسع العمراني، والنشاط الاقتصادي في المناطق المختلفة. وتشير نماذج الطلب في الدراسات الحديثة إلى أن النمو السكاني يتطلب تقدير احتياجات الطاقة المستقبلية لضمان عدم حدوث اختناقات في الإمداد الكهربائي وضمان استدامة الخدمة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(Mikayilov</w:t>
      </w:r>
      <w:r w:rsidR="00D1053B">
        <w:rPr>
          <w:rFonts w:ascii="Sakkal Majalla" w:hAnsi="Sakkal Majalla" w:cs="Sakkal Majalla"/>
          <w:b/>
          <w:bCs/>
          <w:sz w:val="28"/>
          <w:szCs w:val="28"/>
          <w:lang w:bidi="ar-EG"/>
        </w:rPr>
        <w:t xml:space="preserve">, </w:t>
      </w:r>
      <w:r w:rsidRPr="00A54FCE">
        <w:rPr>
          <w:rFonts w:ascii="Sakkal Majalla" w:hAnsi="Sakkal Majalla" w:cs="Sakkal Majalla"/>
          <w:b/>
          <w:bCs/>
          <w:sz w:val="28"/>
          <w:szCs w:val="28"/>
          <w:lang w:bidi="ar-EG"/>
        </w:rPr>
        <w:t>Al Ghamdi, 2025)</w:t>
      </w:r>
    </w:p>
    <w:p w14:paraId="187EAD4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lastRenderedPageBreak/>
        <w:t>ورغم هذا النمو، يواجه القطاع تحديات تتعلق بتأمين الاحتياطي الكافي في أوقات الذروة، وتحديث الشبكات، وتحسين كفاءة التشغيل، إلى جانب الحاجة إلى تنويع مصادر الطاقة لتقليل الاعتماد على الوقود التقليدي بما يدعم التحول نحو الطاقة المستدامة</w:t>
      </w:r>
      <w:r w:rsidRPr="00A54FCE">
        <w:rPr>
          <w:rFonts w:ascii="Sakkal Majalla" w:hAnsi="Sakkal Majalla" w:cs="Sakkal Majalla"/>
          <w:b/>
          <w:bCs/>
          <w:sz w:val="28"/>
          <w:szCs w:val="28"/>
          <w:lang w:bidi="ar-EG"/>
        </w:rPr>
        <w:t>. (Microeconomic analyses, 2025)</w:t>
      </w:r>
    </w:p>
    <w:p w14:paraId="4ECB00A5"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دور الشركة السعودية للكهرباء في تقديم الخدمات الكهربائية</w:t>
      </w:r>
    </w:p>
    <w:p w14:paraId="5CE49115" w14:textId="4E09B3E1" w:rsidR="00A54FCE" w:rsidRPr="00E63B24" w:rsidRDefault="00A54FCE" w:rsidP="00E63B24">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تُعد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 xml:space="preserve">المؤسسة الرئيسية في منظومة الكهرباء بالمملكة، حيث تقوم بتوليد ونقل وتوزيع الكهرباء للمستهلكين في جميع أنحاء المملكة، وتُعد واحدة من أكبر الشركات المملوكة للحكومة السعودية في هذا القطاع. وقد لعبت الشركة دورًا مهمًا في توسيع خدمات الكهرباء وربط المناطق المختلفة بشبكة كهربائية موحدة، مما ساعد في دعم التنمية الصناعية والاقتصادية والاجتماعية في المملكة على مدى </w:t>
      </w:r>
      <w:proofErr w:type="gramStart"/>
      <w:r w:rsidRPr="00A54FCE">
        <w:rPr>
          <w:rFonts w:ascii="Sakkal Majalla" w:hAnsi="Sakkal Majalla" w:cs="Sakkal Majalla"/>
          <w:sz w:val="32"/>
          <w:szCs w:val="32"/>
          <w:rtl/>
        </w:rPr>
        <w:t>عقود</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w:t>
      </w:r>
      <w:proofErr w:type="spellStart"/>
      <w:proofErr w:type="gramEnd"/>
      <w:r w:rsidRPr="00A54FCE">
        <w:rPr>
          <w:rFonts w:ascii="Sakkal Majalla" w:hAnsi="Sakkal Majalla" w:cs="Sakkal Majalla"/>
          <w:b/>
          <w:bCs/>
          <w:sz w:val="28"/>
          <w:szCs w:val="28"/>
          <w:lang w:bidi="ar-EG"/>
        </w:rPr>
        <w:t>Baradieh</w:t>
      </w:r>
      <w:proofErr w:type="spellEnd"/>
      <w:r w:rsidRPr="00A54FCE">
        <w:rPr>
          <w:rFonts w:ascii="Sakkal Majalla" w:hAnsi="Sakkal Majalla" w:cs="Sakkal Majalla"/>
          <w:b/>
          <w:bCs/>
          <w:sz w:val="28"/>
          <w:szCs w:val="28"/>
          <w:lang w:bidi="ar-EG"/>
        </w:rPr>
        <w:t>, 2015)</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479EB5FC" w14:textId="66130E74"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كما عملت الشركة على تعزيز الابتكار والكفاءة الداخلية، من خلال تطوير رأس المال البشري، وتبني حلول تقنية حديثة في التشغيل والصيانة، وذلك لتلبية التحديات التشغيلية المتزايدة الناتجة عن الطلب المتنامي على الكهرباء وتغيرات السوق</w:t>
      </w:r>
      <w:r w:rsidRPr="00A54FCE">
        <w:rPr>
          <w:rFonts w:ascii="Sakkal Majalla" w:hAnsi="Sakkal Majalla" w:cs="Sakkal Majalla"/>
          <w:b/>
          <w:bCs/>
          <w:sz w:val="28"/>
          <w:szCs w:val="28"/>
          <w:lang w:bidi="ar-EG"/>
        </w:rPr>
        <w:t>. (Al-</w:t>
      </w:r>
      <w:proofErr w:type="spellStart"/>
      <w:r w:rsidRPr="00A54FCE">
        <w:rPr>
          <w:rFonts w:ascii="Sakkal Majalla" w:hAnsi="Sakkal Majalla" w:cs="Sakkal Majalla"/>
          <w:b/>
          <w:bCs/>
          <w:sz w:val="28"/>
          <w:szCs w:val="28"/>
          <w:lang w:bidi="ar-EG"/>
        </w:rPr>
        <w:t>Dahmashi</w:t>
      </w:r>
      <w:proofErr w:type="spellEnd"/>
      <w:r w:rsidR="00D1053B">
        <w:rPr>
          <w:rFonts w:ascii="Sakkal Majalla" w:hAnsi="Sakkal Majalla" w:cs="Sakkal Majalla"/>
          <w:b/>
          <w:bCs/>
          <w:sz w:val="28"/>
          <w:szCs w:val="28"/>
          <w:lang w:bidi="ar-EG"/>
        </w:rPr>
        <w:t xml:space="preserve">, </w:t>
      </w:r>
      <w:r w:rsidRPr="00A54FCE">
        <w:rPr>
          <w:rFonts w:ascii="Sakkal Majalla" w:hAnsi="Sakkal Majalla" w:cs="Sakkal Majalla"/>
          <w:b/>
          <w:bCs/>
          <w:sz w:val="28"/>
          <w:szCs w:val="28"/>
          <w:lang w:bidi="ar-EG"/>
        </w:rPr>
        <w:t>Al-Matari, 2025)</w:t>
      </w:r>
    </w:p>
    <w:p w14:paraId="7CEDD584" w14:textId="667DC7F6" w:rsidR="00E02BE9" w:rsidRPr="006D7B1D" w:rsidRDefault="00A54FCE"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4FCE">
        <w:rPr>
          <w:rFonts w:ascii="Sakkal Majalla" w:hAnsi="Sakkal Majalla" w:cs="Sakkal Majalla"/>
          <w:sz w:val="32"/>
          <w:szCs w:val="32"/>
          <w:rtl/>
        </w:rPr>
        <w:t xml:space="preserve">يتضح من </w:t>
      </w:r>
      <w:r>
        <w:rPr>
          <w:rFonts w:ascii="Sakkal Majalla" w:hAnsi="Sakkal Majalla" w:cs="Sakkal Majalla" w:hint="cs"/>
          <w:sz w:val="32"/>
          <w:szCs w:val="32"/>
          <w:rtl/>
        </w:rPr>
        <w:t>السابق</w:t>
      </w:r>
      <w:r w:rsidRPr="00A54FCE">
        <w:rPr>
          <w:rFonts w:ascii="Sakkal Majalla" w:hAnsi="Sakkal Majalla" w:cs="Sakkal Majalla"/>
          <w:sz w:val="32"/>
          <w:szCs w:val="32"/>
          <w:rtl/>
        </w:rPr>
        <w:t xml:space="preserve"> أن قطاع الكهرباء في المملكة العربية السعودية قد مر بمراحل تطور كبيرة من البدايات المتواضعة إلى منظومة متكاملة تدعم مسيرة التنمية الوطنية. وقد لعبت الشركة السعودية للكهرباء دورًا محوريًا في هذا التطور من خلال توفير خدمات التوليد والنقل والتوزيع بكفاءة، وتحت إشراف هيكلي وتنظيمي متطور، مع مواجهة التحديات ذات الصلة بالنمو السريع في الطلب وتحديث البنية التحتية والاستعداد لمستقبل أكثر استدامة</w:t>
      </w:r>
      <w:r w:rsidRPr="00A54FCE">
        <w:rPr>
          <w:rFonts w:ascii="Sakkal Majalla" w:hAnsi="Sakkal Majalla" w:cs="Sakkal Majalla"/>
          <w:sz w:val="32"/>
          <w:szCs w:val="32"/>
          <w:lang w:bidi="ar-EG"/>
        </w:rPr>
        <w:t>.</w:t>
      </w:r>
    </w:p>
    <w:p w14:paraId="713C8467" w14:textId="77777777" w:rsidR="00B930C6" w:rsidRPr="00B930C6" w:rsidRDefault="00B930C6" w:rsidP="00C21989">
      <w:pPr>
        <w:pStyle w:val="Heading3"/>
        <w:rPr>
          <w:lang w:bidi="ar-EG"/>
        </w:rPr>
      </w:pPr>
      <w:bookmarkStart w:id="38" w:name="_Toc224179614"/>
      <w:r w:rsidRPr="00B930C6">
        <w:rPr>
          <w:rtl/>
        </w:rPr>
        <w:lastRenderedPageBreak/>
        <w:t>المطلب الثاني: الشركة السعودية للكهرباء ودورها في التحول نحو الطاقة المتجددة</w:t>
      </w:r>
      <w:bookmarkEnd w:id="38"/>
    </w:p>
    <w:p w14:paraId="39B05FA6" w14:textId="026D2919"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التوجه الاستراتيجي للشركة السعودية للكهرباء نحو الطاقة المتجددة</w:t>
      </w:r>
    </w:p>
    <w:p w14:paraId="3E524370" w14:textId="7AFDE1AF" w:rsidR="00B930C6" w:rsidRPr="00D00FE1" w:rsidRDefault="00B930C6" w:rsidP="00D00FE1">
      <w:pPr>
        <w:bidi/>
        <w:spacing w:after="200" w:line="360" w:lineRule="auto"/>
        <w:jc w:val="both"/>
        <w:rPr>
          <w:rFonts w:ascii="Sakkal Majalla" w:hAnsi="Sakkal Majalla" w:cs="Sakkal Majalla"/>
          <w:b/>
          <w:bCs/>
          <w:color w:val="00B0F0"/>
          <w:sz w:val="40"/>
          <w:szCs w:val="40"/>
          <w:u w:val="single"/>
          <w:lang w:bidi="ar-DZ"/>
        </w:rPr>
      </w:pPr>
      <w:r w:rsidRPr="00B930C6">
        <w:rPr>
          <w:rFonts w:ascii="Sakkal Majalla" w:hAnsi="Sakkal Majalla" w:cs="Sakkal Majalla"/>
          <w:sz w:val="32"/>
          <w:szCs w:val="32"/>
          <w:rtl/>
        </w:rPr>
        <w:t>تلعب الشركة السعودية للكهرباء</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دورًا حيويًا في دعم التحول الوطني نحو الطاقة المتجددة داخل المملكة العربية السعودية، من خلال تكامل عملياتها التشغيلية مع السياسات الحكومية المبنية على رؤية 2030 التي تستهدف تنويع مصادر الطاقة وتقليل الاعتماد على الوقود الأحفوري</w:t>
      </w:r>
      <w:r w:rsidRPr="00B930C6">
        <w:rPr>
          <w:rFonts w:ascii="Sakkal Majalla" w:hAnsi="Sakkal Majalla" w:cs="Sakkal Majalla"/>
          <w:sz w:val="32"/>
          <w:szCs w:val="32"/>
          <w:lang w:bidi="ar-EG"/>
        </w:rPr>
        <w:t xml:space="preserve">. (Vision 2030 </w:t>
      </w:r>
      <w:r w:rsidRPr="00B930C6">
        <w:rPr>
          <w:rFonts w:ascii="Sakkal Majalla" w:hAnsi="Sakkal Majalla" w:cs="Sakkal Majalla"/>
          <w:sz w:val="32"/>
          <w:szCs w:val="32"/>
          <w:rtl/>
        </w:rPr>
        <w:t>تسعى إلى أن يسهم القطاع الكهربائي بنسبة كبيرة من الطاقة المتجددة ضمن إجمالي الطاقة المنتجة بحلول 2030 بهدف خفض الانبعاثات الكربونية والتوجه نحو مستقبل أكثر استدامة</w:t>
      </w:r>
      <w:r w:rsidRPr="00B930C6">
        <w:rPr>
          <w:rFonts w:ascii="Sakkal Majalla" w:hAnsi="Sakkal Majalla" w:cs="Sakkal Majalla"/>
          <w:sz w:val="32"/>
          <w:szCs w:val="32"/>
          <w:lang w:bidi="ar-EG"/>
        </w:rPr>
        <w:t xml:space="preserve">.) </w:t>
      </w:r>
      <w:r w:rsidRPr="00B930C6">
        <w:rPr>
          <w:rFonts w:ascii="Sakkal Majalla" w:hAnsi="Sakkal Majalla" w:cs="Sakkal Majalla"/>
          <w:sz w:val="32"/>
          <w:szCs w:val="32"/>
          <w:rtl/>
        </w:rPr>
        <w:t>ويمكن اعتبار هذا التحول امتدادًا للجهود السياسية والتقنية التي تشجع على دمج مصادر متجددة في الشبكة الكهربائية الوطنية، مثل مشاريع الطاقة الشمسية وطاقة الرياح، إلى جانب تعزيز كفاءة الشبكة الذكية وتطوير البنى التحتية لدعم هذه المصادر المتغيرة في الإنتاج</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w:t>
      </w:r>
      <w:proofErr w:type="spellStart"/>
      <w:r w:rsidRPr="00B930C6">
        <w:rPr>
          <w:rFonts w:ascii="Sakkal Majalla" w:hAnsi="Sakkal Majalla" w:cs="Sakkal Majalla"/>
          <w:b/>
          <w:bCs/>
          <w:sz w:val="28"/>
          <w:szCs w:val="28"/>
          <w:lang w:bidi="ar-EG"/>
        </w:rPr>
        <w:t>Aldhubaib</w:t>
      </w:r>
      <w:proofErr w:type="spellEnd"/>
      <w:r w:rsidRPr="00B930C6">
        <w:rPr>
          <w:rFonts w:ascii="Sakkal Majalla" w:hAnsi="Sakkal Majalla" w:cs="Sakkal Majalla"/>
          <w:b/>
          <w:bCs/>
          <w:sz w:val="28"/>
          <w:szCs w:val="28"/>
          <w:lang w:bidi="ar-EG"/>
        </w:rPr>
        <w:t xml:space="preserve">, </w:t>
      </w:r>
      <w:proofErr w:type="gramStart"/>
      <w:r w:rsidRPr="00B930C6">
        <w:rPr>
          <w:rFonts w:ascii="Sakkal Majalla" w:hAnsi="Sakkal Majalla" w:cs="Sakkal Majalla"/>
          <w:b/>
          <w:bCs/>
          <w:sz w:val="28"/>
          <w:szCs w:val="28"/>
          <w:lang w:bidi="ar-EG"/>
        </w:rPr>
        <w:t>2022)</w:t>
      </w:r>
      <w:r w:rsidR="00D00FE1">
        <w:rPr>
          <w:rFonts w:ascii="Sakkal Majalla" w:hAnsi="Sakkal Majalla" w:cs="Sakkal Majalla" w:hint="cs"/>
          <w:sz w:val="32"/>
          <w:szCs w:val="32"/>
          <w:rtl/>
          <w:lang w:bidi="ar-EG"/>
        </w:rPr>
        <w:t>،</w:t>
      </w:r>
      <w:proofErr w:type="gramEnd"/>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74F1FB3F" w14:textId="77777777" w:rsidR="00B930C6" w:rsidRDefault="00B930C6" w:rsidP="005932F2">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علاوة على ذلك، تساهم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تنفيذ مبادرات خاصة بتوليد الطاقة المتجددة عبر مشاريع صغيرة ومتوسطة ومستقلة داخل شبكتها التشغيلية، مثل تركيب أنظمة الطاقة الشمسية على مباني الشركة والمرافق الحكومية، ما يسهم في تقليل الانبعاثات والدخول في منظومة طاقة نظيفة بشكل تدريجي. وقد أثبتت الدراسات التطبيقية، مثل دراسة تركيب نظام كهروضوئي بقدرة 277 كيلوواط على مبنى رئيسي للشركة، أن هذا النوع من المشاريع يمكن أن يقلل من الطلب على الشبكة التقليدية بكفاءة جيدة تصل إلى نحو 15.7٪ من إجمالي استهلاك المبنى، مما يمثل نموذجًا لتطبيقات مستقبلية أكثر طموحًا في الشبكة الوطنية</w:t>
      </w:r>
      <w:r w:rsidRPr="00B930C6">
        <w:rPr>
          <w:rFonts w:ascii="Sakkal Majalla" w:hAnsi="Sakkal Majalla" w:cs="Sakkal Majalla"/>
          <w:b/>
          <w:bCs/>
          <w:sz w:val="28"/>
          <w:szCs w:val="28"/>
          <w:lang w:bidi="ar-EG"/>
        </w:rPr>
        <w:t xml:space="preserve">. (Alharthi &amp; </w:t>
      </w:r>
      <w:proofErr w:type="spellStart"/>
      <w:r w:rsidRPr="00B930C6">
        <w:rPr>
          <w:rFonts w:ascii="Sakkal Majalla" w:hAnsi="Sakkal Majalla" w:cs="Sakkal Majalla"/>
          <w:b/>
          <w:bCs/>
          <w:sz w:val="28"/>
          <w:szCs w:val="28"/>
          <w:lang w:bidi="ar-EG"/>
        </w:rPr>
        <w:t>Alamoud</w:t>
      </w:r>
      <w:proofErr w:type="spellEnd"/>
      <w:r w:rsidRPr="00B930C6">
        <w:rPr>
          <w:rFonts w:ascii="Sakkal Majalla" w:hAnsi="Sakkal Majalla" w:cs="Sakkal Majalla"/>
          <w:b/>
          <w:bCs/>
          <w:sz w:val="28"/>
          <w:szCs w:val="28"/>
          <w:lang w:bidi="ar-EG"/>
        </w:rPr>
        <w:t>, 2023)</w:t>
      </w:r>
    </w:p>
    <w:p w14:paraId="1F15A3FD" w14:textId="77777777" w:rsidR="00D1053B" w:rsidRPr="00B930C6" w:rsidRDefault="00D1053B" w:rsidP="00D1053B">
      <w:pPr>
        <w:bidi/>
        <w:spacing w:after="200" w:line="360" w:lineRule="auto"/>
        <w:ind w:firstLine="368"/>
        <w:jc w:val="both"/>
        <w:rPr>
          <w:rFonts w:ascii="Sakkal Majalla" w:hAnsi="Sakkal Majalla" w:cs="Sakkal Majalla" w:hint="cs"/>
          <w:sz w:val="32"/>
          <w:szCs w:val="32"/>
          <w:rtl/>
          <w:lang w:bidi="ar-EG"/>
        </w:rPr>
      </w:pPr>
    </w:p>
    <w:p w14:paraId="02409EBF" w14:textId="72C15BFB"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مساهمة الشركة في دعم السياسات الوطنية للطاقة المتجددة</w:t>
      </w:r>
    </w:p>
    <w:p w14:paraId="0416A66F" w14:textId="11CD15F6"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تعمل الشركة السعودية للكهرباء ضمن الإطار الوطني الذي وضعته الهيئات الحكومية السعودية، مثل برنامج الطاقة المتجددة الوطني</w:t>
      </w:r>
      <w:r w:rsidRPr="00B930C6">
        <w:rPr>
          <w:rFonts w:ascii="Sakkal Majalla" w:hAnsi="Sakkal Majalla" w:cs="Sakkal Majalla"/>
          <w:sz w:val="32"/>
          <w:szCs w:val="32"/>
          <w:lang w:bidi="ar-EG"/>
        </w:rPr>
        <w:t xml:space="preserve"> (NREP)</w:t>
      </w:r>
      <w:r w:rsidRPr="00B930C6">
        <w:rPr>
          <w:rFonts w:ascii="Sakkal Majalla" w:hAnsi="Sakkal Majalla" w:cs="Sakkal Majalla"/>
          <w:sz w:val="32"/>
          <w:szCs w:val="32"/>
          <w:rtl/>
        </w:rPr>
        <w:t>، الذي يستهدف توسيع قدرة الطاقة المتجددة إلى عشرات الجيجاوات بحلول 2030، ويشكل ذلك جزءًا أساسيًا من سياسات تنويع مصادر الطاقة وتقليل الانبعاثات. تسهم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تحقيق متطلبات هذا البرنامج عبر التكامل مع أطراف القطاع الأخرى، كما تشارك في مبادرات الشبكات الذكية والتخزين الطاقي التي تعزز قدرة الشبكة على استيعاب الطاقة الشمسية وطاقة الرياح بكفاءة عالية</w:t>
      </w:r>
      <w:r w:rsidRPr="00B930C6">
        <w:rPr>
          <w:rFonts w:ascii="Sakkal Majalla" w:hAnsi="Sakkal Majalla" w:cs="Sakkal Majalla"/>
          <w:b/>
          <w:bCs/>
          <w:sz w:val="28"/>
          <w:szCs w:val="28"/>
          <w:lang w:bidi="ar-EG"/>
        </w:rPr>
        <w:t>. (Islam</w:t>
      </w:r>
      <w:r w:rsidR="00D1053B">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Ali, 2024)</w:t>
      </w:r>
    </w:p>
    <w:p w14:paraId="215B35CB" w14:textId="65468F22" w:rsidR="00C21989" w:rsidRPr="00E63B24" w:rsidRDefault="00B930C6" w:rsidP="00E63B24">
      <w:pPr>
        <w:bidi/>
        <w:spacing w:after="200" w:line="360" w:lineRule="auto"/>
        <w:jc w:val="both"/>
        <w:rPr>
          <w:rFonts w:ascii="Sakkal Majalla" w:hAnsi="Sakkal Majalla" w:cs="Sakkal Majalla"/>
          <w:b/>
          <w:bCs/>
          <w:color w:val="00B0F0"/>
          <w:sz w:val="40"/>
          <w:szCs w:val="40"/>
          <w:u w:val="single"/>
          <w:rtl/>
          <w:lang w:bidi="ar-DZ"/>
        </w:rPr>
      </w:pPr>
      <w:r w:rsidRPr="00B930C6">
        <w:rPr>
          <w:rFonts w:ascii="Sakkal Majalla" w:hAnsi="Sakkal Majalla" w:cs="Sakkal Majalla"/>
          <w:sz w:val="32"/>
          <w:szCs w:val="32"/>
          <w:rtl/>
        </w:rPr>
        <w:t xml:space="preserve">وقد بدأت الشركة أيضًا في تحديث بنيتها التشغيلية بما يتناسب مع هذا التحول، من خلال مشاريع الربط الذكي، وتوسيع قدرات التخزين، ودعم تطوير الشبكات الذكية التي تولد معلومات لحظية عن إنتاج واستهلاك الطاقة من المصادر المتجددة، مما يساعد في تحسين مرونة الشبكة ومقاومة عدم الاستقرار الاقتصادي الناتج عن الطبيعة المتغيرة لطاقة الشمس </w:t>
      </w:r>
      <w:proofErr w:type="gramStart"/>
      <w:r w:rsidRPr="00B930C6">
        <w:rPr>
          <w:rFonts w:ascii="Sakkal Majalla" w:hAnsi="Sakkal Majalla" w:cs="Sakkal Majalla"/>
          <w:sz w:val="32"/>
          <w:szCs w:val="32"/>
          <w:rtl/>
        </w:rPr>
        <w:t>والرياح</w:t>
      </w:r>
      <w:r w:rsidR="00C21989">
        <w:rPr>
          <w:rFonts w:ascii="Sakkal Majalla" w:hAnsi="Sakkal Majalla" w:cs="Sakkal Majalla" w:hint="cs"/>
          <w:sz w:val="32"/>
          <w:szCs w:val="32"/>
          <w:rtl/>
        </w:rPr>
        <w:t xml:space="preserve"> </w:t>
      </w:r>
      <w:r w:rsidRPr="00B930C6">
        <w:rPr>
          <w:rFonts w:ascii="Sakkal Majalla" w:hAnsi="Sakkal Majalla" w:cs="Sakkal Majalla"/>
          <w:sz w:val="32"/>
          <w:szCs w:val="32"/>
          <w:lang w:bidi="ar-EG"/>
        </w:rPr>
        <w:t xml:space="preserve"> (</w:t>
      </w:r>
      <w:proofErr w:type="gramEnd"/>
      <w:r w:rsidRPr="00B930C6">
        <w:rPr>
          <w:rFonts w:ascii="Sakkal Majalla" w:hAnsi="Sakkal Majalla" w:cs="Sakkal Majalla"/>
          <w:sz w:val="32"/>
          <w:szCs w:val="32"/>
          <w:lang w:bidi="ar-EG"/>
        </w:rPr>
        <w:t>SEC</w:t>
      </w:r>
      <w:r w:rsidR="00D00FE1">
        <w:rPr>
          <w:rFonts w:ascii="Sakkal Majalla" w:hAnsi="Sakkal Majalla" w:cs="Sakkal Majalla"/>
          <w:sz w:val="32"/>
          <w:szCs w:val="32"/>
          <w:lang w:bidi="ar-EG"/>
        </w:rPr>
        <w:t>)</w:t>
      </w:r>
      <w:r w:rsidR="00D00FE1" w:rsidRPr="00D00FE1">
        <w:rPr>
          <w:rFonts w:ascii="Sakkal Majalla" w:hAnsi="Sakkal Majalla" w:cs="Sakkal Majalla"/>
          <w:b/>
          <w:bCs/>
          <w:sz w:val="28"/>
          <w:szCs w:val="28"/>
          <w:rtl/>
        </w:rPr>
        <w:t xml:space="preserve"> (العنزي، وآخرون، 2024).</w:t>
      </w:r>
    </w:p>
    <w:p w14:paraId="18603149" w14:textId="22E0B3B7" w:rsidR="00B930C6" w:rsidRPr="00A50BD0" w:rsidRDefault="00B930C6" w:rsidP="00C21989">
      <w:pPr>
        <w:bidi/>
        <w:spacing w:after="200" w:line="360" w:lineRule="auto"/>
        <w:jc w:val="both"/>
        <w:rPr>
          <w:rFonts w:ascii="Sakkal Majalla" w:hAnsi="Sakkal Majalla" w:cs="Sakkal Majalla"/>
          <w:b/>
          <w:bCs/>
          <w:sz w:val="32"/>
          <w:szCs w:val="32"/>
          <w:lang w:bidi="ar-EG"/>
        </w:rPr>
      </w:pPr>
      <w:r w:rsidRPr="00A50BD0">
        <w:rPr>
          <w:rFonts w:ascii="Sakkal Majalla" w:hAnsi="Sakkal Majalla" w:cs="Sakkal Majalla"/>
          <w:b/>
          <w:bCs/>
          <w:sz w:val="32"/>
          <w:szCs w:val="32"/>
          <w:rtl/>
        </w:rPr>
        <w:t>أثر التحول نحو الطاقة المتجددة على أداء الشركة</w:t>
      </w:r>
    </w:p>
    <w:p w14:paraId="3D4F8A79"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يسهم التحول نحو الطاقة المتجددة في تعزيز الاستدامة التشغيلية والمالية للشركة السعودية للكهرباء، كما يوفر فرصًا لتقليل تكاليف تشغيل الشبكة على المدى الطويل، وتقليل الاعتماد على الموارد الأحفورية التي تواجه تقلبات سوقية كبيرة. يشير الباحثون إلى أن إدماج مصادر نظيفة في مزيج الطاقة ضمن شبكات كهربائية كبيرة يحسن من كفاءة الشبكة واستدامتها البيئية، ويقلل من الضغط على البنية الأساسية القديمة، كما يُمكّن من تحقيق وفورات اقتصادية نتيجة انخفاض تكاليف الوقود وتشغيل المعدات الثقيلة المتطلبة لصيانة دورية مكلفة</w:t>
      </w:r>
      <w:r w:rsidRPr="00B930C6">
        <w:rPr>
          <w:rFonts w:ascii="Sakkal Majalla" w:hAnsi="Sakkal Majalla" w:cs="Sakkal Majalla"/>
          <w:b/>
          <w:bCs/>
          <w:sz w:val="28"/>
          <w:szCs w:val="28"/>
          <w:lang w:bidi="ar-EG"/>
        </w:rPr>
        <w:t>. (</w:t>
      </w:r>
      <w:proofErr w:type="spellStart"/>
      <w:r w:rsidRPr="00B930C6">
        <w:rPr>
          <w:rFonts w:ascii="Sakkal Majalla" w:hAnsi="Sakkal Majalla" w:cs="Sakkal Majalla"/>
          <w:b/>
          <w:bCs/>
          <w:sz w:val="28"/>
          <w:szCs w:val="28"/>
          <w:lang w:bidi="ar-EG"/>
        </w:rPr>
        <w:t>Aldhubaib</w:t>
      </w:r>
      <w:proofErr w:type="spellEnd"/>
      <w:r w:rsidRPr="00B930C6">
        <w:rPr>
          <w:rFonts w:ascii="Sakkal Majalla" w:hAnsi="Sakkal Majalla" w:cs="Sakkal Majalla"/>
          <w:b/>
          <w:bCs/>
          <w:sz w:val="28"/>
          <w:szCs w:val="28"/>
          <w:lang w:bidi="ar-EG"/>
        </w:rPr>
        <w:t>, 2022)</w:t>
      </w:r>
    </w:p>
    <w:p w14:paraId="2F800C57" w14:textId="53CD88C6"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lastRenderedPageBreak/>
        <w:t>وعلاوة على ذلك، يتيح اعتماد تقنيات الطاقة المتجددة فرصًا لإطلاق برامج تدريب وتطوير مهني للكوادر الوطنية العاملة في هذا المجال، الأمر الذي يرفع من مستوى الخبرة المحلية في التخطيط والتشغيل والإدارة البيئية للطاقة النظيفة ويُسهم في خلق سوق عمل متخصص يدعم التنمية المستدامة في القطاع الكهربائي</w:t>
      </w:r>
      <w:r w:rsidRPr="00B930C6">
        <w:rPr>
          <w:rFonts w:ascii="Sakkal Majalla" w:hAnsi="Sakkal Majalla" w:cs="Sakkal Majalla"/>
          <w:b/>
          <w:bCs/>
          <w:sz w:val="28"/>
          <w:szCs w:val="28"/>
          <w:lang w:bidi="ar-EG"/>
        </w:rPr>
        <w:t>. (Islam</w:t>
      </w:r>
      <w:r w:rsidR="00D1053B">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Ali, 2024)</w:t>
      </w:r>
    </w:p>
    <w:p w14:paraId="1818FFC9" w14:textId="5EEE07BB" w:rsidR="00082FCE" w:rsidRDefault="00C21989" w:rsidP="00E63B24">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00B930C6" w:rsidRPr="00B930C6">
        <w:rPr>
          <w:rFonts w:ascii="Sakkal Majalla" w:hAnsi="Sakkal Majalla" w:cs="Sakkal Majalla"/>
          <w:sz w:val="32"/>
          <w:szCs w:val="32"/>
          <w:rtl/>
        </w:rPr>
        <w:t>يتضح أن الشركة السعودية للكهرباء تقع في موقع محوري في التحول الوطني نحو الطاقة المتجددة، إذ تعمل ضمن الأهداف الاستراتيجية لرؤية 2030 لدعم تنويع مصادر الطاقة وتقليل البصمة الكربونية للقطاع الكهربائي. وتظهر مساهمتها من خلال مشاريع عملية مثل تركيب أنظمة الطاقة الشمسية على المرافق التشغيلية، والمشاركة في تحديث الشبكات الذكية، والتكامل مع البرامج الوطنية للطاقة المتجددة لضمان قدرة عالية على استيعاب مصادر نظيفة ومتغيرة. كما أن هذا التحول يعزز من الاستدامة التشغيلية والبيئية والاقتصادية للشركة، ويضعها في مقدمة الجهات الفاعلة في منظومة الطاقة النظيفة بالمملكة</w:t>
      </w:r>
      <w:r w:rsidR="00B930C6" w:rsidRPr="00B930C6">
        <w:rPr>
          <w:rFonts w:ascii="Sakkal Majalla" w:hAnsi="Sakkal Majalla" w:cs="Sakkal Majalla"/>
          <w:sz w:val="32"/>
          <w:szCs w:val="32"/>
          <w:lang w:bidi="ar-EG"/>
        </w:rPr>
        <w:t>.</w:t>
      </w:r>
    </w:p>
    <w:p w14:paraId="76B26D37" w14:textId="77777777" w:rsidR="00B930C6" w:rsidRPr="00B930C6" w:rsidRDefault="00B930C6" w:rsidP="00C21989">
      <w:pPr>
        <w:pStyle w:val="Heading3"/>
        <w:rPr>
          <w:lang w:bidi="ar-EG"/>
        </w:rPr>
      </w:pPr>
      <w:bookmarkStart w:id="39" w:name="_Toc224179615"/>
      <w:r w:rsidRPr="00B930C6">
        <w:rPr>
          <w:rtl/>
        </w:rPr>
        <w:t>المطلب الثالث: الطاقة المتجددة في رؤية السعودية 2030 وانعكاسها على أداء الشركة</w:t>
      </w:r>
      <w:bookmarkEnd w:id="39"/>
    </w:p>
    <w:p w14:paraId="563732ED" w14:textId="77777777" w:rsidR="00B930C6" w:rsidRDefault="00B930C6" w:rsidP="005932F2">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أصبحت الطاقة المتجددة جزءًا أساسيًا من رؤية المملكة العربية السعودية 2030، التي تم إطلاقها بهدف تنويع مصادر الاقتصاد وتقليل الاعتماد على النفط وتحقيق التنمية المستدامة. وقد ظهر في الوثيقة الرسمية للرؤية التأكيد على ضرورة تطوير سوق طاقة متجددة تنافسية، وتعزيز مشاركة القطاع الخاص وتمكين البحث العلمي وتقنيات التصنيع المحلية، مما يعكس أن الطاقة المتجددة لم تعد خيارًا بيئيًا فقط، وإنما أداة استراتيجية لتحقيق أهداف التنمية الاقتصادية والاجتماعية والبيئية على مستوى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(Vision 2030 Document, 2016).</w:t>
      </w:r>
    </w:p>
    <w:p w14:paraId="0A2E5CF2" w14:textId="77777777" w:rsidR="00E63B24" w:rsidRPr="00B930C6" w:rsidRDefault="00E63B24" w:rsidP="00E63B24">
      <w:pPr>
        <w:bidi/>
        <w:spacing w:after="200" w:line="360" w:lineRule="auto"/>
        <w:ind w:firstLine="368"/>
        <w:jc w:val="both"/>
        <w:rPr>
          <w:rFonts w:ascii="Sakkal Majalla" w:hAnsi="Sakkal Majalla" w:cs="Sakkal Majalla"/>
          <w:sz w:val="32"/>
          <w:szCs w:val="32"/>
          <w:lang w:bidi="ar-EG"/>
        </w:rPr>
      </w:pPr>
    </w:p>
    <w:p w14:paraId="1EA9805F"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التحول الوطني للطاقة المتجددة في إطار رؤية 2030</w:t>
      </w:r>
    </w:p>
    <w:p w14:paraId="67AE80EB"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حددت رؤية السعودية 2030 أهدافًا واضحة لتعزيز حصة مصادر الطاقة المتجددة ضمن مزيج الطاقة الوطني، وذلك من خلال برنامج الطاقة المتجددة الوطني الذي يستهدف الوصول إلى قدرة إنتاجية كبيرة من الطاقة الشمسية وطاقة الرياح بحلول 2030. تشير الدراسات الحديثة إلى أن الاستثمار في الطاقة المتجددة في السعودية يسهم في تنويع الاقتصاد، ودعم النمو غير النفطي، وتحقيق تخفيض كبير في الانبعاثات الكربونية، كما يؤكد أن هذه الاستثمارات أثرت إيجابيًا على الناتج المحلي الإجمالي وخلق فرص عمل في قطاعات جديدة مرتبطة بالطاقة النظيفة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2C94B15B"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تعزيز أداء الشركات الوطنية في ظل التحول الطاقي</w:t>
      </w:r>
    </w:p>
    <w:p w14:paraId="5F64BECE" w14:textId="57D94DF2"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أدى التوسع في مشاريع الطاقة المتجددة في السعودية إلى تعزيز بيئة الأعمال لشركات الطاقة الوطنية، بما في ذلك الشركة السعودية للكهرباء</w:t>
      </w:r>
      <w:r w:rsidRPr="00B930C6">
        <w:rPr>
          <w:rFonts w:ascii="Sakkal Majalla" w:hAnsi="Sakkal Majalla" w:cs="Sakkal Majalla"/>
          <w:sz w:val="32"/>
          <w:szCs w:val="32"/>
          <w:lang w:bidi="ar-EG"/>
        </w:rPr>
        <w:t xml:space="preserve"> (SEC)</w:t>
      </w:r>
      <w:r w:rsidRPr="00B930C6">
        <w:rPr>
          <w:rFonts w:ascii="Sakkal Majalla" w:hAnsi="Sakkal Majalla" w:cs="Sakkal Majalla"/>
          <w:sz w:val="32"/>
          <w:szCs w:val="32"/>
          <w:rtl/>
        </w:rPr>
        <w:t>، التي اضطُرَّت لتطوير بنيتها التحتية وتمكين وحداتها التشغيلية من التوافق مع متطلبات الشبكات الذكية وقدرات التوليد المتغيرة. فالتوسع في مصادر الطاقة الشمسية وطاقة الرياح يتطلب تحسينات في تخطيط الشبكة، وتطوير أنظمة التخزين، وإدارة الطلب، مما يدفع الشركات الوطنية نحو الابتكار التشغيلي والتقني لمواكبة هذه التغيرات</w:t>
      </w:r>
      <w:r w:rsidRPr="00B930C6">
        <w:rPr>
          <w:rFonts w:ascii="Sakkal Majalla" w:hAnsi="Sakkal Majalla" w:cs="Sakkal Majalla"/>
          <w:b/>
          <w:bCs/>
          <w:sz w:val="28"/>
          <w:szCs w:val="28"/>
          <w:lang w:bidi="ar-EG"/>
        </w:rPr>
        <w:t xml:space="preserve"> (</w:t>
      </w:r>
      <w:proofErr w:type="spellStart"/>
      <w:r w:rsidRPr="00B930C6">
        <w:rPr>
          <w:rFonts w:ascii="Sakkal Majalla" w:hAnsi="Sakkal Majalla" w:cs="Sakkal Majalla"/>
          <w:b/>
          <w:bCs/>
          <w:sz w:val="28"/>
          <w:szCs w:val="28"/>
          <w:lang w:bidi="ar-EG"/>
        </w:rPr>
        <w:t>Benhacene</w:t>
      </w:r>
      <w:proofErr w:type="spellEnd"/>
      <w:r w:rsidR="00E63B24">
        <w:rPr>
          <w:rFonts w:ascii="Sakkal Majalla" w:hAnsi="Sakkal Majalla" w:cs="Sakkal Majalla"/>
          <w:b/>
          <w:bCs/>
          <w:sz w:val="28"/>
          <w:szCs w:val="28"/>
          <w:lang w:bidi="ar-EG"/>
        </w:rPr>
        <w:t xml:space="preserve">, </w:t>
      </w:r>
      <w:r w:rsidRPr="00B930C6">
        <w:rPr>
          <w:rFonts w:ascii="Sakkal Majalla" w:hAnsi="Sakkal Majalla" w:cs="Sakkal Majalla"/>
          <w:b/>
          <w:bCs/>
          <w:sz w:val="28"/>
          <w:szCs w:val="28"/>
          <w:lang w:bidi="ar-EG"/>
        </w:rPr>
        <w:t>Hussien, 2025).</w:t>
      </w:r>
    </w:p>
    <w:p w14:paraId="36F8E15E"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كما وجدت الدراسات الأكاديمية أن التوسع في الطاقة المتجددة تحت مظلة رؤية 2030 ساهم في زيادة مشاركة القطاع الخاص واستثمارات رأس المال نحو مشاريع الطاقة النظيفة، مما خلق أثرًا إيجابيًا على مؤشرات الأداء المالي والاقتصادي للشركات المرتبطة بالقطاع الكهربي ووسع من قاعدة العمالة المتخصصة في هذا المجال</w:t>
      </w:r>
      <w:r w:rsidRPr="00B930C6">
        <w:rPr>
          <w:rFonts w:ascii="Sakkal Majalla" w:hAnsi="Sakkal Majalla" w:cs="Sakkal Majalla"/>
          <w:sz w:val="32"/>
          <w:szCs w:val="32"/>
          <w:lang w:bidi="ar-EG"/>
        </w:rPr>
        <w:t>.</w:t>
      </w:r>
    </w:p>
    <w:p w14:paraId="04EAA8A5"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دور الطاقة المتجددة في تحسين الاستدامة المؤسسية للشركة</w:t>
      </w:r>
    </w:p>
    <w:p w14:paraId="39547F15"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ساهمت استراتيجية الطاقة المتجددة في تعزيز الاستدامة المؤسسية للشركة السعودية للكهرباء من خلال خفض الانبعاثات الكربونية وتقليل الاعتماد على الوقود الأحفوري المكلف بيئيًا، وكذلك دعم الاستقرار المالي طويل الأجل عبر خفض تكلفة الوقود والاعتماد على مصادر طاقة أكثر تنافسية. وقد ربطت الدراسات الحديثة بين توسع الطاقة المتجددة في الشبكات الكهربائية السعودية وبين تحسين كفاءة التشغيل وتقليل الفاقد في الشبكات، ما أدى إلى تأثير إيجابي على الأداء البيئي والمالي للشركات المعنية بقطاع الكهرباء في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6BB1656A" w14:textId="4690237E" w:rsidR="00C21989" w:rsidRPr="00B930C6" w:rsidRDefault="00B930C6" w:rsidP="00E63B24">
      <w:pPr>
        <w:bidi/>
        <w:spacing w:after="200" w:line="360" w:lineRule="auto"/>
        <w:ind w:firstLine="368"/>
        <w:jc w:val="both"/>
        <w:rPr>
          <w:rFonts w:ascii="Sakkal Majalla" w:hAnsi="Sakkal Majalla" w:cs="Sakkal Majalla" w:hint="cs"/>
          <w:sz w:val="32"/>
          <w:szCs w:val="32"/>
          <w:lang w:bidi="ar-EG"/>
        </w:rPr>
      </w:pPr>
      <w:r w:rsidRPr="00B930C6">
        <w:rPr>
          <w:rFonts w:ascii="Sakkal Majalla" w:hAnsi="Sakkal Majalla" w:cs="Sakkal Majalla"/>
          <w:sz w:val="32"/>
          <w:szCs w:val="32"/>
          <w:rtl/>
        </w:rPr>
        <w:t>علاوة على ذلك، فإن دمج الطاقة المتجددة ضمن رؤية السعودية 2030 ساهم في تعزيز القدرة التنافسية للشركة السعودية للكهرباء على المستوى الإقليمي والدولي من خلال تبني حلول وتقنيات طاقية حديثة، مما يسهم في تحسين موقعها السوقي وقدرتها على التوسع في مشاريع مشتركة مع استثمارات عالمية في الطاقة النظيفة</w:t>
      </w:r>
      <w:r w:rsidRPr="00B930C6">
        <w:rPr>
          <w:rFonts w:ascii="Sakkal Majalla" w:hAnsi="Sakkal Majalla" w:cs="Sakkal Majalla"/>
          <w:sz w:val="32"/>
          <w:szCs w:val="32"/>
          <w:lang w:bidi="ar-EG"/>
        </w:rPr>
        <w:t>.</w:t>
      </w:r>
    </w:p>
    <w:p w14:paraId="772518C7"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تحديات التحول وتأثيراتها على الأداء المؤسسي</w:t>
      </w:r>
    </w:p>
    <w:p w14:paraId="653488FF"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رغم التقدم الكبير في تبني الطاقة المتجددة، تواجه الشركة السعودية للكهرباء تحديات تقنية وتنظيمية مرتبطة بدمج الطاقة المتجددة في الشبكة الوطنية، مثل الحاجة لأنظمة تخزين متقدمة، وموازنة الأحمال المتغيرة، وتحديث التشريعات الخاصة بالطاقة النظيفة. وتشير الأدبيات إلى أن مواجهة هذه التحديات تتطلب تعزيز الأطر التنظيمية، وزيادة الاستثمارات في البحوث العلمية، وتحفيز الابتكار في مجال الشبكات الذكية لضمان استدامة الأداء المؤسسي في ظل التحول الطاقي</w:t>
      </w:r>
      <w:r w:rsidRPr="00B930C6">
        <w:rPr>
          <w:rFonts w:ascii="Sakkal Majalla" w:hAnsi="Sakkal Majalla" w:cs="Sakkal Majalla"/>
          <w:sz w:val="32"/>
          <w:szCs w:val="32"/>
          <w:lang w:bidi="ar-EG"/>
        </w:rPr>
        <w:t>.</w:t>
      </w:r>
    </w:p>
    <w:p w14:paraId="4898A7A5" w14:textId="0F8C86D3" w:rsidR="00B930C6" w:rsidRPr="00B930C6" w:rsidRDefault="00C21989" w:rsidP="005932F2">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rPr>
        <w:lastRenderedPageBreak/>
        <w:t>و</w:t>
      </w:r>
      <w:r w:rsidR="00B930C6" w:rsidRPr="00B930C6">
        <w:rPr>
          <w:rFonts w:ascii="Sakkal Majalla" w:hAnsi="Sakkal Majalla" w:cs="Sakkal Majalla"/>
          <w:sz w:val="32"/>
          <w:szCs w:val="32"/>
          <w:rtl/>
        </w:rPr>
        <w:t>يتضح أن الطاقة المتجددة تشكل عنصرًا جوهريًا في رؤية السعودية 2030، وأن دمجها في الاستراتيجية الوطنية لم يكن مجرد هدف بيئي بحت، بل هو جزء من خطة شاملة لتحقيق تنمية اقتصادية واجتماعية مستدامة. وقد انعكس هذا التحول بشكل إيجابي على أداء الشركات الوطنية، لاسيما الشركة السعودية للكهرباء عبر تحسين الكفاءة التشغيلية، وتعزيز الاستدامة البيئية، وجذب الاستثمارات، وإنشاء فرص عمل جديدة. وعلى الرغم من التحديات التقنية والتنظيمية، يظل التحول نحو الطاقة المتجددة من أهم العوامل في دعم الاستدامة المؤسسية والنمو الاقتصادي في المملكة</w:t>
      </w:r>
      <w:r w:rsidR="00B930C6" w:rsidRPr="00B930C6">
        <w:rPr>
          <w:rFonts w:ascii="Sakkal Majalla" w:hAnsi="Sakkal Majalla" w:cs="Sakkal Majalla"/>
          <w:sz w:val="32"/>
          <w:szCs w:val="32"/>
        </w:rPr>
        <w:t>.</w:t>
      </w:r>
    </w:p>
    <w:p w14:paraId="5ED8CC7A" w14:textId="0F04F185" w:rsidR="00E63B24" w:rsidRPr="00E63B24" w:rsidRDefault="00D1053B" w:rsidP="00E63B24">
      <w:pPr>
        <w:bidi/>
        <w:spacing w:after="200" w:line="360" w:lineRule="auto"/>
        <w:ind w:firstLine="368"/>
        <w:jc w:val="both"/>
        <w:rPr>
          <w:rFonts w:ascii="Sakkal Majalla" w:hAnsi="Sakkal Majalla" w:cs="Sakkal Majalla"/>
          <w:sz w:val="32"/>
          <w:szCs w:val="32"/>
        </w:rPr>
      </w:pPr>
      <w:r>
        <w:rPr>
          <w:rFonts w:ascii="Sakkal Majalla" w:hAnsi="Sakkal Majalla" w:cs="Sakkal Majalla" w:hint="cs"/>
          <w:sz w:val="32"/>
          <w:szCs w:val="32"/>
          <w:rtl/>
          <w:lang w:bidi="ar-EG"/>
        </w:rPr>
        <w:t>و</w:t>
      </w:r>
      <w:r w:rsidR="00E63B24" w:rsidRPr="00E63B24">
        <w:rPr>
          <w:rFonts w:ascii="Sakkal Majalla" w:hAnsi="Sakkal Majalla" w:cs="Sakkal Majalla"/>
          <w:sz w:val="32"/>
          <w:szCs w:val="32"/>
          <w:rtl/>
        </w:rPr>
        <w:t>يرى الباحث أن قطاع الكهرباء في المملكة العربية السعودية يمثل ركيزة أساسية لدعم التنمية الاقتصادية والاجتماعية، حيث يعد توفير الطاقة الكهربائية عنصرًا حيويًا في تعزيز الصناعات، وتحسين مستوى المعيشة، وتمكين التحول الرقمي والابتكار. وقد شهد هذا القطاع تطورًا كبيرًا على مدى العقود الماضية، بدءًا من إدخال الكهرباء في المدن الكبرى إلى إنشاء الشركة السعودية للكهرباء</w:t>
      </w:r>
      <w:r w:rsidR="00E63B24" w:rsidRPr="00E63B24">
        <w:rPr>
          <w:rFonts w:ascii="Sakkal Majalla" w:hAnsi="Sakkal Majalla" w:cs="Sakkal Majalla"/>
          <w:sz w:val="32"/>
          <w:szCs w:val="32"/>
        </w:rPr>
        <w:t xml:space="preserve"> (SEC) </w:t>
      </w:r>
      <w:r w:rsidR="00E63B24" w:rsidRPr="00E63B24">
        <w:rPr>
          <w:rFonts w:ascii="Sakkal Majalla" w:hAnsi="Sakkal Majalla" w:cs="Sakkal Majalla"/>
          <w:sz w:val="32"/>
          <w:szCs w:val="32"/>
          <w:rtl/>
        </w:rPr>
        <w:t>عام 1998، والتي أصبحت الكيان الرئيسي في توليد ونقل وتوزيع الكهرباء، وتلعب دورًا محوريًا في ضمان موثوقية الشبكة الكهربائية واستدامتها المالية والتشغيلية</w:t>
      </w:r>
      <w:r w:rsidR="00E63B24" w:rsidRPr="00E63B24">
        <w:rPr>
          <w:rFonts w:ascii="Sakkal Majalla" w:hAnsi="Sakkal Majalla" w:cs="Sakkal Majalla"/>
          <w:sz w:val="32"/>
          <w:szCs w:val="32"/>
        </w:rPr>
        <w:t>.</w:t>
      </w:r>
    </w:p>
    <w:p w14:paraId="3E293B76" w14:textId="77777777" w:rsidR="00E63B24" w:rsidRPr="00E63B24" w:rsidRDefault="00E63B24" w:rsidP="00E63B24">
      <w:pPr>
        <w:bidi/>
        <w:spacing w:after="200" w:line="360" w:lineRule="auto"/>
        <w:ind w:firstLine="368"/>
        <w:jc w:val="both"/>
        <w:rPr>
          <w:rFonts w:ascii="Sakkal Majalla" w:hAnsi="Sakkal Majalla" w:cs="Sakkal Majalla"/>
          <w:sz w:val="32"/>
          <w:szCs w:val="32"/>
        </w:rPr>
      </w:pPr>
      <w:r w:rsidRPr="00E63B24">
        <w:rPr>
          <w:rFonts w:ascii="Sakkal Majalla" w:hAnsi="Sakkal Majalla" w:cs="Sakkal Majalla"/>
          <w:sz w:val="32"/>
          <w:szCs w:val="32"/>
          <w:rtl/>
        </w:rPr>
        <w:t>ويؤكد الباحث أن الشركة السعودية للكهرباء أخذت زمام المبادرة في دعم التحول الوطني نحو الطاقة المتجددة، انسجامًا مع أهداف رؤية السعودية 2030، من خلال دمج مصادر الطاقة الشمسية والرياح في الشبكة، وتحديث البنية التحتية للشبكات الذكية، وتوسيع قدرات التخزين، وتنفيذ مشاريع صغيرة ومتوسطة لتعزيز مرونة الشبكة وتقليل الانبعاثات الكربونية. كما ساهمت هذه المبادرات في تحسين الاستدامة التشغيلية والمالية للشركة، ورفع كفاءة التشغيل، وتوفير فرص عمل متخصصة، وتعزيز الابتكار التكنولوجي المحلي</w:t>
      </w:r>
      <w:r w:rsidRPr="00E63B24">
        <w:rPr>
          <w:rFonts w:ascii="Sakkal Majalla" w:hAnsi="Sakkal Majalla" w:cs="Sakkal Majalla"/>
          <w:sz w:val="32"/>
          <w:szCs w:val="32"/>
        </w:rPr>
        <w:t>.</w:t>
      </w:r>
    </w:p>
    <w:p w14:paraId="4EDB0139" w14:textId="77777777" w:rsidR="00E63B24" w:rsidRPr="00E63B24" w:rsidRDefault="00E63B24" w:rsidP="00E63B24">
      <w:pPr>
        <w:bidi/>
        <w:spacing w:after="200" w:line="360" w:lineRule="auto"/>
        <w:ind w:firstLine="368"/>
        <w:jc w:val="both"/>
        <w:rPr>
          <w:rFonts w:ascii="Sakkal Majalla" w:hAnsi="Sakkal Majalla" w:cs="Sakkal Majalla"/>
          <w:sz w:val="32"/>
          <w:szCs w:val="32"/>
        </w:rPr>
      </w:pPr>
      <w:r w:rsidRPr="00E63B24">
        <w:rPr>
          <w:rFonts w:ascii="Sakkal Majalla" w:hAnsi="Sakkal Majalla" w:cs="Sakkal Majalla"/>
          <w:sz w:val="32"/>
          <w:szCs w:val="32"/>
          <w:rtl/>
        </w:rPr>
        <w:lastRenderedPageBreak/>
        <w:t>ويرى الباحث أن دمج الطاقة المتجددة ضمن استراتيجية الشركة الوطنية لم يكن مجرد خطوة بيئية، بل يمثل عنصرًا استراتيجيًا لتعزيز الاستدامة المؤسسية، وتحسين الأداء المالي، وزيادة القدرة التنافسية على المستويين الإقليمي والدولي، وهو ما يؤكد أن التحول الطاقي عنصر محوري لتحقيق التنمية المستدامة الشاملة في المملكة</w:t>
      </w:r>
      <w:r w:rsidRPr="00E63B24">
        <w:rPr>
          <w:rFonts w:ascii="Sakkal Majalla" w:hAnsi="Sakkal Majalla" w:cs="Sakkal Majalla"/>
          <w:sz w:val="32"/>
          <w:szCs w:val="32"/>
        </w:rPr>
        <w:t>.</w:t>
      </w:r>
    </w:p>
    <w:p w14:paraId="7E8AE861" w14:textId="77777777" w:rsidR="00B930C6" w:rsidRPr="00E63B24" w:rsidRDefault="00B930C6" w:rsidP="00B930C6">
      <w:pPr>
        <w:bidi/>
        <w:spacing w:after="200" w:line="360" w:lineRule="auto"/>
        <w:jc w:val="both"/>
        <w:rPr>
          <w:rFonts w:ascii="Sakkal Majalla" w:hAnsi="Sakkal Majalla" w:cs="Sakkal Majalla"/>
          <w:sz w:val="32"/>
          <w:szCs w:val="32"/>
          <w:rtl/>
          <w:lang w:bidi="ar-EG"/>
        </w:rPr>
      </w:pPr>
    </w:p>
    <w:p w14:paraId="78AE78EC" w14:textId="77777777" w:rsidR="00082FCE" w:rsidRPr="006D7B1D" w:rsidRDefault="00082FCE" w:rsidP="00FE74AD">
      <w:pPr>
        <w:bidi/>
        <w:spacing w:after="200" w:line="360" w:lineRule="auto"/>
        <w:jc w:val="both"/>
        <w:rPr>
          <w:rFonts w:ascii="Sakkal Majalla" w:hAnsi="Sakkal Majalla" w:cs="Sakkal Majalla"/>
          <w:sz w:val="32"/>
          <w:szCs w:val="32"/>
          <w:rtl/>
        </w:rPr>
      </w:pPr>
    </w:p>
    <w:p w14:paraId="403ED448" w14:textId="77777777" w:rsidR="00082FCE" w:rsidRPr="006D7B1D" w:rsidRDefault="00082FCE" w:rsidP="00FE74AD">
      <w:pPr>
        <w:bidi/>
        <w:spacing w:after="200" w:line="360" w:lineRule="auto"/>
        <w:jc w:val="both"/>
        <w:rPr>
          <w:rFonts w:ascii="Sakkal Majalla" w:hAnsi="Sakkal Majalla" w:cs="Sakkal Majalla"/>
          <w:sz w:val="32"/>
          <w:szCs w:val="32"/>
          <w:rtl/>
        </w:rPr>
      </w:pPr>
    </w:p>
    <w:p w14:paraId="7377E2F4" w14:textId="77777777" w:rsidR="00082FCE" w:rsidRDefault="00082FCE" w:rsidP="006D7B1D">
      <w:pPr>
        <w:bidi/>
        <w:spacing w:after="200" w:line="360" w:lineRule="auto"/>
        <w:jc w:val="both"/>
        <w:rPr>
          <w:rFonts w:ascii="Sakkal Majalla" w:hAnsi="Sakkal Majalla" w:cs="Sakkal Majalla"/>
          <w:sz w:val="32"/>
          <w:szCs w:val="32"/>
          <w:rtl/>
        </w:rPr>
      </w:pPr>
    </w:p>
    <w:p w14:paraId="45F89C91" w14:textId="77777777" w:rsidR="00E63B24" w:rsidRDefault="00E63B24" w:rsidP="00E63B24">
      <w:pPr>
        <w:bidi/>
        <w:spacing w:after="200" w:line="360" w:lineRule="auto"/>
        <w:jc w:val="both"/>
        <w:rPr>
          <w:rFonts w:ascii="Sakkal Majalla" w:hAnsi="Sakkal Majalla" w:cs="Sakkal Majalla"/>
          <w:sz w:val="32"/>
          <w:szCs w:val="32"/>
          <w:rtl/>
        </w:rPr>
      </w:pPr>
    </w:p>
    <w:p w14:paraId="758B9634" w14:textId="77777777" w:rsidR="00E63B24" w:rsidRDefault="00E63B24" w:rsidP="00E63B24">
      <w:pPr>
        <w:bidi/>
        <w:spacing w:after="200" w:line="360" w:lineRule="auto"/>
        <w:jc w:val="both"/>
        <w:rPr>
          <w:rFonts w:ascii="Sakkal Majalla" w:hAnsi="Sakkal Majalla" w:cs="Sakkal Majalla"/>
          <w:sz w:val="32"/>
          <w:szCs w:val="32"/>
          <w:rtl/>
        </w:rPr>
      </w:pPr>
    </w:p>
    <w:p w14:paraId="488A4150" w14:textId="77777777" w:rsidR="00E63B24" w:rsidRDefault="00E63B24" w:rsidP="00E63B24">
      <w:pPr>
        <w:bidi/>
        <w:spacing w:after="200" w:line="360" w:lineRule="auto"/>
        <w:jc w:val="both"/>
        <w:rPr>
          <w:rFonts w:ascii="Sakkal Majalla" w:hAnsi="Sakkal Majalla" w:cs="Sakkal Majalla"/>
          <w:sz w:val="32"/>
          <w:szCs w:val="32"/>
          <w:rtl/>
        </w:rPr>
      </w:pPr>
    </w:p>
    <w:p w14:paraId="287A96FB" w14:textId="77777777" w:rsidR="00E63B24" w:rsidRDefault="00E63B24" w:rsidP="00E63B24">
      <w:pPr>
        <w:bidi/>
        <w:spacing w:after="200" w:line="360" w:lineRule="auto"/>
        <w:jc w:val="both"/>
        <w:rPr>
          <w:rFonts w:ascii="Sakkal Majalla" w:hAnsi="Sakkal Majalla" w:cs="Sakkal Majalla"/>
          <w:sz w:val="32"/>
          <w:szCs w:val="32"/>
          <w:rtl/>
        </w:rPr>
      </w:pPr>
    </w:p>
    <w:p w14:paraId="2916E660" w14:textId="77777777" w:rsidR="00E63B24" w:rsidRDefault="00E63B24" w:rsidP="00E63B24">
      <w:pPr>
        <w:bidi/>
        <w:spacing w:after="200" w:line="360" w:lineRule="auto"/>
        <w:jc w:val="both"/>
        <w:rPr>
          <w:rFonts w:ascii="Sakkal Majalla" w:hAnsi="Sakkal Majalla" w:cs="Sakkal Majalla"/>
          <w:sz w:val="32"/>
          <w:szCs w:val="32"/>
          <w:rtl/>
        </w:rPr>
      </w:pPr>
    </w:p>
    <w:p w14:paraId="42988459" w14:textId="77777777" w:rsidR="00E63B24" w:rsidRDefault="00E63B24" w:rsidP="00E63B24">
      <w:pPr>
        <w:bidi/>
        <w:spacing w:after="200" w:line="360" w:lineRule="auto"/>
        <w:jc w:val="both"/>
        <w:rPr>
          <w:rFonts w:ascii="Sakkal Majalla" w:hAnsi="Sakkal Majalla" w:cs="Sakkal Majalla"/>
          <w:sz w:val="32"/>
          <w:szCs w:val="32"/>
          <w:rtl/>
        </w:rPr>
      </w:pPr>
    </w:p>
    <w:p w14:paraId="344110CC" w14:textId="77777777" w:rsidR="00E63B24" w:rsidRDefault="00E63B24" w:rsidP="00E63B24">
      <w:pPr>
        <w:bidi/>
        <w:spacing w:after="200" w:line="360" w:lineRule="auto"/>
        <w:jc w:val="both"/>
        <w:rPr>
          <w:rFonts w:ascii="Sakkal Majalla" w:hAnsi="Sakkal Majalla" w:cs="Sakkal Majalla"/>
          <w:sz w:val="32"/>
          <w:szCs w:val="32"/>
          <w:rtl/>
        </w:rPr>
      </w:pPr>
    </w:p>
    <w:p w14:paraId="4581B411" w14:textId="77777777" w:rsidR="00E63B24" w:rsidRPr="006D7B1D" w:rsidRDefault="00E63B24" w:rsidP="00E63B24">
      <w:pPr>
        <w:bidi/>
        <w:spacing w:after="200" w:line="360" w:lineRule="auto"/>
        <w:jc w:val="both"/>
        <w:rPr>
          <w:rFonts w:ascii="Sakkal Majalla" w:hAnsi="Sakkal Majalla" w:cs="Sakkal Majalla"/>
          <w:sz w:val="32"/>
          <w:szCs w:val="32"/>
          <w:rtl/>
        </w:rPr>
      </w:pPr>
    </w:p>
    <w:p w14:paraId="2074D30C"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430D2066" w14:textId="046C59DA" w:rsidR="00082FCE" w:rsidRDefault="00A50BD0" w:rsidP="00A50BD0">
      <w:pPr>
        <w:pStyle w:val="Heading2"/>
        <w:rPr>
          <w:rtl/>
        </w:rPr>
      </w:pPr>
      <w:bookmarkStart w:id="40" w:name="_Toc224179616"/>
      <w:r>
        <w:rPr>
          <w:rFonts w:hint="cs"/>
          <w:rtl/>
        </w:rPr>
        <w:lastRenderedPageBreak/>
        <w:t>الدراسات السابقة</w:t>
      </w:r>
      <w:bookmarkEnd w:id="40"/>
    </w:p>
    <w:p w14:paraId="06388588" w14:textId="77777777" w:rsidR="002B4811" w:rsidRDefault="002B4811" w:rsidP="002B4811">
      <w:pPr>
        <w:pStyle w:val="Heading3"/>
        <w:rPr>
          <w:rtl/>
        </w:rPr>
      </w:pPr>
      <w:bookmarkStart w:id="41" w:name="_Toc224179617"/>
      <w:r>
        <w:rPr>
          <w:rFonts w:hint="cs"/>
          <w:rtl/>
        </w:rPr>
        <w:t>الدراسات العربية</w:t>
      </w:r>
      <w:bookmarkEnd w:id="41"/>
    </w:p>
    <w:p w14:paraId="27655035" w14:textId="7A0E0090" w:rsidR="00A50BD0" w:rsidRPr="00A50BD0"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شطا، 2025).</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 xml:space="preserve">دور الطاقة المتجددة في تحقيق التنمية المستدامة لفن النحت المعاصر. </w:t>
      </w:r>
    </w:p>
    <w:p w14:paraId="27BC4B5A" w14:textId="77777777" w:rsidR="00A50BD0" w:rsidRDefault="00A50BD0" w:rsidP="005932F2">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تهدف هذه الدراسة إلى استكشاف دور الطاقة المتجددة في تحقيق التنمية المستدامة لفن النحت المعاصر، مع التركيز على كيفية توظيف مصادر الطاقة النظيفة والصديقة للبيئة في الأعمال النحتية لتحقيق القيمة الجمالية والوظيفية. تكمن أهمية الدراسة في مواجهة التحديات البيئية المرتبطة بالطاقة الأحفورية ونضوبها، وإبراز الدور الاستراتيجي للطاقة المتجددة في دعم أبعاد التنمية المستدامة الاقتصادية والبيئية والاجتماعية، فضلاً عن تعزيز وعي الفنانين والجمهور بأهمية الحفاظ على البيئة من خلال الفن. وتعتمد الدراسة على المنهج الوصفي التحليلي لعرض ماهية الطاقة المتجددة، أهم مصادرها ومميزاتها، ودورها في تحقيق التنمية المستدامة بشكل عام وفي فن النحت بشكل خاص</w:t>
      </w:r>
      <w:r w:rsidRPr="00BF528E">
        <w:rPr>
          <w:rFonts w:ascii="Sakkal Majalla" w:hAnsi="Sakkal Majalla" w:cs="Sakkal Majalla"/>
          <w:sz w:val="32"/>
          <w:szCs w:val="32"/>
        </w:rPr>
        <w:t>.</w:t>
      </w:r>
    </w:p>
    <w:p w14:paraId="707ECEDB" w14:textId="3CE7E801" w:rsidR="00A50BD0" w:rsidRDefault="00A50BD0" w:rsidP="005932F2">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استخدام مصادر الطاقة المتجددة في فن النحت المعاصر يساهم في تحقيق التنمية المستدامة، ويجعل الأعمال النحتية ذات قيمة جمالية ووظيفية تخدم الإنسان والبيئة في آن واحد. كما بينت الدراسة أن النحات المعاصر يلعب دوراً فاعلاً في الحفاظ على الموارد البيئية ونشر الوعي بأهمية التنمية المستدامة. وبناءً على ذلك، توصي الدراسة بتبني ممارسات فنية تدمج الطاقة المتجددة في تصميم الأعمال النحتية، وتشجيع الابتكار الفني المستدام، وتعزيز التوعية بأهمية دمج الفن والطاقة النظيفة لتحقيق أثر بيئي واجتماعي إيجابي طويل المدى</w:t>
      </w:r>
      <w:r w:rsidRPr="00BF528E">
        <w:rPr>
          <w:rFonts w:ascii="Sakkal Majalla" w:hAnsi="Sakkal Majalla" w:cs="Sakkal Majalla"/>
          <w:sz w:val="32"/>
          <w:szCs w:val="32"/>
        </w:rPr>
        <w:t>.</w:t>
      </w:r>
    </w:p>
    <w:p w14:paraId="0451011D" w14:textId="77777777" w:rsidR="00A50BD0" w:rsidRDefault="00A50BD0" w:rsidP="00A50BD0">
      <w:pPr>
        <w:bidi/>
        <w:spacing w:line="360" w:lineRule="auto"/>
        <w:ind w:firstLine="509"/>
        <w:jc w:val="both"/>
        <w:rPr>
          <w:rFonts w:ascii="Sakkal Majalla" w:hAnsi="Sakkal Majalla" w:cs="Sakkal Majalla"/>
          <w:sz w:val="32"/>
          <w:szCs w:val="32"/>
          <w:rtl/>
        </w:rPr>
      </w:pPr>
    </w:p>
    <w:p w14:paraId="68FE6284" w14:textId="77777777" w:rsidR="00A50BD0" w:rsidRPr="00BF528E" w:rsidRDefault="00A50BD0" w:rsidP="00A50BD0">
      <w:pPr>
        <w:bidi/>
        <w:spacing w:line="360" w:lineRule="auto"/>
        <w:ind w:firstLine="509"/>
        <w:jc w:val="both"/>
        <w:rPr>
          <w:rFonts w:ascii="Sakkal Majalla" w:hAnsi="Sakkal Majalla" w:cs="Sakkal Majalla"/>
          <w:sz w:val="32"/>
          <w:szCs w:val="32"/>
        </w:rPr>
      </w:pPr>
    </w:p>
    <w:p w14:paraId="7BDD5BCF" w14:textId="77777777" w:rsidR="00A50BD0"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lastRenderedPageBreak/>
        <w:t>دراسة (</w:t>
      </w:r>
      <w:r w:rsidRPr="00A50BD0">
        <w:rPr>
          <w:rFonts w:ascii="Sakkal Majalla" w:hAnsi="Sakkal Majalla" w:cs="Sakkal Majalla"/>
          <w:b/>
          <w:bCs/>
          <w:sz w:val="32"/>
          <w:szCs w:val="32"/>
          <w:rtl/>
        </w:rPr>
        <w:t xml:space="preserve">عبيس، </w:t>
      </w:r>
      <w:r w:rsidRPr="00A50BD0">
        <w:rPr>
          <w:rFonts w:ascii="Sakkal Majalla" w:hAnsi="Sakkal Majalla" w:cs="Sakkal Majalla" w:hint="cs"/>
          <w:b/>
          <w:bCs/>
          <w:sz w:val="32"/>
          <w:szCs w:val="32"/>
          <w:rtl/>
        </w:rPr>
        <w:t>وآخرون</w:t>
      </w:r>
      <w:r>
        <w:rPr>
          <w:rFonts w:ascii="Sakkal Majalla" w:hAnsi="Sakkal Majalla" w:cs="Sakkal Majalla" w:hint="cs"/>
          <w:b/>
          <w:bCs/>
          <w:sz w:val="32"/>
          <w:szCs w:val="32"/>
          <w:rtl/>
        </w:rPr>
        <w:t>،</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2024).</w:t>
      </w:r>
      <w:r w:rsidRPr="00A50BD0">
        <w:rPr>
          <w:rFonts w:ascii="Sakkal Majalla" w:hAnsi="Sakkal Majalla" w:cs="Sakkal Majalla"/>
          <w:sz w:val="32"/>
          <w:szCs w:val="32"/>
          <w:rtl/>
        </w:rPr>
        <w:t xml:space="preserve"> دور استخدام الطاقة المتجددة في تحقيق الاستدامة البيئية: بحث استطلاعي لواقع البيئة العراقية.</w:t>
      </w:r>
    </w:p>
    <w:p w14:paraId="643667B9" w14:textId="77777777" w:rsidR="00A50BD0"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بيان دور الطاقة المتجددة في تحقيق الاستدامة البيئية، مع التركيز على الواقع الحالي لمصادر الطاقة المتجددة في العراق. تكمن أهمية الدراسة في تسليط الضوء على بدائل الطاقة النظيفة وغير الملوثة للبيئة، والتي تمثل حلاً استراتيجيًا للأزمة العالمية للطاقة، خاصة في ظل الاعتماد الكبير على الطاقة التقليدية ونضوب موارد الوقود الأحفوري. وتعتمد الدراسة على المنهج الوصفي التحليلي، حيث جُمعت البيانات وتم تحليلها باستخدام برنامج</w:t>
      </w:r>
      <w:r w:rsidRPr="00BF528E">
        <w:rPr>
          <w:rFonts w:ascii="Sakkal Majalla" w:hAnsi="Sakkal Majalla" w:cs="Sakkal Majalla"/>
          <w:sz w:val="32"/>
          <w:szCs w:val="32"/>
          <w:lang w:bidi="ar-EG"/>
        </w:rPr>
        <w:t xml:space="preserve"> SPSS </w:t>
      </w:r>
      <w:r w:rsidRPr="00BF528E">
        <w:rPr>
          <w:rFonts w:ascii="Sakkal Majalla" w:hAnsi="Sakkal Majalla" w:cs="Sakkal Majalla"/>
          <w:sz w:val="32"/>
          <w:szCs w:val="32"/>
          <w:rtl/>
        </w:rPr>
        <w:t>للوصول إلى نتائج دقيقة حول مساهمة الطاقة المتجددة في تحقيق الاستدامة البيئية</w:t>
      </w:r>
      <w:r w:rsidRPr="00BF528E">
        <w:rPr>
          <w:rFonts w:ascii="Sakkal Majalla" w:hAnsi="Sakkal Majalla" w:cs="Sakkal Majalla"/>
          <w:sz w:val="32"/>
          <w:szCs w:val="32"/>
          <w:lang w:bidi="ar-EG"/>
        </w:rPr>
        <w:t>.</w:t>
      </w:r>
    </w:p>
    <w:p w14:paraId="630B31DF" w14:textId="15BF3A90" w:rsidR="00A50BD0"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الطاقة المتجددة تعتبر بديلًا أفضل للطاقة التقليدية، كونها مصادر طبيعية دائمة ونظيفة وغير ناضبة، ما يجعل الاستثمار فيها خطوة استراتيجية ناجحة. كما أشارت النتائج إلى وجود نقص حاد في الطاقة في العراق، خاصة خلال أيام الصيف وذروة الاستهلاك، نتيجة الاعتماد الكبير على المصادر التقليدية. وبناءً على ذلك، توصي الدراسة بالتوسع في إنتاج الطاقة الشمسية والكهرومائية، وتطوير سياسات داعمة للاستثمار في مشاريع الطاقة المتجددة، لضمان تلبية احتياجات الطاقة بطريقة مستدامة وتحقيق التوازن البيئي والاجتماعي في البلاد</w:t>
      </w:r>
      <w:r w:rsidRPr="00BF528E">
        <w:rPr>
          <w:rFonts w:ascii="Sakkal Majalla" w:hAnsi="Sakkal Majalla" w:cs="Sakkal Majalla"/>
          <w:sz w:val="32"/>
          <w:szCs w:val="32"/>
          <w:lang w:bidi="ar-EG"/>
        </w:rPr>
        <w:t>.</w:t>
      </w:r>
    </w:p>
    <w:p w14:paraId="06366E05"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w:t>
      </w:r>
      <w:r w:rsidRPr="00A50BD0">
        <w:rPr>
          <w:rFonts w:ascii="Sakkal Majalla" w:hAnsi="Sakkal Majalla" w:cs="Sakkal Majalla" w:hint="cs"/>
          <w:b/>
          <w:bCs/>
          <w:sz w:val="32"/>
          <w:szCs w:val="32"/>
          <w:rtl/>
          <w:lang w:bidi="ar-EG"/>
        </w:rPr>
        <w:t xml:space="preserve"> (</w:t>
      </w:r>
      <w:r w:rsidRPr="00A50BD0">
        <w:rPr>
          <w:rFonts w:ascii="Sakkal Majalla" w:hAnsi="Sakkal Majalla" w:cs="Sakkal Majalla"/>
          <w:b/>
          <w:bCs/>
          <w:sz w:val="32"/>
          <w:szCs w:val="32"/>
          <w:rtl/>
        </w:rPr>
        <w:t>البلوشي، 2024).</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دولة الإمارات العربية المتحدة في تحقيق الاستدامة.</w:t>
      </w:r>
    </w:p>
    <w:p w14:paraId="5A6365D1"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 xml:space="preserve">تهدف هذه الدراسة إلى تسليط الضوء على جهود دولة الإمارات العربية المتحدة في تحقيق الاستدامة، مع التركيز على التخطيط الاستراتيجي المنظم الذي تتبعه لتعزيز مختلف القطاعات الاقتصادية والاجتماعية والبيئية. تكمن أهمية الدراسة في إبراز كيفية دمج حماية البيئة والاستثمار في الطاقة المتجددة ضمن الخطط الوطنية، إلى جانب دور التنوع الاقتصادي في تعزيز </w:t>
      </w:r>
      <w:r w:rsidRPr="00BF528E">
        <w:rPr>
          <w:rFonts w:ascii="Sakkal Majalla" w:hAnsi="Sakkal Majalla" w:cs="Sakkal Majalla"/>
          <w:sz w:val="32"/>
          <w:szCs w:val="32"/>
          <w:rtl/>
        </w:rPr>
        <w:lastRenderedPageBreak/>
        <w:t>الاستدامة، وذلك من خلال تطوير قطاعات متنوعة مثل السياحة والتكنولوجيا والصناعة، ما يسهم في خلق نموذج متكامل يمكن لدول أخرى الاستفادة منه</w:t>
      </w:r>
      <w:r w:rsidRPr="00BF528E">
        <w:rPr>
          <w:rFonts w:ascii="Sakkal Majalla" w:hAnsi="Sakkal Majalla" w:cs="Sakkal Majalla"/>
          <w:sz w:val="32"/>
          <w:szCs w:val="32"/>
        </w:rPr>
        <w:t>.</w:t>
      </w:r>
    </w:p>
    <w:p w14:paraId="015EAA13"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الاستثمار المكثف في مشاريع الطاقة المتجددة ساهم بشكل ملموس في تقليل الانبعاثات الضارة بالبيئة وتعزيز التنوع الاقتصادي، مما يدعم الاستدامة على المدى الطويل. وبناءً على ذلك، توصي الدراسة بالاستمرار في تبني استراتيجيات شاملة للاستدامة، وزيادة الاستثمارات في الطاقة النظيفة، وتعزيز الابتكار في القطاعات الاقتصادية المختلفة، مع التركيز على التوازن بين الأبعاد البيئية والاجتماعية والاقتصادية لضمان تحقيق أهداف التنمية المستدامة في دولة الإمارات العربية المتحدة</w:t>
      </w:r>
      <w:r w:rsidRPr="00BF528E">
        <w:rPr>
          <w:rFonts w:ascii="Sakkal Majalla" w:hAnsi="Sakkal Majalla" w:cs="Sakkal Majalla"/>
          <w:sz w:val="32"/>
          <w:szCs w:val="32"/>
        </w:rPr>
        <w:t>.</w:t>
      </w:r>
    </w:p>
    <w:p w14:paraId="50E6E027"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A50BD0">
        <w:rPr>
          <w:rFonts w:ascii="Sakkal Majalla" w:hAnsi="Sakkal Majalla" w:cs="Sakkal Majalla"/>
          <w:b/>
          <w:bCs/>
          <w:sz w:val="32"/>
          <w:szCs w:val="32"/>
          <w:rtl/>
        </w:rPr>
        <w:t>مغنم، سفيان</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2023).</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الطاقات المتجددة في تحقيق التنمية المستدامة بالوطن العربي: البرنامج الوطني للطاقات المتجددة 2016-2030 بالمملكة العربية السعودية أنموذجًا.</w:t>
      </w:r>
    </w:p>
    <w:p w14:paraId="7CADAE3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يهدف هذا البحث إلى توضيح مفهوم الطاقات المتجددة، ومصادرها، ودورها في تحقيق التنمية المستدامة بأبعادها الاجتماعية والاقتصادية والبيئية. تكمن أهمية الدراسة في إبراز تجربة المملكة العربية السعودية الرائدة في تطبيق الطاقات المتجددة ضمن البرنامج الوطني للطاقات المتجددة، كنموذج ناجح يُظهر كيف يمكن للطاقة النظيفة أن تكون مساراً فعالاً لدعم التنمية البشرية والحفاظ على البيئة وصحة الإنسان، مع تعزيز القدرة على مواجهة الاستهلاك غير العقلاني للموارد الطبيعية</w:t>
      </w:r>
      <w:r w:rsidRPr="00BF528E">
        <w:rPr>
          <w:rFonts w:ascii="Sakkal Majalla" w:hAnsi="Sakkal Majalla" w:cs="Sakkal Majalla"/>
          <w:sz w:val="32"/>
          <w:szCs w:val="32"/>
        </w:rPr>
        <w:t>.</w:t>
      </w:r>
    </w:p>
    <w:p w14:paraId="0041BA8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w:t>
      </w:r>
      <w:r>
        <w:rPr>
          <w:rFonts w:ascii="Sakkal Majalla" w:hAnsi="Sakkal Majalla" w:cs="Sakkal Majalla" w:hint="cs"/>
          <w:sz w:val="32"/>
          <w:szCs w:val="32"/>
          <w:rtl/>
        </w:rPr>
        <w:t xml:space="preserve"> نتائج</w:t>
      </w:r>
      <w:r w:rsidRPr="00BF528E">
        <w:rPr>
          <w:rFonts w:ascii="Sakkal Majalla" w:hAnsi="Sakkal Majalla" w:cs="Sakkal Majalla"/>
          <w:sz w:val="32"/>
          <w:szCs w:val="32"/>
          <w:rtl/>
        </w:rPr>
        <w:t xml:space="preserve"> الدراسة أن الطاقات المتجددة تمثل دعامة أساسية للتنمية المستدامة، كونها تضمن استمرارية الموارد الطبيعية وتحافظ على صحة البيئة والإنسان، وتعد مؤشرًا رئيسيًا على </w:t>
      </w:r>
      <w:r w:rsidRPr="00BF528E">
        <w:rPr>
          <w:rFonts w:ascii="Sakkal Majalla" w:hAnsi="Sakkal Majalla" w:cs="Sakkal Majalla"/>
          <w:sz w:val="32"/>
          <w:szCs w:val="32"/>
          <w:rtl/>
        </w:rPr>
        <w:lastRenderedPageBreak/>
        <w:t>قدرة الدول على تحقيق التنمية المستدامة بشكل متوازن. وبناءً على ذلك، توصي الدراسة بالاستمرار في دعم مشاريع الطاقات المتجددة، وتطوير سياسات تشجع على الابتكار والاستثمار في هذا القطاع، وتعزيز الوعي المجتمعي بأهمية الطاقة النظيفة، لضمان تحقيق التنمية المستدامة على المدى الطويل وحماية الموارد للأجيال القادمة</w:t>
      </w:r>
      <w:r w:rsidRPr="00BF528E">
        <w:rPr>
          <w:rFonts w:ascii="Sakkal Majalla" w:hAnsi="Sakkal Majalla" w:cs="Sakkal Majalla"/>
          <w:sz w:val="32"/>
          <w:szCs w:val="32"/>
        </w:rPr>
        <w:t>.</w:t>
      </w:r>
    </w:p>
    <w:p w14:paraId="0E73D9B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موسى، 2023).</w:t>
      </w:r>
      <w:r>
        <w:rPr>
          <w:rFonts w:ascii="Sakkal Majalla" w:hAnsi="Sakkal Majalla" w:cs="Sakkal Majalla" w:hint="cs"/>
          <w:sz w:val="32"/>
          <w:szCs w:val="32"/>
          <w:rtl/>
        </w:rPr>
        <w:t xml:space="preserve"> بعنوان:</w:t>
      </w:r>
      <w:r w:rsidRPr="00D17BD8">
        <w:rPr>
          <w:rFonts w:ascii="Sakkal Majalla" w:hAnsi="Sakkal Majalla" w:cs="Sakkal Majalla"/>
          <w:sz w:val="32"/>
          <w:szCs w:val="32"/>
          <w:rtl/>
        </w:rPr>
        <w:t xml:space="preserve"> الطاقة المتجددة أساس لتحقيق التنمية المستدامة.</w:t>
      </w:r>
    </w:p>
    <w:p w14:paraId="6289353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توضيح دور الطاقة المتجددة في تحقيق التنمية المستدامة على المستويين العربي والعالمي، مع التركيز على كيفية ارتباط استخدامها بجوانب التنمية الاقتصادية والاجتماعية والبيئية. تكمن أهمية الدراسة في إبراز الطاقة المتجددة كبديل مستدام للطاقة التقليدية، نظراً لكونها دائمة ونظيفة وقادرة على خلق فرص عمل جديدة، مما يجعلها ضرورة ملحة لدعم النمو الاقتصادي وتحسين مستوى معيشة السكان وتحقيق العدالة الاجتماعية، إلى جانب الحفاظ على البيئة</w:t>
      </w:r>
      <w:r w:rsidRPr="00300762">
        <w:rPr>
          <w:rFonts w:ascii="Sakkal Majalla" w:hAnsi="Sakkal Majalla" w:cs="Sakkal Majalla"/>
          <w:sz w:val="32"/>
          <w:szCs w:val="32"/>
        </w:rPr>
        <w:t>.</w:t>
      </w:r>
    </w:p>
    <w:p w14:paraId="7040C584"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هناك علاقة وثيقة بين استخدام الطاقة المتجددة وتحقيق التنمية المستدامة بجميع أبعادها، حيث تسهم في تحسين مؤشر التنمية البشرية وربط النمو الاقتصادي بالعدالة الاجتماعية، كما تعزز حماية البيئة. ومع ذلك، لوحظ أن الاستثمارات في مجال الطاقة المتجددة في معظم الدول العربية ما تزال محدودة مقارنة بالدول الرائدة عالمياً. وبناءً على ذلك، توصي الدراسة بزيادة الاستثمارات في مشاريع الطاقة المتجددة، وتطوير السياسات الحكومية الداعمة للابتكار في هذا المجال، وتعزيز التعاون بين الدول للاستفادة من الخبرات العالمية، بما يضمن تحقيق التنمية المستدامة بشكل متوازن وطويل المدى</w:t>
      </w:r>
      <w:r w:rsidRPr="00300762">
        <w:rPr>
          <w:rFonts w:ascii="Sakkal Majalla" w:hAnsi="Sakkal Majalla" w:cs="Sakkal Majalla"/>
          <w:sz w:val="32"/>
          <w:szCs w:val="32"/>
        </w:rPr>
        <w:t>.</w:t>
      </w:r>
    </w:p>
    <w:p w14:paraId="423158A3"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D17BD8">
        <w:rPr>
          <w:rFonts w:ascii="Sakkal Majalla" w:hAnsi="Sakkal Majalla" w:cs="Sakkal Majalla"/>
          <w:b/>
          <w:bCs/>
          <w:sz w:val="32"/>
          <w:szCs w:val="32"/>
          <w:rtl/>
        </w:rPr>
        <w:t>العجل، 2023).</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 بعنوان: </w:t>
      </w:r>
      <w:r w:rsidRPr="00D17BD8">
        <w:rPr>
          <w:rFonts w:ascii="Sakkal Majalla" w:hAnsi="Sakkal Majalla" w:cs="Sakkal Majalla"/>
          <w:sz w:val="32"/>
          <w:szCs w:val="32"/>
          <w:rtl/>
        </w:rPr>
        <w:t>الطاقة التقليدية والطاقة المتجددة وانعكاساتهما على التنمية المستدامة: نماذج من لبنان والعالم.</w:t>
      </w:r>
    </w:p>
    <w:p w14:paraId="0A22617D"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التعريف بأنواع الطاقات الأحفورية والطاقات المتجددة، مع توضيح خصائص كل منهما وعلاقتهما بالتنمية المستدامة من خلال أبعادها الاقتصادية والاجتماعية والبيئية. تكمن أهمية الدراسة في إبراز انعكاسات استخدام الطاقة التقليدية على البيئة والاقتصاد، وخاصة في ظل الأزمات الاقتصادية العالمية مثل الحرب الروسية–الأوكرانية، وما يترتب عليها من ارتفاع تكاليف الطاقة التقليدية وصعوبة الوصول إليها. كما تركز الدراسة على الدور الاستراتيجي للطاقات المتجددة، مثل الطاقة الشمسية، في توفير بدائل نظيفة ومستدامة تلبي احتياجات المجتمعات وتحافظ على الموارد للأجيال القادمة</w:t>
      </w:r>
      <w:r w:rsidRPr="00300762">
        <w:rPr>
          <w:rFonts w:ascii="Sakkal Majalla" w:hAnsi="Sakkal Majalla" w:cs="Sakkal Majalla"/>
          <w:sz w:val="32"/>
          <w:szCs w:val="32"/>
        </w:rPr>
        <w:t>.</w:t>
      </w:r>
    </w:p>
    <w:p w14:paraId="2E4D590D" w14:textId="0D5B7EF6"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الطاقات المتجددة تمثل حلاً فعالاً لتعويض النقص في الطاقة التقليدية، وتعمل على تقليل التلوث البيئي وتحقيق التنمية المستدامة. كما بينت الدراسة أن الاستثمار في مصادر الطاقة النظيفة يعزز القدرة على الاستدامة الاقتصادية والاجتماعية، مع الحفاظ على البيئة للأجيال المقبلة. وبناءً على ذلك، توصي الدراسة بتوسيع استخدام الطاقات المتجددة في لبنان والعالم العربي، وتشجيع السياسات الحكومية الداعمة للاستثمار في هذا المجال، إلى جانب تبني برامج التوعية والتدريب لزيادة الوعي البيئي والاستفادة المثلى من الموارد المتجددة لضمان تحقيق التنمية المستدامة بشكل متوازن وطويل المدى</w:t>
      </w:r>
      <w:r w:rsidRPr="00300762">
        <w:rPr>
          <w:rFonts w:ascii="Sakkal Majalla" w:hAnsi="Sakkal Majalla" w:cs="Sakkal Majalla"/>
          <w:sz w:val="32"/>
          <w:szCs w:val="32"/>
        </w:rPr>
        <w:t>.</w:t>
      </w:r>
    </w:p>
    <w:p w14:paraId="07F2DC83" w14:textId="77777777" w:rsidR="001C2221" w:rsidRDefault="001C2221" w:rsidP="001C2221">
      <w:pPr>
        <w:bidi/>
        <w:spacing w:after="200" w:line="360" w:lineRule="auto"/>
        <w:ind w:firstLine="368"/>
        <w:jc w:val="both"/>
        <w:rPr>
          <w:rFonts w:ascii="Sakkal Majalla" w:hAnsi="Sakkal Majalla" w:cs="Sakkal Majalla"/>
          <w:sz w:val="32"/>
          <w:szCs w:val="32"/>
          <w:rtl/>
          <w:lang w:bidi="ar-EG"/>
        </w:rPr>
      </w:pPr>
    </w:p>
    <w:p w14:paraId="71AC2DA7" w14:textId="77777777" w:rsidR="001C2221" w:rsidRPr="00300762" w:rsidRDefault="001C2221" w:rsidP="001C2221">
      <w:pPr>
        <w:bidi/>
        <w:spacing w:after="200" w:line="360" w:lineRule="auto"/>
        <w:ind w:firstLine="368"/>
        <w:jc w:val="both"/>
        <w:rPr>
          <w:rFonts w:ascii="Sakkal Majalla" w:hAnsi="Sakkal Majalla" w:cs="Sakkal Majalla"/>
          <w:sz w:val="32"/>
          <w:szCs w:val="32"/>
          <w:lang w:bidi="ar-EG"/>
        </w:rPr>
      </w:pPr>
    </w:p>
    <w:p w14:paraId="33A4F56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lastRenderedPageBreak/>
        <w:t>دراسة (</w:t>
      </w:r>
      <w:proofErr w:type="spellStart"/>
      <w:r w:rsidRPr="00A50BD0">
        <w:rPr>
          <w:rFonts w:ascii="Sakkal Majalla" w:hAnsi="Sakkal Majalla" w:cs="Sakkal Majalla"/>
          <w:b/>
          <w:bCs/>
          <w:sz w:val="32"/>
          <w:szCs w:val="32"/>
          <w:rtl/>
        </w:rPr>
        <w:t>بولقرينات</w:t>
      </w:r>
      <w:proofErr w:type="spellEnd"/>
      <w:r w:rsidRPr="00A50BD0">
        <w:rPr>
          <w:rFonts w:ascii="Sakkal Majalla" w:hAnsi="Sakkal Majalla" w:cs="Sakkal Majalla"/>
          <w:b/>
          <w:bCs/>
          <w:sz w:val="32"/>
          <w:szCs w:val="32"/>
          <w:rtl/>
        </w:rPr>
        <w:t>، لشهب، 2022).</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مساهمة الطاقات المتجددة في العالم كآلية لتحقيق التنمية المستدامة.</w:t>
      </w:r>
    </w:p>
    <w:p w14:paraId="7A627A1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إبراز مدى مساهمة الطاقات المتجددة في تحقيق التنمية المستدامة على المستوى العالمي، مع التركيز على كيفية استخدام الدول لها كبديل للطاقة التقليدية التي تتسبب في تدهور البيئة واستنزاف الموارد الطبيعية. تكمن أهمية الدراسة في فهم دور الطاقة النظيفة في دعم التنمية المستدامة الاقتصادية والبيئية والاجتماعية، وتسليط الضوء على التجارب الرائدة للدول التي نجحت في دمج الطاقة المتجددة ضمن خططها الوطنية لتوليد الكهرباء وتحقيق الاستدامة</w:t>
      </w:r>
      <w:r w:rsidRPr="00300762">
        <w:rPr>
          <w:rFonts w:ascii="Sakkal Majalla" w:hAnsi="Sakkal Majalla" w:cs="Sakkal Majalla"/>
          <w:sz w:val="32"/>
          <w:szCs w:val="32"/>
        </w:rPr>
        <w:t>.</w:t>
      </w:r>
    </w:p>
    <w:p w14:paraId="42146D41"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معظم دول العالم، وخاصة الصين والولايات المتحدة الأمريكية وألمانيا، حققت تقدماً ملحوظاً في إنتاج الطاقة المتجددة، خصوصاً الطاقة الشمسية وطاقة الرياح، وذلك بفضل الانخفاض المستمر في تكاليف الإنتاج والتطور التكنولوجي الحديث. وبناءً على ذلك، توصي الدراسة بتعزيز الاستثمار في تقنيات الطاقة المتجددة، ودعم الابتكار التكنولوجي، وتطوير السياسات الوطنية لتسهيل الانتقال إلى الطاقة النظيفة، بما يضمن تحقيق التنمية المستدامة وتقليل الآثار البيئية السلبية للطاقة التقليدية على المدى الطويل</w:t>
      </w:r>
      <w:r w:rsidRPr="00300762">
        <w:rPr>
          <w:rFonts w:ascii="Sakkal Majalla" w:hAnsi="Sakkal Majalla" w:cs="Sakkal Majalla"/>
          <w:sz w:val="32"/>
          <w:szCs w:val="32"/>
        </w:rPr>
        <w:t>.</w:t>
      </w:r>
    </w:p>
    <w:p w14:paraId="2E6208C4"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D17BD8">
        <w:rPr>
          <w:rFonts w:ascii="Sakkal Majalla" w:hAnsi="Sakkal Majalla" w:cs="Sakkal Majalla"/>
          <w:b/>
          <w:bCs/>
          <w:sz w:val="32"/>
          <w:szCs w:val="32"/>
          <w:rtl/>
        </w:rPr>
        <w:t>محمودي، 2022).</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الاستثمار في الطاقات المتجددة لتحقيق التنمية المستدامة: الجزائر نموذجًا.</w:t>
      </w:r>
    </w:p>
    <w:p w14:paraId="29528084" w14:textId="750C6443"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 xml:space="preserve">تهدف هذه الدراسة إلى تسليط الضوء على دور الطاقات البديلة في تحقيق التنمية المستدامة في الجزائر، مع التركيز على الانتقال من الطاقة الأحفورية إلى الطاقة المتجددة واستغلال الموارد الطبيعية المتاحة بشكل فعال. تكمن أهمية البحث في إبراز قدرة الطاقات المتجددة على دعم </w:t>
      </w:r>
      <w:r w:rsidRPr="00300762">
        <w:rPr>
          <w:rFonts w:ascii="Sakkal Majalla" w:hAnsi="Sakkal Majalla" w:cs="Sakkal Majalla"/>
          <w:sz w:val="32"/>
          <w:szCs w:val="32"/>
          <w:rtl/>
        </w:rPr>
        <w:lastRenderedPageBreak/>
        <w:t xml:space="preserve">التنمية الاقتصادية والاجتماعية في الجزائر، وضمان استدامة حقوق الأجيال الحالية والمقبلة في استخدام الموارد </w:t>
      </w:r>
      <w:r w:rsidR="00EE15C5"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مع الاستفادة من الخبرات الدولية في هذا المجال مثل التجارب الألمانية والصينية</w:t>
      </w:r>
      <w:r w:rsidRPr="00300762">
        <w:rPr>
          <w:rFonts w:ascii="Sakkal Majalla" w:hAnsi="Sakkal Majalla" w:cs="Sakkal Majalla"/>
          <w:sz w:val="32"/>
          <w:szCs w:val="32"/>
          <w:lang w:bidi="ar-EG"/>
        </w:rPr>
        <w:t>.</w:t>
      </w:r>
    </w:p>
    <w:p w14:paraId="511DF5EE" w14:textId="0673CD48" w:rsidR="002B4811" w:rsidRPr="00300762" w:rsidRDefault="002B4811" w:rsidP="005932F2">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الجزائر تمتلك إمكانيات هائلة في مجال الطاقات المتجددة، خاصة الطاقة الشمسية وطاقة الرياح، وأن تنفيذ البرنامج الوطني للطاقة المتجددة بوتيرة متسارعة وفعالة سيسهم في تحقيق فوائد اقتصادية وبيئية كبيرة داخلياً وخارجياً، ويعزز من مكانة الجزائر كقوة اقتصادية مهمة في منطقة البحر الأبيض المتوسط. وبناءً على ذلك، توصي الدراسة بتطوير سياسات حكومية فعالة لاستغلال الطاقات المتجددة، وتعزيز التعاون الدولي لتبادل الخبرات والتقنيات الحديثة، مع الاستثمار في البحث العلمي والتكنولوجيا لدعم الاستدامة </w:t>
      </w:r>
      <w:r w:rsidR="00EE15C5"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xml:space="preserve"> وتحقيق التنمية المستدامة على المدى الطويل</w:t>
      </w:r>
      <w:r w:rsidRPr="00300762">
        <w:rPr>
          <w:rFonts w:ascii="Sakkal Majalla" w:hAnsi="Sakkal Majalla" w:cs="Sakkal Majalla"/>
          <w:sz w:val="32"/>
          <w:szCs w:val="32"/>
          <w:lang w:bidi="ar-EG"/>
        </w:rPr>
        <w:t>.</w:t>
      </w:r>
    </w:p>
    <w:p w14:paraId="23E64CAA"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زعزوع، 2020).</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الطاقة المتجددة في تحقيق التنمية المستدامة والمعوقات التي تواجهها: دراسة ميدانية بالتطبيق على وزارتي الكهرباء والبترول في مصر 2030.</w:t>
      </w:r>
    </w:p>
    <w:p w14:paraId="17BCA485"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واقع الطاقة البديلة في مصر ودورها في تحقيق التنمية المستدامة، مع التركيز على التحديات التي تواجه التحول من الطاقة التقليدية إلى الطاقة المتجددة والنظيفة. تكمن أهمية الدراسة في إبراز العلاقة بين التقدم التكنولوجي والنمو السكاني وزيادة استهلاك الطاقة التقليدية، وما يترتب على ذلك من تلوث بيئي ومشكلات صحية تؤثر على الإنتاجية والاقتصاد القومي، إضافة إلى ضرورة الاستعداد لمواجهة نضوب الموارد التقليدية. وتعتمد الدراسة على منهج نظري وميداني، حيث جُمعت البيانات من وزارتي البترول والكهرباء، لتحليل مدى الاهتمام بقضايا الطاقة، والعقبات، والخطوات التي تتخذها الحكومة المصرية لتعزيز استخدام الطاقة المتجددة</w:t>
      </w:r>
      <w:r w:rsidRPr="00BF528E">
        <w:rPr>
          <w:rFonts w:ascii="Sakkal Majalla" w:hAnsi="Sakkal Majalla" w:cs="Sakkal Majalla"/>
          <w:sz w:val="32"/>
          <w:szCs w:val="32"/>
        </w:rPr>
        <w:t>.</w:t>
      </w:r>
    </w:p>
    <w:p w14:paraId="6B859370"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و</w:t>
      </w:r>
      <w:r w:rsidRPr="00BF528E">
        <w:rPr>
          <w:rFonts w:ascii="Sakkal Majalla" w:hAnsi="Sakkal Majalla" w:cs="Sakkal Majalla"/>
          <w:sz w:val="32"/>
          <w:szCs w:val="32"/>
          <w:rtl/>
        </w:rPr>
        <w:t>أظهرت النتائج أن أهم معوقات الطاقة البديلة تتعلق بمحدودية المؤسسات التمويلية ونقص الخبرات، بالإضافة إلى الحاجة لاستثمارات كبيرة ووقت طويل لتحقيق نتائج ملموسة. كما تبين وجود اقتناع واسع بين المواطنين بأهمية ترشيد استخدام الطاقة التقليدية لتحقيق التنمية المستدامة، وتمتاز مصر بوفرة مصادر الطاقة الشمسية التي تتيح فرصاً كبيرة للاستثمار في الطاقة المتجددة، ما يسهم في خلق فرص عمل محلياً ودولياً. وبناءً على ذلك، توصي الدراسة بالاستمرار في دعم مشروعات الطاقة البديلة، وتعزيز التعاون مع المؤسسات الدولية، وتطوير القدرات البشرية والفنية، وغرس قيم البيئة النظيفة لدى المجتمع، مع التركيز على الحوافز المؤسسية وتشجيع البحث العلمي لضمان تحقيق التنمية المستدامة والطاقة النظيفة في مصر</w:t>
      </w:r>
      <w:r w:rsidRPr="00BF528E">
        <w:rPr>
          <w:rFonts w:ascii="Sakkal Majalla" w:hAnsi="Sakkal Majalla" w:cs="Sakkal Majalla"/>
          <w:sz w:val="32"/>
          <w:szCs w:val="32"/>
        </w:rPr>
        <w:t>.</w:t>
      </w:r>
    </w:p>
    <w:p w14:paraId="6E3FE047"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عوض، 2019).</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تجارب دولية للطاقة المتجددة والتنمية المستدامة: حالة ألمانيا وفرنسا.</w:t>
      </w:r>
    </w:p>
    <w:p w14:paraId="5735603F"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تحليل أهمية الطاقة المتجددة كبديل استراتيجي للطاقة التقليدية، التي تسببت في تلوث البيئة وزيادة الانبعاثات الضارة، خصوصًا في الاقتصادات النامية والاقتصادات ذات النمو الصناعي السريع. تكمن أهمية الدراسة في إبراز الدور الاقتصادي والاستراتيجي للطاقة المتجددة في تلبية الطلب العالمي على الطاقة، ودعم الاستدامة البيئية، وتحقيق الأمن الطاقي على المدى الطويل. كما تسلط الدراسة الضوء على العلاقة بين إنتاج الطاقة المتجددة وحجم الاستثمارات فيها وتأثيرها على النمو الاقتصادي، مما يجعل التحول إلى الطاقة النظيفة ضرورة ملحة لجميع الدول</w:t>
      </w:r>
      <w:r w:rsidRPr="00300762">
        <w:rPr>
          <w:rFonts w:ascii="Sakkal Majalla" w:hAnsi="Sakkal Majalla" w:cs="Sakkal Majalla"/>
          <w:sz w:val="32"/>
          <w:szCs w:val="32"/>
        </w:rPr>
        <w:t>.</w:t>
      </w:r>
    </w:p>
    <w:p w14:paraId="763A5A15" w14:textId="75606111" w:rsidR="002B4811" w:rsidRDefault="00A50BD0" w:rsidP="001C2221">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هناك علاقة طردية وإيجابية بين إنتاج الطاقة المتجددة وإجمالي الناتج المحلي، حيث تؤدي زيادة وحدة واحدة في إنتاج الطاقة المتجددة إلى زيادة 8.9 دولار في الناتج المحلي، كما أن زيادة وحدة واحدة في الاستثمارات في الطاقة المتجددة تؤدي إلى زيادة 11.06 دولار في إجمالي </w:t>
      </w:r>
      <w:r w:rsidRPr="00300762">
        <w:rPr>
          <w:rFonts w:ascii="Sakkal Majalla" w:hAnsi="Sakkal Majalla" w:cs="Sakkal Majalla"/>
          <w:sz w:val="32"/>
          <w:szCs w:val="32"/>
          <w:rtl/>
        </w:rPr>
        <w:lastRenderedPageBreak/>
        <w:t>الناتج المحلي. وبناءً على ذلك، توصي الدراسة بالتوسع في إنشاء محطات جديدة للطاقة المتجددة، وتطوير برامج تدريبية وتأهيلية للمهن المرتبطة بالمشروعات الطاقية، والعمل على إزالة العقبات السياسية والتنظيمية والمالية أمام مشروعات الطاقة المتجددة، لضمان تحقيق أهداف التنمية المستدامة وتطبيق استراتيجيات شاملة للطاقة النظيفة</w:t>
      </w:r>
      <w:r w:rsidRPr="00300762">
        <w:rPr>
          <w:rFonts w:ascii="Sakkal Majalla" w:hAnsi="Sakkal Majalla" w:cs="Sakkal Majalla"/>
          <w:sz w:val="32"/>
          <w:szCs w:val="32"/>
        </w:rPr>
        <w:t>.</w:t>
      </w:r>
    </w:p>
    <w:p w14:paraId="08BF51B1" w14:textId="492BA61A" w:rsidR="002B4811" w:rsidRPr="002B4811" w:rsidRDefault="002B4811" w:rsidP="002B4811">
      <w:pPr>
        <w:pStyle w:val="Heading3"/>
        <w:rPr>
          <w:rtl/>
          <w:lang w:bidi="ar-EG"/>
        </w:rPr>
      </w:pPr>
      <w:bookmarkStart w:id="42" w:name="_Toc224179618"/>
      <w:r w:rsidRPr="002B4811">
        <w:rPr>
          <w:rFonts w:hint="cs"/>
          <w:rtl/>
          <w:lang w:bidi="ar-EG"/>
        </w:rPr>
        <w:t>الدراسات الأجنبية</w:t>
      </w:r>
      <w:bookmarkEnd w:id="42"/>
    </w:p>
    <w:p w14:paraId="48DB6709"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El-</w:t>
      </w:r>
      <w:proofErr w:type="spellStart"/>
      <w:r w:rsidRPr="002B4811">
        <w:rPr>
          <w:rFonts w:ascii="Sakkal Majalla" w:hAnsi="Sakkal Majalla" w:cs="Sakkal Majalla"/>
          <w:b/>
          <w:bCs/>
          <w:sz w:val="32"/>
          <w:szCs w:val="32"/>
          <w:lang w:bidi="ar-EG"/>
        </w:rPr>
        <w:t>Rouby</w:t>
      </w:r>
      <w:proofErr w:type="spellEnd"/>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الاستثمار الأجنبي المباشر على تطوير البنية التحتية للطاقة المتجددة في مصر: دراسة تطبيقية. </w:t>
      </w:r>
    </w:p>
    <w:p w14:paraId="240C9485" w14:textId="77777777" w:rsidR="00D05CCA" w:rsidRPr="00A50BD0"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2B4811">
        <w:rPr>
          <w:rFonts w:ascii="Sakkal Majalla" w:hAnsi="Sakkal Majalla" w:cs="Sakkal Majalla"/>
          <w:sz w:val="32"/>
          <w:szCs w:val="32"/>
          <w:lang w:bidi="ar-EG"/>
        </w:rPr>
        <w:t>The impact of foreign direct investment on renewable energy infrastructure development in Egypt: An applied study.</w:t>
      </w:r>
    </w:p>
    <w:p w14:paraId="11AA7A67" w14:textId="77777777" w:rsidR="00D05CCA" w:rsidRDefault="00D05CCA" w:rsidP="00834ACF">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يهدف هذا البحث إلى دراسة تأثير الاستثمار الأجنبي المباشر</w:t>
      </w:r>
      <w:r w:rsidRPr="00BF528E">
        <w:rPr>
          <w:rFonts w:ascii="Sakkal Majalla" w:hAnsi="Sakkal Majalla" w:cs="Sakkal Majalla"/>
          <w:sz w:val="32"/>
          <w:szCs w:val="32"/>
        </w:rPr>
        <w:t xml:space="preserve"> (FDI) </w:t>
      </w:r>
      <w:r w:rsidRPr="00BF528E">
        <w:rPr>
          <w:rFonts w:ascii="Sakkal Majalla" w:hAnsi="Sakkal Majalla" w:cs="Sakkal Majalla"/>
          <w:sz w:val="32"/>
          <w:szCs w:val="32"/>
          <w:rtl/>
        </w:rPr>
        <w:t>على تطوير البنية التحتية للطاقة المتجددة في مصر، مع التركيز على دوره في توسيع مشاريع الطاقة المتجددة ودعم أهداف الاستدامة البيئية. تكمن أهمية الدراسة في تقديم فهم علمي لكيفية استفادة مصر من الاستثمارات الأجنبية لتعزيز قطاع الطاقة النظيفة، بالإضافة إلى تقييم العلاقة بين الإنفاق على البحث والتطوير</w:t>
      </w:r>
      <w:r w:rsidRPr="00BF528E">
        <w:rPr>
          <w:rFonts w:ascii="Sakkal Majalla" w:hAnsi="Sakkal Majalla" w:cs="Sakkal Majalla"/>
          <w:sz w:val="32"/>
          <w:szCs w:val="32"/>
        </w:rPr>
        <w:t xml:space="preserve"> (R&amp;D)</w:t>
      </w:r>
      <w:r w:rsidRPr="00BF528E">
        <w:rPr>
          <w:rFonts w:ascii="Sakkal Majalla" w:hAnsi="Sakkal Majalla" w:cs="Sakkal Majalla"/>
          <w:sz w:val="32"/>
          <w:szCs w:val="32"/>
          <w:rtl/>
        </w:rPr>
        <w:t>، ومعدل نمو الناتج المحلي الإجمالي، والاستثمار الأجنبي المباشر، ودورها في تعزيز البنية التحتية للطاقة المتجددة. استخدم البحث منهج التحليل الإحصائي من خلال نموذج</w:t>
      </w:r>
      <w:r w:rsidRPr="00BF528E">
        <w:rPr>
          <w:rFonts w:ascii="Sakkal Majalla" w:hAnsi="Sakkal Majalla" w:cs="Sakkal Majalla"/>
          <w:sz w:val="32"/>
          <w:szCs w:val="32"/>
        </w:rPr>
        <w:t xml:space="preserve"> ARDL </w:t>
      </w:r>
      <w:r w:rsidRPr="00BF528E">
        <w:rPr>
          <w:rFonts w:ascii="Sakkal Majalla" w:hAnsi="Sakkal Majalla" w:cs="Sakkal Majalla"/>
          <w:sz w:val="32"/>
          <w:szCs w:val="32"/>
          <w:rtl/>
        </w:rPr>
        <w:t>لتحليل بيانات الفترة من 2019 إلى 2023، ما أتاح قياس التأثير المباشر والمتغيرات الاقتصادية الأخرى على تطوير البنية التحتية للطاقة المتجددة</w:t>
      </w:r>
      <w:r w:rsidRPr="00BF528E">
        <w:rPr>
          <w:rFonts w:ascii="Sakkal Majalla" w:hAnsi="Sakkal Majalla" w:cs="Sakkal Majalla"/>
          <w:sz w:val="32"/>
          <w:szCs w:val="32"/>
        </w:rPr>
        <w:t>.</w:t>
      </w:r>
    </w:p>
    <w:p w14:paraId="60DE1831" w14:textId="0D78BDB1" w:rsidR="00D05CCA" w:rsidRDefault="00D05CCA" w:rsidP="001C2221">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النتائج أن كلًا من الاستثمار الأجنبي المباشر، ونسبة الإنفاق على البحث والتطوير، ومعدل نمو الناتج المحلي الإجمالي لها تأثير إيجابي وملحوظ على تطوير مشاريع الطاقة المتجددة في مصر. وبناءً على ذلك، أوصى البحث بزيادة الدعم المالي والتقني لتسهيل التحول نحو الطاقة </w:t>
      </w:r>
      <w:r w:rsidRPr="00BF528E">
        <w:rPr>
          <w:rFonts w:ascii="Sakkal Majalla" w:hAnsi="Sakkal Majalla" w:cs="Sakkal Majalla"/>
          <w:sz w:val="32"/>
          <w:szCs w:val="32"/>
          <w:rtl/>
        </w:rPr>
        <w:lastRenderedPageBreak/>
        <w:t>المتجددة، وتعزيز الإجراءات الحكومية التي ترفع من كفاءة الاستثمار الأجنبي المباشر في هذا القطاع، مع التركيز على تشجيع الابتكار التكنولوجي وتطوير استراتيجيات طويلة الأجل لضمان استدامة مشروعات الطاقة النظيفة</w:t>
      </w:r>
      <w:r w:rsidRPr="00BF528E">
        <w:rPr>
          <w:rFonts w:ascii="Sakkal Majalla" w:hAnsi="Sakkal Majalla" w:cs="Sakkal Majalla"/>
          <w:sz w:val="32"/>
          <w:szCs w:val="32"/>
        </w:rPr>
        <w:t>.</w:t>
      </w:r>
    </w:p>
    <w:p w14:paraId="6CAAEDE9"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D05CCA">
        <w:rPr>
          <w:rFonts w:ascii="Sakkal Majalla" w:hAnsi="Sakkal Majalla" w:cs="Sakkal Majalla"/>
          <w:b/>
          <w:bCs/>
          <w:sz w:val="32"/>
          <w:szCs w:val="32"/>
          <w:lang w:bidi="ar-EG"/>
        </w:rPr>
        <w:t>Salem</w:t>
      </w:r>
      <w:r>
        <w:rPr>
          <w:rFonts w:ascii="Sakkal Majalla" w:hAnsi="Sakkal Majalla" w:cs="Sakkal Majalla"/>
          <w:b/>
          <w:bCs/>
          <w:sz w:val="32"/>
          <w:szCs w:val="32"/>
          <w:lang w:bidi="ar-EG"/>
        </w:rPr>
        <w:t xml:space="preserve">, </w:t>
      </w:r>
      <w:proofErr w:type="spellStart"/>
      <w:r w:rsidRPr="00D05CCA">
        <w:rPr>
          <w:rFonts w:ascii="Sakkal Majalla" w:hAnsi="Sakkal Majalla" w:cs="Sakkal Majalla"/>
          <w:b/>
          <w:bCs/>
          <w:sz w:val="32"/>
          <w:szCs w:val="32"/>
          <w:lang w:bidi="ar-EG"/>
        </w:rPr>
        <w:t>Quzmar</w:t>
      </w:r>
      <w:proofErr w:type="spellEnd"/>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D05CCA">
        <w:rPr>
          <w:rFonts w:ascii="Sakkal Majalla" w:hAnsi="Sakkal Majalla" w:cs="Sakkal Majalla"/>
          <w:sz w:val="32"/>
          <w:szCs w:val="32"/>
          <w:rtl/>
          <w:lang w:bidi="ar-EG"/>
        </w:rPr>
        <w:t>الطاقة المتجددة كمتغير وسيط في العلاقة بين التخطيط الاستراتيجي والتنمية المستدامة في السلطات المحلية الفلسطينية</w:t>
      </w:r>
      <w:r>
        <w:rPr>
          <w:rFonts w:ascii="Sakkal Majalla" w:hAnsi="Sakkal Majalla" w:cs="Sakkal Majalla"/>
          <w:sz w:val="32"/>
          <w:szCs w:val="32"/>
          <w:lang w:bidi="ar-EG"/>
        </w:rPr>
        <w:t>.</w:t>
      </w:r>
      <w:r w:rsidRPr="002B4811">
        <w:rPr>
          <w:rFonts w:ascii="Sakkal Majalla" w:hAnsi="Sakkal Majalla" w:cs="Sakkal Majalla"/>
          <w:sz w:val="32"/>
          <w:szCs w:val="32"/>
          <w:rtl/>
          <w:lang w:bidi="ar-EG"/>
        </w:rPr>
        <w:t xml:space="preserve"> </w:t>
      </w:r>
    </w:p>
    <w:p w14:paraId="7475EB7E" w14:textId="77777777" w:rsidR="00D05CCA" w:rsidRPr="00A50BD0"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D05CCA">
        <w:rPr>
          <w:rFonts w:ascii="Sakkal Majalla" w:hAnsi="Sakkal Majalla" w:cs="Sakkal Majalla"/>
          <w:sz w:val="32"/>
          <w:szCs w:val="32"/>
          <w:lang w:bidi="ar-EG"/>
        </w:rPr>
        <w:t>Renewable energy as a mediating variable in the relationship between strategic planning and sustainable development in Palestinian local authorities</w:t>
      </w:r>
    </w:p>
    <w:p w14:paraId="6AD837AF"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sz w:val="32"/>
          <w:szCs w:val="32"/>
          <w:rtl/>
          <w:lang w:bidi="ar-EG"/>
        </w:rPr>
        <w:t>تهدف هذه الدراسة إلى استكشاف العلاقة بين ممارسات التخطيط الاستراتيجي وتحقيق التنمية المستدامة في السلطات المحلية الفلسطينية، مع التركيز على دور التوجه نحو الطاقة المتجددة كوسيط لتعزيز هذه العلاقة. تكمن أهمية الدراسة في توضيح كيفية استخدام التخطيط الاستراتيجي لتوجيه السياسات المحلية نحو استدامة الموارد والطاقة، وتعزيز قدرة السلطات المحلية على تحقيق التنمية الاقتصادية والاجتماعية والبيئية في المحافظات الرئيسية شمال الضفة الغربية.</w:t>
      </w:r>
    </w:p>
    <w:p w14:paraId="03DD189C" w14:textId="77777777" w:rsidR="00D05CCA" w:rsidRPr="00A50BD0" w:rsidRDefault="00D05CCA" w:rsidP="00834ACF">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0BD0">
        <w:rPr>
          <w:rFonts w:ascii="Sakkal Majalla" w:hAnsi="Sakkal Majalla" w:cs="Sakkal Majalla"/>
          <w:sz w:val="32"/>
          <w:szCs w:val="32"/>
          <w:rtl/>
        </w:rPr>
        <w:t>استخدمت</w:t>
      </w:r>
      <w:r w:rsidRPr="00A50BD0">
        <w:rPr>
          <w:rFonts w:ascii="Sakkal Majalla" w:hAnsi="Sakkal Majalla" w:cs="Sakkal Majalla"/>
          <w:sz w:val="32"/>
          <w:szCs w:val="32"/>
          <w:rtl/>
          <w:lang w:bidi="ar-EG"/>
        </w:rPr>
        <w:t xml:space="preserve"> الدراسة المنهج الوصفي الارتباطي، وجُمعت البيانات من عينة مكونة من 262 عضوًا في لجان التخطيط الاستراتيجي عبر استبيان إلكتروني، وحُللت باستخدام برنامج </w:t>
      </w:r>
      <w:r w:rsidRPr="00A50BD0">
        <w:rPr>
          <w:rFonts w:ascii="Sakkal Majalla" w:hAnsi="Sakkal Majalla" w:cs="Sakkal Majalla"/>
          <w:sz w:val="32"/>
          <w:szCs w:val="32"/>
          <w:lang w:bidi="ar-EG"/>
        </w:rPr>
        <w:t>Smart-PLS4</w:t>
      </w:r>
      <w:r w:rsidRPr="00A50BD0">
        <w:rPr>
          <w:rFonts w:ascii="Sakkal Majalla" w:hAnsi="Sakkal Majalla" w:cs="Sakkal Majalla"/>
          <w:sz w:val="32"/>
          <w:szCs w:val="32"/>
          <w:rtl/>
          <w:lang w:bidi="ar-EG"/>
        </w:rPr>
        <w:t xml:space="preserve">. وأظهرت النتائج وجود ارتباط ذي دلالة إحصائية بين التخطيط الاستراتيجي والتنمية المستدامة، وبين التخطيط الاستراتيجي والتوجه نحو الطاقة المتجددة، وبين التوجه نحو الطاقة المتجددة وتحقيق التنمية المستدامة، مما يؤكد دور الطاقة المتجددة كوسيط مهم. وبناءً على ذلك، توصي الدراسة بتعزيز التخطيط الاستراتيجي الذي يركز على الاستدامة والتحول نحو </w:t>
      </w:r>
      <w:r w:rsidRPr="00A50BD0">
        <w:rPr>
          <w:rFonts w:ascii="Sakkal Majalla" w:hAnsi="Sakkal Majalla" w:cs="Sakkal Majalla"/>
          <w:sz w:val="32"/>
          <w:szCs w:val="32"/>
          <w:rtl/>
          <w:lang w:bidi="ar-EG"/>
        </w:rPr>
        <w:lastRenderedPageBreak/>
        <w:t>الطاقة المتجددة، مع تبني سياسات تشجع على دمج مشاريع الطاقة المتجددة في خطط التنمية المحلية لضمان تحقيق أثر مستدام طويل المدى.</w:t>
      </w:r>
    </w:p>
    <w:p w14:paraId="703A0013"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Dahia</w:t>
      </w:r>
      <w:r>
        <w:rPr>
          <w:rFonts w:ascii="Sakkal Majalla" w:hAnsi="Sakkal Majalla" w:cs="Sakkal Majalla"/>
          <w:b/>
          <w:bCs/>
          <w:sz w:val="32"/>
          <w:szCs w:val="32"/>
          <w:lang w:bidi="ar-EG"/>
        </w:rPr>
        <w:t>, saad</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تشجيع الطاقات المتجددة كجهد لتحقيق التنمية المستدامة. </w:t>
      </w:r>
    </w:p>
    <w:p w14:paraId="7C21BDC1" w14:textId="77777777" w:rsidR="00D05CCA" w:rsidRPr="002B4811"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Promoting renewable energies as an endeavor to achieve sustainable development</w:t>
      </w:r>
      <w:r>
        <w:rPr>
          <w:rFonts w:ascii="Sakkal Majalla" w:hAnsi="Sakkal Majalla" w:cs="Sakkal Majalla"/>
          <w:sz w:val="32"/>
          <w:szCs w:val="32"/>
          <w:lang w:bidi="ar-EG"/>
        </w:rPr>
        <w:t>.</w:t>
      </w:r>
    </w:p>
    <w:p w14:paraId="357981D6"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دور الطاقة المتجددة في تعزيز التنمية المستدامة، من خلال التركيز على مفاهيم الترويج للطاقة المتجددة وعلاقتها بالاقتصاد والمجتمع والبيئة. تكمن أهمية الدراسة في تقديم رؤية شاملة حول كيفية الاستفادة من مصادر الطاقة المتجددة كبديل نظيف ومستدام للوقود الأحفوري، الذي يعد موردًا محدودًا ومعرضًا للنضوب، مما يعزز من قدرة الدول على تحقيق أهداف التنمية المستدامة دون الإضرار بالبيئة</w:t>
      </w:r>
      <w:r w:rsidRPr="00BF528E">
        <w:rPr>
          <w:rFonts w:ascii="Sakkal Majalla" w:hAnsi="Sakkal Majalla" w:cs="Sakkal Majalla"/>
          <w:sz w:val="32"/>
          <w:szCs w:val="32"/>
          <w:lang w:bidi="ar-EG"/>
        </w:rPr>
        <w:t>.</w:t>
      </w:r>
    </w:p>
    <w:p w14:paraId="1176B7CD"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تعزيز استخدام الطاقة المتجددة يسهم بشكل ملحوظ في دعم الاستقرار الاقتصادي، وتحسين جودة الحياة الاجتماعية، والحفاظ على البيئة من التلوث، بما يتوافق مع مؤشرات قياس التنمية المستدامة. وبناءً على ذلك، توصي الدراسة بزيادة الاستثمارات في مشاريع الطاقة المتجددة، وتطوير السياسات التشريعية والتوعوية لدعم استخدامها، مع التركيز على دمج الأبعاد الاقتصادية والاجتماعية والبيئية في خطط التنمية لضمان تحقيق أثر مستدام طويل المدى</w:t>
      </w:r>
      <w:r w:rsidRPr="00BF528E">
        <w:rPr>
          <w:rFonts w:ascii="Sakkal Majalla" w:hAnsi="Sakkal Majalla" w:cs="Sakkal Majalla"/>
          <w:sz w:val="32"/>
          <w:szCs w:val="32"/>
          <w:lang w:bidi="ar-EG"/>
        </w:rPr>
        <w:t>.</w:t>
      </w:r>
    </w:p>
    <w:p w14:paraId="07D09FF7" w14:textId="77777777" w:rsidR="001C2221" w:rsidRDefault="001C2221" w:rsidP="001C2221">
      <w:pPr>
        <w:bidi/>
        <w:spacing w:after="200" w:line="360" w:lineRule="auto"/>
        <w:ind w:firstLine="368"/>
        <w:jc w:val="both"/>
        <w:rPr>
          <w:rFonts w:ascii="Sakkal Majalla" w:hAnsi="Sakkal Majalla" w:cs="Sakkal Majalla"/>
          <w:sz w:val="32"/>
          <w:szCs w:val="32"/>
          <w:rtl/>
          <w:lang w:bidi="ar-EG"/>
        </w:rPr>
      </w:pPr>
    </w:p>
    <w:p w14:paraId="59FC4DEF" w14:textId="77777777" w:rsidR="001C2221" w:rsidRPr="00BF528E" w:rsidRDefault="001C2221" w:rsidP="001C2221">
      <w:pPr>
        <w:bidi/>
        <w:spacing w:after="200" w:line="360" w:lineRule="auto"/>
        <w:ind w:firstLine="368"/>
        <w:jc w:val="both"/>
        <w:rPr>
          <w:rFonts w:ascii="Sakkal Majalla" w:hAnsi="Sakkal Majalla" w:cs="Sakkal Majalla"/>
          <w:sz w:val="32"/>
          <w:szCs w:val="32"/>
          <w:lang w:bidi="ar-EG"/>
        </w:rPr>
      </w:pPr>
    </w:p>
    <w:p w14:paraId="549B67B4" w14:textId="36E45267" w:rsidR="00A50BD0" w:rsidRPr="00A50BD0" w:rsidRDefault="002B4811"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7363CC">
        <w:rPr>
          <w:rFonts w:ascii="Sakkal Majalla" w:hAnsi="Sakkal Majalla" w:cs="Sakkal Majalla"/>
          <w:b/>
          <w:bCs/>
          <w:sz w:val="32"/>
          <w:szCs w:val="32"/>
          <w:lang w:bidi="ar-EG"/>
        </w:rPr>
        <w:t>Mouzaoui, 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تطوير الطاقات المتجددة كبديل اقتصادي في ضوء تحقيق التنمية المستدامة في الجزائر. </w:t>
      </w:r>
    </w:p>
    <w:p w14:paraId="3234E874" w14:textId="014A820A" w:rsidR="00A50BD0" w:rsidRPr="00A50BD0" w:rsidRDefault="002B4811" w:rsidP="002B4811">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Developing renewable energies as an economic alternative in light of achieving sustainable development in Algeria. </w:t>
      </w:r>
    </w:p>
    <w:p w14:paraId="6CDC911C" w14:textId="77777777" w:rsidR="002B4811" w:rsidRDefault="00A50BD0"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b/>
          <w:bCs/>
          <w:sz w:val="32"/>
          <w:szCs w:val="32"/>
          <w:rtl/>
          <w:lang w:bidi="ar-EG"/>
        </w:rPr>
        <w:t>تهدف</w:t>
      </w:r>
      <w:r w:rsidRPr="00BF528E">
        <w:rPr>
          <w:rFonts w:ascii="Sakkal Majalla" w:hAnsi="Sakkal Majalla" w:cs="Sakkal Majalla"/>
          <w:sz w:val="32"/>
          <w:szCs w:val="32"/>
          <w:rtl/>
        </w:rPr>
        <w:t xml:space="preserve"> هذه الدراسة إلى إبراز التطورات الأخيرة في قطاع الطاقة العالمي، والتي تميزت بانخفاض أسعار النفط والغاز بشكل ملحوظ، مع تزايد الاعتماد على مصادر الطاقة المتجددة كبديل اقتصادي وفعّال. كما تسلط الدراسة الضوء على الاتجاهات التي اتخذتها الدول والتكتلات المختلفة لتغيير مزيج الطاقة وتقليل الاعتماد على المصادر الأحفورية، وتنويع مصادر الطاقة والاقتصاد، بما يسهم في تحقيق استدامة اقتصادية وبيئية. تكمن أهمية الدراسة في فهم الدور الحيوي للطاقة كمحرك عالمي أساسي، وتأثيره على الجوانب الاقتصادية والاجتماعية والبيئية للتنمية المستدامة، مما يتيح تقييم السياسات والاستراتيجيات المتبعة لضمان تلبية الاحتياجات المستقبلية للطاقة</w:t>
      </w:r>
      <w:r w:rsidRPr="00BF528E">
        <w:rPr>
          <w:rFonts w:ascii="Sakkal Majalla" w:hAnsi="Sakkal Majalla" w:cs="Sakkal Majalla"/>
          <w:sz w:val="32"/>
          <w:szCs w:val="32"/>
          <w:lang w:bidi="ar-EG"/>
        </w:rPr>
        <w:t>.</w:t>
      </w:r>
    </w:p>
    <w:p w14:paraId="59448FF8" w14:textId="77777777" w:rsidR="00E63B24" w:rsidRDefault="002B4811" w:rsidP="00834ACF">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00A50BD0" w:rsidRPr="00BF528E">
        <w:rPr>
          <w:rFonts w:ascii="Sakkal Majalla" w:hAnsi="Sakkal Majalla" w:cs="Sakkal Majalla"/>
          <w:sz w:val="32"/>
          <w:szCs w:val="32"/>
          <w:rtl/>
        </w:rPr>
        <w:t>أظهرت الدراسة أن التحول نحو الطاقة المتجددة وتنويع مصادر الطاقة أدى إلى انخفاض أكبر في أسعار النفط والتقليل من المخاطر الاقتصادية المرتبطة بالاعتماد على الوقود الأحفوري. وبناءً على ذلك، توصي الدراسة بتعزيز الاستثمارات في الطاقة النظيفة، وتطوير السياسات الاقتصادية والتكنولوجية الداعمة للتحول نحو مصادر مستدامة، مع التأكيد على أهمية التخطيط الاستراتيجي لتلبية احتياجات التنمية المستدامة وضمان استقرار الأسعار والطاقة في المستقبل، ما يساهم في تحقيق التوازن بين الأبعاد الاقتصادية والاجتماعية والبيئية</w:t>
      </w:r>
    </w:p>
    <w:p w14:paraId="217FAD92" w14:textId="1BE5C85E" w:rsidR="002B4811" w:rsidRDefault="00A50BD0" w:rsidP="00E63B24">
      <w:pPr>
        <w:bidi/>
        <w:spacing w:after="200" w:line="360" w:lineRule="auto"/>
        <w:ind w:firstLine="368"/>
        <w:jc w:val="both"/>
        <w:rPr>
          <w:rFonts w:ascii="Sakkal Majalla" w:hAnsi="Sakkal Majalla" w:cs="Sakkal Majalla"/>
          <w:sz w:val="32"/>
          <w:szCs w:val="32"/>
          <w:lang w:bidi="ar-EG"/>
        </w:rPr>
      </w:pPr>
      <w:r w:rsidRPr="00BF528E">
        <w:rPr>
          <w:rFonts w:ascii="Sakkal Majalla" w:hAnsi="Sakkal Majalla" w:cs="Sakkal Majalla"/>
          <w:sz w:val="32"/>
          <w:szCs w:val="32"/>
          <w:lang w:bidi="ar-EG"/>
        </w:rPr>
        <w:t>.</w:t>
      </w:r>
    </w:p>
    <w:p w14:paraId="3C9D273F" w14:textId="5235E231" w:rsidR="002B4811" w:rsidRPr="00BF528E" w:rsidRDefault="002B4811"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2B4811">
        <w:rPr>
          <w:rFonts w:ascii="Sakkal Majalla" w:hAnsi="Sakkal Majalla" w:cs="Sakkal Majalla"/>
          <w:b/>
          <w:bCs/>
          <w:sz w:val="32"/>
          <w:szCs w:val="32"/>
          <w:lang w:bidi="ar-EG"/>
        </w:rPr>
        <w:t>Abdelaziz</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2023</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تطوير الطاقة المتجددة على الاستثمار الأجنبي المباشر: دراسة حالة في مصر. </w:t>
      </w:r>
    </w:p>
    <w:p w14:paraId="04823DF0" w14:textId="52EBBD4F" w:rsidR="00A50BD0" w:rsidRPr="00A50BD0" w:rsidRDefault="002B4811" w:rsidP="002B4811">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The impact of renewable energy development on foreign direct investment: Case study in Egypt. </w:t>
      </w:r>
    </w:p>
    <w:p w14:paraId="76026FBE" w14:textId="77777777" w:rsidR="002B4811" w:rsidRDefault="00A50BD0"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تحليل أثر إعادة تشكيل تنمية الطاقة المستدامة على الحد من انبعاثات ثاني أكسيد الكربون واستهلاك المياه، مع التركيز على التحديات والفرص التي تواجه المناطق ذات الموارد الشمسية العالية، مثل أفريقيا جنوب الصحراء. تكمن أهمية الدراسة في استكشاف كيفية استفادة المجتمعات الريفية والمحرومة من الكهرباء المستدامة بأسعار معقولة، ودور التحولات الاقتصادية والسياسية ورؤوس الأموال في تشكيل فعالية استراتيجيات الطاقة المتجددة. استخدمت الدراسة مراجعة تحليلية للخطط الوطنية للطاقة والمناخ، مع التركيز على تقييم تأثير اللوائح الإقليمية وكفاءة الكهرباء المتجددة على الأسواق المحلية والإقليمية</w:t>
      </w:r>
      <w:r w:rsidRPr="00BF528E">
        <w:rPr>
          <w:rFonts w:ascii="Sakkal Majalla" w:hAnsi="Sakkal Majalla" w:cs="Sakkal Majalla"/>
          <w:sz w:val="32"/>
          <w:szCs w:val="32"/>
          <w:lang w:bidi="ar-EG"/>
        </w:rPr>
        <w:t>.</w:t>
      </w:r>
    </w:p>
    <w:p w14:paraId="651F41B1" w14:textId="3F46B040" w:rsidR="00A50BD0" w:rsidRDefault="002B4811" w:rsidP="001C2221">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00A50BD0" w:rsidRPr="00BF528E">
        <w:rPr>
          <w:rFonts w:ascii="Sakkal Majalla" w:hAnsi="Sakkal Majalla" w:cs="Sakkal Majalla"/>
          <w:sz w:val="32"/>
          <w:szCs w:val="32"/>
          <w:rtl/>
        </w:rPr>
        <w:t>أظهرت النتائج أن التوسع العشوائي أو البطيء في كهربة المجتمعات يؤدي إلى حلول مؤقتة وغير مستدامة، في حين أن تبني استراتيجيات منظّمة للطاقة الشمسية والكهرباء المتجددة يسهم في تعزيز التنمية البشرية والحفاظ على البيئة على المدى الطويل. وبناءً على ذلك، توصي الدراسة بزيادة الوصول إلى الكهرباء المستدامة في المناطق الريفية، ووضع سياسات إقليمية داعمة للطاقة المتجددة، مع تحسين كفاءة المشاريع الشمسية وتنسيقها مع الأطر الوطنية لتحقيق التوازن بين الأبعاد البيئية والاجتماعية والاقتصادية للتنمية المستدامة</w:t>
      </w:r>
      <w:r w:rsidR="00A50BD0" w:rsidRPr="00BF528E">
        <w:rPr>
          <w:rFonts w:ascii="Sakkal Majalla" w:hAnsi="Sakkal Majalla" w:cs="Sakkal Majalla"/>
          <w:sz w:val="32"/>
          <w:szCs w:val="32"/>
          <w:lang w:bidi="ar-EG"/>
        </w:rPr>
        <w:t>.</w:t>
      </w:r>
    </w:p>
    <w:p w14:paraId="778A8579" w14:textId="77777777" w:rsidR="000A2EDC" w:rsidRPr="000A2EDC" w:rsidRDefault="000A2EDC" w:rsidP="000A2EDC">
      <w:pPr>
        <w:pStyle w:val="Heading3"/>
        <w:rPr>
          <w:lang w:bidi="ar-EG"/>
        </w:rPr>
      </w:pPr>
      <w:bookmarkStart w:id="43" w:name="_Toc224179619"/>
      <w:r w:rsidRPr="000A2EDC">
        <w:rPr>
          <w:rtl/>
        </w:rPr>
        <w:t>التعليق العام على الدراسات السابقة والدراسة الحالية</w:t>
      </w:r>
      <w:bookmarkEnd w:id="43"/>
    </w:p>
    <w:p w14:paraId="7C72771C" w14:textId="77777777" w:rsidR="000A2EDC" w:rsidRDefault="000A2EDC" w:rsidP="00834ACF">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 xml:space="preserve">الدراسات السابقة العربية والأجنبية ركزت جميعها على دور الطاقة المتجددة في تحقيق التنمية المستدامة من زوايا مختلفة: بيئية، اقتصادية، اجتماعية، أو مرتبطة بالاستثمار </w:t>
      </w:r>
      <w:r w:rsidRPr="000A2EDC">
        <w:rPr>
          <w:rFonts w:ascii="Sakkal Majalla" w:hAnsi="Sakkal Majalla" w:cs="Sakkal Majalla"/>
          <w:sz w:val="32"/>
          <w:szCs w:val="32"/>
          <w:rtl/>
        </w:rPr>
        <w:lastRenderedPageBreak/>
        <w:t>والتخطيط الاستراتيجي. أغلبها استخدم المنهج الوصفي التحليلي أو الاستطلاعي لجمع البيانات وتحليلها، بينما بعض الدراسات الأجنبية استخدمت أساليب إحصائية أكثر تعقيدًا</w:t>
      </w:r>
      <w:r w:rsidRPr="000A2EDC">
        <w:rPr>
          <w:rFonts w:ascii="Sakkal Majalla" w:hAnsi="Sakkal Majalla" w:cs="Sakkal Majalla"/>
          <w:sz w:val="32"/>
          <w:szCs w:val="32"/>
          <w:lang w:bidi="ar-EG"/>
        </w:rPr>
        <w:t xml:space="preserve"> (</w:t>
      </w:r>
      <w:r w:rsidRPr="000A2EDC">
        <w:rPr>
          <w:rFonts w:ascii="Sakkal Majalla" w:hAnsi="Sakkal Majalla" w:cs="Sakkal Majalla"/>
          <w:sz w:val="32"/>
          <w:szCs w:val="32"/>
          <w:rtl/>
        </w:rPr>
        <w:t>مثل</w:t>
      </w:r>
      <w:r w:rsidRPr="000A2EDC">
        <w:rPr>
          <w:rFonts w:ascii="Sakkal Majalla" w:hAnsi="Sakkal Majalla" w:cs="Sakkal Majalla"/>
          <w:sz w:val="32"/>
          <w:szCs w:val="32"/>
          <w:lang w:bidi="ar-EG"/>
        </w:rPr>
        <w:t xml:space="preserve"> ARDL </w:t>
      </w:r>
      <w:r w:rsidRPr="000A2EDC">
        <w:rPr>
          <w:rFonts w:ascii="Sakkal Majalla" w:hAnsi="Sakkal Majalla" w:cs="Sakkal Majalla"/>
          <w:sz w:val="32"/>
          <w:szCs w:val="32"/>
          <w:rtl/>
        </w:rPr>
        <w:t>أو</w:t>
      </w:r>
      <w:r w:rsidRPr="000A2EDC">
        <w:rPr>
          <w:rFonts w:ascii="Sakkal Majalla" w:hAnsi="Sakkal Majalla" w:cs="Sakkal Majalla"/>
          <w:sz w:val="32"/>
          <w:szCs w:val="32"/>
          <w:lang w:bidi="ar-EG"/>
        </w:rPr>
        <w:t xml:space="preserve"> Smart-PLS4) </w:t>
      </w:r>
      <w:r w:rsidRPr="000A2EDC">
        <w:rPr>
          <w:rFonts w:ascii="Sakkal Majalla" w:hAnsi="Sakkal Majalla" w:cs="Sakkal Majalla"/>
          <w:sz w:val="32"/>
          <w:szCs w:val="32"/>
          <w:rtl/>
        </w:rPr>
        <w:t>لقياس العلاقات بين الاستثمار، البحث والتطوير، والطاقة المتجددة</w:t>
      </w:r>
      <w:r w:rsidRPr="000A2EDC">
        <w:rPr>
          <w:rFonts w:ascii="Sakkal Majalla" w:hAnsi="Sakkal Majalla" w:cs="Sakkal Majalla"/>
          <w:sz w:val="32"/>
          <w:szCs w:val="32"/>
          <w:lang w:bidi="ar-EG"/>
        </w:rPr>
        <w:t>.</w:t>
      </w:r>
    </w:p>
    <w:p w14:paraId="6BA1A8D5" w14:textId="05C2AC73" w:rsidR="000A2EDC" w:rsidRPr="000A2EDC" w:rsidRDefault="000A2EDC" w:rsidP="00834ACF">
      <w:pPr>
        <w:bidi/>
        <w:spacing w:after="200" w:line="360" w:lineRule="auto"/>
        <w:ind w:firstLine="368"/>
        <w:jc w:val="both"/>
        <w:rPr>
          <w:rFonts w:ascii="Sakkal Majalla" w:hAnsi="Sakkal Majalla" w:cs="Sakkal Majalla"/>
          <w:sz w:val="32"/>
          <w:szCs w:val="32"/>
          <w:lang w:bidi="ar-EG"/>
        </w:rPr>
      </w:pPr>
      <w:r w:rsidRPr="000A2EDC">
        <w:rPr>
          <w:rFonts w:ascii="Sakkal Majalla" w:hAnsi="Sakkal Majalla" w:cs="Sakkal Majalla"/>
          <w:sz w:val="32"/>
          <w:szCs w:val="32"/>
          <w:rtl/>
        </w:rPr>
        <w:t xml:space="preserve">الدراسة الحالية بالمقارنة تتميز بتركيزها على دور الطاقة المتجددة في تحقيق التنمية المستدامة في </w:t>
      </w:r>
      <w:r w:rsidR="00EE15C5">
        <w:rPr>
          <w:rFonts w:ascii="Sakkal Majalla" w:hAnsi="Sakkal Majalla" w:cs="Sakkal Majalla" w:hint="cs"/>
          <w:sz w:val="32"/>
          <w:szCs w:val="32"/>
          <w:rtl/>
        </w:rPr>
        <w:t>المملكة العربية السعودية</w:t>
      </w:r>
      <w:r w:rsidRPr="000A2EDC">
        <w:rPr>
          <w:rFonts w:ascii="Sakkal Majalla" w:hAnsi="Sakkal Majalla" w:cs="Sakkal Majalla"/>
          <w:sz w:val="32"/>
          <w:szCs w:val="32"/>
          <w:rtl/>
        </w:rPr>
        <w:t xml:space="preserve">، مع تناول جوانب محددة متعلقة بالاستثمار الأجنبي المباشر وتأثيره على البنية التحتية للطاقة المتجددة، وهو جانب لم تغطيه معظم الدراسات العربية التي كانت عامة أو تطبيقية على قطاعات </w:t>
      </w:r>
      <w:r w:rsidR="00E63B24" w:rsidRPr="000A2EDC">
        <w:rPr>
          <w:rFonts w:ascii="Sakkal Majalla" w:hAnsi="Sakkal Majalla" w:cs="Sakkal Majalla" w:hint="cs"/>
          <w:sz w:val="32"/>
          <w:szCs w:val="32"/>
          <w:rtl/>
        </w:rPr>
        <w:t>مختلفة.</w:t>
      </w:r>
    </w:p>
    <w:p w14:paraId="654E6B34" w14:textId="18B841AA" w:rsidR="002B4811" w:rsidRDefault="000A2EDC" w:rsidP="000A2EDC">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أوجه التشابه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260"/>
        <w:gridCol w:w="7512"/>
      </w:tblGrid>
      <w:tr w:rsidR="000A2EDC" w14:paraId="4067B2E0" w14:textId="77777777" w:rsidTr="000A2EDC">
        <w:tc>
          <w:tcPr>
            <w:tcW w:w="2260" w:type="dxa"/>
            <w:vAlign w:val="center"/>
          </w:tcPr>
          <w:p w14:paraId="5114AAB9" w14:textId="0EEEA734" w:rsidR="000A2EDC" w:rsidRDefault="000A2EDC" w:rsidP="001C2221">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512" w:type="dxa"/>
            <w:vAlign w:val="center"/>
          </w:tcPr>
          <w:p w14:paraId="20E65C17" w14:textId="4A4F9C81" w:rsidR="000A2EDC" w:rsidRDefault="000A2EDC" w:rsidP="001C2221">
            <w:pPr>
              <w:bidi/>
              <w:spacing w:line="240" w:lineRule="auto"/>
              <w:jc w:val="center"/>
              <w:rPr>
                <w:rFonts w:ascii="Sakkal Majalla" w:hAnsi="Sakkal Majalla" w:cs="Sakkal Majalla"/>
                <w:b/>
                <w:bCs/>
                <w:sz w:val="32"/>
                <w:szCs w:val="32"/>
                <w:rtl/>
              </w:rPr>
            </w:pPr>
            <w:r w:rsidRPr="00771307">
              <w:rPr>
                <w:rFonts w:ascii="Sakkal Majalla" w:hAnsi="Sakkal Majalla" w:cs="Sakkal Majalla"/>
                <w:b/>
                <w:bCs/>
                <w:sz w:val="32"/>
                <w:szCs w:val="32"/>
                <w:rtl/>
              </w:rPr>
              <w:t>نقاط التشابه مع الدراسة الحالية</w:t>
            </w:r>
          </w:p>
        </w:tc>
      </w:tr>
      <w:tr w:rsidR="000A2EDC" w14:paraId="5F26A62E" w14:textId="77777777" w:rsidTr="000A2EDC">
        <w:tc>
          <w:tcPr>
            <w:tcW w:w="2260" w:type="dxa"/>
            <w:vAlign w:val="center"/>
          </w:tcPr>
          <w:p w14:paraId="65461104" w14:textId="2F537CDF"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512" w:type="dxa"/>
            <w:vAlign w:val="center"/>
          </w:tcPr>
          <w:p w14:paraId="4C07B7E5" w14:textId="60DB4D3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تبحثان في دور الطاقة المتجددة لتحقيق التنمية المستدامة، وتوضّحان أهمية استخدام مصادر الطاقة النظيفة لدعم التنمية البيئية والاجتماعية</w:t>
            </w:r>
            <w:r w:rsidRPr="00771307">
              <w:rPr>
                <w:rFonts w:ascii="Sakkal Majalla" w:hAnsi="Sakkal Majalla" w:cs="Sakkal Majalla"/>
                <w:sz w:val="32"/>
                <w:szCs w:val="32"/>
              </w:rPr>
              <w:t>.</w:t>
            </w:r>
          </w:p>
        </w:tc>
      </w:tr>
      <w:tr w:rsidR="000A2EDC" w14:paraId="22D55A2A" w14:textId="77777777" w:rsidTr="000A2EDC">
        <w:tc>
          <w:tcPr>
            <w:tcW w:w="2260" w:type="dxa"/>
            <w:vAlign w:val="center"/>
          </w:tcPr>
          <w:p w14:paraId="68C21251" w14:textId="30EA35A7"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512" w:type="dxa"/>
            <w:vAlign w:val="center"/>
          </w:tcPr>
          <w:p w14:paraId="7845A4EF" w14:textId="582F4380"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التركيز على الاستدامة البيئية ودور الطاقة المتجددة كبديل للطاقة التقليدية، مشابه للهدف الرئيسي للدراسة الحالية في تعزيز الاستدامة عبر الطاقة المتجددة</w:t>
            </w:r>
            <w:r w:rsidRPr="00771307">
              <w:rPr>
                <w:rFonts w:ascii="Sakkal Majalla" w:hAnsi="Sakkal Majalla" w:cs="Sakkal Majalla"/>
                <w:sz w:val="32"/>
                <w:szCs w:val="32"/>
              </w:rPr>
              <w:t>.</w:t>
            </w:r>
          </w:p>
        </w:tc>
      </w:tr>
      <w:tr w:rsidR="000A2EDC" w14:paraId="525E1344" w14:textId="77777777" w:rsidTr="000A2EDC">
        <w:tc>
          <w:tcPr>
            <w:tcW w:w="2260" w:type="dxa"/>
            <w:vAlign w:val="center"/>
          </w:tcPr>
          <w:p w14:paraId="6DF0C21D" w14:textId="24191BD1"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512" w:type="dxa"/>
            <w:vAlign w:val="center"/>
          </w:tcPr>
          <w:p w14:paraId="4853CFF7" w14:textId="283D68A2"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تبرز أهمية الاستثمار في مشاريع الطاقة المتجددة لدعم التنمية الاقتصادية والبيئية والاجتماعية</w:t>
            </w:r>
            <w:r w:rsidRPr="00771307">
              <w:rPr>
                <w:rFonts w:ascii="Sakkal Majalla" w:hAnsi="Sakkal Majalla" w:cs="Sakkal Majalla"/>
                <w:sz w:val="32"/>
                <w:szCs w:val="32"/>
              </w:rPr>
              <w:t>.</w:t>
            </w:r>
          </w:p>
        </w:tc>
      </w:tr>
      <w:tr w:rsidR="000A2EDC" w14:paraId="6606E5D3" w14:textId="77777777" w:rsidTr="000A2EDC">
        <w:tc>
          <w:tcPr>
            <w:tcW w:w="2260" w:type="dxa"/>
            <w:vAlign w:val="center"/>
          </w:tcPr>
          <w:p w14:paraId="7E15FE0D" w14:textId="724CD3B9"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512" w:type="dxa"/>
            <w:vAlign w:val="center"/>
          </w:tcPr>
          <w:p w14:paraId="2CC03D92" w14:textId="4BB229C6"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الدراسة الحالية تشترك معهم في توضيح دور الطاقة المتجددة في دعم التنمية المستدامة بمختلف أبعادها</w:t>
            </w:r>
            <w:r w:rsidRPr="00771307">
              <w:rPr>
                <w:rFonts w:ascii="Sakkal Majalla" w:hAnsi="Sakkal Majalla" w:cs="Sakkal Majalla"/>
                <w:sz w:val="32"/>
                <w:szCs w:val="32"/>
              </w:rPr>
              <w:t>.</w:t>
            </w:r>
          </w:p>
        </w:tc>
      </w:tr>
      <w:tr w:rsidR="000A2EDC" w14:paraId="6A8A9C44" w14:textId="77777777" w:rsidTr="000A2EDC">
        <w:tc>
          <w:tcPr>
            <w:tcW w:w="2260" w:type="dxa"/>
            <w:vAlign w:val="center"/>
          </w:tcPr>
          <w:p w14:paraId="31ABBD0D" w14:textId="23AC0F88"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موسى</w:t>
            </w:r>
            <w:r w:rsidRPr="00771307">
              <w:rPr>
                <w:rFonts w:ascii="Sakkal Majalla" w:hAnsi="Sakkal Majalla" w:cs="Sakkal Majalla"/>
                <w:sz w:val="32"/>
                <w:szCs w:val="32"/>
              </w:rPr>
              <w:t xml:space="preserve"> (2023)</w:t>
            </w:r>
          </w:p>
        </w:tc>
        <w:tc>
          <w:tcPr>
            <w:tcW w:w="7512" w:type="dxa"/>
            <w:vAlign w:val="center"/>
          </w:tcPr>
          <w:p w14:paraId="248056B1" w14:textId="7C6BED9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التشابه في أن كلا الدراستين ترى أن الطاقة المتجددة تسهم في تحسين مؤشرات التنمية المستدامة وتحقيق التوازن بين الأبعاد البيئية والاقتصادية والاجتماعية</w:t>
            </w:r>
            <w:r w:rsidRPr="00771307">
              <w:rPr>
                <w:rFonts w:ascii="Sakkal Majalla" w:hAnsi="Sakkal Majalla" w:cs="Sakkal Majalla"/>
                <w:sz w:val="32"/>
                <w:szCs w:val="32"/>
              </w:rPr>
              <w:t>.</w:t>
            </w:r>
          </w:p>
        </w:tc>
      </w:tr>
      <w:tr w:rsidR="000A2EDC" w14:paraId="3DD3B3F9" w14:textId="77777777" w:rsidTr="000A2EDC">
        <w:tc>
          <w:tcPr>
            <w:tcW w:w="2260" w:type="dxa"/>
            <w:vAlign w:val="center"/>
          </w:tcPr>
          <w:p w14:paraId="1E9F83AC" w14:textId="23C4386A"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t>El-</w:t>
            </w:r>
            <w:proofErr w:type="spellStart"/>
            <w:r w:rsidRPr="00771307">
              <w:rPr>
                <w:rFonts w:ascii="Sakkal Majalla" w:hAnsi="Sakkal Majalla" w:cs="Sakkal Majalla"/>
                <w:sz w:val="32"/>
                <w:szCs w:val="32"/>
              </w:rPr>
              <w:t>Rouby</w:t>
            </w:r>
            <w:proofErr w:type="spellEnd"/>
            <w:r w:rsidRPr="00771307">
              <w:rPr>
                <w:rFonts w:ascii="Sakkal Majalla" w:hAnsi="Sakkal Majalla" w:cs="Sakkal Majalla"/>
                <w:sz w:val="32"/>
                <w:szCs w:val="32"/>
              </w:rPr>
              <w:t xml:space="preserve"> (2025)</w:t>
            </w:r>
          </w:p>
        </w:tc>
        <w:tc>
          <w:tcPr>
            <w:tcW w:w="7512" w:type="dxa"/>
            <w:vAlign w:val="center"/>
          </w:tcPr>
          <w:p w14:paraId="688B29E9" w14:textId="554E7296"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 xml:space="preserve">التركيز على تأثير الاستثمار الأجنبي المباشر على تطوير البنية التحتية للطاقة </w:t>
            </w:r>
            <w:r w:rsidR="00D1053B" w:rsidRPr="00771307">
              <w:rPr>
                <w:rFonts w:ascii="Sakkal Majalla" w:hAnsi="Sakkal Majalla" w:cs="Sakkal Majalla" w:hint="cs"/>
                <w:sz w:val="32"/>
                <w:szCs w:val="32"/>
                <w:rtl/>
              </w:rPr>
              <w:t>المتجددة يتقاطع</w:t>
            </w:r>
            <w:r w:rsidRPr="00771307">
              <w:rPr>
                <w:rFonts w:ascii="Sakkal Majalla" w:hAnsi="Sakkal Majalla" w:cs="Sakkal Majalla"/>
                <w:sz w:val="32"/>
                <w:szCs w:val="32"/>
                <w:rtl/>
              </w:rPr>
              <w:t xml:space="preserve"> مع الدراسة الحالية من حيث تحليل دور الاستثمارات الأجنبية في قطاع الطاقة المتجددة</w:t>
            </w:r>
            <w:r w:rsidRPr="00771307">
              <w:rPr>
                <w:rFonts w:ascii="Sakkal Majalla" w:hAnsi="Sakkal Majalla" w:cs="Sakkal Majalla"/>
                <w:sz w:val="32"/>
                <w:szCs w:val="32"/>
              </w:rPr>
              <w:t>.</w:t>
            </w:r>
          </w:p>
        </w:tc>
      </w:tr>
      <w:tr w:rsidR="000A2EDC" w14:paraId="36A8477C" w14:textId="77777777" w:rsidTr="000A2EDC">
        <w:tc>
          <w:tcPr>
            <w:tcW w:w="2260" w:type="dxa"/>
            <w:vAlign w:val="center"/>
          </w:tcPr>
          <w:p w14:paraId="7DAC399C" w14:textId="39B505A9"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lastRenderedPageBreak/>
              <w:t>Abdelaziz (2023)</w:t>
            </w:r>
          </w:p>
        </w:tc>
        <w:tc>
          <w:tcPr>
            <w:tcW w:w="7512" w:type="dxa"/>
            <w:vAlign w:val="center"/>
          </w:tcPr>
          <w:p w14:paraId="532B13ED" w14:textId="53BABB2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تشابه في أثر تطوير الطاقة المتجددة على الاقتصاد والاستثمار الأجنبي المباشر، وهو محور الدراسة الحالية</w:t>
            </w:r>
            <w:r w:rsidRPr="00771307">
              <w:rPr>
                <w:rFonts w:ascii="Sakkal Majalla" w:hAnsi="Sakkal Majalla" w:cs="Sakkal Majalla"/>
                <w:sz w:val="32"/>
                <w:szCs w:val="32"/>
              </w:rPr>
              <w:t>.</w:t>
            </w:r>
          </w:p>
        </w:tc>
      </w:tr>
    </w:tbl>
    <w:p w14:paraId="6A2ACBAF" w14:textId="6748BF61" w:rsidR="000A2EDC" w:rsidRPr="000A2EDC" w:rsidRDefault="000A2EDC" w:rsidP="00834ACF">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جميع الدراسات السابقة ركزت على الطاقة المتجددة كوسيلة لتحقيق التنمية المستدامة، وهذا يمثل القاسم المشترك الرئيسي مع الدراسة الحالية</w:t>
      </w:r>
      <w:r w:rsidRPr="000A2EDC">
        <w:rPr>
          <w:rFonts w:ascii="Sakkal Majalla" w:hAnsi="Sakkal Majalla" w:cs="Sakkal Majalla"/>
          <w:sz w:val="32"/>
          <w:szCs w:val="32"/>
          <w:lang w:bidi="ar-EG"/>
        </w:rPr>
        <w:t>.</w:t>
      </w:r>
    </w:p>
    <w:p w14:paraId="2FB4FC90" w14:textId="7480865A" w:rsidR="000A2EDC" w:rsidRDefault="000A2EDC" w:rsidP="000A2EDC">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 xml:space="preserve">أوجه </w:t>
      </w:r>
      <w:r>
        <w:rPr>
          <w:rFonts w:ascii="Sakkal Majalla" w:hAnsi="Sakkal Majalla" w:cs="Sakkal Majalla" w:hint="cs"/>
          <w:b/>
          <w:bCs/>
          <w:sz w:val="32"/>
          <w:szCs w:val="32"/>
          <w:rtl/>
        </w:rPr>
        <w:t>الاختلاف</w:t>
      </w:r>
      <w:r w:rsidRPr="000A2EDC">
        <w:rPr>
          <w:rFonts w:ascii="Sakkal Majalla" w:hAnsi="Sakkal Majalla" w:cs="Sakkal Majalla"/>
          <w:b/>
          <w:bCs/>
          <w:sz w:val="32"/>
          <w:szCs w:val="32"/>
          <w:rtl/>
        </w:rPr>
        <w:t xml:space="preserve"> بين الدراسة الحالية والدراسات السابقة</w:t>
      </w:r>
    </w:p>
    <w:tbl>
      <w:tblPr>
        <w:tblStyle w:val="TableGrid"/>
        <w:tblpPr w:leftFromText="180" w:rightFromText="180" w:vertAnchor="text" w:tblpXSpec="center" w:tblpY="1"/>
        <w:tblOverlap w:val="never"/>
        <w:bidiVisual/>
        <w:tblW w:w="9772" w:type="dxa"/>
        <w:tblLook w:val="04A0" w:firstRow="1" w:lastRow="0" w:firstColumn="1" w:lastColumn="0" w:noHBand="0" w:noVBand="1"/>
      </w:tblPr>
      <w:tblGrid>
        <w:gridCol w:w="2543"/>
        <w:gridCol w:w="7229"/>
      </w:tblGrid>
      <w:tr w:rsidR="000A2EDC" w14:paraId="610B0AF0" w14:textId="77777777" w:rsidTr="005932F2">
        <w:tc>
          <w:tcPr>
            <w:tcW w:w="2543" w:type="dxa"/>
            <w:vAlign w:val="center"/>
          </w:tcPr>
          <w:p w14:paraId="56337F9F" w14:textId="77777777" w:rsidR="000A2EDC" w:rsidRDefault="000A2EDC" w:rsidP="001C2221">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229" w:type="dxa"/>
            <w:vAlign w:val="center"/>
          </w:tcPr>
          <w:p w14:paraId="10B3E955" w14:textId="3A60CAD3" w:rsidR="000A2EDC" w:rsidRDefault="000A2EDC" w:rsidP="001C2221">
            <w:pPr>
              <w:bidi/>
              <w:spacing w:line="240" w:lineRule="auto"/>
              <w:jc w:val="center"/>
              <w:rPr>
                <w:rFonts w:ascii="Sakkal Majalla" w:hAnsi="Sakkal Majalla" w:cs="Sakkal Majalla"/>
                <w:b/>
                <w:bCs/>
                <w:sz w:val="32"/>
                <w:szCs w:val="32"/>
                <w:rtl/>
              </w:rPr>
            </w:pPr>
            <w:r w:rsidRPr="00771307">
              <w:rPr>
                <w:rFonts w:ascii="Sakkal Majalla" w:hAnsi="Sakkal Majalla" w:cs="Sakkal Majalla"/>
                <w:b/>
                <w:bCs/>
                <w:sz w:val="32"/>
                <w:szCs w:val="32"/>
                <w:rtl/>
              </w:rPr>
              <w:t xml:space="preserve">نقاط </w:t>
            </w:r>
            <w:r w:rsidRPr="000A2EDC">
              <w:rPr>
                <w:rFonts w:ascii="Sakkal Majalla" w:hAnsi="Sakkal Majalla" w:cs="Sakkal Majalla"/>
                <w:b/>
                <w:bCs/>
                <w:sz w:val="32"/>
                <w:szCs w:val="32"/>
                <w:rtl/>
              </w:rPr>
              <w:t xml:space="preserve">الاختلاف </w:t>
            </w:r>
            <w:r w:rsidRPr="00771307">
              <w:rPr>
                <w:rFonts w:ascii="Sakkal Majalla" w:hAnsi="Sakkal Majalla" w:cs="Sakkal Majalla"/>
                <w:b/>
                <w:bCs/>
                <w:sz w:val="32"/>
                <w:szCs w:val="32"/>
                <w:rtl/>
              </w:rPr>
              <w:t>مع الدراسة الحالية</w:t>
            </w:r>
          </w:p>
        </w:tc>
      </w:tr>
      <w:tr w:rsidR="005932F2" w14:paraId="77A53257" w14:textId="77777777" w:rsidTr="005932F2">
        <w:tc>
          <w:tcPr>
            <w:tcW w:w="2543" w:type="dxa"/>
          </w:tcPr>
          <w:p w14:paraId="7FAF87B4" w14:textId="15F1F4B5"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229" w:type="dxa"/>
          </w:tcPr>
          <w:p w14:paraId="0BF60186" w14:textId="25B9A068"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الفن والنحت المعاصر كمجال تطبيقي للطاقة المتجددة، بينما الدراسة الحالية تركز على القطاع الطاقي والاستثمار</w:t>
            </w:r>
            <w:r w:rsidRPr="005932F2">
              <w:rPr>
                <w:rFonts w:ascii="Sakkal Majalla" w:hAnsi="Sakkal Majalla" w:cs="Sakkal Majalla"/>
                <w:sz w:val="32"/>
                <w:szCs w:val="32"/>
              </w:rPr>
              <w:t>.</w:t>
            </w:r>
          </w:p>
        </w:tc>
      </w:tr>
      <w:tr w:rsidR="005932F2" w14:paraId="75E318CF" w14:textId="77777777" w:rsidTr="005932F2">
        <w:tc>
          <w:tcPr>
            <w:tcW w:w="2543" w:type="dxa"/>
          </w:tcPr>
          <w:p w14:paraId="17892A72" w14:textId="4E06B58C"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229" w:type="dxa"/>
          </w:tcPr>
          <w:p w14:paraId="042E0E31" w14:textId="0561C7C4"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تتناول الواقع البيئي العراقي ولا تتضمن تحليل الاستثمار الأجنبي المباشر، بينما الدراسة الحالية تركز على الاستثمارات</w:t>
            </w:r>
            <w:r w:rsidRPr="005932F2">
              <w:rPr>
                <w:rFonts w:ascii="Sakkal Majalla" w:hAnsi="Sakkal Majalla" w:cs="Sakkal Majalla"/>
                <w:sz w:val="32"/>
                <w:szCs w:val="32"/>
              </w:rPr>
              <w:t>.</w:t>
            </w:r>
          </w:p>
        </w:tc>
      </w:tr>
      <w:tr w:rsidR="005932F2" w14:paraId="6274D2F1" w14:textId="77777777" w:rsidTr="005932F2">
        <w:tc>
          <w:tcPr>
            <w:tcW w:w="2543" w:type="dxa"/>
          </w:tcPr>
          <w:p w14:paraId="243BA115" w14:textId="3FA6307D"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229" w:type="dxa"/>
          </w:tcPr>
          <w:p w14:paraId="1E9F5B0D" w14:textId="746AB0B0"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تجربة الإمارات الاستراتيجية ودمج الطاقة المتجددة مع التنوع الاقتصادي، بينما الدراسة الحالية تركيزها على تطبيقات الطاقة المتجددة ودورها في التنمية المستدامة</w:t>
            </w:r>
            <w:r w:rsidRPr="005932F2">
              <w:rPr>
                <w:rFonts w:ascii="Sakkal Majalla" w:hAnsi="Sakkal Majalla" w:cs="Sakkal Majalla"/>
                <w:sz w:val="32"/>
                <w:szCs w:val="32"/>
              </w:rPr>
              <w:t>.</w:t>
            </w:r>
          </w:p>
        </w:tc>
      </w:tr>
      <w:tr w:rsidR="005932F2" w14:paraId="4A65FE18" w14:textId="77777777" w:rsidTr="005932F2">
        <w:tc>
          <w:tcPr>
            <w:tcW w:w="2543" w:type="dxa"/>
          </w:tcPr>
          <w:p w14:paraId="36CD63DC" w14:textId="22C12118"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229" w:type="dxa"/>
          </w:tcPr>
          <w:p w14:paraId="007CAF84" w14:textId="0A7408FA"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البحث يتناول البرنامج الوطني للطاقات المتجددة في السعودية كنموذج، بينما الدراسة الحالية تحليل البيئة والاستثمار الأجنبي المباشر</w:t>
            </w:r>
            <w:r w:rsidRPr="005932F2">
              <w:rPr>
                <w:rFonts w:ascii="Sakkal Majalla" w:hAnsi="Sakkal Majalla" w:cs="Sakkal Majalla"/>
                <w:sz w:val="32"/>
                <w:szCs w:val="32"/>
              </w:rPr>
              <w:t>.</w:t>
            </w:r>
          </w:p>
        </w:tc>
      </w:tr>
      <w:tr w:rsidR="005932F2" w14:paraId="44D6F3C2" w14:textId="77777777" w:rsidTr="005932F2">
        <w:tc>
          <w:tcPr>
            <w:tcW w:w="2543" w:type="dxa"/>
          </w:tcPr>
          <w:p w14:paraId="45D1BFD4" w14:textId="5B5E7CC8"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موسى</w:t>
            </w:r>
            <w:r w:rsidRPr="000A2EDC">
              <w:rPr>
                <w:rFonts w:ascii="Sakkal Majalla" w:hAnsi="Sakkal Majalla" w:cs="Sakkal Majalla"/>
                <w:sz w:val="32"/>
                <w:szCs w:val="32"/>
              </w:rPr>
              <w:t xml:space="preserve"> (2023)</w:t>
            </w:r>
          </w:p>
        </w:tc>
        <w:tc>
          <w:tcPr>
            <w:tcW w:w="7229" w:type="dxa"/>
          </w:tcPr>
          <w:p w14:paraId="1AB8F68B" w14:textId="48D76615"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عامة في نطاق الوطن العربي، دون التركيز على العوامل الاقتصادية والسياسات الاستثمارية كما في الدراسة الحالية</w:t>
            </w:r>
            <w:r w:rsidRPr="005932F2">
              <w:rPr>
                <w:rFonts w:ascii="Sakkal Majalla" w:hAnsi="Sakkal Majalla" w:cs="Sakkal Majalla"/>
                <w:sz w:val="32"/>
                <w:szCs w:val="32"/>
              </w:rPr>
              <w:t>.</w:t>
            </w:r>
          </w:p>
        </w:tc>
      </w:tr>
      <w:tr w:rsidR="005932F2" w14:paraId="291EE6C6" w14:textId="77777777" w:rsidTr="005932F2">
        <w:tc>
          <w:tcPr>
            <w:tcW w:w="2543" w:type="dxa"/>
          </w:tcPr>
          <w:p w14:paraId="05523B56" w14:textId="57A0FF4A"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El-</w:t>
            </w:r>
            <w:proofErr w:type="spellStart"/>
            <w:r w:rsidRPr="000A2EDC">
              <w:rPr>
                <w:rFonts w:ascii="Sakkal Majalla" w:hAnsi="Sakkal Majalla" w:cs="Sakkal Majalla"/>
                <w:sz w:val="32"/>
                <w:szCs w:val="32"/>
              </w:rPr>
              <w:t>Rouby</w:t>
            </w:r>
            <w:proofErr w:type="spellEnd"/>
            <w:r w:rsidRPr="000A2EDC">
              <w:rPr>
                <w:rFonts w:ascii="Sakkal Majalla" w:hAnsi="Sakkal Majalla" w:cs="Sakkal Majalla"/>
                <w:sz w:val="32"/>
                <w:szCs w:val="32"/>
              </w:rPr>
              <w:t xml:space="preserve"> (2025)</w:t>
            </w:r>
          </w:p>
        </w:tc>
        <w:tc>
          <w:tcPr>
            <w:tcW w:w="7229" w:type="dxa"/>
          </w:tcPr>
          <w:p w14:paraId="3EBB0E43" w14:textId="2C3F777F"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مشابهة من</w:t>
            </w:r>
            <w:r w:rsidR="006B303F">
              <w:rPr>
                <w:rFonts w:ascii="Sakkal Majalla" w:hAnsi="Sakkal Majalla" w:cs="Sakkal Majalla" w:hint="cs"/>
                <w:sz w:val="32"/>
                <w:szCs w:val="32"/>
                <w:rtl/>
              </w:rPr>
              <w:t xml:space="preserve"> حيث </w:t>
            </w:r>
            <w:r w:rsidRPr="005932F2">
              <w:rPr>
                <w:rFonts w:ascii="Sakkal Majalla" w:hAnsi="Sakkal Majalla" w:cs="Sakkal Majalla"/>
                <w:sz w:val="32"/>
                <w:szCs w:val="32"/>
                <w:rtl/>
              </w:rPr>
              <w:t>مجال الاستثمار، لكن الدراسة الحالية تشمل منهجية تحليلية مبسطة أكثر وتطبيق استبيان لعينة متنوعة، بينما</w:t>
            </w:r>
            <w:r w:rsidRPr="005932F2">
              <w:rPr>
                <w:rFonts w:ascii="Sakkal Majalla" w:hAnsi="Sakkal Majalla" w:cs="Sakkal Majalla"/>
                <w:sz w:val="32"/>
                <w:szCs w:val="32"/>
              </w:rPr>
              <w:t xml:space="preserve"> El-</w:t>
            </w:r>
            <w:proofErr w:type="spellStart"/>
            <w:r w:rsidRPr="005932F2">
              <w:rPr>
                <w:rFonts w:ascii="Sakkal Majalla" w:hAnsi="Sakkal Majalla" w:cs="Sakkal Majalla"/>
                <w:sz w:val="32"/>
                <w:szCs w:val="32"/>
              </w:rPr>
              <w:t>Rouby</w:t>
            </w:r>
            <w:proofErr w:type="spellEnd"/>
            <w:r w:rsidRPr="005932F2">
              <w:rPr>
                <w:rFonts w:ascii="Sakkal Majalla" w:hAnsi="Sakkal Majalla" w:cs="Sakkal Majalla"/>
                <w:sz w:val="32"/>
                <w:szCs w:val="32"/>
              </w:rPr>
              <w:t xml:space="preserve"> </w:t>
            </w:r>
            <w:r w:rsidRPr="005932F2">
              <w:rPr>
                <w:rFonts w:ascii="Sakkal Majalla" w:hAnsi="Sakkal Majalla" w:cs="Sakkal Majalla"/>
                <w:sz w:val="32"/>
                <w:szCs w:val="32"/>
                <w:rtl/>
              </w:rPr>
              <w:t>استخدم نموذج</w:t>
            </w:r>
            <w:r w:rsidRPr="005932F2">
              <w:rPr>
                <w:rFonts w:ascii="Sakkal Majalla" w:hAnsi="Sakkal Majalla" w:cs="Sakkal Majalla"/>
                <w:sz w:val="32"/>
                <w:szCs w:val="32"/>
              </w:rPr>
              <w:t xml:space="preserve"> ARDL </w:t>
            </w:r>
            <w:r w:rsidRPr="005932F2">
              <w:rPr>
                <w:rFonts w:ascii="Sakkal Majalla" w:hAnsi="Sakkal Majalla" w:cs="Sakkal Majalla"/>
                <w:sz w:val="32"/>
                <w:szCs w:val="32"/>
                <w:rtl/>
              </w:rPr>
              <w:t>وتحليل بيانات 2019–2023</w:t>
            </w:r>
            <w:r w:rsidRPr="005932F2">
              <w:rPr>
                <w:rFonts w:ascii="Sakkal Majalla" w:hAnsi="Sakkal Majalla" w:cs="Sakkal Majalla"/>
                <w:sz w:val="32"/>
                <w:szCs w:val="32"/>
              </w:rPr>
              <w:t>.</w:t>
            </w:r>
          </w:p>
        </w:tc>
      </w:tr>
      <w:tr w:rsidR="005932F2" w14:paraId="5CF0E9FB" w14:textId="77777777" w:rsidTr="005932F2">
        <w:tc>
          <w:tcPr>
            <w:tcW w:w="2543" w:type="dxa"/>
          </w:tcPr>
          <w:p w14:paraId="218809E1" w14:textId="6E5C0CE4"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Abdelaziz (2023)</w:t>
            </w:r>
          </w:p>
        </w:tc>
        <w:tc>
          <w:tcPr>
            <w:tcW w:w="7229" w:type="dxa"/>
          </w:tcPr>
          <w:p w14:paraId="7AEFCF4E" w14:textId="6CB5F607"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السابقة ركزت على التحليل الكمي واللوائح الإقليمية للطاقة المتجددة، بينما الدراسة الحالية أوسع من حيث البعد الاجتماعي والاقتصادي والسياسات المحلية والتوعية</w:t>
            </w:r>
            <w:r w:rsidRPr="005932F2">
              <w:rPr>
                <w:rFonts w:ascii="Sakkal Majalla" w:hAnsi="Sakkal Majalla" w:cs="Sakkal Majalla"/>
                <w:sz w:val="32"/>
                <w:szCs w:val="32"/>
              </w:rPr>
              <w:t>.</w:t>
            </w:r>
          </w:p>
        </w:tc>
      </w:tr>
      <w:tr w:rsidR="005932F2" w14:paraId="52FE56A7" w14:textId="77777777" w:rsidTr="005932F2">
        <w:tc>
          <w:tcPr>
            <w:tcW w:w="2543" w:type="dxa"/>
          </w:tcPr>
          <w:p w14:paraId="6D17ADA8" w14:textId="5C676ADB" w:rsidR="005932F2" w:rsidRPr="00771307" w:rsidRDefault="005932F2" w:rsidP="001C2221">
            <w:pPr>
              <w:bidi/>
              <w:spacing w:line="240" w:lineRule="auto"/>
              <w:jc w:val="both"/>
              <w:rPr>
                <w:rFonts w:ascii="Sakkal Majalla" w:hAnsi="Sakkal Majalla" w:cs="Sakkal Majalla"/>
                <w:sz w:val="32"/>
                <w:szCs w:val="32"/>
              </w:rPr>
            </w:pPr>
            <w:r w:rsidRPr="000A2EDC">
              <w:rPr>
                <w:rFonts w:ascii="Sakkal Majalla" w:hAnsi="Sakkal Majalla" w:cs="Sakkal Majalla"/>
                <w:sz w:val="32"/>
                <w:szCs w:val="32"/>
                <w:rtl/>
              </w:rPr>
              <w:lastRenderedPageBreak/>
              <w:t>الدراسات الأخرى الأجنبية</w:t>
            </w:r>
            <w:r w:rsidRPr="000A2EDC">
              <w:rPr>
                <w:rFonts w:ascii="Sakkal Majalla" w:hAnsi="Sakkal Majalla" w:cs="Sakkal Majalla"/>
                <w:sz w:val="32"/>
                <w:szCs w:val="32"/>
              </w:rPr>
              <w:t xml:space="preserve"> (Salem et al., Dahia et al., Mouzaoui)</w:t>
            </w:r>
          </w:p>
        </w:tc>
        <w:tc>
          <w:tcPr>
            <w:tcW w:w="7229" w:type="dxa"/>
          </w:tcPr>
          <w:p w14:paraId="406DE531" w14:textId="447BDBE8" w:rsidR="005932F2" w:rsidRPr="00771307"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 xml:space="preserve">تركز على التخطيط الاستراتيجي والعوامل الاقتصادية العالمية أو تجارب الجزائر وفلسطين، بينما الدراسة الحالية تركز على الواقع </w:t>
            </w:r>
            <w:r w:rsidR="006B303F">
              <w:rPr>
                <w:rFonts w:ascii="Sakkal Majalla" w:hAnsi="Sakkal Majalla" w:cs="Sakkal Majalla" w:hint="cs"/>
                <w:sz w:val="32"/>
                <w:szCs w:val="32"/>
                <w:rtl/>
              </w:rPr>
              <w:t>السعودي</w:t>
            </w:r>
            <w:r w:rsidRPr="005932F2">
              <w:rPr>
                <w:rFonts w:ascii="Sakkal Majalla" w:hAnsi="Sakkal Majalla" w:cs="Sakkal Majalla"/>
                <w:sz w:val="32"/>
                <w:szCs w:val="32"/>
                <w:rtl/>
              </w:rPr>
              <w:t>، سياسات الاستثمار، وتطوير البنية التحتية للطاقة المتجددة</w:t>
            </w:r>
            <w:r w:rsidRPr="005932F2">
              <w:rPr>
                <w:rFonts w:ascii="Sakkal Majalla" w:hAnsi="Sakkal Majalla" w:cs="Sakkal Majalla"/>
                <w:sz w:val="32"/>
                <w:szCs w:val="32"/>
              </w:rPr>
              <w:t>.</w:t>
            </w:r>
          </w:p>
        </w:tc>
      </w:tr>
    </w:tbl>
    <w:p w14:paraId="13A7874F" w14:textId="77777777" w:rsidR="00A50BD0" w:rsidRDefault="00A50BD0" w:rsidP="00A50BD0">
      <w:pPr>
        <w:bidi/>
        <w:spacing w:after="200" w:line="360" w:lineRule="auto"/>
        <w:jc w:val="both"/>
        <w:rPr>
          <w:rFonts w:ascii="Sakkal Majalla" w:hAnsi="Sakkal Majalla" w:cs="Sakkal Majalla"/>
          <w:sz w:val="32"/>
          <w:szCs w:val="32"/>
          <w:rtl/>
        </w:rPr>
      </w:pPr>
    </w:p>
    <w:p w14:paraId="4F99AE99" w14:textId="77777777" w:rsidR="005932F2" w:rsidRPr="005932F2" w:rsidRDefault="005932F2" w:rsidP="005932F2">
      <w:pPr>
        <w:bidi/>
        <w:spacing w:after="200" w:line="360" w:lineRule="auto"/>
        <w:jc w:val="both"/>
        <w:rPr>
          <w:rFonts w:ascii="Sakkal Majalla" w:hAnsi="Sakkal Majalla" w:cs="Sakkal Majalla"/>
          <w:b/>
          <w:bCs/>
          <w:sz w:val="32"/>
          <w:szCs w:val="32"/>
          <w:lang w:bidi="ar-EG"/>
        </w:rPr>
      </w:pPr>
      <w:r w:rsidRPr="005932F2">
        <w:rPr>
          <w:rFonts w:ascii="Sakkal Majalla" w:hAnsi="Sakkal Majalla" w:cs="Sakkal Majalla"/>
          <w:b/>
          <w:bCs/>
          <w:sz w:val="32"/>
          <w:szCs w:val="32"/>
          <w:rtl/>
        </w:rPr>
        <w:t>ما يميز الدراسة الحالية عن الدراسات السابقة</w:t>
      </w:r>
    </w:p>
    <w:p w14:paraId="385805CA" w14:textId="77777777" w:rsidR="005932F2" w:rsidRDefault="005932F2" w:rsidP="00834ACF">
      <w:pPr>
        <w:bidi/>
        <w:spacing w:after="200" w:line="360" w:lineRule="auto"/>
        <w:ind w:firstLine="368"/>
        <w:jc w:val="both"/>
        <w:rPr>
          <w:rFonts w:ascii="Sakkal Majalla" w:hAnsi="Sakkal Majalla" w:cs="Sakkal Majalla"/>
          <w:sz w:val="32"/>
          <w:szCs w:val="32"/>
          <w:rtl/>
          <w:lang w:bidi="ar-EG"/>
        </w:rPr>
      </w:pPr>
      <w:r w:rsidRPr="005932F2">
        <w:rPr>
          <w:rFonts w:ascii="Sakkal Majalla" w:hAnsi="Sakkal Majalla" w:cs="Sakkal Majalla"/>
          <w:sz w:val="32"/>
          <w:szCs w:val="32"/>
          <w:rtl/>
        </w:rPr>
        <w:t>تتميز الدراسة الحالية عن الدراسات السابقة بتركيزها الوطني المحدد على المملكة العربية السعودية، وبالتحديد على الشركة السعودية للكهرباء كمثال تطبيقي. في حين أن الدراسات السابقة العربية ركزت غالبًا على السياق العام للطاقة المتجددة والتنمية المستدامة في دول مثل الإمارات، العراق، لبنان أو على الوطن العربي ككل، تقدم الدراسة الحالية تحليلًا معمقًا للواقع السعودي من خلال دراسة ميدانية تشمل السياسات الوطنية، جهود الشركة في التحول للطاقة المتجددة، والتحديات التي تواجه هذا القطاع</w:t>
      </w:r>
      <w:r w:rsidRPr="005932F2">
        <w:rPr>
          <w:rFonts w:ascii="Sakkal Majalla" w:hAnsi="Sakkal Majalla" w:cs="Sakkal Majalla"/>
          <w:sz w:val="32"/>
          <w:szCs w:val="32"/>
          <w:lang w:bidi="ar-EG"/>
        </w:rPr>
        <w:t>.</w:t>
      </w:r>
    </w:p>
    <w:p w14:paraId="108BE9F7" w14:textId="135994B8" w:rsidR="005932F2" w:rsidRPr="005932F2" w:rsidRDefault="005932F2" w:rsidP="00834ACF">
      <w:pPr>
        <w:bidi/>
        <w:spacing w:after="200" w:line="360" w:lineRule="auto"/>
        <w:ind w:firstLine="368"/>
        <w:jc w:val="both"/>
        <w:rPr>
          <w:rFonts w:ascii="Sakkal Majalla" w:hAnsi="Sakkal Majalla" w:cs="Sakkal Majalla"/>
          <w:sz w:val="32"/>
          <w:szCs w:val="32"/>
          <w:lang w:bidi="ar-EG"/>
        </w:rPr>
      </w:pPr>
      <w:r w:rsidRPr="005932F2">
        <w:rPr>
          <w:rFonts w:ascii="Sakkal Majalla" w:hAnsi="Sakkal Majalla" w:cs="Sakkal Majalla"/>
          <w:sz w:val="32"/>
          <w:szCs w:val="32"/>
          <w:rtl/>
        </w:rPr>
        <w:t xml:space="preserve">كما تتميز الدراسة الحالية باستخدام منهجية مختلطة تجمع بين التحليل الكمي والوصفي، وذلك عبر الاستبيانات والمقابلات مع خبراء وممارسين في قطاع </w:t>
      </w:r>
      <w:r w:rsidR="00EE15C5">
        <w:rPr>
          <w:rFonts w:ascii="Sakkal Majalla" w:hAnsi="Sakkal Majalla" w:cs="Sakkal Majalla" w:hint="cs"/>
          <w:sz w:val="32"/>
          <w:szCs w:val="32"/>
          <w:rtl/>
        </w:rPr>
        <w:t>الطاقة</w:t>
      </w:r>
      <w:r w:rsidRPr="005932F2">
        <w:rPr>
          <w:rFonts w:ascii="Sakkal Majalla" w:hAnsi="Sakkal Majalla" w:cs="Sakkal Majalla"/>
          <w:sz w:val="32"/>
          <w:szCs w:val="32"/>
          <w:rtl/>
        </w:rPr>
        <w:t>، وهو ما يضفي بعدًا عمليًا وتطبيقياً لم يظهر بوضوح في معظم الدراسات السابقة التي كانت تعتمد على منهج وصفي أو تحليلي فقط. هذا التركيز على الشركة السعودية للكهرباء والقطاع الطاقي المحلي يجعل الدراسة الحالية فريدة من نوعها، إذ تربط بين الاستراتيجيات الوطنية للطاقة المتجددة والتنمية المستدامة وأثرها العملي على مؤسسة وطنية كبرى، مما يعزز القيمة التطبيقية للبحث ويسهم في تقديم توصيات ملموسة للقطاع</w:t>
      </w:r>
      <w:r w:rsidRPr="005932F2">
        <w:rPr>
          <w:rFonts w:ascii="Sakkal Majalla" w:hAnsi="Sakkal Majalla" w:cs="Sakkal Majalla"/>
          <w:sz w:val="32"/>
          <w:szCs w:val="32"/>
          <w:lang w:bidi="ar-EG"/>
        </w:rPr>
        <w:t>.</w:t>
      </w:r>
    </w:p>
    <w:p w14:paraId="185C52BA" w14:textId="77777777" w:rsidR="005932F2" w:rsidRPr="005932F2" w:rsidRDefault="005932F2" w:rsidP="005932F2">
      <w:pPr>
        <w:bidi/>
        <w:spacing w:after="200" w:line="360" w:lineRule="auto"/>
        <w:jc w:val="both"/>
        <w:rPr>
          <w:rFonts w:ascii="Sakkal Majalla" w:hAnsi="Sakkal Majalla" w:cs="Sakkal Majalla"/>
          <w:sz w:val="32"/>
          <w:szCs w:val="32"/>
          <w:rtl/>
          <w:lang w:bidi="ar-EG"/>
        </w:rPr>
      </w:pPr>
    </w:p>
    <w:p w14:paraId="334968D1"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40F007F1" w14:textId="77777777" w:rsidR="009B4B71" w:rsidRPr="0030361F" w:rsidRDefault="009B4B71" w:rsidP="00216FAF">
      <w:pPr>
        <w:pStyle w:val="Heading1"/>
        <w:rPr>
          <w:color w:val="00B0F0"/>
          <w:sz w:val="32"/>
          <w:szCs w:val="32"/>
          <w:rtl/>
          <w:lang w:bidi="ar-DZ"/>
        </w:rPr>
      </w:pPr>
      <w:bookmarkStart w:id="44" w:name="_Toc224179620"/>
      <w:r w:rsidRPr="0030361F">
        <w:rPr>
          <w:rFonts w:hint="cs"/>
          <w:rtl/>
          <w:lang w:bidi="ar-DZ"/>
        </w:rPr>
        <w:lastRenderedPageBreak/>
        <w:t>المراجع المعتمدة</w:t>
      </w:r>
      <w:bookmarkEnd w:id="44"/>
    </w:p>
    <w:bookmarkStart w:id="45" w:name="_Toc224179621" w:displacedByCustomXml="next"/>
    <w:sdt>
      <w:sdtPr>
        <w:rPr>
          <w:rFonts w:asciiTheme="minorHAnsi" w:eastAsiaTheme="minorHAnsi" w:hAnsiTheme="minorHAnsi" w:cstheme="minorBidi"/>
          <w:b w:val="0"/>
          <w:bCs w:val="0"/>
          <w:color w:val="auto"/>
          <w:sz w:val="22"/>
          <w:szCs w:val="22"/>
          <w:rtl/>
          <w:lang w:val="en-US" w:eastAsia="en-US"/>
        </w:rPr>
        <w:id w:val="724578869"/>
        <w:docPartObj>
          <w:docPartGallery w:val="Bibliographies"/>
          <w:docPartUnique/>
        </w:docPartObj>
      </w:sdtPr>
      <w:sdtContent>
        <w:p w14:paraId="536D7A4C" w14:textId="77777777" w:rsidR="0030361F" w:rsidRPr="00315022" w:rsidRDefault="0030361F" w:rsidP="00FE74AD">
          <w:pPr>
            <w:pStyle w:val="Heading2"/>
          </w:pPr>
          <w:r w:rsidRPr="0030361F">
            <w:rPr>
              <w:rFonts w:hint="cs"/>
              <w:rtl/>
            </w:rPr>
            <w:t>ا</w:t>
          </w:r>
          <w:r w:rsidRPr="00315022">
            <w:rPr>
              <w:rFonts w:hint="cs"/>
              <w:rtl/>
            </w:rPr>
            <w:t>لمراجع باللغة العربية:</w:t>
          </w:r>
          <w:bookmarkEnd w:id="45"/>
        </w:p>
        <w:bookmarkStart w:id="46" w:name="_Hlk219468505" w:displacedByCustomXml="next"/>
        <w:sdt>
          <w:sdtPr>
            <w:rPr>
              <w:rtl/>
            </w:rPr>
            <w:id w:val="111145805"/>
            <w:bibliography/>
          </w:sdtPr>
          <w:sdtContent>
            <w:p w14:paraId="1072F66B"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الأمم المتحدة. (2015). الهدف السابع: ضمان حصول الجميع بتكلفة ميسورة على خدمات الطاقة الحديثة الموثوقة والمستدامة. الأمم المتحدة.   </w:t>
              </w:r>
              <w:r w:rsidRPr="0014325E">
                <w:rPr>
                  <w:rFonts w:asciiTheme="majorBidi" w:hAnsiTheme="majorBidi" w:cstheme="majorBidi"/>
                  <w:sz w:val="24"/>
                  <w:szCs w:val="24"/>
                </w:rPr>
                <w:t>https://www.un.org/ar/chronicle/article/20270</w:t>
              </w:r>
              <w:r w:rsidRPr="0014325E">
                <w:rPr>
                  <w:rFonts w:asciiTheme="majorBidi" w:hAnsiTheme="majorBidi" w:cstheme="majorBidi"/>
                  <w:sz w:val="24"/>
                  <w:szCs w:val="24"/>
                  <w:rtl/>
                </w:rPr>
                <w:t xml:space="preserve">  </w:t>
              </w:r>
            </w:p>
            <w:p w14:paraId="256429A2"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الأمم المتحدة. (2016). هدف التنمية المستدامة 7 والتنمية المستدامة للطاقة. الأمم المتحدة. </w:t>
              </w:r>
              <w:r w:rsidRPr="0014325E">
                <w:rPr>
                  <w:rFonts w:asciiTheme="majorBidi" w:hAnsiTheme="majorBidi" w:cstheme="majorBidi"/>
                  <w:sz w:val="24"/>
                  <w:szCs w:val="24"/>
                </w:rPr>
                <w:t>https://www.un.org/ar/chronicle/article/20327</w:t>
              </w:r>
              <w:r w:rsidRPr="0014325E">
                <w:rPr>
                  <w:rFonts w:asciiTheme="majorBidi" w:hAnsiTheme="majorBidi" w:cstheme="majorBidi"/>
                  <w:sz w:val="24"/>
                  <w:szCs w:val="24"/>
                  <w:rtl/>
                </w:rPr>
                <w:t xml:space="preserve"> </w:t>
              </w:r>
            </w:p>
            <w:p w14:paraId="0E9DFFA0"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البلوشي، </w:t>
              </w:r>
              <w:proofErr w:type="gramStart"/>
              <w:r w:rsidRPr="0014325E">
                <w:rPr>
                  <w:rFonts w:asciiTheme="majorBidi" w:hAnsiTheme="majorBidi" w:cstheme="majorBidi"/>
                  <w:sz w:val="24"/>
                  <w:szCs w:val="24"/>
                  <w:rtl/>
                </w:rPr>
                <w:t>عبدالله</w:t>
              </w:r>
              <w:proofErr w:type="gramEnd"/>
              <w:r w:rsidRPr="0014325E">
                <w:rPr>
                  <w:rFonts w:asciiTheme="majorBidi" w:hAnsiTheme="majorBidi" w:cstheme="majorBidi"/>
                  <w:sz w:val="24"/>
                  <w:szCs w:val="24"/>
                  <w:rtl/>
                </w:rPr>
                <w:t xml:space="preserve"> عباس محمد صالح. (2024). دور دولة الإمارات العربية المتحدة في تحقيق الاستدامة. مجلة الباحث للدراسات والأبحاث القانونية والاقتصادية والعلوم الإنسانية والشرعية، 69، 322–333.</w:t>
              </w:r>
            </w:p>
            <w:p w14:paraId="5E645372"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العجل، رضوان. (2023). الطاقة التقليدية والطاقة المتجددة وانعكاساتهما على التنمية المستدامة: نماذج من لبنان والعالم. الجنان، (18)، 265–298.  </w:t>
              </w:r>
              <w:r w:rsidRPr="0014325E">
                <w:rPr>
                  <w:rFonts w:asciiTheme="majorBidi" w:hAnsiTheme="majorBidi" w:cstheme="majorBidi"/>
                  <w:sz w:val="24"/>
                  <w:szCs w:val="24"/>
                </w:rPr>
                <w:t>https://doi.org/10.33986/0522-000-018-011</w:t>
              </w:r>
              <w:r w:rsidRPr="0014325E">
                <w:rPr>
                  <w:rFonts w:asciiTheme="majorBidi" w:hAnsiTheme="majorBidi" w:cstheme="majorBidi"/>
                  <w:sz w:val="24"/>
                  <w:szCs w:val="24"/>
                  <w:rtl/>
                </w:rPr>
                <w:t xml:space="preserve"> </w:t>
              </w:r>
            </w:p>
            <w:p w14:paraId="49E230B4"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العقل، عقل عبد العزيز. (2021). أبعاد التنمية المستدامة ومصادرها وتطبيقاتها في ضوء التربية الإسلامية. المجلة التربوية لكلية التربية بسوهاج.  </w:t>
              </w:r>
              <w:r w:rsidRPr="0014325E">
                <w:rPr>
                  <w:rFonts w:asciiTheme="majorBidi" w:hAnsiTheme="majorBidi" w:cstheme="majorBidi"/>
                  <w:sz w:val="24"/>
                  <w:szCs w:val="24"/>
                </w:rPr>
                <w:t>https://edusohag.journals.ekb.eg/article_137597.html</w:t>
              </w:r>
              <w:r w:rsidRPr="0014325E">
                <w:rPr>
                  <w:rFonts w:asciiTheme="majorBidi" w:hAnsiTheme="majorBidi" w:cstheme="majorBidi"/>
                  <w:sz w:val="24"/>
                  <w:szCs w:val="24"/>
                  <w:rtl/>
                </w:rPr>
                <w:t xml:space="preserve"> </w:t>
              </w:r>
            </w:p>
            <w:p w14:paraId="05733FA3"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العنزي، صالح خلف، الجار الله، رهام مساعد، الفريدي، </w:t>
              </w:r>
              <w:proofErr w:type="gramStart"/>
              <w:r w:rsidRPr="0014325E">
                <w:rPr>
                  <w:rFonts w:asciiTheme="majorBidi" w:hAnsiTheme="majorBidi" w:cstheme="majorBidi"/>
                  <w:sz w:val="24"/>
                  <w:szCs w:val="24"/>
                  <w:rtl/>
                </w:rPr>
                <w:t>عبدالمجيد</w:t>
              </w:r>
              <w:proofErr w:type="gramEnd"/>
              <w:r w:rsidRPr="0014325E">
                <w:rPr>
                  <w:rFonts w:asciiTheme="majorBidi" w:hAnsiTheme="majorBidi" w:cstheme="majorBidi"/>
                  <w:sz w:val="24"/>
                  <w:szCs w:val="24"/>
                  <w:rtl/>
                </w:rPr>
                <w:t xml:space="preserve"> علي، صديق، وليد </w:t>
              </w:r>
              <w:proofErr w:type="gramStart"/>
              <w:r w:rsidRPr="0014325E">
                <w:rPr>
                  <w:rFonts w:asciiTheme="majorBidi" w:hAnsiTheme="majorBidi" w:cstheme="majorBidi"/>
                  <w:sz w:val="24"/>
                  <w:szCs w:val="24"/>
                  <w:rtl/>
                </w:rPr>
                <w:t>عبدالجواد</w:t>
              </w:r>
              <w:proofErr w:type="gramEnd"/>
              <w:r w:rsidRPr="0014325E">
                <w:rPr>
                  <w:rFonts w:asciiTheme="majorBidi" w:hAnsiTheme="majorBidi" w:cstheme="majorBidi"/>
                  <w:sz w:val="24"/>
                  <w:szCs w:val="24"/>
                  <w:rtl/>
                </w:rPr>
                <w:t xml:space="preserve"> سليمان، &amp; حسن، الفيصل </w:t>
              </w:r>
              <w:proofErr w:type="gramStart"/>
              <w:r w:rsidRPr="0014325E">
                <w:rPr>
                  <w:rFonts w:asciiTheme="majorBidi" w:hAnsiTheme="majorBidi" w:cstheme="majorBidi"/>
                  <w:sz w:val="24"/>
                  <w:szCs w:val="24"/>
                  <w:rtl/>
                </w:rPr>
                <w:t>عبدالحميد</w:t>
              </w:r>
              <w:proofErr w:type="gramEnd"/>
              <w:r w:rsidRPr="0014325E">
                <w:rPr>
                  <w:rFonts w:asciiTheme="majorBidi" w:hAnsiTheme="majorBidi" w:cstheme="majorBidi"/>
                  <w:sz w:val="24"/>
                  <w:szCs w:val="24"/>
                  <w:rtl/>
                </w:rPr>
                <w:t xml:space="preserve"> محمد. (2024). دور إنتاج الطاقة المتجددة في تحقيق التنمية المستدامة: دراسة تطبيقية على شركة الكهرباء السعودية. المجلة العربية للنشر العلمي، 66، 260–344.  </w:t>
              </w:r>
              <w:r w:rsidRPr="0014325E">
                <w:rPr>
                  <w:rFonts w:asciiTheme="majorBidi" w:hAnsiTheme="majorBidi" w:cstheme="majorBidi"/>
                  <w:sz w:val="24"/>
                  <w:szCs w:val="24"/>
                </w:rPr>
                <w:t>https://doi.org/10.21608/md1547359</w:t>
              </w:r>
              <w:r w:rsidRPr="0014325E">
                <w:rPr>
                  <w:rFonts w:asciiTheme="majorBidi" w:hAnsiTheme="majorBidi" w:cstheme="majorBidi"/>
                  <w:sz w:val="24"/>
                  <w:szCs w:val="24"/>
                  <w:rtl/>
                </w:rPr>
                <w:t xml:space="preserve"> </w:t>
              </w:r>
            </w:p>
            <w:p w14:paraId="315D0650"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المنظمة العربية للتنمية الصناعية والتقييس والتعدين. (2020). الطاقة المتجددة والتنمية المستدامة في الدول العربية.  </w:t>
              </w:r>
              <w:r w:rsidRPr="0014325E">
                <w:rPr>
                  <w:rFonts w:asciiTheme="majorBidi" w:hAnsiTheme="majorBidi" w:cstheme="majorBidi"/>
                  <w:sz w:val="24"/>
                  <w:szCs w:val="24"/>
                </w:rPr>
                <w:t>https://aidsmo.org/aidmo-mining-events/223-mining-events-2020-ar.html</w:t>
              </w:r>
              <w:r w:rsidRPr="0014325E">
                <w:rPr>
                  <w:rFonts w:asciiTheme="majorBidi" w:hAnsiTheme="majorBidi" w:cstheme="majorBidi"/>
                  <w:sz w:val="24"/>
                  <w:szCs w:val="24"/>
                  <w:rtl/>
                </w:rPr>
                <w:t xml:space="preserve"> </w:t>
              </w:r>
            </w:p>
            <w:p w14:paraId="7FD2BFE6" w14:textId="77777777" w:rsidR="002F723D" w:rsidRPr="002F723D" w:rsidRDefault="002F723D" w:rsidP="002F723D">
              <w:pPr>
                <w:pStyle w:val="Bibliography"/>
                <w:numPr>
                  <w:ilvl w:val="0"/>
                  <w:numId w:val="6"/>
                </w:numPr>
                <w:bidi/>
                <w:spacing w:line="360" w:lineRule="auto"/>
                <w:jc w:val="both"/>
                <w:rPr>
                  <w:rFonts w:asciiTheme="majorBidi" w:hAnsiTheme="majorBidi" w:cstheme="majorBidi"/>
                  <w:sz w:val="24"/>
                  <w:szCs w:val="24"/>
                </w:rPr>
              </w:pPr>
              <w:r w:rsidRPr="002F723D">
                <w:rPr>
                  <w:rFonts w:asciiTheme="majorBidi" w:hAnsiTheme="majorBidi" w:cstheme="majorBidi"/>
                  <w:sz w:val="24"/>
                  <w:szCs w:val="24"/>
                  <w:rtl/>
                </w:rPr>
                <w:t xml:space="preserve">بدر، أسامة محمد حامد </w:t>
              </w:r>
              <w:r w:rsidRPr="002F723D">
                <w:rPr>
                  <w:rFonts w:asciiTheme="majorBidi" w:hAnsiTheme="majorBidi" w:cstheme="majorBidi"/>
                  <w:sz w:val="24"/>
                  <w:szCs w:val="24"/>
                </w:rPr>
                <w:t xml:space="preserve">&amp; </w:t>
              </w:r>
              <w:r w:rsidRPr="002F723D">
                <w:rPr>
                  <w:rFonts w:asciiTheme="majorBidi" w:hAnsiTheme="majorBidi" w:cstheme="majorBidi"/>
                  <w:sz w:val="24"/>
                  <w:szCs w:val="24"/>
                  <w:rtl/>
                </w:rPr>
                <w:t>البرماوي، أدهم محمد السيد. (2024). العلاقة بين موارد الطاقة المتجددة والنمو الاقتصادي: دراسة تطبيقية على الاقتصاد المصري. التجارة والتمويل, 44(</w:t>
              </w:r>
              <w:proofErr w:type="gramStart"/>
              <w:r w:rsidRPr="002F723D">
                <w:rPr>
                  <w:rFonts w:asciiTheme="majorBidi" w:hAnsiTheme="majorBidi" w:cstheme="majorBidi"/>
                  <w:sz w:val="24"/>
                  <w:szCs w:val="24"/>
                  <w:rtl/>
                </w:rPr>
                <w:t>2),</w:t>
              </w:r>
              <w:proofErr w:type="gramEnd"/>
              <w:r w:rsidRPr="002F723D">
                <w:rPr>
                  <w:rFonts w:asciiTheme="majorBidi" w:hAnsiTheme="majorBidi" w:cstheme="majorBidi"/>
                  <w:sz w:val="24"/>
                  <w:szCs w:val="24"/>
                  <w:rtl/>
                </w:rPr>
                <w:t xml:space="preserve"> 484–506</w:t>
              </w:r>
              <w:r w:rsidRPr="002F723D">
                <w:rPr>
                  <w:rFonts w:asciiTheme="majorBidi" w:hAnsiTheme="majorBidi" w:cstheme="majorBidi"/>
                  <w:sz w:val="24"/>
                  <w:szCs w:val="24"/>
                </w:rPr>
                <w:t>. DOI:10.21608/caf.2024.372956</w:t>
              </w:r>
            </w:p>
            <w:p w14:paraId="58C80A72"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proofErr w:type="spellStart"/>
              <w:r w:rsidRPr="0014325E">
                <w:rPr>
                  <w:rFonts w:asciiTheme="majorBidi" w:hAnsiTheme="majorBidi" w:cstheme="majorBidi"/>
                  <w:sz w:val="24"/>
                  <w:szCs w:val="24"/>
                  <w:rtl/>
                </w:rPr>
                <w:t>بوطلاعة</w:t>
              </w:r>
              <w:proofErr w:type="spellEnd"/>
              <w:r w:rsidRPr="0014325E">
                <w:rPr>
                  <w:rFonts w:asciiTheme="majorBidi" w:hAnsiTheme="majorBidi" w:cstheme="majorBidi"/>
                  <w:sz w:val="24"/>
                  <w:szCs w:val="24"/>
                  <w:rtl/>
                </w:rPr>
                <w:t>، محمد، دوفي، قرمية، &amp; عيساوي، سهام. (2021). أهمية استخدام الطاقات المتجددة في تحقيق التنمية السياحية المستدامة: تجارب دولية. مجلة الدراسات المالية والمحاسبية والإدارية، 8(</w:t>
              </w:r>
              <w:proofErr w:type="gramStart"/>
              <w:r w:rsidRPr="0014325E">
                <w:rPr>
                  <w:rFonts w:asciiTheme="majorBidi" w:hAnsiTheme="majorBidi" w:cstheme="majorBidi"/>
                  <w:sz w:val="24"/>
                  <w:szCs w:val="24"/>
                  <w:rtl/>
                </w:rPr>
                <w:t>2),</w:t>
              </w:r>
              <w:proofErr w:type="gramEnd"/>
              <w:r w:rsidRPr="0014325E">
                <w:rPr>
                  <w:rFonts w:asciiTheme="majorBidi" w:hAnsiTheme="majorBidi" w:cstheme="majorBidi"/>
                  <w:sz w:val="24"/>
                  <w:szCs w:val="24"/>
                  <w:rtl/>
                </w:rPr>
                <w:t xml:space="preserve"> 370–389. </w:t>
              </w:r>
              <w:r w:rsidRPr="0014325E">
                <w:rPr>
                  <w:rFonts w:asciiTheme="majorBidi" w:hAnsiTheme="majorBidi" w:cstheme="majorBidi"/>
                  <w:sz w:val="24"/>
                  <w:szCs w:val="24"/>
                </w:rPr>
                <w:t>https://doi.org/10.35392/1772-008-002-018</w:t>
              </w:r>
              <w:r w:rsidRPr="0014325E">
                <w:rPr>
                  <w:rFonts w:asciiTheme="majorBidi" w:hAnsiTheme="majorBidi" w:cstheme="majorBidi"/>
                  <w:sz w:val="24"/>
                  <w:szCs w:val="24"/>
                  <w:rtl/>
                </w:rPr>
                <w:t xml:space="preserve"> </w:t>
              </w:r>
            </w:p>
            <w:p w14:paraId="0D459A06"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proofErr w:type="spellStart"/>
              <w:r w:rsidRPr="0014325E">
                <w:rPr>
                  <w:rFonts w:asciiTheme="majorBidi" w:hAnsiTheme="majorBidi" w:cstheme="majorBidi"/>
                  <w:sz w:val="24"/>
                  <w:szCs w:val="24"/>
                  <w:rtl/>
                </w:rPr>
                <w:t>بولقرينات</w:t>
              </w:r>
              <w:proofErr w:type="spellEnd"/>
              <w:r w:rsidRPr="0014325E">
                <w:rPr>
                  <w:rFonts w:asciiTheme="majorBidi" w:hAnsiTheme="majorBidi" w:cstheme="majorBidi"/>
                  <w:sz w:val="24"/>
                  <w:szCs w:val="24"/>
                  <w:rtl/>
                </w:rPr>
                <w:t>، سليمة، &amp; لشهب، مسعود. (2022). مساهمة الطاقات المتجددة في العالم كآلية لتحقيق التنمية المستدامة. مجلة الباحث الاقتصادي، 10(</w:t>
              </w:r>
              <w:proofErr w:type="gramStart"/>
              <w:r w:rsidRPr="0014325E">
                <w:rPr>
                  <w:rFonts w:asciiTheme="majorBidi" w:hAnsiTheme="majorBidi" w:cstheme="majorBidi"/>
                  <w:sz w:val="24"/>
                  <w:szCs w:val="24"/>
                  <w:rtl/>
                </w:rPr>
                <w:t>2),</w:t>
              </w:r>
              <w:proofErr w:type="gramEnd"/>
              <w:r w:rsidRPr="0014325E">
                <w:rPr>
                  <w:rFonts w:asciiTheme="majorBidi" w:hAnsiTheme="majorBidi" w:cstheme="majorBidi"/>
                  <w:sz w:val="24"/>
                  <w:szCs w:val="24"/>
                  <w:rtl/>
                </w:rPr>
                <w:t xml:space="preserve"> 381–396.  </w:t>
              </w:r>
              <w:r w:rsidRPr="0014325E">
                <w:rPr>
                  <w:rFonts w:asciiTheme="majorBidi" w:hAnsiTheme="majorBidi" w:cstheme="majorBidi"/>
                  <w:sz w:val="24"/>
                  <w:szCs w:val="24"/>
                </w:rPr>
                <w:t>https://doi.org/10.35391/1894-010-002 -025</w:t>
              </w:r>
            </w:p>
            <w:p w14:paraId="42328D27"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proofErr w:type="spellStart"/>
              <w:r w:rsidRPr="0014325E">
                <w:rPr>
                  <w:rFonts w:asciiTheme="majorBidi" w:hAnsiTheme="majorBidi" w:cstheme="majorBidi"/>
                  <w:sz w:val="24"/>
                  <w:szCs w:val="24"/>
                  <w:rtl/>
                </w:rPr>
                <w:t>تكواشت</w:t>
              </w:r>
              <w:proofErr w:type="spellEnd"/>
              <w:r w:rsidRPr="0014325E">
                <w:rPr>
                  <w:rFonts w:asciiTheme="majorBidi" w:hAnsiTheme="majorBidi" w:cstheme="majorBidi"/>
                  <w:sz w:val="24"/>
                  <w:szCs w:val="24"/>
                  <w:rtl/>
                </w:rPr>
                <w:t xml:space="preserve">، عماد، &amp; </w:t>
              </w:r>
              <w:proofErr w:type="spellStart"/>
              <w:r w:rsidRPr="0014325E">
                <w:rPr>
                  <w:rFonts w:asciiTheme="majorBidi" w:hAnsiTheme="majorBidi" w:cstheme="majorBidi"/>
                  <w:sz w:val="24"/>
                  <w:szCs w:val="24"/>
                  <w:rtl/>
                </w:rPr>
                <w:t>غزازي</w:t>
              </w:r>
              <w:proofErr w:type="spellEnd"/>
              <w:r w:rsidRPr="0014325E">
                <w:rPr>
                  <w:rFonts w:asciiTheme="majorBidi" w:hAnsiTheme="majorBidi" w:cstheme="majorBidi"/>
                  <w:sz w:val="24"/>
                  <w:szCs w:val="24"/>
                  <w:rtl/>
                </w:rPr>
                <w:t>، عماد. (2020). سياسات التحول نحو الطاقة المتجددة: دراسة تحليلية لتجربتي ألمانيا والصين. مجلة الإبداع، 10(</w:t>
              </w:r>
              <w:proofErr w:type="gramStart"/>
              <w:r w:rsidRPr="0014325E">
                <w:rPr>
                  <w:rFonts w:asciiTheme="majorBidi" w:hAnsiTheme="majorBidi" w:cstheme="majorBidi"/>
                  <w:sz w:val="24"/>
                  <w:szCs w:val="24"/>
                  <w:rtl/>
                </w:rPr>
                <w:t>1),</w:t>
              </w:r>
              <w:proofErr w:type="gramEnd"/>
              <w:r w:rsidRPr="0014325E">
                <w:rPr>
                  <w:rFonts w:asciiTheme="majorBidi" w:hAnsiTheme="majorBidi" w:cstheme="majorBidi"/>
                  <w:sz w:val="24"/>
                  <w:szCs w:val="24"/>
                  <w:rtl/>
                </w:rPr>
                <w:t xml:space="preserve"> 82– 97. </w:t>
              </w:r>
              <w:r w:rsidRPr="0014325E">
                <w:rPr>
                  <w:rFonts w:asciiTheme="majorBidi" w:hAnsiTheme="majorBidi" w:cstheme="majorBidi"/>
                  <w:sz w:val="24"/>
                  <w:szCs w:val="24"/>
                </w:rPr>
                <w:t>https://doi.org/10.53999/2297-010-001-005</w:t>
              </w:r>
              <w:r w:rsidRPr="0014325E">
                <w:rPr>
                  <w:rFonts w:asciiTheme="majorBidi" w:hAnsiTheme="majorBidi" w:cstheme="majorBidi"/>
                  <w:sz w:val="24"/>
                  <w:szCs w:val="24"/>
                  <w:rtl/>
                </w:rPr>
                <w:t xml:space="preserve"> </w:t>
              </w:r>
            </w:p>
            <w:p w14:paraId="099E482B" w14:textId="77777777" w:rsidR="002F723D" w:rsidRPr="0075471F" w:rsidRDefault="002F723D" w:rsidP="002F723D">
              <w:pPr>
                <w:pStyle w:val="Bibliography"/>
                <w:numPr>
                  <w:ilvl w:val="0"/>
                  <w:numId w:val="6"/>
                </w:numPr>
                <w:bidi/>
                <w:spacing w:line="360" w:lineRule="auto"/>
                <w:jc w:val="both"/>
                <w:rPr>
                  <w:lang w:bidi="ar-EG"/>
                </w:rPr>
              </w:pPr>
              <w:r w:rsidRPr="002F723D">
                <w:rPr>
                  <w:rFonts w:asciiTheme="majorBidi" w:hAnsiTheme="majorBidi" w:cstheme="majorBidi"/>
                  <w:sz w:val="24"/>
                  <w:szCs w:val="24"/>
                  <w:rtl/>
                </w:rPr>
                <w:lastRenderedPageBreak/>
                <w:t xml:space="preserve">جعفر، هاني كمال محمد. (2024). أهداف التنمية المستدامة في الفكر الأصوليّ: دراسة تحليلية وفق </w:t>
              </w:r>
              <w:proofErr w:type="spellStart"/>
              <w:r w:rsidRPr="002F723D">
                <w:rPr>
                  <w:rFonts w:asciiTheme="majorBidi" w:hAnsiTheme="majorBidi" w:cstheme="majorBidi"/>
                  <w:sz w:val="24"/>
                  <w:szCs w:val="24"/>
                  <w:rtl/>
                </w:rPr>
                <w:t>تقريرات</w:t>
              </w:r>
              <w:proofErr w:type="spellEnd"/>
              <w:r w:rsidRPr="002F723D">
                <w:rPr>
                  <w:rFonts w:asciiTheme="majorBidi" w:hAnsiTheme="majorBidi" w:cstheme="majorBidi"/>
                  <w:sz w:val="24"/>
                  <w:szCs w:val="24"/>
                  <w:rtl/>
                </w:rPr>
                <w:t xml:space="preserve"> علم أصول الفقه وما تصبو إليه منظمة الأمم المتحدة</w:t>
              </w:r>
              <w:r w:rsidRPr="0075471F">
                <w:rPr>
                  <w:rtl/>
                </w:rPr>
                <w:t>. مجلة الدراسات القانونية والاقتصادية, 10(</w:t>
              </w:r>
              <w:proofErr w:type="gramStart"/>
              <w:r w:rsidRPr="0075471F">
                <w:rPr>
                  <w:rtl/>
                </w:rPr>
                <w:t>4),</w:t>
              </w:r>
              <w:proofErr w:type="gramEnd"/>
              <w:r w:rsidRPr="0075471F">
                <w:rPr>
                  <w:rtl/>
                </w:rPr>
                <w:t xml:space="preserve"> 1366</w:t>
              </w:r>
              <w:r w:rsidRPr="0075471F">
                <w:rPr>
                  <w:rtl/>
                </w:rPr>
                <w:noBreakHyphen/>
                <w:t>1472</w:t>
              </w:r>
              <w:r w:rsidRPr="0075471F">
                <w:rPr>
                  <w:lang w:bidi="ar-EG"/>
                </w:rPr>
                <w:t xml:space="preserve">. </w:t>
              </w:r>
              <w:hyperlink r:id="rId12" w:history="1">
                <w:r w:rsidRPr="0075471F">
                  <w:rPr>
                    <w:rStyle w:val="Hyperlink"/>
                    <w:lang w:bidi="ar-EG"/>
                  </w:rPr>
                  <w:t>https://doi.org/10.21608/jdl.2024.395050</w:t>
                </w:r>
              </w:hyperlink>
              <w:r>
                <w:rPr>
                  <w:rFonts w:hint="cs"/>
                  <w:rtl/>
                  <w:lang w:bidi="ar-EG"/>
                </w:rPr>
                <w:t xml:space="preserve"> </w:t>
              </w:r>
            </w:p>
            <w:p w14:paraId="285DFB1E"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خضير، إسراء </w:t>
              </w:r>
              <w:proofErr w:type="gramStart"/>
              <w:r w:rsidRPr="0014325E">
                <w:rPr>
                  <w:rFonts w:asciiTheme="majorBidi" w:hAnsiTheme="majorBidi" w:cstheme="majorBidi"/>
                  <w:sz w:val="24"/>
                  <w:szCs w:val="24"/>
                  <w:rtl/>
                </w:rPr>
                <w:t>عبدالرحمن</w:t>
              </w:r>
              <w:proofErr w:type="gramEnd"/>
              <w:r w:rsidRPr="0014325E">
                <w:rPr>
                  <w:rFonts w:asciiTheme="majorBidi" w:hAnsiTheme="majorBidi" w:cstheme="majorBidi"/>
                  <w:sz w:val="24"/>
                  <w:szCs w:val="24"/>
                  <w:rtl/>
                </w:rPr>
                <w:t xml:space="preserve">، حسون، محمد عبد الله، &amp; دواي، مهدي صالح. (2022). التنمية المستدامة: المفهوم والعناصر والأبعاد. مجلة ديالى للبحوث الإنسانية.  </w:t>
              </w:r>
              <w:r w:rsidRPr="0014325E">
                <w:rPr>
                  <w:rFonts w:asciiTheme="majorBidi" w:hAnsiTheme="majorBidi" w:cstheme="majorBidi"/>
                  <w:sz w:val="24"/>
                  <w:szCs w:val="24"/>
                </w:rPr>
                <w:t>https://djhr.uodiyala.edu.iq/index.php/DJHR2022/article/view/1997</w:t>
              </w:r>
              <w:r w:rsidRPr="0014325E">
                <w:rPr>
                  <w:rFonts w:asciiTheme="majorBidi" w:hAnsiTheme="majorBidi" w:cstheme="majorBidi"/>
                  <w:sz w:val="24"/>
                  <w:szCs w:val="24"/>
                  <w:rtl/>
                </w:rPr>
                <w:t xml:space="preserve"> </w:t>
              </w:r>
            </w:p>
            <w:p w14:paraId="38778198"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دسوقي، رانيا عبد الحميد مبروك. (2021). مفهوم التنمية المستدامة. المجلة العربية للقياس والتقويم.  </w:t>
              </w:r>
              <w:r w:rsidRPr="0014325E">
                <w:rPr>
                  <w:rFonts w:asciiTheme="majorBidi" w:hAnsiTheme="majorBidi" w:cstheme="majorBidi"/>
                  <w:sz w:val="24"/>
                  <w:szCs w:val="24"/>
                </w:rPr>
                <w:t>https://journals.ekb.eg/article_219119.html</w:t>
              </w:r>
              <w:r w:rsidRPr="0014325E">
                <w:rPr>
                  <w:rFonts w:asciiTheme="majorBidi" w:hAnsiTheme="majorBidi" w:cstheme="majorBidi"/>
                  <w:sz w:val="24"/>
                  <w:szCs w:val="24"/>
                  <w:rtl/>
                </w:rPr>
                <w:t xml:space="preserve">  </w:t>
              </w:r>
            </w:p>
            <w:p w14:paraId="5BB379EF"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proofErr w:type="spellStart"/>
              <w:r w:rsidRPr="0014325E">
                <w:rPr>
                  <w:rFonts w:asciiTheme="majorBidi" w:hAnsiTheme="majorBidi" w:cstheme="majorBidi"/>
                  <w:sz w:val="24"/>
                  <w:szCs w:val="24"/>
                  <w:rtl/>
                </w:rPr>
                <w:t>رحايلية</w:t>
              </w:r>
              <w:proofErr w:type="spellEnd"/>
              <w:r w:rsidRPr="0014325E">
                <w:rPr>
                  <w:rFonts w:asciiTheme="majorBidi" w:hAnsiTheme="majorBidi" w:cstheme="majorBidi"/>
                  <w:sz w:val="24"/>
                  <w:szCs w:val="24"/>
                  <w:rtl/>
                </w:rPr>
                <w:t xml:space="preserve">، سيف الدين، </w:t>
              </w:r>
              <w:proofErr w:type="spellStart"/>
              <w:r w:rsidRPr="0014325E">
                <w:rPr>
                  <w:rFonts w:asciiTheme="majorBidi" w:hAnsiTheme="majorBidi" w:cstheme="majorBidi"/>
                  <w:sz w:val="24"/>
                  <w:szCs w:val="24"/>
                  <w:rtl/>
                </w:rPr>
                <w:t>وبوداح</w:t>
              </w:r>
              <w:proofErr w:type="spellEnd"/>
              <w:r w:rsidRPr="0014325E">
                <w:rPr>
                  <w:rFonts w:asciiTheme="majorBidi" w:hAnsiTheme="majorBidi" w:cstheme="majorBidi"/>
                  <w:sz w:val="24"/>
                  <w:szCs w:val="24"/>
                  <w:rtl/>
                </w:rPr>
                <w:t xml:space="preserve">، </w:t>
              </w:r>
              <w:proofErr w:type="gramStart"/>
              <w:r w:rsidRPr="0014325E">
                <w:rPr>
                  <w:rFonts w:asciiTheme="majorBidi" w:hAnsiTheme="majorBidi" w:cstheme="majorBidi"/>
                  <w:sz w:val="24"/>
                  <w:szCs w:val="24"/>
                  <w:rtl/>
                </w:rPr>
                <w:t>عبدالجليل</w:t>
              </w:r>
              <w:proofErr w:type="gramEnd"/>
              <w:r w:rsidRPr="0014325E">
                <w:rPr>
                  <w:rFonts w:asciiTheme="majorBidi" w:hAnsiTheme="majorBidi" w:cstheme="majorBidi"/>
                  <w:sz w:val="24"/>
                  <w:szCs w:val="24"/>
                  <w:rtl/>
                </w:rPr>
                <w:t xml:space="preserve">. (2015). التجربة الصينية في الطاقات المتجددة والتنمية المستدامة. مجلة دراسات اقتصادية، (2)، 291–312.  </w:t>
              </w:r>
              <w:r w:rsidRPr="0014325E">
                <w:rPr>
                  <w:rFonts w:asciiTheme="majorBidi" w:hAnsiTheme="majorBidi" w:cstheme="majorBidi"/>
                  <w:sz w:val="24"/>
                  <w:szCs w:val="24"/>
                </w:rPr>
                <w:t>https://doi.org/10.46317/1423-000-002-010</w:t>
              </w:r>
              <w:r w:rsidRPr="0014325E">
                <w:rPr>
                  <w:rFonts w:asciiTheme="majorBidi" w:hAnsiTheme="majorBidi" w:cstheme="majorBidi"/>
                  <w:sz w:val="24"/>
                  <w:szCs w:val="24"/>
                  <w:rtl/>
                </w:rPr>
                <w:t xml:space="preserve"> </w:t>
              </w:r>
            </w:p>
            <w:p w14:paraId="0F59BE3D"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رؤية السعودية 2030. (2016). رؤية المملكة العربية السعودية 2030.  </w:t>
              </w:r>
              <w:r w:rsidRPr="0014325E">
                <w:rPr>
                  <w:rFonts w:asciiTheme="majorBidi" w:hAnsiTheme="majorBidi" w:cstheme="majorBidi"/>
                  <w:sz w:val="24"/>
                  <w:szCs w:val="24"/>
                </w:rPr>
                <w:t>https://www.vision2030.gov.sa</w:t>
              </w:r>
              <w:r w:rsidRPr="0014325E">
                <w:rPr>
                  <w:rFonts w:asciiTheme="majorBidi" w:hAnsiTheme="majorBidi" w:cstheme="majorBidi"/>
                  <w:sz w:val="24"/>
                  <w:szCs w:val="24"/>
                  <w:rtl/>
                </w:rPr>
                <w:t xml:space="preserve"> </w:t>
              </w:r>
            </w:p>
            <w:p w14:paraId="00E3D9AB"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زعزوع، زينب عباس. (2020). دور الطاقة المتجددة في تحقيق التنمية المستدامة والمعوقات التي تواجهها: دراسة ميدانية بالتطبيق على وزارتي الكهرباء والبترول في مصر 2030. مجلة كلية الاقتصاد والعلوم السياسية، 21(</w:t>
              </w:r>
              <w:proofErr w:type="gramStart"/>
              <w:r w:rsidRPr="0014325E">
                <w:rPr>
                  <w:rFonts w:asciiTheme="majorBidi" w:hAnsiTheme="majorBidi" w:cstheme="majorBidi"/>
                  <w:sz w:val="24"/>
                  <w:szCs w:val="24"/>
                  <w:rtl/>
                </w:rPr>
                <w:t>1),</w:t>
              </w:r>
              <w:proofErr w:type="gramEnd"/>
              <w:r w:rsidRPr="0014325E">
                <w:rPr>
                  <w:rFonts w:asciiTheme="majorBidi" w:hAnsiTheme="majorBidi" w:cstheme="majorBidi"/>
                  <w:sz w:val="24"/>
                  <w:szCs w:val="24"/>
                  <w:rtl/>
                </w:rPr>
                <w:t xml:space="preserve"> 155– 196.    </w:t>
              </w:r>
              <w:r w:rsidRPr="0014325E">
                <w:rPr>
                  <w:rFonts w:asciiTheme="majorBidi" w:hAnsiTheme="majorBidi" w:cstheme="majorBidi"/>
                  <w:sz w:val="24"/>
                  <w:szCs w:val="24"/>
                </w:rPr>
                <w:t>https://doi.org/10.21608/JPSA.2020.86338</w:t>
              </w:r>
              <w:r w:rsidRPr="0014325E">
                <w:rPr>
                  <w:rFonts w:asciiTheme="majorBidi" w:hAnsiTheme="majorBidi" w:cstheme="majorBidi"/>
                  <w:sz w:val="24"/>
                  <w:szCs w:val="24"/>
                  <w:rtl/>
                </w:rPr>
                <w:t xml:space="preserve"> </w:t>
              </w:r>
            </w:p>
            <w:p w14:paraId="6761A96B" w14:textId="77777777" w:rsidR="002F723D" w:rsidRPr="0075471F" w:rsidRDefault="002F723D" w:rsidP="002F723D">
              <w:pPr>
                <w:pStyle w:val="Bibliography"/>
                <w:numPr>
                  <w:ilvl w:val="0"/>
                  <w:numId w:val="6"/>
                </w:numPr>
                <w:bidi/>
                <w:spacing w:line="360" w:lineRule="auto"/>
                <w:jc w:val="both"/>
                <w:rPr>
                  <w:rFonts w:asciiTheme="majorBidi" w:hAnsiTheme="majorBidi" w:cstheme="majorBidi" w:hint="cs"/>
                  <w:sz w:val="24"/>
                  <w:szCs w:val="24"/>
                  <w:rtl/>
                </w:rPr>
              </w:pPr>
              <w:r w:rsidRPr="0075471F">
                <w:rPr>
                  <w:rFonts w:asciiTheme="majorBidi" w:hAnsiTheme="majorBidi" w:cstheme="majorBidi"/>
                  <w:sz w:val="24"/>
                  <w:szCs w:val="24"/>
                  <w:rtl/>
                </w:rPr>
                <w:t xml:space="preserve">سالم، </w:t>
              </w:r>
              <w:proofErr w:type="spellStart"/>
              <w:r w:rsidRPr="0075471F">
                <w:rPr>
                  <w:rFonts w:asciiTheme="majorBidi" w:hAnsiTheme="majorBidi" w:cstheme="majorBidi"/>
                  <w:sz w:val="24"/>
                  <w:szCs w:val="24"/>
                  <w:rtl/>
                </w:rPr>
                <w:t>ميسوم</w:t>
              </w:r>
              <w:proofErr w:type="spellEnd"/>
              <w:r w:rsidRPr="0075471F">
                <w:rPr>
                  <w:rFonts w:asciiTheme="majorBidi" w:hAnsiTheme="majorBidi" w:cstheme="majorBidi"/>
                  <w:sz w:val="24"/>
                  <w:szCs w:val="24"/>
                  <w:rtl/>
                </w:rPr>
                <w:t xml:space="preserve"> إلياس. (2022). التنمية المستدامة: مقاربة نظرية. مجلة مفاهيم, 5(</w:t>
              </w:r>
              <w:proofErr w:type="gramStart"/>
              <w:r w:rsidRPr="0075471F">
                <w:rPr>
                  <w:rFonts w:asciiTheme="majorBidi" w:hAnsiTheme="majorBidi" w:cstheme="majorBidi"/>
                  <w:sz w:val="24"/>
                  <w:szCs w:val="24"/>
                  <w:rtl/>
                </w:rPr>
                <w:t>2),</w:t>
              </w:r>
              <w:proofErr w:type="gramEnd"/>
              <w:r w:rsidRPr="0075471F">
                <w:rPr>
                  <w:rFonts w:asciiTheme="majorBidi" w:hAnsiTheme="majorBidi" w:cstheme="majorBidi"/>
                  <w:sz w:val="24"/>
                  <w:szCs w:val="24"/>
                  <w:rtl/>
                </w:rPr>
                <w:t xml:space="preserve"> 38</w:t>
              </w:r>
              <w:r w:rsidRPr="0075471F">
                <w:rPr>
                  <w:rFonts w:asciiTheme="majorBidi" w:hAnsiTheme="majorBidi" w:cstheme="majorBidi"/>
                  <w:sz w:val="24"/>
                  <w:szCs w:val="24"/>
                  <w:rtl/>
                </w:rPr>
                <w:noBreakHyphen/>
                <w:t>55</w:t>
              </w:r>
              <w:r w:rsidRPr="0075471F">
                <w:rPr>
                  <w:rFonts w:asciiTheme="majorBidi" w:hAnsiTheme="majorBidi" w:cstheme="majorBidi"/>
                  <w:sz w:val="24"/>
                  <w:szCs w:val="24"/>
                </w:rPr>
                <w:t xml:space="preserve">. Retrieved from </w:t>
              </w:r>
              <w:hyperlink r:id="rId13" w:history="1">
                <w:r w:rsidRPr="0075471F">
                  <w:rPr>
                    <w:rFonts w:asciiTheme="majorBidi" w:hAnsiTheme="majorBidi" w:cstheme="majorBidi"/>
                    <w:sz w:val="24"/>
                    <w:szCs w:val="24"/>
                  </w:rPr>
                  <w:t>https://asjp.cerist.dz/en/article/200286</w:t>
                </w:r>
              </w:hyperlink>
              <w:r w:rsidRPr="0075471F">
                <w:rPr>
                  <w:rFonts w:asciiTheme="majorBidi" w:hAnsiTheme="majorBidi" w:cstheme="majorBidi" w:hint="cs"/>
                  <w:sz w:val="24"/>
                  <w:szCs w:val="24"/>
                  <w:rtl/>
                </w:rPr>
                <w:t xml:space="preserve"> </w:t>
              </w:r>
            </w:p>
            <w:p w14:paraId="40222EBE"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شطا، غادة محمد السيد محمد. (2025). دور الطاقة المتجددة في تحقيق التنمية المستدامة لفن النحت المعاصر. مجلة العمارة والفنون والعلوم الإنسانية، 50، 413–430.</w:t>
              </w:r>
            </w:p>
            <w:p w14:paraId="7DF07957" w14:textId="77777777" w:rsidR="002F723D" w:rsidRPr="0075471F" w:rsidRDefault="002F723D" w:rsidP="002F723D">
              <w:pPr>
                <w:pStyle w:val="Bibliography"/>
                <w:numPr>
                  <w:ilvl w:val="0"/>
                  <w:numId w:val="6"/>
                </w:numPr>
                <w:bidi/>
                <w:spacing w:line="360" w:lineRule="auto"/>
                <w:jc w:val="both"/>
                <w:rPr>
                  <w:rFonts w:asciiTheme="majorBidi" w:hAnsiTheme="majorBidi" w:cstheme="majorBidi"/>
                  <w:sz w:val="24"/>
                  <w:szCs w:val="24"/>
                </w:rPr>
              </w:pPr>
              <w:r w:rsidRPr="0075471F">
                <w:rPr>
                  <w:rFonts w:asciiTheme="majorBidi" w:hAnsiTheme="majorBidi" w:cstheme="majorBidi"/>
                  <w:sz w:val="24"/>
                  <w:szCs w:val="24"/>
                  <w:rtl/>
                </w:rPr>
                <w:t>عبد القادر، فاطمة سيد. (2025). دور الاقتصاد المعرفي في تدعيم التنمية المستدامة بالتطبيق على رؤية التنمية المستدامة 2030. المجلة العربية للإدارة, 45(</w:t>
              </w:r>
              <w:proofErr w:type="gramStart"/>
              <w:r w:rsidRPr="0075471F">
                <w:rPr>
                  <w:rFonts w:asciiTheme="majorBidi" w:hAnsiTheme="majorBidi" w:cstheme="majorBidi"/>
                  <w:sz w:val="24"/>
                  <w:szCs w:val="24"/>
                  <w:rtl/>
                </w:rPr>
                <w:t>2),</w:t>
              </w:r>
              <w:proofErr w:type="gramEnd"/>
              <w:r w:rsidRPr="0075471F">
                <w:rPr>
                  <w:rFonts w:asciiTheme="majorBidi" w:hAnsiTheme="majorBidi" w:cstheme="majorBidi"/>
                  <w:sz w:val="24"/>
                  <w:szCs w:val="24"/>
                  <w:rtl/>
                </w:rPr>
                <w:t xml:space="preserve"> 37</w:t>
              </w:r>
              <w:r w:rsidRPr="0075471F">
                <w:rPr>
                  <w:rFonts w:asciiTheme="majorBidi" w:hAnsiTheme="majorBidi" w:cstheme="majorBidi"/>
                  <w:sz w:val="24"/>
                  <w:szCs w:val="24"/>
                  <w:rtl/>
                </w:rPr>
                <w:noBreakHyphen/>
                <w:t>64</w:t>
              </w:r>
              <w:r w:rsidRPr="0075471F">
                <w:rPr>
                  <w:rFonts w:asciiTheme="majorBidi" w:hAnsiTheme="majorBidi" w:cstheme="majorBidi"/>
                  <w:sz w:val="24"/>
                  <w:szCs w:val="24"/>
                </w:rPr>
                <w:t xml:space="preserve">. </w:t>
              </w:r>
              <w:hyperlink r:id="rId14" w:history="1">
                <w:r w:rsidRPr="0075471F">
                  <w:rPr>
                    <w:rFonts w:asciiTheme="majorBidi" w:hAnsiTheme="majorBidi" w:cstheme="majorBidi"/>
                    <w:sz w:val="24"/>
                    <w:szCs w:val="24"/>
                  </w:rPr>
                  <w:t>https://doi.org/10.21608/aja.2022.136003.1239</w:t>
                </w:r>
              </w:hyperlink>
              <w:r w:rsidRPr="0075471F">
                <w:rPr>
                  <w:rFonts w:asciiTheme="majorBidi" w:hAnsiTheme="majorBidi" w:cstheme="majorBidi" w:hint="cs"/>
                  <w:sz w:val="24"/>
                  <w:szCs w:val="24"/>
                  <w:rtl/>
                </w:rPr>
                <w:t xml:space="preserve"> </w:t>
              </w:r>
            </w:p>
            <w:p w14:paraId="7A67FCA6"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عبد الغني، محمد فتحي. (2020). تطور مفهوم التنمية المستدامة وأبعادها ونتائجها في مصر. المجلة العلمية للاقتصاد والتجارة.  </w:t>
              </w:r>
              <w:r w:rsidRPr="0014325E">
                <w:rPr>
                  <w:rFonts w:asciiTheme="majorBidi" w:hAnsiTheme="majorBidi" w:cstheme="majorBidi"/>
                  <w:sz w:val="24"/>
                  <w:szCs w:val="24"/>
                </w:rPr>
                <w:t>https://jsec.journals.ekb.eg/article_114125.html</w:t>
              </w:r>
              <w:r w:rsidRPr="0014325E">
                <w:rPr>
                  <w:rFonts w:asciiTheme="majorBidi" w:hAnsiTheme="majorBidi" w:cstheme="majorBidi"/>
                  <w:sz w:val="24"/>
                  <w:szCs w:val="24"/>
                  <w:rtl/>
                </w:rPr>
                <w:t xml:space="preserve">  </w:t>
              </w:r>
            </w:p>
            <w:p w14:paraId="02545881"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عبيس، محمد جليل، </w:t>
              </w:r>
              <w:proofErr w:type="spellStart"/>
              <w:r w:rsidRPr="0014325E">
                <w:rPr>
                  <w:rFonts w:asciiTheme="majorBidi" w:hAnsiTheme="majorBidi" w:cstheme="majorBidi"/>
                  <w:sz w:val="24"/>
                  <w:szCs w:val="24"/>
                  <w:rtl/>
                </w:rPr>
                <w:t>الفتلاوي</w:t>
              </w:r>
              <w:proofErr w:type="spellEnd"/>
              <w:r w:rsidRPr="0014325E">
                <w:rPr>
                  <w:rFonts w:asciiTheme="majorBidi" w:hAnsiTheme="majorBidi" w:cstheme="majorBidi"/>
                  <w:sz w:val="24"/>
                  <w:szCs w:val="24"/>
                  <w:rtl/>
                </w:rPr>
                <w:t xml:space="preserve">، باسم وادي </w:t>
              </w:r>
              <w:proofErr w:type="gramStart"/>
              <w:r w:rsidRPr="0014325E">
                <w:rPr>
                  <w:rFonts w:asciiTheme="majorBidi" w:hAnsiTheme="majorBidi" w:cstheme="majorBidi"/>
                  <w:sz w:val="24"/>
                  <w:szCs w:val="24"/>
                  <w:rtl/>
                </w:rPr>
                <w:t>عبدالحسين</w:t>
              </w:r>
              <w:proofErr w:type="gramEnd"/>
              <w:r w:rsidRPr="0014325E">
                <w:rPr>
                  <w:rFonts w:asciiTheme="majorBidi" w:hAnsiTheme="majorBidi" w:cstheme="majorBidi"/>
                  <w:sz w:val="24"/>
                  <w:szCs w:val="24"/>
                  <w:rtl/>
                </w:rPr>
                <w:t>، طوفان، مثال جواد عبد، &amp; يوسف، أمير سمير. (2024). دور استخدام الطاقة المتجددة في تحقيق الاستدامة البيئية: بحث استطلاعي لواقع البيئة العراقية. مجلة كلية الإدارة والاقتصاد للدراسات الاقتصادية والإدارية والمالية، 16(</w:t>
              </w:r>
              <w:proofErr w:type="gramStart"/>
              <w:r w:rsidRPr="0014325E">
                <w:rPr>
                  <w:rFonts w:asciiTheme="majorBidi" w:hAnsiTheme="majorBidi" w:cstheme="majorBidi"/>
                  <w:sz w:val="24"/>
                  <w:szCs w:val="24"/>
                  <w:rtl/>
                </w:rPr>
                <w:t>4),</w:t>
              </w:r>
              <w:proofErr w:type="gramEnd"/>
              <w:r w:rsidRPr="0014325E">
                <w:rPr>
                  <w:rFonts w:asciiTheme="majorBidi" w:hAnsiTheme="majorBidi" w:cstheme="majorBidi"/>
                  <w:sz w:val="24"/>
                  <w:szCs w:val="24"/>
                  <w:rtl/>
                </w:rPr>
                <w:t xml:space="preserve"> 35–53.  </w:t>
              </w:r>
              <w:r w:rsidRPr="0014325E">
                <w:rPr>
                  <w:rFonts w:asciiTheme="majorBidi" w:hAnsiTheme="majorBidi" w:cstheme="majorBidi"/>
                  <w:sz w:val="24"/>
                  <w:szCs w:val="24"/>
                </w:rPr>
                <w:t>https://doi.org/10.21608/md1529599</w:t>
              </w:r>
              <w:r w:rsidRPr="0014325E">
                <w:rPr>
                  <w:rFonts w:asciiTheme="majorBidi" w:hAnsiTheme="majorBidi" w:cstheme="majorBidi"/>
                  <w:sz w:val="24"/>
                  <w:szCs w:val="24"/>
                  <w:rtl/>
                </w:rPr>
                <w:t xml:space="preserve"> </w:t>
              </w:r>
            </w:p>
            <w:p w14:paraId="78D40B6D"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lastRenderedPageBreak/>
                <w:t xml:space="preserve">عوض، دعاء حسن مختار. (2019). تجارب دولية للطاقة المتجددة والتنمية المستدامة: حالة ألمانيا وفرنسا. المجلة العلمية للدراسات التجارية والبيئية، 10(4)، 322–344.  </w:t>
              </w:r>
              <w:r w:rsidRPr="0014325E">
                <w:rPr>
                  <w:rFonts w:asciiTheme="majorBidi" w:hAnsiTheme="majorBidi" w:cstheme="majorBidi"/>
                  <w:sz w:val="24"/>
                  <w:szCs w:val="24"/>
                </w:rPr>
                <w:t>https://doi.org/10.21608/JCES.2019.69180</w:t>
              </w:r>
              <w:r w:rsidRPr="0014325E">
                <w:rPr>
                  <w:rFonts w:asciiTheme="majorBidi" w:hAnsiTheme="majorBidi" w:cstheme="majorBidi"/>
                  <w:sz w:val="24"/>
                  <w:szCs w:val="24"/>
                  <w:rtl/>
                </w:rPr>
                <w:t xml:space="preserve"> </w:t>
              </w:r>
            </w:p>
            <w:p w14:paraId="20F3090A" w14:textId="77777777" w:rsidR="002F723D" w:rsidRPr="0075471F" w:rsidRDefault="002F723D" w:rsidP="002F723D">
              <w:pPr>
                <w:pStyle w:val="Bibliography"/>
                <w:numPr>
                  <w:ilvl w:val="0"/>
                  <w:numId w:val="6"/>
                </w:numPr>
                <w:bidi/>
                <w:spacing w:line="360" w:lineRule="auto"/>
                <w:jc w:val="both"/>
                <w:rPr>
                  <w:rFonts w:asciiTheme="majorBidi" w:hAnsiTheme="majorBidi" w:cstheme="majorBidi"/>
                  <w:sz w:val="24"/>
                  <w:szCs w:val="24"/>
                </w:rPr>
              </w:pPr>
              <w:r w:rsidRPr="0075471F">
                <w:rPr>
                  <w:rFonts w:asciiTheme="majorBidi" w:hAnsiTheme="majorBidi" w:cstheme="majorBidi"/>
                  <w:sz w:val="24"/>
                  <w:szCs w:val="24"/>
                  <w:rtl/>
                </w:rPr>
                <w:t>غانم، محمد حسين حفني. (2023). دور الطاقة المتجددة في تحقيق التنمية المستدامة في مصر. مجلة</w:t>
              </w:r>
              <w:r w:rsidRPr="0075471F">
                <w:rPr>
                  <w:rFonts w:asciiTheme="majorBidi" w:hAnsiTheme="majorBidi" w:cstheme="majorBidi"/>
                  <w:sz w:val="24"/>
                  <w:szCs w:val="24"/>
                </w:rPr>
                <w:t xml:space="preserve"> (CFDJ). DOI:10.21608/cfdj.2023.290503</w:t>
              </w:r>
              <w:r w:rsidRPr="0075471F">
                <w:rPr>
                  <w:rFonts w:asciiTheme="majorBidi" w:hAnsiTheme="majorBidi" w:cstheme="majorBidi" w:hint="cs"/>
                  <w:sz w:val="24"/>
                  <w:szCs w:val="24"/>
                  <w:rtl/>
                </w:rPr>
                <w:t xml:space="preserve"> </w:t>
              </w:r>
            </w:p>
            <w:p w14:paraId="599EF292" w14:textId="77777777" w:rsidR="002F723D" w:rsidRPr="0075471F" w:rsidRDefault="002F723D" w:rsidP="002F723D">
              <w:pPr>
                <w:pStyle w:val="Bibliography"/>
                <w:numPr>
                  <w:ilvl w:val="0"/>
                  <w:numId w:val="6"/>
                </w:numPr>
                <w:bidi/>
                <w:spacing w:line="360" w:lineRule="auto"/>
                <w:jc w:val="both"/>
                <w:rPr>
                  <w:rFonts w:asciiTheme="majorBidi" w:hAnsiTheme="majorBidi" w:cstheme="majorBidi"/>
                  <w:sz w:val="24"/>
                  <w:szCs w:val="24"/>
                </w:rPr>
              </w:pPr>
              <w:r w:rsidRPr="0075471F">
                <w:rPr>
                  <w:rFonts w:asciiTheme="majorBidi" w:hAnsiTheme="majorBidi" w:cstheme="majorBidi"/>
                  <w:sz w:val="24"/>
                  <w:szCs w:val="24"/>
                  <w:rtl/>
                </w:rPr>
                <w:t>قناوي، عزت ملوك حسن. (2022). جدلية الفكر التنموي نحو تحقيق التنمية المستدامة: مقاربة نظرية تحليلية للتجربتين الآسيوية والعربية. مجلة المعهد العالي للدراسات النوعية</w:t>
              </w:r>
              <w:r w:rsidRPr="0075471F">
                <w:rPr>
                  <w:rFonts w:asciiTheme="majorBidi" w:hAnsiTheme="majorBidi" w:cstheme="majorBidi"/>
                  <w:sz w:val="24"/>
                  <w:szCs w:val="24"/>
                </w:rPr>
                <w:t xml:space="preserve">. </w:t>
              </w:r>
              <w:hyperlink r:id="rId15" w:history="1">
                <w:r w:rsidRPr="0075471F">
                  <w:rPr>
                    <w:rFonts w:asciiTheme="majorBidi" w:hAnsiTheme="majorBidi" w:cstheme="majorBidi"/>
                    <w:sz w:val="24"/>
                    <w:szCs w:val="24"/>
                  </w:rPr>
                  <w:t>https://hiss.journals.ekb.eg/article_315944.html</w:t>
                </w:r>
              </w:hyperlink>
              <w:r w:rsidRPr="0075471F">
                <w:rPr>
                  <w:rFonts w:asciiTheme="majorBidi" w:hAnsiTheme="majorBidi" w:cstheme="majorBidi" w:hint="cs"/>
                  <w:sz w:val="24"/>
                  <w:szCs w:val="24"/>
                  <w:rtl/>
                </w:rPr>
                <w:t xml:space="preserve"> </w:t>
              </w:r>
            </w:p>
            <w:p w14:paraId="4D764D4A" w14:textId="77777777" w:rsidR="002F723D" w:rsidRPr="0075471F" w:rsidRDefault="002F723D" w:rsidP="002F723D">
              <w:pPr>
                <w:pStyle w:val="Bibliography"/>
                <w:numPr>
                  <w:ilvl w:val="0"/>
                  <w:numId w:val="6"/>
                </w:numPr>
                <w:bidi/>
                <w:spacing w:line="360" w:lineRule="auto"/>
                <w:jc w:val="both"/>
                <w:rPr>
                  <w:rFonts w:asciiTheme="majorBidi" w:hAnsiTheme="majorBidi" w:cstheme="majorBidi"/>
                  <w:sz w:val="24"/>
                  <w:szCs w:val="24"/>
                </w:rPr>
              </w:pPr>
              <w:r w:rsidRPr="0075471F">
                <w:rPr>
                  <w:rFonts w:asciiTheme="majorBidi" w:hAnsiTheme="majorBidi" w:cstheme="majorBidi"/>
                  <w:sz w:val="24"/>
                  <w:szCs w:val="24"/>
                  <w:rtl/>
                </w:rPr>
                <w:t xml:space="preserve">مطاوع، صفاء إبراهيم، غيث، محمود محمد، </w:t>
              </w:r>
              <w:r w:rsidRPr="0075471F">
                <w:rPr>
                  <w:rFonts w:asciiTheme="majorBidi" w:hAnsiTheme="majorBidi" w:cstheme="majorBidi"/>
                  <w:sz w:val="24"/>
                  <w:szCs w:val="24"/>
                </w:rPr>
                <w:t xml:space="preserve">&amp; </w:t>
              </w:r>
              <w:proofErr w:type="spellStart"/>
              <w:r w:rsidRPr="0075471F">
                <w:rPr>
                  <w:rFonts w:asciiTheme="majorBidi" w:hAnsiTheme="majorBidi" w:cstheme="majorBidi"/>
                  <w:sz w:val="24"/>
                  <w:szCs w:val="24"/>
                  <w:rtl/>
                </w:rPr>
                <w:t>أبوخطوة</w:t>
              </w:r>
              <w:proofErr w:type="spellEnd"/>
              <w:r w:rsidRPr="0075471F">
                <w:rPr>
                  <w:rFonts w:asciiTheme="majorBidi" w:hAnsiTheme="majorBidi" w:cstheme="majorBidi"/>
                  <w:sz w:val="24"/>
                  <w:szCs w:val="24"/>
                  <w:rtl/>
                </w:rPr>
                <w:t>، شعبان عطية. (2024). أثر استخدام الطاقة الجديدة والمتجددة على تحقيق التنمية المستدامة بالظهير الصحراوي الغربي لمحافظات صعيد مصر</w:t>
              </w:r>
              <w:r w:rsidRPr="0075471F">
                <w:rPr>
                  <w:rFonts w:asciiTheme="majorBidi" w:hAnsiTheme="majorBidi" w:cstheme="majorBidi"/>
                  <w:sz w:val="24"/>
                  <w:szCs w:val="24"/>
                </w:rPr>
                <w:t>. ERJ Engineering Research Journal. DOI:10.21608/erjm.2023.236403.1294</w:t>
              </w:r>
              <w:r w:rsidRPr="0075471F">
                <w:rPr>
                  <w:rFonts w:asciiTheme="majorBidi" w:hAnsiTheme="majorBidi" w:cstheme="majorBidi" w:hint="cs"/>
                  <w:sz w:val="24"/>
                  <w:szCs w:val="24"/>
                  <w:rtl/>
                </w:rPr>
                <w:t xml:space="preserve"> </w:t>
              </w:r>
            </w:p>
            <w:p w14:paraId="79C74823"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محمودي، </w:t>
              </w:r>
              <w:proofErr w:type="gramStart"/>
              <w:r w:rsidRPr="0014325E">
                <w:rPr>
                  <w:rFonts w:asciiTheme="majorBidi" w:hAnsiTheme="majorBidi" w:cstheme="majorBidi"/>
                  <w:sz w:val="24"/>
                  <w:szCs w:val="24"/>
                  <w:rtl/>
                </w:rPr>
                <w:t>عبدالكريم</w:t>
              </w:r>
              <w:proofErr w:type="gramEnd"/>
              <w:r w:rsidRPr="0014325E">
                <w:rPr>
                  <w:rFonts w:asciiTheme="majorBidi" w:hAnsiTheme="majorBidi" w:cstheme="majorBidi"/>
                  <w:sz w:val="24"/>
                  <w:szCs w:val="24"/>
                  <w:rtl/>
                </w:rPr>
                <w:t xml:space="preserve">. (2022). الاستثمار في الطاقات المتجددة لتحقيق التنمية المستدامة: الجزائر نموذجًا. مجلة الباحث الاقتصادي، 10(2)، 310–324.    </w:t>
              </w:r>
              <w:r w:rsidRPr="0014325E">
                <w:rPr>
                  <w:rFonts w:asciiTheme="majorBidi" w:hAnsiTheme="majorBidi" w:cstheme="majorBidi"/>
                  <w:sz w:val="24"/>
                  <w:szCs w:val="24"/>
                </w:rPr>
                <w:t>https://doi.org/10.35391/1894-010-002-021</w:t>
              </w:r>
              <w:r w:rsidRPr="0014325E">
                <w:rPr>
                  <w:rFonts w:asciiTheme="majorBidi" w:hAnsiTheme="majorBidi" w:cstheme="majorBidi"/>
                  <w:sz w:val="24"/>
                  <w:szCs w:val="24"/>
                  <w:rtl/>
                </w:rPr>
                <w:t xml:space="preserve">    </w:t>
              </w:r>
            </w:p>
            <w:p w14:paraId="6D275B13"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مغنم، محمد، &amp; سفيان، أبحري. (2023). دور الطاقات المتجددة في تحقيق التنمية المستدامة بالوطن العربي: البرنامج الوطني للطاقات المتجددة 2016-2030 بالمملكة العربية السعودية أنموذجًا. مجلة الإبداع، 13(</w:t>
              </w:r>
              <w:proofErr w:type="gramStart"/>
              <w:r w:rsidRPr="0014325E">
                <w:rPr>
                  <w:rFonts w:asciiTheme="majorBidi" w:hAnsiTheme="majorBidi" w:cstheme="majorBidi"/>
                  <w:sz w:val="24"/>
                  <w:szCs w:val="24"/>
                  <w:rtl/>
                </w:rPr>
                <w:t>1),</w:t>
              </w:r>
              <w:proofErr w:type="gramEnd"/>
              <w:r w:rsidRPr="0014325E">
                <w:rPr>
                  <w:rFonts w:asciiTheme="majorBidi" w:hAnsiTheme="majorBidi" w:cstheme="majorBidi"/>
                  <w:sz w:val="24"/>
                  <w:szCs w:val="24"/>
                  <w:rtl/>
                </w:rPr>
                <w:t xml:space="preserve"> 293–306.  </w:t>
              </w:r>
              <w:r w:rsidRPr="0014325E">
                <w:rPr>
                  <w:rFonts w:asciiTheme="majorBidi" w:hAnsiTheme="majorBidi" w:cstheme="majorBidi"/>
                  <w:sz w:val="24"/>
                  <w:szCs w:val="24"/>
                </w:rPr>
                <w:t>https://doi.org/10.53999/2297-013-001-016</w:t>
              </w:r>
              <w:r w:rsidRPr="0014325E">
                <w:rPr>
                  <w:rFonts w:asciiTheme="majorBidi" w:hAnsiTheme="majorBidi" w:cstheme="majorBidi"/>
                  <w:sz w:val="24"/>
                  <w:szCs w:val="24"/>
                  <w:rtl/>
                </w:rPr>
                <w:t xml:space="preserve"> </w:t>
              </w:r>
            </w:p>
            <w:p w14:paraId="19DDEB8E"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مغنم، محمد، &amp; سفيان، أبحري. (2023). دور الطاقات المتجددة في تحقيق التنمية المستدامة بالوطن العربي: البرنامج الوطني للطاقات المتجددة 2016-2030 بالمملكة العربية السعودية أنموذجًا. مجلة الإبداع، 13(</w:t>
              </w:r>
              <w:proofErr w:type="gramStart"/>
              <w:r w:rsidRPr="0014325E">
                <w:rPr>
                  <w:rFonts w:asciiTheme="majorBidi" w:hAnsiTheme="majorBidi" w:cstheme="majorBidi"/>
                  <w:sz w:val="24"/>
                  <w:szCs w:val="24"/>
                  <w:rtl/>
                </w:rPr>
                <w:t>1),</w:t>
              </w:r>
              <w:proofErr w:type="gramEnd"/>
              <w:r w:rsidRPr="0014325E">
                <w:rPr>
                  <w:rFonts w:asciiTheme="majorBidi" w:hAnsiTheme="majorBidi" w:cstheme="majorBidi"/>
                  <w:sz w:val="24"/>
                  <w:szCs w:val="24"/>
                  <w:rtl/>
                </w:rPr>
                <w:t xml:space="preserve"> 293–306.  </w:t>
              </w:r>
              <w:r w:rsidRPr="0014325E">
                <w:rPr>
                  <w:rFonts w:asciiTheme="majorBidi" w:hAnsiTheme="majorBidi" w:cstheme="majorBidi"/>
                  <w:sz w:val="24"/>
                  <w:szCs w:val="24"/>
                </w:rPr>
                <w:t>https://doi.org/10.53999/2297-013-001-016</w:t>
              </w:r>
            </w:p>
            <w:p w14:paraId="71A25F9B"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موسى، نسرين. (2023). الطاقة المتجددة أساس لتحقيق التنمية المستدامة. مجلة جامعة تشرين للبحوث والدراسات العلمية – سلسلة الآداب والعلوم الإنسانية، 45(5)، 157–170.</w:t>
              </w:r>
            </w:p>
            <w:p w14:paraId="7D3A9FE9"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نصر الدين، فيفيان محمد صالح، خديجة محمد أبو مديني، سمية </w:t>
              </w:r>
              <w:proofErr w:type="gramStart"/>
              <w:r w:rsidRPr="0014325E">
                <w:rPr>
                  <w:rFonts w:asciiTheme="majorBidi" w:hAnsiTheme="majorBidi" w:cstheme="majorBidi"/>
                  <w:sz w:val="24"/>
                  <w:szCs w:val="24"/>
                  <w:rtl/>
                </w:rPr>
                <w:t>عبدالرحمن</w:t>
              </w:r>
              <w:proofErr w:type="gramEnd"/>
              <w:r w:rsidRPr="0014325E">
                <w:rPr>
                  <w:rFonts w:asciiTheme="majorBidi" w:hAnsiTheme="majorBidi" w:cstheme="majorBidi"/>
                  <w:sz w:val="24"/>
                  <w:szCs w:val="24"/>
                  <w:rtl/>
                </w:rPr>
                <w:t xml:space="preserve"> ناصر آل بشر، &amp; شروق محمد الزهراني. (2023). أثر مؤشرات التنمية المستدامة على استهلاك الطاقة المتجددة في المملكة العربية السعودية (1990–2020). مجلة العلوم الاقتصادية والإدارية والقانونية, 7(</w:t>
              </w:r>
              <w:proofErr w:type="gramStart"/>
              <w:r w:rsidRPr="0014325E">
                <w:rPr>
                  <w:rFonts w:asciiTheme="majorBidi" w:hAnsiTheme="majorBidi" w:cstheme="majorBidi"/>
                  <w:sz w:val="24"/>
                  <w:szCs w:val="24"/>
                  <w:rtl/>
                </w:rPr>
                <w:t>11),</w:t>
              </w:r>
              <w:proofErr w:type="gramEnd"/>
              <w:r w:rsidRPr="0014325E">
                <w:rPr>
                  <w:rFonts w:asciiTheme="majorBidi" w:hAnsiTheme="majorBidi" w:cstheme="majorBidi"/>
                  <w:sz w:val="24"/>
                  <w:szCs w:val="24"/>
                  <w:rtl/>
                </w:rPr>
                <w:t xml:space="preserve"> 47–67.  </w:t>
              </w:r>
              <w:r w:rsidRPr="0014325E">
                <w:rPr>
                  <w:rFonts w:asciiTheme="majorBidi" w:hAnsiTheme="majorBidi" w:cstheme="majorBidi"/>
                  <w:sz w:val="24"/>
                  <w:szCs w:val="24"/>
                </w:rPr>
                <w:t>https://doi.org/10.26389/AJSRP.B060223</w:t>
              </w:r>
              <w:r w:rsidRPr="0014325E">
                <w:rPr>
                  <w:rFonts w:asciiTheme="majorBidi" w:hAnsiTheme="majorBidi" w:cstheme="majorBidi"/>
                  <w:sz w:val="24"/>
                  <w:szCs w:val="24"/>
                  <w:rtl/>
                </w:rPr>
                <w:t xml:space="preserve">    </w:t>
              </w:r>
            </w:p>
            <w:p w14:paraId="1E4B54A5" w14:textId="77777777" w:rsidR="0014325E" w:rsidRPr="0014325E" w:rsidRDefault="0014325E" w:rsidP="0014325E">
              <w:pPr>
                <w:pStyle w:val="Bibliography"/>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وزارة الطاقة السعودية. (2020). تطوير قطاع الكهرباء في السعودية: الإصلاحات الهيكلية والتنظيمية. وزارة الطاقة السعودية.</w:t>
              </w:r>
            </w:p>
            <w:p w14:paraId="66FB1532" w14:textId="0C3D50B0" w:rsidR="0030361F" w:rsidRPr="002F723D" w:rsidRDefault="004B37CF" w:rsidP="00CC0BBD">
              <w:pPr>
                <w:pStyle w:val="Bibliography"/>
                <w:numPr>
                  <w:ilvl w:val="0"/>
                  <w:numId w:val="6"/>
                </w:numPr>
                <w:bidi/>
                <w:spacing w:line="360" w:lineRule="auto"/>
                <w:jc w:val="both"/>
                <w:rPr>
                  <w:rFonts w:asciiTheme="majorBidi" w:hAnsiTheme="majorBidi" w:cstheme="majorBidi"/>
                  <w:sz w:val="24"/>
                  <w:szCs w:val="24"/>
                </w:rPr>
              </w:pPr>
              <w:r w:rsidRPr="002F723D">
                <w:rPr>
                  <w:rFonts w:asciiTheme="majorBidi" w:hAnsiTheme="majorBidi" w:cstheme="majorBidi"/>
                  <w:sz w:val="24"/>
                  <w:szCs w:val="24"/>
                </w:rPr>
                <w:fldChar w:fldCharType="begin"/>
              </w:r>
              <w:r w:rsidR="0030361F" w:rsidRPr="002F723D">
                <w:rPr>
                  <w:rFonts w:asciiTheme="majorBidi" w:hAnsiTheme="majorBidi" w:cstheme="majorBidi"/>
                  <w:sz w:val="24"/>
                  <w:szCs w:val="24"/>
                </w:rPr>
                <w:instrText>BIBLIOGRAPHY</w:instrText>
              </w:r>
              <w:r w:rsidRPr="002F723D">
                <w:rPr>
                  <w:rFonts w:asciiTheme="majorBidi" w:hAnsiTheme="majorBidi" w:cstheme="majorBidi"/>
                  <w:sz w:val="24"/>
                  <w:szCs w:val="24"/>
                </w:rPr>
                <w:fldChar w:fldCharType="separate"/>
              </w:r>
              <w:r w:rsidR="0030361F" w:rsidRPr="002F723D">
                <w:rPr>
                  <w:rFonts w:asciiTheme="majorBidi" w:hAnsiTheme="majorBidi" w:cstheme="majorBidi"/>
                  <w:sz w:val="24"/>
                  <w:szCs w:val="24"/>
                  <w:rtl/>
                </w:rPr>
                <w:t xml:space="preserve">التقرير السنوية لكفاءة </w:t>
              </w:r>
              <w:proofErr w:type="gramStart"/>
              <w:r w:rsidR="0030361F" w:rsidRPr="002F723D">
                <w:rPr>
                  <w:rFonts w:asciiTheme="majorBidi" w:hAnsiTheme="majorBidi" w:cstheme="majorBidi"/>
                  <w:sz w:val="24"/>
                  <w:szCs w:val="24"/>
                  <w:rtl/>
                </w:rPr>
                <w:t>الطاقة .</w:t>
              </w:r>
              <w:proofErr w:type="gramEnd"/>
              <w:r w:rsidR="0030361F" w:rsidRPr="002F723D">
                <w:rPr>
                  <w:rFonts w:asciiTheme="majorBidi" w:hAnsiTheme="majorBidi" w:cstheme="majorBidi"/>
                  <w:sz w:val="24"/>
                  <w:szCs w:val="24"/>
                  <w:rtl/>
                </w:rPr>
                <w:t xml:space="preserve"> (2022). التقرير السنوي لكفاءة الطاقة6 المركز السعودي لكفاءة الطاقة . المملكة العربية السعودية .</w:t>
              </w:r>
            </w:p>
            <w:p w14:paraId="496911A7"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lastRenderedPageBreak/>
                <w:t>التقرير السنوية لكفاءة الطاقة . (2022). التقرير السنوي لكفاءة الطاقة6 المركز السعودي لكفاءة الطاقة . المملكة العربية السعودية .</w:t>
              </w:r>
            </w:p>
            <w:p w14:paraId="5ED7227C"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العنزي صالح خلف، رهام مساعد الجار الله، و عبد المجيد علي الفريدي. (2024). المجلة العربية للنشر العلمي، 7(66)، 260-344.</w:t>
              </w:r>
            </w:p>
            <w:p w14:paraId="7E52E1AF"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سمير أسعد أبو جامل، و عادل عصام رأفت. (2024). مسار الطاقة المتجددة في المملكة العربية السعودية. التجارة والتمويل، 1039 - 1103.</w:t>
              </w:r>
            </w:p>
            <w:p w14:paraId="4CA8F354" w14:textId="5495487C"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شركة الكهرباء السعودية. (2025). الشركة السعودية للكهرباء (5110). نبذة عن شركة الكهرباء السعودية، الرياض، السعودية. تم الاسترداد من </w:t>
              </w:r>
              <w:r w:rsidRPr="00E02BE9">
                <w:rPr>
                  <w:rFonts w:asciiTheme="majorBidi" w:hAnsiTheme="majorBidi" w:cstheme="majorBidi"/>
                  <w:sz w:val="24"/>
                  <w:szCs w:val="24"/>
                </w:rPr>
                <w:t>https://sa.investing.com/equities/saudi-electric-company-profile</w:t>
              </w:r>
            </w:p>
            <w:p w14:paraId="088BC7FE"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عبد الله حمدي ربيع. (2022). دور انتاج الطاقة المتجددة في تحقيق التنمية المستدامة "دراسة تطبيقية على شركة الكهرباء السعودية". دكتوراه. جامعة حلوان.</w:t>
              </w:r>
            </w:p>
            <w:p w14:paraId="75841304"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غادة سيد عبد الله شعبان، و أحمد محمد محمد الفالوجي. (2022). دور الطاقة المتجددة في تحقيق التنمية الاقتصادية "في اطار رؤية مصر 2030". مجلة البحوث التجارية - كلية التجارة، 44(02)، 426- 452.</w:t>
              </w:r>
            </w:p>
            <w:p w14:paraId="66DA860C" w14:textId="77777777" w:rsidR="0030361F" w:rsidRPr="00E02BE9"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ليلى صنهات العتيبي. (2021). دور الطاقة المتجددة في تحقيق التنمية المستدامة في مشروع نيوم في ظل رؤية المملكة العربية السعودية 2023. الجمعية المصرية لقراءة والمعرفة، 304 - 346.</w:t>
              </w:r>
            </w:p>
            <w:p w14:paraId="68557577" w14:textId="77777777" w:rsidR="0030361F" w:rsidRDefault="0030361F" w:rsidP="0014325E">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محمد حسين حنفي غانم. (2023). دور الطاقة المتجددة في تحقيق التنمية المستدامة في مصر. المجلة العلمية للدراسات والبحوث المالية والتجارية، 2(4)، 267 - 319.</w:t>
              </w:r>
            </w:p>
            <w:p w14:paraId="0AC76F6D" w14:textId="77777777" w:rsidR="0014325E" w:rsidRDefault="0014325E" w:rsidP="0014325E">
              <w:pPr>
                <w:pStyle w:val="Bibliography"/>
                <w:bidi/>
                <w:spacing w:line="360" w:lineRule="auto"/>
                <w:ind w:left="360"/>
                <w:jc w:val="both"/>
                <w:rPr>
                  <w:rFonts w:asciiTheme="majorBidi" w:hAnsiTheme="majorBidi" w:cstheme="majorBidi" w:hint="cs"/>
                  <w:sz w:val="24"/>
                  <w:szCs w:val="24"/>
                  <w:rtl/>
                  <w:lang w:bidi="ar-EG"/>
                </w:rPr>
              </w:pPr>
            </w:p>
            <w:p w14:paraId="075664E1" w14:textId="22860701" w:rsidR="00D8773A" w:rsidRPr="0014325E" w:rsidRDefault="0030361F" w:rsidP="0014325E">
              <w:pPr>
                <w:pStyle w:val="Heading2"/>
              </w:pPr>
              <w:bookmarkStart w:id="47" w:name="_Toc224179622"/>
              <w:r w:rsidRPr="0014325E">
                <w:rPr>
                  <w:rtl/>
                </w:rPr>
                <w:t>المراجع باللغة الأجنبية</w:t>
              </w:r>
              <w:bookmarkEnd w:id="47"/>
            </w:p>
            <w:p w14:paraId="057302B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Abdelaziz, A. S. (2023). The impact of renewable energy development on foreign direct investment: Case study in Egypt. Journal of Commercial Studies and Research, 43(1), 139–175. ISSN 1110-1547 </w:t>
              </w:r>
            </w:p>
            <w:p w14:paraId="283D065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Aboul-Atta, Tarek Abdel-Latif, &amp; Rashed, Rania Hamed. (2021). Analyzing the relationship between sustainable development indicators and renewable energy consumption. Journal of Engineering and Applied Science, 68, Article 45. https://doi.org/10.1186/s44147-021-00041-9 </w:t>
              </w:r>
            </w:p>
            <w:p w14:paraId="7037D2E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Al-</w:t>
              </w:r>
              <w:proofErr w:type="spellStart"/>
              <w:r w:rsidRPr="0014325E">
                <w:rPr>
                  <w:rFonts w:asciiTheme="majorBidi" w:hAnsiTheme="majorBidi" w:cstheme="majorBidi"/>
                  <w:sz w:val="24"/>
                  <w:szCs w:val="24"/>
                </w:rPr>
                <w:t>Dahmashi</w:t>
              </w:r>
              <w:proofErr w:type="spellEnd"/>
              <w:r w:rsidRPr="0014325E">
                <w:rPr>
                  <w:rFonts w:asciiTheme="majorBidi" w:hAnsiTheme="majorBidi" w:cstheme="majorBidi"/>
                  <w:sz w:val="24"/>
                  <w:szCs w:val="24"/>
                </w:rPr>
                <w:t xml:space="preserve">, S. S., &amp; Al-Matari, E. M. (2025). The impact of innovation on intellectual capital: Evidence from the Saudi Electricity Company. International </w:t>
              </w:r>
              <w:r w:rsidRPr="0014325E">
                <w:rPr>
                  <w:rFonts w:asciiTheme="majorBidi" w:hAnsiTheme="majorBidi" w:cstheme="majorBidi"/>
                  <w:sz w:val="24"/>
                  <w:szCs w:val="24"/>
                </w:rPr>
                <w:lastRenderedPageBreak/>
                <w:t xml:space="preserve">Journal of Advanced and Applied Sciences, 12(4), 232–240. https://doi.org/10.21833/ijaas.2025.04.025 </w:t>
              </w:r>
            </w:p>
            <w:p w14:paraId="28A2E24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Aldhubaib, H. A. (2022). Electrical energy future of Saudi Arabia: Challenges and opportunities. Frontiers in Energy Research, 10, Article 1005081. https://doi.org/10.3389/fenrg.2022.1005081 </w:t>
              </w:r>
            </w:p>
            <w:p w14:paraId="0BCF8919"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Alharthi, F. S., &amp; Alamoud, A. M. (2023). Efficient utilization of solar PV for corporate building in Riyadh, Saudi Arabia (Paper No. REPQJ-21.232). Renewable Energy &amp; Power Quality Journal. https://doi.org/10.24084/repqj21.232 </w:t>
              </w:r>
            </w:p>
            <w:p w14:paraId="33CB4C9D" w14:textId="0EE769F4"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Baradieh, K. I. (2015). The development of power systems in Saudi Arabia. ResearchGate.https://www.researchgate.net/publication/330765354_The_Development_of_Power_Systems_in_Saudi_Arabia </w:t>
              </w:r>
            </w:p>
            <w:p w14:paraId="1946F64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Benhacene, H. L. M., &amp; Hussien, A. M. (2025). The impact of adopting renewable energy resources on sustainable development in Saudi Arabia: A qualitative view. Sustainability, 17(2), Article 768. https://doi.org/10.3390/su17020768 </w:t>
              </w:r>
            </w:p>
            <w:p w14:paraId="5262FA6D"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Creswell, J. W., &amp; Plano Clark, V. L. (2018). Designing and conducting mixed methods research (3rd ed.). SAGE Publications. https://us.sagepub.com/en-us/nam/designing-and-conducting-mixed-methods-research/book241842 </w:t>
              </w:r>
            </w:p>
            <w:p w14:paraId="3A2E125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Dahia, D. E., &amp; Saad, K. G. (2024). Promoting renewable energies as an endeavor to achieve sustainable development. Forum Journal for Economic Studies and Research, 8(2), 561–577. ISSN 2588-1817 </w:t>
              </w:r>
            </w:p>
            <w:p w14:paraId="5454A946" w14:textId="77777777" w:rsidR="00AA1A80" w:rsidRPr="00AA1A80" w:rsidRDefault="00AA1A80" w:rsidP="00AA1A80">
              <w:pPr>
                <w:pStyle w:val="Bibliography"/>
                <w:numPr>
                  <w:ilvl w:val="0"/>
                  <w:numId w:val="6"/>
                </w:numPr>
                <w:spacing w:line="360" w:lineRule="auto"/>
                <w:jc w:val="both"/>
                <w:rPr>
                  <w:rFonts w:asciiTheme="majorBidi" w:hAnsiTheme="majorBidi" w:cstheme="majorBidi"/>
                  <w:sz w:val="24"/>
                  <w:szCs w:val="24"/>
                </w:rPr>
              </w:pPr>
              <w:proofErr w:type="spellStart"/>
              <w:r w:rsidRPr="00AA1A80">
                <w:rPr>
                  <w:rFonts w:asciiTheme="majorBidi" w:hAnsiTheme="majorBidi" w:cstheme="majorBidi"/>
                  <w:sz w:val="24"/>
                  <w:szCs w:val="24"/>
                </w:rPr>
                <w:t>Dirma</w:t>
              </w:r>
              <w:proofErr w:type="spellEnd"/>
              <w:r w:rsidRPr="00AA1A80">
                <w:rPr>
                  <w:rFonts w:asciiTheme="majorBidi" w:hAnsiTheme="majorBidi" w:cstheme="majorBidi"/>
                  <w:sz w:val="24"/>
                  <w:szCs w:val="24"/>
                </w:rPr>
                <w:t xml:space="preserve">, V., </w:t>
              </w:r>
              <w:proofErr w:type="spellStart"/>
              <w:r w:rsidRPr="00AA1A80">
                <w:rPr>
                  <w:rFonts w:asciiTheme="majorBidi" w:hAnsiTheme="majorBidi" w:cstheme="majorBidi"/>
                  <w:sz w:val="24"/>
                  <w:szCs w:val="24"/>
                </w:rPr>
                <w:t>Okunevičiūtė</w:t>
              </w:r>
              <w:proofErr w:type="spellEnd"/>
              <w:r w:rsidRPr="00AA1A80">
                <w:rPr>
                  <w:rFonts w:asciiTheme="majorBidi" w:hAnsiTheme="majorBidi" w:cstheme="majorBidi"/>
                  <w:sz w:val="24"/>
                  <w:szCs w:val="24"/>
                </w:rPr>
                <w:t xml:space="preserve"> Neverauskienė, L., </w:t>
              </w:r>
              <w:proofErr w:type="spellStart"/>
              <w:r w:rsidRPr="00AA1A80">
                <w:rPr>
                  <w:rFonts w:asciiTheme="majorBidi" w:hAnsiTheme="majorBidi" w:cstheme="majorBidi"/>
                  <w:sz w:val="24"/>
                  <w:szCs w:val="24"/>
                </w:rPr>
                <w:t>Tvaronavičienė</w:t>
              </w:r>
              <w:proofErr w:type="spellEnd"/>
              <w:r w:rsidRPr="00AA1A80">
                <w:rPr>
                  <w:rFonts w:asciiTheme="majorBidi" w:hAnsiTheme="majorBidi" w:cstheme="majorBidi"/>
                  <w:sz w:val="24"/>
                  <w:szCs w:val="24"/>
                </w:rPr>
                <w:t xml:space="preserve">, M., </w:t>
              </w:r>
              <w:proofErr w:type="spellStart"/>
              <w:r w:rsidRPr="00AA1A80">
                <w:rPr>
                  <w:rFonts w:asciiTheme="majorBidi" w:hAnsiTheme="majorBidi" w:cstheme="majorBidi"/>
                  <w:sz w:val="24"/>
                  <w:szCs w:val="24"/>
                </w:rPr>
                <w:t>Danilevičienė</w:t>
              </w:r>
              <w:proofErr w:type="spellEnd"/>
              <w:r w:rsidRPr="00AA1A80">
                <w:rPr>
                  <w:rFonts w:asciiTheme="majorBidi" w:hAnsiTheme="majorBidi" w:cstheme="majorBidi"/>
                  <w:sz w:val="24"/>
                  <w:szCs w:val="24"/>
                </w:rPr>
                <w:t xml:space="preserve">, I., &amp; </w:t>
              </w:r>
              <w:proofErr w:type="spellStart"/>
              <w:r w:rsidRPr="00AA1A80">
                <w:rPr>
                  <w:rFonts w:asciiTheme="majorBidi" w:hAnsiTheme="majorBidi" w:cstheme="majorBidi"/>
                  <w:sz w:val="24"/>
                  <w:szCs w:val="24"/>
                </w:rPr>
                <w:t>Tamošiūnienė</w:t>
              </w:r>
              <w:proofErr w:type="spellEnd"/>
              <w:r w:rsidRPr="00AA1A80">
                <w:rPr>
                  <w:rFonts w:asciiTheme="majorBidi" w:hAnsiTheme="majorBidi" w:cstheme="majorBidi"/>
                  <w:sz w:val="24"/>
                  <w:szCs w:val="24"/>
                </w:rPr>
                <w:t>, R. (2024). The Impact of Renewable Energy Development on Economic Growth. Energies, 17(24), 6328. https://doi.org/10.3390/en17246328</w:t>
              </w:r>
            </w:p>
            <w:p w14:paraId="42E1909D"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proofErr w:type="spellStart"/>
              <w:r w:rsidRPr="0014325E">
                <w:rPr>
                  <w:rFonts w:asciiTheme="majorBidi" w:hAnsiTheme="majorBidi" w:cstheme="majorBidi"/>
                  <w:sz w:val="24"/>
                  <w:szCs w:val="24"/>
                </w:rPr>
                <w:t>Ellabban</w:t>
              </w:r>
              <w:proofErr w:type="spellEnd"/>
              <w:r w:rsidRPr="0014325E">
                <w:rPr>
                  <w:rFonts w:asciiTheme="majorBidi" w:hAnsiTheme="majorBidi" w:cstheme="majorBidi"/>
                  <w:sz w:val="24"/>
                  <w:szCs w:val="24"/>
                </w:rPr>
                <w:t xml:space="preserve">, O., Abu-Rub, H., &amp; Blaabjerg, F. (2014). Renewable energy resources: Current status, future prospects and their enabling technology. Renewable and Sustainable Energy Reviews, 39, 748–764. https://doi.org/10.1016/j.rser.2014.07.113 </w:t>
              </w:r>
            </w:p>
            <w:p w14:paraId="6275AC8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El-Rouby, F. Y. (2025). The impact of foreign direct investment on renewable energy infrastructure development in Egypt: An applied study. Scientific Journal of Economics and Commerce, (1), 151–188. ISSN 2636-2562 </w:t>
              </w:r>
            </w:p>
            <w:p w14:paraId="30858FB9" w14:textId="77777777" w:rsidR="00AA1A80" w:rsidRPr="00AA1A80" w:rsidRDefault="00AA1A80" w:rsidP="00AA1A80">
              <w:pPr>
                <w:pStyle w:val="Bibliography"/>
                <w:numPr>
                  <w:ilvl w:val="0"/>
                  <w:numId w:val="6"/>
                </w:numPr>
                <w:spacing w:line="360" w:lineRule="auto"/>
                <w:jc w:val="both"/>
                <w:rPr>
                  <w:rFonts w:asciiTheme="majorBidi" w:hAnsiTheme="majorBidi" w:cstheme="majorBidi"/>
                  <w:sz w:val="24"/>
                  <w:szCs w:val="24"/>
                </w:rPr>
              </w:pPr>
              <w:proofErr w:type="spellStart"/>
              <w:r w:rsidRPr="00AA1A80">
                <w:rPr>
                  <w:rFonts w:asciiTheme="majorBidi" w:hAnsiTheme="majorBidi" w:cstheme="majorBidi"/>
                  <w:sz w:val="24"/>
                  <w:szCs w:val="24"/>
                </w:rPr>
                <w:lastRenderedPageBreak/>
                <w:t>Gavard</w:t>
              </w:r>
              <w:proofErr w:type="spellEnd"/>
              <w:r w:rsidRPr="00AA1A80">
                <w:rPr>
                  <w:rFonts w:asciiTheme="majorBidi" w:hAnsiTheme="majorBidi" w:cstheme="majorBidi"/>
                  <w:sz w:val="24"/>
                  <w:szCs w:val="24"/>
                </w:rPr>
                <w:t>, C. (2025). Local economic impacts of wind power deployment in Denmark. Environmental and Resource Economics, published online. https://link.springer.com/article/10.1007/s10640-025-00982-2</w:t>
              </w:r>
            </w:p>
            <w:p w14:paraId="62FDCF1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Gunnarsdóttir, G., et al. (2019). Review of indicators for sustainable energy development. Renewable and Sustainable Energy Reviews, Article. (Indicator review providing comprehensive assessment of indicator sets for energy sustainability.)</w:t>
              </w:r>
            </w:p>
            <w:p w14:paraId="3DFE843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Hasan, S., Al-Aqeel, T., &amp; Peerbocus, N. (2020). Saudi Arabia’s unfolding power sector reform: Features, challenges and opportunities for market integration. King Abdullah Petroleum Studies and Research Center (KAPSARC). https://www.kapsarc.org/our-offerings/publications/saudi-arabia-s-unfolding-power-sector-reform-features-challenges-and-opportunities-for-market-integration/ </w:t>
              </w:r>
            </w:p>
            <w:p w14:paraId="234A0BC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Iddrisu, </w:t>
              </w:r>
              <w:proofErr w:type="spellStart"/>
              <w:r w:rsidRPr="0014325E">
                <w:rPr>
                  <w:rFonts w:asciiTheme="majorBidi" w:hAnsiTheme="majorBidi" w:cstheme="majorBidi"/>
                  <w:sz w:val="24"/>
                  <w:szCs w:val="24"/>
                </w:rPr>
                <w:t>Insah</w:t>
              </w:r>
              <w:proofErr w:type="spellEnd"/>
              <w:r w:rsidRPr="0014325E">
                <w:rPr>
                  <w:rFonts w:asciiTheme="majorBidi" w:hAnsiTheme="majorBidi" w:cstheme="majorBidi"/>
                  <w:sz w:val="24"/>
                  <w:szCs w:val="24"/>
                </w:rPr>
                <w:t xml:space="preserve">, &amp; Bhattacharyya, Subhes Chandran. (2015). Sustainable Energy Development Index: A multi-dimensional indicator for measuring sustainable energy development. Renewable and Sustainable Energy Reviews, 50, 513–530. https://doi.org/10.1016/j.rser.2015.05.032 </w:t>
              </w:r>
            </w:p>
            <w:p w14:paraId="6AB3C529"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Intergovernmental Panel on Climate Change. (2022). Climate change 2022: Mitigation of climate change. https://www.ipcc.ch/report/ar6/wg3 </w:t>
              </w:r>
            </w:p>
            <w:p w14:paraId="0D9FA23F"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Energy Agency. (2023). Renewables 2023. IEA. https://www.iea.org/reports/renewables-2023 </w:t>
              </w:r>
            </w:p>
            <w:p w14:paraId="401FF10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Energy Agency. (2023). World energy outlook 2023. IEA. https://www.iea.org/reports/world-energy-outlook-2023 </w:t>
              </w:r>
            </w:p>
            <w:p w14:paraId="246E5E7B"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Renewable Energy Agency. (2023). Renewable power generation costs in 2022. https://www.irena.org/Publications/2023/Jul/Renewable-power-generation-costs-in-2022 </w:t>
              </w:r>
            </w:p>
            <w:p w14:paraId="392B4C5B"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Islam, M. T., &amp; Ali, A. (2024). Sustainable green energy transition in Saudi Arabia: Characterizing policy framework, interrelations and future research directions. Next Energy, 5, Article 100161. https://doi.org/10.1016/j.nxener.2024.100161 </w:t>
              </w:r>
            </w:p>
            <w:p w14:paraId="7A37B847" w14:textId="77777777" w:rsidR="00AA1A80" w:rsidRPr="00AA1A80" w:rsidRDefault="00AA1A80" w:rsidP="00AA1A80">
              <w:pPr>
                <w:pStyle w:val="Bibliography"/>
                <w:numPr>
                  <w:ilvl w:val="0"/>
                  <w:numId w:val="6"/>
                </w:numPr>
                <w:spacing w:line="360" w:lineRule="auto"/>
                <w:jc w:val="both"/>
                <w:rPr>
                  <w:rFonts w:asciiTheme="majorBidi" w:hAnsiTheme="majorBidi" w:cstheme="majorBidi"/>
                  <w:sz w:val="24"/>
                  <w:szCs w:val="24"/>
                </w:rPr>
              </w:pPr>
              <w:proofErr w:type="spellStart"/>
              <w:r w:rsidRPr="00AA1A80">
                <w:rPr>
                  <w:rFonts w:asciiTheme="majorBidi" w:hAnsiTheme="majorBidi" w:cstheme="majorBidi"/>
                  <w:sz w:val="24"/>
                  <w:szCs w:val="24"/>
                </w:rPr>
                <w:lastRenderedPageBreak/>
                <w:t>Lapinskienė</w:t>
              </w:r>
              <w:proofErr w:type="spellEnd"/>
              <w:r w:rsidRPr="00AA1A80">
                <w:rPr>
                  <w:rFonts w:asciiTheme="majorBidi" w:hAnsiTheme="majorBidi" w:cstheme="majorBidi"/>
                  <w:sz w:val="24"/>
                  <w:szCs w:val="24"/>
                </w:rPr>
                <w:t>, G. (2025). Theory and practice of sustainable economic development. Sustainability, 17(10), 4670. https://doi.org/10.3390/su17104670</w:t>
              </w:r>
            </w:p>
            <w:p w14:paraId="7014A3F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Lund, J. W., Freeston, D. H., &amp; Boyd, T. L. (2015). Direct utilization of geothermal energy 2015 worldwide review. Geothermics, 60, 66–93. https://doi.org/10.1016/j.geothermics.2015.11.004 </w:t>
              </w:r>
            </w:p>
            <w:p w14:paraId="62E237C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Mekonnen, M. M., &amp; Hoekstra, A. Y. (2016). Four billion people facing severe water scarcity. Science Advances, 2(2), e1500323. https://doi.org/10.1126/sciadv.1500323 </w:t>
              </w:r>
            </w:p>
            <w:p w14:paraId="5EA881B9"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Mikayilov, J. I., &amp; Al Ghamdi, A. (2025). Regional electricity demand impacts in Saudi Arabia: A study on the government sector. Journal of Sustainable Development Issues, 1(1). https://doi.org/10.62433/josdi.v1i1.14 </w:t>
              </w:r>
            </w:p>
            <w:p w14:paraId="01856CE7"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Morris, C., &amp; Pehnt, M. (2016). Energy transition: The German Energiewende. New York: Springer.</w:t>
              </w:r>
            </w:p>
            <w:p w14:paraId="76AF9376"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Mouzaoui, A. (2024). Developing renewable energies as an economic alternative in light of achieving sustainable development in Algeria. Journal of Finance and Business Economics, 8(2), 937–950. ISSN 2543-3660</w:t>
              </w:r>
            </w:p>
            <w:p w14:paraId="48B902E4"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Muneer, S. (2025). Renewable energy investments and government policies in Saudi Arabia for economic diversification and carbon emission reduction. Discover Sustainability, 6, Article 1362. https://doi.org/10.1007/s43621-025-02261-y </w:t>
              </w:r>
            </w:p>
            <w:p w14:paraId="6A20462D" w14:textId="77777777" w:rsidR="00AA1A80" w:rsidRPr="00AA1A80" w:rsidRDefault="00AA1A80" w:rsidP="00AA1A80">
              <w:pPr>
                <w:pStyle w:val="Bibliography"/>
                <w:numPr>
                  <w:ilvl w:val="0"/>
                  <w:numId w:val="6"/>
                </w:numPr>
                <w:spacing w:line="360" w:lineRule="auto"/>
                <w:jc w:val="both"/>
                <w:rPr>
                  <w:rFonts w:asciiTheme="majorBidi" w:hAnsiTheme="majorBidi" w:cstheme="majorBidi"/>
                  <w:sz w:val="24"/>
                  <w:szCs w:val="24"/>
                </w:rPr>
              </w:pPr>
              <w:proofErr w:type="spellStart"/>
              <w:r w:rsidRPr="00AA1A80">
                <w:rPr>
                  <w:rFonts w:asciiTheme="majorBidi" w:hAnsiTheme="majorBidi" w:cstheme="majorBidi"/>
                  <w:sz w:val="24"/>
                  <w:szCs w:val="24"/>
                </w:rPr>
                <w:t>Ozili</w:t>
              </w:r>
              <w:proofErr w:type="spellEnd"/>
              <w:r w:rsidRPr="00AA1A80">
                <w:rPr>
                  <w:rFonts w:asciiTheme="majorBidi" w:hAnsiTheme="majorBidi" w:cstheme="majorBidi"/>
                  <w:sz w:val="24"/>
                  <w:szCs w:val="24"/>
                </w:rPr>
                <w:t xml:space="preserve">, P. K. (2025). Theories of sustainable development. Munich Personal </w:t>
              </w:r>
              <w:proofErr w:type="spellStart"/>
              <w:r w:rsidRPr="00AA1A80">
                <w:rPr>
                  <w:rFonts w:asciiTheme="majorBidi" w:hAnsiTheme="majorBidi" w:cstheme="majorBidi"/>
                  <w:sz w:val="24"/>
                  <w:szCs w:val="24"/>
                </w:rPr>
                <w:t>RePEc</w:t>
              </w:r>
              <w:proofErr w:type="spellEnd"/>
              <w:r w:rsidRPr="00AA1A80">
                <w:rPr>
                  <w:rFonts w:asciiTheme="majorBidi" w:hAnsiTheme="majorBidi" w:cstheme="majorBidi"/>
                  <w:sz w:val="24"/>
                  <w:szCs w:val="24"/>
                </w:rPr>
                <w:t xml:space="preserve"> Archive. https://mpra.ub.uni-muenchen.de/123287/1/MPRA_paper_123287.pdf</w:t>
              </w:r>
            </w:p>
            <w:p w14:paraId="733111CC" w14:textId="77777777" w:rsidR="00AA1A80" w:rsidRPr="00AA1A80" w:rsidRDefault="00AA1A80" w:rsidP="00AA1A80">
              <w:pPr>
                <w:pStyle w:val="Bibliography"/>
                <w:numPr>
                  <w:ilvl w:val="0"/>
                  <w:numId w:val="6"/>
                </w:numPr>
                <w:spacing w:line="360" w:lineRule="auto"/>
                <w:jc w:val="both"/>
                <w:rPr>
                  <w:rFonts w:asciiTheme="majorBidi" w:hAnsiTheme="majorBidi" w:cstheme="majorBidi"/>
                  <w:sz w:val="24"/>
                  <w:szCs w:val="24"/>
                </w:rPr>
              </w:pPr>
              <w:r w:rsidRPr="00AA1A80">
                <w:rPr>
                  <w:rFonts w:asciiTheme="majorBidi" w:hAnsiTheme="majorBidi" w:cstheme="majorBidi"/>
                  <w:sz w:val="24"/>
                  <w:szCs w:val="24"/>
                </w:rPr>
                <w:t xml:space="preserve">Ozturk, I., &amp; </w:t>
              </w:r>
              <w:proofErr w:type="spellStart"/>
              <w:r w:rsidRPr="00AA1A80">
                <w:rPr>
                  <w:rFonts w:asciiTheme="majorBidi" w:hAnsiTheme="majorBidi" w:cstheme="majorBidi"/>
                  <w:sz w:val="24"/>
                  <w:szCs w:val="24"/>
                </w:rPr>
                <w:t>Acaravci</w:t>
              </w:r>
              <w:proofErr w:type="spellEnd"/>
              <w:r w:rsidRPr="00AA1A80">
                <w:rPr>
                  <w:rFonts w:asciiTheme="majorBidi" w:hAnsiTheme="majorBidi" w:cstheme="majorBidi"/>
                  <w:sz w:val="24"/>
                  <w:szCs w:val="24"/>
                </w:rPr>
                <w:t>, A. (2020). The effect of renewable energy consumption on economic growth: Evidence from emerging countries. Energy, 207, 118162. https://doi.org/10.1016/j.energy.2020.118162</w:t>
              </w:r>
            </w:p>
            <w:p w14:paraId="5C30A31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REN21. (2022). Renewables 2022 global status report. https://www.ren21.net/gsr-2022/ </w:t>
              </w:r>
            </w:p>
            <w:p w14:paraId="4C4619D0"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Salem, S., &amp; Quzmar, O. (2025). Renewable energy as a mediating variable in the relationship between strategic planning and sustainable development in Palestinian local authorities. Jordanian Journal of Applied Sciences – Humanities Series, 44(2), 175–198. ISSN 1605-2579</w:t>
              </w:r>
            </w:p>
            <w:p w14:paraId="38592AF6"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lastRenderedPageBreak/>
                <w:t xml:space="preserve">Saudi Electricity Company. (2022). Annual report 2022. https://www.se.com.sa/en/Investors/Reports-and-Presentations/Annual-Reports </w:t>
              </w:r>
            </w:p>
            <w:p w14:paraId="4FD1F682"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Saudi Vision 2030. (2016). Kingdom of Saudi Arabia Vision 2030. Council of Economic and Development Affairs. https://www.vision2030.gov.sa/media/rc0b5oy1/saudi_vision203.pdf </w:t>
              </w:r>
            </w:p>
            <w:p w14:paraId="44EABC95"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Smil, V. (2017). Energy and civilization: A history. MIT Press. https://mitpress.mit.edu/9780262035779/energy-and-civilization/ </w:t>
              </w:r>
            </w:p>
            <w:p w14:paraId="6BCDC90D" w14:textId="77777777" w:rsidR="00AA1A80" w:rsidRPr="00AA1A80" w:rsidRDefault="00AA1A80" w:rsidP="00AA1A80">
              <w:pPr>
                <w:pStyle w:val="Bibliography"/>
                <w:numPr>
                  <w:ilvl w:val="0"/>
                  <w:numId w:val="6"/>
                </w:numPr>
                <w:spacing w:line="360" w:lineRule="auto"/>
                <w:jc w:val="both"/>
                <w:rPr>
                  <w:rFonts w:asciiTheme="majorBidi" w:hAnsiTheme="majorBidi" w:cstheme="majorBidi"/>
                  <w:sz w:val="24"/>
                  <w:szCs w:val="24"/>
                </w:rPr>
              </w:pPr>
              <w:r w:rsidRPr="00AA1A80">
                <w:rPr>
                  <w:rFonts w:asciiTheme="majorBidi" w:hAnsiTheme="majorBidi" w:cstheme="majorBidi"/>
                  <w:sz w:val="24"/>
                  <w:szCs w:val="24"/>
                </w:rPr>
                <w:t>Sunny, F. A., et al. (2025). Influential theories of economics in shaping sustainable development concepts. Administrative Sciences, 15(1), 6. https://doi.org/10.3390/admsci15010006</w:t>
              </w:r>
            </w:p>
            <w:p w14:paraId="1E672E7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ESCWA. (2024). Goal 7: Accelerating progress in the Arab region. UN ESCWA. https://www.unescwa.org/ar/sdg7 </w:t>
              </w:r>
            </w:p>
            <w:p w14:paraId="776D68DC"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United Nations. (2015). Transforming our world: The 2030 agenda for sustainable development. https://sdgs.un.org/2030agenda</w:t>
              </w:r>
            </w:p>
            <w:p w14:paraId="6CB9E608"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(2016). Role of sustainable energy for all in achieving the Sustainable Development Goals. United Nations Chronicle. https://www.un.org/ar/chronicle/article/20306 </w:t>
              </w:r>
            </w:p>
            <w:p w14:paraId="32BABA71" w14:textId="77777777" w:rsidR="0014325E" w:rsidRP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World Bank. (2021). Hydropower. https://www.worldbank.org/en/topic/energy/brief/hydropower </w:t>
              </w:r>
            </w:p>
            <w:p w14:paraId="6BC9D2E1" w14:textId="77777777" w:rsidR="0014325E" w:rsidRDefault="0014325E" w:rsidP="0014325E">
              <w:pPr>
                <w:pStyle w:val="Bibliography"/>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Zhou, Y., et al. (2017). China’s renewable energy development and its impact on global climate policy. Climate Policy, 17(5), 591–603. https://www.researchgate.net/publication/326904353_The_Development_of_China's_Renewable_Energy_Policy_and_Implications_to_Africa</w:t>
              </w:r>
            </w:p>
            <w:p w14:paraId="1868B0FB" w14:textId="5476C754"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BOROWSKI, P., &amp; CZEPLO, F. (2023). Development of Energy Companies Based on Renewable Energy Sources. Organization and Management Series(189), 58 - 67.</w:t>
              </w:r>
            </w:p>
            <w:p w14:paraId="035A4B3A" w14:textId="77777777" w:rsidR="00D8773A" w:rsidRDefault="00D8773A" w:rsidP="0014325E">
              <w:pPr>
                <w:pStyle w:val="Bibliography"/>
                <w:numPr>
                  <w:ilvl w:val="0"/>
                  <w:numId w:val="6"/>
                </w:numPr>
                <w:spacing w:line="360" w:lineRule="auto"/>
                <w:jc w:val="both"/>
                <w:rPr>
                  <w:rFonts w:asciiTheme="majorBidi" w:hAnsiTheme="majorBidi" w:cstheme="majorBidi"/>
                  <w:sz w:val="24"/>
                  <w:szCs w:val="24"/>
                  <w:rtl/>
                </w:rPr>
              </w:pPr>
              <w:r w:rsidRPr="00797A46">
                <w:rPr>
                  <w:rFonts w:asciiTheme="majorBidi" w:hAnsiTheme="majorBidi" w:cstheme="majorBidi"/>
                  <w:sz w:val="24"/>
                  <w:szCs w:val="24"/>
                </w:rPr>
                <w:t>Columbia University — Center on Global Energy Policy. (2024). Saudi Arabia’s renewable energy initiatives and their geopolitical implications. https://www.energypolicy.columbia.edu/saudi-arabias-renewable-energy-initiatives-and-their-geopolitical-implications/.</w:t>
              </w:r>
              <w:r>
                <w:rPr>
                  <w:rFonts w:asciiTheme="majorBidi" w:hAnsiTheme="majorBidi" w:cstheme="majorBidi" w:hint="cs"/>
                  <w:sz w:val="24"/>
                  <w:szCs w:val="24"/>
                  <w:rtl/>
                </w:rPr>
                <w:t xml:space="preserve"> </w:t>
              </w:r>
            </w:p>
            <w:p w14:paraId="3A04B2D5" w14:textId="77777777" w:rsidR="00D8773A" w:rsidRDefault="00D8773A" w:rsidP="0014325E">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lastRenderedPageBreak/>
                <w:t>EnergySage. (2023). Advantages and disadvantages of renewable energy.</w:t>
              </w:r>
              <w:r w:rsidRPr="00E02BE9">
                <w:rPr>
                  <w:rFonts w:asciiTheme="majorBidi" w:hAnsiTheme="majorBidi" w:cstheme="majorBidi" w:hint="cs"/>
                  <w:sz w:val="24"/>
                  <w:szCs w:val="24"/>
                  <w:rtl/>
                </w:rPr>
                <w:t xml:space="preserve"> </w:t>
              </w:r>
              <w:hyperlink r:id="rId16" w:history="1">
                <w:r w:rsidRPr="00E02BE9">
                  <w:rPr>
                    <w:rFonts w:asciiTheme="majorBidi" w:hAnsiTheme="majorBidi" w:cstheme="majorBidi"/>
                    <w:sz w:val="24"/>
                    <w:szCs w:val="24"/>
                  </w:rPr>
                  <w:t>https://www.energysage.com/about-clean-energy/advantages-and-disadvantages-of-renewable-energy</w:t>
                </w:r>
              </w:hyperlink>
              <w:r w:rsidRPr="00E02BE9">
                <w:rPr>
                  <w:rFonts w:asciiTheme="majorBidi" w:hAnsiTheme="majorBidi" w:cstheme="majorBidi" w:hint="cs"/>
                  <w:sz w:val="24"/>
                  <w:szCs w:val="24"/>
                  <w:rtl/>
                </w:rPr>
                <w:t xml:space="preserve"> </w:t>
              </w:r>
            </w:p>
            <w:p w14:paraId="614D6926"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Financial Times. (2025). Saudi Arabia to boost renewable energy with $8bn investment. Financial Times. (Aug–Sep 2025). https://www.ft.com/content/4bb56e48-7385-4566-8e73-a863c3f5a63b.</w:t>
              </w:r>
              <w:r>
                <w:rPr>
                  <w:rFonts w:asciiTheme="majorBidi" w:hAnsiTheme="majorBidi" w:cstheme="majorBidi" w:hint="cs"/>
                  <w:sz w:val="24"/>
                  <w:szCs w:val="24"/>
                  <w:rtl/>
                </w:rPr>
                <w:t xml:space="preserve"> </w:t>
              </w:r>
            </w:p>
            <w:p w14:paraId="153DB6B4"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IEA. (2022). Renewables 2022: Analysis and forecast to 2027. International Energy Agency.</w:t>
              </w:r>
              <w:r w:rsidRPr="00E02BE9">
                <w:rPr>
                  <w:rFonts w:asciiTheme="majorBidi" w:hAnsiTheme="majorBidi" w:cstheme="majorBidi" w:hint="cs"/>
                  <w:sz w:val="24"/>
                  <w:szCs w:val="24"/>
                  <w:rtl/>
                </w:rPr>
                <w:t xml:space="preserve"> </w:t>
              </w:r>
              <w:hyperlink r:id="rId17" w:history="1">
                <w:r w:rsidRPr="00E02BE9">
                  <w:rPr>
                    <w:rFonts w:asciiTheme="majorBidi" w:hAnsiTheme="majorBidi" w:cstheme="majorBidi"/>
                    <w:sz w:val="24"/>
                    <w:szCs w:val="24"/>
                  </w:rPr>
                  <w:t>https://www.iea.org/reports/renewables-2022</w:t>
                </w:r>
              </w:hyperlink>
              <w:r w:rsidRPr="00E02BE9">
                <w:rPr>
                  <w:rFonts w:asciiTheme="majorBidi" w:hAnsiTheme="majorBidi" w:cstheme="majorBidi" w:hint="cs"/>
                  <w:sz w:val="24"/>
                  <w:szCs w:val="24"/>
                  <w:rtl/>
                </w:rPr>
                <w:t xml:space="preserve"> </w:t>
              </w:r>
            </w:p>
            <w:p w14:paraId="7B96C744"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Energy Agency. (2023). Renewables 2023 – Analysis and forecast to 2028. International Energy Agency. https://iea.blob.core.windows.net/assets/96d66a8b-d502-476b-ba94-54ffda84cf72/Renewables_2023.pdf</w:t>
              </w:r>
              <w:r w:rsidRPr="00E02BE9">
                <w:rPr>
                  <w:rFonts w:asciiTheme="majorBidi" w:hAnsiTheme="majorBidi" w:cstheme="majorBidi"/>
                  <w:sz w:val="24"/>
                  <w:szCs w:val="24"/>
                </w:rPr>
                <w:t>.</w:t>
              </w:r>
            </w:p>
            <w:p w14:paraId="62677E87" w14:textId="132EA403"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Renewable Energy Agency (IRENA). (2022). Renewable Energy Capacity Statistics 2022 (and Saudi Arabia statistical profile). https://www.irena.org//media/Files/IRENA/Agency/Publication/2022/Apr/IRENA_RE_Capacity_Statistics_2022.pdf and https://www.irena.org/-/media/Files/IRENA/Agency/Statistics/Statistical_Profiles/Middle-East/Saudi-Arabia_Middle-East_RE_SP.pdf.</w:t>
              </w:r>
            </w:p>
            <w:p w14:paraId="376DE094"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IRENA. (2023). Renewable energy statistics and global capacity additions. International Renewable Energy Agency.</w:t>
              </w:r>
              <w:r w:rsidRPr="00E02BE9">
                <w:rPr>
                  <w:rFonts w:asciiTheme="majorBidi" w:hAnsiTheme="majorBidi" w:cstheme="majorBidi" w:hint="cs"/>
                  <w:sz w:val="24"/>
                  <w:szCs w:val="24"/>
                  <w:rtl/>
                </w:rPr>
                <w:t xml:space="preserve"> </w:t>
              </w:r>
              <w:hyperlink r:id="rId18" w:history="1">
                <w:r w:rsidRPr="00E02BE9">
                  <w:rPr>
                    <w:rFonts w:asciiTheme="majorBidi" w:hAnsiTheme="majorBidi" w:cstheme="majorBidi"/>
                    <w:sz w:val="24"/>
                    <w:szCs w:val="24"/>
                  </w:rPr>
                  <w:t>https://www.irena.org</w:t>
                </w:r>
              </w:hyperlink>
              <w:r w:rsidRPr="00E02BE9">
                <w:rPr>
                  <w:rFonts w:asciiTheme="majorBidi" w:hAnsiTheme="majorBidi" w:cstheme="majorBidi" w:hint="cs"/>
                  <w:sz w:val="24"/>
                  <w:szCs w:val="24"/>
                  <w:rtl/>
                </w:rPr>
                <w:t xml:space="preserve"> </w:t>
              </w:r>
            </w:p>
            <w:p w14:paraId="6B33B202"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Electricity Company. (2024). ESG Reports &amp; Sustainability / Investor presentations. Saudi Electricity Company. https://www.se.com.sa/en/Investors/Column3/ESG/ESG-Reports/  and https://www.se.com.sa/-/media/sec/Investors/Financial-Results/sec-fy-2024-results-presentation-english.ashx.</w:t>
              </w:r>
            </w:p>
            <w:p w14:paraId="3940E16D"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Green Initiative / Vision 2030. (2024). Saudi Green Initiative – Targets &amp; projects. Vision 2030 / Saudi Green Initiative. https://www.vision2030.gov.sa/en/explore/projects/saudi-green-initiative.</w:t>
              </w:r>
            </w:p>
            <w:p w14:paraId="0914DF41"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Strielkoski, W., Civin, L., &amp;&amp; all. (2021). Renewable Energy in the Sustainable Development of Electrical Power Sector: A Review. Energy, 1-24.</w:t>
              </w:r>
            </w:p>
            <w:p w14:paraId="30F8140E" w14:textId="77777777" w:rsidR="00D8773A" w:rsidRPr="00E02BE9" w:rsidRDefault="00D8773A" w:rsidP="0014325E">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lastRenderedPageBreak/>
                <w:t>UN. (2024). What is renewable energy? United Nations.</w:t>
              </w:r>
              <w:r w:rsidRPr="00E02BE9">
                <w:rPr>
                  <w:rFonts w:asciiTheme="majorBidi" w:hAnsiTheme="majorBidi" w:cstheme="majorBidi" w:hint="cs"/>
                  <w:sz w:val="24"/>
                  <w:szCs w:val="24"/>
                  <w:rtl/>
                </w:rPr>
                <w:t xml:space="preserve"> </w:t>
              </w:r>
              <w:hyperlink r:id="rId19" w:history="1">
                <w:r w:rsidRPr="00E02BE9">
                  <w:rPr>
                    <w:rFonts w:asciiTheme="majorBidi" w:hAnsiTheme="majorBidi" w:cstheme="majorBidi"/>
                    <w:sz w:val="24"/>
                    <w:szCs w:val="24"/>
                  </w:rPr>
                  <w:t>https://www.un.org/en/climatechange/what-is-renewable-energy</w:t>
                </w:r>
              </w:hyperlink>
              <w:r w:rsidRPr="00E02BE9">
                <w:rPr>
                  <w:rFonts w:asciiTheme="majorBidi" w:hAnsiTheme="majorBidi" w:cstheme="majorBidi" w:hint="cs"/>
                  <w:sz w:val="24"/>
                  <w:szCs w:val="24"/>
                  <w:rtl/>
                </w:rPr>
                <w:t xml:space="preserve"> </w:t>
              </w:r>
            </w:p>
            <w:p w14:paraId="2CF660B2" w14:textId="77777777" w:rsidR="00D8773A" w:rsidRPr="00D8773A" w:rsidRDefault="00D8773A" w:rsidP="0014325E">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World Bank. (2020). What is sustainable development?</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https://www.worldbank.org/en/topic/sustainabledevelopment/overview</w:t>
              </w:r>
            </w:p>
            <w:p w14:paraId="3E994EBC" w14:textId="70C3A8DC" w:rsidR="009B4B71" w:rsidRPr="0026786F" w:rsidRDefault="004B37CF" w:rsidP="0014325E">
              <w:pPr>
                <w:pStyle w:val="Bibliography"/>
                <w:bidi/>
                <w:spacing w:line="360" w:lineRule="auto"/>
                <w:jc w:val="both"/>
              </w:pPr>
              <w:r w:rsidRPr="0014325E">
                <w:rPr>
                  <w:rFonts w:asciiTheme="majorBidi" w:hAnsiTheme="majorBidi" w:cstheme="majorBidi"/>
                  <w:sz w:val="24"/>
                  <w:szCs w:val="24"/>
                </w:rPr>
                <w:fldChar w:fldCharType="end"/>
              </w:r>
            </w:p>
          </w:sdtContent>
        </w:sdt>
      </w:sdtContent>
    </w:sdt>
    <w:bookmarkEnd w:id="46" w:displacedByCustomXml="prev"/>
    <w:sectPr w:rsidR="009B4B71" w:rsidRPr="0026786F" w:rsidSect="00395E1F">
      <w:headerReference w:type="even" r:id="rId20"/>
      <w:headerReference w:type="default" r:id="rId21"/>
      <w:footerReference w:type="default" r:id="rId22"/>
      <w:headerReference w:type="first" r:id="rId23"/>
      <w:footerReference w:type="first" r:id="rId2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D4144" w14:textId="77777777" w:rsidR="00BE2D5A" w:rsidRDefault="00BE2D5A" w:rsidP="00F628F0">
      <w:pPr>
        <w:spacing w:after="0" w:line="240" w:lineRule="auto"/>
      </w:pPr>
      <w:r>
        <w:separator/>
      </w:r>
    </w:p>
  </w:endnote>
  <w:endnote w:type="continuationSeparator" w:id="0">
    <w:p w14:paraId="5171151A" w14:textId="77777777" w:rsidR="00BE2D5A" w:rsidRDefault="00BE2D5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2B45CCDC" w14:textId="77777777" w:rsidR="00131DC2" w:rsidRDefault="004B37CF">
        <w:pPr>
          <w:pStyle w:val="Footer"/>
          <w:jc w:val="center"/>
        </w:pPr>
        <w:r>
          <w:fldChar w:fldCharType="begin"/>
        </w:r>
        <w:r w:rsidR="00131DC2">
          <w:instrText xml:space="preserve"> PAGE   \* MERGEFORMAT </w:instrText>
        </w:r>
        <w:r>
          <w:fldChar w:fldCharType="separate"/>
        </w:r>
        <w:r w:rsidR="00EB7F4A">
          <w:rPr>
            <w:noProof/>
          </w:rPr>
          <w:t>27</w:t>
        </w:r>
        <w:r>
          <w:rPr>
            <w:noProof/>
          </w:rPr>
          <w:fldChar w:fldCharType="end"/>
        </w:r>
      </w:p>
    </w:sdtContent>
  </w:sdt>
  <w:p w14:paraId="2FD0D496" w14:textId="77777777" w:rsidR="00131DC2" w:rsidRDefault="00131D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13C8" w14:textId="77777777" w:rsidR="00131DC2" w:rsidRPr="00883E09" w:rsidRDefault="00131DC2" w:rsidP="00C02F69">
    <w:pPr>
      <w:pStyle w:val="Footer"/>
      <w:bidi/>
      <w:rPr>
        <w:sz w:val="24"/>
        <w:szCs w:val="24"/>
      </w:rPr>
    </w:pPr>
    <w:r>
      <w:rPr>
        <w:rFonts w:ascii="Times New Roman"/>
        <w:b/>
        <w:noProof/>
        <w:sz w:val="20"/>
        <w:lang w:val="fr-FR" w:eastAsia="fr-FR"/>
      </w:rPr>
      <w:drawing>
        <wp:anchor distT="0" distB="0" distL="114300" distR="114300" simplePos="0" relativeHeight="251662848" behindDoc="0" locked="0" layoutInCell="1" allowOverlap="1" wp14:anchorId="21BE2D92" wp14:editId="17E6F50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4E981" w14:textId="77777777" w:rsidR="00BE2D5A" w:rsidRDefault="00BE2D5A" w:rsidP="00F628F0">
      <w:pPr>
        <w:spacing w:after="0" w:line="240" w:lineRule="auto"/>
      </w:pPr>
      <w:r>
        <w:separator/>
      </w:r>
    </w:p>
  </w:footnote>
  <w:footnote w:type="continuationSeparator" w:id="0">
    <w:p w14:paraId="368B0314" w14:textId="77777777" w:rsidR="00BE2D5A" w:rsidRDefault="00BE2D5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862A" w14:textId="77777777" w:rsidR="00131DC2" w:rsidRDefault="00B82953">
    <w:pPr>
      <w:pStyle w:val="Header"/>
    </w:pPr>
    <w:r>
      <w:rPr>
        <w:noProof/>
      </w:rPr>
      <w:pict w14:anchorId="5E00B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6E97" w14:textId="77777777" w:rsidR="00131DC2" w:rsidRDefault="00B82953">
    <w:pPr>
      <w:pStyle w:val="Header"/>
    </w:pPr>
    <w:r>
      <w:rPr>
        <w:noProof/>
      </w:rPr>
      <w:pict w14:anchorId="5D50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177A36B8" w14:textId="77777777" w:rsidR="00131DC2" w:rsidRDefault="00B82953">
        <w:pPr>
          <w:pStyle w:val="Header"/>
        </w:pPr>
        <w:r>
          <w:rPr>
            <w:noProof/>
          </w:rPr>
          <w:pict w14:anchorId="738A7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2714"/>
    <w:multiLevelType w:val="multilevel"/>
    <w:tmpl w:val="E7A09F8C"/>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F400A"/>
    <w:multiLevelType w:val="hybridMultilevel"/>
    <w:tmpl w:val="ED5EEA7C"/>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2" w15:restartNumberingAfterBreak="0">
    <w:nsid w:val="1EC94AEF"/>
    <w:multiLevelType w:val="hybridMultilevel"/>
    <w:tmpl w:val="10C0DFB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71769D0"/>
    <w:multiLevelType w:val="hybridMultilevel"/>
    <w:tmpl w:val="96A83F5A"/>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 w15:restartNumberingAfterBreak="0">
    <w:nsid w:val="298641FE"/>
    <w:multiLevelType w:val="hybridMultilevel"/>
    <w:tmpl w:val="CE9CC1CC"/>
    <w:lvl w:ilvl="0" w:tplc="1B8871B0">
      <w:numFmt w:val="bullet"/>
      <w:lvlText w:val="-"/>
      <w:lvlJc w:val="left"/>
      <w:pPr>
        <w:ind w:left="501"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A287EC9"/>
    <w:multiLevelType w:val="multilevel"/>
    <w:tmpl w:val="712AF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E52DF8"/>
    <w:multiLevelType w:val="hybridMultilevel"/>
    <w:tmpl w:val="84AA026E"/>
    <w:lvl w:ilvl="0" w:tplc="7B6C8506">
      <w:start w:val="1"/>
      <w:numFmt w:val="decimal"/>
      <w:lvlText w:val="%1."/>
      <w:lvlJc w:val="left"/>
      <w:pPr>
        <w:ind w:left="36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6022D12"/>
    <w:multiLevelType w:val="hybridMultilevel"/>
    <w:tmpl w:val="A9A4A170"/>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8" w15:restartNumberingAfterBreak="0">
    <w:nsid w:val="36952DF7"/>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FD7F9C"/>
    <w:multiLevelType w:val="multilevel"/>
    <w:tmpl w:val="DF14A7C2"/>
    <w:lvl w:ilvl="0">
      <w:start w:val="1"/>
      <w:numFmt w:val="bullet"/>
      <w:lvlText w:val=""/>
      <w:lvlJc w:val="left"/>
      <w:pPr>
        <w:tabs>
          <w:tab w:val="num" w:pos="643"/>
        </w:tabs>
        <w:ind w:left="643" w:hanging="360"/>
      </w:pPr>
      <w:rPr>
        <w:rFonts w:ascii="Wingdings" w:hAnsi="Wingdings" w:hint="default"/>
      </w:r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0" w15:restartNumberingAfterBreak="0">
    <w:nsid w:val="48AA5555"/>
    <w:multiLevelType w:val="multilevel"/>
    <w:tmpl w:val="EEE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15424F"/>
    <w:multiLevelType w:val="multilevel"/>
    <w:tmpl w:val="1DC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BB704D"/>
    <w:multiLevelType w:val="hybridMultilevel"/>
    <w:tmpl w:val="9498034E"/>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3" w15:restartNumberingAfterBreak="0">
    <w:nsid w:val="54D52560"/>
    <w:multiLevelType w:val="hybridMultilevel"/>
    <w:tmpl w:val="09ECD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6B94441"/>
    <w:multiLevelType w:val="hybridMultilevel"/>
    <w:tmpl w:val="7B4471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0A6151B"/>
    <w:multiLevelType w:val="multilevel"/>
    <w:tmpl w:val="9E7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A13E91"/>
    <w:multiLevelType w:val="hybridMultilevel"/>
    <w:tmpl w:val="CDDC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DA525E8"/>
    <w:multiLevelType w:val="multilevel"/>
    <w:tmpl w:val="C624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6941D5"/>
    <w:multiLevelType w:val="hybridMultilevel"/>
    <w:tmpl w:val="AE14E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EF549A6"/>
    <w:multiLevelType w:val="multilevel"/>
    <w:tmpl w:val="42A63416"/>
    <w:lvl w:ilvl="0">
      <w:start w:val="1"/>
      <w:numFmt w:val="bullet"/>
      <w:lvlText w:val=""/>
      <w:lvlJc w:val="left"/>
      <w:pPr>
        <w:tabs>
          <w:tab w:val="num" w:pos="643"/>
        </w:tabs>
        <w:ind w:left="643" w:hanging="360"/>
      </w:pPr>
      <w:rPr>
        <w:rFonts w:ascii="Symbol" w:hAnsi="Symbol" w:hint="default"/>
        <w:sz w:val="20"/>
      </w:r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num w:numId="1" w16cid:durableId="44721383">
    <w:abstractNumId w:val="0"/>
  </w:num>
  <w:num w:numId="2" w16cid:durableId="758256410">
    <w:abstractNumId w:val="15"/>
  </w:num>
  <w:num w:numId="3" w16cid:durableId="688682014">
    <w:abstractNumId w:val="8"/>
  </w:num>
  <w:num w:numId="4" w16cid:durableId="944926672">
    <w:abstractNumId w:val="4"/>
  </w:num>
  <w:num w:numId="5" w16cid:durableId="1014065403">
    <w:abstractNumId w:val="9"/>
  </w:num>
  <w:num w:numId="6" w16cid:durableId="1783063420">
    <w:abstractNumId w:val="6"/>
  </w:num>
  <w:num w:numId="7" w16cid:durableId="1227254301">
    <w:abstractNumId w:val="17"/>
  </w:num>
  <w:num w:numId="8" w16cid:durableId="681396103">
    <w:abstractNumId w:val="11"/>
  </w:num>
  <w:num w:numId="9" w16cid:durableId="179785204">
    <w:abstractNumId w:val="10"/>
  </w:num>
  <w:num w:numId="10" w16cid:durableId="54865444">
    <w:abstractNumId w:val="5"/>
  </w:num>
  <w:num w:numId="11" w16cid:durableId="1534734398">
    <w:abstractNumId w:val="16"/>
  </w:num>
  <w:num w:numId="12" w16cid:durableId="1384871621">
    <w:abstractNumId w:val="19"/>
  </w:num>
  <w:num w:numId="13" w16cid:durableId="1632200151">
    <w:abstractNumId w:val="1"/>
  </w:num>
  <w:num w:numId="14" w16cid:durableId="636692468">
    <w:abstractNumId w:val="18"/>
  </w:num>
  <w:num w:numId="15" w16cid:durableId="822887660">
    <w:abstractNumId w:val="13"/>
  </w:num>
  <w:num w:numId="16" w16cid:durableId="1012222989">
    <w:abstractNumId w:val="3"/>
  </w:num>
  <w:num w:numId="17" w16cid:durableId="47459178">
    <w:abstractNumId w:val="14"/>
  </w:num>
  <w:num w:numId="18" w16cid:durableId="840465076">
    <w:abstractNumId w:val="12"/>
  </w:num>
  <w:num w:numId="19" w16cid:durableId="216402715">
    <w:abstractNumId w:val="7"/>
  </w:num>
  <w:num w:numId="20" w16cid:durableId="79024703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473"/>
    <w:rsid w:val="00012381"/>
    <w:rsid w:val="000140C6"/>
    <w:rsid w:val="00015F0D"/>
    <w:rsid w:val="00016B42"/>
    <w:rsid w:val="00027A34"/>
    <w:rsid w:val="00030517"/>
    <w:rsid w:val="00031749"/>
    <w:rsid w:val="000322E7"/>
    <w:rsid w:val="00044CFD"/>
    <w:rsid w:val="00045280"/>
    <w:rsid w:val="00046A9A"/>
    <w:rsid w:val="00061A09"/>
    <w:rsid w:val="00066AA6"/>
    <w:rsid w:val="0007155B"/>
    <w:rsid w:val="00082FCE"/>
    <w:rsid w:val="00086797"/>
    <w:rsid w:val="00087E4F"/>
    <w:rsid w:val="00090A9C"/>
    <w:rsid w:val="00092C24"/>
    <w:rsid w:val="00092C34"/>
    <w:rsid w:val="00093A0B"/>
    <w:rsid w:val="000940A0"/>
    <w:rsid w:val="000A1D3E"/>
    <w:rsid w:val="000A1E46"/>
    <w:rsid w:val="000A2EDC"/>
    <w:rsid w:val="000A310D"/>
    <w:rsid w:val="000A49ED"/>
    <w:rsid w:val="000A749C"/>
    <w:rsid w:val="000B0B32"/>
    <w:rsid w:val="000B1267"/>
    <w:rsid w:val="000B3223"/>
    <w:rsid w:val="000B706D"/>
    <w:rsid w:val="000D0869"/>
    <w:rsid w:val="000D3EAE"/>
    <w:rsid w:val="000D5131"/>
    <w:rsid w:val="000E0167"/>
    <w:rsid w:val="000E23AB"/>
    <w:rsid w:val="000E6887"/>
    <w:rsid w:val="000F0A0D"/>
    <w:rsid w:val="000F34E6"/>
    <w:rsid w:val="000F7F04"/>
    <w:rsid w:val="00105E83"/>
    <w:rsid w:val="00110665"/>
    <w:rsid w:val="0011126E"/>
    <w:rsid w:val="00114E4A"/>
    <w:rsid w:val="00116AE4"/>
    <w:rsid w:val="00117CA1"/>
    <w:rsid w:val="00123C4C"/>
    <w:rsid w:val="00131DC2"/>
    <w:rsid w:val="00133B60"/>
    <w:rsid w:val="0014325E"/>
    <w:rsid w:val="00143B17"/>
    <w:rsid w:val="00150922"/>
    <w:rsid w:val="00151AC0"/>
    <w:rsid w:val="00152104"/>
    <w:rsid w:val="00152BE7"/>
    <w:rsid w:val="00153D60"/>
    <w:rsid w:val="001603EF"/>
    <w:rsid w:val="001618EF"/>
    <w:rsid w:val="001624C4"/>
    <w:rsid w:val="001654CD"/>
    <w:rsid w:val="001656D5"/>
    <w:rsid w:val="001762F4"/>
    <w:rsid w:val="00180799"/>
    <w:rsid w:val="00180A9B"/>
    <w:rsid w:val="00181605"/>
    <w:rsid w:val="00181D36"/>
    <w:rsid w:val="00185F71"/>
    <w:rsid w:val="00195226"/>
    <w:rsid w:val="001A5804"/>
    <w:rsid w:val="001A680C"/>
    <w:rsid w:val="001B3DA1"/>
    <w:rsid w:val="001C01BE"/>
    <w:rsid w:val="001C2221"/>
    <w:rsid w:val="001C358E"/>
    <w:rsid w:val="001C3DA0"/>
    <w:rsid w:val="001C426A"/>
    <w:rsid w:val="001C7DB2"/>
    <w:rsid w:val="001D47AD"/>
    <w:rsid w:val="001E187F"/>
    <w:rsid w:val="001E252D"/>
    <w:rsid w:val="001E2A27"/>
    <w:rsid w:val="001E32DF"/>
    <w:rsid w:val="001E3406"/>
    <w:rsid w:val="001F6260"/>
    <w:rsid w:val="0020239B"/>
    <w:rsid w:val="00216FAF"/>
    <w:rsid w:val="0022051E"/>
    <w:rsid w:val="00222468"/>
    <w:rsid w:val="00222563"/>
    <w:rsid w:val="00222B72"/>
    <w:rsid w:val="00224328"/>
    <w:rsid w:val="002267E3"/>
    <w:rsid w:val="00231AB1"/>
    <w:rsid w:val="00232A16"/>
    <w:rsid w:val="0023669B"/>
    <w:rsid w:val="0024045F"/>
    <w:rsid w:val="002460D9"/>
    <w:rsid w:val="00250CC6"/>
    <w:rsid w:val="00251580"/>
    <w:rsid w:val="00257F01"/>
    <w:rsid w:val="002616CF"/>
    <w:rsid w:val="00263733"/>
    <w:rsid w:val="00264677"/>
    <w:rsid w:val="00265C31"/>
    <w:rsid w:val="0026786F"/>
    <w:rsid w:val="00274C5B"/>
    <w:rsid w:val="002753E3"/>
    <w:rsid w:val="00297A80"/>
    <w:rsid w:val="002A0E51"/>
    <w:rsid w:val="002A113E"/>
    <w:rsid w:val="002B45ED"/>
    <w:rsid w:val="002B4811"/>
    <w:rsid w:val="002B534D"/>
    <w:rsid w:val="002B6766"/>
    <w:rsid w:val="002C2285"/>
    <w:rsid w:val="002C6FE6"/>
    <w:rsid w:val="002D019D"/>
    <w:rsid w:val="002D31EE"/>
    <w:rsid w:val="002D3349"/>
    <w:rsid w:val="002D638C"/>
    <w:rsid w:val="002D68BB"/>
    <w:rsid w:val="002D7D25"/>
    <w:rsid w:val="002E03CF"/>
    <w:rsid w:val="002E3F24"/>
    <w:rsid w:val="002E54C3"/>
    <w:rsid w:val="002F0EEA"/>
    <w:rsid w:val="002F20A7"/>
    <w:rsid w:val="002F20B5"/>
    <w:rsid w:val="002F723D"/>
    <w:rsid w:val="0030361F"/>
    <w:rsid w:val="00315022"/>
    <w:rsid w:val="00316776"/>
    <w:rsid w:val="0031720D"/>
    <w:rsid w:val="003223F2"/>
    <w:rsid w:val="00322A0D"/>
    <w:rsid w:val="00322CDE"/>
    <w:rsid w:val="00323269"/>
    <w:rsid w:val="003235C8"/>
    <w:rsid w:val="00333FF1"/>
    <w:rsid w:val="00334002"/>
    <w:rsid w:val="00336410"/>
    <w:rsid w:val="00343773"/>
    <w:rsid w:val="003464D5"/>
    <w:rsid w:val="00356156"/>
    <w:rsid w:val="00360A3F"/>
    <w:rsid w:val="00364C07"/>
    <w:rsid w:val="003657A2"/>
    <w:rsid w:val="00366181"/>
    <w:rsid w:val="00377043"/>
    <w:rsid w:val="00377CB0"/>
    <w:rsid w:val="00381E67"/>
    <w:rsid w:val="00393F5F"/>
    <w:rsid w:val="00395E1F"/>
    <w:rsid w:val="00397058"/>
    <w:rsid w:val="003A4334"/>
    <w:rsid w:val="003B0F00"/>
    <w:rsid w:val="003B102F"/>
    <w:rsid w:val="003B1418"/>
    <w:rsid w:val="003B1863"/>
    <w:rsid w:val="003B6969"/>
    <w:rsid w:val="003C05E1"/>
    <w:rsid w:val="003C45C3"/>
    <w:rsid w:val="003D09A0"/>
    <w:rsid w:val="003D1014"/>
    <w:rsid w:val="003D2B8F"/>
    <w:rsid w:val="003D3563"/>
    <w:rsid w:val="003D4BBA"/>
    <w:rsid w:val="003D5F89"/>
    <w:rsid w:val="003D7E7F"/>
    <w:rsid w:val="003E1E60"/>
    <w:rsid w:val="003E573E"/>
    <w:rsid w:val="003F44AB"/>
    <w:rsid w:val="003F4F73"/>
    <w:rsid w:val="003F6189"/>
    <w:rsid w:val="003F69BC"/>
    <w:rsid w:val="00402374"/>
    <w:rsid w:val="0040510D"/>
    <w:rsid w:val="00415D6F"/>
    <w:rsid w:val="0043449E"/>
    <w:rsid w:val="00434972"/>
    <w:rsid w:val="00436B59"/>
    <w:rsid w:val="00437246"/>
    <w:rsid w:val="004413CD"/>
    <w:rsid w:val="004421BE"/>
    <w:rsid w:val="0044258D"/>
    <w:rsid w:val="00442B4A"/>
    <w:rsid w:val="00443A60"/>
    <w:rsid w:val="00444B1D"/>
    <w:rsid w:val="00444B3C"/>
    <w:rsid w:val="004506B7"/>
    <w:rsid w:val="00453AFB"/>
    <w:rsid w:val="00466097"/>
    <w:rsid w:val="00473F99"/>
    <w:rsid w:val="0047527D"/>
    <w:rsid w:val="00477FF2"/>
    <w:rsid w:val="00485BD0"/>
    <w:rsid w:val="00486B51"/>
    <w:rsid w:val="00487152"/>
    <w:rsid w:val="00491FDF"/>
    <w:rsid w:val="00492E40"/>
    <w:rsid w:val="004A10BC"/>
    <w:rsid w:val="004A7F2D"/>
    <w:rsid w:val="004B37CF"/>
    <w:rsid w:val="004B484B"/>
    <w:rsid w:val="004B762E"/>
    <w:rsid w:val="004B78C6"/>
    <w:rsid w:val="004C0310"/>
    <w:rsid w:val="004C1CC5"/>
    <w:rsid w:val="004C5C39"/>
    <w:rsid w:val="004C7B52"/>
    <w:rsid w:val="004D075E"/>
    <w:rsid w:val="004D2A39"/>
    <w:rsid w:val="004D316A"/>
    <w:rsid w:val="004D5F03"/>
    <w:rsid w:val="004D6DB2"/>
    <w:rsid w:val="004D7783"/>
    <w:rsid w:val="004D7F28"/>
    <w:rsid w:val="004E01F6"/>
    <w:rsid w:val="004F1607"/>
    <w:rsid w:val="004F1964"/>
    <w:rsid w:val="004F1CF1"/>
    <w:rsid w:val="004F2944"/>
    <w:rsid w:val="004F5BD3"/>
    <w:rsid w:val="0050023D"/>
    <w:rsid w:val="00500E83"/>
    <w:rsid w:val="0050224C"/>
    <w:rsid w:val="0050451B"/>
    <w:rsid w:val="005144E3"/>
    <w:rsid w:val="00515088"/>
    <w:rsid w:val="0052019E"/>
    <w:rsid w:val="0053336F"/>
    <w:rsid w:val="00533AA9"/>
    <w:rsid w:val="00535ED5"/>
    <w:rsid w:val="0053681E"/>
    <w:rsid w:val="005433BE"/>
    <w:rsid w:val="00545742"/>
    <w:rsid w:val="00546BB3"/>
    <w:rsid w:val="0055270F"/>
    <w:rsid w:val="005532E5"/>
    <w:rsid w:val="00560CC1"/>
    <w:rsid w:val="00570322"/>
    <w:rsid w:val="00587070"/>
    <w:rsid w:val="005931B0"/>
    <w:rsid w:val="005932F2"/>
    <w:rsid w:val="00595574"/>
    <w:rsid w:val="00597208"/>
    <w:rsid w:val="005A3266"/>
    <w:rsid w:val="005A3959"/>
    <w:rsid w:val="005A4F66"/>
    <w:rsid w:val="005A76D0"/>
    <w:rsid w:val="005A7EB2"/>
    <w:rsid w:val="005B25B6"/>
    <w:rsid w:val="005B2D1F"/>
    <w:rsid w:val="005B2E32"/>
    <w:rsid w:val="005B65AE"/>
    <w:rsid w:val="005B715A"/>
    <w:rsid w:val="005C3DA2"/>
    <w:rsid w:val="005C6CE1"/>
    <w:rsid w:val="005D1768"/>
    <w:rsid w:val="005D2492"/>
    <w:rsid w:val="005E1B7D"/>
    <w:rsid w:val="005E24FB"/>
    <w:rsid w:val="005F2661"/>
    <w:rsid w:val="005F2E9A"/>
    <w:rsid w:val="005F5482"/>
    <w:rsid w:val="005F5AF5"/>
    <w:rsid w:val="00601347"/>
    <w:rsid w:val="0061026F"/>
    <w:rsid w:val="006143C3"/>
    <w:rsid w:val="0062589E"/>
    <w:rsid w:val="00625A3C"/>
    <w:rsid w:val="00626913"/>
    <w:rsid w:val="00633F98"/>
    <w:rsid w:val="00634932"/>
    <w:rsid w:val="00636511"/>
    <w:rsid w:val="006447D8"/>
    <w:rsid w:val="00644F28"/>
    <w:rsid w:val="0065187E"/>
    <w:rsid w:val="0065364A"/>
    <w:rsid w:val="00655684"/>
    <w:rsid w:val="00655A7E"/>
    <w:rsid w:val="00657439"/>
    <w:rsid w:val="00661A1D"/>
    <w:rsid w:val="00667BBF"/>
    <w:rsid w:val="006731F3"/>
    <w:rsid w:val="00676B85"/>
    <w:rsid w:val="006851FB"/>
    <w:rsid w:val="00687F77"/>
    <w:rsid w:val="006A7DC3"/>
    <w:rsid w:val="006B0A73"/>
    <w:rsid w:val="006B1075"/>
    <w:rsid w:val="006B303F"/>
    <w:rsid w:val="006B366F"/>
    <w:rsid w:val="006B51C2"/>
    <w:rsid w:val="006C10F3"/>
    <w:rsid w:val="006C2E76"/>
    <w:rsid w:val="006C3FA9"/>
    <w:rsid w:val="006C54C9"/>
    <w:rsid w:val="006D19F6"/>
    <w:rsid w:val="006D7481"/>
    <w:rsid w:val="006D7B1D"/>
    <w:rsid w:val="006E149F"/>
    <w:rsid w:val="006F1837"/>
    <w:rsid w:val="006F3CD1"/>
    <w:rsid w:val="006F738D"/>
    <w:rsid w:val="0070272D"/>
    <w:rsid w:val="00703A9A"/>
    <w:rsid w:val="00704893"/>
    <w:rsid w:val="00704C25"/>
    <w:rsid w:val="00705F1D"/>
    <w:rsid w:val="0070633C"/>
    <w:rsid w:val="00706AC7"/>
    <w:rsid w:val="00711248"/>
    <w:rsid w:val="007239AC"/>
    <w:rsid w:val="00723E95"/>
    <w:rsid w:val="007255A7"/>
    <w:rsid w:val="00725AC2"/>
    <w:rsid w:val="00727E8C"/>
    <w:rsid w:val="00733953"/>
    <w:rsid w:val="00736364"/>
    <w:rsid w:val="0073642B"/>
    <w:rsid w:val="00740AB1"/>
    <w:rsid w:val="0075057B"/>
    <w:rsid w:val="007507AF"/>
    <w:rsid w:val="00750F2F"/>
    <w:rsid w:val="00754496"/>
    <w:rsid w:val="00757EE5"/>
    <w:rsid w:val="0076284B"/>
    <w:rsid w:val="0076684E"/>
    <w:rsid w:val="00766A58"/>
    <w:rsid w:val="00775700"/>
    <w:rsid w:val="007764F4"/>
    <w:rsid w:val="00776AB8"/>
    <w:rsid w:val="00781550"/>
    <w:rsid w:val="007822A3"/>
    <w:rsid w:val="00790119"/>
    <w:rsid w:val="00791DED"/>
    <w:rsid w:val="00793616"/>
    <w:rsid w:val="007964D4"/>
    <w:rsid w:val="007969DC"/>
    <w:rsid w:val="00797A46"/>
    <w:rsid w:val="00797AF9"/>
    <w:rsid w:val="007A0477"/>
    <w:rsid w:val="007A31DC"/>
    <w:rsid w:val="007A497A"/>
    <w:rsid w:val="007B1530"/>
    <w:rsid w:val="007B29E4"/>
    <w:rsid w:val="007B3A5C"/>
    <w:rsid w:val="007C1F01"/>
    <w:rsid w:val="007C428F"/>
    <w:rsid w:val="007D39B9"/>
    <w:rsid w:val="007D7D94"/>
    <w:rsid w:val="007E3985"/>
    <w:rsid w:val="007F4183"/>
    <w:rsid w:val="008022F1"/>
    <w:rsid w:val="00802EEF"/>
    <w:rsid w:val="00810AE7"/>
    <w:rsid w:val="00815A1C"/>
    <w:rsid w:val="008173B3"/>
    <w:rsid w:val="00817E2A"/>
    <w:rsid w:val="008263EE"/>
    <w:rsid w:val="00831B04"/>
    <w:rsid w:val="00834ACF"/>
    <w:rsid w:val="00840269"/>
    <w:rsid w:val="00843D97"/>
    <w:rsid w:val="008444C9"/>
    <w:rsid w:val="00854E14"/>
    <w:rsid w:val="00856068"/>
    <w:rsid w:val="0086333D"/>
    <w:rsid w:val="00864B2B"/>
    <w:rsid w:val="00865E90"/>
    <w:rsid w:val="008806D9"/>
    <w:rsid w:val="0088301D"/>
    <w:rsid w:val="00883E09"/>
    <w:rsid w:val="00886510"/>
    <w:rsid w:val="008915BA"/>
    <w:rsid w:val="00893F4D"/>
    <w:rsid w:val="00894F92"/>
    <w:rsid w:val="008A09DC"/>
    <w:rsid w:val="008A2025"/>
    <w:rsid w:val="008A69EA"/>
    <w:rsid w:val="008A7D25"/>
    <w:rsid w:val="008B0F36"/>
    <w:rsid w:val="008B5953"/>
    <w:rsid w:val="008C140C"/>
    <w:rsid w:val="008C2AA8"/>
    <w:rsid w:val="008C47C1"/>
    <w:rsid w:val="008C6466"/>
    <w:rsid w:val="008D1B67"/>
    <w:rsid w:val="008D5F2C"/>
    <w:rsid w:val="008E09E3"/>
    <w:rsid w:val="008E18C4"/>
    <w:rsid w:val="008E1DF8"/>
    <w:rsid w:val="008E7947"/>
    <w:rsid w:val="008F4C9D"/>
    <w:rsid w:val="009005C2"/>
    <w:rsid w:val="0090102E"/>
    <w:rsid w:val="009139AE"/>
    <w:rsid w:val="0091473F"/>
    <w:rsid w:val="00916122"/>
    <w:rsid w:val="00917C97"/>
    <w:rsid w:val="00922314"/>
    <w:rsid w:val="00927F45"/>
    <w:rsid w:val="0093756B"/>
    <w:rsid w:val="00937576"/>
    <w:rsid w:val="009400C2"/>
    <w:rsid w:val="00940678"/>
    <w:rsid w:val="009462FA"/>
    <w:rsid w:val="009476CA"/>
    <w:rsid w:val="009505DD"/>
    <w:rsid w:val="0095417A"/>
    <w:rsid w:val="00955905"/>
    <w:rsid w:val="00962E14"/>
    <w:rsid w:val="0096761A"/>
    <w:rsid w:val="009705B3"/>
    <w:rsid w:val="00971016"/>
    <w:rsid w:val="009745D8"/>
    <w:rsid w:val="009813A6"/>
    <w:rsid w:val="00990D38"/>
    <w:rsid w:val="0099271D"/>
    <w:rsid w:val="009A2F42"/>
    <w:rsid w:val="009A7165"/>
    <w:rsid w:val="009B012C"/>
    <w:rsid w:val="009B0303"/>
    <w:rsid w:val="009B4B71"/>
    <w:rsid w:val="009B6C2C"/>
    <w:rsid w:val="009B7B1F"/>
    <w:rsid w:val="009C0A0D"/>
    <w:rsid w:val="009C2244"/>
    <w:rsid w:val="009C3718"/>
    <w:rsid w:val="009C3C7B"/>
    <w:rsid w:val="009C5F45"/>
    <w:rsid w:val="009D1D31"/>
    <w:rsid w:val="009E32B9"/>
    <w:rsid w:val="009E4604"/>
    <w:rsid w:val="009F0F22"/>
    <w:rsid w:val="009F1183"/>
    <w:rsid w:val="009F1514"/>
    <w:rsid w:val="009F2B17"/>
    <w:rsid w:val="009F2F7B"/>
    <w:rsid w:val="009F44B4"/>
    <w:rsid w:val="009F589F"/>
    <w:rsid w:val="009F7119"/>
    <w:rsid w:val="00A00401"/>
    <w:rsid w:val="00A043DE"/>
    <w:rsid w:val="00A05BAE"/>
    <w:rsid w:val="00A11618"/>
    <w:rsid w:val="00A14CF4"/>
    <w:rsid w:val="00A1570C"/>
    <w:rsid w:val="00A15C4F"/>
    <w:rsid w:val="00A16E60"/>
    <w:rsid w:val="00A23560"/>
    <w:rsid w:val="00A2515B"/>
    <w:rsid w:val="00A2724A"/>
    <w:rsid w:val="00A27AD4"/>
    <w:rsid w:val="00A37539"/>
    <w:rsid w:val="00A40B4C"/>
    <w:rsid w:val="00A47666"/>
    <w:rsid w:val="00A47B5A"/>
    <w:rsid w:val="00A50BD0"/>
    <w:rsid w:val="00A51842"/>
    <w:rsid w:val="00A54FCE"/>
    <w:rsid w:val="00A60347"/>
    <w:rsid w:val="00A61638"/>
    <w:rsid w:val="00A62487"/>
    <w:rsid w:val="00A63AF0"/>
    <w:rsid w:val="00A67E70"/>
    <w:rsid w:val="00A70534"/>
    <w:rsid w:val="00A73A46"/>
    <w:rsid w:val="00A74A2B"/>
    <w:rsid w:val="00A7525C"/>
    <w:rsid w:val="00A77B25"/>
    <w:rsid w:val="00A80C43"/>
    <w:rsid w:val="00A83153"/>
    <w:rsid w:val="00A8785A"/>
    <w:rsid w:val="00A90432"/>
    <w:rsid w:val="00AA1A80"/>
    <w:rsid w:val="00AB0DB7"/>
    <w:rsid w:val="00AB0E27"/>
    <w:rsid w:val="00AB451D"/>
    <w:rsid w:val="00AC24D4"/>
    <w:rsid w:val="00AC28B5"/>
    <w:rsid w:val="00AC3D15"/>
    <w:rsid w:val="00AC46F5"/>
    <w:rsid w:val="00AC4F32"/>
    <w:rsid w:val="00AC54A1"/>
    <w:rsid w:val="00AD191A"/>
    <w:rsid w:val="00AD3F16"/>
    <w:rsid w:val="00AD3FCD"/>
    <w:rsid w:val="00AD5DDB"/>
    <w:rsid w:val="00AD783C"/>
    <w:rsid w:val="00AE6B9C"/>
    <w:rsid w:val="00AF62C2"/>
    <w:rsid w:val="00AF7903"/>
    <w:rsid w:val="00B00D76"/>
    <w:rsid w:val="00B03D10"/>
    <w:rsid w:val="00B05FDA"/>
    <w:rsid w:val="00B06180"/>
    <w:rsid w:val="00B12C0F"/>
    <w:rsid w:val="00B146C0"/>
    <w:rsid w:val="00B14764"/>
    <w:rsid w:val="00B31EAE"/>
    <w:rsid w:val="00B32E4E"/>
    <w:rsid w:val="00B3500B"/>
    <w:rsid w:val="00B43F32"/>
    <w:rsid w:val="00B4456F"/>
    <w:rsid w:val="00B46606"/>
    <w:rsid w:val="00B5444B"/>
    <w:rsid w:val="00B566B1"/>
    <w:rsid w:val="00B61F61"/>
    <w:rsid w:val="00B63BBC"/>
    <w:rsid w:val="00B7638E"/>
    <w:rsid w:val="00B802A8"/>
    <w:rsid w:val="00B82953"/>
    <w:rsid w:val="00B859B0"/>
    <w:rsid w:val="00B90CF8"/>
    <w:rsid w:val="00B91986"/>
    <w:rsid w:val="00B930C6"/>
    <w:rsid w:val="00B96E4F"/>
    <w:rsid w:val="00B977DC"/>
    <w:rsid w:val="00BA688E"/>
    <w:rsid w:val="00BA6A66"/>
    <w:rsid w:val="00BA72C3"/>
    <w:rsid w:val="00BB2EE1"/>
    <w:rsid w:val="00BB3408"/>
    <w:rsid w:val="00BB4052"/>
    <w:rsid w:val="00BB46BB"/>
    <w:rsid w:val="00BB5DCC"/>
    <w:rsid w:val="00BC6504"/>
    <w:rsid w:val="00BC7341"/>
    <w:rsid w:val="00BC78DA"/>
    <w:rsid w:val="00BD17E4"/>
    <w:rsid w:val="00BD3ADA"/>
    <w:rsid w:val="00BD4333"/>
    <w:rsid w:val="00BE07E2"/>
    <w:rsid w:val="00BE2447"/>
    <w:rsid w:val="00BE2AD6"/>
    <w:rsid w:val="00BE2D5A"/>
    <w:rsid w:val="00BE609B"/>
    <w:rsid w:val="00BF00BC"/>
    <w:rsid w:val="00BF10E4"/>
    <w:rsid w:val="00BF20DB"/>
    <w:rsid w:val="00BF238A"/>
    <w:rsid w:val="00BF2A76"/>
    <w:rsid w:val="00BF4225"/>
    <w:rsid w:val="00BF7312"/>
    <w:rsid w:val="00C02F69"/>
    <w:rsid w:val="00C0485D"/>
    <w:rsid w:val="00C0704E"/>
    <w:rsid w:val="00C11026"/>
    <w:rsid w:val="00C1168C"/>
    <w:rsid w:val="00C1324B"/>
    <w:rsid w:val="00C144E4"/>
    <w:rsid w:val="00C17507"/>
    <w:rsid w:val="00C2122A"/>
    <w:rsid w:val="00C21989"/>
    <w:rsid w:val="00C22211"/>
    <w:rsid w:val="00C2376A"/>
    <w:rsid w:val="00C34D41"/>
    <w:rsid w:val="00C35EB8"/>
    <w:rsid w:val="00C44E75"/>
    <w:rsid w:val="00C45804"/>
    <w:rsid w:val="00C472D8"/>
    <w:rsid w:val="00C476E1"/>
    <w:rsid w:val="00C56B6D"/>
    <w:rsid w:val="00C61182"/>
    <w:rsid w:val="00C62DC1"/>
    <w:rsid w:val="00C64211"/>
    <w:rsid w:val="00C7391E"/>
    <w:rsid w:val="00C74AAF"/>
    <w:rsid w:val="00C76706"/>
    <w:rsid w:val="00C844AC"/>
    <w:rsid w:val="00C87AB5"/>
    <w:rsid w:val="00C937BE"/>
    <w:rsid w:val="00C93ED6"/>
    <w:rsid w:val="00C9401C"/>
    <w:rsid w:val="00CA1B14"/>
    <w:rsid w:val="00CA4EF8"/>
    <w:rsid w:val="00CB0A76"/>
    <w:rsid w:val="00CB0E67"/>
    <w:rsid w:val="00CC21CF"/>
    <w:rsid w:val="00CC365B"/>
    <w:rsid w:val="00CC3C32"/>
    <w:rsid w:val="00CD67C0"/>
    <w:rsid w:val="00CE13A5"/>
    <w:rsid w:val="00CE39F0"/>
    <w:rsid w:val="00CE45FE"/>
    <w:rsid w:val="00CF38E8"/>
    <w:rsid w:val="00CF391C"/>
    <w:rsid w:val="00D0035F"/>
    <w:rsid w:val="00D00FE1"/>
    <w:rsid w:val="00D012B5"/>
    <w:rsid w:val="00D046CC"/>
    <w:rsid w:val="00D05CCA"/>
    <w:rsid w:val="00D05EDF"/>
    <w:rsid w:val="00D1053B"/>
    <w:rsid w:val="00D1286C"/>
    <w:rsid w:val="00D20E96"/>
    <w:rsid w:val="00D22F6C"/>
    <w:rsid w:val="00D235C5"/>
    <w:rsid w:val="00D23CA7"/>
    <w:rsid w:val="00D31D7E"/>
    <w:rsid w:val="00D47F4C"/>
    <w:rsid w:val="00D500D3"/>
    <w:rsid w:val="00D50D63"/>
    <w:rsid w:val="00D54653"/>
    <w:rsid w:val="00D66F8C"/>
    <w:rsid w:val="00D70797"/>
    <w:rsid w:val="00D73F64"/>
    <w:rsid w:val="00D8773A"/>
    <w:rsid w:val="00D9144F"/>
    <w:rsid w:val="00D92699"/>
    <w:rsid w:val="00DA5FAE"/>
    <w:rsid w:val="00DA6668"/>
    <w:rsid w:val="00DB0DC3"/>
    <w:rsid w:val="00DB4AAC"/>
    <w:rsid w:val="00DB4D44"/>
    <w:rsid w:val="00DB6229"/>
    <w:rsid w:val="00DB67ED"/>
    <w:rsid w:val="00DC00D7"/>
    <w:rsid w:val="00DC034B"/>
    <w:rsid w:val="00DC28A4"/>
    <w:rsid w:val="00DC384C"/>
    <w:rsid w:val="00DC7903"/>
    <w:rsid w:val="00DD4E9D"/>
    <w:rsid w:val="00DE3D55"/>
    <w:rsid w:val="00DE4849"/>
    <w:rsid w:val="00DF2037"/>
    <w:rsid w:val="00DF30DF"/>
    <w:rsid w:val="00DF6DD4"/>
    <w:rsid w:val="00DF7EE1"/>
    <w:rsid w:val="00E01563"/>
    <w:rsid w:val="00E02BE9"/>
    <w:rsid w:val="00E031FB"/>
    <w:rsid w:val="00E11EF3"/>
    <w:rsid w:val="00E1220F"/>
    <w:rsid w:val="00E1585A"/>
    <w:rsid w:val="00E260CD"/>
    <w:rsid w:val="00E27B46"/>
    <w:rsid w:val="00E3299D"/>
    <w:rsid w:val="00E34F6D"/>
    <w:rsid w:val="00E3576C"/>
    <w:rsid w:val="00E36535"/>
    <w:rsid w:val="00E415CF"/>
    <w:rsid w:val="00E45FD8"/>
    <w:rsid w:val="00E501DC"/>
    <w:rsid w:val="00E51D91"/>
    <w:rsid w:val="00E55C74"/>
    <w:rsid w:val="00E57E7F"/>
    <w:rsid w:val="00E638A6"/>
    <w:rsid w:val="00E63B24"/>
    <w:rsid w:val="00E667FB"/>
    <w:rsid w:val="00E70A28"/>
    <w:rsid w:val="00E70E4C"/>
    <w:rsid w:val="00E74073"/>
    <w:rsid w:val="00E75386"/>
    <w:rsid w:val="00EA0044"/>
    <w:rsid w:val="00EA2C08"/>
    <w:rsid w:val="00EA69AC"/>
    <w:rsid w:val="00EB2940"/>
    <w:rsid w:val="00EB684E"/>
    <w:rsid w:val="00EB7F4A"/>
    <w:rsid w:val="00EC25CF"/>
    <w:rsid w:val="00EC3F44"/>
    <w:rsid w:val="00EC4694"/>
    <w:rsid w:val="00EE15C5"/>
    <w:rsid w:val="00EE762C"/>
    <w:rsid w:val="00EE7D55"/>
    <w:rsid w:val="00EF040F"/>
    <w:rsid w:val="00EF1678"/>
    <w:rsid w:val="00F05002"/>
    <w:rsid w:val="00F06158"/>
    <w:rsid w:val="00F11FEC"/>
    <w:rsid w:val="00F1554E"/>
    <w:rsid w:val="00F17A30"/>
    <w:rsid w:val="00F20D35"/>
    <w:rsid w:val="00F2509C"/>
    <w:rsid w:val="00F277E6"/>
    <w:rsid w:val="00F35AFA"/>
    <w:rsid w:val="00F43BA7"/>
    <w:rsid w:val="00F4536C"/>
    <w:rsid w:val="00F46B84"/>
    <w:rsid w:val="00F51223"/>
    <w:rsid w:val="00F55531"/>
    <w:rsid w:val="00F5781A"/>
    <w:rsid w:val="00F60F42"/>
    <w:rsid w:val="00F628F0"/>
    <w:rsid w:val="00F65051"/>
    <w:rsid w:val="00F71419"/>
    <w:rsid w:val="00F71C4B"/>
    <w:rsid w:val="00F73EE4"/>
    <w:rsid w:val="00F74068"/>
    <w:rsid w:val="00F7751D"/>
    <w:rsid w:val="00F77CC4"/>
    <w:rsid w:val="00F811C6"/>
    <w:rsid w:val="00F909EF"/>
    <w:rsid w:val="00F92126"/>
    <w:rsid w:val="00F92EA4"/>
    <w:rsid w:val="00FA28F4"/>
    <w:rsid w:val="00FA4160"/>
    <w:rsid w:val="00FB0F61"/>
    <w:rsid w:val="00FB40CE"/>
    <w:rsid w:val="00FB4EC1"/>
    <w:rsid w:val="00FB5943"/>
    <w:rsid w:val="00FB599B"/>
    <w:rsid w:val="00FB67F2"/>
    <w:rsid w:val="00FB7B59"/>
    <w:rsid w:val="00FC3BCE"/>
    <w:rsid w:val="00FC4679"/>
    <w:rsid w:val="00FD131E"/>
    <w:rsid w:val="00FD65D4"/>
    <w:rsid w:val="00FE2403"/>
    <w:rsid w:val="00FE6577"/>
    <w:rsid w:val="00FE74AD"/>
    <w:rsid w:val="00FF2D1F"/>
    <w:rsid w:val="00FF793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AE2F4"/>
  <w15:docId w15:val="{C71ACFDD-1F4A-4805-BD0D-A5813151B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216FAF"/>
    <w:pPr>
      <w:keepNext/>
      <w:keepLines/>
      <w:bidi/>
      <w:spacing w:before="240" w:after="0"/>
      <w:outlineLvl w:val="0"/>
    </w:pPr>
    <w:rPr>
      <w:rFonts w:ascii="Sakkal Majalla" w:eastAsiaTheme="majorEastAsia" w:hAnsi="Sakkal Majalla" w:cs="Sakkal Majalla"/>
      <w:b/>
      <w:bCs/>
      <w:color w:val="000000" w:themeColor="text1"/>
      <w:sz w:val="36"/>
      <w:szCs w:val="36"/>
    </w:rPr>
  </w:style>
  <w:style w:type="paragraph" w:styleId="Heading2">
    <w:name w:val="heading 2"/>
    <w:basedOn w:val="Normal"/>
    <w:next w:val="Normal"/>
    <w:link w:val="Heading2Char"/>
    <w:uiPriority w:val="9"/>
    <w:unhideWhenUsed/>
    <w:qFormat/>
    <w:rsid w:val="00FE74AD"/>
    <w:pPr>
      <w:keepNext/>
      <w:keepLines/>
      <w:bidi/>
      <w:spacing w:before="40" w:after="0" w:line="276" w:lineRule="auto"/>
      <w:outlineLvl w:val="1"/>
    </w:pPr>
    <w:rPr>
      <w:rFonts w:ascii="Sakkal Majalla" w:eastAsia="Times New Roman" w:hAnsi="Sakkal Majalla" w:cs="Sakkal Majalla"/>
      <w:b/>
      <w:bCs/>
      <w:color w:val="000000" w:themeColor="text1"/>
      <w:sz w:val="32"/>
      <w:szCs w:val="32"/>
      <w:lang w:val="fr-FR" w:eastAsia="fr-FR"/>
    </w:rPr>
  </w:style>
  <w:style w:type="paragraph" w:styleId="Heading3">
    <w:name w:val="heading 3"/>
    <w:basedOn w:val="Normal"/>
    <w:next w:val="Normal"/>
    <w:link w:val="Heading3Char"/>
    <w:uiPriority w:val="9"/>
    <w:unhideWhenUsed/>
    <w:qFormat/>
    <w:rsid w:val="00893F4D"/>
    <w:pPr>
      <w:keepNext/>
      <w:keepLines/>
      <w:bidi/>
      <w:spacing w:before="40" w:after="0" w:line="360" w:lineRule="auto"/>
      <w:jc w:val="both"/>
      <w:outlineLvl w:val="2"/>
    </w:pPr>
    <w:rPr>
      <w:rFonts w:ascii="Sakkal Majalla" w:eastAsiaTheme="majorEastAsia" w:hAnsi="Sakkal Majalla" w:cs="Sakkal Majalla"/>
      <w:b/>
      <w:bCs/>
      <w:color w:val="000000" w:themeColor="text1"/>
      <w:sz w:val="32"/>
      <w:szCs w:val="32"/>
    </w:rPr>
  </w:style>
  <w:style w:type="paragraph" w:styleId="Heading4">
    <w:name w:val="heading 4"/>
    <w:basedOn w:val="Normal"/>
    <w:next w:val="Normal"/>
    <w:link w:val="Heading4Char"/>
    <w:uiPriority w:val="9"/>
    <w:semiHidden/>
    <w:unhideWhenUsed/>
    <w:qFormat/>
    <w:rsid w:val="00F11F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74AD"/>
    <w:rPr>
      <w:rFonts w:ascii="Sakkal Majalla" w:eastAsia="Times New Roman" w:hAnsi="Sakkal Majalla" w:cs="Sakkal Majalla"/>
      <w:b/>
      <w:bCs/>
      <w:color w:val="000000" w:themeColor="text1"/>
      <w:sz w:val="32"/>
      <w:szCs w:val="32"/>
      <w:lang w:val="fr-FR" w:eastAsia="fr-FR"/>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216FAF"/>
    <w:rPr>
      <w:rFonts w:ascii="Sakkal Majalla" w:eastAsiaTheme="majorEastAsia" w:hAnsi="Sakkal Majalla" w:cs="Sakkal Majalla"/>
      <w:b/>
      <w:bCs/>
      <w:color w:val="000000" w:themeColor="text1"/>
      <w:sz w:val="36"/>
      <w:szCs w:val="36"/>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93F4D"/>
    <w:rPr>
      <w:rFonts w:ascii="Sakkal Majalla" w:eastAsiaTheme="majorEastAsia" w:hAnsi="Sakkal Majalla" w:cs="Sakkal Majalla"/>
      <w:b/>
      <w:bCs/>
      <w:color w:val="000000" w:themeColor="text1"/>
      <w:sz w:val="32"/>
      <w:szCs w:val="32"/>
    </w:rPr>
  </w:style>
  <w:style w:type="character" w:customStyle="1" w:styleId="Heading4Char">
    <w:name w:val="Heading 4 Char"/>
    <w:basedOn w:val="DefaultParagraphFont"/>
    <w:link w:val="Heading4"/>
    <w:uiPriority w:val="9"/>
    <w:semiHidden/>
    <w:rsid w:val="00F11FEC"/>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2753E3"/>
    <w:rPr>
      <w:color w:val="0000FF" w:themeColor="hyperlink"/>
      <w:u w:val="single"/>
    </w:rPr>
  </w:style>
  <w:style w:type="character" w:customStyle="1" w:styleId="UnresolvedMention1">
    <w:name w:val="Unresolved Mention1"/>
    <w:basedOn w:val="DefaultParagraphFont"/>
    <w:uiPriority w:val="99"/>
    <w:semiHidden/>
    <w:unhideWhenUsed/>
    <w:rsid w:val="002753E3"/>
    <w:rPr>
      <w:color w:val="605E5C"/>
      <w:shd w:val="clear" w:color="auto" w:fill="E1DFDD"/>
    </w:rPr>
  </w:style>
  <w:style w:type="character" w:styleId="CommentReference">
    <w:name w:val="annotation reference"/>
    <w:basedOn w:val="DefaultParagraphFont"/>
    <w:uiPriority w:val="99"/>
    <w:semiHidden/>
    <w:unhideWhenUsed/>
    <w:rsid w:val="00636511"/>
    <w:rPr>
      <w:sz w:val="16"/>
      <w:szCs w:val="16"/>
    </w:rPr>
  </w:style>
  <w:style w:type="paragraph" w:styleId="CommentText">
    <w:name w:val="annotation text"/>
    <w:basedOn w:val="Normal"/>
    <w:link w:val="CommentTextChar"/>
    <w:uiPriority w:val="99"/>
    <w:semiHidden/>
    <w:unhideWhenUsed/>
    <w:rsid w:val="00636511"/>
    <w:pPr>
      <w:spacing w:line="240" w:lineRule="auto"/>
    </w:pPr>
    <w:rPr>
      <w:sz w:val="20"/>
      <w:szCs w:val="20"/>
    </w:rPr>
  </w:style>
  <w:style w:type="character" w:customStyle="1" w:styleId="CommentTextChar">
    <w:name w:val="Comment Text Char"/>
    <w:basedOn w:val="DefaultParagraphFont"/>
    <w:link w:val="CommentText"/>
    <w:uiPriority w:val="99"/>
    <w:semiHidden/>
    <w:rsid w:val="00636511"/>
    <w:rPr>
      <w:sz w:val="20"/>
      <w:szCs w:val="20"/>
    </w:rPr>
  </w:style>
  <w:style w:type="paragraph" w:styleId="CommentSubject">
    <w:name w:val="annotation subject"/>
    <w:basedOn w:val="CommentText"/>
    <w:next w:val="CommentText"/>
    <w:link w:val="CommentSubjectChar"/>
    <w:uiPriority w:val="99"/>
    <w:semiHidden/>
    <w:unhideWhenUsed/>
    <w:rsid w:val="00636511"/>
    <w:rPr>
      <w:b/>
      <w:bCs/>
    </w:rPr>
  </w:style>
  <w:style w:type="character" w:customStyle="1" w:styleId="CommentSubjectChar">
    <w:name w:val="Comment Subject Char"/>
    <w:basedOn w:val="CommentTextChar"/>
    <w:link w:val="CommentSubject"/>
    <w:uiPriority w:val="99"/>
    <w:semiHidden/>
    <w:rsid w:val="00636511"/>
    <w:rPr>
      <w:b/>
      <w:bCs/>
      <w:sz w:val="20"/>
      <w:szCs w:val="20"/>
    </w:rPr>
  </w:style>
  <w:style w:type="character" w:customStyle="1" w:styleId="katex">
    <w:name w:val="katex"/>
    <w:basedOn w:val="DefaultParagraphFont"/>
    <w:rsid w:val="00A80C43"/>
  </w:style>
  <w:style w:type="paragraph" w:styleId="Bibliography">
    <w:name w:val="Bibliography"/>
    <w:basedOn w:val="Normal"/>
    <w:next w:val="Normal"/>
    <w:uiPriority w:val="37"/>
    <w:unhideWhenUsed/>
    <w:rsid w:val="0030361F"/>
  </w:style>
  <w:style w:type="character" w:styleId="UnresolvedMention">
    <w:name w:val="Unresolved Mention"/>
    <w:basedOn w:val="DefaultParagraphFont"/>
    <w:uiPriority w:val="99"/>
    <w:semiHidden/>
    <w:unhideWhenUsed/>
    <w:rsid w:val="00F35AFA"/>
    <w:rPr>
      <w:color w:val="605E5C"/>
      <w:shd w:val="clear" w:color="auto" w:fill="E1DFDD"/>
    </w:rPr>
  </w:style>
  <w:style w:type="character" w:styleId="FollowedHyperlink">
    <w:name w:val="FollowedHyperlink"/>
    <w:basedOn w:val="DefaultParagraphFont"/>
    <w:uiPriority w:val="99"/>
    <w:semiHidden/>
    <w:unhideWhenUsed/>
    <w:rsid w:val="00A50BD0"/>
    <w:rPr>
      <w:color w:val="800080" w:themeColor="followedHyperlink"/>
      <w:u w:val="single"/>
    </w:rPr>
  </w:style>
  <w:style w:type="paragraph" w:styleId="TOC1">
    <w:name w:val="toc 1"/>
    <w:basedOn w:val="Normal"/>
    <w:next w:val="Normal"/>
    <w:autoRedefine/>
    <w:uiPriority w:val="39"/>
    <w:unhideWhenUsed/>
    <w:rsid w:val="00415D6F"/>
    <w:pPr>
      <w:spacing w:after="100"/>
    </w:pPr>
  </w:style>
  <w:style w:type="paragraph" w:styleId="TOC2">
    <w:name w:val="toc 2"/>
    <w:basedOn w:val="Normal"/>
    <w:next w:val="Normal"/>
    <w:autoRedefine/>
    <w:uiPriority w:val="39"/>
    <w:unhideWhenUsed/>
    <w:rsid w:val="00415D6F"/>
    <w:pPr>
      <w:spacing w:after="100"/>
      <w:ind w:left="220"/>
    </w:pPr>
  </w:style>
  <w:style w:type="paragraph" w:styleId="TOC3">
    <w:name w:val="toc 3"/>
    <w:basedOn w:val="Normal"/>
    <w:next w:val="Normal"/>
    <w:autoRedefine/>
    <w:uiPriority w:val="39"/>
    <w:unhideWhenUsed/>
    <w:rsid w:val="00415D6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702">
      <w:bodyDiv w:val="1"/>
      <w:marLeft w:val="0"/>
      <w:marRight w:val="0"/>
      <w:marTop w:val="0"/>
      <w:marBottom w:val="0"/>
      <w:divBdr>
        <w:top w:val="none" w:sz="0" w:space="0" w:color="auto"/>
        <w:left w:val="none" w:sz="0" w:space="0" w:color="auto"/>
        <w:bottom w:val="none" w:sz="0" w:space="0" w:color="auto"/>
        <w:right w:val="none" w:sz="0" w:space="0" w:color="auto"/>
      </w:divBdr>
    </w:div>
    <w:div w:id="29498190">
      <w:bodyDiv w:val="1"/>
      <w:marLeft w:val="0"/>
      <w:marRight w:val="0"/>
      <w:marTop w:val="0"/>
      <w:marBottom w:val="0"/>
      <w:divBdr>
        <w:top w:val="none" w:sz="0" w:space="0" w:color="auto"/>
        <w:left w:val="none" w:sz="0" w:space="0" w:color="auto"/>
        <w:bottom w:val="none" w:sz="0" w:space="0" w:color="auto"/>
        <w:right w:val="none" w:sz="0" w:space="0" w:color="auto"/>
      </w:divBdr>
    </w:div>
    <w:div w:id="49575939">
      <w:bodyDiv w:val="1"/>
      <w:marLeft w:val="0"/>
      <w:marRight w:val="0"/>
      <w:marTop w:val="0"/>
      <w:marBottom w:val="0"/>
      <w:divBdr>
        <w:top w:val="none" w:sz="0" w:space="0" w:color="auto"/>
        <w:left w:val="none" w:sz="0" w:space="0" w:color="auto"/>
        <w:bottom w:val="none" w:sz="0" w:space="0" w:color="auto"/>
        <w:right w:val="none" w:sz="0" w:space="0" w:color="auto"/>
      </w:divBdr>
    </w:div>
    <w:div w:id="117723555">
      <w:bodyDiv w:val="1"/>
      <w:marLeft w:val="0"/>
      <w:marRight w:val="0"/>
      <w:marTop w:val="0"/>
      <w:marBottom w:val="0"/>
      <w:divBdr>
        <w:top w:val="none" w:sz="0" w:space="0" w:color="auto"/>
        <w:left w:val="none" w:sz="0" w:space="0" w:color="auto"/>
        <w:bottom w:val="none" w:sz="0" w:space="0" w:color="auto"/>
        <w:right w:val="none" w:sz="0" w:space="0" w:color="auto"/>
      </w:divBdr>
    </w:div>
    <w:div w:id="119765930">
      <w:bodyDiv w:val="1"/>
      <w:marLeft w:val="0"/>
      <w:marRight w:val="0"/>
      <w:marTop w:val="0"/>
      <w:marBottom w:val="0"/>
      <w:divBdr>
        <w:top w:val="none" w:sz="0" w:space="0" w:color="auto"/>
        <w:left w:val="none" w:sz="0" w:space="0" w:color="auto"/>
        <w:bottom w:val="none" w:sz="0" w:space="0" w:color="auto"/>
        <w:right w:val="none" w:sz="0" w:space="0" w:color="auto"/>
      </w:divBdr>
    </w:div>
    <w:div w:id="135922181">
      <w:bodyDiv w:val="1"/>
      <w:marLeft w:val="0"/>
      <w:marRight w:val="0"/>
      <w:marTop w:val="0"/>
      <w:marBottom w:val="0"/>
      <w:divBdr>
        <w:top w:val="none" w:sz="0" w:space="0" w:color="auto"/>
        <w:left w:val="none" w:sz="0" w:space="0" w:color="auto"/>
        <w:bottom w:val="none" w:sz="0" w:space="0" w:color="auto"/>
        <w:right w:val="none" w:sz="0" w:space="0" w:color="auto"/>
      </w:divBdr>
    </w:div>
    <w:div w:id="139268892">
      <w:bodyDiv w:val="1"/>
      <w:marLeft w:val="0"/>
      <w:marRight w:val="0"/>
      <w:marTop w:val="0"/>
      <w:marBottom w:val="0"/>
      <w:divBdr>
        <w:top w:val="none" w:sz="0" w:space="0" w:color="auto"/>
        <w:left w:val="none" w:sz="0" w:space="0" w:color="auto"/>
        <w:bottom w:val="none" w:sz="0" w:space="0" w:color="auto"/>
        <w:right w:val="none" w:sz="0" w:space="0" w:color="auto"/>
      </w:divBdr>
    </w:div>
    <w:div w:id="185097237">
      <w:bodyDiv w:val="1"/>
      <w:marLeft w:val="0"/>
      <w:marRight w:val="0"/>
      <w:marTop w:val="0"/>
      <w:marBottom w:val="0"/>
      <w:divBdr>
        <w:top w:val="none" w:sz="0" w:space="0" w:color="auto"/>
        <w:left w:val="none" w:sz="0" w:space="0" w:color="auto"/>
        <w:bottom w:val="none" w:sz="0" w:space="0" w:color="auto"/>
        <w:right w:val="none" w:sz="0" w:space="0" w:color="auto"/>
      </w:divBdr>
    </w:div>
    <w:div w:id="215243956">
      <w:bodyDiv w:val="1"/>
      <w:marLeft w:val="0"/>
      <w:marRight w:val="0"/>
      <w:marTop w:val="0"/>
      <w:marBottom w:val="0"/>
      <w:divBdr>
        <w:top w:val="none" w:sz="0" w:space="0" w:color="auto"/>
        <w:left w:val="none" w:sz="0" w:space="0" w:color="auto"/>
        <w:bottom w:val="none" w:sz="0" w:space="0" w:color="auto"/>
        <w:right w:val="none" w:sz="0" w:space="0" w:color="auto"/>
      </w:divBdr>
    </w:div>
    <w:div w:id="218907392">
      <w:bodyDiv w:val="1"/>
      <w:marLeft w:val="0"/>
      <w:marRight w:val="0"/>
      <w:marTop w:val="0"/>
      <w:marBottom w:val="0"/>
      <w:divBdr>
        <w:top w:val="none" w:sz="0" w:space="0" w:color="auto"/>
        <w:left w:val="none" w:sz="0" w:space="0" w:color="auto"/>
        <w:bottom w:val="none" w:sz="0" w:space="0" w:color="auto"/>
        <w:right w:val="none" w:sz="0" w:space="0" w:color="auto"/>
      </w:divBdr>
    </w:div>
    <w:div w:id="222759414">
      <w:bodyDiv w:val="1"/>
      <w:marLeft w:val="0"/>
      <w:marRight w:val="0"/>
      <w:marTop w:val="0"/>
      <w:marBottom w:val="0"/>
      <w:divBdr>
        <w:top w:val="none" w:sz="0" w:space="0" w:color="auto"/>
        <w:left w:val="none" w:sz="0" w:space="0" w:color="auto"/>
        <w:bottom w:val="none" w:sz="0" w:space="0" w:color="auto"/>
        <w:right w:val="none" w:sz="0" w:space="0" w:color="auto"/>
      </w:divBdr>
    </w:div>
    <w:div w:id="254633626">
      <w:bodyDiv w:val="1"/>
      <w:marLeft w:val="0"/>
      <w:marRight w:val="0"/>
      <w:marTop w:val="0"/>
      <w:marBottom w:val="0"/>
      <w:divBdr>
        <w:top w:val="none" w:sz="0" w:space="0" w:color="auto"/>
        <w:left w:val="none" w:sz="0" w:space="0" w:color="auto"/>
        <w:bottom w:val="none" w:sz="0" w:space="0" w:color="auto"/>
        <w:right w:val="none" w:sz="0" w:space="0" w:color="auto"/>
      </w:divBdr>
    </w:div>
    <w:div w:id="277377119">
      <w:bodyDiv w:val="1"/>
      <w:marLeft w:val="0"/>
      <w:marRight w:val="0"/>
      <w:marTop w:val="0"/>
      <w:marBottom w:val="0"/>
      <w:divBdr>
        <w:top w:val="none" w:sz="0" w:space="0" w:color="auto"/>
        <w:left w:val="none" w:sz="0" w:space="0" w:color="auto"/>
        <w:bottom w:val="none" w:sz="0" w:space="0" w:color="auto"/>
        <w:right w:val="none" w:sz="0" w:space="0" w:color="auto"/>
      </w:divBdr>
    </w:div>
    <w:div w:id="327056308">
      <w:bodyDiv w:val="1"/>
      <w:marLeft w:val="0"/>
      <w:marRight w:val="0"/>
      <w:marTop w:val="0"/>
      <w:marBottom w:val="0"/>
      <w:divBdr>
        <w:top w:val="none" w:sz="0" w:space="0" w:color="auto"/>
        <w:left w:val="none" w:sz="0" w:space="0" w:color="auto"/>
        <w:bottom w:val="none" w:sz="0" w:space="0" w:color="auto"/>
        <w:right w:val="none" w:sz="0" w:space="0" w:color="auto"/>
      </w:divBdr>
    </w:div>
    <w:div w:id="334848136">
      <w:bodyDiv w:val="1"/>
      <w:marLeft w:val="0"/>
      <w:marRight w:val="0"/>
      <w:marTop w:val="0"/>
      <w:marBottom w:val="0"/>
      <w:divBdr>
        <w:top w:val="none" w:sz="0" w:space="0" w:color="auto"/>
        <w:left w:val="none" w:sz="0" w:space="0" w:color="auto"/>
        <w:bottom w:val="none" w:sz="0" w:space="0" w:color="auto"/>
        <w:right w:val="none" w:sz="0" w:space="0" w:color="auto"/>
      </w:divBdr>
    </w:div>
    <w:div w:id="356781956">
      <w:bodyDiv w:val="1"/>
      <w:marLeft w:val="0"/>
      <w:marRight w:val="0"/>
      <w:marTop w:val="0"/>
      <w:marBottom w:val="0"/>
      <w:divBdr>
        <w:top w:val="none" w:sz="0" w:space="0" w:color="auto"/>
        <w:left w:val="none" w:sz="0" w:space="0" w:color="auto"/>
        <w:bottom w:val="none" w:sz="0" w:space="0" w:color="auto"/>
        <w:right w:val="none" w:sz="0" w:space="0" w:color="auto"/>
      </w:divBdr>
    </w:div>
    <w:div w:id="430979603">
      <w:bodyDiv w:val="1"/>
      <w:marLeft w:val="0"/>
      <w:marRight w:val="0"/>
      <w:marTop w:val="0"/>
      <w:marBottom w:val="0"/>
      <w:divBdr>
        <w:top w:val="none" w:sz="0" w:space="0" w:color="auto"/>
        <w:left w:val="none" w:sz="0" w:space="0" w:color="auto"/>
        <w:bottom w:val="none" w:sz="0" w:space="0" w:color="auto"/>
        <w:right w:val="none" w:sz="0" w:space="0" w:color="auto"/>
      </w:divBdr>
    </w:div>
    <w:div w:id="434709723">
      <w:bodyDiv w:val="1"/>
      <w:marLeft w:val="0"/>
      <w:marRight w:val="0"/>
      <w:marTop w:val="0"/>
      <w:marBottom w:val="0"/>
      <w:divBdr>
        <w:top w:val="none" w:sz="0" w:space="0" w:color="auto"/>
        <w:left w:val="none" w:sz="0" w:space="0" w:color="auto"/>
        <w:bottom w:val="none" w:sz="0" w:space="0" w:color="auto"/>
        <w:right w:val="none" w:sz="0" w:space="0" w:color="auto"/>
      </w:divBdr>
    </w:div>
    <w:div w:id="499279210">
      <w:bodyDiv w:val="1"/>
      <w:marLeft w:val="0"/>
      <w:marRight w:val="0"/>
      <w:marTop w:val="0"/>
      <w:marBottom w:val="0"/>
      <w:divBdr>
        <w:top w:val="none" w:sz="0" w:space="0" w:color="auto"/>
        <w:left w:val="none" w:sz="0" w:space="0" w:color="auto"/>
        <w:bottom w:val="none" w:sz="0" w:space="0" w:color="auto"/>
        <w:right w:val="none" w:sz="0" w:space="0" w:color="auto"/>
      </w:divBdr>
    </w:div>
    <w:div w:id="556011859">
      <w:bodyDiv w:val="1"/>
      <w:marLeft w:val="0"/>
      <w:marRight w:val="0"/>
      <w:marTop w:val="0"/>
      <w:marBottom w:val="0"/>
      <w:divBdr>
        <w:top w:val="none" w:sz="0" w:space="0" w:color="auto"/>
        <w:left w:val="none" w:sz="0" w:space="0" w:color="auto"/>
        <w:bottom w:val="none" w:sz="0" w:space="0" w:color="auto"/>
        <w:right w:val="none" w:sz="0" w:space="0" w:color="auto"/>
      </w:divBdr>
    </w:div>
    <w:div w:id="567766269">
      <w:bodyDiv w:val="1"/>
      <w:marLeft w:val="0"/>
      <w:marRight w:val="0"/>
      <w:marTop w:val="0"/>
      <w:marBottom w:val="0"/>
      <w:divBdr>
        <w:top w:val="none" w:sz="0" w:space="0" w:color="auto"/>
        <w:left w:val="none" w:sz="0" w:space="0" w:color="auto"/>
        <w:bottom w:val="none" w:sz="0" w:space="0" w:color="auto"/>
        <w:right w:val="none" w:sz="0" w:space="0" w:color="auto"/>
      </w:divBdr>
    </w:div>
    <w:div w:id="611788220">
      <w:bodyDiv w:val="1"/>
      <w:marLeft w:val="0"/>
      <w:marRight w:val="0"/>
      <w:marTop w:val="0"/>
      <w:marBottom w:val="0"/>
      <w:divBdr>
        <w:top w:val="none" w:sz="0" w:space="0" w:color="auto"/>
        <w:left w:val="none" w:sz="0" w:space="0" w:color="auto"/>
        <w:bottom w:val="none" w:sz="0" w:space="0" w:color="auto"/>
        <w:right w:val="none" w:sz="0" w:space="0" w:color="auto"/>
      </w:divBdr>
    </w:div>
    <w:div w:id="622539139">
      <w:bodyDiv w:val="1"/>
      <w:marLeft w:val="0"/>
      <w:marRight w:val="0"/>
      <w:marTop w:val="0"/>
      <w:marBottom w:val="0"/>
      <w:divBdr>
        <w:top w:val="none" w:sz="0" w:space="0" w:color="auto"/>
        <w:left w:val="none" w:sz="0" w:space="0" w:color="auto"/>
        <w:bottom w:val="none" w:sz="0" w:space="0" w:color="auto"/>
        <w:right w:val="none" w:sz="0" w:space="0" w:color="auto"/>
      </w:divBdr>
    </w:div>
    <w:div w:id="622806023">
      <w:bodyDiv w:val="1"/>
      <w:marLeft w:val="0"/>
      <w:marRight w:val="0"/>
      <w:marTop w:val="0"/>
      <w:marBottom w:val="0"/>
      <w:divBdr>
        <w:top w:val="none" w:sz="0" w:space="0" w:color="auto"/>
        <w:left w:val="none" w:sz="0" w:space="0" w:color="auto"/>
        <w:bottom w:val="none" w:sz="0" w:space="0" w:color="auto"/>
        <w:right w:val="none" w:sz="0" w:space="0" w:color="auto"/>
      </w:divBdr>
    </w:div>
    <w:div w:id="672758579">
      <w:bodyDiv w:val="1"/>
      <w:marLeft w:val="0"/>
      <w:marRight w:val="0"/>
      <w:marTop w:val="0"/>
      <w:marBottom w:val="0"/>
      <w:divBdr>
        <w:top w:val="none" w:sz="0" w:space="0" w:color="auto"/>
        <w:left w:val="none" w:sz="0" w:space="0" w:color="auto"/>
        <w:bottom w:val="none" w:sz="0" w:space="0" w:color="auto"/>
        <w:right w:val="none" w:sz="0" w:space="0" w:color="auto"/>
      </w:divBdr>
    </w:div>
    <w:div w:id="678780272">
      <w:bodyDiv w:val="1"/>
      <w:marLeft w:val="0"/>
      <w:marRight w:val="0"/>
      <w:marTop w:val="0"/>
      <w:marBottom w:val="0"/>
      <w:divBdr>
        <w:top w:val="none" w:sz="0" w:space="0" w:color="auto"/>
        <w:left w:val="none" w:sz="0" w:space="0" w:color="auto"/>
        <w:bottom w:val="none" w:sz="0" w:space="0" w:color="auto"/>
        <w:right w:val="none" w:sz="0" w:space="0" w:color="auto"/>
      </w:divBdr>
    </w:div>
    <w:div w:id="683439223">
      <w:bodyDiv w:val="1"/>
      <w:marLeft w:val="0"/>
      <w:marRight w:val="0"/>
      <w:marTop w:val="0"/>
      <w:marBottom w:val="0"/>
      <w:divBdr>
        <w:top w:val="none" w:sz="0" w:space="0" w:color="auto"/>
        <w:left w:val="none" w:sz="0" w:space="0" w:color="auto"/>
        <w:bottom w:val="none" w:sz="0" w:space="0" w:color="auto"/>
        <w:right w:val="none" w:sz="0" w:space="0" w:color="auto"/>
      </w:divBdr>
    </w:div>
    <w:div w:id="699087359">
      <w:bodyDiv w:val="1"/>
      <w:marLeft w:val="0"/>
      <w:marRight w:val="0"/>
      <w:marTop w:val="0"/>
      <w:marBottom w:val="0"/>
      <w:divBdr>
        <w:top w:val="none" w:sz="0" w:space="0" w:color="auto"/>
        <w:left w:val="none" w:sz="0" w:space="0" w:color="auto"/>
        <w:bottom w:val="none" w:sz="0" w:space="0" w:color="auto"/>
        <w:right w:val="none" w:sz="0" w:space="0" w:color="auto"/>
      </w:divBdr>
    </w:div>
    <w:div w:id="705718790">
      <w:bodyDiv w:val="1"/>
      <w:marLeft w:val="0"/>
      <w:marRight w:val="0"/>
      <w:marTop w:val="0"/>
      <w:marBottom w:val="0"/>
      <w:divBdr>
        <w:top w:val="none" w:sz="0" w:space="0" w:color="auto"/>
        <w:left w:val="none" w:sz="0" w:space="0" w:color="auto"/>
        <w:bottom w:val="none" w:sz="0" w:space="0" w:color="auto"/>
        <w:right w:val="none" w:sz="0" w:space="0" w:color="auto"/>
      </w:divBdr>
    </w:div>
    <w:div w:id="727268594">
      <w:bodyDiv w:val="1"/>
      <w:marLeft w:val="0"/>
      <w:marRight w:val="0"/>
      <w:marTop w:val="0"/>
      <w:marBottom w:val="0"/>
      <w:divBdr>
        <w:top w:val="none" w:sz="0" w:space="0" w:color="auto"/>
        <w:left w:val="none" w:sz="0" w:space="0" w:color="auto"/>
        <w:bottom w:val="none" w:sz="0" w:space="0" w:color="auto"/>
        <w:right w:val="none" w:sz="0" w:space="0" w:color="auto"/>
      </w:divBdr>
    </w:div>
    <w:div w:id="755520870">
      <w:bodyDiv w:val="1"/>
      <w:marLeft w:val="0"/>
      <w:marRight w:val="0"/>
      <w:marTop w:val="0"/>
      <w:marBottom w:val="0"/>
      <w:divBdr>
        <w:top w:val="none" w:sz="0" w:space="0" w:color="auto"/>
        <w:left w:val="none" w:sz="0" w:space="0" w:color="auto"/>
        <w:bottom w:val="none" w:sz="0" w:space="0" w:color="auto"/>
        <w:right w:val="none" w:sz="0" w:space="0" w:color="auto"/>
      </w:divBdr>
    </w:div>
    <w:div w:id="762914273">
      <w:bodyDiv w:val="1"/>
      <w:marLeft w:val="0"/>
      <w:marRight w:val="0"/>
      <w:marTop w:val="0"/>
      <w:marBottom w:val="0"/>
      <w:divBdr>
        <w:top w:val="none" w:sz="0" w:space="0" w:color="auto"/>
        <w:left w:val="none" w:sz="0" w:space="0" w:color="auto"/>
        <w:bottom w:val="none" w:sz="0" w:space="0" w:color="auto"/>
        <w:right w:val="none" w:sz="0" w:space="0" w:color="auto"/>
      </w:divBdr>
    </w:div>
    <w:div w:id="774599956">
      <w:bodyDiv w:val="1"/>
      <w:marLeft w:val="0"/>
      <w:marRight w:val="0"/>
      <w:marTop w:val="0"/>
      <w:marBottom w:val="0"/>
      <w:divBdr>
        <w:top w:val="none" w:sz="0" w:space="0" w:color="auto"/>
        <w:left w:val="none" w:sz="0" w:space="0" w:color="auto"/>
        <w:bottom w:val="none" w:sz="0" w:space="0" w:color="auto"/>
        <w:right w:val="none" w:sz="0" w:space="0" w:color="auto"/>
      </w:divBdr>
    </w:div>
    <w:div w:id="792014843">
      <w:bodyDiv w:val="1"/>
      <w:marLeft w:val="0"/>
      <w:marRight w:val="0"/>
      <w:marTop w:val="0"/>
      <w:marBottom w:val="0"/>
      <w:divBdr>
        <w:top w:val="none" w:sz="0" w:space="0" w:color="auto"/>
        <w:left w:val="none" w:sz="0" w:space="0" w:color="auto"/>
        <w:bottom w:val="none" w:sz="0" w:space="0" w:color="auto"/>
        <w:right w:val="none" w:sz="0" w:space="0" w:color="auto"/>
      </w:divBdr>
    </w:div>
    <w:div w:id="835997408">
      <w:bodyDiv w:val="1"/>
      <w:marLeft w:val="0"/>
      <w:marRight w:val="0"/>
      <w:marTop w:val="0"/>
      <w:marBottom w:val="0"/>
      <w:divBdr>
        <w:top w:val="none" w:sz="0" w:space="0" w:color="auto"/>
        <w:left w:val="none" w:sz="0" w:space="0" w:color="auto"/>
        <w:bottom w:val="none" w:sz="0" w:space="0" w:color="auto"/>
        <w:right w:val="none" w:sz="0" w:space="0" w:color="auto"/>
      </w:divBdr>
    </w:div>
    <w:div w:id="864094590">
      <w:bodyDiv w:val="1"/>
      <w:marLeft w:val="0"/>
      <w:marRight w:val="0"/>
      <w:marTop w:val="0"/>
      <w:marBottom w:val="0"/>
      <w:divBdr>
        <w:top w:val="none" w:sz="0" w:space="0" w:color="auto"/>
        <w:left w:val="none" w:sz="0" w:space="0" w:color="auto"/>
        <w:bottom w:val="none" w:sz="0" w:space="0" w:color="auto"/>
        <w:right w:val="none" w:sz="0" w:space="0" w:color="auto"/>
      </w:divBdr>
    </w:div>
    <w:div w:id="871772362">
      <w:bodyDiv w:val="1"/>
      <w:marLeft w:val="0"/>
      <w:marRight w:val="0"/>
      <w:marTop w:val="0"/>
      <w:marBottom w:val="0"/>
      <w:divBdr>
        <w:top w:val="none" w:sz="0" w:space="0" w:color="auto"/>
        <w:left w:val="none" w:sz="0" w:space="0" w:color="auto"/>
        <w:bottom w:val="none" w:sz="0" w:space="0" w:color="auto"/>
        <w:right w:val="none" w:sz="0" w:space="0" w:color="auto"/>
      </w:divBdr>
    </w:div>
    <w:div w:id="896938754">
      <w:bodyDiv w:val="1"/>
      <w:marLeft w:val="0"/>
      <w:marRight w:val="0"/>
      <w:marTop w:val="0"/>
      <w:marBottom w:val="0"/>
      <w:divBdr>
        <w:top w:val="none" w:sz="0" w:space="0" w:color="auto"/>
        <w:left w:val="none" w:sz="0" w:space="0" w:color="auto"/>
        <w:bottom w:val="none" w:sz="0" w:space="0" w:color="auto"/>
        <w:right w:val="none" w:sz="0" w:space="0" w:color="auto"/>
      </w:divBdr>
    </w:div>
    <w:div w:id="92793185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8322301">
      <w:bodyDiv w:val="1"/>
      <w:marLeft w:val="0"/>
      <w:marRight w:val="0"/>
      <w:marTop w:val="0"/>
      <w:marBottom w:val="0"/>
      <w:divBdr>
        <w:top w:val="none" w:sz="0" w:space="0" w:color="auto"/>
        <w:left w:val="none" w:sz="0" w:space="0" w:color="auto"/>
        <w:bottom w:val="none" w:sz="0" w:space="0" w:color="auto"/>
        <w:right w:val="none" w:sz="0" w:space="0" w:color="auto"/>
      </w:divBdr>
    </w:div>
    <w:div w:id="969167866">
      <w:bodyDiv w:val="1"/>
      <w:marLeft w:val="0"/>
      <w:marRight w:val="0"/>
      <w:marTop w:val="0"/>
      <w:marBottom w:val="0"/>
      <w:divBdr>
        <w:top w:val="none" w:sz="0" w:space="0" w:color="auto"/>
        <w:left w:val="none" w:sz="0" w:space="0" w:color="auto"/>
        <w:bottom w:val="none" w:sz="0" w:space="0" w:color="auto"/>
        <w:right w:val="none" w:sz="0" w:space="0" w:color="auto"/>
      </w:divBdr>
    </w:div>
    <w:div w:id="1000542889">
      <w:bodyDiv w:val="1"/>
      <w:marLeft w:val="0"/>
      <w:marRight w:val="0"/>
      <w:marTop w:val="0"/>
      <w:marBottom w:val="0"/>
      <w:divBdr>
        <w:top w:val="none" w:sz="0" w:space="0" w:color="auto"/>
        <w:left w:val="none" w:sz="0" w:space="0" w:color="auto"/>
        <w:bottom w:val="none" w:sz="0" w:space="0" w:color="auto"/>
        <w:right w:val="none" w:sz="0" w:space="0" w:color="auto"/>
      </w:divBdr>
    </w:div>
    <w:div w:id="1046217510">
      <w:bodyDiv w:val="1"/>
      <w:marLeft w:val="0"/>
      <w:marRight w:val="0"/>
      <w:marTop w:val="0"/>
      <w:marBottom w:val="0"/>
      <w:divBdr>
        <w:top w:val="none" w:sz="0" w:space="0" w:color="auto"/>
        <w:left w:val="none" w:sz="0" w:space="0" w:color="auto"/>
        <w:bottom w:val="none" w:sz="0" w:space="0" w:color="auto"/>
        <w:right w:val="none" w:sz="0" w:space="0" w:color="auto"/>
      </w:divBdr>
    </w:div>
    <w:div w:id="1087117473">
      <w:bodyDiv w:val="1"/>
      <w:marLeft w:val="0"/>
      <w:marRight w:val="0"/>
      <w:marTop w:val="0"/>
      <w:marBottom w:val="0"/>
      <w:divBdr>
        <w:top w:val="none" w:sz="0" w:space="0" w:color="auto"/>
        <w:left w:val="none" w:sz="0" w:space="0" w:color="auto"/>
        <w:bottom w:val="none" w:sz="0" w:space="0" w:color="auto"/>
        <w:right w:val="none" w:sz="0" w:space="0" w:color="auto"/>
      </w:divBdr>
    </w:div>
    <w:div w:id="1147555139">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7719917">
      <w:bodyDiv w:val="1"/>
      <w:marLeft w:val="0"/>
      <w:marRight w:val="0"/>
      <w:marTop w:val="0"/>
      <w:marBottom w:val="0"/>
      <w:divBdr>
        <w:top w:val="none" w:sz="0" w:space="0" w:color="auto"/>
        <w:left w:val="none" w:sz="0" w:space="0" w:color="auto"/>
        <w:bottom w:val="none" w:sz="0" w:space="0" w:color="auto"/>
        <w:right w:val="none" w:sz="0" w:space="0" w:color="auto"/>
      </w:divBdr>
    </w:div>
    <w:div w:id="1174615637">
      <w:bodyDiv w:val="1"/>
      <w:marLeft w:val="0"/>
      <w:marRight w:val="0"/>
      <w:marTop w:val="0"/>
      <w:marBottom w:val="0"/>
      <w:divBdr>
        <w:top w:val="none" w:sz="0" w:space="0" w:color="auto"/>
        <w:left w:val="none" w:sz="0" w:space="0" w:color="auto"/>
        <w:bottom w:val="none" w:sz="0" w:space="0" w:color="auto"/>
        <w:right w:val="none" w:sz="0" w:space="0" w:color="auto"/>
      </w:divBdr>
    </w:div>
    <w:div w:id="1174807918">
      <w:bodyDiv w:val="1"/>
      <w:marLeft w:val="0"/>
      <w:marRight w:val="0"/>
      <w:marTop w:val="0"/>
      <w:marBottom w:val="0"/>
      <w:divBdr>
        <w:top w:val="none" w:sz="0" w:space="0" w:color="auto"/>
        <w:left w:val="none" w:sz="0" w:space="0" w:color="auto"/>
        <w:bottom w:val="none" w:sz="0" w:space="0" w:color="auto"/>
        <w:right w:val="none" w:sz="0" w:space="0" w:color="auto"/>
      </w:divBdr>
    </w:div>
    <w:div w:id="1186358527">
      <w:bodyDiv w:val="1"/>
      <w:marLeft w:val="0"/>
      <w:marRight w:val="0"/>
      <w:marTop w:val="0"/>
      <w:marBottom w:val="0"/>
      <w:divBdr>
        <w:top w:val="none" w:sz="0" w:space="0" w:color="auto"/>
        <w:left w:val="none" w:sz="0" w:space="0" w:color="auto"/>
        <w:bottom w:val="none" w:sz="0" w:space="0" w:color="auto"/>
        <w:right w:val="none" w:sz="0" w:space="0" w:color="auto"/>
      </w:divBdr>
    </w:div>
    <w:div w:id="1190798264">
      <w:bodyDiv w:val="1"/>
      <w:marLeft w:val="0"/>
      <w:marRight w:val="0"/>
      <w:marTop w:val="0"/>
      <w:marBottom w:val="0"/>
      <w:divBdr>
        <w:top w:val="none" w:sz="0" w:space="0" w:color="auto"/>
        <w:left w:val="none" w:sz="0" w:space="0" w:color="auto"/>
        <w:bottom w:val="none" w:sz="0" w:space="0" w:color="auto"/>
        <w:right w:val="none" w:sz="0" w:space="0" w:color="auto"/>
      </w:divBdr>
    </w:div>
    <w:div w:id="1191411359">
      <w:bodyDiv w:val="1"/>
      <w:marLeft w:val="0"/>
      <w:marRight w:val="0"/>
      <w:marTop w:val="0"/>
      <w:marBottom w:val="0"/>
      <w:divBdr>
        <w:top w:val="none" w:sz="0" w:space="0" w:color="auto"/>
        <w:left w:val="none" w:sz="0" w:space="0" w:color="auto"/>
        <w:bottom w:val="none" w:sz="0" w:space="0" w:color="auto"/>
        <w:right w:val="none" w:sz="0" w:space="0" w:color="auto"/>
      </w:divBdr>
    </w:div>
    <w:div w:id="1205100087">
      <w:bodyDiv w:val="1"/>
      <w:marLeft w:val="0"/>
      <w:marRight w:val="0"/>
      <w:marTop w:val="0"/>
      <w:marBottom w:val="0"/>
      <w:divBdr>
        <w:top w:val="none" w:sz="0" w:space="0" w:color="auto"/>
        <w:left w:val="none" w:sz="0" w:space="0" w:color="auto"/>
        <w:bottom w:val="none" w:sz="0" w:space="0" w:color="auto"/>
        <w:right w:val="none" w:sz="0" w:space="0" w:color="auto"/>
      </w:divBdr>
    </w:div>
    <w:div w:id="1213343730">
      <w:bodyDiv w:val="1"/>
      <w:marLeft w:val="0"/>
      <w:marRight w:val="0"/>
      <w:marTop w:val="0"/>
      <w:marBottom w:val="0"/>
      <w:divBdr>
        <w:top w:val="none" w:sz="0" w:space="0" w:color="auto"/>
        <w:left w:val="none" w:sz="0" w:space="0" w:color="auto"/>
        <w:bottom w:val="none" w:sz="0" w:space="0" w:color="auto"/>
        <w:right w:val="none" w:sz="0" w:space="0" w:color="auto"/>
      </w:divBdr>
    </w:div>
    <w:div w:id="1218127322">
      <w:bodyDiv w:val="1"/>
      <w:marLeft w:val="0"/>
      <w:marRight w:val="0"/>
      <w:marTop w:val="0"/>
      <w:marBottom w:val="0"/>
      <w:divBdr>
        <w:top w:val="none" w:sz="0" w:space="0" w:color="auto"/>
        <w:left w:val="none" w:sz="0" w:space="0" w:color="auto"/>
        <w:bottom w:val="none" w:sz="0" w:space="0" w:color="auto"/>
        <w:right w:val="none" w:sz="0" w:space="0" w:color="auto"/>
      </w:divBdr>
    </w:div>
    <w:div w:id="1260678091">
      <w:bodyDiv w:val="1"/>
      <w:marLeft w:val="0"/>
      <w:marRight w:val="0"/>
      <w:marTop w:val="0"/>
      <w:marBottom w:val="0"/>
      <w:divBdr>
        <w:top w:val="none" w:sz="0" w:space="0" w:color="auto"/>
        <w:left w:val="none" w:sz="0" w:space="0" w:color="auto"/>
        <w:bottom w:val="none" w:sz="0" w:space="0" w:color="auto"/>
        <w:right w:val="none" w:sz="0" w:space="0" w:color="auto"/>
      </w:divBdr>
    </w:div>
    <w:div w:id="1262179644">
      <w:bodyDiv w:val="1"/>
      <w:marLeft w:val="0"/>
      <w:marRight w:val="0"/>
      <w:marTop w:val="0"/>
      <w:marBottom w:val="0"/>
      <w:divBdr>
        <w:top w:val="none" w:sz="0" w:space="0" w:color="auto"/>
        <w:left w:val="none" w:sz="0" w:space="0" w:color="auto"/>
        <w:bottom w:val="none" w:sz="0" w:space="0" w:color="auto"/>
        <w:right w:val="none" w:sz="0" w:space="0" w:color="auto"/>
      </w:divBdr>
    </w:div>
    <w:div w:id="1281717742">
      <w:bodyDiv w:val="1"/>
      <w:marLeft w:val="0"/>
      <w:marRight w:val="0"/>
      <w:marTop w:val="0"/>
      <w:marBottom w:val="0"/>
      <w:divBdr>
        <w:top w:val="none" w:sz="0" w:space="0" w:color="auto"/>
        <w:left w:val="none" w:sz="0" w:space="0" w:color="auto"/>
        <w:bottom w:val="none" w:sz="0" w:space="0" w:color="auto"/>
        <w:right w:val="none" w:sz="0" w:space="0" w:color="auto"/>
      </w:divBdr>
    </w:div>
    <w:div w:id="1282343601">
      <w:bodyDiv w:val="1"/>
      <w:marLeft w:val="0"/>
      <w:marRight w:val="0"/>
      <w:marTop w:val="0"/>
      <w:marBottom w:val="0"/>
      <w:divBdr>
        <w:top w:val="none" w:sz="0" w:space="0" w:color="auto"/>
        <w:left w:val="none" w:sz="0" w:space="0" w:color="auto"/>
        <w:bottom w:val="none" w:sz="0" w:space="0" w:color="auto"/>
        <w:right w:val="none" w:sz="0" w:space="0" w:color="auto"/>
      </w:divBdr>
    </w:div>
    <w:div w:id="1362710742">
      <w:bodyDiv w:val="1"/>
      <w:marLeft w:val="0"/>
      <w:marRight w:val="0"/>
      <w:marTop w:val="0"/>
      <w:marBottom w:val="0"/>
      <w:divBdr>
        <w:top w:val="none" w:sz="0" w:space="0" w:color="auto"/>
        <w:left w:val="none" w:sz="0" w:space="0" w:color="auto"/>
        <w:bottom w:val="none" w:sz="0" w:space="0" w:color="auto"/>
        <w:right w:val="none" w:sz="0" w:space="0" w:color="auto"/>
      </w:divBdr>
    </w:div>
    <w:div w:id="1379821252">
      <w:bodyDiv w:val="1"/>
      <w:marLeft w:val="0"/>
      <w:marRight w:val="0"/>
      <w:marTop w:val="0"/>
      <w:marBottom w:val="0"/>
      <w:divBdr>
        <w:top w:val="none" w:sz="0" w:space="0" w:color="auto"/>
        <w:left w:val="none" w:sz="0" w:space="0" w:color="auto"/>
        <w:bottom w:val="none" w:sz="0" w:space="0" w:color="auto"/>
        <w:right w:val="none" w:sz="0" w:space="0" w:color="auto"/>
      </w:divBdr>
    </w:div>
    <w:div w:id="1388257403">
      <w:bodyDiv w:val="1"/>
      <w:marLeft w:val="0"/>
      <w:marRight w:val="0"/>
      <w:marTop w:val="0"/>
      <w:marBottom w:val="0"/>
      <w:divBdr>
        <w:top w:val="none" w:sz="0" w:space="0" w:color="auto"/>
        <w:left w:val="none" w:sz="0" w:space="0" w:color="auto"/>
        <w:bottom w:val="none" w:sz="0" w:space="0" w:color="auto"/>
        <w:right w:val="none" w:sz="0" w:space="0" w:color="auto"/>
      </w:divBdr>
    </w:div>
    <w:div w:id="1402563328">
      <w:bodyDiv w:val="1"/>
      <w:marLeft w:val="0"/>
      <w:marRight w:val="0"/>
      <w:marTop w:val="0"/>
      <w:marBottom w:val="0"/>
      <w:divBdr>
        <w:top w:val="none" w:sz="0" w:space="0" w:color="auto"/>
        <w:left w:val="none" w:sz="0" w:space="0" w:color="auto"/>
        <w:bottom w:val="none" w:sz="0" w:space="0" w:color="auto"/>
        <w:right w:val="none" w:sz="0" w:space="0" w:color="auto"/>
      </w:divBdr>
    </w:div>
    <w:div w:id="1411269951">
      <w:bodyDiv w:val="1"/>
      <w:marLeft w:val="0"/>
      <w:marRight w:val="0"/>
      <w:marTop w:val="0"/>
      <w:marBottom w:val="0"/>
      <w:divBdr>
        <w:top w:val="none" w:sz="0" w:space="0" w:color="auto"/>
        <w:left w:val="none" w:sz="0" w:space="0" w:color="auto"/>
        <w:bottom w:val="none" w:sz="0" w:space="0" w:color="auto"/>
        <w:right w:val="none" w:sz="0" w:space="0" w:color="auto"/>
      </w:divBdr>
    </w:div>
    <w:div w:id="1426610540">
      <w:bodyDiv w:val="1"/>
      <w:marLeft w:val="0"/>
      <w:marRight w:val="0"/>
      <w:marTop w:val="0"/>
      <w:marBottom w:val="0"/>
      <w:divBdr>
        <w:top w:val="none" w:sz="0" w:space="0" w:color="auto"/>
        <w:left w:val="none" w:sz="0" w:space="0" w:color="auto"/>
        <w:bottom w:val="none" w:sz="0" w:space="0" w:color="auto"/>
        <w:right w:val="none" w:sz="0" w:space="0" w:color="auto"/>
      </w:divBdr>
    </w:div>
    <w:div w:id="1470248819">
      <w:bodyDiv w:val="1"/>
      <w:marLeft w:val="0"/>
      <w:marRight w:val="0"/>
      <w:marTop w:val="0"/>
      <w:marBottom w:val="0"/>
      <w:divBdr>
        <w:top w:val="none" w:sz="0" w:space="0" w:color="auto"/>
        <w:left w:val="none" w:sz="0" w:space="0" w:color="auto"/>
        <w:bottom w:val="none" w:sz="0" w:space="0" w:color="auto"/>
        <w:right w:val="none" w:sz="0" w:space="0" w:color="auto"/>
      </w:divBdr>
    </w:div>
    <w:div w:id="1485009153">
      <w:bodyDiv w:val="1"/>
      <w:marLeft w:val="0"/>
      <w:marRight w:val="0"/>
      <w:marTop w:val="0"/>
      <w:marBottom w:val="0"/>
      <w:divBdr>
        <w:top w:val="none" w:sz="0" w:space="0" w:color="auto"/>
        <w:left w:val="none" w:sz="0" w:space="0" w:color="auto"/>
        <w:bottom w:val="none" w:sz="0" w:space="0" w:color="auto"/>
        <w:right w:val="none" w:sz="0" w:space="0" w:color="auto"/>
      </w:divBdr>
    </w:div>
    <w:div w:id="1508640554">
      <w:bodyDiv w:val="1"/>
      <w:marLeft w:val="0"/>
      <w:marRight w:val="0"/>
      <w:marTop w:val="0"/>
      <w:marBottom w:val="0"/>
      <w:divBdr>
        <w:top w:val="none" w:sz="0" w:space="0" w:color="auto"/>
        <w:left w:val="none" w:sz="0" w:space="0" w:color="auto"/>
        <w:bottom w:val="none" w:sz="0" w:space="0" w:color="auto"/>
        <w:right w:val="none" w:sz="0" w:space="0" w:color="auto"/>
      </w:divBdr>
    </w:div>
    <w:div w:id="1546796086">
      <w:bodyDiv w:val="1"/>
      <w:marLeft w:val="0"/>
      <w:marRight w:val="0"/>
      <w:marTop w:val="0"/>
      <w:marBottom w:val="0"/>
      <w:divBdr>
        <w:top w:val="none" w:sz="0" w:space="0" w:color="auto"/>
        <w:left w:val="none" w:sz="0" w:space="0" w:color="auto"/>
        <w:bottom w:val="none" w:sz="0" w:space="0" w:color="auto"/>
        <w:right w:val="none" w:sz="0" w:space="0" w:color="auto"/>
      </w:divBdr>
    </w:div>
    <w:div w:id="1682782980">
      <w:bodyDiv w:val="1"/>
      <w:marLeft w:val="0"/>
      <w:marRight w:val="0"/>
      <w:marTop w:val="0"/>
      <w:marBottom w:val="0"/>
      <w:divBdr>
        <w:top w:val="none" w:sz="0" w:space="0" w:color="auto"/>
        <w:left w:val="none" w:sz="0" w:space="0" w:color="auto"/>
        <w:bottom w:val="none" w:sz="0" w:space="0" w:color="auto"/>
        <w:right w:val="none" w:sz="0" w:space="0" w:color="auto"/>
      </w:divBdr>
    </w:div>
    <w:div w:id="1692340005">
      <w:bodyDiv w:val="1"/>
      <w:marLeft w:val="0"/>
      <w:marRight w:val="0"/>
      <w:marTop w:val="0"/>
      <w:marBottom w:val="0"/>
      <w:divBdr>
        <w:top w:val="none" w:sz="0" w:space="0" w:color="auto"/>
        <w:left w:val="none" w:sz="0" w:space="0" w:color="auto"/>
        <w:bottom w:val="none" w:sz="0" w:space="0" w:color="auto"/>
        <w:right w:val="none" w:sz="0" w:space="0" w:color="auto"/>
      </w:divBdr>
    </w:div>
    <w:div w:id="1746299634">
      <w:bodyDiv w:val="1"/>
      <w:marLeft w:val="0"/>
      <w:marRight w:val="0"/>
      <w:marTop w:val="0"/>
      <w:marBottom w:val="0"/>
      <w:divBdr>
        <w:top w:val="none" w:sz="0" w:space="0" w:color="auto"/>
        <w:left w:val="none" w:sz="0" w:space="0" w:color="auto"/>
        <w:bottom w:val="none" w:sz="0" w:space="0" w:color="auto"/>
        <w:right w:val="none" w:sz="0" w:space="0" w:color="auto"/>
      </w:divBdr>
    </w:div>
    <w:div w:id="1769882238">
      <w:bodyDiv w:val="1"/>
      <w:marLeft w:val="0"/>
      <w:marRight w:val="0"/>
      <w:marTop w:val="0"/>
      <w:marBottom w:val="0"/>
      <w:divBdr>
        <w:top w:val="none" w:sz="0" w:space="0" w:color="auto"/>
        <w:left w:val="none" w:sz="0" w:space="0" w:color="auto"/>
        <w:bottom w:val="none" w:sz="0" w:space="0" w:color="auto"/>
        <w:right w:val="none" w:sz="0" w:space="0" w:color="auto"/>
      </w:divBdr>
    </w:div>
    <w:div w:id="1866164716">
      <w:bodyDiv w:val="1"/>
      <w:marLeft w:val="0"/>
      <w:marRight w:val="0"/>
      <w:marTop w:val="0"/>
      <w:marBottom w:val="0"/>
      <w:divBdr>
        <w:top w:val="none" w:sz="0" w:space="0" w:color="auto"/>
        <w:left w:val="none" w:sz="0" w:space="0" w:color="auto"/>
        <w:bottom w:val="none" w:sz="0" w:space="0" w:color="auto"/>
        <w:right w:val="none" w:sz="0" w:space="0" w:color="auto"/>
      </w:divBdr>
    </w:div>
    <w:div w:id="1869290747">
      <w:bodyDiv w:val="1"/>
      <w:marLeft w:val="0"/>
      <w:marRight w:val="0"/>
      <w:marTop w:val="0"/>
      <w:marBottom w:val="0"/>
      <w:divBdr>
        <w:top w:val="none" w:sz="0" w:space="0" w:color="auto"/>
        <w:left w:val="none" w:sz="0" w:space="0" w:color="auto"/>
        <w:bottom w:val="none" w:sz="0" w:space="0" w:color="auto"/>
        <w:right w:val="none" w:sz="0" w:space="0" w:color="auto"/>
      </w:divBdr>
    </w:div>
    <w:div w:id="1926302293">
      <w:bodyDiv w:val="1"/>
      <w:marLeft w:val="0"/>
      <w:marRight w:val="0"/>
      <w:marTop w:val="0"/>
      <w:marBottom w:val="0"/>
      <w:divBdr>
        <w:top w:val="none" w:sz="0" w:space="0" w:color="auto"/>
        <w:left w:val="none" w:sz="0" w:space="0" w:color="auto"/>
        <w:bottom w:val="none" w:sz="0" w:space="0" w:color="auto"/>
        <w:right w:val="none" w:sz="0" w:space="0" w:color="auto"/>
      </w:divBdr>
    </w:div>
    <w:div w:id="1931503045">
      <w:bodyDiv w:val="1"/>
      <w:marLeft w:val="0"/>
      <w:marRight w:val="0"/>
      <w:marTop w:val="0"/>
      <w:marBottom w:val="0"/>
      <w:divBdr>
        <w:top w:val="none" w:sz="0" w:space="0" w:color="auto"/>
        <w:left w:val="none" w:sz="0" w:space="0" w:color="auto"/>
        <w:bottom w:val="none" w:sz="0" w:space="0" w:color="auto"/>
        <w:right w:val="none" w:sz="0" w:space="0" w:color="auto"/>
      </w:divBdr>
      <w:divsChild>
        <w:div w:id="187507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384134">
      <w:bodyDiv w:val="1"/>
      <w:marLeft w:val="0"/>
      <w:marRight w:val="0"/>
      <w:marTop w:val="0"/>
      <w:marBottom w:val="0"/>
      <w:divBdr>
        <w:top w:val="none" w:sz="0" w:space="0" w:color="auto"/>
        <w:left w:val="none" w:sz="0" w:space="0" w:color="auto"/>
        <w:bottom w:val="none" w:sz="0" w:space="0" w:color="auto"/>
        <w:right w:val="none" w:sz="0" w:space="0" w:color="auto"/>
      </w:divBdr>
    </w:div>
    <w:div w:id="1980526577">
      <w:bodyDiv w:val="1"/>
      <w:marLeft w:val="0"/>
      <w:marRight w:val="0"/>
      <w:marTop w:val="0"/>
      <w:marBottom w:val="0"/>
      <w:divBdr>
        <w:top w:val="none" w:sz="0" w:space="0" w:color="auto"/>
        <w:left w:val="none" w:sz="0" w:space="0" w:color="auto"/>
        <w:bottom w:val="none" w:sz="0" w:space="0" w:color="auto"/>
        <w:right w:val="none" w:sz="0" w:space="0" w:color="auto"/>
      </w:divBdr>
    </w:div>
    <w:div w:id="1999921786">
      <w:bodyDiv w:val="1"/>
      <w:marLeft w:val="0"/>
      <w:marRight w:val="0"/>
      <w:marTop w:val="0"/>
      <w:marBottom w:val="0"/>
      <w:divBdr>
        <w:top w:val="none" w:sz="0" w:space="0" w:color="auto"/>
        <w:left w:val="none" w:sz="0" w:space="0" w:color="auto"/>
        <w:bottom w:val="none" w:sz="0" w:space="0" w:color="auto"/>
        <w:right w:val="none" w:sz="0" w:space="0" w:color="auto"/>
      </w:divBdr>
    </w:div>
    <w:div w:id="2003773142">
      <w:bodyDiv w:val="1"/>
      <w:marLeft w:val="0"/>
      <w:marRight w:val="0"/>
      <w:marTop w:val="0"/>
      <w:marBottom w:val="0"/>
      <w:divBdr>
        <w:top w:val="none" w:sz="0" w:space="0" w:color="auto"/>
        <w:left w:val="none" w:sz="0" w:space="0" w:color="auto"/>
        <w:bottom w:val="none" w:sz="0" w:space="0" w:color="auto"/>
        <w:right w:val="none" w:sz="0" w:space="0" w:color="auto"/>
      </w:divBdr>
    </w:div>
    <w:div w:id="2053266757">
      <w:bodyDiv w:val="1"/>
      <w:marLeft w:val="0"/>
      <w:marRight w:val="0"/>
      <w:marTop w:val="0"/>
      <w:marBottom w:val="0"/>
      <w:divBdr>
        <w:top w:val="none" w:sz="0" w:space="0" w:color="auto"/>
        <w:left w:val="none" w:sz="0" w:space="0" w:color="auto"/>
        <w:bottom w:val="none" w:sz="0" w:space="0" w:color="auto"/>
        <w:right w:val="none" w:sz="0" w:space="0" w:color="auto"/>
      </w:divBdr>
    </w:div>
    <w:div w:id="209794136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5808323">
      <w:bodyDiv w:val="1"/>
      <w:marLeft w:val="0"/>
      <w:marRight w:val="0"/>
      <w:marTop w:val="0"/>
      <w:marBottom w:val="0"/>
      <w:divBdr>
        <w:top w:val="none" w:sz="0" w:space="0" w:color="auto"/>
        <w:left w:val="none" w:sz="0" w:space="0" w:color="auto"/>
        <w:bottom w:val="none" w:sz="0" w:space="0" w:color="auto"/>
        <w:right w:val="none" w:sz="0" w:space="0" w:color="auto"/>
      </w:divBdr>
    </w:div>
    <w:div w:id="2111244184">
      <w:bodyDiv w:val="1"/>
      <w:marLeft w:val="0"/>
      <w:marRight w:val="0"/>
      <w:marTop w:val="0"/>
      <w:marBottom w:val="0"/>
      <w:divBdr>
        <w:top w:val="none" w:sz="0" w:space="0" w:color="auto"/>
        <w:left w:val="none" w:sz="0" w:space="0" w:color="auto"/>
        <w:bottom w:val="none" w:sz="0" w:space="0" w:color="auto"/>
        <w:right w:val="none" w:sz="0" w:space="0" w:color="auto"/>
      </w:divBdr>
    </w:div>
    <w:div w:id="2118522439">
      <w:bodyDiv w:val="1"/>
      <w:marLeft w:val="0"/>
      <w:marRight w:val="0"/>
      <w:marTop w:val="0"/>
      <w:marBottom w:val="0"/>
      <w:divBdr>
        <w:top w:val="none" w:sz="0" w:space="0" w:color="auto"/>
        <w:left w:val="none" w:sz="0" w:space="0" w:color="auto"/>
        <w:bottom w:val="none" w:sz="0" w:space="0" w:color="auto"/>
        <w:right w:val="none" w:sz="0" w:space="0" w:color="auto"/>
      </w:divBdr>
    </w:div>
    <w:div w:id="21216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jp.cerist.dz/en/article/200286" TargetMode="External"/><Relationship Id="rId18" Type="http://schemas.openxmlformats.org/officeDocument/2006/relationships/hyperlink" Target="https://www.irena.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21608/jdl.2024.395050" TargetMode="External"/><Relationship Id="rId17" Type="http://schemas.openxmlformats.org/officeDocument/2006/relationships/hyperlink" Target="https://www.iea.org/reports/renewables-2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nergysage.com/about-clean-energy/advantages-and-disadvantages-of-renewable-energ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hiss.journals.ekb.eg/article_315944.html"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www.un.org/en/climatechange/what-is-renewable-energ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1608/aja.2022.136003.1239"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الع242</b:Tag>
    <b:SourceType>JournalArticle</b:SourceType>
    <b:Guid>{DBA7B661-8588-4420-B567-393097BED1DB}</b:Guid>
    <b:LCID>ar-DZ</b:LCID>
    <b:JournalName>المجلة العربية للنشر العلمي</b:JournalName>
    <b:Year>2024</b:Year>
    <b:Pages>260-344</b:Pages>
    <b:Author>
      <b:Author>
        <b:NameList>
          <b:Person>
            <b:Last>العنزي صالح خلف</b:Last>
          </b:Person>
          <b:Person>
            <b:Last>مساعد الجار الله</b:Last>
            <b:First>رهام</b:First>
          </b:Person>
          <b:Person>
            <b:Last>علي الفريدي</b:Last>
            <b:First>عبد المجيد</b:First>
          </b:Person>
        </b:NameList>
      </b:Author>
    </b:Author>
    <b:Volume>7</b:Volume>
    <b:Issue>66</b:Issue>
    <b:RefOrder>11</b:RefOrder>
  </b:Source>
  <b:Source>
    <b:Tag>حمد22</b:Tag>
    <b:SourceType>Misc</b:SourceType>
    <b:Guid>{C75F70C5-43AE-44E1-826A-FC7DD529B491}</b:Guid>
    <b:Title>دور انتاج الطاقة المتجددة في تحقيق التنمية المستدامة "دراسة تطبيقية على شركة الكهرباء السعودية"</b:Title>
    <b:Year>2022</b:Year>
    <b:LCID>ar-DZ</b:LCID>
    <b:PublicationTitle>دكتوراه</b:PublicationTitle>
    <b:Publisher>جامعة حلوان</b:Publisher>
    <b:Author>
      <b:Author>
        <b:NameList>
          <b:Person>
            <b:Last>حمدي ربيع</b:Last>
            <b:First>عبد الله</b:First>
          </b:Person>
        </b:NameList>
      </b:Author>
    </b:Author>
    <b:RefOrder>12</b:RefOrder>
  </b:Source>
  <b:Source>
    <b:Tag>الت</b:Tag>
    <b:SourceType>Report</b:SourceType>
    <b:Guid>{4570F90D-D832-4FD9-A8F5-709CF4C02594}</b:Guid>
    <b:Title>التقرير السنوي لكفاءة الطاقة6 المركز السعودي لكفاءة الطاقة </b:Title>
    <b:LCID>ar-DZ</b:LCID>
    <b:Author>
      <b:Author>
        <b:NameList>
          <b:Person>
            <b:Last>التقرير السنوية لكفاءة الطاقة </b:Last>
          </b:Person>
        </b:NameList>
      </b:Author>
    </b:Author>
    <b:Year>2022</b:Year>
    <b:Publisher>المملكة العربية السعودية </b:Publisher>
    <b:RefOrder>13</b:RefOrder>
  </b:Source>
  <b:Source>
    <b:Tag>الأ01</b:Tag>
    <b:SourceType>Report</b:SourceType>
    <b:Guid>{79ED6A61-7A74-44A4-8D8E-6775D16BE85A}</b:Guid>
    <b:LCID>ar-DZ</b:LCID>
    <b:Title>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b:Title>
    <b:Year>2001</b:Year>
    <b:Publisher>الأمم المتجدة</b:Publisher>
    <b:City>نيويورك</b:City>
    <b:Author>
      <b:Author>
        <b:NameList>
          <b:Person>
            <b:Last>الأمم المتحدة </b:Last>
            <b:First> اللجة الاقتصادية والاجتماعية لغربي آسا</b:First>
          </b:Person>
        </b:NameList>
      </b:Author>
    </b:Author>
    <b:RefOrder>2</b:RefOrder>
  </b:Source>
  <b:Source>
    <b:Tag>Ger</b:Tag>
    <b:SourceType>ElectronicSource</b:SourceType>
    <b:Guid>{A2CF1151-31C0-4146-B3A9-D6CCFA8C1750}</b:Guid>
    <b:Title>Renewable Energy in the Context of Sustainable Development</b:Title>
    <b:LCID>en-US</b:LCID>
    <b:Author>
      <b:Author>
        <b:NameList>
          <b:Person>
            <b:Last>Gerhan</b:Last>
            <b:First>A</b:First>
          </b:Person>
          <b:Person>
            <b:Last>Others</b:Last>
          </b:Person>
        </b:NameList>
      </b:Author>
    </b:Author>
    <b:DOI>http://www.prcteam.gemzo.net/su12(1)htm</b:DOI>
    <b:Year>2013</b:Year>
    <b:RefOrder>8</b:RefOrder>
  </b:Source>
  <b:Source>
    <b:Tag>Ras04</b:Tag>
    <b:SourceType>Report</b:SourceType>
    <b:Guid>{791A99A5-08A8-4351-B27D-77D825F2F4ED}</b:Guid>
    <b:Title>Sustainable Development: The Case of Energy in South Africa</b:Title>
    <b:Year>2004</b:Year>
    <b:LCID>en-US</b:LCID>
    <b:Publisher>InternationalCenter for Trade and Sustainable Development</b:Publisher>
    <b:Author>
      <b:Author>
        <b:NameList>
          <b:Person>
            <b:Last>Rashed</b:Last>
            <b:First>Cassim</b:First>
          </b:Person>
        </b:NameList>
      </b:Author>
    </b:Author>
    <b:RefOrder>9</b:RefOrder>
  </b:Source>
  <b:Source>
    <b:Tag>شرك25</b:Tag>
    <b:SourceType>ElectronicSource</b:SourceType>
    <b:Guid>{B7D2983B-0C29-465A-903A-9849FA81E3A0}</b:Guid>
    <b:Title>Investing</b:Title>
    <b:Year>2025</b:Year>
    <b:City>نبذة عن شركة الكهرباء السعودية</b:City>
    <b:StateProvince>الرياض</b:StateProvince>
    <b:CountryRegion>السعودية</b:CountryRegion>
    <b:LCID>ar-DZ</b:LCID>
    <b:PublicationTitle>الشركة السعودية للكهرباء (5110)</b:PublicationTitle>
    <b:URL>https://sa.investing.com/equities/saudi-electric-company-profile</b:URL>
    <b:Author>
      <b:Author>
        <b:NameList>
          <b:Person>
            <b:Last>شركة الكهرباء السعودية</b:Last>
          </b:Person>
        </b:NameList>
      </b:Author>
    </b:Author>
    <b:RefOrder>10</b:RefOrder>
  </b:Source>
  <b:Source>
    <b:Tag>حسي23</b:Tag>
    <b:SourceType>JournalArticle</b:SourceType>
    <b:Guid>{9A3EED4A-860E-4935-90F8-F408243EA759}</b:Guid>
    <b:Title>دور الطاقة المتجددة في تحقيق التنمية المستدامة في مصر</b:Title>
    <b:Year>2023</b:Year>
    <b:LCID>ar-DZ</b:LCID>
    <b:JournalName>المجلة العلمية للدراسات والبحوث المالية والتجارية</b:JournalName>
    <b:Pages>267 - 319</b:Pages>
    <b:Author>
      <b:Author>
        <b:NameList>
          <b:Person>
            <b:Last>حسين حنفي غانم</b:Last>
            <b:First>محمد</b:First>
          </b:Person>
        </b:NameList>
      </b:Author>
    </b:Author>
    <b:Volume>2</b:Volume>
    <b:Issue>4</b:Issue>
    <b:RefOrder>3</b:RefOrder>
  </b:Source>
  <b:Source>
    <b:Tag>سيد22</b:Tag>
    <b:SourceType>JournalArticle</b:SourceType>
    <b:Guid>{7E1664A5-5769-43ED-99C8-8536C5B12E37}</b:Guid>
    <b:LCID>ar-DZ</b:LCID>
    <b:Title>دور الطاقة المتجددة في تحقيق التنمية الاقتصادية "في اطار رؤية مصر 2030"</b:Title>
    <b:JournalName>مجلة البحوث التجارية - كلية التجارة</b:JournalName>
    <b:Year>2022</b:Year>
    <b:Pages>426- 452</b:Pages>
    <b:Author>
      <b:Author>
        <b:NameList>
          <b:Person>
            <b:Last>سيد عبد الله شعبان</b:Last>
            <b:First>غادة</b:First>
          </b:Person>
          <b:Person>
            <b:Last>محمد الفالوجي</b:Last>
            <b:First>أحمد محمد</b:First>
          </b:Person>
        </b:NameList>
      </b:Author>
    </b:Author>
    <b:Volume>44</b:Volume>
    <b:Issue>02</b:Issue>
    <b:RefOrder>4</b:RefOrder>
  </b:Source>
  <b:Source>
    <b:Tag>صنه</b:Tag>
    <b:SourceType>JournalArticle</b:SourceType>
    <b:Guid>{B721CA40-055A-4E16-B848-9BB5186C2274}</b:Guid>
    <b:LCID>ar-DZ</b:LCID>
    <b:Title>دور الطاقة المتجددة في تحقيق التنمية المستدامة في مشروع نيوم في ظل رؤية المملكة العربية السعودية 2023</b:Title>
    <b:Author>
      <b:Author>
        <b:NameList>
          <b:Person>
            <b:Last>صنهات العتيبي</b:Last>
            <b:First>ليلى</b:First>
          </b:Person>
        </b:NameList>
      </b:Author>
    </b:Author>
    <b:JournalName>الجمعية المصرية لقراءة والمعرفة</b:JournalName>
    <b:Pages>304 - 346</b:Pages>
    <b:Year>2021</b:Year>
    <b:RefOrder>5</b:RefOrder>
  </b:Source>
  <b:Source>
    <b:Tag>Str21</b:Tag>
    <b:SourceType>JournalArticle</b:SourceType>
    <b:Guid>{6CCD2C4D-B0B9-4D36-9545-DBAF41766985}</b:Guid>
    <b:LCID>en-US</b:LCID>
    <b:Title>Renewable Energy in the Sustainable Development of Electrical Power Sector: A Review</b:Title>
    <b:JournalName>Energy</b:JournalName>
    <b:Year>2021</b:Year>
    <b:Pages>1-24</b:Pages>
    <b:Author>
      <b:Author>
        <b:NameList>
          <b:Person>
            <b:Last>Strielkoski</b:Last>
            <b:First>Wadim</b:First>
          </b:Person>
          <b:Person>
            <b:Last>Civin</b:Last>
            <b:First>Lubomir</b:First>
          </b:Person>
          <b:Person>
            <b:Last>&amp; all</b:Last>
          </b:Person>
        </b:NameList>
      </b:Author>
    </b:Author>
    <b:RefOrder>6</b:RefOrder>
  </b:Source>
  <b:Source>
    <b:Tag>BOR</b:Tag>
    <b:SourceType>JournalArticle</b:SourceType>
    <b:Guid>{1E2B7F62-6317-4EBF-9353-88A211DDD734}</b:Guid>
    <b:LCID>en-US</b:LCID>
    <b:Title>Development of Energy Companies Based on Renewable Energy Sources</b:Title>
    <b:Author>
      <b:Author>
        <b:NameList>
          <b:Person>
            <b:Last>BOROWSKI</b:Last>
            <b:First>Piotr F</b:First>
          </b:Person>
          <b:Person>
            <b:Last>CZEPLO</b:Last>
            <b:First>Filip</b:First>
          </b:Person>
        </b:NameList>
      </b:Author>
    </b:Author>
    <b:JournalName>Organization and Management Series</b:JournalName>
    <b:Year>2023</b:Year>
    <b:Pages>58 - 67</b:Pages>
    <b:Issue>189</b:Issue>
    <b:RefOrder>7</b:RefOrder>
  </b:Source>
  <b:Source>
    <b:Tag>أبو24</b:Tag>
    <b:SourceType>JournalArticle</b:SourceType>
    <b:Guid>{91633FEA-2CCA-40B2-BD41-639295C17DAA}</b:Guid>
    <b:Title>مسار الطاقة المتجددة في المملكة العربية السعودية</b:Title>
    <b:Year>2024</b:Year>
    <b:LCID>ar-DZ</b:LCID>
    <b:JournalName>التجارة والتمويل</b:JournalName>
    <b:Pages>1039 - 1103</b:Pages>
    <b:Author>
      <b:Author>
        <b:NameList>
          <b:Person>
            <b:Last>أبو جامل</b:Last>
            <b:First>سمير</b:First>
            <b:Middle>أسعد</b:Middle>
          </b:Person>
          <b:Person>
            <b:Last>رأفت</b:Last>
            <b:First>عادل</b:First>
            <b:Middle>عصام</b:Middle>
          </b:Person>
        </b:NameList>
      </b:Author>
    </b:Author>
    <b:RefOrder>1</b:RefOrder>
  </b:Source>
</b:Sources>
</file>

<file path=customXml/itemProps1.xml><?xml version="1.0" encoding="utf-8"?>
<ds:datastoreItem xmlns:ds="http://schemas.openxmlformats.org/officeDocument/2006/customXml" ds:itemID="{DA0387F8-26A3-4741-A15F-6C2D5B4C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17528</Words>
  <Characters>99911</Characters>
  <Application>Microsoft Office Word</Application>
  <DocSecurity>0</DocSecurity>
  <Lines>832</Lines>
  <Paragraphs>234</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117205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ALFAZAIRI</cp:lastModifiedBy>
  <cp:revision>2</cp:revision>
  <cp:lastPrinted>2025-08-23T12:19:00Z</cp:lastPrinted>
  <dcterms:created xsi:type="dcterms:W3CDTF">2026-03-12T02:48:00Z</dcterms:created>
  <dcterms:modified xsi:type="dcterms:W3CDTF">2026-03-12T02:48:00Z</dcterms:modified>
</cp:coreProperties>
</file>