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95E77" w14:textId="77777777" w:rsidR="006F60F7" w:rsidRPr="006F60F7" w:rsidRDefault="006F60F7" w:rsidP="006F60F7">
      <w:pPr>
        <w:spacing w:line="254" w:lineRule="auto"/>
        <w:rPr>
          <w:rFonts w:ascii="Sakkal Majalla" w:eastAsia="Calibri" w:hAnsi="Sakkal Majalla" w:cs="Sakkal Majalla"/>
          <w:b/>
          <w:bCs/>
          <w:sz w:val="28"/>
          <w:szCs w:val="28"/>
          <w:lang w:bidi="ar-EG"/>
        </w:rPr>
      </w:pPr>
      <w:r w:rsidRPr="006F60F7">
        <w:rPr>
          <w:rFonts w:ascii="Sakkal Majalla" w:eastAsia="Calibri" w:hAnsi="Sakkal Majalla" w:cs="Sakkal Majalla"/>
          <w:b/>
          <w:bCs/>
          <w:sz w:val="28"/>
          <w:szCs w:val="28"/>
          <w:rtl/>
          <w:lang w:bidi="ar-EG"/>
        </w:rPr>
        <w:t xml:space="preserve">جامعة ميدأوشن </w:t>
      </w:r>
    </w:p>
    <w:p w14:paraId="2D89B11B" w14:textId="008D08AD" w:rsidR="006F60F7" w:rsidRPr="006F60F7" w:rsidRDefault="006F60F7" w:rsidP="006F60F7">
      <w:pPr>
        <w:spacing w:line="254" w:lineRule="auto"/>
        <w:rPr>
          <w:rFonts w:ascii="Sakkal Majalla" w:eastAsia="Calibri" w:hAnsi="Sakkal Majalla" w:cs="Sakkal Majalla"/>
          <w:b/>
          <w:bCs/>
          <w:sz w:val="28"/>
          <w:szCs w:val="28"/>
          <w:lang w:bidi="ar-EG"/>
        </w:rPr>
      </w:pPr>
      <w:r w:rsidRPr="006F60F7">
        <w:rPr>
          <w:rFonts w:ascii="Times New Roman" w:eastAsia="Calibri" w:hAnsi="Times New Roman" w:cs="Times New Roman"/>
          <w:noProof/>
          <w:kern w:val="0"/>
          <w:sz w:val="28"/>
          <w:szCs w:val="28"/>
        </w:rPr>
        <w:drawing>
          <wp:anchor distT="0" distB="0" distL="114300" distR="114300" simplePos="0" relativeHeight="251680768" behindDoc="0" locked="0" layoutInCell="1" allowOverlap="1" wp14:anchorId="62F9D782" wp14:editId="25CD79BC">
            <wp:simplePos x="0" y="0"/>
            <wp:positionH relativeFrom="margin">
              <wp:posOffset>-695325</wp:posOffset>
            </wp:positionH>
            <wp:positionV relativeFrom="margin">
              <wp:posOffset>-276225</wp:posOffset>
            </wp:positionV>
            <wp:extent cx="2226945" cy="2066925"/>
            <wp:effectExtent l="0" t="0" r="1905" b="9525"/>
            <wp:wrapSquare wrapText="bothSides"/>
            <wp:docPr id="1" name="Picture 1" descr="Description: Description: 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Pr="006F60F7">
        <w:rPr>
          <w:rFonts w:ascii="Sakkal Majalla" w:eastAsia="Calibri" w:hAnsi="Sakkal Majalla" w:cs="Sakkal Majalla"/>
          <w:b/>
          <w:bCs/>
          <w:sz w:val="28"/>
          <w:szCs w:val="28"/>
          <w:rtl/>
          <w:lang w:bidi="ar-EG"/>
        </w:rPr>
        <w:t xml:space="preserve">كلية الإدارة </w:t>
      </w:r>
    </w:p>
    <w:p w14:paraId="165C234A" w14:textId="0CA0669B" w:rsidR="006F60F7" w:rsidRPr="006F60F7" w:rsidRDefault="006F60F7" w:rsidP="006F60F7">
      <w:pPr>
        <w:spacing w:line="254" w:lineRule="auto"/>
        <w:rPr>
          <w:rFonts w:ascii="Sakkal Majalla" w:eastAsia="Calibri" w:hAnsi="Sakkal Majalla" w:cs="Sakkal Majalla"/>
          <w:sz w:val="28"/>
          <w:szCs w:val="28"/>
          <w:lang w:bidi="ar-EG"/>
        </w:rPr>
      </w:pPr>
      <w:r w:rsidRPr="006F60F7">
        <w:rPr>
          <w:rFonts w:ascii="Sakkal Majalla" w:eastAsia="Calibri" w:hAnsi="Sakkal Majalla" w:cs="Sakkal Majalla"/>
          <w:b/>
          <w:bCs/>
          <w:sz w:val="28"/>
          <w:szCs w:val="28"/>
          <w:rtl/>
          <w:lang w:bidi="ar-EG"/>
        </w:rPr>
        <w:t>تخصص</w:t>
      </w:r>
      <w:r>
        <w:rPr>
          <w:rFonts w:ascii="Sakkal Majalla" w:eastAsia="Calibri" w:hAnsi="Sakkal Majalla" w:cs="Sakkal Majalla" w:hint="cs"/>
          <w:b/>
          <w:bCs/>
          <w:sz w:val="28"/>
          <w:szCs w:val="28"/>
          <w:rtl/>
          <w:lang w:bidi="ar-EG"/>
        </w:rPr>
        <w:t xml:space="preserve"> الإدارة</w:t>
      </w:r>
    </w:p>
    <w:p w14:paraId="67C2967C" w14:textId="77777777" w:rsidR="006F60F7" w:rsidRPr="006F60F7" w:rsidRDefault="006F60F7" w:rsidP="006F60F7">
      <w:pPr>
        <w:spacing w:line="254" w:lineRule="auto"/>
        <w:rPr>
          <w:rFonts w:ascii="Sakkal Majalla" w:eastAsia="Calibri" w:hAnsi="Sakkal Majalla" w:cs="Sakkal Majalla"/>
          <w:sz w:val="28"/>
          <w:szCs w:val="28"/>
          <w:rtl/>
          <w:lang w:bidi="ar-EG"/>
        </w:rPr>
      </w:pPr>
    </w:p>
    <w:p w14:paraId="2F1413A0" w14:textId="77777777" w:rsidR="006F60F7" w:rsidRPr="006F60F7" w:rsidRDefault="006F60F7" w:rsidP="006F60F7">
      <w:pPr>
        <w:spacing w:line="254" w:lineRule="auto"/>
        <w:rPr>
          <w:rFonts w:ascii="Sakkal Majalla" w:eastAsia="Calibri" w:hAnsi="Sakkal Majalla" w:cs="Sakkal Majalla"/>
          <w:sz w:val="28"/>
          <w:szCs w:val="28"/>
          <w:rtl/>
          <w:lang w:bidi="ar-EG"/>
        </w:rPr>
      </w:pPr>
    </w:p>
    <w:p w14:paraId="3041AF47" w14:textId="77777777" w:rsidR="006F60F7" w:rsidRPr="006F60F7" w:rsidRDefault="006F60F7" w:rsidP="006F60F7">
      <w:pPr>
        <w:spacing w:line="254" w:lineRule="auto"/>
        <w:rPr>
          <w:rFonts w:ascii="Sakkal Majalla" w:eastAsia="Calibri" w:hAnsi="Sakkal Majalla" w:cs="Sakkal Majalla"/>
          <w:sz w:val="28"/>
          <w:szCs w:val="28"/>
          <w:rtl/>
          <w:lang w:bidi="ar-EG"/>
        </w:rPr>
      </w:pPr>
    </w:p>
    <w:p w14:paraId="51D4748D" w14:textId="6327905D" w:rsidR="006F60F7" w:rsidRDefault="006F60F7" w:rsidP="006F60F7">
      <w:pPr>
        <w:spacing w:line="360" w:lineRule="auto"/>
        <w:jc w:val="center"/>
        <w:rPr>
          <w:rFonts w:ascii="Sakkal Majalla" w:eastAsia="Calibri" w:hAnsi="Sakkal Majalla" w:cs="Sakkal Majalla"/>
          <w:b/>
          <w:bCs/>
          <w:kern w:val="0"/>
          <w:sz w:val="40"/>
          <w:szCs w:val="40"/>
          <w:rtl/>
          <w14:ligatures w14:val="none"/>
        </w:rPr>
      </w:pPr>
      <w:r w:rsidRPr="006F60F7">
        <w:rPr>
          <w:rFonts w:ascii="Sakkal Majalla" w:eastAsia="Calibri" w:hAnsi="Sakkal Majalla" w:cs="Sakkal Majalla" w:hint="cs"/>
          <w:b/>
          <w:bCs/>
          <w:kern w:val="0"/>
          <w:sz w:val="40"/>
          <w:szCs w:val="40"/>
          <w:rtl/>
          <w14:ligatures w14:val="none"/>
        </w:rPr>
        <w:t>أ</w:t>
      </w:r>
      <w:r w:rsidRPr="006F60F7">
        <w:rPr>
          <w:rFonts w:ascii="Sakkal Majalla" w:eastAsia="Calibri" w:hAnsi="Sakkal Majalla" w:cs="Sakkal Majalla"/>
          <w:b/>
          <w:bCs/>
          <w:kern w:val="0"/>
          <w:sz w:val="40"/>
          <w:szCs w:val="40"/>
          <w:rtl/>
          <w14:ligatures w14:val="none"/>
        </w:rPr>
        <w:t xml:space="preserve">ثر </w:t>
      </w:r>
      <w:r w:rsidRPr="006F60F7">
        <w:rPr>
          <w:rFonts w:ascii="Sakkal Majalla" w:eastAsia="Calibri" w:hAnsi="Sakkal Majalla" w:cs="Sakkal Majalla" w:hint="cs"/>
          <w:b/>
          <w:bCs/>
          <w:kern w:val="0"/>
          <w:sz w:val="40"/>
          <w:szCs w:val="40"/>
          <w:rtl/>
          <w14:ligatures w14:val="none"/>
        </w:rPr>
        <w:t xml:space="preserve">استراتيجيات </w:t>
      </w:r>
      <w:r w:rsidRPr="006F60F7">
        <w:rPr>
          <w:rFonts w:ascii="Sakkal Majalla" w:eastAsia="Calibri" w:hAnsi="Sakkal Majalla" w:cs="Sakkal Majalla"/>
          <w:b/>
          <w:bCs/>
          <w:kern w:val="0"/>
          <w:sz w:val="40"/>
          <w:szCs w:val="40"/>
          <w:rtl/>
          <w14:ligatures w14:val="none"/>
        </w:rPr>
        <w:t xml:space="preserve">إدارة التغيير على أداء العاملين </w:t>
      </w:r>
      <w:r w:rsidRPr="006F60F7">
        <w:rPr>
          <w:rFonts w:ascii="Sakkal Majalla" w:eastAsia="Calibri" w:hAnsi="Sakkal Majalla" w:cs="Sakkal Majalla" w:hint="cs"/>
          <w:b/>
          <w:bCs/>
          <w:kern w:val="0"/>
          <w:sz w:val="40"/>
          <w:szCs w:val="40"/>
          <w:rtl/>
          <w14:ligatures w14:val="none"/>
        </w:rPr>
        <w:t xml:space="preserve">بشركة </w:t>
      </w:r>
      <w:r w:rsidRPr="006F60F7">
        <w:rPr>
          <w:rFonts w:ascii="Sakkal Majalla" w:eastAsia="Calibri" w:hAnsi="Sakkal Majalla" w:cs="Sakkal Majalla"/>
          <w:b/>
          <w:bCs/>
          <w:kern w:val="0"/>
          <w:sz w:val="40"/>
          <w:szCs w:val="40"/>
          <w:rtl/>
          <w14:ligatures w14:val="none"/>
        </w:rPr>
        <w:t>المياه</w:t>
      </w:r>
      <w:r w:rsidR="00834DBC">
        <w:rPr>
          <w:rFonts w:ascii="Sakkal Majalla" w:eastAsia="Calibri" w:hAnsi="Sakkal Majalla" w:cs="Sakkal Majalla"/>
          <w:b/>
          <w:bCs/>
          <w:kern w:val="0"/>
          <w:sz w:val="40"/>
          <w:szCs w:val="40"/>
          <w14:ligatures w14:val="none"/>
        </w:rPr>
        <w:t xml:space="preserve"> </w:t>
      </w:r>
      <w:r w:rsidR="00834DBC">
        <w:rPr>
          <w:rFonts w:ascii="Sakkal Majalla" w:eastAsia="Calibri" w:hAnsi="Sakkal Majalla" w:cs="Sakkal Majalla" w:hint="cs"/>
          <w:b/>
          <w:bCs/>
          <w:kern w:val="0"/>
          <w:sz w:val="40"/>
          <w:szCs w:val="40"/>
          <w:rtl/>
          <w14:ligatures w14:val="none"/>
        </w:rPr>
        <w:t>الوطنية</w:t>
      </w:r>
      <w:r w:rsidRPr="006F60F7">
        <w:rPr>
          <w:rFonts w:ascii="Sakkal Majalla" w:eastAsia="Calibri" w:hAnsi="Sakkal Majalla" w:cs="Sakkal Majalla" w:hint="cs"/>
          <w:b/>
          <w:bCs/>
          <w:kern w:val="0"/>
          <w:sz w:val="40"/>
          <w:szCs w:val="40"/>
          <w:rtl/>
          <w14:ligatures w14:val="none"/>
        </w:rPr>
        <w:t xml:space="preserve"> بالمملكة العربية السعودية</w:t>
      </w:r>
      <w:r w:rsidRPr="006F60F7">
        <w:rPr>
          <w:rFonts w:ascii="Sakkal Majalla" w:eastAsia="Calibri" w:hAnsi="Sakkal Majalla" w:cs="Sakkal Majalla"/>
          <w:b/>
          <w:bCs/>
          <w:kern w:val="0"/>
          <w:sz w:val="40"/>
          <w:szCs w:val="40"/>
          <w14:ligatures w14:val="none"/>
        </w:rPr>
        <w:t xml:space="preserve"> </w:t>
      </w:r>
    </w:p>
    <w:p w14:paraId="3A2B93BA" w14:textId="77777777" w:rsidR="006F60F7" w:rsidRPr="006F60F7" w:rsidRDefault="006F60F7" w:rsidP="006F60F7">
      <w:pPr>
        <w:spacing w:line="254" w:lineRule="auto"/>
        <w:jc w:val="center"/>
        <w:rPr>
          <w:rFonts w:ascii="Sakkal Majalla" w:eastAsia="Calibri" w:hAnsi="Sakkal Majalla" w:cs="Sakkal Majalla"/>
          <w:b/>
          <w:bCs/>
          <w:kern w:val="0"/>
          <w:sz w:val="32"/>
          <w:szCs w:val="32"/>
          <w:rtl/>
          <w14:ligatures w14:val="none"/>
        </w:rPr>
      </w:pPr>
      <w:r w:rsidRPr="006F60F7">
        <w:rPr>
          <w:rFonts w:ascii="Sakkal Majalla" w:eastAsia="Calibri" w:hAnsi="Sakkal Majalla" w:cs="Sakkal Majalla"/>
          <w:b/>
          <w:bCs/>
          <w:kern w:val="0"/>
          <w:sz w:val="32"/>
          <w:szCs w:val="32"/>
          <w:lang w:bidi="ar-EG"/>
          <w14:ligatures w14:val="none"/>
        </w:rPr>
        <w:t>The Impact of Change Management Strategies on Employee Performance at the Water Company in Saudi Arabia</w:t>
      </w:r>
    </w:p>
    <w:p w14:paraId="7C14AA44" w14:textId="77777777" w:rsidR="006F60F7" w:rsidRPr="006F60F7" w:rsidRDefault="006F60F7" w:rsidP="006F60F7">
      <w:pPr>
        <w:spacing w:line="254" w:lineRule="auto"/>
        <w:jc w:val="both"/>
        <w:rPr>
          <w:rFonts w:ascii="Sakkal Majalla" w:eastAsia="Calibri" w:hAnsi="Sakkal Majalla" w:cs="Sakkal Majalla"/>
          <w:b/>
          <w:bCs/>
          <w:sz w:val="28"/>
          <w:szCs w:val="28"/>
          <w:rtl/>
          <w:lang w:bidi="ar-EG"/>
        </w:rPr>
      </w:pPr>
    </w:p>
    <w:p w14:paraId="3FD4E26C" w14:textId="77777777" w:rsidR="006F60F7" w:rsidRPr="006F60F7" w:rsidRDefault="006F60F7" w:rsidP="006F60F7">
      <w:pPr>
        <w:spacing w:line="254" w:lineRule="auto"/>
        <w:jc w:val="center"/>
        <w:rPr>
          <w:rFonts w:ascii="Sakkal Majalla" w:eastAsia="Calibri" w:hAnsi="Sakkal Majalla" w:cs="Sakkal Majalla"/>
          <w:b/>
          <w:bCs/>
          <w:sz w:val="36"/>
          <w:szCs w:val="36"/>
          <w:rtl/>
          <w:lang w:bidi="ar-EG"/>
        </w:rPr>
      </w:pPr>
      <w:r w:rsidRPr="006F60F7">
        <w:rPr>
          <w:rFonts w:ascii="Sakkal Majalla" w:eastAsia="Calibri" w:hAnsi="Sakkal Majalla" w:cs="Sakkal Majalla"/>
          <w:b/>
          <w:bCs/>
          <w:sz w:val="36"/>
          <w:szCs w:val="36"/>
          <w:rtl/>
          <w:lang w:bidi="ar-EG"/>
        </w:rPr>
        <w:t>مقدم من</w:t>
      </w:r>
    </w:p>
    <w:p w14:paraId="64FF1C7A" w14:textId="0138F1BA" w:rsidR="006F60F7" w:rsidRPr="006F60F7" w:rsidRDefault="006F60F7" w:rsidP="006F60F7">
      <w:pPr>
        <w:spacing w:line="254" w:lineRule="auto"/>
        <w:jc w:val="center"/>
        <w:rPr>
          <w:rFonts w:ascii="Sakkal Majalla" w:eastAsia="Calibri" w:hAnsi="Sakkal Majalla" w:cs="Sakkal Majalla"/>
          <w:b/>
          <w:bCs/>
          <w:sz w:val="32"/>
          <w:szCs w:val="32"/>
          <w:rtl/>
          <w:lang w:bidi="ar-EG"/>
        </w:rPr>
      </w:pPr>
      <w:r w:rsidRPr="006F60F7">
        <w:rPr>
          <w:rFonts w:ascii="Sakkal Majalla" w:eastAsia="Calibri" w:hAnsi="Sakkal Majalla" w:cs="Sakkal Majalla"/>
          <w:b/>
          <w:bCs/>
          <w:sz w:val="32"/>
          <w:szCs w:val="32"/>
          <w:rtl/>
          <w:lang w:bidi="ar-EG"/>
        </w:rPr>
        <w:t xml:space="preserve">اسم الباحث: </w:t>
      </w:r>
      <w:r w:rsidRPr="006F60F7">
        <w:rPr>
          <w:rFonts w:ascii="Sakkal Majalla" w:eastAsia="Calibri" w:hAnsi="Sakkal Majalla" w:cs="Sakkal Majalla" w:hint="cs"/>
          <w:b/>
          <w:bCs/>
          <w:sz w:val="32"/>
          <w:szCs w:val="32"/>
          <w:rtl/>
        </w:rPr>
        <w:t>ساعد بن حامد بن عبدالله العبيدي</w:t>
      </w:r>
    </w:p>
    <w:p w14:paraId="29F46CF5" w14:textId="1D5E7E0B" w:rsidR="006F60F7" w:rsidRPr="006F60F7" w:rsidRDefault="006F60F7" w:rsidP="006F60F7">
      <w:pPr>
        <w:spacing w:line="254" w:lineRule="auto"/>
        <w:jc w:val="center"/>
        <w:rPr>
          <w:rFonts w:ascii="Sakkal Majalla" w:eastAsia="Calibri" w:hAnsi="Sakkal Majalla" w:cs="Sakkal Majalla"/>
          <w:b/>
          <w:bCs/>
          <w:sz w:val="28"/>
          <w:szCs w:val="28"/>
          <w:rtl/>
          <w:lang w:bidi="ar-EG"/>
        </w:rPr>
      </w:pPr>
      <w:r w:rsidRPr="006F60F7">
        <w:rPr>
          <w:rFonts w:ascii="Sakkal Majalla" w:eastAsia="Calibri" w:hAnsi="Sakkal Majalla" w:cs="Sakkal Majalla"/>
          <w:b/>
          <w:bCs/>
          <w:sz w:val="32"/>
          <w:szCs w:val="32"/>
          <w:rtl/>
          <w:lang w:bidi="ar-EG"/>
        </w:rPr>
        <w:t xml:space="preserve">الرقم الأكاديمي: </w:t>
      </w:r>
      <w:r w:rsidRPr="006F60F7">
        <w:rPr>
          <w:rFonts w:ascii="Sakkal Majalla" w:eastAsia="Calibri" w:hAnsi="Sakkal Majalla" w:cs="Sakkal Majalla"/>
          <w:b/>
          <w:bCs/>
          <w:kern w:val="0"/>
          <w:sz w:val="32"/>
          <w:szCs w:val="32"/>
          <w:rtl/>
          <w14:ligatures w14:val="none"/>
        </w:rPr>
        <w:t>233002157</w:t>
      </w:r>
    </w:p>
    <w:p w14:paraId="2104B76A" w14:textId="77777777" w:rsidR="006F60F7" w:rsidRPr="006F60F7" w:rsidRDefault="006F60F7" w:rsidP="006F60F7">
      <w:pPr>
        <w:spacing w:line="254" w:lineRule="auto"/>
        <w:jc w:val="both"/>
        <w:rPr>
          <w:rFonts w:ascii="Sakkal Majalla" w:eastAsia="Calibri" w:hAnsi="Sakkal Majalla" w:cs="Sakkal Majalla"/>
          <w:b/>
          <w:bCs/>
          <w:sz w:val="28"/>
          <w:szCs w:val="28"/>
          <w:rtl/>
          <w:lang w:bidi="ar-EG"/>
        </w:rPr>
      </w:pPr>
    </w:p>
    <w:p w14:paraId="4CFD3121" w14:textId="77777777" w:rsidR="006F60F7" w:rsidRPr="006F60F7" w:rsidRDefault="006F60F7" w:rsidP="006F60F7">
      <w:pPr>
        <w:spacing w:line="254" w:lineRule="auto"/>
        <w:jc w:val="center"/>
        <w:rPr>
          <w:rFonts w:ascii="Sakkal Majalla" w:eastAsia="Calibri" w:hAnsi="Sakkal Majalla" w:cs="Sakkal Majalla"/>
          <w:b/>
          <w:bCs/>
          <w:sz w:val="28"/>
          <w:szCs w:val="28"/>
          <w:rtl/>
          <w:lang w:bidi="ar-EG"/>
        </w:rPr>
      </w:pPr>
    </w:p>
    <w:p w14:paraId="28528DBD" w14:textId="77777777" w:rsidR="006F60F7" w:rsidRPr="006F60F7" w:rsidRDefault="006F60F7" w:rsidP="006F60F7">
      <w:pPr>
        <w:spacing w:line="254" w:lineRule="auto"/>
        <w:jc w:val="center"/>
        <w:rPr>
          <w:rFonts w:ascii="Sakkal Majalla" w:eastAsia="Calibri" w:hAnsi="Sakkal Majalla" w:cs="Sakkal Majalla"/>
          <w:b/>
          <w:bCs/>
          <w:sz w:val="28"/>
          <w:szCs w:val="28"/>
          <w:rtl/>
          <w:lang w:bidi="ar-EG"/>
        </w:rPr>
      </w:pPr>
      <w:r w:rsidRPr="006F60F7">
        <w:rPr>
          <w:rFonts w:ascii="Sakkal Majalla" w:eastAsia="Calibri" w:hAnsi="Sakkal Majalla" w:cs="Sakkal Majalla"/>
          <w:b/>
          <w:bCs/>
          <w:sz w:val="28"/>
          <w:szCs w:val="28"/>
          <w:rtl/>
          <w:lang w:bidi="ar-EG"/>
        </w:rPr>
        <w:t>العام الدراسي:</w:t>
      </w:r>
    </w:p>
    <w:p w14:paraId="021461D5" w14:textId="62B173C9" w:rsidR="006F60F7" w:rsidRPr="006F60F7" w:rsidRDefault="006F60F7" w:rsidP="005D427E">
      <w:pPr>
        <w:spacing w:line="360" w:lineRule="auto"/>
        <w:jc w:val="center"/>
        <w:rPr>
          <w:rFonts w:ascii="Sakkal Majalla" w:eastAsia="Calibri" w:hAnsi="Sakkal Majalla" w:cs="Sakkal Majalla"/>
          <w:b/>
          <w:bCs/>
          <w:sz w:val="32"/>
          <w:szCs w:val="32"/>
          <w:rtl/>
        </w:rPr>
      </w:pPr>
      <w:r w:rsidRPr="006F60F7">
        <w:rPr>
          <w:rFonts w:ascii="Calibri" w:eastAsia="Calibri" w:hAnsi="Calibri" w:cs="Calibri"/>
          <w:b/>
          <w:bCs/>
          <w:sz w:val="28"/>
          <w:szCs w:val="28"/>
          <w:rtl/>
        </w:rPr>
        <w:t>144</w:t>
      </w:r>
      <w:r>
        <w:rPr>
          <w:rFonts w:ascii="Calibri" w:eastAsia="Calibri" w:hAnsi="Calibri" w:cs="Calibri" w:hint="cs"/>
          <w:b/>
          <w:bCs/>
          <w:sz w:val="28"/>
          <w:szCs w:val="28"/>
          <w:rtl/>
        </w:rPr>
        <w:t>7</w:t>
      </w:r>
      <w:r w:rsidRPr="006F60F7">
        <w:rPr>
          <w:rFonts w:ascii="Calibri" w:eastAsia="Calibri" w:hAnsi="Calibri" w:cs="Calibri"/>
          <w:b/>
          <w:bCs/>
          <w:sz w:val="28"/>
          <w:szCs w:val="28"/>
          <w:rtl/>
        </w:rPr>
        <w:t>ه   - 202</w:t>
      </w:r>
      <w:r w:rsidR="005D427E">
        <w:rPr>
          <w:rFonts w:ascii="Calibri" w:eastAsia="Calibri" w:hAnsi="Calibri" w:cs="Calibri" w:hint="cs"/>
          <w:b/>
          <w:bCs/>
          <w:sz w:val="28"/>
          <w:szCs w:val="28"/>
          <w:rtl/>
        </w:rPr>
        <w:t>6</w:t>
      </w:r>
      <w:r w:rsidRPr="006F60F7">
        <w:rPr>
          <w:rFonts w:ascii="Calibri" w:eastAsia="Calibri" w:hAnsi="Calibri" w:cs="Calibri"/>
          <w:b/>
          <w:bCs/>
          <w:sz w:val="28"/>
          <w:szCs w:val="28"/>
          <w:rtl/>
        </w:rPr>
        <w:t xml:space="preserve"> م</w:t>
      </w:r>
      <w:r w:rsidRPr="006F60F7">
        <w:rPr>
          <w:rFonts w:ascii="Sakkal Majalla" w:eastAsia="Calibri" w:hAnsi="Sakkal Majalla" w:cs="Sakkal Majalla"/>
          <w:b/>
          <w:bCs/>
          <w:sz w:val="32"/>
          <w:szCs w:val="32"/>
          <w:rtl/>
        </w:rPr>
        <w:t xml:space="preserve"> </w:t>
      </w:r>
    </w:p>
    <w:p w14:paraId="1A37EFD3" w14:textId="77777777" w:rsidR="006F60F7" w:rsidRDefault="006F60F7">
      <w:pPr>
        <w:bidi w:val="0"/>
        <w:rPr>
          <w:rFonts w:ascii="Calibri" w:eastAsia="Calibri" w:hAnsi="Calibri" w:cs="Calibri"/>
          <w:b/>
          <w:bCs/>
          <w:color w:val="FF0000"/>
          <w:kern w:val="0"/>
          <w:sz w:val="28"/>
          <w:szCs w:val="28"/>
          <w:rtl/>
          <w14:ligatures w14:val="none"/>
        </w:rPr>
      </w:pPr>
      <w:r>
        <w:rPr>
          <w:rFonts w:ascii="Calibri" w:eastAsia="Calibri" w:hAnsi="Calibri" w:cs="Calibri"/>
          <w:b/>
          <w:bCs/>
          <w:color w:val="FF0000"/>
          <w:kern w:val="0"/>
          <w:sz w:val="28"/>
          <w:szCs w:val="28"/>
          <w:rtl/>
          <w14:ligatures w14:val="none"/>
        </w:rPr>
        <w:br w:type="page"/>
      </w:r>
    </w:p>
    <w:p w14:paraId="5A9B04EC" w14:textId="74A48C8C" w:rsidR="00E4495C" w:rsidRPr="00020E15" w:rsidRDefault="00E4495C" w:rsidP="00E4495C">
      <w:pPr>
        <w:spacing w:line="254" w:lineRule="auto"/>
        <w:jc w:val="center"/>
        <w:outlineLvl w:val="0"/>
        <w:rPr>
          <w:rFonts w:ascii="Sakkal Majalla" w:eastAsia="Calibri" w:hAnsi="Sakkal Majalla" w:cs="Sakkal Majalla"/>
          <w:b/>
          <w:bCs/>
          <w:kern w:val="0"/>
          <w:sz w:val="40"/>
          <w:szCs w:val="40"/>
          <w14:ligatures w14:val="none"/>
        </w:rPr>
      </w:pPr>
      <w:bookmarkStart w:id="0" w:name="_Toc235022180"/>
      <w:r w:rsidRPr="00020E15">
        <w:rPr>
          <w:rFonts w:ascii="Sakkal Majalla" w:eastAsia="Calibri" w:hAnsi="Sakkal Majalla" w:cs="Sakkal Majalla"/>
          <w:b/>
          <w:bCs/>
          <w:kern w:val="0"/>
          <w:sz w:val="40"/>
          <w:szCs w:val="40"/>
          <w:rtl/>
          <w14:ligatures w14:val="none"/>
        </w:rPr>
        <w:lastRenderedPageBreak/>
        <w:t>الإهداء</w:t>
      </w:r>
      <w:bookmarkEnd w:id="0"/>
    </w:p>
    <w:p w14:paraId="0818C1AE" w14:textId="77777777" w:rsidR="00E4495C" w:rsidRPr="00E4495C" w:rsidRDefault="00E4495C" w:rsidP="00E4495C">
      <w:pPr>
        <w:bidi w:val="0"/>
        <w:spacing w:line="254" w:lineRule="auto"/>
        <w:rPr>
          <w:rFonts w:ascii="Calibri Light" w:eastAsia="Times New Roman" w:hAnsi="Calibri Light" w:cs="Times New Roman"/>
          <w:b/>
          <w:bCs/>
          <w:color w:val="2E74B5"/>
          <w:kern w:val="0"/>
          <w:sz w:val="48"/>
          <w:szCs w:val="48"/>
          <w:rtl/>
          <w14:ligatures w14:val="none"/>
        </w:rPr>
      </w:pPr>
      <w:r w:rsidRPr="00E4495C">
        <w:rPr>
          <w:rFonts w:ascii="Calibri" w:eastAsia="Calibri" w:hAnsi="Calibri" w:cs="Calibri"/>
          <w:kern w:val="0"/>
          <w:sz w:val="48"/>
          <w:szCs w:val="48"/>
          <w:rtl/>
          <w14:ligatures w14:val="none"/>
        </w:rPr>
        <w:br w:type="page"/>
      </w:r>
    </w:p>
    <w:p w14:paraId="7DEC066D" w14:textId="62BF83CC" w:rsidR="00FD571B" w:rsidRPr="00FD571B" w:rsidRDefault="00E4495C" w:rsidP="00FD571B">
      <w:pPr>
        <w:spacing w:after="240" w:line="254" w:lineRule="auto"/>
        <w:jc w:val="center"/>
        <w:outlineLvl w:val="0"/>
        <w:rPr>
          <w:rFonts w:ascii="Sakkal Majalla" w:eastAsia="Calibri" w:hAnsi="Sakkal Majalla" w:cs="Sakkal Majalla"/>
          <w:b/>
          <w:bCs/>
          <w:kern w:val="0"/>
          <w:sz w:val="40"/>
          <w:szCs w:val="40"/>
          <w:rtl/>
          <w14:ligatures w14:val="none"/>
        </w:rPr>
      </w:pPr>
      <w:bookmarkStart w:id="1" w:name="_Toc235022181"/>
      <w:r w:rsidRPr="00FD571B">
        <w:rPr>
          <w:rFonts w:ascii="Sakkal Majalla" w:eastAsia="Calibri" w:hAnsi="Sakkal Majalla" w:cs="Sakkal Majalla"/>
          <w:b/>
          <w:bCs/>
          <w:kern w:val="0"/>
          <w:sz w:val="40"/>
          <w:szCs w:val="40"/>
          <w:rtl/>
          <w14:ligatures w14:val="none"/>
        </w:rPr>
        <w:lastRenderedPageBreak/>
        <w:t>مستخلص الدراسة</w:t>
      </w:r>
      <w:bookmarkEnd w:id="1"/>
    </w:p>
    <w:p w14:paraId="3451A116" w14:textId="77777777" w:rsidR="00FD571B" w:rsidRDefault="00FD571B" w:rsidP="00FD571B">
      <w:pPr>
        <w:spacing w:line="360" w:lineRule="auto"/>
        <w:jc w:val="both"/>
        <w:rPr>
          <w:rFonts w:ascii="Sakkal Majalla" w:eastAsia="Calibri" w:hAnsi="Sakkal Majalla" w:cs="Sakkal Majalla"/>
          <w:kern w:val="0"/>
          <w:sz w:val="28"/>
          <w:szCs w:val="28"/>
          <w:rtl/>
          <w14:ligatures w14:val="none"/>
        </w:rPr>
      </w:pPr>
      <w:r w:rsidRPr="00FD571B">
        <w:rPr>
          <w:rFonts w:ascii="Sakkal Majalla" w:eastAsia="Calibri" w:hAnsi="Sakkal Majalla" w:cs="Sakkal Majalla"/>
          <w:kern w:val="0"/>
          <w:sz w:val="28"/>
          <w:szCs w:val="28"/>
          <w:rtl/>
          <w14:ligatures w14:val="none"/>
        </w:rPr>
        <w:t>هدفت هذه الدراسة إلى تحليل تأثير استراتيجيات إدارة التغيير بأبعادها (التنظيمي، التكنولوجي، البشري) على أداء العاملين (الكفاءة، الإنتاجية، الرضا الوظيفي، الالتزام المؤسسي) في شركة المياه الوطنية بالمملكة العربية السعودية، مع اختبار الدور المعدل لممارسات الإدارة (القيادة، التواصل، المشاركة في القرار) في هذه العلاقة. وانطلقت الدراسة من التحديات الناتجة عن دمج المديريات العامة للمياه وتطبيق نموذج "عقد الإدارة".</w:t>
      </w:r>
    </w:p>
    <w:p w14:paraId="62DAC438" w14:textId="77777777" w:rsidR="00FD571B" w:rsidRDefault="00FD571B" w:rsidP="00FD571B">
      <w:pPr>
        <w:spacing w:line="360" w:lineRule="auto"/>
        <w:jc w:val="both"/>
        <w:rPr>
          <w:rFonts w:ascii="Sakkal Majalla" w:eastAsia="Calibri" w:hAnsi="Sakkal Majalla" w:cs="Sakkal Majalla"/>
          <w:kern w:val="0"/>
          <w:sz w:val="28"/>
          <w:szCs w:val="28"/>
          <w:rtl/>
          <w14:ligatures w14:val="none"/>
        </w:rPr>
      </w:pPr>
      <w:r w:rsidRPr="00FD571B">
        <w:rPr>
          <w:rFonts w:ascii="Sakkal Majalla" w:eastAsia="Calibri" w:hAnsi="Sakkal Majalla" w:cs="Sakkal Majalla"/>
          <w:kern w:val="0"/>
          <w:sz w:val="28"/>
          <w:szCs w:val="28"/>
          <w:rtl/>
          <w14:ligatures w14:val="none"/>
        </w:rPr>
        <w:t xml:space="preserve">واعتمدت الدراسة المنهج الوصفي التحليلي، وطبقت على عينة بلغت (367) موظفاً من الوظائف الإشرافية بالقطاع الغربي، باستخدام استبانة تم التحقق من صدقها وثباتها (معامل ألفا كرونباخ = 0.94). وتم تحليل البيانات باستخدام برنامج </w:t>
      </w:r>
      <w:r w:rsidRPr="00FD571B">
        <w:rPr>
          <w:rFonts w:ascii="Sakkal Majalla" w:eastAsia="Calibri" w:hAnsi="Sakkal Majalla" w:cs="Sakkal Majalla"/>
          <w:kern w:val="0"/>
          <w:sz w:val="28"/>
          <w:szCs w:val="28"/>
          <w14:ligatures w14:val="none"/>
        </w:rPr>
        <w:t>SPSS</w:t>
      </w:r>
      <w:r w:rsidRPr="00FD571B">
        <w:rPr>
          <w:rFonts w:ascii="Sakkal Majalla" w:eastAsia="Calibri" w:hAnsi="Sakkal Majalla" w:cs="Sakkal Majalla"/>
          <w:kern w:val="0"/>
          <w:sz w:val="28"/>
          <w:szCs w:val="28"/>
          <w:rtl/>
          <w14:ligatures w14:val="none"/>
        </w:rPr>
        <w:t>، وتضمنت الأساليب الإحصائية تحليل الانحدار البسيط والمتعدد والهرمي.</w:t>
      </w:r>
    </w:p>
    <w:p w14:paraId="44AF2347" w14:textId="77777777" w:rsidR="00FD571B" w:rsidRDefault="00FD571B" w:rsidP="00FD571B">
      <w:pPr>
        <w:spacing w:line="360" w:lineRule="auto"/>
        <w:jc w:val="both"/>
        <w:rPr>
          <w:rFonts w:ascii="Sakkal Majalla" w:eastAsia="Calibri" w:hAnsi="Sakkal Majalla" w:cs="Sakkal Majalla"/>
          <w:kern w:val="0"/>
          <w:sz w:val="28"/>
          <w:szCs w:val="28"/>
          <w:rtl/>
          <w14:ligatures w14:val="none"/>
        </w:rPr>
      </w:pPr>
      <w:r w:rsidRPr="00FD571B">
        <w:rPr>
          <w:rFonts w:ascii="Sakkal Majalla" w:eastAsia="Calibri" w:hAnsi="Sakkal Majalla" w:cs="Sakkal Majalla"/>
          <w:kern w:val="0"/>
          <w:sz w:val="28"/>
          <w:szCs w:val="28"/>
          <w:rtl/>
          <w14:ligatures w14:val="none"/>
        </w:rPr>
        <w:t>وتوصلت الدراسة إلى وجود تأثير طردي موجب قوي ذي دلالة إحصائية لاستراتيجيات إدارة التغيير على أداء العاملين (</w:t>
      </w:r>
      <w:r w:rsidRPr="00FD571B">
        <w:rPr>
          <w:rFonts w:ascii="Sakkal Majalla" w:eastAsia="Calibri" w:hAnsi="Sakkal Majalla" w:cs="Sakkal Majalla"/>
          <w:kern w:val="0"/>
          <w:sz w:val="28"/>
          <w:szCs w:val="28"/>
          <w14:ligatures w14:val="none"/>
        </w:rPr>
        <w:t>R² = 0.931</w:t>
      </w:r>
      <w:r w:rsidRPr="00FD571B">
        <w:rPr>
          <w:rFonts w:ascii="Sakkal Majalla" w:eastAsia="Calibri" w:hAnsi="Sakkal Majalla" w:cs="Sakkal Majalla"/>
          <w:kern w:val="0"/>
          <w:sz w:val="28"/>
          <w:szCs w:val="28"/>
          <w:rtl/>
          <w14:ligatures w14:val="none"/>
        </w:rPr>
        <w:t>)، كما أثبتت الفروض الفرعية تأثيراً معنوياً لكل من: التغيير التنظيمي (</w:t>
      </w:r>
      <w:r w:rsidRPr="00FD571B">
        <w:rPr>
          <w:rFonts w:ascii="Sakkal Majalla" w:eastAsia="Calibri" w:hAnsi="Sakkal Majalla" w:cs="Sakkal Majalla"/>
          <w:kern w:val="0"/>
          <w:sz w:val="28"/>
          <w:szCs w:val="28"/>
          <w14:ligatures w14:val="none"/>
        </w:rPr>
        <w:t>R² = 0.733</w:t>
      </w:r>
      <w:r w:rsidRPr="00FD571B">
        <w:rPr>
          <w:rFonts w:ascii="Sakkal Majalla" w:eastAsia="Calibri" w:hAnsi="Sakkal Majalla" w:cs="Sakkal Majalla"/>
          <w:kern w:val="0"/>
          <w:sz w:val="28"/>
          <w:szCs w:val="28"/>
          <w:rtl/>
          <w14:ligatures w14:val="none"/>
        </w:rPr>
        <w:t>)، والتغيير التكنولوجي (</w:t>
      </w:r>
      <w:r w:rsidRPr="00FD571B">
        <w:rPr>
          <w:rFonts w:ascii="Sakkal Majalla" w:eastAsia="Calibri" w:hAnsi="Sakkal Majalla" w:cs="Sakkal Majalla"/>
          <w:kern w:val="0"/>
          <w:sz w:val="28"/>
          <w:szCs w:val="28"/>
          <w14:ligatures w14:val="none"/>
        </w:rPr>
        <w:t>R² = 0.828</w:t>
      </w:r>
      <w:r w:rsidRPr="00FD571B">
        <w:rPr>
          <w:rFonts w:ascii="Sakkal Majalla" w:eastAsia="Calibri" w:hAnsi="Sakkal Majalla" w:cs="Sakkal Majalla"/>
          <w:kern w:val="0"/>
          <w:sz w:val="28"/>
          <w:szCs w:val="28"/>
          <w:rtl/>
          <w14:ligatures w14:val="none"/>
        </w:rPr>
        <w:t>)، والتغيير البشري (</w:t>
      </w:r>
      <w:r w:rsidRPr="00FD571B">
        <w:rPr>
          <w:rFonts w:ascii="Sakkal Majalla" w:eastAsia="Calibri" w:hAnsi="Sakkal Majalla" w:cs="Sakkal Majalla"/>
          <w:kern w:val="0"/>
          <w:sz w:val="28"/>
          <w:szCs w:val="28"/>
          <w14:ligatures w14:val="none"/>
        </w:rPr>
        <w:t>R² = 0.821</w:t>
      </w:r>
      <w:r w:rsidRPr="00FD571B">
        <w:rPr>
          <w:rFonts w:ascii="Sakkal Majalla" w:eastAsia="Calibri" w:hAnsi="Sakkal Majalla" w:cs="Sakkal Majalla"/>
          <w:kern w:val="0"/>
          <w:sz w:val="28"/>
          <w:szCs w:val="28"/>
          <w:rtl/>
          <w14:ligatures w14:val="none"/>
        </w:rPr>
        <w:t>). في المقابل، أظهرت النتائج عدم وجود تأثير ذي دلالة إحصائية للممارسات الإدارية كمتغير معدل في العلاقة بين إدارة التغيير وأداء العاملين (</w:t>
      </w:r>
      <w:r w:rsidRPr="00FD571B">
        <w:rPr>
          <w:rFonts w:ascii="Sakkal Majalla" w:eastAsia="Calibri" w:hAnsi="Sakkal Majalla" w:cs="Sakkal Majalla"/>
          <w:kern w:val="0"/>
          <w:sz w:val="28"/>
          <w:szCs w:val="28"/>
          <w14:ligatures w14:val="none"/>
        </w:rPr>
        <w:t>Sig = 0.071</w:t>
      </w:r>
      <w:r w:rsidRPr="00FD571B">
        <w:rPr>
          <w:rFonts w:ascii="Sakkal Majalla" w:eastAsia="Calibri" w:hAnsi="Sakkal Majalla" w:cs="Sakkal Majalla"/>
          <w:kern w:val="0"/>
          <w:sz w:val="28"/>
          <w:szCs w:val="28"/>
          <w:rtl/>
          <w14:ligatures w14:val="none"/>
        </w:rPr>
        <w:t>).</w:t>
      </w:r>
    </w:p>
    <w:p w14:paraId="7E5A739C" w14:textId="7E162724" w:rsidR="00FD571B" w:rsidRPr="00FD571B" w:rsidRDefault="00FD571B" w:rsidP="00020E15">
      <w:pPr>
        <w:spacing w:after="360" w:line="360" w:lineRule="auto"/>
        <w:jc w:val="both"/>
        <w:rPr>
          <w:rFonts w:ascii="Sakkal Majalla" w:eastAsia="Calibri" w:hAnsi="Sakkal Majalla" w:cs="Sakkal Majalla"/>
          <w:kern w:val="0"/>
          <w:sz w:val="28"/>
          <w:szCs w:val="28"/>
          <w:rtl/>
          <w14:ligatures w14:val="none"/>
        </w:rPr>
      </w:pPr>
      <w:r w:rsidRPr="00FD571B">
        <w:rPr>
          <w:rFonts w:ascii="Sakkal Majalla" w:eastAsia="Calibri" w:hAnsi="Sakkal Majalla" w:cs="Sakkal Majalla"/>
          <w:kern w:val="0"/>
          <w:sz w:val="28"/>
          <w:szCs w:val="28"/>
          <w:rtl/>
          <w14:ligatures w14:val="none"/>
        </w:rPr>
        <w:t>وفي ضوء النتائج، أوصت الدراسة باستحداث إدارة للتطوير المؤسسي ودعم التغيير، وإنشاء إدارة لجودة التغيير التنظيمي، وتوحيد إدارة الأنظمة الرقمية، بالإضافة إلى إنشاء إدارة للترفيه لتعزيز روح الانتماء لدى العاملين. كما أوصت بإجراء بحوث مستقبلية حول أثر القيادة والإدارة الرشيقة وأنظمة الموارد البشرية على الأداء المؤسسي.</w:t>
      </w:r>
    </w:p>
    <w:p w14:paraId="5CAFD009" w14:textId="239330C6" w:rsidR="00E4495C" w:rsidRPr="00FD571B" w:rsidRDefault="00FD571B" w:rsidP="00020E15">
      <w:pPr>
        <w:spacing w:before="240" w:line="360" w:lineRule="auto"/>
        <w:jc w:val="both"/>
        <w:rPr>
          <w:rFonts w:ascii="Sakkal Majalla" w:eastAsia="Calibri" w:hAnsi="Sakkal Majalla" w:cs="Sakkal Majalla"/>
          <w:kern w:val="0"/>
          <w:sz w:val="28"/>
          <w:szCs w:val="28"/>
          <w:rtl/>
          <w14:ligatures w14:val="none"/>
        </w:rPr>
      </w:pPr>
      <w:r w:rsidRPr="00020E15">
        <w:rPr>
          <w:rFonts w:ascii="Sakkal Majalla" w:eastAsia="Calibri" w:hAnsi="Sakkal Majalla" w:cs="Sakkal Majalla"/>
          <w:b/>
          <w:bCs/>
          <w:kern w:val="0"/>
          <w:sz w:val="36"/>
          <w:szCs w:val="36"/>
          <w:rtl/>
          <w14:ligatures w14:val="none"/>
        </w:rPr>
        <w:t>الكلمات المفتاحية:</w:t>
      </w:r>
      <w:r w:rsidRPr="00020E15">
        <w:rPr>
          <w:rFonts w:ascii="Sakkal Majalla" w:eastAsia="Calibri" w:hAnsi="Sakkal Majalla" w:cs="Sakkal Majalla"/>
          <w:kern w:val="0"/>
          <w:sz w:val="36"/>
          <w:szCs w:val="36"/>
          <w:rtl/>
          <w14:ligatures w14:val="none"/>
        </w:rPr>
        <w:t xml:space="preserve"> </w:t>
      </w:r>
      <w:r w:rsidRPr="00FD571B">
        <w:rPr>
          <w:rFonts w:ascii="Sakkal Majalla" w:eastAsia="Calibri" w:hAnsi="Sakkal Majalla" w:cs="Sakkal Majalla"/>
          <w:kern w:val="0"/>
          <w:sz w:val="28"/>
          <w:szCs w:val="28"/>
          <w:rtl/>
          <w14:ligatures w14:val="none"/>
        </w:rPr>
        <w:t>إدارة التغيير، أداء العاملين، التغيير التنظيمي، التغيير التكنولوجي، التغيير البشري، شركة المياه الوطنية، المملكة العربية السعودية.</w:t>
      </w:r>
    </w:p>
    <w:p w14:paraId="5FCCD949" w14:textId="77777777" w:rsidR="00E4495C" w:rsidRPr="00E4495C" w:rsidRDefault="00E4495C" w:rsidP="00E4495C">
      <w:pPr>
        <w:bidi w:val="0"/>
        <w:spacing w:line="254" w:lineRule="auto"/>
        <w:rPr>
          <w:rFonts w:ascii="Calibri Light" w:eastAsia="Times New Roman" w:hAnsi="Calibri Light" w:cs="Times New Roman"/>
          <w:b/>
          <w:bCs/>
          <w:color w:val="2E74B5"/>
          <w:kern w:val="0"/>
          <w:sz w:val="48"/>
          <w:szCs w:val="48"/>
          <w14:ligatures w14:val="none"/>
        </w:rPr>
      </w:pPr>
      <w:r w:rsidRPr="00E4495C">
        <w:rPr>
          <w:rFonts w:ascii="Calibri" w:eastAsia="Calibri" w:hAnsi="Calibri" w:cs="Calibri"/>
          <w:kern w:val="0"/>
          <w:sz w:val="48"/>
          <w:szCs w:val="48"/>
          <w:rtl/>
          <w14:ligatures w14:val="none"/>
        </w:rPr>
        <w:br w:type="page"/>
      </w:r>
    </w:p>
    <w:p w14:paraId="50B8B490" w14:textId="77777777" w:rsidR="00E4495C" w:rsidRPr="00E4495C" w:rsidRDefault="00E4495C" w:rsidP="00020E15">
      <w:pPr>
        <w:bidi w:val="0"/>
        <w:spacing w:after="360" w:line="254" w:lineRule="auto"/>
        <w:jc w:val="center"/>
        <w:outlineLvl w:val="0"/>
        <w:rPr>
          <w:rFonts w:ascii="Times New Roman" w:eastAsia="Calibri" w:hAnsi="Times New Roman" w:cs="Times New Roman"/>
          <w:b/>
          <w:bCs/>
          <w:kern w:val="0"/>
          <w:sz w:val="40"/>
          <w:szCs w:val="40"/>
          <w:rtl/>
          <w14:ligatures w14:val="none"/>
        </w:rPr>
      </w:pPr>
      <w:bookmarkStart w:id="2" w:name="_Toc235022182"/>
      <w:r w:rsidRPr="00E4495C">
        <w:rPr>
          <w:rFonts w:ascii="Times New Roman" w:eastAsia="Calibri" w:hAnsi="Times New Roman" w:cs="Times New Roman"/>
          <w:b/>
          <w:bCs/>
          <w:kern w:val="0"/>
          <w:sz w:val="40"/>
          <w:szCs w:val="40"/>
          <w14:ligatures w14:val="none"/>
        </w:rPr>
        <w:lastRenderedPageBreak/>
        <w:t>Abstract</w:t>
      </w:r>
      <w:bookmarkEnd w:id="2"/>
    </w:p>
    <w:p w14:paraId="51EE7F9D" w14:textId="77777777" w:rsidR="00020E15" w:rsidRDefault="00020E15" w:rsidP="00020E15">
      <w:pPr>
        <w:bidi w:val="0"/>
        <w:spacing w:line="276" w:lineRule="auto"/>
        <w:jc w:val="both"/>
        <w:rPr>
          <w:rFonts w:ascii="Times New Roman" w:eastAsia="Calibri" w:hAnsi="Times New Roman" w:cs="Times New Roman"/>
          <w:kern w:val="0"/>
          <w:sz w:val="28"/>
          <w:szCs w:val="28"/>
          <w:rtl/>
          <w14:ligatures w14:val="none"/>
        </w:rPr>
      </w:pPr>
      <w:r w:rsidRPr="00020E15">
        <w:rPr>
          <w:rFonts w:ascii="Times New Roman" w:eastAsia="Calibri" w:hAnsi="Times New Roman" w:cs="Times New Roman"/>
          <w:kern w:val="0"/>
          <w:sz w:val="28"/>
          <w:szCs w:val="28"/>
          <w14:ligatures w14:val="none"/>
        </w:rPr>
        <w:t>This study aimed to analyze the impact of change management strategies across its dimensions (organizational, technological, and human) on employee performance (efficiency, productivity, job satisfaction, and organizational commitment) at the National Water Company in Saudi Arabia, while testing the moderating role of management practices (leadership, communication, and participation in decision-making) in this relationship. The study stemmed from the challenges arising from the integration of the General Directorates of Water and the implementation of the "Management Contract" model</w:t>
      </w:r>
      <w:r w:rsidRPr="00020E15">
        <w:rPr>
          <w:rFonts w:ascii="Times New Roman" w:eastAsia="Calibri" w:hAnsi="Times New Roman" w:cs="Times New Roman"/>
          <w:kern w:val="0"/>
          <w:sz w:val="28"/>
          <w:szCs w:val="28"/>
          <w:rtl/>
          <w14:ligatures w14:val="none"/>
        </w:rPr>
        <w:t>.</w:t>
      </w:r>
    </w:p>
    <w:p w14:paraId="55C92C23" w14:textId="77777777" w:rsidR="00020E15" w:rsidRDefault="00020E15" w:rsidP="00020E15">
      <w:pPr>
        <w:bidi w:val="0"/>
        <w:spacing w:line="276" w:lineRule="auto"/>
        <w:jc w:val="both"/>
        <w:rPr>
          <w:rFonts w:ascii="Times New Roman" w:eastAsia="Calibri" w:hAnsi="Times New Roman" w:cs="Times New Roman"/>
          <w:kern w:val="0"/>
          <w:sz w:val="28"/>
          <w:szCs w:val="28"/>
          <w:rtl/>
          <w14:ligatures w14:val="none"/>
        </w:rPr>
      </w:pPr>
      <w:r w:rsidRPr="00020E15">
        <w:rPr>
          <w:rFonts w:ascii="Times New Roman" w:eastAsia="Calibri" w:hAnsi="Times New Roman" w:cs="Times New Roman"/>
          <w:kern w:val="0"/>
          <w:sz w:val="28"/>
          <w:szCs w:val="28"/>
          <w14:ligatures w14:val="none"/>
        </w:rPr>
        <w:t>The study adopted the descriptive-analytical approach, applied to a sample of (367) supervisory employees in the western sector, using a questionnaire whose validity and reliability were verified (Cronbach's Alpha = 0.94). Data were analyzed using SPSS, employing simple, multiple, and hierarchical regression analysis</w:t>
      </w:r>
      <w:r w:rsidRPr="00020E15">
        <w:rPr>
          <w:rFonts w:ascii="Times New Roman" w:eastAsia="Calibri" w:hAnsi="Times New Roman" w:cs="Times New Roman"/>
          <w:kern w:val="0"/>
          <w:sz w:val="28"/>
          <w:szCs w:val="28"/>
          <w:rtl/>
          <w14:ligatures w14:val="none"/>
        </w:rPr>
        <w:t>.</w:t>
      </w:r>
    </w:p>
    <w:p w14:paraId="51F5B744" w14:textId="029A7C5C" w:rsidR="00020E15" w:rsidRDefault="00020E15" w:rsidP="00020E15">
      <w:pPr>
        <w:bidi w:val="0"/>
        <w:spacing w:line="276" w:lineRule="auto"/>
        <w:jc w:val="both"/>
        <w:rPr>
          <w:rFonts w:ascii="Times New Roman" w:eastAsia="Calibri" w:hAnsi="Times New Roman" w:cs="Times New Roman"/>
          <w:kern w:val="0"/>
          <w:sz w:val="28"/>
          <w:szCs w:val="28"/>
          <w14:ligatures w14:val="none"/>
        </w:rPr>
      </w:pPr>
      <w:r w:rsidRPr="00020E15">
        <w:rPr>
          <w:rFonts w:ascii="Times New Roman" w:eastAsia="Calibri" w:hAnsi="Times New Roman" w:cs="Times New Roman"/>
          <w:kern w:val="0"/>
          <w:sz w:val="28"/>
          <w:szCs w:val="28"/>
          <w14:ligatures w14:val="none"/>
        </w:rPr>
        <w:t>The findings revealed a strong, positive, and statistically significant direct effect of change management strategies on employee performance (R² = 0.931). The sub-hypotheses also confirmed significant effects for organizational change (R² = 0.733), technological change (R² = 0.828), and human change (R² = 0.821). Conversely, the results showed no statistically significant moderating effect of management practices on the relationship between change management and employee performance (Sig = 0.071</w:t>
      </w:r>
      <w:r>
        <w:rPr>
          <w:rFonts w:ascii="Times New Roman" w:eastAsia="Calibri" w:hAnsi="Times New Roman" w:cs="Times New Roman" w:hint="cs"/>
          <w:kern w:val="0"/>
          <w:sz w:val="28"/>
          <w:szCs w:val="28"/>
          <w:rtl/>
          <w14:ligatures w14:val="none"/>
        </w:rPr>
        <w:t>(</w:t>
      </w:r>
      <w:r>
        <w:rPr>
          <w:rFonts w:ascii="Times New Roman" w:eastAsia="Calibri" w:hAnsi="Times New Roman" w:cs="Times New Roman"/>
          <w:kern w:val="0"/>
          <w:sz w:val="28"/>
          <w:szCs w:val="28"/>
          <w14:ligatures w14:val="none"/>
        </w:rPr>
        <w:t>.</w:t>
      </w:r>
    </w:p>
    <w:p w14:paraId="69E8FC0F" w14:textId="5A849A72" w:rsidR="00020E15" w:rsidRPr="00020E15" w:rsidRDefault="00020E15" w:rsidP="00020E15">
      <w:pPr>
        <w:bidi w:val="0"/>
        <w:spacing w:line="276" w:lineRule="auto"/>
        <w:jc w:val="both"/>
        <w:rPr>
          <w:rFonts w:ascii="Times New Roman" w:eastAsia="Calibri" w:hAnsi="Times New Roman" w:cs="Times New Roman"/>
          <w:kern w:val="0"/>
          <w:sz w:val="28"/>
          <w:szCs w:val="28"/>
          <w14:ligatures w14:val="none"/>
        </w:rPr>
      </w:pPr>
      <w:r w:rsidRPr="00020E15">
        <w:rPr>
          <w:rFonts w:ascii="Times New Roman" w:eastAsia="Calibri" w:hAnsi="Times New Roman" w:cs="Times New Roman"/>
          <w:kern w:val="0"/>
          <w:sz w:val="28"/>
          <w:szCs w:val="28"/>
          <w14:ligatures w14:val="none"/>
        </w:rPr>
        <w:t>Based on these findings, the study recommended establishing a department for institutional development and change support, creating a quality management department for organizational change, unifying the digital systems management, and establishing an entertainment department to enhance employees' sense of belonging. The study also recommended future research on the impact of leadership, agile management, and human resource systems on institutional performance</w:t>
      </w:r>
      <w:r w:rsidRPr="00020E15">
        <w:rPr>
          <w:rFonts w:ascii="Times New Roman" w:eastAsia="Calibri" w:hAnsi="Times New Roman" w:cs="Times New Roman"/>
          <w:kern w:val="0"/>
          <w:sz w:val="28"/>
          <w:szCs w:val="28"/>
          <w:rtl/>
          <w14:ligatures w14:val="none"/>
        </w:rPr>
        <w:t>.</w:t>
      </w:r>
    </w:p>
    <w:p w14:paraId="2A1AB4A6" w14:textId="77777777" w:rsidR="00020E15" w:rsidRPr="00020E15" w:rsidRDefault="00020E15" w:rsidP="00020E15">
      <w:pPr>
        <w:bidi w:val="0"/>
        <w:spacing w:line="276" w:lineRule="auto"/>
        <w:jc w:val="both"/>
        <w:rPr>
          <w:rFonts w:ascii="Times New Roman" w:eastAsia="Calibri" w:hAnsi="Times New Roman" w:cs="Times New Roman"/>
          <w:kern w:val="0"/>
          <w:sz w:val="28"/>
          <w:szCs w:val="28"/>
          <w14:ligatures w14:val="none"/>
        </w:rPr>
      </w:pPr>
    </w:p>
    <w:p w14:paraId="054FE82C" w14:textId="58953598" w:rsidR="00020E15" w:rsidRDefault="00020E15" w:rsidP="00020E15">
      <w:pPr>
        <w:bidi w:val="0"/>
        <w:spacing w:line="276" w:lineRule="auto"/>
        <w:jc w:val="both"/>
        <w:rPr>
          <w:rFonts w:ascii="Times New Roman" w:eastAsia="Calibri" w:hAnsi="Times New Roman" w:cs="Times New Roman"/>
          <w:kern w:val="0"/>
          <w:sz w:val="28"/>
          <w:szCs w:val="28"/>
          <w14:ligatures w14:val="none"/>
        </w:rPr>
      </w:pPr>
      <w:r w:rsidRPr="00020E15">
        <w:rPr>
          <w:rFonts w:ascii="Times New Roman" w:eastAsia="Calibri" w:hAnsi="Times New Roman" w:cs="Times New Roman"/>
          <w:b/>
          <w:bCs/>
          <w:kern w:val="0"/>
          <w:sz w:val="32"/>
          <w:szCs w:val="32"/>
          <w14:ligatures w14:val="none"/>
        </w:rPr>
        <w:t>Keywords:</w:t>
      </w:r>
      <w:r w:rsidRPr="00020E15">
        <w:rPr>
          <w:rFonts w:ascii="Times New Roman" w:eastAsia="Calibri" w:hAnsi="Times New Roman" w:cs="Times New Roman"/>
          <w:kern w:val="0"/>
          <w:sz w:val="28"/>
          <w:szCs w:val="28"/>
          <w14:ligatures w14:val="none"/>
        </w:rPr>
        <w:t xml:space="preserve"> Change Management, Employee Performance, Organizational Change, Technological Change, Human Change, National Water Company, Saudi Arabia.</w:t>
      </w:r>
      <w:r>
        <w:rPr>
          <w:rFonts w:ascii="Times New Roman" w:eastAsia="Calibri" w:hAnsi="Times New Roman" w:cs="Times New Roman"/>
          <w:kern w:val="0"/>
          <w:sz w:val="28"/>
          <w:szCs w:val="28"/>
          <w14:ligatures w14:val="none"/>
        </w:rPr>
        <w:br w:type="page"/>
      </w:r>
    </w:p>
    <w:p w14:paraId="1DEBA72B" w14:textId="77777777" w:rsidR="00E4495C" w:rsidRPr="001F4D26" w:rsidRDefault="00E4495C" w:rsidP="00E4495C">
      <w:pPr>
        <w:spacing w:line="254" w:lineRule="auto"/>
        <w:jc w:val="center"/>
        <w:outlineLvl w:val="0"/>
        <w:rPr>
          <w:rFonts w:ascii="Sakkal Majalla" w:eastAsia="Calibri" w:hAnsi="Sakkal Majalla" w:cs="Sakkal Majalla"/>
          <w:b/>
          <w:bCs/>
          <w:kern w:val="0"/>
          <w:sz w:val="40"/>
          <w:szCs w:val="40"/>
          <w:lang w:bidi="ar-EG"/>
          <w14:ligatures w14:val="none"/>
        </w:rPr>
      </w:pPr>
      <w:bookmarkStart w:id="3" w:name="_Toc235022183"/>
      <w:r w:rsidRPr="001F4D26">
        <w:rPr>
          <w:rFonts w:ascii="Sakkal Majalla" w:eastAsia="Calibri" w:hAnsi="Sakkal Majalla" w:cs="Sakkal Majalla"/>
          <w:b/>
          <w:bCs/>
          <w:kern w:val="0"/>
          <w:sz w:val="40"/>
          <w:szCs w:val="40"/>
          <w:rtl/>
          <w:lang w:bidi="ar-EG"/>
          <w14:ligatures w14:val="none"/>
        </w:rPr>
        <w:lastRenderedPageBreak/>
        <w:t>فهرس المحتويات</w:t>
      </w:r>
      <w:bookmarkEnd w:id="3"/>
    </w:p>
    <w:sdt>
      <w:sdtPr>
        <w:rPr>
          <w:rFonts w:asciiTheme="minorHAnsi" w:eastAsia="Calibri" w:hAnsiTheme="minorHAnsi" w:cstheme="minorBidi"/>
          <w:b w:val="0"/>
          <w:bCs w:val="0"/>
          <w:noProof w:val="0"/>
          <w:kern w:val="0"/>
          <w:sz w:val="22"/>
          <w:szCs w:val="22"/>
          <w:rtl/>
          <w14:ligatures w14:val="none"/>
        </w:rPr>
        <w:id w:val="46572032"/>
        <w:docPartObj>
          <w:docPartGallery w:val="Table of Contents"/>
          <w:docPartUnique/>
        </w:docPartObj>
      </w:sdtPr>
      <w:sdtContent>
        <w:p w14:paraId="14264442" w14:textId="77777777" w:rsidR="00A00E94" w:rsidRPr="00A00E94" w:rsidRDefault="00E4495C">
          <w:pPr>
            <w:pStyle w:val="1"/>
            <w:rPr>
              <w:rFonts w:eastAsiaTheme="minorEastAsia"/>
              <w:b w:val="0"/>
              <w:bCs w:val="0"/>
              <w:kern w:val="0"/>
              <w:rtl/>
              <w14:ligatures w14:val="none"/>
            </w:rPr>
          </w:pPr>
          <w:r w:rsidRPr="00A00E94">
            <w:rPr>
              <w:rFonts w:eastAsia="Times New Roman"/>
              <w:color w:val="2E74B5"/>
              <w:kern w:val="0"/>
              <w:rtl/>
              <w:lang w:eastAsia="ja-JP"/>
              <w14:ligatures w14:val="none"/>
            </w:rPr>
            <w:fldChar w:fldCharType="begin"/>
          </w:r>
          <w:r w:rsidRPr="00A00E94">
            <w:rPr>
              <w:kern w:val="0"/>
              <w14:ligatures w14:val="none"/>
            </w:rPr>
            <w:instrText xml:space="preserve"> TOC \o "1-3" \h \z \u </w:instrText>
          </w:r>
          <w:r w:rsidRPr="00A00E94">
            <w:rPr>
              <w:rFonts w:eastAsia="Times New Roman"/>
              <w:color w:val="2E74B5"/>
              <w:kern w:val="0"/>
              <w:rtl/>
              <w:lang w:eastAsia="ja-JP"/>
              <w14:ligatures w14:val="none"/>
            </w:rPr>
            <w:fldChar w:fldCharType="separate"/>
          </w:r>
          <w:hyperlink w:anchor="_Toc235022180" w:history="1">
            <w:r w:rsidR="00A00E94" w:rsidRPr="00A00E94">
              <w:rPr>
                <w:rStyle w:val="Hyperlink"/>
                <w:rFonts w:eastAsia="Calibri"/>
                <w:rtl/>
              </w:rPr>
              <w:t>الإهداء</w:t>
            </w:r>
            <w:r w:rsidR="00A00E94" w:rsidRPr="00A00E94">
              <w:rPr>
                <w:webHidden/>
                <w:rtl/>
              </w:rPr>
              <w:tab/>
            </w:r>
            <w:r w:rsidR="00A00E94" w:rsidRPr="00A00E94">
              <w:rPr>
                <w:webHidden/>
                <w:rtl/>
              </w:rPr>
              <w:fldChar w:fldCharType="begin"/>
            </w:r>
            <w:r w:rsidR="00A00E94" w:rsidRPr="00A00E94">
              <w:rPr>
                <w:webHidden/>
                <w:rtl/>
              </w:rPr>
              <w:instrText xml:space="preserve"> </w:instrText>
            </w:r>
            <w:r w:rsidR="00A00E94" w:rsidRPr="00A00E94">
              <w:rPr>
                <w:webHidden/>
              </w:rPr>
              <w:instrText>PAGEREF</w:instrText>
            </w:r>
            <w:r w:rsidR="00A00E94" w:rsidRPr="00A00E94">
              <w:rPr>
                <w:webHidden/>
                <w:rtl/>
              </w:rPr>
              <w:instrText xml:space="preserve"> _</w:instrText>
            </w:r>
            <w:r w:rsidR="00A00E94" w:rsidRPr="00A00E94">
              <w:rPr>
                <w:webHidden/>
              </w:rPr>
              <w:instrText>Toc235022180 \h</w:instrText>
            </w:r>
            <w:r w:rsidR="00A00E94" w:rsidRPr="00A00E94">
              <w:rPr>
                <w:webHidden/>
                <w:rtl/>
              </w:rPr>
              <w:instrText xml:space="preserve"> </w:instrText>
            </w:r>
            <w:r w:rsidR="00A00E94" w:rsidRPr="00A00E94">
              <w:rPr>
                <w:webHidden/>
                <w:rtl/>
              </w:rPr>
            </w:r>
            <w:r w:rsidR="00A00E94" w:rsidRPr="00A00E94">
              <w:rPr>
                <w:webHidden/>
                <w:rtl/>
              </w:rPr>
              <w:fldChar w:fldCharType="separate"/>
            </w:r>
            <w:r w:rsidR="0015341B">
              <w:rPr>
                <w:rFonts w:hint="eastAsia"/>
                <w:webHidden/>
                <w:rtl/>
              </w:rPr>
              <w:t>‌ب</w:t>
            </w:r>
            <w:r w:rsidR="00A00E94" w:rsidRPr="00A00E94">
              <w:rPr>
                <w:webHidden/>
                <w:rtl/>
              </w:rPr>
              <w:fldChar w:fldCharType="end"/>
            </w:r>
          </w:hyperlink>
        </w:p>
        <w:p w14:paraId="1B155100" w14:textId="77777777" w:rsidR="00A00E94" w:rsidRPr="00A00E94" w:rsidRDefault="00A00E94">
          <w:pPr>
            <w:pStyle w:val="1"/>
            <w:rPr>
              <w:rFonts w:eastAsiaTheme="minorEastAsia"/>
              <w:b w:val="0"/>
              <w:bCs w:val="0"/>
              <w:kern w:val="0"/>
              <w:rtl/>
              <w14:ligatures w14:val="none"/>
            </w:rPr>
          </w:pPr>
          <w:hyperlink w:anchor="_Toc235022181" w:history="1">
            <w:r w:rsidRPr="00A00E94">
              <w:rPr>
                <w:rStyle w:val="Hyperlink"/>
                <w:rFonts w:eastAsia="Calibri"/>
                <w:rtl/>
              </w:rPr>
              <w:t>مستخلص الدراسة</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Toc235022181 \h</w:instrText>
            </w:r>
            <w:r w:rsidRPr="00A00E94">
              <w:rPr>
                <w:webHidden/>
                <w:rtl/>
              </w:rPr>
              <w:instrText xml:space="preserve"> </w:instrText>
            </w:r>
            <w:r w:rsidRPr="00A00E94">
              <w:rPr>
                <w:webHidden/>
                <w:rtl/>
              </w:rPr>
            </w:r>
            <w:r w:rsidRPr="00A00E94">
              <w:rPr>
                <w:webHidden/>
                <w:rtl/>
              </w:rPr>
              <w:fldChar w:fldCharType="separate"/>
            </w:r>
            <w:r w:rsidR="0015341B">
              <w:rPr>
                <w:rFonts w:hint="eastAsia"/>
                <w:webHidden/>
                <w:rtl/>
              </w:rPr>
              <w:t>‌ج</w:t>
            </w:r>
            <w:r w:rsidRPr="00A00E94">
              <w:rPr>
                <w:webHidden/>
                <w:rtl/>
              </w:rPr>
              <w:fldChar w:fldCharType="end"/>
            </w:r>
          </w:hyperlink>
        </w:p>
        <w:p w14:paraId="1BD1293F" w14:textId="77777777" w:rsidR="00A00E94" w:rsidRPr="00A00E94" w:rsidRDefault="00A00E94">
          <w:pPr>
            <w:pStyle w:val="1"/>
            <w:rPr>
              <w:rFonts w:eastAsiaTheme="minorEastAsia"/>
              <w:b w:val="0"/>
              <w:bCs w:val="0"/>
              <w:kern w:val="0"/>
              <w:rtl/>
              <w14:ligatures w14:val="none"/>
            </w:rPr>
          </w:pPr>
          <w:hyperlink w:anchor="_Toc235022182" w:history="1">
            <w:r w:rsidRPr="00A00E94">
              <w:rPr>
                <w:rStyle w:val="Hyperlink"/>
                <w:rFonts w:eastAsia="Calibri"/>
              </w:rPr>
              <w:t>Abstract</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Toc235022182 \h</w:instrText>
            </w:r>
            <w:r w:rsidRPr="00A00E94">
              <w:rPr>
                <w:webHidden/>
                <w:rtl/>
              </w:rPr>
              <w:instrText xml:space="preserve"> </w:instrText>
            </w:r>
            <w:r w:rsidRPr="00A00E94">
              <w:rPr>
                <w:webHidden/>
                <w:rtl/>
              </w:rPr>
            </w:r>
            <w:r w:rsidRPr="00A00E94">
              <w:rPr>
                <w:webHidden/>
                <w:rtl/>
              </w:rPr>
              <w:fldChar w:fldCharType="separate"/>
            </w:r>
            <w:r w:rsidR="0015341B">
              <w:rPr>
                <w:rFonts w:hint="eastAsia"/>
                <w:webHidden/>
                <w:rtl/>
              </w:rPr>
              <w:t>‌د</w:t>
            </w:r>
            <w:r w:rsidRPr="00A00E94">
              <w:rPr>
                <w:webHidden/>
                <w:rtl/>
              </w:rPr>
              <w:fldChar w:fldCharType="end"/>
            </w:r>
          </w:hyperlink>
        </w:p>
        <w:p w14:paraId="42280ADC" w14:textId="77777777" w:rsidR="00A00E94" w:rsidRPr="00A00E94" w:rsidRDefault="00A00E94">
          <w:pPr>
            <w:pStyle w:val="1"/>
            <w:rPr>
              <w:rFonts w:eastAsiaTheme="minorEastAsia"/>
              <w:b w:val="0"/>
              <w:bCs w:val="0"/>
              <w:kern w:val="0"/>
              <w:rtl/>
              <w14:ligatures w14:val="none"/>
            </w:rPr>
          </w:pPr>
          <w:hyperlink w:anchor="_Toc235022183" w:history="1">
            <w:r w:rsidRPr="00A00E94">
              <w:rPr>
                <w:rStyle w:val="Hyperlink"/>
                <w:rFonts w:eastAsia="Calibri"/>
                <w:rtl/>
                <w:lang w:bidi="ar-EG"/>
              </w:rPr>
              <w:t>فهرس المحتويات</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Toc235022183 \h</w:instrText>
            </w:r>
            <w:r w:rsidRPr="00A00E94">
              <w:rPr>
                <w:webHidden/>
                <w:rtl/>
              </w:rPr>
              <w:instrText xml:space="preserve"> </w:instrText>
            </w:r>
            <w:r w:rsidRPr="00A00E94">
              <w:rPr>
                <w:webHidden/>
                <w:rtl/>
              </w:rPr>
            </w:r>
            <w:r w:rsidRPr="00A00E94">
              <w:rPr>
                <w:webHidden/>
                <w:rtl/>
              </w:rPr>
              <w:fldChar w:fldCharType="separate"/>
            </w:r>
            <w:r w:rsidR="0015341B">
              <w:rPr>
                <w:rFonts w:hint="eastAsia"/>
                <w:webHidden/>
                <w:rtl/>
              </w:rPr>
              <w:t>‌ه</w:t>
            </w:r>
            <w:r w:rsidRPr="00A00E94">
              <w:rPr>
                <w:webHidden/>
                <w:rtl/>
              </w:rPr>
              <w:fldChar w:fldCharType="end"/>
            </w:r>
          </w:hyperlink>
        </w:p>
        <w:p w14:paraId="153583E0" w14:textId="77777777" w:rsidR="00A00E94" w:rsidRPr="00A00E94" w:rsidRDefault="00A00E94">
          <w:pPr>
            <w:pStyle w:val="1"/>
            <w:rPr>
              <w:rFonts w:eastAsiaTheme="minorEastAsia"/>
              <w:b w:val="0"/>
              <w:bCs w:val="0"/>
              <w:kern w:val="0"/>
              <w:rtl/>
              <w14:ligatures w14:val="none"/>
            </w:rPr>
          </w:pPr>
          <w:hyperlink w:anchor="_Toc235022184" w:history="1">
            <w:r w:rsidRPr="00A00E94">
              <w:rPr>
                <w:rStyle w:val="Hyperlink"/>
                <w:rFonts w:eastAsia="Calibri"/>
                <w:rtl/>
                <w:lang w:bidi="ar-EG"/>
              </w:rPr>
              <w:t>فهرس الجداول</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Toc235022184 \h</w:instrText>
            </w:r>
            <w:r w:rsidRPr="00A00E94">
              <w:rPr>
                <w:webHidden/>
                <w:rtl/>
              </w:rPr>
              <w:instrText xml:space="preserve"> </w:instrText>
            </w:r>
            <w:r w:rsidRPr="00A00E94">
              <w:rPr>
                <w:webHidden/>
                <w:rtl/>
              </w:rPr>
            </w:r>
            <w:r w:rsidRPr="00A00E94">
              <w:rPr>
                <w:webHidden/>
                <w:rtl/>
              </w:rPr>
              <w:fldChar w:fldCharType="separate"/>
            </w:r>
            <w:r w:rsidR="0015341B">
              <w:rPr>
                <w:rFonts w:hint="eastAsia"/>
                <w:webHidden/>
                <w:rtl/>
              </w:rPr>
              <w:t>‌ح</w:t>
            </w:r>
            <w:r w:rsidRPr="00A00E94">
              <w:rPr>
                <w:webHidden/>
                <w:rtl/>
              </w:rPr>
              <w:fldChar w:fldCharType="end"/>
            </w:r>
          </w:hyperlink>
        </w:p>
        <w:p w14:paraId="4110D5B5" w14:textId="77777777" w:rsidR="00A00E94" w:rsidRPr="00A00E94" w:rsidRDefault="00A00E94">
          <w:pPr>
            <w:pStyle w:val="1"/>
            <w:rPr>
              <w:rFonts w:eastAsiaTheme="minorEastAsia"/>
              <w:b w:val="0"/>
              <w:bCs w:val="0"/>
              <w:kern w:val="0"/>
              <w:rtl/>
              <w14:ligatures w14:val="none"/>
            </w:rPr>
          </w:pPr>
          <w:hyperlink w:anchor="_Toc235022185" w:history="1">
            <w:r w:rsidRPr="00A00E94">
              <w:rPr>
                <w:rStyle w:val="Hyperlink"/>
                <w:rFonts w:eastAsia="Calibri"/>
                <w:rtl/>
                <w:lang w:bidi="ar-EG"/>
              </w:rPr>
              <w:t>فهرس الأشكال</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Toc235022185 \h</w:instrText>
            </w:r>
            <w:r w:rsidRPr="00A00E94">
              <w:rPr>
                <w:webHidden/>
                <w:rtl/>
              </w:rPr>
              <w:instrText xml:space="preserve"> </w:instrText>
            </w:r>
            <w:r w:rsidRPr="00A00E94">
              <w:rPr>
                <w:webHidden/>
                <w:rtl/>
              </w:rPr>
            </w:r>
            <w:r w:rsidRPr="00A00E94">
              <w:rPr>
                <w:webHidden/>
                <w:rtl/>
              </w:rPr>
              <w:fldChar w:fldCharType="separate"/>
            </w:r>
            <w:r w:rsidR="0015341B">
              <w:rPr>
                <w:rFonts w:hint="eastAsia"/>
                <w:webHidden/>
                <w:rtl/>
              </w:rPr>
              <w:t>‌ط</w:t>
            </w:r>
            <w:r w:rsidRPr="00A00E94">
              <w:rPr>
                <w:webHidden/>
                <w:rtl/>
              </w:rPr>
              <w:fldChar w:fldCharType="end"/>
            </w:r>
          </w:hyperlink>
        </w:p>
        <w:p w14:paraId="3DE35679" w14:textId="77777777" w:rsidR="00A00E94" w:rsidRPr="00A00E94" w:rsidRDefault="00A00E94">
          <w:pPr>
            <w:pStyle w:val="20"/>
            <w:rPr>
              <w:rFonts w:eastAsiaTheme="minorEastAsia"/>
              <w:b w:val="0"/>
              <w:bCs w:val="0"/>
              <w:kern w:val="0"/>
              <w:rtl/>
              <w:lang w:bidi="ar-SA"/>
              <w14:ligatures w14:val="none"/>
            </w:rPr>
          </w:pPr>
          <w:hyperlink w:anchor="_Toc235022186" w:history="1">
            <w:r w:rsidRPr="00A00E94">
              <w:rPr>
                <w:rStyle w:val="Hyperlink"/>
                <w:rtl/>
              </w:rPr>
              <w:t>فهرس الملاحق</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Toc235022186 \h</w:instrText>
            </w:r>
            <w:r w:rsidRPr="00A00E94">
              <w:rPr>
                <w:webHidden/>
                <w:rtl/>
              </w:rPr>
              <w:instrText xml:space="preserve"> </w:instrText>
            </w:r>
            <w:r w:rsidRPr="00A00E94">
              <w:rPr>
                <w:webHidden/>
                <w:rtl/>
              </w:rPr>
            </w:r>
            <w:r w:rsidRPr="00A00E94">
              <w:rPr>
                <w:webHidden/>
                <w:rtl/>
              </w:rPr>
              <w:fldChar w:fldCharType="separate"/>
            </w:r>
            <w:r w:rsidR="0015341B">
              <w:rPr>
                <w:rFonts w:hint="eastAsia"/>
                <w:webHidden/>
                <w:rtl/>
                <w:lang w:bidi="ar-SA"/>
              </w:rPr>
              <w:t>‌ط</w:t>
            </w:r>
            <w:r w:rsidRPr="00A00E94">
              <w:rPr>
                <w:webHidden/>
                <w:rtl/>
              </w:rPr>
              <w:fldChar w:fldCharType="end"/>
            </w:r>
          </w:hyperlink>
        </w:p>
        <w:p w14:paraId="55793201" w14:textId="77777777" w:rsidR="00A00E94" w:rsidRPr="00A00E94" w:rsidRDefault="00A00E94">
          <w:pPr>
            <w:pStyle w:val="1"/>
            <w:rPr>
              <w:rFonts w:eastAsiaTheme="minorEastAsia"/>
              <w:b w:val="0"/>
              <w:bCs w:val="0"/>
              <w:kern w:val="0"/>
              <w:rtl/>
              <w14:ligatures w14:val="none"/>
            </w:rPr>
          </w:pPr>
          <w:hyperlink w:anchor="_Toc235022187" w:history="1">
            <w:r w:rsidRPr="00A00E94">
              <w:rPr>
                <w:rStyle w:val="Hyperlink"/>
                <w:rtl/>
              </w:rPr>
              <w:t>الفصل الأول</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Toc235022187 \h</w:instrText>
            </w:r>
            <w:r w:rsidRPr="00A00E94">
              <w:rPr>
                <w:webHidden/>
                <w:rtl/>
              </w:rPr>
              <w:instrText xml:space="preserve"> </w:instrText>
            </w:r>
            <w:r w:rsidRPr="00A00E94">
              <w:rPr>
                <w:webHidden/>
                <w:rtl/>
              </w:rPr>
            </w:r>
            <w:r w:rsidRPr="00A00E94">
              <w:rPr>
                <w:webHidden/>
                <w:rtl/>
              </w:rPr>
              <w:fldChar w:fldCharType="separate"/>
            </w:r>
            <w:r w:rsidR="0015341B">
              <w:rPr>
                <w:webHidden/>
                <w:rtl/>
              </w:rPr>
              <w:t>1</w:t>
            </w:r>
            <w:r w:rsidRPr="00A00E94">
              <w:rPr>
                <w:webHidden/>
                <w:rtl/>
              </w:rPr>
              <w:fldChar w:fldCharType="end"/>
            </w:r>
          </w:hyperlink>
        </w:p>
        <w:p w14:paraId="2580263C" w14:textId="77777777" w:rsidR="00A00E94" w:rsidRPr="00A00E94" w:rsidRDefault="00A00E94">
          <w:pPr>
            <w:pStyle w:val="1"/>
            <w:rPr>
              <w:rFonts w:eastAsiaTheme="minorEastAsia"/>
              <w:b w:val="0"/>
              <w:bCs w:val="0"/>
              <w:kern w:val="0"/>
              <w:rtl/>
              <w14:ligatures w14:val="none"/>
            </w:rPr>
          </w:pPr>
          <w:hyperlink w:anchor="_Toc235022188" w:history="1">
            <w:r w:rsidRPr="00A00E94">
              <w:rPr>
                <w:rStyle w:val="Hyperlink"/>
                <w:rtl/>
              </w:rPr>
              <w:t>الإطار العام للدراسة</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Toc235022188 \h</w:instrText>
            </w:r>
            <w:r w:rsidRPr="00A00E94">
              <w:rPr>
                <w:webHidden/>
                <w:rtl/>
              </w:rPr>
              <w:instrText xml:space="preserve"> </w:instrText>
            </w:r>
            <w:r w:rsidRPr="00A00E94">
              <w:rPr>
                <w:webHidden/>
                <w:rtl/>
              </w:rPr>
            </w:r>
            <w:r w:rsidRPr="00A00E94">
              <w:rPr>
                <w:webHidden/>
                <w:rtl/>
              </w:rPr>
              <w:fldChar w:fldCharType="separate"/>
            </w:r>
            <w:r w:rsidR="0015341B">
              <w:rPr>
                <w:webHidden/>
                <w:rtl/>
              </w:rPr>
              <w:t>1</w:t>
            </w:r>
            <w:r w:rsidRPr="00A00E94">
              <w:rPr>
                <w:webHidden/>
                <w:rtl/>
              </w:rPr>
              <w:fldChar w:fldCharType="end"/>
            </w:r>
          </w:hyperlink>
        </w:p>
        <w:p w14:paraId="4047856B" w14:textId="77777777" w:rsidR="00A00E94" w:rsidRPr="00A00E94" w:rsidRDefault="00A00E94">
          <w:pPr>
            <w:pStyle w:val="20"/>
            <w:rPr>
              <w:rFonts w:eastAsiaTheme="minorEastAsia"/>
              <w:b w:val="0"/>
              <w:bCs w:val="0"/>
              <w:kern w:val="0"/>
              <w:rtl/>
              <w:lang w:bidi="ar-SA"/>
              <w14:ligatures w14:val="none"/>
            </w:rPr>
          </w:pPr>
          <w:hyperlink w:anchor="_Toc235022189" w:history="1">
            <w:r w:rsidRPr="00A00E94">
              <w:rPr>
                <w:rStyle w:val="Hyperlink"/>
                <w:b w:val="0"/>
                <w:bCs w:val="0"/>
                <w:rtl/>
              </w:rPr>
              <w:t>1.1 مقدمة الدراسة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Toc235022189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2</w:t>
            </w:r>
            <w:r w:rsidRPr="00A00E94">
              <w:rPr>
                <w:b w:val="0"/>
                <w:bCs w:val="0"/>
                <w:webHidden/>
                <w:rtl/>
              </w:rPr>
              <w:fldChar w:fldCharType="end"/>
            </w:r>
          </w:hyperlink>
        </w:p>
        <w:p w14:paraId="12D62780" w14:textId="77777777" w:rsidR="00A00E94" w:rsidRPr="00A00E94" w:rsidRDefault="00A00E94">
          <w:pPr>
            <w:pStyle w:val="20"/>
            <w:rPr>
              <w:rFonts w:eastAsiaTheme="minorEastAsia"/>
              <w:b w:val="0"/>
              <w:bCs w:val="0"/>
              <w:kern w:val="0"/>
              <w:rtl/>
              <w:lang w:bidi="ar-SA"/>
              <w14:ligatures w14:val="none"/>
            </w:rPr>
          </w:pPr>
          <w:hyperlink w:anchor="_Toc235022190" w:history="1">
            <w:r w:rsidRPr="00A00E94">
              <w:rPr>
                <w:rStyle w:val="Hyperlink"/>
                <w:b w:val="0"/>
                <w:bCs w:val="0"/>
                <w:rtl/>
              </w:rPr>
              <w:t>1.2 مشكلة الدراسة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Toc235022190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5</w:t>
            </w:r>
            <w:r w:rsidRPr="00A00E94">
              <w:rPr>
                <w:b w:val="0"/>
                <w:bCs w:val="0"/>
                <w:webHidden/>
                <w:rtl/>
              </w:rPr>
              <w:fldChar w:fldCharType="end"/>
            </w:r>
          </w:hyperlink>
        </w:p>
        <w:p w14:paraId="3CB613DF" w14:textId="77777777" w:rsidR="00A00E94" w:rsidRPr="00A00E94" w:rsidRDefault="00A00E94">
          <w:pPr>
            <w:pStyle w:val="20"/>
            <w:rPr>
              <w:rFonts w:eastAsiaTheme="minorEastAsia"/>
              <w:b w:val="0"/>
              <w:bCs w:val="0"/>
              <w:kern w:val="0"/>
              <w:rtl/>
              <w:lang w:bidi="ar-SA"/>
              <w14:ligatures w14:val="none"/>
            </w:rPr>
          </w:pPr>
          <w:hyperlink w:anchor="_Toc235022191" w:history="1">
            <w:r w:rsidRPr="00A00E94">
              <w:rPr>
                <w:rStyle w:val="Hyperlink"/>
                <w:b w:val="0"/>
                <w:bCs w:val="0"/>
                <w:rtl/>
              </w:rPr>
              <w:t>1.3 تساؤلات الدراسة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Toc235022191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6</w:t>
            </w:r>
            <w:r w:rsidRPr="00A00E94">
              <w:rPr>
                <w:b w:val="0"/>
                <w:bCs w:val="0"/>
                <w:webHidden/>
                <w:rtl/>
              </w:rPr>
              <w:fldChar w:fldCharType="end"/>
            </w:r>
          </w:hyperlink>
        </w:p>
        <w:p w14:paraId="30251898" w14:textId="77777777" w:rsidR="00A00E94" w:rsidRPr="00A00E94" w:rsidRDefault="00A00E94">
          <w:pPr>
            <w:pStyle w:val="20"/>
            <w:rPr>
              <w:rFonts w:eastAsiaTheme="minorEastAsia"/>
              <w:b w:val="0"/>
              <w:bCs w:val="0"/>
              <w:kern w:val="0"/>
              <w:rtl/>
              <w:lang w:bidi="ar-SA"/>
              <w14:ligatures w14:val="none"/>
            </w:rPr>
          </w:pPr>
          <w:hyperlink w:anchor="_Toc235022192" w:history="1">
            <w:r w:rsidRPr="00A00E94">
              <w:rPr>
                <w:rStyle w:val="Hyperlink"/>
                <w:b w:val="0"/>
                <w:bCs w:val="0"/>
                <w:rtl/>
              </w:rPr>
              <w:t>1.4 فروض الدراسة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Toc235022192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7</w:t>
            </w:r>
            <w:r w:rsidRPr="00A00E94">
              <w:rPr>
                <w:b w:val="0"/>
                <w:bCs w:val="0"/>
                <w:webHidden/>
                <w:rtl/>
              </w:rPr>
              <w:fldChar w:fldCharType="end"/>
            </w:r>
          </w:hyperlink>
        </w:p>
        <w:p w14:paraId="1A2D5D1B" w14:textId="77777777" w:rsidR="00A00E94" w:rsidRPr="00A00E94" w:rsidRDefault="00A00E94">
          <w:pPr>
            <w:pStyle w:val="20"/>
            <w:rPr>
              <w:rFonts w:eastAsiaTheme="minorEastAsia"/>
              <w:b w:val="0"/>
              <w:bCs w:val="0"/>
              <w:kern w:val="0"/>
              <w:rtl/>
              <w:lang w:bidi="ar-SA"/>
              <w14:ligatures w14:val="none"/>
            </w:rPr>
          </w:pPr>
          <w:hyperlink w:anchor="_Toc235022193" w:history="1">
            <w:r w:rsidRPr="00A00E94">
              <w:rPr>
                <w:rStyle w:val="Hyperlink"/>
                <w:b w:val="0"/>
                <w:bCs w:val="0"/>
                <w:rtl/>
              </w:rPr>
              <w:t>1.5 أهمية الدراسة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Toc235022193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7</w:t>
            </w:r>
            <w:r w:rsidRPr="00A00E94">
              <w:rPr>
                <w:b w:val="0"/>
                <w:bCs w:val="0"/>
                <w:webHidden/>
                <w:rtl/>
              </w:rPr>
              <w:fldChar w:fldCharType="end"/>
            </w:r>
          </w:hyperlink>
        </w:p>
        <w:p w14:paraId="59599F23" w14:textId="77777777" w:rsidR="00A00E94" w:rsidRPr="00A00E94" w:rsidRDefault="00A00E94">
          <w:pPr>
            <w:pStyle w:val="20"/>
            <w:rPr>
              <w:rFonts w:eastAsiaTheme="minorEastAsia"/>
              <w:b w:val="0"/>
              <w:bCs w:val="0"/>
              <w:kern w:val="0"/>
              <w:rtl/>
              <w:lang w:bidi="ar-SA"/>
              <w14:ligatures w14:val="none"/>
            </w:rPr>
          </w:pPr>
          <w:hyperlink w:anchor="_Toc235022194" w:history="1">
            <w:r w:rsidRPr="00A00E94">
              <w:rPr>
                <w:rStyle w:val="Hyperlink"/>
                <w:b w:val="0"/>
                <w:bCs w:val="0"/>
                <w:rtl/>
              </w:rPr>
              <w:t>1.6 أهداف الدراسة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Toc235022194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9</w:t>
            </w:r>
            <w:r w:rsidRPr="00A00E94">
              <w:rPr>
                <w:b w:val="0"/>
                <w:bCs w:val="0"/>
                <w:webHidden/>
                <w:rtl/>
              </w:rPr>
              <w:fldChar w:fldCharType="end"/>
            </w:r>
          </w:hyperlink>
        </w:p>
        <w:p w14:paraId="5E3AE2BF" w14:textId="77777777" w:rsidR="00A00E94" w:rsidRPr="00A00E94" w:rsidRDefault="00A00E94">
          <w:pPr>
            <w:pStyle w:val="20"/>
            <w:rPr>
              <w:rFonts w:eastAsiaTheme="minorEastAsia"/>
              <w:b w:val="0"/>
              <w:bCs w:val="0"/>
              <w:kern w:val="0"/>
              <w:rtl/>
              <w:lang w:bidi="ar-SA"/>
              <w14:ligatures w14:val="none"/>
            </w:rPr>
          </w:pPr>
          <w:hyperlink w:anchor="_Toc235022195" w:history="1">
            <w:r w:rsidRPr="00A00E94">
              <w:rPr>
                <w:rStyle w:val="Hyperlink"/>
                <w:b w:val="0"/>
                <w:bCs w:val="0"/>
                <w:rtl/>
              </w:rPr>
              <w:t>1.7 نموذج الدراسة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Toc235022195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10</w:t>
            </w:r>
            <w:r w:rsidRPr="00A00E94">
              <w:rPr>
                <w:b w:val="0"/>
                <w:bCs w:val="0"/>
                <w:webHidden/>
                <w:rtl/>
              </w:rPr>
              <w:fldChar w:fldCharType="end"/>
            </w:r>
          </w:hyperlink>
        </w:p>
        <w:p w14:paraId="14199BD8" w14:textId="77777777" w:rsidR="00A00E94" w:rsidRPr="00A00E94" w:rsidRDefault="00A00E94">
          <w:pPr>
            <w:pStyle w:val="20"/>
            <w:rPr>
              <w:rFonts w:eastAsiaTheme="minorEastAsia"/>
              <w:b w:val="0"/>
              <w:bCs w:val="0"/>
              <w:kern w:val="0"/>
              <w:rtl/>
              <w:lang w:bidi="ar-SA"/>
              <w14:ligatures w14:val="none"/>
            </w:rPr>
          </w:pPr>
          <w:hyperlink w:anchor="_Toc235022196" w:history="1">
            <w:r w:rsidRPr="00A00E94">
              <w:rPr>
                <w:rStyle w:val="Hyperlink"/>
                <w:b w:val="0"/>
                <w:bCs w:val="0"/>
                <w:rtl/>
              </w:rPr>
              <w:t>1.8 مصطلحات الدراسة وتعريفاتها الإجرائية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Toc235022196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11</w:t>
            </w:r>
            <w:r w:rsidRPr="00A00E94">
              <w:rPr>
                <w:b w:val="0"/>
                <w:bCs w:val="0"/>
                <w:webHidden/>
                <w:rtl/>
              </w:rPr>
              <w:fldChar w:fldCharType="end"/>
            </w:r>
          </w:hyperlink>
        </w:p>
        <w:p w14:paraId="357C7ADF" w14:textId="02870ED1" w:rsidR="00A00E94" w:rsidRPr="00A00E94" w:rsidRDefault="00A00E94">
          <w:pPr>
            <w:pStyle w:val="20"/>
            <w:rPr>
              <w:rFonts w:eastAsiaTheme="minorEastAsia"/>
              <w:b w:val="0"/>
              <w:bCs w:val="0"/>
              <w:kern w:val="0"/>
              <w:rtl/>
              <w:lang w:bidi="ar-SA"/>
              <w14:ligatures w14:val="none"/>
            </w:rPr>
          </w:pPr>
          <w:hyperlink w:anchor="_Toc235022197" w:history="1">
            <w:r w:rsidRPr="00A00E94">
              <w:rPr>
                <w:rStyle w:val="Hyperlink"/>
                <w:b w:val="0"/>
                <w:bCs w:val="0"/>
              </w:rPr>
              <w:t>1.9</w:t>
            </w:r>
            <w:r w:rsidRPr="00A00E94">
              <w:rPr>
                <w:rFonts w:eastAsiaTheme="minorEastAsia" w:hint="cs"/>
                <w:b w:val="0"/>
                <w:bCs w:val="0"/>
                <w:kern w:val="0"/>
                <w:rtl/>
                <w:lang w:bidi="ar-SA"/>
                <w14:ligatures w14:val="none"/>
              </w:rPr>
              <w:t xml:space="preserve"> </w:t>
            </w:r>
            <w:r w:rsidRPr="00A00E94">
              <w:rPr>
                <w:rStyle w:val="Hyperlink"/>
                <w:b w:val="0"/>
                <w:bCs w:val="0"/>
                <w:rtl/>
              </w:rPr>
              <w:t>حدود الدراسة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Toc235022197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13</w:t>
            </w:r>
            <w:r w:rsidRPr="00A00E94">
              <w:rPr>
                <w:b w:val="0"/>
                <w:bCs w:val="0"/>
                <w:webHidden/>
                <w:rtl/>
              </w:rPr>
              <w:fldChar w:fldCharType="end"/>
            </w:r>
          </w:hyperlink>
        </w:p>
        <w:p w14:paraId="038288D8" w14:textId="77777777" w:rsidR="00A00E94" w:rsidRPr="00A00E94" w:rsidRDefault="00A00E94">
          <w:pPr>
            <w:pStyle w:val="1"/>
            <w:rPr>
              <w:rFonts w:eastAsiaTheme="minorEastAsia"/>
              <w:b w:val="0"/>
              <w:bCs w:val="0"/>
              <w:kern w:val="0"/>
              <w:rtl/>
              <w14:ligatures w14:val="none"/>
            </w:rPr>
          </w:pPr>
          <w:hyperlink w:anchor="_Toc235022198" w:history="1">
            <w:r w:rsidRPr="00A00E94">
              <w:rPr>
                <w:rStyle w:val="Hyperlink"/>
                <w:rtl/>
              </w:rPr>
              <w:t>الفصل الثاني</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Toc235022198 \h</w:instrText>
            </w:r>
            <w:r w:rsidRPr="00A00E94">
              <w:rPr>
                <w:webHidden/>
                <w:rtl/>
              </w:rPr>
              <w:instrText xml:space="preserve"> </w:instrText>
            </w:r>
            <w:r w:rsidRPr="00A00E94">
              <w:rPr>
                <w:webHidden/>
                <w:rtl/>
              </w:rPr>
            </w:r>
            <w:r w:rsidRPr="00A00E94">
              <w:rPr>
                <w:webHidden/>
                <w:rtl/>
              </w:rPr>
              <w:fldChar w:fldCharType="separate"/>
            </w:r>
            <w:r w:rsidR="0015341B">
              <w:rPr>
                <w:webHidden/>
                <w:rtl/>
              </w:rPr>
              <w:t>14</w:t>
            </w:r>
            <w:r w:rsidRPr="00A00E94">
              <w:rPr>
                <w:webHidden/>
                <w:rtl/>
              </w:rPr>
              <w:fldChar w:fldCharType="end"/>
            </w:r>
          </w:hyperlink>
        </w:p>
        <w:p w14:paraId="41C8730D" w14:textId="77777777" w:rsidR="00A00E94" w:rsidRPr="00A00E94" w:rsidRDefault="00A00E94">
          <w:pPr>
            <w:pStyle w:val="1"/>
            <w:rPr>
              <w:rFonts w:eastAsiaTheme="minorEastAsia"/>
              <w:b w:val="0"/>
              <w:bCs w:val="0"/>
              <w:kern w:val="0"/>
              <w:rtl/>
              <w14:ligatures w14:val="none"/>
            </w:rPr>
          </w:pPr>
          <w:hyperlink w:anchor="_Toc235022199" w:history="1">
            <w:r w:rsidRPr="00A00E94">
              <w:rPr>
                <w:rStyle w:val="Hyperlink"/>
                <w:rtl/>
              </w:rPr>
              <w:t>الإطار النظري للدراسة</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Toc235022199 \h</w:instrText>
            </w:r>
            <w:r w:rsidRPr="00A00E94">
              <w:rPr>
                <w:webHidden/>
                <w:rtl/>
              </w:rPr>
              <w:instrText xml:space="preserve"> </w:instrText>
            </w:r>
            <w:r w:rsidRPr="00A00E94">
              <w:rPr>
                <w:webHidden/>
                <w:rtl/>
              </w:rPr>
            </w:r>
            <w:r w:rsidRPr="00A00E94">
              <w:rPr>
                <w:webHidden/>
                <w:rtl/>
              </w:rPr>
              <w:fldChar w:fldCharType="separate"/>
            </w:r>
            <w:r w:rsidR="0015341B">
              <w:rPr>
                <w:webHidden/>
                <w:rtl/>
              </w:rPr>
              <w:t>14</w:t>
            </w:r>
            <w:r w:rsidRPr="00A00E94">
              <w:rPr>
                <w:webHidden/>
                <w:rtl/>
              </w:rPr>
              <w:fldChar w:fldCharType="end"/>
            </w:r>
          </w:hyperlink>
        </w:p>
        <w:p w14:paraId="41F2967C" w14:textId="77777777" w:rsidR="00A00E94" w:rsidRPr="00A00E94" w:rsidRDefault="00A00E94">
          <w:pPr>
            <w:pStyle w:val="20"/>
            <w:rPr>
              <w:rFonts w:eastAsiaTheme="minorEastAsia"/>
              <w:b w:val="0"/>
              <w:bCs w:val="0"/>
              <w:kern w:val="0"/>
              <w:rtl/>
              <w:lang w:bidi="ar-SA"/>
              <w14:ligatures w14:val="none"/>
            </w:rPr>
          </w:pPr>
          <w:hyperlink w:anchor="_Toc235022200" w:history="1">
            <w:r w:rsidRPr="00A00E94">
              <w:rPr>
                <w:rStyle w:val="Hyperlink"/>
                <w:rtl/>
              </w:rPr>
              <w:t>المبحث الأول</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Toc235022200 \h</w:instrText>
            </w:r>
            <w:r w:rsidRPr="00A00E94">
              <w:rPr>
                <w:webHidden/>
                <w:rtl/>
              </w:rPr>
              <w:instrText xml:space="preserve"> </w:instrText>
            </w:r>
            <w:r w:rsidRPr="00A00E94">
              <w:rPr>
                <w:webHidden/>
                <w:rtl/>
              </w:rPr>
            </w:r>
            <w:r w:rsidRPr="00A00E94">
              <w:rPr>
                <w:webHidden/>
                <w:rtl/>
              </w:rPr>
              <w:fldChar w:fldCharType="separate"/>
            </w:r>
            <w:r w:rsidR="0015341B">
              <w:rPr>
                <w:webHidden/>
                <w:rtl/>
                <w:lang w:bidi="ar-SA"/>
              </w:rPr>
              <w:t>15</w:t>
            </w:r>
            <w:r w:rsidRPr="00A00E94">
              <w:rPr>
                <w:webHidden/>
                <w:rtl/>
              </w:rPr>
              <w:fldChar w:fldCharType="end"/>
            </w:r>
          </w:hyperlink>
        </w:p>
        <w:p w14:paraId="1283E7F2" w14:textId="77777777" w:rsidR="00A00E94" w:rsidRPr="00A00E94" w:rsidRDefault="00A00E94">
          <w:pPr>
            <w:pStyle w:val="20"/>
            <w:rPr>
              <w:rFonts w:eastAsiaTheme="minorEastAsia"/>
              <w:b w:val="0"/>
              <w:bCs w:val="0"/>
              <w:kern w:val="0"/>
              <w:rtl/>
              <w:lang w:bidi="ar-SA"/>
              <w14:ligatures w14:val="none"/>
            </w:rPr>
          </w:pPr>
          <w:hyperlink w:anchor="_Toc235022201" w:history="1">
            <w:r w:rsidRPr="00A00E94">
              <w:rPr>
                <w:rStyle w:val="Hyperlink"/>
                <w:rtl/>
              </w:rPr>
              <w:t>استراتيجيات إدارة التغيير</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Toc235022201 \h</w:instrText>
            </w:r>
            <w:r w:rsidRPr="00A00E94">
              <w:rPr>
                <w:webHidden/>
                <w:rtl/>
              </w:rPr>
              <w:instrText xml:space="preserve"> </w:instrText>
            </w:r>
            <w:r w:rsidRPr="00A00E94">
              <w:rPr>
                <w:webHidden/>
                <w:rtl/>
              </w:rPr>
            </w:r>
            <w:r w:rsidRPr="00A00E94">
              <w:rPr>
                <w:webHidden/>
                <w:rtl/>
              </w:rPr>
              <w:fldChar w:fldCharType="separate"/>
            </w:r>
            <w:r w:rsidR="0015341B">
              <w:rPr>
                <w:webHidden/>
                <w:rtl/>
                <w:lang w:bidi="ar-SA"/>
              </w:rPr>
              <w:t>15</w:t>
            </w:r>
            <w:r w:rsidRPr="00A00E94">
              <w:rPr>
                <w:webHidden/>
                <w:rtl/>
              </w:rPr>
              <w:fldChar w:fldCharType="end"/>
            </w:r>
          </w:hyperlink>
        </w:p>
        <w:p w14:paraId="6965DAAC" w14:textId="77777777" w:rsidR="00A00E94" w:rsidRPr="00A00E94" w:rsidRDefault="00A00E94">
          <w:pPr>
            <w:pStyle w:val="30"/>
            <w:tabs>
              <w:tab w:val="right" w:leader="dot" w:pos="8777"/>
            </w:tabs>
            <w:rPr>
              <w:rFonts w:ascii="Sakkal Majalla" w:eastAsiaTheme="minorEastAsia" w:hAnsi="Sakkal Majalla" w:cs="Sakkal Majalla"/>
              <w:noProof/>
              <w:kern w:val="0"/>
              <w:sz w:val="32"/>
              <w:szCs w:val="32"/>
              <w:rtl/>
              <w14:ligatures w14:val="none"/>
            </w:rPr>
          </w:pPr>
          <w:hyperlink w:anchor="_Toc235022202" w:history="1">
            <w:r w:rsidRPr="00A00E94">
              <w:rPr>
                <w:rStyle w:val="Hyperlink"/>
                <w:rFonts w:ascii="Sakkal Majalla" w:eastAsia="Calibri" w:hAnsi="Sakkal Majalla" w:cs="Sakkal Majalla"/>
                <w:noProof/>
                <w:sz w:val="32"/>
                <w:szCs w:val="32"/>
                <w:rtl/>
                <w:lang w:bidi="ar-EG"/>
              </w:rPr>
              <w:t>2.1 مقدمة</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Toc235022202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15</w:t>
            </w:r>
            <w:r w:rsidRPr="00A00E94">
              <w:rPr>
                <w:rFonts w:ascii="Sakkal Majalla" w:hAnsi="Sakkal Majalla" w:cs="Sakkal Majalla"/>
                <w:noProof/>
                <w:webHidden/>
                <w:sz w:val="32"/>
                <w:szCs w:val="32"/>
                <w:rtl/>
              </w:rPr>
              <w:fldChar w:fldCharType="end"/>
            </w:r>
          </w:hyperlink>
        </w:p>
        <w:p w14:paraId="0382D553" w14:textId="77777777" w:rsidR="00A00E94" w:rsidRPr="00A00E94" w:rsidRDefault="00A00E94">
          <w:pPr>
            <w:pStyle w:val="30"/>
            <w:tabs>
              <w:tab w:val="right" w:leader="dot" w:pos="8777"/>
            </w:tabs>
            <w:rPr>
              <w:rFonts w:ascii="Sakkal Majalla" w:eastAsiaTheme="minorEastAsia" w:hAnsi="Sakkal Majalla" w:cs="Sakkal Majalla"/>
              <w:noProof/>
              <w:kern w:val="0"/>
              <w:sz w:val="32"/>
              <w:szCs w:val="32"/>
              <w:rtl/>
              <w14:ligatures w14:val="none"/>
            </w:rPr>
          </w:pPr>
          <w:hyperlink w:anchor="_Toc235022203" w:history="1">
            <w:r w:rsidRPr="00A00E94">
              <w:rPr>
                <w:rStyle w:val="Hyperlink"/>
                <w:rFonts w:ascii="Sakkal Majalla" w:eastAsia="Calibri" w:hAnsi="Sakkal Majalla" w:cs="Sakkal Majalla"/>
                <w:noProof/>
                <w:sz w:val="32"/>
                <w:szCs w:val="32"/>
                <w:rtl/>
                <w:lang w:bidi="ar-EG"/>
              </w:rPr>
              <w:t>2.1.2 مفاهيم إدارة التغيير</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Toc235022203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15</w:t>
            </w:r>
            <w:r w:rsidRPr="00A00E94">
              <w:rPr>
                <w:rFonts w:ascii="Sakkal Majalla" w:hAnsi="Sakkal Majalla" w:cs="Sakkal Majalla"/>
                <w:noProof/>
                <w:webHidden/>
                <w:sz w:val="32"/>
                <w:szCs w:val="32"/>
                <w:rtl/>
              </w:rPr>
              <w:fldChar w:fldCharType="end"/>
            </w:r>
          </w:hyperlink>
        </w:p>
        <w:p w14:paraId="4D3E86A7" w14:textId="77777777" w:rsidR="00A00E94" w:rsidRPr="00A00E94" w:rsidRDefault="00A00E94">
          <w:pPr>
            <w:pStyle w:val="30"/>
            <w:tabs>
              <w:tab w:val="right" w:leader="dot" w:pos="8777"/>
            </w:tabs>
            <w:rPr>
              <w:rFonts w:ascii="Sakkal Majalla" w:eastAsiaTheme="minorEastAsia" w:hAnsi="Sakkal Majalla" w:cs="Sakkal Majalla"/>
              <w:noProof/>
              <w:kern w:val="0"/>
              <w:sz w:val="32"/>
              <w:szCs w:val="32"/>
              <w:rtl/>
              <w14:ligatures w14:val="none"/>
            </w:rPr>
          </w:pPr>
          <w:hyperlink w:anchor="_Toc235022204" w:history="1">
            <w:r w:rsidRPr="00A00E94">
              <w:rPr>
                <w:rStyle w:val="Hyperlink"/>
                <w:rFonts w:ascii="Sakkal Majalla" w:eastAsia="Calibri" w:hAnsi="Sakkal Majalla" w:cs="Sakkal Majalla"/>
                <w:noProof/>
                <w:sz w:val="32"/>
                <w:szCs w:val="32"/>
                <w:rtl/>
                <w:lang w:bidi="ar-EG"/>
              </w:rPr>
              <w:t xml:space="preserve">2.1.3 </w:t>
            </w:r>
            <w:r w:rsidRPr="00A00E94">
              <w:rPr>
                <w:rStyle w:val="Hyperlink"/>
                <w:rFonts w:ascii="Sakkal Majalla" w:eastAsia="Calibri" w:hAnsi="Sakkal Majalla" w:cs="Sakkal Majalla"/>
                <w:noProof/>
                <w:sz w:val="32"/>
                <w:szCs w:val="32"/>
                <w:rtl/>
              </w:rPr>
              <w:t>نماذج واستراتيجيات إدارة التغيير</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Toc235022204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16</w:t>
            </w:r>
            <w:r w:rsidRPr="00A00E94">
              <w:rPr>
                <w:rFonts w:ascii="Sakkal Majalla" w:hAnsi="Sakkal Majalla" w:cs="Sakkal Majalla"/>
                <w:noProof/>
                <w:webHidden/>
                <w:sz w:val="32"/>
                <w:szCs w:val="32"/>
                <w:rtl/>
              </w:rPr>
              <w:fldChar w:fldCharType="end"/>
            </w:r>
          </w:hyperlink>
        </w:p>
        <w:p w14:paraId="72C082AA" w14:textId="77777777" w:rsidR="00A00E94" w:rsidRPr="00A00E94" w:rsidRDefault="00A00E94">
          <w:pPr>
            <w:pStyle w:val="30"/>
            <w:tabs>
              <w:tab w:val="right" w:leader="dot" w:pos="8777"/>
            </w:tabs>
            <w:rPr>
              <w:rFonts w:ascii="Sakkal Majalla" w:eastAsiaTheme="minorEastAsia" w:hAnsi="Sakkal Majalla" w:cs="Sakkal Majalla"/>
              <w:noProof/>
              <w:kern w:val="0"/>
              <w:sz w:val="32"/>
              <w:szCs w:val="32"/>
              <w:rtl/>
              <w14:ligatures w14:val="none"/>
            </w:rPr>
          </w:pPr>
          <w:hyperlink w:anchor="_Toc235022205" w:history="1">
            <w:r w:rsidRPr="00A00E94">
              <w:rPr>
                <w:rStyle w:val="Hyperlink"/>
                <w:rFonts w:ascii="Sakkal Majalla" w:eastAsia="Calibri" w:hAnsi="Sakkal Majalla" w:cs="Sakkal Majalla"/>
                <w:noProof/>
                <w:sz w:val="32"/>
                <w:szCs w:val="32"/>
                <w:rtl/>
                <w:lang w:bidi="ar-EG"/>
              </w:rPr>
              <w:t xml:space="preserve">2.1.4 </w:t>
            </w:r>
            <w:r w:rsidRPr="00A00E94">
              <w:rPr>
                <w:rStyle w:val="Hyperlink"/>
                <w:rFonts w:ascii="Sakkal Majalla" w:eastAsia="Calibri" w:hAnsi="Sakkal Majalla" w:cs="Sakkal Majalla"/>
                <w:noProof/>
                <w:sz w:val="32"/>
                <w:szCs w:val="32"/>
                <w:rtl/>
              </w:rPr>
              <w:t>النموذج المُتبنى في الدراسة وسبب اختياره</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Toc235022205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20</w:t>
            </w:r>
            <w:r w:rsidRPr="00A00E94">
              <w:rPr>
                <w:rFonts w:ascii="Sakkal Majalla" w:hAnsi="Sakkal Majalla" w:cs="Sakkal Majalla"/>
                <w:noProof/>
                <w:webHidden/>
                <w:sz w:val="32"/>
                <w:szCs w:val="32"/>
                <w:rtl/>
              </w:rPr>
              <w:fldChar w:fldCharType="end"/>
            </w:r>
          </w:hyperlink>
        </w:p>
        <w:p w14:paraId="5E61B755" w14:textId="77777777" w:rsidR="00A00E94" w:rsidRPr="00A00E94" w:rsidRDefault="00A00E94">
          <w:pPr>
            <w:pStyle w:val="30"/>
            <w:tabs>
              <w:tab w:val="right" w:leader="dot" w:pos="8777"/>
            </w:tabs>
            <w:rPr>
              <w:rFonts w:ascii="Sakkal Majalla" w:eastAsiaTheme="minorEastAsia" w:hAnsi="Sakkal Majalla" w:cs="Sakkal Majalla"/>
              <w:noProof/>
              <w:kern w:val="0"/>
              <w:sz w:val="32"/>
              <w:szCs w:val="32"/>
              <w:rtl/>
              <w14:ligatures w14:val="none"/>
            </w:rPr>
          </w:pPr>
          <w:hyperlink w:anchor="_Toc235022206" w:history="1">
            <w:r w:rsidRPr="00A00E94">
              <w:rPr>
                <w:rStyle w:val="Hyperlink"/>
                <w:rFonts w:ascii="Sakkal Majalla" w:eastAsia="Calibri" w:hAnsi="Sakkal Majalla" w:cs="Sakkal Majalla"/>
                <w:noProof/>
                <w:sz w:val="32"/>
                <w:szCs w:val="32"/>
                <w:rtl/>
                <w:lang w:bidi="ar-EG"/>
              </w:rPr>
              <w:t>2.1.5 أبعاد إدارة التغيير</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Toc235022206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21</w:t>
            </w:r>
            <w:r w:rsidRPr="00A00E94">
              <w:rPr>
                <w:rFonts w:ascii="Sakkal Majalla" w:hAnsi="Sakkal Majalla" w:cs="Sakkal Majalla"/>
                <w:noProof/>
                <w:webHidden/>
                <w:sz w:val="32"/>
                <w:szCs w:val="32"/>
                <w:rtl/>
              </w:rPr>
              <w:fldChar w:fldCharType="end"/>
            </w:r>
          </w:hyperlink>
        </w:p>
        <w:p w14:paraId="65C31038" w14:textId="77777777" w:rsidR="00A00E94" w:rsidRPr="00A00E94" w:rsidRDefault="00A00E94">
          <w:pPr>
            <w:pStyle w:val="30"/>
            <w:tabs>
              <w:tab w:val="right" w:leader="dot" w:pos="8777"/>
            </w:tabs>
            <w:rPr>
              <w:rFonts w:ascii="Sakkal Majalla" w:eastAsiaTheme="minorEastAsia" w:hAnsi="Sakkal Majalla" w:cs="Sakkal Majalla"/>
              <w:noProof/>
              <w:kern w:val="0"/>
              <w:sz w:val="32"/>
              <w:szCs w:val="32"/>
              <w:rtl/>
              <w14:ligatures w14:val="none"/>
            </w:rPr>
          </w:pPr>
          <w:hyperlink w:anchor="_Toc235022207" w:history="1">
            <w:r w:rsidRPr="00A00E94">
              <w:rPr>
                <w:rStyle w:val="Hyperlink"/>
                <w:rFonts w:ascii="Sakkal Majalla" w:eastAsia="Calibri" w:hAnsi="Sakkal Majalla" w:cs="Sakkal Majalla"/>
                <w:noProof/>
                <w:sz w:val="32"/>
                <w:szCs w:val="32"/>
                <w:rtl/>
                <w:lang w:bidi="ar-EG"/>
              </w:rPr>
              <w:t>2.1.6 تحديات مقاومة التغيير</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Toc235022207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22</w:t>
            </w:r>
            <w:r w:rsidRPr="00A00E94">
              <w:rPr>
                <w:rFonts w:ascii="Sakkal Majalla" w:hAnsi="Sakkal Majalla" w:cs="Sakkal Majalla"/>
                <w:noProof/>
                <w:webHidden/>
                <w:sz w:val="32"/>
                <w:szCs w:val="32"/>
                <w:rtl/>
              </w:rPr>
              <w:fldChar w:fldCharType="end"/>
            </w:r>
          </w:hyperlink>
        </w:p>
        <w:p w14:paraId="0752141B" w14:textId="77777777" w:rsidR="00A00E94" w:rsidRPr="00A00E94" w:rsidRDefault="00A00E94">
          <w:pPr>
            <w:pStyle w:val="30"/>
            <w:tabs>
              <w:tab w:val="right" w:leader="dot" w:pos="8777"/>
            </w:tabs>
            <w:rPr>
              <w:rFonts w:ascii="Sakkal Majalla" w:eastAsiaTheme="minorEastAsia" w:hAnsi="Sakkal Majalla" w:cs="Sakkal Majalla"/>
              <w:noProof/>
              <w:kern w:val="0"/>
              <w:sz w:val="32"/>
              <w:szCs w:val="32"/>
              <w:rtl/>
              <w14:ligatures w14:val="none"/>
            </w:rPr>
          </w:pPr>
          <w:hyperlink w:anchor="_Toc235022208" w:history="1">
            <w:r w:rsidRPr="00A00E94">
              <w:rPr>
                <w:rStyle w:val="Hyperlink"/>
                <w:rFonts w:ascii="Sakkal Majalla" w:eastAsia="Calibri" w:hAnsi="Sakkal Majalla" w:cs="Sakkal Majalla"/>
                <w:noProof/>
                <w:sz w:val="32"/>
                <w:szCs w:val="32"/>
                <w:rtl/>
                <w:lang w:bidi="ar-EG"/>
              </w:rPr>
              <w:t xml:space="preserve">2.1.7  </w:t>
            </w:r>
            <w:r w:rsidRPr="00A00E94">
              <w:rPr>
                <w:rStyle w:val="Hyperlink"/>
                <w:rFonts w:ascii="Sakkal Majalla" w:eastAsia="Calibri" w:hAnsi="Sakkal Majalla" w:cs="Sakkal Majalla"/>
                <w:noProof/>
                <w:sz w:val="32"/>
                <w:szCs w:val="32"/>
                <w:rtl/>
              </w:rPr>
              <w:t>العوامل المؤثرة  في إنجاح استراتيجيات إدارة التغيير</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Toc235022208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24</w:t>
            </w:r>
            <w:r w:rsidRPr="00A00E94">
              <w:rPr>
                <w:rFonts w:ascii="Sakkal Majalla" w:hAnsi="Sakkal Majalla" w:cs="Sakkal Majalla"/>
                <w:noProof/>
                <w:webHidden/>
                <w:sz w:val="32"/>
                <w:szCs w:val="32"/>
                <w:rtl/>
              </w:rPr>
              <w:fldChar w:fldCharType="end"/>
            </w:r>
          </w:hyperlink>
        </w:p>
        <w:p w14:paraId="72DA0887" w14:textId="77777777" w:rsidR="00A00E94" w:rsidRPr="00A00E94" w:rsidRDefault="00A00E94">
          <w:pPr>
            <w:pStyle w:val="30"/>
            <w:tabs>
              <w:tab w:val="right" w:leader="dot" w:pos="8777"/>
            </w:tabs>
            <w:rPr>
              <w:rFonts w:ascii="Sakkal Majalla" w:eastAsiaTheme="minorEastAsia" w:hAnsi="Sakkal Majalla" w:cs="Sakkal Majalla"/>
              <w:noProof/>
              <w:kern w:val="0"/>
              <w:sz w:val="32"/>
              <w:szCs w:val="32"/>
              <w:rtl/>
              <w14:ligatures w14:val="none"/>
            </w:rPr>
          </w:pPr>
          <w:hyperlink w:anchor="_Toc235022209" w:history="1">
            <w:r w:rsidRPr="00A00E94">
              <w:rPr>
                <w:rStyle w:val="Hyperlink"/>
                <w:rFonts w:ascii="Sakkal Majalla" w:eastAsia="Calibri" w:hAnsi="Sakkal Majalla" w:cs="Sakkal Majalla"/>
                <w:noProof/>
                <w:sz w:val="32"/>
                <w:szCs w:val="32"/>
                <w:rtl/>
                <w:lang w:bidi="ar-EG"/>
              </w:rPr>
              <w:t xml:space="preserve">2.1.8  </w:t>
            </w:r>
            <w:r w:rsidRPr="00A00E94">
              <w:rPr>
                <w:rStyle w:val="Hyperlink"/>
                <w:rFonts w:ascii="Sakkal Majalla" w:eastAsia="Calibri" w:hAnsi="Sakkal Majalla" w:cs="Sakkal Majalla"/>
                <w:noProof/>
                <w:sz w:val="32"/>
                <w:szCs w:val="32"/>
                <w:rtl/>
              </w:rPr>
              <w:t>دور ممارسات الإدارة في إدارة التغيير</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Toc235022209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26</w:t>
            </w:r>
            <w:r w:rsidRPr="00A00E94">
              <w:rPr>
                <w:rFonts w:ascii="Sakkal Majalla" w:hAnsi="Sakkal Majalla" w:cs="Sakkal Majalla"/>
                <w:noProof/>
                <w:webHidden/>
                <w:sz w:val="32"/>
                <w:szCs w:val="32"/>
                <w:rtl/>
              </w:rPr>
              <w:fldChar w:fldCharType="end"/>
            </w:r>
          </w:hyperlink>
        </w:p>
        <w:p w14:paraId="31861024" w14:textId="77777777" w:rsidR="00A00E94" w:rsidRPr="00A00E94" w:rsidRDefault="00A00E94">
          <w:pPr>
            <w:pStyle w:val="20"/>
            <w:rPr>
              <w:rFonts w:eastAsiaTheme="minorEastAsia"/>
              <w:b w:val="0"/>
              <w:bCs w:val="0"/>
              <w:kern w:val="0"/>
              <w:rtl/>
              <w:lang w:bidi="ar-SA"/>
              <w14:ligatures w14:val="none"/>
            </w:rPr>
          </w:pPr>
          <w:hyperlink w:anchor="_Toc235022210" w:history="1">
            <w:r w:rsidRPr="00A00E94">
              <w:rPr>
                <w:rStyle w:val="Hyperlink"/>
                <w:rtl/>
              </w:rPr>
              <w:t>المبحث الثاني</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Toc235022210 \h</w:instrText>
            </w:r>
            <w:r w:rsidRPr="00A00E94">
              <w:rPr>
                <w:webHidden/>
                <w:rtl/>
              </w:rPr>
              <w:instrText xml:space="preserve"> </w:instrText>
            </w:r>
            <w:r w:rsidRPr="00A00E94">
              <w:rPr>
                <w:webHidden/>
                <w:rtl/>
              </w:rPr>
            </w:r>
            <w:r w:rsidRPr="00A00E94">
              <w:rPr>
                <w:webHidden/>
                <w:rtl/>
              </w:rPr>
              <w:fldChar w:fldCharType="separate"/>
            </w:r>
            <w:r w:rsidR="0015341B">
              <w:rPr>
                <w:webHidden/>
                <w:rtl/>
                <w:lang w:bidi="ar-SA"/>
              </w:rPr>
              <w:t>28</w:t>
            </w:r>
            <w:r w:rsidRPr="00A00E94">
              <w:rPr>
                <w:webHidden/>
                <w:rtl/>
              </w:rPr>
              <w:fldChar w:fldCharType="end"/>
            </w:r>
          </w:hyperlink>
        </w:p>
        <w:p w14:paraId="7F25FA88" w14:textId="77777777" w:rsidR="00A00E94" w:rsidRPr="00A00E94" w:rsidRDefault="00A00E94">
          <w:pPr>
            <w:pStyle w:val="20"/>
            <w:rPr>
              <w:rFonts w:eastAsiaTheme="minorEastAsia"/>
              <w:b w:val="0"/>
              <w:bCs w:val="0"/>
              <w:kern w:val="0"/>
              <w:rtl/>
              <w:lang w:bidi="ar-SA"/>
              <w14:ligatures w14:val="none"/>
            </w:rPr>
          </w:pPr>
          <w:hyperlink w:anchor="_Toc235022211" w:history="1">
            <w:r w:rsidRPr="00A00E94">
              <w:rPr>
                <w:rStyle w:val="Hyperlink"/>
                <w:rtl/>
              </w:rPr>
              <w:t>أداء العاملين</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Toc235022211 \h</w:instrText>
            </w:r>
            <w:r w:rsidRPr="00A00E94">
              <w:rPr>
                <w:webHidden/>
                <w:rtl/>
              </w:rPr>
              <w:instrText xml:space="preserve"> </w:instrText>
            </w:r>
            <w:r w:rsidRPr="00A00E94">
              <w:rPr>
                <w:webHidden/>
                <w:rtl/>
              </w:rPr>
            </w:r>
            <w:r w:rsidRPr="00A00E94">
              <w:rPr>
                <w:webHidden/>
                <w:rtl/>
              </w:rPr>
              <w:fldChar w:fldCharType="separate"/>
            </w:r>
            <w:r w:rsidR="0015341B">
              <w:rPr>
                <w:webHidden/>
                <w:rtl/>
                <w:lang w:bidi="ar-SA"/>
              </w:rPr>
              <w:t>28</w:t>
            </w:r>
            <w:r w:rsidRPr="00A00E94">
              <w:rPr>
                <w:webHidden/>
                <w:rtl/>
              </w:rPr>
              <w:fldChar w:fldCharType="end"/>
            </w:r>
          </w:hyperlink>
        </w:p>
        <w:p w14:paraId="6F094238" w14:textId="77777777" w:rsidR="00A00E94" w:rsidRPr="00A00E94" w:rsidRDefault="00A00E94">
          <w:pPr>
            <w:pStyle w:val="30"/>
            <w:tabs>
              <w:tab w:val="right" w:leader="dot" w:pos="8777"/>
            </w:tabs>
            <w:rPr>
              <w:rFonts w:ascii="Sakkal Majalla" w:eastAsiaTheme="minorEastAsia" w:hAnsi="Sakkal Majalla" w:cs="Sakkal Majalla"/>
              <w:noProof/>
              <w:kern w:val="0"/>
              <w:sz w:val="32"/>
              <w:szCs w:val="32"/>
              <w:rtl/>
              <w14:ligatures w14:val="none"/>
            </w:rPr>
          </w:pPr>
          <w:hyperlink w:anchor="_Toc235022212" w:history="1">
            <w:r w:rsidRPr="00A00E94">
              <w:rPr>
                <w:rStyle w:val="Hyperlink"/>
                <w:rFonts w:ascii="Sakkal Majalla" w:eastAsia="Calibri" w:hAnsi="Sakkal Majalla" w:cs="Sakkal Majalla"/>
                <w:noProof/>
                <w:sz w:val="32"/>
                <w:szCs w:val="32"/>
                <w:rtl/>
                <w:lang w:bidi="ar-EG"/>
              </w:rPr>
              <w:t>2.2.1 مفهوم أداء العاملين</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Toc235022212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28</w:t>
            </w:r>
            <w:r w:rsidRPr="00A00E94">
              <w:rPr>
                <w:rFonts w:ascii="Sakkal Majalla" w:hAnsi="Sakkal Majalla" w:cs="Sakkal Majalla"/>
                <w:noProof/>
                <w:webHidden/>
                <w:sz w:val="32"/>
                <w:szCs w:val="32"/>
                <w:rtl/>
              </w:rPr>
              <w:fldChar w:fldCharType="end"/>
            </w:r>
          </w:hyperlink>
        </w:p>
        <w:p w14:paraId="513E4020" w14:textId="77777777" w:rsidR="00A00E94" w:rsidRPr="00A00E94" w:rsidRDefault="00A00E94">
          <w:pPr>
            <w:pStyle w:val="30"/>
            <w:tabs>
              <w:tab w:val="right" w:leader="dot" w:pos="8777"/>
            </w:tabs>
            <w:rPr>
              <w:rFonts w:ascii="Sakkal Majalla" w:eastAsiaTheme="minorEastAsia" w:hAnsi="Sakkal Majalla" w:cs="Sakkal Majalla"/>
              <w:noProof/>
              <w:kern w:val="0"/>
              <w:sz w:val="32"/>
              <w:szCs w:val="32"/>
              <w:rtl/>
              <w14:ligatures w14:val="none"/>
            </w:rPr>
          </w:pPr>
          <w:hyperlink w:anchor="_Toc235022213" w:history="1">
            <w:r w:rsidRPr="00A00E94">
              <w:rPr>
                <w:rStyle w:val="Hyperlink"/>
                <w:rFonts w:ascii="Sakkal Majalla" w:eastAsia="Calibri" w:hAnsi="Sakkal Majalla" w:cs="Sakkal Majalla"/>
                <w:noProof/>
                <w:sz w:val="32"/>
                <w:szCs w:val="32"/>
                <w:rtl/>
                <w:lang w:bidi="ar-EG"/>
              </w:rPr>
              <w:t>2.2.2 أبعاد أداء العاملين</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Toc235022213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29</w:t>
            </w:r>
            <w:r w:rsidRPr="00A00E94">
              <w:rPr>
                <w:rFonts w:ascii="Sakkal Majalla" w:hAnsi="Sakkal Majalla" w:cs="Sakkal Majalla"/>
                <w:noProof/>
                <w:webHidden/>
                <w:sz w:val="32"/>
                <w:szCs w:val="32"/>
                <w:rtl/>
              </w:rPr>
              <w:fldChar w:fldCharType="end"/>
            </w:r>
          </w:hyperlink>
        </w:p>
        <w:p w14:paraId="5C2EE71C" w14:textId="77777777" w:rsidR="00A00E94" w:rsidRPr="00A00E94" w:rsidRDefault="00A00E94">
          <w:pPr>
            <w:pStyle w:val="30"/>
            <w:tabs>
              <w:tab w:val="right" w:leader="dot" w:pos="8777"/>
            </w:tabs>
            <w:rPr>
              <w:rFonts w:ascii="Sakkal Majalla" w:eastAsiaTheme="minorEastAsia" w:hAnsi="Sakkal Majalla" w:cs="Sakkal Majalla"/>
              <w:noProof/>
              <w:kern w:val="0"/>
              <w:sz w:val="32"/>
              <w:szCs w:val="32"/>
              <w:rtl/>
              <w14:ligatures w14:val="none"/>
            </w:rPr>
          </w:pPr>
          <w:hyperlink w:anchor="_Toc235022214" w:history="1">
            <w:r w:rsidRPr="00A00E94">
              <w:rPr>
                <w:rStyle w:val="Hyperlink"/>
                <w:rFonts w:ascii="Sakkal Majalla" w:eastAsia="Calibri" w:hAnsi="Sakkal Majalla" w:cs="Sakkal Majalla"/>
                <w:noProof/>
                <w:sz w:val="32"/>
                <w:szCs w:val="32"/>
                <w:rtl/>
                <w:lang w:bidi="ar-EG"/>
              </w:rPr>
              <w:t>2.2.3 العوامل المؤثرة على أداء العاملين</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Toc235022214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31</w:t>
            </w:r>
            <w:r w:rsidRPr="00A00E94">
              <w:rPr>
                <w:rFonts w:ascii="Sakkal Majalla" w:hAnsi="Sakkal Majalla" w:cs="Sakkal Majalla"/>
                <w:noProof/>
                <w:webHidden/>
                <w:sz w:val="32"/>
                <w:szCs w:val="32"/>
                <w:rtl/>
              </w:rPr>
              <w:fldChar w:fldCharType="end"/>
            </w:r>
          </w:hyperlink>
        </w:p>
        <w:p w14:paraId="0E65150F" w14:textId="77777777" w:rsidR="00A00E94" w:rsidRPr="00A00E94" w:rsidRDefault="00A00E94">
          <w:pPr>
            <w:pStyle w:val="30"/>
            <w:tabs>
              <w:tab w:val="right" w:leader="dot" w:pos="8777"/>
            </w:tabs>
            <w:rPr>
              <w:rFonts w:ascii="Sakkal Majalla" w:eastAsiaTheme="minorEastAsia" w:hAnsi="Sakkal Majalla" w:cs="Sakkal Majalla"/>
              <w:noProof/>
              <w:kern w:val="0"/>
              <w:sz w:val="32"/>
              <w:szCs w:val="32"/>
              <w:rtl/>
              <w14:ligatures w14:val="none"/>
            </w:rPr>
          </w:pPr>
          <w:hyperlink w:anchor="_Toc235022215" w:history="1">
            <w:r w:rsidRPr="00A00E94">
              <w:rPr>
                <w:rStyle w:val="Hyperlink"/>
                <w:rFonts w:ascii="Sakkal Majalla" w:eastAsia="Calibri" w:hAnsi="Sakkal Majalla" w:cs="Sakkal Majalla"/>
                <w:noProof/>
                <w:sz w:val="32"/>
                <w:szCs w:val="32"/>
                <w:rtl/>
                <w:lang w:bidi="ar-EG"/>
              </w:rPr>
              <w:t>2.2.4 العلاقة بين إدارة التغيير  وأداء العاملين</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Toc235022215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32</w:t>
            </w:r>
            <w:r w:rsidRPr="00A00E94">
              <w:rPr>
                <w:rFonts w:ascii="Sakkal Majalla" w:hAnsi="Sakkal Majalla" w:cs="Sakkal Majalla"/>
                <w:noProof/>
                <w:webHidden/>
                <w:sz w:val="32"/>
                <w:szCs w:val="32"/>
                <w:rtl/>
              </w:rPr>
              <w:fldChar w:fldCharType="end"/>
            </w:r>
          </w:hyperlink>
        </w:p>
        <w:p w14:paraId="56E5ABE7" w14:textId="77777777" w:rsidR="00A00E94" w:rsidRPr="00A00E94" w:rsidRDefault="00A00E94">
          <w:pPr>
            <w:pStyle w:val="20"/>
            <w:rPr>
              <w:rFonts w:eastAsiaTheme="minorEastAsia"/>
              <w:b w:val="0"/>
              <w:bCs w:val="0"/>
              <w:kern w:val="0"/>
              <w:rtl/>
              <w:lang w:bidi="ar-SA"/>
              <w14:ligatures w14:val="none"/>
            </w:rPr>
          </w:pPr>
          <w:hyperlink w:anchor="_Toc235022216" w:history="1">
            <w:r w:rsidRPr="00A00E94">
              <w:rPr>
                <w:rStyle w:val="Hyperlink"/>
                <w:rtl/>
              </w:rPr>
              <w:t>المبحث الثالث</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Toc235022216 \h</w:instrText>
            </w:r>
            <w:r w:rsidRPr="00A00E94">
              <w:rPr>
                <w:webHidden/>
                <w:rtl/>
              </w:rPr>
              <w:instrText xml:space="preserve"> </w:instrText>
            </w:r>
            <w:r w:rsidRPr="00A00E94">
              <w:rPr>
                <w:webHidden/>
                <w:rtl/>
              </w:rPr>
            </w:r>
            <w:r w:rsidRPr="00A00E94">
              <w:rPr>
                <w:webHidden/>
                <w:rtl/>
              </w:rPr>
              <w:fldChar w:fldCharType="separate"/>
            </w:r>
            <w:r w:rsidR="0015341B">
              <w:rPr>
                <w:webHidden/>
                <w:rtl/>
                <w:lang w:bidi="ar-SA"/>
              </w:rPr>
              <w:t>34</w:t>
            </w:r>
            <w:r w:rsidRPr="00A00E94">
              <w:rPr>
                <w:webHidden/>
                <w:rtl/>
              </w:rPr>
              <w:fldChar w:fldCharType="end"/>
            </w:r>
          </w:hyperlink>
        </w:p>
        <w:p w14:paraId="44009363" w14:textId="77777777" w:rsidR="00A00E94" w:rsidRPr="00A00E94" w:rsidRDefault="00A00E94">
          <w:pPr>
            <w:pStyle w:val="20"/>
            <w:rPr>
              <w:rFonts w:eastAsiaTheme="minorEastAsia"/>
              <w:b w:val="0"/>
              <w:bCs w:val="0"/>
              <w:kern w:val="0"/>
              <w:rtl/>
              <w:lang w:bidi="ar-SA"/>
              <w14:ligatures w14:val="none"/>
            </w:rPr>
          </w:pPr>
          <w:hyperlink w:anchor="_Toc235022217" w:history="1">
            <w:r w:rsidRPr="00A00E94">
              <w:rPr>
                <w:rStyle w:val="Hyperlink"/>
                <w:rtl/>
              </w:rPr>
              <w:t>الدراسات السابقة</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Toc235022217 \h</w:instrText>
            </w:r>
            <w:r w:rsidRPr="00A00E94">
              <w:rPr>
                <w:webHidden/>
                <w:rtl/>
              </w:rPr>
              <w:instrText xml:space="preserve"> </w:instrText>
            </w:r>
            <w:r w:rsidRPr="00A00E94">
              <w:rPr>
                <w:webHidden/>
                <w:rtl/>
              </w:rPr>
            </w:r>
            <w:r w:rsidRPr="00A00E94">
              <w:rPr>
                <w:webHidden/>
                <w:rtl/>
              </w:rPr>
              <w:fldChar w:fldCharType="separate"/>
            </w:r>
            <w:r w:rsidR="0015341B">
              <w:rPr>
                <w:webHidden/>
                <w:rtl/>
                <w:lang w:bidi="ar-SA"/>
              </w:rPr>
              <w:t>34</w:t>
            </w:r>
            <w:r w:rsidRPr="00A00E94">
              <w:rPr>
                <w:webHidden/>
                <w:rtl/>
              </w:rPr>
              <w:fldChar w:fldCharType="end"/>
            </w:r>
          </w:hyperlink>
        </w:p>
        <w:p w14:paraId="652307F7" w14:textId="77777777" w:rsidR="00A00E94" w:rsidRPr="00A00E94" w:rsidRDefault="00A00E94">
          <w:pPr>
            <w:pStyle w:val="30"/>
            <w:tabs>
              <w:tab w:val="right" w:leader="dot" w:pos="8777"/>
            </w:tabs>
            <w:rPr>
              <w:rFonts w:ascii="Sakkal Majalla" w:eastAsiaTheme="minorEastAsia" w:hAnsi="Sakkal Majalla" w:cs="Sakkal Majalla"/>
              <w:noProof/>
              <w:kern w:val="0"/>
              <w:sz w:val="32"/>
              <w:szCs w:val="32"/>
              <w:rtl/>
              <w14:ligatures w14:val="none"/>
            </w:rPr>
          </w:pPr>
          <w:hyperlink w:anchor="_Toc235022218" w:history="1">
            <w:r w:rsidRPr="00A00E94">
              <w:rPr>
                <w:rStyle w:val="Hyperlink"/>
                <w:rFonts w:ascii="Sakkal Majalla" w:eastAsia="Calibri" w:hAnsi="Sakkal Majalla" w:cs="Sakkal Majalla"/>
                <w:noProof/>
                <w:sz w:val="32"/>
                <w:szCs w:val="32"/>
                <w:rtl/>
                <w:lang w:bidi="ar-EG"/>
              </w:rPr>
              <w:t>2.3.1 الدراسات التي تناولت إدارة التغيير</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Toc235022218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34</w:t>
            </w:r>
            <w:r w:rsidRPr="00A00E94">
              <w:rPr>
                <w:rFonts w:ascii="Sakkal Majalla" w:hAnsi="Sakkal Majalla" w:cs="Sakkal Majalla"/>
                <w:noProof/>
                <w:webHidden/>
                <w:sz w:val="32"/>
                <w:szCs w:val="32"/>
                <w:rtl/>
              </w:rPr>
              <w:fldChar w:fldCharType="end"/>
            </w:r>
          </w:hyperlink>
        </w:p>
        <w:p w14:paraId="0BF5881E" w14:textId="77777777" w:rsidR="00A00E94" w:rsidRPr="00A00E94" w:rsidRDefault="00A00E94">
          <w:pPr>
            <w:pStyle w:val="30"/>
            <w:tabs>
              <w:tab w:val="right" w:leader="dot" w:pos="8777"/>
            </w:tabs>
            <w:rPr>
              <w:rFonts w:ascii="Sakkal Majalla" w:eastAsiaTheme="minorEastAsia" w:hAnsi="Sakkal Majalla" w:cs="Sakkal Majalla"/>
              <w:noProof/>
              <w:kern w:val="0"/>
              <w:sz w:val="32"/>
              <w:szCs w:val="32"/>
              <w:rtl/>
              <w14:ligatures w14:val="none"/>
            </w:rPr>
          </w:pPr>
          <w:hyperlink w:anchor="_Toc235022219" w:history="1">
            <w:r w:rsidRPr="00A00E94">
              <w:rPr>
                <w:rStyle w:val="Hyperlink"/>
                <w:rFonts w:ascii="Sakkal Majalla" w:eastAsia="Calibri" w:hAnsi="Sakkal Majalla" w:cs="Sakkal Majalla"/>
                <w:noProof/>
                <w:sz w:val="32"/>
                <w:szCs w:val="32"/>
                <w:rtl/>
                <w:lang w:bidi="ar-EG"/>
              </w:rPr>
              <w:t>2.3.2 الدراسات التي تناولت أداء العاملين</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Toc235022219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36</w:t>
            </w:r>
            <w:r w:rsidRPr="00A00E94">
              <w:rPr>
                <w:rFonts w:ascii="Sakkal Majalla" w:hAnsi="Sakkal Majalla" w:cs="Sakkal Majalla"/>
                <w:noProof/>
                <w:webHidden/>
                <w:sz w:val="32"/>
                <w:szCs w:val="32"/>
                <w:rtl/>
              </w:rPr>
              <w:fldChar w:fldCharType="end"/>
            </w:r>
          </w:hyperlink>
        </w:p>
        <w:p w14:paraId="6573A443" w14:textId="77777777" w:rsidR="00A00E94" w:rsidRPr="00A00E94" w:rsidRDefault="00A00E94">
          <w:pPr>
            <w:pStyle w:val="30"/>
            <w:tabs>
              <w:tab w:val="right" w:leader="dot" w:pos="8777"/>
            </w:tabs>
            <w:rPr>
              <w:rFonts w:ascii="Sakkal Majalla" w:eastAsiaTheme="minorEastAsia" w:hAnsi="Sakkal Majalla" w:cs="Sakkal Majalla"/>
              <w:noProof/>
              <w:kern w:val="0"/>
              <w:sz w:val="32"/>
              <w:szCs w:val="32"/>
              <w:rtl/>
              <w14:ligatures w14:val="none"/>
            </w:rPr>
          </w:pPr>
          <w:hyperlink w:anchor="_Toc235022220" w:history="1">
            <w:r w:rsidRPr="00A00E94">
              <w:rPr>
                <w:rStyle w:val="Hyperlink"/>
                <w:rFonts w:ascii="Sakkal Majalla" w:eastAsia="Calibri" w:hAnsi="Sakkal Majalla" w:cs="Sakkal Majalla"/>
                <w:noProof/>
                <w:sz w:val="32"/>
                <w:szCs w:val="32"/>
                <w:rtl/>
                <w:lang w:bidi="ar-EG"/>
              </w:rPr>
              <w:t>2.3.3 الدراسات التي تناولت العلاقة بين متغيرات الدراسة</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Toc235022220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38</w:t>
            </w:r>
            <w:r w:rsidRPr="00A00E94">
              <w:rPr>
                <w:rFonts w:ascii="Sakkal Majalla" w:hAnsi="Sakkal Majalla" w:cs="Sakkal Majalla"/>
                <w:noProof/>
                <w:webHidden/>
                <w:sz w:val="32"/>
                <w:szCs w:val="32"/>
                <w:rtl/>
              </w:rPr>
              <w:fldChar w:fldCharType="end"/>
            </w:r>
          </w:hyperlink>
        </w:p>
        <w:p w14:paraId="2071957A" w14:textId="77777777" w:rsidR="00A00E94" w:rsidRPr="00A00E94" w:rsidRDefault="00A00E94">
          <w:pPr>
            <w:pStyle w:val="30"/>
            <w:tabs>
              <w:tab w:val="right" w:leader="dot" w:pos="8777"/>
            </w:tabs>
            <w:rPr>
              <w:rFonts w:ascii="Sakkal Majalla" w:eastAsiaTheme="minorEastAsia" w:hAnsi="Sakkal Majalla" w:cs="Sakkal Majalla"/>
              <w:noProof/>
              <w:kern w:val="0"/>
              <w:sz w:val="32"/>
              <w:szCs w:val="32"/>
              <w:rtl/>
              <w14:ligatures w14:val="none"/>
            </w:rPr>
          </w:pPr>
          <w:hyperlink w:anchor="_Toc235022221" w:history="1">
            <w:r w:rsidRPr="00A00E94">
              <w:rPr>
                <w:rStyle w:val="Hyperlink"/>
                <w:rFonts w:ascii="Sakkal Majalla" w:eastAsia="Calibri" w:hAnsi="Sakkal Majalla" w:cs="Sakkal Majalla"/>
                <w:noProof/>
                <w:sz w:val="32"/>
                <w:szCs w:val="32"/>
                <w:rtl/>
                <w:lang w:bidi="ar-EG"/>
              </w:rPr>
              <w:t>2.3.4 ملخص الدراسات السابقة</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Toc235022221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41</w:t>
            </w:r>
            <w:r w:rsidRPr="00A00E94">
              <w:rPr>
                <w:rFonts w:ascii="Sakkal Majalla" w:hAnsi="Sakkal Majalla" w:cs="Sakkal Majalla"/>
                <w:noProof/>
                <w:webHidden/>
                <w:sz w:val="32"/>
                <w:szCs w:val="32"/>
                <w:rtl/>
              </w:rPr>
              <w:fldChar w:fldCharType="end"/>
            </w:r>
          </w:hyperlink>
        </w:p>
        <w:p w14:paraId="40803BD1" w14:textId="77777777" w:rsidR="00A00E94" w:rsidRPr="00A00E94" w:rsidRDefault="00A00E94">
          <w:pPr>
            <w:pStyle w:val="30"/>
            <w:tabs>
              <w:tab w:val="right" w:leader="dot" w:pos="8777"/>
            </w:tabs>
            <w:rPr>
              <w:rFonts w:ascii="Sakkal Majalla" w:eastAsiaTheme="minorEastAsia" w:hAnsi="Sakkal Majalla" w:cs="Sakkal Majalla"/>
              <w:noProof/>
              <w:kern w:val="0"/>
              <w:sz w:val="32"/>
              <w:szCs w:val="32"/>
              <w:rtl/>
              <w14:ligatures w14:val="none"/>
            </w:rPr>
          </w:pPr>
          <w:hyperlink w:anchor="_Toc235022222" w:history="1">
            <w:r w:rsidRPr="00A00E94">
              <w:rPr>
                <w:rStyle w:val="Hyperlink"/>
                <w:rFonts w:ascii="Sakkal Majalla" w:eastAsia="Calibri" w:hAnsi="Sakkal Majalla" w:cs="Sakkal Majalla"/>
                <w:noProof/>
                <w:sz w:val="32"/>
                <w:szCs w:val="32"/>
                <w:rtl/>
                <w:lang w:bidi="ar-EG"/>
              </w:rPr>
              <w:t>2.3.5 التحليل النقدي للدراسات السابقة والأستفادة منها</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Toc235022222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46</w:t>
            </w:r>
            <w:r w:rsidRPr="00A00E94">
              <w:rPr>
                <w:rFonts w:ascii="Sakkal Majalla" w:hAnsi="Sakkal Majalla" w:cs="Sakkal Majalla"/>
                <w:noProof/>
                <w:webHidden/>
                <w:sz w:val="32"/>
                <w:szCs w:val="32"/>
                <w:rtl/>
              </w:rPr>
              <w:fldChar w:fldCharType="end"/>
            </w:r>
          </w:hyperlink>
        </w:p>
        <w:p w14:paraId="12839A3E" w14:textId="77777777" w:rsidR="00A00E94" w:rsidRPr="00A00E94" w:rsidRDefault="00A00E94">
          <w:pPr>
            <w:pStyle w:val="1"/>
            <w:rPr>
              <w:rFonts w:eastAsiaTheme="minorEastAsia"/>
              <w:b w:val="0"/>
              <w:bCs w:val="0"/>
              <w:kern w:val="0"/>
              <w:rtl/>
              <w14:ligatures w14:val="none"/>
            </w:rPr>
          </w:pPr>
          <w:hyperlink w:anchor="_Toc235022223" w:history="1">
            <w:r w:rsidRPr="00A00E94">
              <w:rPr>
                <w:rStyle w:val="Hyperlink"/>
                <w:rtl/>
              </w:rPr>
              <w:t>الفصل الثالث</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Toc235022223 \h</w:instrText>
            </w:r>
            <w:r w:rsidRPr="00A00E94">
              <w:rPr>
                <w:webHidden/>
                <w:rtl/>
              </w:rPr>
              <w:instrText xml:space="preserve"> </w:instrText>
            </w:r>
            <w:r w:rsidRPr="00A00E94">
              <w:rPr>
                <w:webHidden/>
                <w:rtl/>
              </w:rPr>
            </w:r>
            <w:r w:rsidRPr="00A00E94">
              <w:rPr>
                <w:webHidden/>
                <w:rtl/>
              </w:rPr>
              <w:fldChar w:fldCharType="separate"/>
            </w:r>
            <w:r w:rsidR="0015341B">
              <w:rPr>
                <w:webHidden/>
                <w:rtl/>
              </w:rPr>
              <w:t>50</w:t>
            </w:r>
            <w:r w:rsidRPr="00A00E94">
              <w:rPr>
                <w:webHidden/>
                <w:rtl/>
              </w:rPr>
              <w:fldChar w:fldCharType="end"/>
            </w:r>
          </w:hyperlink>
        </w:p>
        <w:p w14:paraId="5DC103C7" w14:textId="77777777" w:rsidR="00A00E94" w:rsidRPr="00A00E94" w:rsidRDefault="00A00E94">
          <w:pPr>
            <w:pStyle w:val="1"/>
            <w:rPr>
              <w:rFonts w:eastAsiaTheme="minorEastAsia"/>
              <w:b w:val="0"/>
              <w:bCs w:val="0"/>
              <w:kern w:val="0"/>
              <w:rtl/>
              <w14:ligatures w14:val="none"/>
            </w:rPr>
          </w:pPr>
          <w:hyperlink w:anchor="_Toc235022224" w:history="1">
            <w:r w:rsidRPr="00A00E94">
              <w:rPr>
                <w:rStyle w:val="Hyperlink"/>
                <w:rtl/>
              </w:rPr>
              <w:t>منهجية الدراسة</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Toc235022224 \h</w:instrText>
            </w:r>
            <w:r w:rsidRPr="00A00E94">
              <w:rPr>
                <w:webHidden/>
                <w:rtl/>
              </w:rPr>
              <w:instrText xml:space="preserve"> </w:instrText>
            </w:r>
            <w:r w:rsidRPr="00A00E94">
              <w:rPr>
                <w:webHidden/>
                <w:rtl/>
              </w:rPr>
            </w:r>
            <w:r w:rsidRPr="00A00E94">
              <w:rPr>
                <w:webHidden/>
                <w:rtl/>
              </w:rPr>
              <w:fldChar w:fldCharType="separate"/>
            </w:r>
            <w:r w:rsidR="0015341B">
              <w:rPr>
                <w:webHidden/>
                <w:rtl/>
              </w:rPr>
              <w:t>50</w:t>
            </w:r>
            <w:r w:rsidRPr="00A00E94">
              <w:rPr>
                <w:webHidden/>
                <w:rtl/>
              </w:rPr>
              <w:fldChar w:fldCharType="end"/>
            </w:r>
          </w:hyperlink>
        </w:p>
        <w:p w14:paraId="50BADF87" w14:textId="77777777" w:rsidR="00A00E94" w:rsidRPr="00A00E94" w:rsidRDefault="00A00E94">
          <w:pPr>
            <w:pStyle w:val="20"/>
            <w:rPr>
              <w:rFonts w:eastAsiaTheme="minorEastAsia"/>
              <w:b w:val="0"/>
              <w:bCs w:val="0"/>
              <w:kern w:val="0"/>
              <w:rtl/>
              <w:lang w:bidi="ar-SA"/>
              <w14:ligatures w14:val="none"/>
            </w:rPr>
          </w:pPr>
          <w:hyperlink w:anchor="_Toc235022225" w:history="1">
            <w:r w:rsidRPr="00A00E94">
              <w:rPr>
                <w:rStyle w:val="Hyperlink"/>
                <w:b w:val="0"/>
                <w:bCs w:val="0"/>
                <w:rtl/>
              </w:rPr>
              <w:t>3.1 مقدمة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Toc235022225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51</w:t>
            </w:r>
            <w:r w:rsidRPr="00A00E94">
              <w:rPr>
                <w:b w:val="0"/>
                <w:bCs w:val="0"/>
                <w:webHidden/>
                <w:rtl/>
              </w:rPr>
              <w:fldChar w:fldCharType="end"/>
            </w:r>
          </w:hyperlink>
        </w:p>
        <w:p w14:paraId="2C1E3003" w14:textId="77777777" w:rsidR="00A00E94" w:rsidRPr="00A00E94" w:rsidRDefault="00A00E94">
          <w:pPr>
            <w:pStyle w:val="20"/>
            <w:rPr>
              <w:rFonts w:eastAsiaTheme="minorEastAsia"/>
              <w:b w:val="0"/>
              <w:bCs w:val="0"/>
              <w:kern w:val="0"/>
              <w:rtl/>
              <w:lang w:bidi="ar-SA"/>
              <w14:ligatures w14:val="none"/>
            </w:rPr>
          </w:pPr>
          <w:hyperlink w:anchor="_Toc235022226" w:history="1">
            <w:r w:rsidRPr="00A00E94">
              <w:rPr>
                <w:rStyle w:val="Hyperlink"/>
                <w:b w:val="0"/>
                <w:bCs w:val="0"/>
                <w:rtl/>
              </w:rPr>
              <w:t>3.2 أهداف الدراسة وفروضها</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Toc235022226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51</w:t>
            </w:r>
            <w:r w:rsidRPr="00A00E94">
              <w:rPr>
                <w:b w:val="0"/>
                <w:bCs w:val="0"/>
                <w:webHidden/>
                <w:rtl/>
              </w:rPr>
              <w:fldChar w:fldCharType="end"/>
            </w:r>
          </w:hyperlink>
        </w:p>
        <w:p w14:paraId="1D24A122" w14:textId="77777777" w:rsidR="00A00E94" w:rsidRPr="00A00E94" w:rsidRDefault="00A00E94">
          <w:pPr>
            <w:pStyle w:val="20"/>
            <w:rPr>
              <w:rFonts w:eastAsiaTheme="minorEastAsia"/>
              <w:b w:val="0"/>
              <w:bCs w:val="0"/>
              <w:kern w:val="0"/>
              <w:rtl/>
              <w:lang w:bidi="ar-SA"/>
              <w14:ligatures w14:val="none"/>
            </w:rPr>
          </w:pPr>
          <w:hyperlink w:anchor="_Toc235022227" w:history="1">
            <w:r w:rsidRPr="00A00E94">
              <w:rPr>
                <w:rStyle w:val="Hyperlink"/>
                <w:b w:val="0"/>
                <w:bCs w:val="0"/>
                <w:rtl/>
              </w:rPr>
              <w:t>3.3 منهج الدراسة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Toc235022227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52</w:t>
            </w:r>
            <w:r w:rsidRPr="00A00E94">
              <w:rPr>
                <w:b w:val="0"/>
                <w:bCs w:val="0"/>
                <w:webHidden/>
                <w:rtl/>
              </w:rPr>
              <w:fldChar w:fldCharType="end"/>
            </w:r>
          </w:hyperlink>
        </w:p>
        <w:p w14:paraId="2146581D" w14:textId="77777777" w:rsidR="00A00E94" w:rsidRPr="00A00E94" w:rsidRDefault="00A00E94">
          <w:pPr>
            <w:pStyle w:val="20"/>
            <w:rPr>
              <w:rFonts w:eastAsiaTheme="minorEastAsia"/>
              <w:b w:val="0"/>
              <w:bCs w:val="0"/>
              <w:kern w:val="0"/>
              <w:rtl/>
              <w:lang w:bidi="ar-SA"/>
              <w14:ligatures w14:val="none"/>
            </w:rPr>
          </w:pPr>
          <w:hyperlink w:anchor="_Toc235022228" w:history="1">
            <w:r w:rsidRPr="00A00E94">
              <w:rPr>
                <w:rStyle w:val="Hyperlink"/>
                <w:b w:val="0"/>
                <w:bCs w:val="0"/>
                <w:rtl/>
              </w:rPr>
              <w:t>3.4 مجتمع الدراسة وعينتها</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Toc235022228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54</w:t>
            </w:r>
            <w:r w:rsidRPr="00A00E94">
              <w:rPr>
                <w:b w:val="0"/>
                <w:bCs w:val="0"/>
                <w:webHidden/>
                <w:rtl/>
              </w:rPr>
              <w:fldChar w:fldCharType="end"/>
            </w:r>
          </w:hyperlink>
        </w:p>
        <w:p w14:paraId="22AF244F" w14:textId="77777777" w:rsidR="00A00E94" w:rsidRPr="00A00E94" w:rsidRDefault="00A00E94">
          <w:pPr>
            <w:pStyle w:val="20"/>
            <w:rPr>
              <w:rFonts w:eastAsiaTheme="minorEastAsia"/>
              <w:b w:val="0"/>
              <w:bCs w:val="0"/>
              <w:kern w:val="0"/>
              <w:rtl/>
              <w:lang w:bidi="ar-SA"/>
              <w14:ligatures w14:val="none"/>
            </w:rPr>
          </w:pPr>
          <w:hyperlink w:anchor="_Toc235022229" w:history="1">
            <w:r w:rsidRPr="00A00E94">
              <w:rPr>
                <w:rStyle w:val="Hyperlink"/>
                <w:b w:val="0"/>
                <w:bCs w:val="0"/>
                <w:rtl/>
              </w:rPr>
              <w:t>3.5 أداة جمع البيانات</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Toc235022229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54</w:t>
            </w:r>
            <w:r w:rsidRPr="00A00E94">
              <w:rPr>
                <w:b w:val="0"/>
                <w:bCs w:val="0"/>
                <w:webHidden/>
                <w:rtl/>
              </w:rPr>
              <w:fldChar w:fldCharType="end"/>
            </w:r>
          </w:hyperlink>
        </w:p>
        <w:p w14:paraId="3410A106" w14:textId="77777777" w:rsidR="00A00E94" w:rsidRPr="00A00E94" w:rsidRDefault="00A00E94">
          <w:pPr>
            <w:pStyle w:val="30"/>
            <w:tabs>
              <w:tab w:val="right" w:leader="dot" w:pos="8777"/>
            </w:tabs>
            <w:rPr>
              <w:rFonts w:ascii="Sakkal Majalla" w:eastAsiaTheme="minorEastAsia" w:hAnsi="Sakkal Majalla" w:cs="Sakkal Majalla"/>
              <w:noProof/>
              <w:kern w:val="0"/>
              <w:sz w:val="32"/>
              <w:szCs w:val="32"/>
              <w:rtl/>
              <w14:ligatures w14:val="none"/>
            </w:rPr>
          </w:pPr>
          <w:hyperlink w:anchor="_Toc235022230" w:history="1">
            <w:r w:rsidRPr="00A00E94">
              <w:rPr>
                <w:rStyle w:val="Hyperlink"/>
                <w:rFonts w:ascii="Sakkal Majalla" w:eastAsia="Calibri" w:hAnsi="Sakkal Majalla" w:cs="Sakkal Majalla"/>
                <w:noProof/>
                <w:sz w:val="32"/>
                <w:szCs w:val="32"/>
                <w:rtl/>
              </w:rPr>
              <w:t>3.5.1 هيكل الاستبانة ومقاييسها</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Toc235022230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54</w:t>
            </w:r>
            <w:r w:rsidRPr="00A00E94">
              <w:rPr>
                <w:rFonts w:ascii="Sakkal Majalla" w:hAnsi="Sakkal Majalla" w:cs="Sakkal Majalla"/>
                <w:noProof/>
                <w:webHidden/>
                <w:sz w:val="32"/>
                <w:szCs w:val="32"/>
                <w:rtl/>
              </w:rPr>
              <w:fldChar w:fldCharType="end"/>
            </w:r>
          </w:hyperlink>
        </w:p>
        <w:p w14:paraId="7CFE311A" w14:textId="77777777" w:rsidR="00A00E94" w:rsidRPr="00A00E94" w:rsidRDefault="00A00E94">
          <w:pPr>
            <w:pStyle w:val="30"/>
            <w:tabs>
              <w:tab w:val="right" w:leader="dot" w:pos="8777"/>
            </w:tabs>
            <w:rPr>
              <w:rFonts w:ascii="Sakkal Majalla" w:eastAsiaTheme="minorEastAsia" w:hAnsi="Sakkal Majalla" w:cs="Sakkal Majalla"/>
              <w:noProof/>
              <w:kern w:val="0"/>
              <w:sz w:val="32"/>
              <w:szCs w:val="32"/>
              <w:rtl/>
              <w14:ligatures w14:val="none"/>
            </w:rPr>
          </w:pPr>
          <w:hyperlink w:anchor="_Toc235022231" w:history="1">
            <w:r w:rsidRPr="00A00E94">
              <w:rPr>
                <w:rStyle w:val="Hyperlink"/>
                <w:rFonts w:ascii="Sakkal Majalla" w:eastAsia="Calibri" w:hAnsi="Sakkal Majalla" w:cs="Sakkal Majalla"/>
                <w:noProof/>
                <w:sz w:val="32"/>
                <w:szCs w:val="32"/>
                <w:rtl/>
              </w:rPr>
              <w:t>3.5.2   صدق المقياس</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Toc235022231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57</w:t>
            </w:r>
            <w:r w:rsidRPr="00A00E94">
              <w:rPr>
                <w:rFonts w:ascii="Sakkal Majalla" w:hAnsi="Sakkal Majalla" w:cs="Sakkal Majalla"/>
                <w:noProof/>
                <w:webHidden/>
                <w:sz w:val="32"/>
                <w:szCs w:val="32"/>
                <w:rtl/>
              </w:rPr>
              <w:fldChar w:fldCharType="end"/>
            </w:r>
          </w:hyperlink>
        </w:p>
        <w:p w14:paraId="3EAEAF0D" w14:textId="77777777" w:rsidR="00A00E94" w:rsidRPr="00A00E94" w:rsidRDefault="00A00E94">
          <w:pPr>
            <w:pStyle w:val="30"/>
            <w:tabs>
              <w:tab w:val="right" w:leader="dot" w:pos="8777"/>
            </w:tabs>
            <w:rPr>
              <w:rFonts w:ascii="Sakkal Majalla" w:eastAsiaTheme="minorEastAsia" w:hAnsi="Sakkal Majalla" w:cs="Sakkal Majalla"/>
              <w:noProof/>
              <w:kern w:val="0"/>
              <w:sz w:val="32"/>
              <w:szCs w:val="32"/>
              <w:rtl/>
              <w14:ligatures w14:val="none"/>
            </w:rPr>
          </w:pPr>
          <w:hyperlink w:anchor="_Toc235022232" w:history="1">
            <w:r w:rsidRPr="00A00E94">
              <w:rPr>
                <w:rStyle w:val="Hyperlink"/>
                <w:rFonts w:ascii="Sakkal Majalla" w:eastAsia="Calibri" w:hAnsi="Sakkal Majalla" w:cs="Sakkal Majalla"/>
                <w:noProof/>
                <w:sz w:val="32"/>
                <w:szCs w:val="32"/>
                <w:rtl/>
              </w:rPr>
              <w:t>3.5.3  ثبات المقياس</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Toc235022232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65</w:t>
            </w:r>
            <w:r w:rsidRPr="00A00E94">
              <w:rPr>
                <w:rFonts w:ascii="Sakkal Majalla" w:hAnsi="Sakkal Majalla" w:cs="Sakkal Majalla"/>
                <w:noProof/>
                <w:webHidden/>
                <w:sz w:val="32"/>
                <w:szCs w:val="32"/>
                <w:rtl/>
              </w:rPr>
              <w:fldChar w:fldCharType="end"/>
            </w:r>
          </w:hyperlink>
        </w:p>
        <w:p w14:paraId="4E7E6242" w14:textId="77777777" w:rsidR="00A00E94" w:rsidRPr="00A00E94" w:rsidRDefault="00A00E94">
          <w:pPr>
            <w:pStyle w:val="20"/>
            <w:rPr>
              <w:rFonts w:eastAsiaTheme="minorEastAsia"/>
              <w:b w:val="0"/>
              <w:bCs w:val="0"/>
              <w:kern w:val="0"/>
              <w:rtl/>
              <w:lang w:bidi="ar-SA"/>
              <w14:ligatures w14:val="none"/>
            </w:rPr>
          </w:pPr>
          <w:hyperlink w:anchor="_Toc235022233" w:history="1">
            <w:r w:rsidRPr="00A00E94">
              <w:rPr>
                <w:rStyle w:val="Hyperlink"/>
                <w:b w:val="0"/>
                <w:bCs w:val="0"/>
                <w:rtl/>
              </w:rPr>
              <w:t>3.6</w:t>
            </w:r>
            <w:r w:rsidRPr="00A00E94">
              <w:rPr>
                <w:rStyle w:val="Hyperlink"/>
                <w:b w:val="0"/>
                <w:bCs w:val="0"/>
              </w:rPr>
              <w:t xml:space="preserve"> </w:t>
            </w:r>
            <w:r w:rsidRPr="00A00E94">
              <w:rPr>
                <w:rStyle w:val="Hyperlink"/>
                <w:b w:val="0"/>
                <w:bCs w:val="0"/>
                <w:rtl/>
              </w:rPr>
              <w:t>المعالجات الإحصائية المستخدمة في تحليل البيانات</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Toc235022233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66</w:t>
            </w:r>
            <w:r w:rsidRPr="00A00E94">
              <w:rPr>
                <w:b w:val="0"/>
                <w:bCs w:val="0"/>
                <w:webHidden/>
                <w:rtl/>
              </w:rPr>
              <w:fldChar w:fldCharType="end"/>
            </w:r>
          </w:hyperlink>
        </w:p>
        <w:p w14:paraId="618C6454" w14:textId="77777777" w:rsidR="00A00E94" w:rsidRPr="00A00E94" w:rsidRDefault="00A00E94">
          <w:pPr>
            <w:pStyle w:val="1"/>
            <w:rPr>
              <w:rFonts w:eastAsiaTheme="minorEastAsia"/>
              <w:b w:val="0"/>
              <w:bCs w:val="0"/>
              <w:kern w:val="0"/>
              <w:rtl/>
              <w14:ligatures w14:val="none"/>
            </w:rPr>
          </w:pPr>
          <w:hyperlink w:anchor="_Toc235022234" w:history="1">
            <w:r w:rsidRPr="00A00E94">
              <w:rPr>
                <w:rStyle w:val="Hyperlink"/>
                <w:rtl/>
              </w:rPr>
              <w:t>الفصل الرابع</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Toc235022234 \h</w:instrText>
            </w:r>
            <w:r w:rsidRPr="00A00E94">
              <w:rPr>
                <w:webHidden/>
                <w:rtl/>
              </w:rPr>
              <w:instrText xml:space="preserve"> </w:instrText>
            </w:r>
            <w:r w:rsidRPr="00A00E94">
              <w:rPr>
                <w:webHidden/>
                <w:rtl/>
              </w:rPr>
            </w:r>
            <w:r w:rsidRPr="00A00E94">
              <w:rPr>
                <w:webHidden/>
                <w:rtl/>
              </w:rPr>
              <w:fldChar w:fldCharType="separate"/>
            </w:r>
            <w:r w:rsidR="0015341B">
              <w:rPr>
                <w:webHidden/>
                <w:rtl/>
              </w:rPr>
              <w:t>68</w:t>
            </w:r>
            <w:r w:rsidRPr="00A00E94">
              <w:rPr>
                <w:webHidden/>
                <w:rtl/>
              </w:rPr>
              <w:fldChar w:fldCharType="end"/>
            </w:r>
          </w:hyperlink>
        </w:p>
        <w:p w14:paraId="61F1C900" w14:textId="77777777" w:rsidR="00A00E94" w:rsidRPr="00A00E94" w:rsidRDefault="00A00E94">
          <w:pPr>
            <w:pStyle w:val="1"/>
            <w:rPr>
              <w:rFonts w:eastAsiaTheme="minorEastAsia"/>
              <w:b w:val="0"/>
              <w:bCs w:val="0"/>
              <w:kern w:val="0"/>
              <w:rtl/>
              <w14:ligatures w14:val="none"/>
            </w:rPr>
          </w:pPr>
          <w:hyperlink w:anchor="_Toc235022235" w:history="1">
            <w:r w:rsidRPr="00A00E94">
              <w:rPr>
                <w:rStyle w:val="Hyperlink"/>
                <w:rtl/>
              </w:rPr>
              <w:t>نتائج الدراسة واختبار الفروض</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Toc235022235 \h</w:instrText>
            </w:r>
            <w:r w:rsidRPr="00A00E94">
              <w:rPr>
                <w:webHidden/>
                <w:rtl/>
              </w:rPr>
              <w:instrText xml:space="preserve"> </w:instrText>
            </w:r>
            <w:r w:rsidRPr="00A00E94">
              <w:rPr>
                <w:webHidden/>
                <w:rtl/>
              </w:rPr>
            </w:r>
            <w:r w:rsidRPr="00A00E94">
              <w:rPr>
                <w:webHidden/>
                <w:rtl/>
              </w:rPr>
              <w:fldChar w:fldCharType="separate"/>
            </w:r>
            <w:r w:rsidR="0015341B">
              <w:rPr>
                <w:webHidden/>
                <w:rtl/>
              </w:rPr>
              <w:t>68</w:t>
            </w:r>
            <w:r w:rsidRPr="00A00E94">
              <w:rPr>
                <w:webHidden/>
                <w:rtl/>
              </w:rPr>
              <w:fldChar w:fldCharType="end"/>
            </w:r>
          </w:hyperlink>
        </w:p>
        <w:p w14:paraId="13B8E0B7" w14:textId="77777777" w:rsidR="00A00E94" w:rsidRPr="00A00E94" w:rsidRDefault="00A00E94">
          <w:pPr>
            <w:pStyle w:val="20"/>
            <w:rPr>
              <w:rFonts w:eastAsiaTheme="minorEastAsia"/>
              <w:b w:val="0"/>
              <w:bCs w:val="0"/>
              <w:kern w:val="0"/>
              <w:rtl/>
              <w:lang w:bidi="ar-SA"/>
              <w14:ligatures w14:val="none"/>
            </w:rPr>
          </w:pPr>
          <w:hyperlink w:anchor="_Toc235022236" w:history="1">
            <w:r w:rsidRPr="00A00E94">
              <w:rPr>
                <w:rStyle w:val="Hyperlink"/>
                <w:b w:val="0"/>
                <w:bCs w:val="0"/>
                <w:rtl/>
              </w:rPr>
              <w:t>4.1 مقدمة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Toc235022236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69</w:t>
            </w:r>
            <w:r w:rsidRPr="00A00E94">
              <w:rPr>
                <w:b w:val="0"/>
                <w:bCs w:val="0"/>
                <w:webHidden/>
                <w:rtl/>
              </w:rPr>
              <w:fldChar w:fldCharType="end"/>
            </w:r>
          </w:hyperlink>
        </w:p>
        <w:p w14:paraId="36918C8C" w14:textId="77777777" w:rsidR="00A00E94" w:rsidRPr="00A00E94" w:rsidRDefault="00A00E94">
          <w:pPr>
            <w:pStyle w:val="20"/>
            <w:rPr>
              <w:rFonts w:eastAsiaTheme="minorEastAsia"/>
              <w:b w:val="0"/>
              <w:bCs w:val="0"/>
              <w:kern w:val="0"/>
              <w:rtl/>
              <w:lang w:bidi="ar-SA"/>
              <w14:ligatures w14:val="none"/>
            </w:rPr>
          </w:pPr>
          <w:hyperlink w:anchor="_Toc235022237" w:history="1">
            <w:r w:rsidRPr="00A00E94">
              <w:rPr>
                <w:rStyle w:val="Hyperlink"/>
                <w:b w:val="0"/>
                <w:bCs w:val="0"/>
                <w:rtl/>
              </w:rPr>
              <w:t>4.2 تحليل المعالجات الإحصائية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Toc235022237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69</w:t>
            </w:r>
            <w:r w:rsidRPr="00A00E94">
              <w:rPr>
                <w:b w:val="0"/>
                <w:bCs w:val="0"/>
                <w:webHidden/>
                <w:rtl/>
              </w:rPr>
              <w:fldChar w:fldCharType="end"/>
            </w:r>
          </w:hyperlink>
        </w:p>
        <w:p w14:paraId="08C995F4" w14:textId="77777777" w:rsidR="00A00E94" w:rsidRPr="00A00E94" w:rsidRDefault="00A00E94">
          <w:pPr>
            <w:pStyle w:val="30"/>
            <w:tabs>
              <w:tab w:val="right" w:leader="dot" w:pos="8777"/>
            </w:tabs>
            <w:rPr>
              <w:rFonts w:ascii="Sakkal Majalla" w:eastAsiaTheme="minorEastAsia" w:hAnsi="Sakkal Majalla" w:cs="Sakkal Majalla"/>
              <w:noProof/>
              <w:kern w:val="0"/>
              <w:sz w:val="32"/>
              <w:szCs w:val="32"/>
              <w:rtl/>
              <w14:ligatures w14:val="none"/>
            </w:rPr>
          </w:pPr>
          <w:hyperlink w:anchor="_Toc235022238" w:history="1">
            <w:r w:rsidRPr="00A00E94">
              <w:rPr>
                <w:rStyle w:val="Hyperlink"/>
                <w:rFonts w:ascii="Sakkal Majalla" w:eastAsia="Calibri" w:hAnsi="Sakkal Majalla" w:cs="Sakkal Majalla"/>
                <w:noProof/>
                <w:sz w:val="32"/>
                <w:szCs w:val="32"/>
                <w:rtl/>
              </w:rPr>
              <w:t>4.2.1 خصائص عينة الدراسة</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Toc235022238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70</w:t>
            </w:r>
            <w:r w:rsidRPr="00A00E94">
              <w:rPr>
                <w:rFonts w:ascii="Sakkal Majalla" w:hAnsi="Sakkal Majalla" w:cs="Sakkal Majalla"/>
                <w:noProof/>
                <w:webHidden/>
                <w:sz w:val="32"/>
                <w:szCs w:val="32"/>
                <w:rtl/>
              </w:rPr>
              <w:fldChar w:fldCharType="end"/>
            </w:r>
          </w:hyperlink>
        </w:p>
        <w:p w14:paraId="388A62DF" w14:textId="77777777" w:rsidR="00A00E94" w:rsidRPr="00A00E94" w:rsidRDefault="00A00E94">
          <w:pPr>
            <w:pStyle w:val="30"/>
            <w:tabs>
              <w:tab w:val="right" w:leader="dot" w:pos="8777"/>
            </w:tabs>
            <w:rPr>
              <w:rFonts w:ascii="Sakkal Majalla" w:eastAsiaTheme="minorEastAsia" w:hAnsi="Sakkal Majalla" w:cs="Sakkal Majalla"/>
              <w:noProof/>
              <w:kern w:val="0"/>
              <w:sz w:val="32"/>
              <w:szCs w:val="32"/>
              <w:rtl/>
              <w14:ligatures w14:val="none"/>
            </w:rPr>
          </w:pPr>
          <w:hyperlink w:anchor="_Toc235022239" w:history="1">
            <w:r w:rsidRPr="00A00E94">
              <w:rPr>
                <w:rStyle w:val="Hyperlink"/>
                <w:rFonts w:ascii="Sakkal Majalla" w:eastAsia="Calibri" w:hAnsi="Sakkal Majalla" w:cs="Sakkal Majalla"/>
                <w:noProof/>
                <w:sz w:val="32"/>
                <w:szCs w:val="32"/>
                <w:rtl/>
              </w:rPr>
              <w:t>4.2.2 الإحصاء الوصفية لمتغيرات الدراسة</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Toc235022239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71</w:t>
            </w:r>
            <w:r w:rsidRPr="00A00E94">
              <w:rPr>
                <w:rFonts w:ascii="Sakkal Majalla" w:hAnsi="Sakkal Majalla" w:cs="Sakkal Majalla"/>
                <w:noProof/>
                <w:webHidden/>
                <w:sz w:val="32"/>
                <w:szCs w:val="32"/>
                <w:rtl/>
              </w:rPr>
              <w:fldChar w:fldCharType="end"/>
            </w:r>
          </w:hyperlink>
        </w:p>
        <w:p w14:paraId="2FFFC574" w14:textId="77777777" w:rsidR="00A00E94" w:rsidRPr="00A00E94" w:rsidRDefault="00A00E94">
          <w:pPr>
            <w:pStyle w:val="30"/>
            <w:tabs>
              <w:tab w:val="right" w:leader="dot" w:pos="8777"/>
            </w:tabs>
            <w:rPr>
              <w:rFonts w:ascii="Sakkal Majalla" w:eastAsiaTheme="minorEastAsia" w:hAnsi="Sakkal Majalla" w:cs="Sakkal Majalla"/>
              <w:noProof/>
              <w:kern w:val="0"/>
              <w:sz w:val="32"/>
              <w:szCs w:val="32"/>
              <w:rtl/>
              <w14:ligatures w14:val="none"/>
            </w:rPr>
          </w:pPr>
          <w:hyperlink w:anchor="_Toc235022240" w:history="1">
            <w:r w:rsidRPr="00A00E94">
              <w:rPr>
                <w:rStyle w:val="Hyperlink"/>
                <w:rFonts w:ascii="Sakkal Majalla" w:eastAsia="Calibri" w:hAnsi="Sakkal Majalla" w:cs="Sakkal Majalla"/>
                <w:noProof/>
                <w:sz w:val="32"/>
                <w:szCs w:val="32"/>
                <w:rtl/>
                <w:lang w:bidi="ar-EG"/>
              </w:rPr>
              <w:t>4.2.3 اختبار فروض الدراسة</w:t>
            </w:r>
            <w:r w:rsidRPr="00A00E94">
              <w:rPr>
                <w:rFonts w:ascii="Sakkal Majalla" w:hAnsi="Sakkal Majalla" w:cs="Sakkal Majalla"/>
                <w:noProof/>
                <w:webHidden/>
                <w:sz w:val="32"/>
                <w:szCs w:val="32"/>
                <w:rtl/>
              </w:rPr>
              <w:tab/>
            </w:r>
            <w:r w:rsidRPr="00A00E94">
              <w:rPr>
                <w:rFonts w:ascii="Sakkal Majalla" w:hAnsi="Sakkal Majalla" w:cs="Sakkal Majalla"/>
                <w:noProof/>
                <w:webHidden/>
                <w:sz w:val="32"/>
                <w:szCs w:val="32"/>
                <w:rtl/>
              </w:rPr>
              <w:fldChar w:fldCharType="begin"/>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Pr>
              <w:instrText>PAGEREF</w:instrText>
            </w:r>
            <w:r w:rsidRPr="00A00E94">
              <w:rPr>
                <w:rFonts w:ascii="Sakkal Majalla" w:hAnsi="Sakkal Majalla" w:cs="Sakkal Majalla"/>
                <w:noProof/>
                <w:webHidden/>
                <w:sz w:val="32"/>
                <w:szCs w:val="32"/>
                <w:rtl/>
              </w:rPr>
              <w:instrText xml:space="preserve"> _</w:instrText>
            </w:r>
            <w:r w:rsidRPr="00A00E94">
              <w:rPr>
                <w:rFonts w:ascii="Sakkal Majalla" w:hAnsi="Sakkal Majalla" w:cs="Sakkal Majalla"/>
                <w:noProof/>
                <w:webHidden/>
                <w:sz w:val="32"/>
                <w:szCs w:val="32"/>
              </w:rPr>
              <w:instrText>Toc235022240 \h</w:instrText>
            </w:r>
            <w:r w:rsidRPr="00A00E94">
              <w:rPr>
                <w:rFonts w:ascii="Sakkal Majalla" w:hAnsi="Sakkal Majalla" w:cs="Sakkal Majalla"/>
                <w:noProof/>
                <w:webHidden/>
                <w:sz w:val="32"/>
                <w:szCs w:val="32"/>
                <w:rtl/>
              </w:rPr>
              <w:instrText xml:space="preserve"> </w:instrText>
            </w:r>
            <w:r w:rsidRPr="00A00E94">
              <w:rPr>
                <w:rFonts w:ascii="Sakkal Majalla" w:hAnsi="Sakkal Majalla" w:cs="Sakkal Majalla"/>
                <w:noProof/>
                <w:webHidden/>
                <w:sz w:val="32"/>
                <w:szCs w:val="32"/>
                <w:rtl/>
              </w:rPr>
            </w:r>
            <w:r w:rsidRPr="00A00E94">
              <w:rPr>
                <w:rFonts w:ascii="Sakkal Majalla" w:hAnsi="Sakkal Majalla" w:cs="Sakkal Majalla"/>
                <w:noProof/>
                <w:webHidden/>
                <w:sz w:val="32"/>
                <w:szCs w:val="32"/>
                <w:rtl/>
              </w:rPr>
              <w:fldChar w:fldCharType="separate"/>
            </w:r>
            <w:r w:rsidR="0015341B">
              <w:rPr>
                <w:rFonts w:ascii="Sakkal Majalla" w:hAnsi="Sakkal Majalla" w:cs="Sakkal Majalla"/>
                <w:noProof/>
                <w:webHidden/>
                <w:sz w:val="32"/>
                <w:szCs w:val="32"/>
                <w:rtl/>
              </w:rPr>
              <w:t>82</w:t>
            </w:r>
            <w:r w:rsidRPr="00A00E94">
              <w:rPr>
                <w:rFonts w:ascii="Sakkal Majalla" w:hAnsi="Sakkal Majalla" w:cs="Sakkal Majalla"/>
                <w:noProof/>
                <w:webHidden/>
                <w:sz w:val="32"/>
                <w:szCs w:val="32"/>
                <w:rtl/>
              </w:rPr>
              <w:fldChar w:fldCharType="end"/>
            </w:r>
          </w:hyperlink>
        </w:p>
        <w:p w14:paraId="0246AEB6" w14:textId="77777777" w:rsidR="00A00E94" w:rsidRPr="00A00E94" w:rsidRDefault="00A00E94">
          <w:pPr>
            <w:pStyle w:val="20"/>
            <w:rPr>
              <w:rFonts w:eastAsiaTheme="minorEastAsia"/>
              <w:b w:val="0"/>
              <w:bCs w:val="0"/>
              <w:kern w:val="0"/>
              <w:rtl/>
              <w:lang w:bidi="ar-SA"/>
              <w14:ligatures w14:val="none"/>
            </w:rPr>
          </w:pPr>
          <w:hyperlink w:anchor="_Toc235022241" w:history="1">
            <w:r w:rsidRPr="00A00E94">
              <w:rPr>
                <w:rStyle w:val="Hyperlink"/>
                <w:b w:val="0"/>
                <w:bCs w:val="0"/>
                <w:rtl/>
              </w:rPr>
              <w:t>4.3 نتائج الدراسة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Toc235022241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93</w:t>
            </w:r>
            <w:r w:rsidRPr="00A00E94">
              <w:rPr>
                <w:b w:val="0"/>
                <w:bCs w:val="0"/>
                <w:webHidden/>
                <w:rtl/>
              </w:rPr>
              <w:fldChar w:fldCharType="end"/>
            </w:r>
          </w:hyperlink>
        </w:p>
        <w:p w14:paraId="6CA93F1A" w14:textId="77777777" w:rsidR="00A00E94" w:rsidRPr="00A00E94" w:rsidRDefault="00A00E94">
          <w:pPr>
            <w:pStyle w:val="1"/>
            <w:rPr>
              <w:rFonts w:eastAsiaTheme="minorEastAsia"/>
              <w:b w:val="0"/>
              <w:bCs w:val="0"/>
              <w:kern w:val="0"/>
              <w:rtl/>
              <w14:ligatures w14:val="none"/>
            </w:rPr>
          </w:pPr>
          <w:hyperlink w:anchor="_Toc235022242" w:history="1">
            <w:r w:rsidRPr="00A00E94">
              <w:rPr>
                <w:rStyle w:val="Hyperlink"/>
                <w:rtl/>
              </w:rPr>
              <w:t>قائمة المراجع</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Toc235022242 \h</w:instrText>
            </w:r>
            <w:r w:rsidRPr="00A00E94">
              <w:rPr>
                <w:webHidden/>
                <w:rtl/>
              </w:rPr>
              <w:instrText xml:space="preserve"> </w:instrText>
            </w:r>
            <w:r w:rsidRPr="00A00E94">
              <w:rPr>
                <w:webHidden/>
                <w:rtl/>
              </w:rPr>
            </w:r>
            <w:r w:rsidRPr="00A00E94">
              <w:rPr>
                <w:webHidden/>
                <w:rtl/>
              </w:rPr>
              <w:fldChar w:fldCharType="separate"/>
            </w:r>
            <w:r w:rsidR="0015341B">
              <w:rPr>
                <w:webHidden/>
                <w:rtl/>
              </w:rPr>
              <w:t>94</w:t>
            </w:r>
            <w:r w:rsidRPr="00A00E94">
              <w:rPr>
                <w:webHidden/>
                <w:rtl/>
              </w:rPr>
              <w:fldChar w:fldCharType="end"/>
            </w:r>
          </w:hyperlink>
        </w:p>
        <w:p w14:paraId="33E6B120" w14:textId="77777777" w:rsidR="00A00E94" w:rsidRPr="00A00E94" w:rsidRDefault="00A00E94">
          <w:pPr>
            <w:pStyle w:val="20"/>
            <w:rPr>
              <w:rFonts w:eastAsiaTheme="minorEastAsia"/>
              <w:b w:val="0"/>
              <w:bCs w:val="0"/>
              <w:kern w:val="0"/>
              <w:rtl/>
              <w:lang w:bidi="ar-SA"/>
              <w14:ligatures w14:val="none"/>
            </w:rPr>
          </w:pPr>
          <w:hyperlink w:anchor="_Toc235022243" w:history="1">
            <w:r w:rsidRPr="00A00E94">
              <w:rPr>
                <w:rStyle w:val="Hyperlink"/>
                <w:b w:val="0"/>
                <w:bCs w:val="0"/>
                <w:rtl/>
              </w:rPr>
              <w:t>أولا: المراجع العربية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Toc235022243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95</w:t>
            </w:r>
            <w:r w:rsidRPr="00A00E94">
              <w:rPr>
                <w:b w:val="0"/>
                <w:bCs w:val="0"/>
                <w:webHidden/>
                <w:rtl/>
              </w:rPr>
              <w:fldChar w:fldCharType="end"/>
            </w:r>
          </w:hyperlink>
        </w:p>
        <w:p w14:paraId="3425D997" w14:textId="77777777" w:rsidR="00A00E94" w:rsidRPr="00A00E94" w:rsidRDefault="00A00E94">
          <w:pPr>
            <w:pStyle w:val="20"/>
            <w:rPr>
              <w:rFonts w:eastAsiaTheme="minorEastAsia"/>
              <w:b w:val="0"/>
              <w:bCs w:val="0"/>
              <w:kern w:val="0"/>
              <w:rtl/>
              <w:lang w:bidi="ar-SA"/>
              <w14:ligatures w14:val="none"/>
            </w:rPr>
          </w:pPr>
          <w:hyperlink w:anchor="_Toc235022244" w:history="1">
            <w:r w:rsidRPr="00A00E94">
              <w:rPr>
                <w:rStyle w:val="Hyperlink"/>
                <w:b w:val="0"/>
                <w:bCs w:val="0"/>
                <w:rtl/>
              </w:rPr>
              <w:t>ثانيا: المراجع الأجنبية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Toc235022244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97</w:t>
            </w:r>
            <w:r w:rsidRPr="00A00E94">
              <w:rPr>
                <w:b w:val="0"/>
                <w:bCs w:val="0"/>
                <w:webHidden/>
                <w:rtl/>
              </w:rPr>
              <w:fldChar w:fldCharType="end"/>
            </w:r>
          </w:hyperlink>
        </w:p>
        <w:p w14:paraId="2B193BD7" w14:textId="77777777" w:rsidR="00A00E94" w:rsidRPr="00A00E94" w:rsidRDefault="00A00E94">
          <w:pPr>
            <w:pStyle w:val="1"/>
            <w:rPr>
              <w:rFonts w:eastAsiaTheme="minorEastAsia"/>
              <w:b w:val="0"/>
              <w:bCs w:val="0"/>
              <w:kern w:val="0"/>
              <w:rtl/>
              <w14:ligatures w14:val="none"/>
            </w:rPr>
          </w:pPr>
          <w:hyperlink w:anchor="_Toc235022245" w:history="1">
            <w:r w:rsidRPr="00A00E94">
              <w:rPr>
                <w:rStyle w:val="Hyperlink"/>
                <w:rtl/>
              </w:rPr>
              <w:t>الملاحق</w:t>
            </w:r>
            <w:r w:rsidRPr="00A00E94">
              <w:rPr>
                <w:webHidden/>
                <w:rtl/>
              </w:rPr>
              <w:tab/>
            </w:r>
            <w:r w:rsidRPr="00A00E94">
              <w:rPr>
                <w:webHidden/>
                <w:rtl/>
              </w:rPr>
              <w:fldChar w:fldCharType="begin"/>
            </w:r>
            <w:r w:rsidRPr="00A00E94">
              <w:rPr>
                <w:webHidden/>
                <w:rtl/>
              </w:rPr>
              <w:instrText xml:space="preserve"> </w:instrText>
            </w:r>
            <w:r w:rsidRPr="00A00E94">
              <w:rPr>
                <w:webHidden/>
              </w:rPr>
              <w:instrText>PAGEREF</w:instrText>
            </w:r>
            <w:r w:rsidRPr="00A00E94">
              <w:rPr>
                <w:webHidden/>
                <w:rtl/>
              </w:rPr>
              <w:instrText xml:space="preserve"> _</w:instrText>
            </w:r>
            <w:r w:rsidRPr="00A00E94">
              <w:rPr>
                <w:webHidden/>
              </w:rPr>
              <w:instrText>Toc235022245 \h</w:instrText>
            </w:r>
            <w:r w:rsidRPr="00A00E94">
              <w:rPr>
                <w:webHidden/>
                <w:rtl/>
              </w:rPr>
              <w:instrText xml:space="preserve"> </w:instrText>
            </w:r>
            <w:r w:rsidRPr="00A00E94">
              <w:rPr>
                <w:webHidden/>
                <w:rtl/>
              </w:rPr>
            </w:r>
            <w:r w:rsidRPr="00A00E94">
              <w:rPr>
                <w:webHidden/>
                <w:rtl/>
              </w:rPr>
              <w:fldChar w:fldCharType="separate"/>
            </w:r>
            <w:r w:rsidR="0015341B">
              <w:rPr>
                <w:webHidden/>
                <w:rtl/>
              </w:rPr>
              <w:t>102</w:t>
            </w:r>
            <w:r w:rsidRPr="00A00E94">
              <w:rPr>
                <w:webHidden/>
                <w:rtl/>
              </w:rPr>
              <w:fldChar w:fldCharType="end"/>
            </w:r>
          </w:hyperlink>
        </w:p>
        <w:p w14:paraId="0219739D" w14:textId="77777777" w:rsidR="00A00E94" w:rsidRPr="00A00E94" w:rsidRDefault="00A00E94">
          <w:pPr>
            <w:pStyle w:val="20"/>
            <w:rPr>
              <w:rFonts w:eastAsiaTheme="minorEastAsia"/>
              <w:b w:val="0"/>
              <w:bCs w:val="0"/>
              <w:kern w:val="0"/>
              <w:rtl/>
              <w:lang w:bidi="ar-SA"/>
              <w14:ligatures w14:val="none"/>
            </w:rPr>
          </w:pPr>
          <w:hyperlink w:anchor="_Toc235022246" w:history="1">
            <w:r w:rsidRPr="00A00E94">
              <w:rPr>
                <w:rStyle w:val="Hyperlink"/>
                <w:b w:val="0"/>
                <w:bCs w:val="0"/>
                <w:rtl/>
              </w:rPr>
              <w:t>ملحق 1: قائمة الاستقصاء النهائية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Toc235022246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103</w:t>
            </w:r>
            <w:r w:rsidRPr="00A00E94">
              <w:rPr>
                <w:b w:val="0"/>
                <w:bCs w:val="0"/>
                <w:webHidden/>
                <w:rtl/>
              </w:rPr>
              <w:fldChar w:fldCharType="end"/>
            </w:r>
          </w:hyperlink>
        </w:p>
        <w:p w14:paraId="2574EC9C" w14:textId="77777777" w:rsidR="00A00E94" w:rsidRPr="00A00E94" w:rsidRDefault="00A00E94">
          <w:pPr>
            <w:pStyle w:val="20"/>
            <w:rPr>
              <w:rFonts w:eastAsiaTheme="minorEastAsia"/>
              <w:b w:val="0"/>
              <w:bCs w:val="0"/>
              <w:kern w:val="0"/>
              <w:rtl/>
              <w:lang w:bidi="ar-SA"/>
              <w14:ligatures w14:val="none"/>
            </w:rPr>
          </w:pPr>
          <w:hyperlink w:anchor="_Toc235022247" w:history="1">
            <w:r w:rsidRPr="00A00E94">
              <w:rPr>
                <w:rStyle w:val="Hyperlink"/>
                <w:b w:val="0"/>
                <w:bCs w:val="0"/>
                <w:rtl/>
              </w:rPr>
              <w:t>ملحق 2: الجداول الإحصائية</w:t>
            </w:r>
            <w:r w:rsidRPr="00A00E94">
              <w:rPr>
                <w:b w:val="0"/>
                <w:bCs w:val="0"/>
                <w:webHidden/>
                <w:rtl/>
              </w:rPr>
              <w:tab/>
            </w:r>
            <w:r w:rsidRPr="00A00E94">
              <w:rPr>
                <w:b w:val="0"/>
                <w:bCs w:val="0"/>
                <w:webHidden/>
                <w:rtl/>
              </w:rPr>
              <w:fldChar w:fldCharType="begin"/>
            </w:r>
            <w:r w:rsidRPr="00A00E94">
              <w:rPr>
                <w:b w:val="0"/>
                <w:bCs w:val="0"/>
                <w:webHidden/>
                <w:rtl/>
              </w:rPr>
              <w:instrText xml:space="preserve"> </w:instrText>
            </w:r>
            <w:r w:rsidRPr="00A00E94">
              <w:rPr>
                <w:b w:val="0"/>
                <w:bCs w:val="0"/>
                <w:webHidden/>
              </w:rPr>
              <w:instrText>PAGEREF</w:instrText>
            </w:r>
            <w:r w:rsidRPr="00A00E94">
              <w:rPr>
                <w:b w:val="0"/>
                <w:bCs w:val="0"/>
                <w:webHidden/>
                <w:rtl/>
              </w:rPr>
              <w:instrText xml:space="preserve"> _</w:instrText>
            </w:r>
            <w:r w:rsidRPr="00A00E94">
              <w:rPr>
                <w:b w:val="0"/>
                <w:bCs w:val="0"/>
                <w:webHidden/>
              </w:rPr>
              <w:instrText>Toc235022247 \h</w:instrText>
            </w:r>
            <w:r w:rsidRPr="00A00E94">
              <w:rPr>
                <w:b w:val="0"/>
                <w:bCs w:val="0"/>
                <w:webHidden/>
                <w:rtl/>
              </w:rPr>
              <w:instrText xml:space="preserve"> </w:instrText>
            </w:r>
            <w:r w:rsidRPr="00A00E94">
              <w:rPr>
                <w:b w:val="0"/>
                <w:bCs w:val="0"/>
                <w:webHidden/>
                <w:rtl/>
              </w:rPr>
            </w:r>
            <w:r w:rsidRPr="00A00E94">
              <w:rPr>
                <w:b w:val="0"/>
                <w:bCs w:val="0"/>
                <w:webHidden/>
                <w:rtl/>
              </w:rPr>
              <w:fldChar w:fldCharType="separate"/>
            </w:r>
            <w:r w:rsidR="0015341B">
              <w:rPr>
                <w:b w:val="0"/>
                <w:bCs w:val="0"/>
                <w:webHidden/>
                <w:rtl/>
                <w:lang w:bidi="ar-SA"/>
              </w:rPr>
              <w:t>111</w:t>
            </w:r>
            <w:r w:rsidRPr="00A00E94">
              <w:rPr>
                <w:b w:val="0"/>
                <w:bCs w:val="0"/>
                <w:webHidden/>
                <w:rtl/>
              </w:rPr>
              <w:fldChar w:fldCharType="end"/>
            </w:r>
          </w:hyperlink>
        </w:p>
        <w:p w14:paraId="58F441AE" w14:textId="64C6603B" w:rsidR="001F4D26" w:rsidRPr="006F6B7D" w:rsidRDefault="00E4495C" w:rsidP="006F6B7D">
          <w:pPr>
            <w:spacing w:after="0" w:line="254" w:lineRule="auto"/>
            <w:rPr>
              <w:rFonts w:ascii="Calibri" w:eastAsia="Calibri" w:hAnsi="Calibri" w:cs="Calibri"/>
              <w:kern w:val="0"/>
              <w:sz w:val="28"/>
              <w:szCs w:val="28"/>
              <w:rtl/>
              <w14:ligatures w14:val="none"/>
            </w:rPr>
          </w:pPr>
          <w:r w:rsidRPr="00A00E94">
            <w:rPr>
              <w:rFonts w:ascii="Sakkal Majalla" w:eastAsia="Calibri" w:hAnsi="Sakkal Majalla" w:cs="Sakkal Majalla"/>
              <w:noProof/>
              <w:kern w:val="0"/>
              <w:sz w:val="32"/>
              <w:szCs w:val="32"/>
              <w:rtl/>
              <w14:ligatures w14:val="none"/>
            </w:rPr>
            <w:lastRenderedPageBreak/>
            <w:fldChar w:fldCharType="end"/>
          </w:r>
        </w:p>
      </w:sdtContent>
    </w:sdt>
    <w:p w14:paraId="40355335" w14:textId="77777777" w:rsidR="00E4495C" w:rsidRPr="00E4495C" w:rsidRDefault="00E4495C" w:rsidP="00E4495C">
      <w:pPr>
        <w:spacing w:line="254" w:lineRule="auto"/>
        <w:jc w:val="center"/>
        <w:outlineLvl w:val="0"/>
        <w:rPr>
          <w:rFonts w:ascii="Traditional Arabic" w:eastAsia="Calibri" w:hAnsi="Traditional Arabic" w:cs="Traditional Arabic"/>
          <w:b/>
          <w:bCs/>
          <w:kern w:val="0"/>
          <w:sz w:val="40"/>
          <w:szCs w:val="40"/>
          <w:lang w:bidi="ar-EG"/>
          <w14:ligatures w14:val="none"/>
        </w:rPr>
      </w:pPr>
      <w:bookmarkStart w:id="4" w:name="_Toc235022184"/>
      <w:r w:rsidRPr="00E4495C">
        <w:rPr>
          <w:rFonts w:ascii="Traditional Arabic" w:eastAsia="Calibri" w:hAnsi="Traditional Arabic" w:cs="Traditional Arabic"/>
          <w:b/>
          <w:bCs/>
          <w:kern w:val="0"/>
          <w:sz w:val="40"/>
          <w:szCs w:val="40"/>
          <w:rtl/>
          <w:lang w:bidi="ar-EG"/>
          <w14:ligatures w14:val="none"/>
        </w:rPr>
        <w:t>فهرس الجداول</w:t>
      </w:r>
      <w:bookmarkEnd w:id="4"/>
    </w:p>
    <w:tbl>
      <w:tblPr>
        <w:tblStyle w:val="TableGrid1"/>
        <w:bidiVisual/>
        <w:tblW w:w="0" w:type="auto"/>
        <w:tblLook w:val="04A0" w:firstRow="1" w:lastRow="0" w:firstColumn="1" w:lastColumn="0" w:noHBand="0" w:noVBand="1"/>
      </w:tblPr>
      <w:tblGrid>
        <w:gridCol w:w="1497"/>
        <w:gridCol w:w="5368"/>
        <w:gridCol w:w="1912"/>
      </w:tblGrid>
      <w:tr w:rsidR="00E4495C" w:rsidRPr="00E4495C" w14:paraId="6ADAA6AD" w14:textId="77777777" w:rsidTr="00BB58CD">
        <w:tc>
          <w:tcPr>
            <w:tcW w:w="152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8C5F251"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الجدول</w:t>
            </w:r>
          </w:p>
        </w:tc>
        <w:tc>
          <w:tcPr>
            <w:tcW w:w="552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CEDF401"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عنوان الجدول</w:t>
            </w:r>
          </w:p>
        </w:tc>
        <w:tc>
          <w:tcPr>
            <w:tcW w:w="195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FB69765"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الصفحة</w:t>
            </w:r>
          </w:p>
        </w:tc>
      </w:tr>
      <w:tr w:rsidR="00B71435" w:rsidRPr="00E4495C" w14:paraId="175F4D15" w14:textId="77777777" w:rsidTr="00BB58CD">
        <w:tc>
          <w:tcPr>
            <w:tcW w:w="1524" w:type="dxa"/>
            <w:tcBorders>
              <w:top w:val="single" w:sz="4" w:space="0" w:color="auto"/>
              <w:left w:val="single" w:sz="4" w:space="0" w:color="auto"/>
              <w:bottom w:val="single" w:sz="4" w:space="0" w:color="auto"/>
              <w:right w:val="single" w:sz="4" w:space="0" w:color="auto"/>
            </w:tcBorders>
          </w:tcPr>
          <w:p w14:paraId="28D39752" w14:textId="3C1E7831" w:rsidR="00B71435" w:rsidRPr="000362D7" w:rsidRDefault="00B71435" w:rsidP="001B0161">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kern w:val="0"/>
                <w:sz w:val="32"/>
                <w:szCs w:val="32"/>
                <w:rtl/>
                <w:lang w:bidi="ar-EG"/>
                <w14:ligatures w14:val="none"/>
              </w:rPr>
              <w:t>(</w:t>
            </w:r>
            <w:r w:rsidR="001B0161">
              <w:rPr>
                <w:rFonts w:ascii="Traditional Arabic" w:hAnsi="Traditional Arabic" w:cs="Traditional Arabic" w:hint="cs"/>
                <w:kern w:val="0"/>
                <w:sz w:val="32"/>
                <w:szCs w:val="32"/>
                <w:rtl/>
                <w:lang w:bidi="ar-EG"/>
                <w14:ligatures w14:val="none"/>
              </w:rPr>
              <w:t>2</w:t>
            </w:r>
            <w:r w:rsidRPr="000362D7">
              <w:rPr>
                <w:rFonts w:ascii="Traditional Arabic" w:hAnsi="Traditional Arabic" w:cs="Traditional Arabic"/>
                <w:kern w:val="0"/>
                <w:sz w:val="32"/>
                <w:szCs w:val="32"/>
                <w:rtl/>
                <w:lang w:bidi="ar-EG"/>
                <w14:ligatures w14:val="none"/>
              </w:rPr>
              <w:t>-</w:t>
            </w:r>
            <w:r>
              <w:rPr>
                <w:rFonts w:ascii="Traditional Arabic" w:hAnsi="Traditional Arabic" w:cs="Traditional Arabic" w:hint="cs"/>
                <w:kern w:val="0"/>
                <w:sz w:val="32"/>
                <w:szCs w:val="32"/>
                <w:rtl/>
                <w:lang w:bidi="ar-EG"/>
                <w14:ligatures w14:val="none"/>
              </w:rPr>
              <w:t>1</w:t>
            </w:r>
            <w:r w:rsidRPr="000362D7">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5860DE8F" w14:textId="5850D81B" w:rsidR="00B71435" w:rsidRPr="000362D7" w:rsidRDefault="00B71435" w:rsidP="00E4495C">
            <w:pPr>
              <w:jc w:val="center"/>
              <w:rPr>
                <w:rFonts w:ascii="Traditional Arabic" w:hAnsi="Traditional Arabic" w:cs="Traditional Arabic"/>
                <w:kern w:val="0"/>
                <w:sz w:val="32"/>
                <w:szCs w:val="32"/>
                <w:lang w:bidi="ar-EG"/>
                <w14:ligatures w14:val="none"/>
              </w:rPr>
            </w:pPr>
            <w:r w:rsidRPr="00B71435">
              <w:rPr>
                <w:rFonts w:ascii="Traditional Arabic" w:hAnsi="Traditional Arabic" w:cs="Traditional Arabic"/>
                <w:kern w:val="0"/>
                <w:sz w:val="32"/>
                <w:szCs w:val="32"/>
                <w:rtl/>
                <w:lang w:bidi="ar-EG"/>
                <w14:ligatures w14:val="none"/>
              </w:rPr>
              <w:t>ملخص الدراسات السابقة</w:t>
            </w:r>
          </w:p>
        </w:tc>
        <w:tc>
          <w:tcPr>
            <w:tcW w:w="1951" w:type="dxa"/>
            <w:tcBorders>
              <w:top w:val="single" w:sz="4" w:space="0" w:color="auto"/>
              <w:left w:val="single" w:sz="4" w:space="0" w:color="auto"/>
              <w:bottom w:val="single" w:sz="4" w:space="0" w:color="auto"/>
              <w:right w:val="single" w:sz="4" w:space="0" w:color="auto"/>
            </w:tcBorders>
          </w:tcPr>
          <w:p w14:paraId="1746EF84" w14:textId="465B8E46" w:rsidR="00B71435" w:rsidRPr="000362D7" w:rsidRDefault="001B0161" w:rsidP="00E4495C">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41</w:t>
            </w:r>
          </w:p>
        </w:tc>
      </w:tr>
      <w:tr w:rsidR="00AD2268" w:rsidRPr="00E4495C" w14:paraId="3AA834D5" w14:textId="77777777" w:rsidTr="00BB58CD">
        <w:tc>
          <w:tcPr>
            <w:tcW w:w="1524" w:type="dxa"/>
            <w:tcBorders>
              <w:top w:val="single" w:sz="4" w:space="0" w:color="auto"/>
              <w:left w:val="single" w:sz="4" w:space="0" w:color="auto"/>
              <w:bottom w:val="single" w:sz="4" w:space="0" w:color="auto"/>
              <w:right w:val="single" w:sz="4" w:space="0" w:color="auto"/>
            </w:tcBorders>
          </w:tcPr>
          <w:p w14:paraId="12BC19BC" w14:textId="2D2E1444" w:rsidR="00AD2268" w:rsidRPr="00BB58CD" w:rsidRDefault="00AD2268" w:rsidP="001B0161">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w:t>
            </w:r>
            <w:r w:rsidR="001B0161">
              <w:rPr>
                <w:rFonts w:ascii="Traditional Arabic" w:hAnsi="Traditional Arabic" w:cs="Traditional Arabic" w:hint="cs"/>
                <w:kern w:val="0"/>
                <w:sz w:val="32"/>
                <w:szCs w:val="32"/>
                <w:rtl/>
                <w:lang w:bidi="ar-EG"/>
                <w14:ligatures w14:val="none"/>
              </w:rPr>
              <w:t>3</w:t>
            </w:r>
            <w:r w:rsidRPr="00BB58CD">
              <w:rPr>
                <w:rFonts w:ascii="Traditional Arabic" w:hAnsi="Traditional Arabic" w:cs="Traditional Arabic"/>
                <w:kern w:val="0"/>
                <w:sz w:val="32"/>
                <w:szCs w:val="32"/>
                <w:rtl/>
                <w:lang w:bidi="ar-EG"/>
                <w14:ligatures w14:val="none"/>
              </w:rPr>
              <w:t xml:space="preserve"> – 1)</w:t>
            </w:r>
          </w:p>
        </w:tc>
        <w:tc>
          <w:tcPr>
            <w:tcW w:w="5528" w:type="dxa"/>
            <w:tcBorders>
              <w:top w:val="single" w:sz="4" w:space="0" w:color="auto"/>
              <w:left w:val="single" w:sz="4" w:space="0" w:color="auto"/>
              <w:bottom w:val="single" w:sz="4" w:space="0" w:color="auto"/>
              <w:right w:val="single" w:sz="4" w:space="0" w:color="auto"/>
            </w:tcBorders>
          </w:tcPr>
          <w:p w14:paraId="5533ED94" w14:textId="2E710783" w:rsidR="00AD2268" w:rsidRPr="00BB58CD" w:rsidRDefault="00AD2268" w:rsidP="00AD2268">
            <w:pPr>
              <w:jc w:val="center"/>
              <w:rPr>
                <w:rFonts w:ascii="Traditional Arabic" w:hAnsi="Traditional Arabic" w:cs="Traditional Arabic"/>
                <w:kern w:val="0"/>
                <w:sz w:val="32"/>
                <w:szCs w:val="32"/>
                <w:rtl/>
                <w:lang w:bidi="ar-EG"/>
                <w14:ligatures w14:val="none"/>
              </w:rPr>
            </w:pPr>
            <w:r w:rsidRPr="00AD2268">
              <w:rPr>
                <w:rFonts w:ascii="Traditional Arabic" w:hAnsi="Traditional Arabic" w:cs="Traditional Arabic"/>
                <w:kern w:val="0"/>
                <w:sz w:val="32"/>
                <w:szCs w:val="32"/>
                <w:rtl/>
                <w:lang w:bidi="ar-EG"/>
                <w14:ligatures w14:val="none"/>
              </w:rPr>
              <w:t xml:space="preserve">المتغيرات </w:t>
            </w:r>
            <w:r w:rsidRPr="00AD2268">
              <w:rPr>
                <w:rFonts w:ascii="Traditional Arabic" w:hAnsi="Traditional Arabic" w:cs="Traditional Arabic" w:hint="cs"/>
                <w:kern w:val="0"/>
                <w:sz w:val="32"/>
                <w:szCs w:val="32"/>
                <w:rtl/>
                <w:lang w:bidi="ar-EG"/>
                <w14:ligatures w14:val="none"/>
              </w:rPr>
              <w:t>والمصادر التي تم الاعتماد عليها في تصميم الاستبيان</w:t>
            </w:r>
          </w:p>
        </w:tc>
        <w:tc>
          <w:tcPr>
            <w:tcW w:w="1951" w:type="dxa"/>
            <w:tcBorders>
              <w:top w:val="single" w:sz="4" w:space="0" w:color="auto"/>
              <w:left w:val="single" w:sz="4" w:space="0" w:color="auto"/>
              <w:bottom w:val="single" w:sz="4" w:space="0" w:color="auto"/>
              <w:right w:val="single" w:sz="4" w:space="0" w:color="auto"/>
            </w:tcBorders>
          </w:tcPr>
          <w:p w14:paraId="442E2E04" w14:textId="416DEE51" w:rsidR="00AD2268"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56</w:t>
            </w:r>
          </w:p>
        </w:tc>
      </w:tr>
      <w:tr w:rsidR="00BB58CD" w:rsidRPr="00E4495C" w14:paraId="1028707D" w14:textId="77777777" w:rsidTr="00BB58CD">
        <w:tc>
          <w:tcPr>
            <w:tcW w:w="1524" w:type="dxa"/>
            <w:tcBorders>
              <w:top w:val="single" w:sz="4" w:space="0" w:color="auto"/>
              <w:left w:val="single" w:sz="4" w:space="0" w:color="auto"/>
              <w:bottom w:val="single" w:sz="4" w:space="0" w:color="auto"/>
              <w:right w:val="single" w:sz="4" w:space="0" w:color="auto"/>
            </w:tcBorders>
          </w:tcPr>
          <w:p w14:paraId="546B6D6E" w14:textId="67B4170C" w:rsidR="00BB58CD" w:rsidRPr="000362D7" w:rsidRDefault="00BB58CD" w:rsidP="00AD2268">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(3 – </w:t>
            </w:r>
            <w:r w:rsidR="00AD2268">
              <w:rPr>
                <w:rFonts w:ascii="Traditional Arabic" w:hAnsi="Traditional Arabic" w:cs="Traditional Arabic" w:hint="cs"/>
                <w:kern w:val="0"/>
                <w:sz w:val="32"/>
                <w:szCs w:val="32"/>
                <w:rtl/>
                <w:lang w:bidi="ar-EG"/>
                <w14:ligatures w14:val="none"/>
              </w:rPr>
              <w:t>2</w:t>
            </w:r>
            <w:r w:rsidRPr="00BB58CD">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3851E98E" w14:textId="4D203759" w:rsidR="00BB58CD" w:rsidRPr="00B71435" w:rsidRDefault="00BB58CD" w:rsidP="00E4495C">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درجات ليكرت الخماسي للإجابة على فقرات قائمة الاستقصاء</w:t>
            </w:r>
          </w:p>
        </w:tc>
        <w:tc>
          <w:tcPr>
            <w:tcW w:w="1951" w:type="dxa"/>
            <w:tcBorders>
              <w:top w:val="single" w:sz="4" w:space="0" w:color="auto"/>
              <w:left w:val="single" w:sz="4" w:space="0" w:color="auto"/>
              <w:bottom w:val="single" w:sz="4" w:space="0" w:color="auto"/>
              <w:right w:val="single" w:sz="4" w:space="0" w:color="auto"/>
            </w:tcBorders>
          </w:tcPr>
          <w:p w14:paraId="3979C933" w14:textId="44A49385" w:rsidR="00BB58CD"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57</w:t>
            </w:r>
          </w:p>
        </w:tc>
      </w:tr>
      <w:tr w:rsidR="00BB58CD" w:rsidRPr="00E4495C" w14:paraId="0DFFABDF" w14:textId="77777777" w:rsidTr="00BB58CD">
        <w:tc>
          <w:tcPr>
            <w:tcW w:w="1524" w:type="dxa"/>
            <w:tcBorders>
              <w:top w:val="single" w:sz="4" w:space="0" w:color="auto"/>
              <w:left w:val="single" w:sz="4" w:space="0" w:color="auto"/>
              <w:bottom w:val="single" w:sz="4" w:space="0" w:color="auto"/>
              <w:right w:val="single" w:sz="4" w:space="0" w:color="auto"/>
            </w:tcBorders>
          </w:tcPr>
          <w:p w14:paraId="02B13F54" w14:textId="2ACCE0C4" w:rsidR="00BB58CD" w:rsidRPr="000362D7" w:rsidRDefault="00BB58CD" w:rsidP="00AD2268">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(3 – </w:t>
            </w:r>
            <w:r w:rsidR="00AD2268">
              <w:rPr>
                <w:rFonts w:ascii="Traditional Arabic" w:hAnsi="Traditional Arabic" w:cs="Traditional Arabic" w:hint="cs"/>
                <w:kern w:val="0"/>
                <w:sz w:val="32"/>
                <w:szCs w:val="32"/>
                <w:rtl/>
                <w:lang w:bidi="ar-EG"/>
                <w14:ligatures w14:val="none"/>
              </w:rPr>
              <w:t>3</w:t>
            </w:r>
            <w:r w:rsidRPr="00BB58CD">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64D7287E" w14:textId="5BF47B04" w:rsidR="00BB58CD" w:rsidRPr="00B71435" w:rsidRDefault="00BB58CD" w:rsidP="00E4495C">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 (مقياس التصحيح)</w:t>
            </w:r>
          </w:p>
        </w:tc>
        <w:tc>
          <w:tcPr>
            <w:tcW w:w="1951" w:type="dxa"/>
            <w:tcBorders>
              <w:top w:val="single" w:sz="4" w:space="0" w:color="auto"/>
              <w:left w:val="single" w:sz="4" w:space="0" w:color="auto"/>
              <w:bottom w:val="single" w:sz="4" w:space="0" w:color="auto"/>
              <w:right w:val="single" w:sz="4" w:space="0" w:color="auto"/>
            </w:tcBorders>
          </w:tcPr>
          <w:p w14:paraId="2D3965B5" w14:textId="65758E32" w:rsidR="00BB58CD"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57</w:t>
            </w:r>
          </w:p>
        </w:tc>
      </w:tr>
      <w:tr w:rsidR="00F155CA" w:rsidRPr="00E4495C" w14:paraId="019E3BEF" w14:textId="77777777" w:rsidTr="00BB58CD">
        <w:tc>
          <w:tcPr>
            <w:tcW w:w="1524" w:type="dxa"/>
            <w:tcBorders>
              <w:top w:val="single" w:sz="4" w:space="0" w:color="auto"/>
              <w:left w:val="single" w:sz="4" w:space="0" w:color="auto"/>
              <w:bottom w:val="single" w:sz="4" w:space="0" w:color="auto"/>
              <w:right w:val="single" w:sz="4" w:space="0" w:color="auto"/>
            </w:tcBorders>
          </w:tcPr>
          <w:p w14:paraId="53A9491F" w14:textId="1F5036FF"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4</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206707C6" w14:textId="6866D343"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التغيير التنظيمي</w:t>
            </w:r>
          </w:p>
        </w:tc>
        <w:tc>
          <w:tcPr>
            <w:tcW w:w="1951" w:type="dxa"/>
            <w:tcBorders>
              <w:top w:val="single" w:sz="4" w:space="0" w:color="auto"/>
              <w:left w:val="single" w:sz="4" w:space="0" w:color="auto"/>
              <w:bottom w:val="single" w:sz="4" w:space="0" w:color="auto"/>
              <w:right w:val="single" w:sz="4" w:space="0" w:color="auto"/>
            </w:tcBorders>
          </w:tcPr>
          <w:p w14:paraId="2BA204C8" w14:textId="5C55A604" w:rsidR="00F155CA"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58</w:t>
            </w:r>
          </w:p>
        </w:tc>
      </w:tr>
      <w:tr w:rsidR="00F155CA" w:rsidRPr="00E4495C" w14:paraId="414C7DE5" w14:textId="77777777" w:rsidTr="00BB58CD">
        <w:tc>
          <w:tcPr>
            <w:tcW w:w="1524" w:type="dxa"/>
            <w:tcBorders>
              <w:top w:val="single" w:sz="4" w:space="0" w:color="auto"/>
              <w:left w:val="single" w:sz="4" w:space="0" w:color="auto"/>
              <w:bottom w:val="single" w:sz="4" w:space="0" w:color="auto"/>
              <w:right w:val="single" w:sz="4" w:space="0" w:color="auto"/>
            </w:tcBorders>
          </w:tcPr>
          <w:p w14:paraId="62864545" w14:textId="2746629E"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5</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541C4A39" w14:textId="394A09CD"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التغيير التكنولوجي</w:t>
            </w:r>
          </w:p>
        </w:tc>
        <w:tc>
          <w:tcPr>
            <w:tcW w:w="1951" w:type="dxa"/>
            <w:tcBorders>
              <w:top w:val="single" w:sz="4" w:space="0" w:color="auto"/>
              <w:left w:val="single" w:sz="4" w:space="0" w:color="auto"/>
              <w:bottom w:val="single" w:sz="4" w:space="0" w:color="auto"/>
              <w:right w:val="single" w:sz="4" w:space="0" w:color="auto"/>
            </w:tcBorders>
          </w:tcPr>
          <w:p w14:paraId="5C584499" w14:textId="04BD1632" w:rsidR="00F155CA"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59</w:t>
            </w:r>
          </w:p>
        </w:tc>
      </w:tr>
      <w:tr w:rsidR="00F155CA" w:rsidRPr="00E4495C" w14:paraId="64E04EE2" w14:textId="77777777" w:rsidTr="00BB58CD">
        <w:tc>
          <w:tcPr>
            <w:tcW w:w="1524" w:type="dxa"/>
            <w:tcBorders>
              <w:top w:val="single" w:sz="4" w:space="0" w:color="auto"/>
              <w:left w:val="single" w:sz="4" w:space="0" w:color="auto"/>
              <w:bottom w:val="single" w:sz="4" w:space="0" w:color="auto"/>
              <w:right w:val="single" w:sz="4" w:space="0" w:color="auto"/>
            </w:tcBorders>
          </w:tcPr>
          <w:p w14:paraId="26334B19" w14:textId="4AE2D6C9"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6</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18D4CBC9" w14:textId="3A2F07C6"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التغيير البشري</w:t>
            </w:r>
          </w:p>
        </w:tc>
        <w:tc>
          <w:tcPr>
            <w:tcW w:w="1951" w:type="dxa"/>
            <w:tcBorders>
              <w:top w:val="single" w:sz="4" w:space="0" w:color="auto"/>
              <w:left w:val="single" w:sz="4" w:space="0" w:color="auto"/>
              <w:bottom w:val="single" w:sz="4" w:space="0" w:color="auto"/>
              <w:right w:val="single" w:sz="4" w:space="0" w:color="auto"/>
            </w:tcBorders>
          </w:tcPr>
          <w:p w14:paraId="369A9F5C" w14:textId="2C1F3C22" w:rsidR="00F155CA"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60</w:t>
            </w:r>
          </w:p>
        </w:tc>
      </w:tr>
      <w:tr w:rsidR="00F155CA" w:rsidRPr="00E4495C" w14:paraId="44373CD8" w14:textId="77777777" w:rsidTr="00BB58CD">
        <w:tc>
          <w:tcPr>
            <w:tcW w:w="1524" w:type="dxa"/>
            <w:tcBorders>
              <w:top w:val="single" w:sz="4" w:space="0" w:color="auto"/>
              <w:left w:val="single" w:sz="4" w:space="0" w:color="auto"/>
              <w:bottom w:val="single" w:sz="4" w:space="0" w:color="auto"/>
              <w:right w:val="single" w:sz="4" w:space="0" w:color="auto"/>
            </w:tcBorders>
          </w:tcPr>
          <w:p w14:paraId="303849BF" w14:textId="47D7716C"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7</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7A71F5C1" w14:textId="5C0B57AA"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الكفاءة</w:t>
            </w:r>
          </w:p>
        </w:tc>
        <w:tc>
          <w:tcPr>
            <w:tcW w:w="1951" w:type="dxa"/>
            <w:tcBorders>
              <w:top w:val="single" w:sz="4" w:space="0" w:color="auto"/>
              <w:left w:val="single" w:sz="4" w:space="0" w:color="auto"/>
              <w:bottom w:val="single" w:sz="4" w:space="0" w:color="auto"/>
              <w:right w:val="single" w:sz="4" w:space="0" w:color="auto"/>
            </w:tcBorders>
          </w:tcPr>
          <w:p w14:paraId="00EDF75C" w14:textId="0DCDE3B9" w:rsidR="00F155CA"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60</w:t>
            </w:r>
          </w:p>
        </w:tc>
      </w:tr>
      <w:tr w:rsidR="00F155CA" w:rsidRPr="00E4495C" w14:paraId="6C2A2D13" w14:textId="77777777" w:rsidTr="00BB58CD">
        <w:tc>
          <w:tcPr>
            <w:tcW w:w="1524" w:type="dxa"/>
            <w:tcBorders>
              <w:top w:val="single" w:sz="4" w:space="0" w:color="auto"/>
              <w:left w:val="single" w:sz="4" w:space="0" w:color="auto"/>
              <w:bottom w:val="single" w:sz="4" w:space="0" w:color="auto"/>
              <w:right w:val="single" w:sz="4" w:space="0" w:color="auto"/>
            </w:tcBorders>
          </w:tcPr>
          <w:p w14:paraId="3C25A8B3" w14:textId="0A66DE7E"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8</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0BC5A73C" w14:textId="05886159"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الإنتاجية</w:t>
            </w:r>
          </w:p>
        </w:tc>
        <w:tc>
          <w:tcPr>
            <w:tcW w:w="1951" w:type="dxa"/>
            <w:tcBorders>
              <w:top w:val="single" w:sz="4" w:space="0" w:color="auto"/>
              <w:left w:val="single" w:sz="4" w:space="0" w:color="auto"/>
              <w:bottom w:val="single" w:sz="4" w:space="0" w:color="auto"/>
              <w:right w:val="single" w:sz="4" w:space="0" w:color="auto"/>
            </w:tcBorders>
          </w:tcPr>
          <w:p w14:paraId="38AD51DC" w14:textId="2F55A8A4" w:rsidR="00F155CA"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61</w:t>
            </w:r>
          </w:p>
        </w:tc>
      </w:tr>
      <w:tr w:rsidR="00F155CA" w:rsidRPr="00E4495C" w14:paraId="640DBEF9" w14:textId="77777777" w:rsidTr="00BB58CD">
        <w:tc>
          <w:tcPr>
            <w:tcW w:w="1524" w:type="dxa"/>
            <w:tcBorders>
              <w:top w:val="single" w:sz="4" w:space="0" w:color="auto"/>
              <w:left w:val="single" w:sz="4" w:space="0" w:color="auto"/>
              <w:bottom w:val="single" w:sz="4" w:space="0" w:color="auto"/>
              <w:right w:val="single" w:sz="4" w:space="0" w:color="auto"/>
            </w:tcBorders>
          </w:tcPr>
          <w:p w14:paraId="1AD6D958" w14:textId="6218F1C9"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9</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3F5CD631" w14:textId="584C6340"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الرضا الوظيفي</w:t>
            </w:r>
          </w:p>
        </w:tc>
        <w:tc>
          <w:tcPr>
            <w:tcW w:w="1951" w:type="dxa"/>
            <w:tcBorders>
              <w:top w:val="single" w:sz="4" w:space="0" w:color="auto"/>
              <w:left w:val="single" w:sz="4" w:space="0" w:color="auto"/>
              <w:bottom w:val="single" w:sz="4" w:space="0" w:color="auto"/>
              <w:right w:val="single" w:sz="4" w:space="0" w:color="auto"/>
            </w:tcBorders>
          </w:tcPr>
          <w:p w14:paraId="6791EBBE" w14:textId="438E6E2A" w:rsidR="00F155CA"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62</w:t>
            </w:r>
          </w:p>
        </w:tc>
      </w:tr>
      <w:tr w:rsidR="00F155CA" w:rsidRPr="00E4495C" w14:paraId="30ED32AF" w14:textId="77777777" w:rsidTr="00BB58CD">
        <w:tc>
          <w:tcPr>
            <w:tcW w:w="1524" w:type="dxa"/>
            <w:tcBorders>
              <w:top w:val="single" w:sz="4" w:space="0" w:color="auto"/>
              <w:left w:val="single" w:sz="4" w:space="0" w:color="auto"/>
              <w:bottom w:val="single" w:sz="4" w:space="0" w:color="auto"/>
              <w:right w:val="single" w:sz="4" w:space="0" w:color="auto"/>
            </w:tcBorders>
          </w:tcPr>
          <w:p w14:paraId="08764D7E" w14:textId="1BD3BB4D"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10</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3D8784F5" w14:textId="63D40839"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الالتزام المؤسسي</w:t>
            </w:r>
          </w:p>
        </w:tc>
        <w:tc>
          <w:tcPr>
            <w:tcW w:w="1951" w:type="dxa"/>
            <w:tcBorders>
              <w:top w:val="single" w:sz="4" w:space="0" w:color="auto"/>
              <w:left w:val="single" w:sz="4" w:space="0" w:color="auto"/>
              <w:bottom w:val="single" w:sz="4" w:space="0" w:color="auto"/>
              <w:right w:val="single" w:sz="4" w:space="0" w:color="auto"/>
            </w:tcBorders>
          </w:tcPr>
          <w:p w14:paraId="13048EF6" w14:textId="0F2E017F" w:rsidR="00F155CA"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62</w:t>
            </w:r>
          </w:p>
        </w:tc>
      </w:tr>
      <w:tr w:rsidR="00F155CA" w:rsidRPr="00E4495C" w14:paraId="511C93D6" w14:textId="77777777" w:rsidTr="00BB58CD">
        <w:tc>
          <w:tcPr>
            <w:tcW w:w="1524" w:type="dxa"/>
            <w:tcBorders>
              <w:top w:val="single" w:sz="4" w:space="0" w:color="auto"/>
              <w:left w:val="single" w:sz="4" w:space="0" w:color="auto"/>
              <w:bottom w:val="single" w:sz="4" w:space="0" w:color="auto"/>
              <w:right w:val="single" w:sz="4" w:space="0" w:color="auto"/>
            </w:tcBorders>
          </w:tcPr>
          <w:p w14:paraId="7FD5C434" w14:textId="3B3B89F8"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11</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46D4FB7F" w14:textId="3B4BBE65"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القيادة</w:t>
            </w:r>
          </w:p>
        </w:tc>
        <w:tc>
          <w:tcPr>
            <w:tcW w:w="1951" w:type="dxa"/>
            <w:tcBorders>
              <w:top w:val="single" w:sz="4" w:space="0" w:color="auto"/>
              <w:left w:val="single" w:sz="4" w:space="0" w:color="auto"/>
              <w:bottom w:val="single" w:sz="4" w:space="0" w:color="auto"/>
              <w:right w:val="single" w:sz="4" w:space="0" w:color="auto"/>
            </w:tcBorders>
          </w:tcPr>
          <w:p w14:paraId="73C113AC" w14:textId="4B6E9A89" w:rsidR="00F155CA"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63</w:t>
            </w:r>
          </w:p>
        </w:tc>
      </w:tr>
      <w:tr w:rsidR="00F155CA" w:rsidRPr="00E4495C" w14:paraId="00F3BDBC" w14:textId="77777777" w:rsidTr="00BB58CD">
        <w:tc>
          <w:tcPr>
            <w:tcW w:w="1524" w:type="dxa"/>
            <w:tcBorders>
              <w:top w:val="single" w:sz="4" w:space="0" w:color="auto"/>
              <w:left w:val="single" w:sz="4" w:space="0" w:color="auto"/>
              <w:bottom w:val="single" w:sz="4" w:space="0" w:color="auto"/>
              <w:right w:val="single" w:sz="4" w:space="0" w:color="auto"/>
            </w:tcBorders>
          </w:tcPr>
          <w:p w14:paraId="7B56C017" w14:textId="1258B10A"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12</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4A141CD4" w14:textId="7B9C6E98"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التواصل</w:t>
            </w:r>
          </w:p>
        </w:tc>
        <w:tc>
          <w:tcPr>
            <w:tcW w:w="1951" w:type="dxa"/>
            <w:tcBorders>
              <w:top w:val="single" w:sz="4" w:space="0" w:color="auto"/>
              <w:left w:val="single" w:sz="4" w:space="0" w:color="auto"/>
              <w:bottom w:val="single" w:sz="4" w:space="0" w:color="auto"/>
              <w:right w:val="single" w:sz="4" w:space="0" w:color="auto"/>
            </w:tcBorders>
          </w:tcPr>
          <w:p w14:paraId="00A2CF34" w14:textId="33138F42" w:rsidR="00F155CA"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64</w:t>
            </w:r>
          </w:p>
        </w:tc>
      </w:tr>
      <w:tr w:rsidR="00F155CA" w:rsidRPr="00E4495C" w14:paraId="69D27B2E" w14:textId="77777777" w:rsidTr="00BB58CD">
        <w:tc>
          <w:tcPr>
            <w:tcW w:w="1524" w:type="dxa"/>
            <w:tcBorders>
              <w:top w:val="single" w:sz="4" w:space="0" w:color="auto"/>
              <w:left w:val="single" w:sz="4" w:space="0" w:color="auto"/>
              <w:bottom w:val="single" w:sz="4" w:space="0" w:color="auto"/>
              <w:right w:val="single" w:sz="4" w:space="0" w:color="auto"/>
            </w:tcBorders>
          </w:tcPr>
          <w:p w14:paraId="6FC71ABC" w14:textId="7C1B83D7"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13</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44599BCD" w14:textId="4353A98D"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المشاركة في اتخاذ القرار</w:t>
            </w:r>
          </w:p>
        </w:tc>
        <w:tc>
          <w:tcPr>
            <w:tcW w:w="1951" w:type="dxa"/>
            <w:tcBorders>
              <w:top w:val="single" w:sz="4" w:space="0" w:color="auto"/>
              <w:left w:val="single" w:sz="4" w:space="0" w:color="auto"/>
              <w:bottom w:val="single" w:sz="4" w:space="0" w:color="auto"/>
              <w:right w:val="single" w:sz="4" w:space="0" w:color="auto"/>
            </w:tcBorders>
          </w:tcPr>
          <w:p w14:paraId="3CBAEAE7" w14:textId="0C2C2D77" w:rsidR="00F155CA"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64</w:t>
            </w:r>
          </w:p>
        </w:tc>
      </w:tr>
      <w:tr w:rsidR="00BB58CD" w:rsidRPr="00E4495C" w14:paraId="05988F92" w14:textId="77777777" w:rsidTr="00BB58CD">
        <w:tc>
          <w:tcPr>
            <w:tcW w:w="1524" w:type="dxa"/>
            <w:tcBorders>
              <w:top w:val="single" w:sz="4" w:space="0" w:color="auto"/>
              <w:left w:val="single" w:sz="4" w:space="0" w:color="auto"/>
              <w:bottom w:val="single" w:sz="4" w:space="0" w:color="auto"/>
              <w:right w:val="single" w:sz="4" w:space="0" w:color="auto"/>
            </w:tcBorders>
          </w:tcPr>
          <w:p w14:paraId="3B600A11" w14:textId="2F159C39" w:rsidR="00BB58CD" w:rsidRPr="000362D7" w:rsidRDefault="00BB58CD" w:rsidP="0060682F">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14</w:t>
            </w:r>
            <w:r w:rsidRPr="00BB58CD">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6E6EF521" w14:textId="65432522" w:rsidR="00BB58CD" w:rsidRPr="00B71435" w:rsidRDefault="00BB58CD" w:rsidP="00E4495C">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قيم معامل ألفا كرونباخ لثبات متغيرات الدراسة وأبعادها</w:t>
            </w:r>
          </w:p>
        </w:tc>
        <w:tc>
          <w:tcPr>
            <w:tcW w:w="1951" w:type="dxa"/>
            <w:tcBorders>
              <w:top w:val="single" w:sz="4" w:space="0" w:color="auto"/>
              <w:left w:val="single" w:sz="4" w:space="0" w:color="auto"/>
              <w:bottom w:val="single" w:sz="4" w:space="0" w:color="auto"/>
              <w:right w:val="single" w:sz="4" w:space="0" w:color="auto"/>
            </w:tcBorders>
          </w:tcPr>
          <w:p w14:paraId="31BEF3B7" w14:textId="3F0F4F21" w:rsidR="00BB58CD"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66</w:t>
            </w:r>
          </w:p>
        </w:tc>
      </w:tr>
      <w:tr w:rsidR="00104A0C" w:rsidRPr="00E4495C" w14:paraId="00729B15" w14:textId="77777777" w:rsidTr="00BB58CD">
        <w:tc>
          <w:tcPr>
            <w:tcW w:w="1524" w:type="dxa"/>
            <w:tcBorders>
              <w:top w:val="single" w:sz="4" w:space="0" w:color="auto"/>
              <w:left w:val="single" w:sz="4" w:space="0" w:color="auto"/>
              <w:bottom w:val="single" w:sz="4" w:space="0" w:color="auto"/>
              <w:right w:val="single" w:sz="4" w:space="0" w:color="auto"/>
            </w:tcBorders>
          </w:tcPr>
          <w:p w14:paraId="38D9E490" w14:textId="483FA44F" w:rsidR="00104A0C" w:rsidRPr="00BB58CD" w:rsidRDefault="00104A0C" w:rsidP="00F155CA">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1) </w:t>
            </w:r>
          </w:p>
        </w:tc>
        <w:tc>
          <w:tcPr>
            <w:tcW w:w="5528" w:type="dxa"/>
            <w:tcBorders>
              <w:top w:val="single" w:sz="4" w:space="0" w:color="auto"/>
              <w:left w:val="single" w:sz="4" w:space="0" w:color="auto"/>
              <w:bottom w:val="single" w:sz="4" w:space="0" w:color="auto"/>
              <w:right w:val="single" w:sz="4" w:space="0" w:color="auto"/>
            </w:tcBorders>
          </w:tcPr>
          <w:p w14:paraId="1A224CB8" w14:textId="1CE65216"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خصائص عينة الدراسة وفقًا للمسمى الوظيفي</w:t>
            </w:r>
          </w:p>
        </w:tc>
        <w:tc>
          <w:tcPr>
            <w:tcW w:w="1951" w:type="dxa"/>
            <w:tcBorders>
              <w:top w:val="single" w:sz="4" w:space="0" w:color="auto"/>
              <w:left w:val="single" w:sz="4" w:space="0" w:color="auto"/>
              <w:bottom w:val="single" w:sz="4" w:space="0" w:color="auto"/>
              <w:right w:val="single" w:sz="4" w:space="0" w:color="auto"/>
            </w:tcBorders>
          </w:tcPr>
          <w:p w14:paraId="30E5F19B" w14:textId="5611DD34"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70</w:t>
            </w:r>
          </w:p>
        </w:tc>
      </w:tr>
      <w:tr w:rsidR="00104A0C" w:rsidRPr="00E4495C" w14:paraId="10838A1A" w14:textId="77777777" w:rsidTr="00BB58CD">
        <w:tc>
          <w:tcPr>
            <w:tcW w:w="1524" w:type="dxa"/>
            <w:tcBorders>
              <w:top w:val="single" w:sz="4" w:space="0" w:color="auto"/>
              <w:left w:val="single" w:sz="4" w:space="0" w:color="auto"/>
              <w:bottom w:val="single" w:sz="4" w:space="0" w:color="auto"/>
              <w:right w:val="single" w:sz="4" w:space="0" w:color="auto"/>
            </w:tcBorders>
          </w:tcPr>
          <w:p w14:paraId="4D53D00C" w14:textId="14815C3D"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2</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23612B1C" w14:textId="39556A93"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خصائص عينة الدراسة وفقًا لعدد سنوات الخبرة</w:t>
            </w:r>
          </w:p>
        </w:tc>
        <w:tc>
          <w:tcPr>
            <w:tcW w:w="1951" w:type="dxa"/>
            <w:tcBorders>
              <w:top w:val="single" w:sz="4" w:space="0" w:color="auto"/>
              <w:left w:val="single" w:sz="4" w:space="0" w:color="auto"/>
              <w:bottom w:val="single" w:sz="4" w:space="0" w:color="auto"/>
              <w:right w:val="single" w:sz="4" w:space="0" w:color="auto"/>
            </w:tcBorders>
          </w:tcPr>
          <w:p w14:paraId="61BFA756" w14:textId="2B9714EE"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70</w:t>
            </w:r>
          </w:p>
        </w:tc>
      </w:tr>
      <w:tr w:rsidR="00104A0C" w:rsidRPr="00E4495C" w14:paraId="3C01E784" w14:textId="77777777" w:rsidTr="00BB58CD">
        <w:tc>
          <w:tcPr>
            <w:tcW w:w="1524" w:type="dxa"/>
            <w:tcBorders>
              <w:top w:val="single" w:sz="4" w:space="0" w:color="auto"/>
              <w:left w:val="single" w:sz="4" w:space="0" w:color="auto"/>
              <w:bottom w:val="single" w:sz="4" w:space="0" w:color="auto"/>
              <w:right w:val="single" w:sz="4" w:space="0" w:color="auto"/>
            </w:tcBorders>
          </w:tcPr>
          <w:p w14:paraId="40DAAC84" w14:textId="6D7041E9"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3</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201923CA" w14:textId="70B0E96D"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خصائص عينة الدراسة وفقًا للمؤهل العلمي</w:t>
            </w:r>
          </w:p>
        </w:tc>
        <w:tc>
          <w:tcPr>
            <w:tcW w:w="1951" w:type="dxa"/>
            <w:tcBorders>
              <w:top w:val="single" w:sz="4" w:space="0" w:color="auto"/>
              <w:left w:val="single" w:sz="4" w:space="0" w:color="auto"/>
              <w:bottom w:val="single" w:sz="4" w:space="0" w:color="auto"/>
              <w:right w:val="single" w:sz="4" w:space="0" w:color="auto"/>
            </w:tcBorders>
          </w:tcPr>
          <w:p w14:paraId="7F7EBC11" w14:textId="5EB303A5"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71</w:t>
            </w:r>
          </w:p>
        </w:tc>
      </w:tr>
      <w:tr w:rsidR="00104A0C" w:rsidRPr="00E4495C" w14:paraId="46D2EEDB" w14:textId="77777777" w:rsidTr="00BB58CD">
        <w:tc>
          <w:tcPr>
            <w:tcW w:w="1524" w:type="dxa"/>
            <w:tcBorders>
              <w:top w:val="single" w:sz="4" w:space="0" w:color="auto"/>
              <w:left w:val="single" w:sz="4" w:space="0" w:color="auto"/>
              <w:bottom w:val="single" w:sz="4" w:space="0" w:color="auto"/>
              <w:right w:val="single" w:sz="4" w:space="0" w:color="auto"/>
            </w:tcBorders>
          </w:tcPr>
          <w:p w14:paraId="6EBB3DA0" w14:textId="6451C2ED"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4</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20382547" w14:textId="4DF7DFE6"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والانحرافات المعيارية للتغيير التنظيمي</w:t>
            </w:r>
          </w:p>
        </w:tc>
        <w:tc>
          <w:tcPr>
            <w:tcW w:w="1951" w:type="dxa"/>
            <w:tcBorders>
              <w:top w:val="single" w:sz="4" w:space="0" w:color="auto"/>
              <w:left w:val="single" w:sz="4" w:space="0" w:color="auto"/>
              <w:bottom w:val="single" w:sz="4" w:space="0" w:color="auto"/>
              <w:right w:val="single" w:sz="4" w:space="0" w:color="auto"/>
            </w:tcBorders>
          </w:tcPr>
          <w:p w14:paraId="24FADBE7" w14:textId="4C564D1B"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71</w:t>
            </w:r>
          </w:p>
        </w:tc>
      </w:tr>
      <w:tr w:rsidR="00104A0C" w:rsidRPr="00E4495C" w14:paraId="32CD2A5A" w14:textId="77777777" w:rsidTr="00BB58CD">
        <w:tc>
          <w:tcPr>
            <w:tcW w:w="1524" w:type="dxa"/>
            <w:tcBorders>
              <w:top w:val="single" w:sz="4" w:space="0" w:color="auto"/>
              <w:left w:val="single" w:sz="4" w:space="0" w:color="auto"/>
              <w:bottom w:val="single" w:sz="4" w:space="0" w:color="auto"/>
              <w:right w:val="single" w:sz="4" w:space="0" w:color="auto"/>
            </w:tcBorders>
          </w:tcPr>
          <w:p w14:paraId="01288260" w14:textId="08F5F89D"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5</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0A1E4F75" w14:textId="6939FD22"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للتغيير التكنولوجي</w:t>
            </w:r>
          </w:p>
        </w:tc>
        <w:tc>
          <w:tcPr>
            <w:tcW w:w="1951" w:type="dxa"/>
            <w:tcBorders>
              <w:top w:val="single" w:sz="4" w:space="0" w:color="auto"/>
              <w:left w:val="single" w:sz="4" w:space="0" w:color="auto"/>
              <w:bottom w:val="single" w:sz="4" w:space="0" w:color="auto"/>
              <w:right w:val="single" w:sz="4" w:space="0" w:color="auto"/>
            </w:tcBorders>
          </w:tcPr>
          <w:p w14:paraId="47DADFEC" w14:textId="09C5F04B"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73</w:t>
            </w:r>
          </w:p>
        </w:tc>
      </w:tr>
      <w:tr w:rsidR="00104A0C" w:rsidRPr="00E4495C" w14:paraId="349472FD" w14:textId="77777777" w:rsidTr="00BB58CD">
        <w:tc>
          <w:tcPr>
            <w:tcW w:w="1524" w:type="dxa"/>
            <w:tcBorders>
              <w:top w:val="single" w:sz="4" w:space="0" w:color="auto"/>
              <w:left w:val="single" w:sz="4" w:space="0" w:color="auto"/>
              <w:bottom w:val="single" w:sz="4" w:space="0" w:color="auto"/>
              <w:right w:val="single" w:sz="4" w:space="0" w:color="auto"/>
            </w:tcBorders>
          </w:tcPr>
          <w:p w14:paraId="36F24A6D" w14:textId="7F0F34ED"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6</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081DF98A" w14:textId="3091ECE6"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للتغيير البشري</w:t>
            </w:r>
          </w:p>
        </w:tc>
        <w:tc>
          <w:tcPr>
            <w:tcW w:w="1951" w:type="dxa"/>
            <w:tcBorders>
              <w:top w:val="single" w:sz="4" w:space="0" w:color="auto"/>
              <w:left w:val="single" w:sz="4" w:space="0" w:color="auto"/>
              <w:bottom w:val="single" w:sz="4" w:space="0" w:color="auto"/>
              <w:right w:val="single" w:sz="4" w:space="0" w:color="auto"/>
            </w:tcBorders>
          </w:tcPr>
          <w:p w14:paraId="00FAE79F" w14:textId="60225EB8"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74</w:t>
            </w:r>
          </w:p>
        </w:tc>
      </w:tr>
      <w:tr w:rsidR="00104A0C" w:rsidRPr="00E4495C" w14:paraId="2CFBB4E9" w14:textId="77777777" w:rsidTr="00BB58CD">
        <w:tc>
          <w:tcPr>
            <w:tcW w:w="1524" w:type="dxa"/>
            <w:tcBorders>
              <w:top w:val="single" w:sz="4" w:space="0" w:color="auto"/>
              <w:left w:val="single" w:sz="4" w:space="0" w:color="auto"/>
              <w:bottom w:val="single" w:sz="4" w:space="0" w:color="auto"/>
              <w:right w:val="single" w:sz="4" w:space="0" w:color="auto"/>
            </w:tcBorders>
          </w:tcPr>
          <w:p w14:paraId="471E757E" w14:textId="759BDB33"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7</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768E2C6D" w14:textId="414C8B89"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للكفاءة</w:t>
            </w:r>
          </w:p>
        </w:tc>
        <w:tc>
          <w:tcPr>
            <w:tcW w:w="1951" w:type="dxa"/>
            <w:tcBorders>
              <w:top w:val="single" w:sz="4" w:space="0" w:color="auto"/>
              <w:left w:val="single" w:sz="4" w:space="0" w:color="auto"/>
              <w:bottom w:val="single" w:sz="4" w:space="0" w:color="auto"/>
              <w:right w:val="single" w:sz="4" w:space="0" w:color="auto"/>
            </w:tcBorders>
          </w:tcPr>
          <w:p w14:paraId="474B40A4" w14:textId="7A5EDA45"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75</w:t>
            </w:r>
          </w:p>
        </w:tc>
      </w:tr>
      <w:tr w:rsidR="00104A0C" w:rsidRPr="00E4495C" w14:paraId="5FB8F87E" w14:textId="77777777" w:rsidTr="00BB58CD">
        <w:tc>
          <w:tcPr>
            <w:tcW w:w="1524" w:type="dxa"/>
            <w:tcBorders>
              <w:top w:val="single" w:sz="4" w:space="0" w:color="auto"/>
              <w:left w:val="single" w:sz="4" w:space="0" w:color="auto"/>
              <w:bottom w:val="single" w:sz="4" w:space="0" w:color="auto"/>
              <w:right w:val="single" w:sz="4" w:space="0" w:color="auto"/>
            </w:tcBorders>
          </w:tcPr>
          <w:p w14:paraId="1E4710F5" w14:textId="4DE08C56"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8</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276237B6" w14:textId="7A87A832"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للإنتاجية</w:t>
            </w:r>
          </w:p>
        </w:tc>
        <w:tc>
          <w:tcPr>
            <w:tcW w:w="1951" w:type="dxa"/>
            <w:tcBorders>
              <w:top w:val="single" w:sz="4" w:space="0" w:color="auto"/>
              <w:left w:val="single" w:sz="4" w:space="0" w:color="auto"/>
              <w:bottom w:val="single" w:sz="4" w:space="0" w:color="auto"/>
              <w:right w:val="single" w:sz="4" w:space="0" w:color="auto"/>
            </w:tcBorders>
          </w:tcPr>
          <w:p w14:paraId="7DFFF723" w14:textId="2AECAD8E"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76</w:t>
            </w:r>
          </w:p>
        </w:tc>
      </w:tr>
      <w:tr w:rsidR="00104A0C" w:rsidRPr="00E4495C" w14:paraId="4127F72F" w14:textId="77777777" w:rsidTr="00BB58CD">
        <w:tc>
          <w:tcPr>
            <w:tcW w:w="1524" w:type="dxa"/>
            <w:tcBorders>
              <w:top w:val="single" w:sz="4" w:space="0" w:color="auto"/>
              <w:left w:val="single" w:sz="4" w:space="0" w:color="auto"/>
              <w:bottom w:val="single" w:sz="4" w:space="0" w:color="auto"/>
              <w:right w:val="single" w:sz="4" w:space="0" w:color="auto"/>
            </w:tcBorders>
          </w:tcPr>
          <w:p w14:paraId="6FD5E89D" w14:textId="2405249E"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9</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7C49D048" w14:textId="0AB27037"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للرضا الوظيفي</w:t>
            </w:r>
          </w:p>
        </w:tc>
        <w:tc>
          <w:tcPr>
            <w:tcW w:w="1951" w:type="dxa"/>
            <w:tcBorders>
              <w:top w:val="single" w:sz="4" w:space="0" w:color="auto"/>
              <w:left w:val="single" w:sz="4" w:space="0" w:color="auto"/>
              <w:bottom w:val="single" w:sz="4" w:space="0" w:color="auto"/>
              <w:right w:val="single" w:sz="4" w:space="0" w:color="auto"/>
            </w:tcBorders>
          </w:tcPr>
          <w:p w14:paraId="36C86719" w14:textId="09B3DC3F"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77</w:t>
            </w:r>
          </w:p>
        </w:tc>
      </w:tr>
      <w:tr w:rsidR="00104A0C" w:rsidRPr="00E4495C" w14:paraId="634BE8BA" w14:textId="77777777" w:rsidTr="00BB58CD">
        <w:tc>
          <w:tcPr>
            <w:tcW w:w="1524" w:type="dxa"/>
            <w:tcBorders>
              <w:top w:val="single" w:sz="4" w:space="0" w:color="auto"/>
              <w:left w:val="single" w:sz="4" w:space="0" w:color="auto"/>
              <w:bottom w:val="single" w:sz="4" w:space="0" w:color="auto"/>
              <w:right w:val="single" w:sz="4" w:space="0" w:color="auto"/>
            </w:tcBorders>
          </w:tcPr>
          <w:p w14:paraId="184471A5" w14:textId="4E50BAE4"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lastRenderedPageBreak/>
              <w:t xml:space="preserve">(4 – </w:t>
            </w:r>
            <w:r w:rsidRPr="000E5D5E">
              <w:rPr>
                <w:rFonts w:ascii="Traditional Arabic" w:hAnsi="Traditional Arabic" w:cs="Traditional Arabic" w:hint="cs"/>
                <w:kern w:val="0"/>
                <w:sz w:val="32"/>
                <w:szCs w:val="32"/>
                <w:rtl/>
                <w:lang w:bidi="ar-EG"/>
                <w14:ligatures w14:val="none"/>
              </w:rPr>
              <w:t>10</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14C87879" w14:textId="186235B0"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للالتزام المؤسسي</w:t>
            </w:r>
          </w:p>
        </w:tc>
        <w:tc>
          <w:tcPr>
            <w:tcW w:w="1951" w:type="dxa"/>
            <w:tcBorders>
              <w:top w:val="single" w:sz="4" w:space="0" w:color="auto"/>
              <w:left w:val="single" w:sz="4" w:space="0" w:color="auto"/>
              <w:bottom w:val="single" w:sz="4" w:space="0" w:color="auto"/>
              <w:right w:val="single" w:sz="4" w:space="0" w:color="auto"/>
            </w:tcBorders>
          </w:tcPr>
          <w:p w14:paraId="69C26FE7" w14:textId="49C51311"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78</w:t>
            </w:r>
          </w:p>
        </w:tc>
      </w:tr>
      <w:tr w:rsidR="00104A0C" w:rsidRPr="00E4495C" w14:paraId="24DB95CE" w14:textId="77777777" w:rsidTr="00BB58CD">
        <w:tc>
          <w:tcPr>
            <w:tcW w:w="1524" w:type="dxa"/>
            <w:tcBorders>
              <w:top w:val="single" w:sz="4" w:space="0" w:color="auto"/>
              <w:left w:val="single" w:sz="4" w:space="0" w:color="auto"/>
              <w:bottom w:val="single" w:sz="4" w:space="0" w:color="auto"/>
              <w:right w:val="single" w:sz="4" w:space="0" w:color="auto"/>
            </w:tcBorders>
          </w:tcPr>
          <w:p w14:paraId="745C488C" w14:textId="51E5F709"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11</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13581714" w14:textId="52761DCD"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لأسلوب القيادة</w:t>
            </w:r>
          </w:p>
        </w:tc>
        <w:tc>
          <w:tcPr>
            <w:tcW w:w="1951" w:type="dxa"/>
            <w:tcBorders>
              <w:top w:val="single" w:sz="4" w:space="0" w:color="auto"/>
              <w:left w:val="single" w:sz="4" w:space="0" w:color="auto"/>
              <w:bottom w:val="single" w:sz="4" w:space="0" w:color="auto"/>
              <w:right w:val="single" w:sz="4" w:space="0" w:color="auto"/>
            </w:tcBorders>
          </w:tcPr>
          <w:p w14:paraId="357A0341" w14:textId="4F13D511"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79</w:t>
            </w:r>
          </w:p>
        </w:tc>
      </w:tr>
      <w:tr w:rsidR="00104A0C" w:rsidRPr="00E4495C" w14:paraId="01A8ED18" w14:textId="77777777" w:rsidTr="00BB58CD">
        <w:tc>
          <w:tcPr>
            <w:tcW w:w="1524" w:type="dxa"/>
            <w:tcBorders>
              <w:top w:val="single" w:sz="4" w:space="0" w:color="auto"/>
              <w:left w:val="single" w:sz="4" w:space="0" w:color="auto"/>
              <w:bottom w:val="single" w:sz="4" w:space="0" w:color="auto"/>
              <w:right w:val="single" w:sz="4" w:space="0" w:color="auto"/>
            </w:tcBorders>
          </w:tcPr>
          <w:p w14:paraId="7EA99EFF" w14:textId="68BB3995"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12</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4C45AA2D" w14:textId="70D264E8"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للتواصل</w:t>
            </w:r>
          </w:p>
        </w:tc>
        <w:tc>
          <w:tcPr>
            <w:tcW w:w="1951" w:type="dxa"/>
            <w:tcBorders>
              <w:top w:val="single" w:sz="4" w:space="0" w:color="auto"/>
              <w:left w:val="single" w:sz="4" w:space="0" w:color="auto"/>
              <w:bottom w:val="single" w:sz="4" w:space="0" w:color="auto"/>
              <w:right w:val="single" w:sz="4" w:space="0" w:color="auto"/>
            </w:tcBorders>
          </w:tcPr>
          <w:p w14:paraId="279E5ED6" w14:textId="5EF5D21D"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80</w:t>
            </w:r>
          </w:p>
        </w:tc>
      </w:tr>
      <w:tr w:rsidR="00104A0C" w:rsidRPr="00E4495C" w14:paraId="7C0A5B88" w14:textId="77777777" w:rsidTr="00BB58CD">
        <w:tc>
          <w:tcPr>
            <w:tcW w:w="1524" w:type="dxa"/>
            <w:tcBorders>
              <w:top w:val="single" w:sz="4" w:space="0" w:color="auto"/>
              <w:left w:val="single" w:sz="4" w:space="0" w:color="auto"/>
              <w:bottom w:val="single" w:sz="4" w:space="0" w:color="auto"/>
              <w:right w:val="single" w:sz="4" w:space="0" w:color="auto"/>
            </w:tcBorders>
          </w:tcPr>
          <w:p w14:paraId="5C4CB3DA" w14:textId="2F2E628E"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13</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059CA9C9" w14:textId="696C0A42"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للمشاركة في اتخاذ القرار</w:t>
            </w:r>
          </w:p>
        </w:tc>
        <w:tc>
          <w:tcPr>
            <w:tcW w:w="1951" w:type="dxa"/>
            <w:tcBorders>
              <w:top w:val="single" w:sz="4" w:space="0" w:color="auto"/>
              <w:left w:val="single" w:sz="4" w:space="0" w:color="auto"/>
              <w:bottom w:val="single" w:sz="4" w:space="0" w:color="auto"/>
              <w:right w:val="single" w:sz="4" w:space="0" w:color="auto"/>
            </w:tcBorders>
          </w:tcPr>
          <w:p w14:paraId="662A3399" w14:textId="3A9AF4F7"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81</w:t>
            </w:r>
          </w:p>
        </w:tc>
      </w:tr>
      <w:tr w:rsidR="00104A0C" w:rsidRPr="00E4495C" w14:paraId="4F1968CA" w14:textId="77777777" w:rsidTr="00BB58CD">
        <w:tc>
          <w:tcPr>
            <w:tcW w:w="1524" w:type="dxa"/>
            <w:tcBorders>
              <w:top w:val="single" w:sz="4" w:space="0" w:color="auto"/>
              <w:left w:val="single" w:sz="4" w:space="0" w:color="auto"/>
              <w:bottom w:val="single" w:sz="4" w:space="0" w:color="auto"/>
              <w:right w:val="single" w:sz="4" w:space="0" w:color="auto"/>
            </w:tcBorders>
          </w:tcPr>
          <w:p w14:paraId="24056C56" w14:textId="6C093A7A"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14</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7F19EBD1" w14:textId="769C68C3"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لمدى شعور المبحوثين بالاستقرار النفسي والمهني</w:t>
            </w:r>
          </w:p>
        </w:tc>
        <w:tc>
          <w:tcPr>
            <w:tcW w:w="1951" w:type="dxa"/>
            <w:tcBorders>
              <w:top w:val="single" w:sz="4" w:space="0" w:color="auto"/>
              <w:left w:val="single" w:sz="4" w:space="0" w:color="auto"/>
              <w:bottom w:val="single" w:sz="4" w:space="0" w:color="auto"/>
              <w:right w:val="single" w:sz="4" w:space="0" w:color="auto"/>
            </w:tcBorders>
          </w:tcPr>
          <w:p w14:paraId="2078A332" w14:textId="57A23DCE"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82</w:t>
            </w:r>
          </w:p>
        </w:tc>
      </w:tr>
      <w:tr w:rsidR="00104A0C" w:rsidRPr="00E4495C" w14:paraId="5A6FB8B4" w14:textId="77777777" w:rsidTr="00BB58CD">
        <w:tc>
          <w:tcPr>
            <w:tcW w:w="1524" w:type="dxa"/>
            <w:tcBorders>
              <w:top w:val="single" w:sz="4" w:space="0" w:color="auto"/>
              <w:left w:val="single" w:sz="4" w:space="0" w:color="auto"/>
              <w:bottom w:val="single" w:sz="4" w:space="0" w:color="auto"/>
              <w:right w:val="single" w:sz="4" w:space="0" w:color="auto"/>
            </w:tcBorders>
          </w:tcPr>
          <w:p w14:paraId="40EE6754" w14:textId="03A05409"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15</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14FECAA6" w14:textId="6215BA64"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تحليل الانحدار بين استراتيجيات إدارة التغيير وأداء العاملين</w:t>
            </w:r>
          </w:p>
        </w:tc>
        <w:tc>
          <w:tcPr>
            <w:tcW w:w="1951" w:type="dxa"/>
            <w:tcBorders>
              <w:top w:val="single" w:sz="4" w:space="0" w:color="auto"/>
              <w:left w:val="single" w:sz="4" w:space="0" w:color="auto"/>
              <w:bottom w:val="single" w:sz="4" w:space="0" w:color="auto"/>
              <w:right w:val="single" w:sz="4" w:space="0" w:color="auto"/>
            </w:tcBorders>
          </w:tcPr>
          <w:p w14:paraId="0DB10093" w14:textId="13C5AD5A"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83</w:t>
            </w:r>
          </w:p>
        </w:tc>
      </w:tr>
      <w:tr w:rsidR="00104A0C" w:rsidRPr="00E4495C" w14:paraId="387F5A18" w14:textId="77777777" w:rsidTr="00BB58CD">
        <w:tc>
          <w:tcPr>
            <w:tcW w:w="1524" w:type="dxa"/>
            <w:tcBorders>
              <w:top w:val="single" w:sz="4" w:space="0" w:color="auto"/>
              <w:left w:val="single" w:sz="4" w:space="0" w:color="auto"/>
              <w:bottom w:val="single" w:sz="4" w:space="0" w:color="auto"/>
              <w:right w:val="single" w:sz="4" w:space="0" w:color="auto"/>
            </w:tcBorders>
          </w:tcPr>
          <w:p w14:paraId="0E2401B1" w14:textId="652BC100"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16</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16619F06" w14:textId="4A70BD29"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تحليل الانحدار بين التغيير التنظيمي وأداء العاملين</w:t>
            </w:r>
          </w:p>
        </w:tc>
        <w:tc>
          <w:tcPr>
            <w:tcW w:w="1951" w:type="dxa"/>
            <w:tcBorders>
              <w:top w:val="single" w:sz="4" w:space="0" w:color="auto"/>
              <w:left w:val="single" w:sz="4" w:space="0" w:color="auto"/>
              <w:bottom w:val="single" w:sz="4" w:space="0" w:color="auto"/>
              <w:right w:val="single" w:sz="4" w:space="0" w:color="auto"/>
            </w:tcBorders>
          </w:tcPr>
          <w:p w14:paraId="3A1E53BD" w14:textId="6450A45D"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85</w:t>
            </w:r>
          </w:p>
        </w:tc>
      </w:tr>
      <w:tr w:rsidR="00104A0C" w:rsidRPr="00E4495C" w14:paraId="548FB7E1" w14:textId="77777777" w:rsidTr="00BB58CD">
        <w:tc>
          <w:tcPr>
            <w:tcW w:w="1524" w:type="dxa"/>
            <w:tcBorders>
              <w:top w:val="single" w:sz="4" w:space="0" w:color="auto"/>
              <w:left w:val="single" w:sz="4" w:space="0" w:color="auto"/>
              <w:bottom w:val="single" w:sz="4" w:space="0" w:color="auto"/>
              <w:right w:val="single" w:sz="4" w:space="0" w:color="auto"/>
            </w:tcBorders>
          </w:tcPr>
          <w:p w14:paraId="722A02AB" w14:textId="15E4E540"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17</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50B54245" w14:textId="238F45AD"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تحليل الانحدار بين التغيير التكنولوجي وأداء العاملين</w:t>
            </w:r>
          </w:p>
        </w:tc>
        <w:tc>
          <w:tcPr>
            <w:tcW w:w="1951" w:type="dxa"/>
            <w:tcBorders>
              <w:top w:val="single" w:sz="4" w:space="0" w:color="auto"/>
              <w:left w:val="single" w:sz="4" w:space="0" w:color="auto"/>
              <w:bottom w:val="single" w:sz="4" w:space="0" w:color="auto"/>
              <w:right w:val="single" w:sz="4" w:space="0" w:color="auto"/>
            </w:tcBorders>
          </w:tcPr>
          <w:p w14:paraId="54BC3D7D" w14:textId="1B0E3BC4" w:rsidR="00104A0C" w:rsidRDefault="001B0161"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87</w:t>
            </w:r>
          </w:p>
        </w:tc>
      </w:tr>
      <w:tr w:rsidR="00104A0C" w:rsidRPr="00E4495C" w14:paraId="1E9396DC" w14:textId="77777777" w:rsidTr="00BB58CD">
        <w:tc>
          <w:tcPr>
            <w:tcW w:w="1524" w:type="dxa"/>
            <w:tcBorders>
              <w:top w:val="single" w:sz="4" w:space="0" w:color="auto"/>
              <w:left w:val="single" w:sz="4" w:space="0" w:color="auto"/>
              <w:bottom w:val="single" w:sz="4" w:space="0" w:color="auto"/>
              <w:right w:val="single" w:sz="4" w:space="0" w:color="auto"/>
            </w:tcBorders>
          </w:tcPr>
          <w:p w14:paraId="33D2DEA9" w14:textId="4BC9ABF0"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18</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3BB4BF14" w14:textId="3DDB5D18"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تحليل الانحدار بين التغيير البشري وأداء العاملين</w:t>
            </w:r>
          </w:p>
        </w:tc>
        <w:tc>
          <w:tcPr>
            <w:tcW w:w="1951" w:type="dxa"/>
            <w:tcBorders>
              <w:top w:val="single" w:sz="4" w:space="0" w:color="auto"/>
              <w:left w:val="single" w:sz="4" w:space="0" w:color="auto"/>
              <w:bottom w:val="single" w:sz="4" w:space="0" w:color="auto"/>
              <w:right w:val="single" w:sz="4" w:space="0" w:color="auto"/>
            </w:tcBorders>
          </w:tcPr>
          <w:p w14:paraId="201346E6" w14:textId="1AC42652" w:rsidR="00104A0C" w:rsidRDefault="00447EBA"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89</w:t>
            </w:r>
          </w:p>
        </w:tc>
      </w:tr>
      <w:tr w:rsidR="00104A0C" w:rsidRPr="00E4495C" w14:paraId="337E9C4B" w14:textId="77777777" w:rsidTr="00BB58CD">
        <w:tc>
          <w:tcPr>
            <w:tcW w:w="1524" w:type="dxa"/>
            <w:tcBorders>
              <w:top w:val="single" w:sz="4" w:space="0" w:color="auto"/>
              <w:left w:val="single" w:sz="4" w:space="0" w:color="auto"/>
              <w:bottom w:val="single" w:sz="4" w:space="0" w:color="auto"/>
              <w:right w:val="single" w:sz="4" w:space="0" w:color="auto"/>
            </w:tcBorders>
          </w:tcPr>
          <w:p w14:paraId="1E2E1088" w14:textId="351B2611"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19</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683CED1F" w14:textId="0A0D5DFD"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تحليل الانحدار الهرمي لقياس أثر المتغير المعدل على العلاقة بين المتغير المستقل والتابع</w:t>
            </w:r>
          </w:p>
        </w:tc>
        <w:tc>
          <w:tcPr>
            <w:tcW w:w="1951" w:type="dxa"/>
            <w:tcBorders>
              <w:top w:val="single" w:sz="4" w:space="0" w:color="auto"/>
              <w:left w:val="single" w:sz="4" w:space="0" w:color="auto"/>
              <w:bottom w:val="single" w:sz="4" w:space="0" w:color="auto"/>
              <w:right w:val="single" w:sz="4" w:space="0" w:color="auto"/>
            </w:tcBorders>
          </w:tcPr>
          <w:p w14:paraId="0461B58D" w14:textId="26A3B731" w:rsidR="00104A0C" w:rsidRDefault="00FD571B"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91</w:t>
            </w:r>
          </w:p>
        </w:tc>
      </w:tr>
    </w:tbl>
    <w:p w14:paraId="3AC820BC" w14:textId="77777777" w:rsidR="006F6B7D" w:rsidRPr="00E4495C" w:rsidRDefault="006F6B7D" w:rsidP="00C21E9D">
      <w:pPr>
        <w:spacing w:line="254" w:lineRule="auto"/>
        <w:rPr>
          <w:rFonts w:ascii="Times New Roman" w:eastAsia="Calibri" w:hAnsi="Times New Roman" w:cs="Times New Roman"/>
          <w:kern w:val="0"/>
          <w:sz w:val="28"/>
          <w:szCs w:val="28"/>
          <w:rtl/>
          <w:lang w:bidi="ar-EG"/>
          <w14:ligatures w14:val="none"/>
        </w:rPr>
      </w:pPr>
    </w:p>
    <w:p w14:paraId="519C1019" w14:textId="3FCF9941" w:rsidR="00E4495C" w:rsidRPr="00E4495C" w:rsidRDefault="00E4495C" w:rsidP="000362D7">
      <w:pPr>
        <w:spacing w:line="254" w:lineRule="auto"/>
        <w:jc w:val="center"/>
        <w:outlineLvl w:val="0"/>
        <w:rPr>
          <w:rFonts w:ascii="Traditional Arabic" w:eastAsia="Calibri" w:hAnsi="Traditional Arabic" w:cs="Traditional Arabic"/>
          <w:b/>
          <w:bCs/>
          <w:kern w:val="0"/>
          <w:sz w:val="40"/>
          <w:szCs w:val="40"/>
          <w:rtl/>
          <w:lang w:bidi="ar-EG"/>
          <w14:ligatures w14:val="none"/>
        </w:rPr>
      </w:pPr>
      <w:bookmarkStart w:id="5" w:name="_Toc235022185"/>
      <w:r w:rsidRPr="00E4495C">
        <w:rPr>
          <w:rFonts w:ascii="Traditional Arabic" w:eastAsia="Calibri" w:hAnsi="Traditional Arabic" w:cs="Traditional Arabic"/>
          <w:b/>
          <w:bCs/>
          <w:kern w:val="0"/>
          <w:sz w:val="40"/>
          <w:szCs w:val="40"/>
          <w:rtl/>
          <w:lang w:bidi="ar-EG"/>
          <w14:ligatures w14:val="none"/>
        </w:rPr>
        <w:t>فهرس ال</w:t>
      </w:r>
      <w:r w:rsidR="000362D7">
        <w:rPr>
          <w:rFonts w:ascii="Traditional Arabic" w:eastAsia="Calibri" w:hAnsi="Traditional Arabic" w:cs="Traditional Arabic" w:hint="cs"/>
          <w:b/>
          <w:bCs/>
          <w:kern w:val="0"/>
          <w:sz w:val="40"/>
          <w:szCs w:val="40"/>
          <w:rtl/>
          <w:lang w:bidi="ar-EG"/>
          <w14:ligatures w14:val="none"/>
        </w:rPr>
        <w:t>أشكال</w:t>
      </w:r>
      <w:bookmarkEnd w:id="5"/>
    </w:p>
    <w:tbl>
      <w:tblPr>
        <w:tblStyle w:val="TableGrid1"/>
        <w:bidiVisual/>
        <w:tblW w:w="0" w:type="auto"/>
        <w:tblLook w:val="04A0" w:firstRow="1" w:lastRow="0" w:firstColumn="1" w:lastColumn="0" w:noHBand="0" w:noVBand="1"/>
      </w:tblPr>
      <w:tblGrid>
        <w:gridCol w:w="2924"/>
        <w:gridCol w:w="2926"/>
        <w:gridCol w:w="2927"/>
      </w:tblGrid>
      <w:tr w:rsidR="00E4495C" w:rsidRPr="00E4495C" w14:paraId="4279C5F6" w14:textId="77777777" w:rsidTr="00E4495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B227402" w14:textId="7C982363" w:rsidR="00E4495C" w:rsidRPr="00E4495C" w:rsidRDefault="000362D7" w:rsidP="00E4495C">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رقم ال</w:t>
            </w:r>
            <w:r>
              <w:rPr>
                <w:rFonts w:ascii="Traditional Arabic" w:hAnsi="Traditional Arabic" w:cs="Traditional Arabic" w:hint="cs"/>
                <w:b/>
                <w:bCs/>
                <w:kern w:val="0"/>
                <w:sz w:val="32"/>
                <w:szCs w:val="32"/>
                <w:rtl/>
                <w:lang w:bidi="ar-EG"/>
                <w14:ligatures w14:val="none"/>
              </w:rPr>
              <w:t>شكل</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3C96445" w14:textId="1E11D1B1" w:rsidR="00E4495C" w:rsidRPr="00E4495C" w:rsidRDefault="000362D7" w:rsidP="00E4495C">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عنوان ال</w:t>
            </w:r>
            <w:r>
              <w:rPr>
                <w:rFonts w:ascii="Traditional Arabic" w:hAnsi="Traditional Arabic" w:cs="Traditional Arabic" w:hint="cs"/>
                <w:b/>
                <w:bCs/>
                <w:kern w:val="0"/>
                <w:sz w:val="32"/>
                <w:szCs w:val="32"/>
                <w:rtl/>
                <w:lang w:bidi="ar-EG"/>
                <w14:ligatures w14:val="none"/>
              </w:rPr>
              <w:t>شكل</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0186225"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الصفحة</w:t>
            </w:r>
          </w:p>
        </w:tc>
      </w:tr>
      <w:tr w:rsidR="00E4495C" w:rsidRPr="00E4495C" w14:paraId="600F635F" w14:textId="77777777" w:rsidTr="00E4495C">
        <w:tc>
          <w:tcPr>
            <w:tcW w:w="3001" w:type="dxa"/>
            <w:tcBorders>
              <w:top w:val="single" w:sz="4" w:space="0" w:color="auto"/>
              <w:left w:val="single" w:sz="4" w:space="0" w:color="auto"/>
              <w:bottom w:val="single" w:sz="4" w:space="0" w:color="auto"/>
              <w:right w:val="single" w:sz="4" w:space="0" w:color="auto"/>
            </w:tcBorders>
          </w:tcPr>
          <w:p w14:paraId="54AC41C3" w14:textId="2A60D851" w:rsidR="00E4495C" w:rsidRPr="00E4495C" w:rsidRDefault="000362D7" w:rsidP="00E4495C">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hint="cs"/>
                <w:kern w:val="0"/>
                <w:sz w:val="32"/>
                <w:szCs w:val="32"/>
                <w:rtl/>
                <w:lang w:bidi="ar-EG"/>
                <w14:ligatures w14:val="none"/>
              </w:rPr>
              <w:t>(1-1)</w:t>
            </w:r>
          </w:p>
        </w:tc>
        <w:tc>
          <w:tcPr>
            <w:tcW w:w="3001" w:type="dxa"/>
            <w:tcBorders>
              <w:top w:val="single" w:sz="4" w:space="0" w:color="auto"/>
              <w:left w:val="single" w:sz="4" w:space="0" w:color="auto"/>
              <w:bottom w:val="single" w:sz="4" w:space="0" w:color="auto"/>
              <w:right w:val="single" w:sz="4" w:space="0" w:color="auto"/>
            </w:tcBorders>
          </w:tcPr>
          <w:p w14:paraId="6F63C3AF" w14:textId="00603926" w:rsidR="00E4495C" w:rsidRPr="00E4495C" w:rsidRDefault="000362D7" w:rsidP="001B0161">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kern w:val="0"/>
                <w:sz w:val="32"/>
                <w:szCs w:val="32"/>
                <w:rtl/>
                <w:lang w:bidi="ar-EG"/>
                <w14:ligatures w14:val="none"/>
              </w:rPr>
              <w:t xml:space="preserve">رسم تخطيطي لنموذج </w:t>
            </w:r>
            <w:r w:rsidR="001B0161">
              <w:rPr>
                <w:rFonts w:ascii="Traditional Arabic" w:hAnsi="Traditional Arabic" w:cs="Traditional Arabic" w:hint="cs"/>
                <w:kern w:val="0"/>
                <w:sz w:val="32"/>
                <w:szCs w:val="32"/>
                <w:rtl/>
                <w:lang w:bidi="ar-EG"/>
                <w14:ligatures w14:val="none"/>
              </w:rPr>
              <w:t>الدراسة</w:t>
            </w:r>
          </w:p>
        </w:tc>
        <w:tc>
          <w:tcPr>
            <w:tcW w:w="3001" w:type="dxa"/>
            <w:tcBorders>
              <w:top w:val="single" w:sz="4" w:space="0" w:color="auto"/>
              <w:left w:val="single" w:sz="4" w:space="0" w:color="auto"/>
              <w:bottom w:val="single" w:sz="4" w:space="0" w:color="auto"/>
              <w:right w:val="single" w:sz="4" w:space="0" w:color="auto"/>
            </w:tcBorders>
          </w:tcPr>
          <w:p w14:paraId="6156F55A" w14:textId="094363E0" w:rsidR="00E4495C" w:rsidRPr="00E4495C" w:rsidRDefault="001B0161" w:rsidP="006109E8">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10</w:t>
            </w:r>
          </w:p>
        </w:tc>
      </w:tr>
    </w:tbl>
    <w:p w14:paraId="2A9C914F" w14:textId="77777777" w:rsidR="006F6B7D" w:rsidRDefault="006F6B7D" w:rsidP="006F6B7D">
      <w:pPr>
        <w:spacing w:line="360" w:lineRule="auto"/>
        <w:rPr>
          <w:rFonts w:ascii="Traditional Arabic" w:eastAsia="Calibri" w:hAnsi="Traditional Arabic" w:cs="Traditional Arabic"/>
          <w:b/>
          <w:bCs/>
          <w:sz w:val="40"/>
          <w:szCs w:val="40"/>
          <w:rtl/>
          <w:lang w:bidi="ar-EG"/>
        </w:rPr>
      </w:pPr>
    </w:p>
    <w:p w14:paraId="712E5AEF" w14:textId="5FF7C834" w:rsidR="00E4495C" w:rsidRPr="00BB58CD" w:rsidRDefault="00BB58CD" w:rsidP="00A00E94">
      <w:pPr>
        <w:spacing w:after="0" w:line="360" w:lineRule="auto"/>
        <w:jc w:val="center"/>
        <w:outlineLvl w:val="0"/>
        <w:rPr>
          <w:rFonts w:ascii="Traditional Arabic" w:eastAsia="Calibri" w:hAnsi="Traditional Arabic" w:cs="Traditional Arabic"/>
          <w:b/>
          <w:bCs/>
          <w:sz w:val="40"/>
          <w:szCs w:val="40"/>
          <w:rtl/>
          <w:lang w:bidi="ar-EG"/>
        </w:rPr>
      </w:pPr>
      <w:bookmarkStart w:id="6" w:name="_Toc235022186"/>
      <w:r>
        <w:rPr>
          <w:rFonts w:ascii="Traditional Arabic" w:eastAsia="Calibri" w:hAnsi="Traditional Arabic" w:cs="Traditional Arabic" w:hint="cs"/>
          <w:b/>
          <w:bCs/>
          <w:sz w:val="40"/>
          <w:szCs w:val="40"/>
          <w:rtl/>
          <w:lang w:bidi="ar-EG"/>
        </w:rPr>
        <w:t>فهرس الملاحق</w:t>
      </w:r>
      <w:bookmarkEnd w:id="6"/>
    </w:p>
    <w:tbl>
      <w:tblPr>
        <w:tblStyle w:val="TableGrid1"/>
        <w:bidiVisual/>
        <w:tblW w:w="0" w:type="auto"/>
        <w:tblLook w:val="04A0" w:firstRow="1" w:lastRow="0" w:firstColumn="1" w:lastColumn="0" w:noHBand="0" w:noVBand="1"/>
      </w:tblPr>
      <w:tblGrid>
        <w:gridCol w:w="2921"/>
        <w:gridCol w:w="2931"/>
        <w:gridCol w:w="2925"/>
      </w:tblGrid>
      <w:tr w:rsidR="00BB58CD" w:rsidRPr="00E4495C" w14:paraId="758F1D6A" w14:textId="77777777" w:rsidTr="00BB58CD">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8F8A459" w14:textId="05466A2B" w:rsidR="00BB58CD" w:rsidRPr="00E4495C" w:rsidRDefault="00BB58CD" w:rsidP="00BB58CD">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 xml:space="preserve">رقم </w:t>
            </w:r>
            <w:r>
              <w:rPr>
                <w:rFonts w:ascii="Traditional Arabic" w:hAnsi="Traditional Arabic" w:cs="Traditional Arabic" w:hint="cs"/>
                <w:b/>
                <w:bCs/>
                <w:kern w:val="0"/>
                <w:sz w:val="32"/>
                <w:szCs w:val="32"/>
                <w:rtl/>
                <w:lang w:bidi="ar-EG"/>
                <w14:ligatures w14:val="none"/>
              </w:rPr>
              <w:t>الملحق</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5C5BA96" w14:textId="7C8498FA" w:rsidR="00BB58CD" w:rsidRPr="00E4495C" w:rsidRDefault="00BB58CD" w:rsidP="00BB58CD">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 xml:space="preserve">عنوان </w:t>
            </w:r>
            <w:r>
              <w:rPr>
                <w:rFonts w:ascii="Traditional Arabic" w:hAnsi="Traditional Arabic" w:cs="Traditional Arabic" w:hint="cs"/>
                <w:b/>
                <w:bCs/>
                <w:kern w:val="0"/>
                <w:sz w:val="32"/>
                <w:szCs w:val="32"/>
                <w:rtl/>
                <w:lang w:bidi="ar-EG"/>
                <w14:ligatures w14:val="none"/>
              </w:rPr>
              <w:t>الملحق</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D93AE37" w14:textId="77777777" w:rsidR="00BB58CD" w:rsidRPr="00E4495C" w:rsidRDefault="00BB58CD" w:rsidP="00BB58CD">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الصفحة</w:t>
            </w:r>
          </w:p>
        </w:tc>
      </w:tr>
      <w:tr w:rsidR="00BB58CD" w:rsidRPr="00E4495C" w14:paraId="5C02DCC5" w14:textId="77777777" w:rsidTr="00BB58CD">
        <w:tc>
          <w:tcPr>
            <w:tcW w:w="3001" w:type="dxa"/>
            <w:tcBorders>
              <w:top w:val="single" w:sz="4" w:space="0" w:color="auto"/>
              <w:left w:val="single" w:sz="4" w:space="0" w:color="auto"/>
              <w:bottom w:val="single" w:sz="4" w:space="0" w:color="auto"/>
              <w:right w:val="single" w:sz="4" w:space="0" w:color="auto"/>
            </w:tcBorders>
          </w:tcPr>
          <w:p w14:paraId="0E685682" w14:textId="20B99430" w:rsidR="00BB58CD" w:rsidRPr="00E4495C" w:rsidRDefault="00BB58CD" w:rsidP="00BB58CD">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1</w:t>
            </w:r>
          </w:p>
        </w:tc>
        <w:tc>
          <w:tcPr>
            <w:tcW w:w="3001" w:type="dxa"/>
            <w:tcBorders>
              <w:top w:val="single" w:sz="4" w:space="0" w:color="auto"/>
              <w:left w:val="single" w:sz="4" w:space="0" w:color="auto"/>
              <w:bottom w:val="single" w:sz="4" w:space="0" w:color="auto"/>
              <w:right w:val="single" w:sz="4" w:space="0" w:color="auto"/>
            </w:tcBorders>
          </w:tcPr>
          <w:p w14:paraId="53CB7B63" w14:textId="5FFFF0AC" w:rsidR="00BB58CD" w:rsidRPr="006F6B7D" w:rsidRDefault="00BB58CD" w:rsidP="00C21E9D">
            <w:pPr>
              <w:jc w:val="center"/>
              <w:rPr>
                <w:rFonts w:ascii="Traditional Arabic" w:hAnsi="Traditional Arabic" w:cs="Traditional Arabic"/>
                <w:kern w:val="0"/>
                <w:sz w:val="32"/>
                <w:szCs w:val="32"/>
                <w:lang w:bidi="ar-EG"/>
                <w14:ligatures w14:val="none"/>
              </w:rPr>
            </w:pPr>
            <w:r w:rsidRPr="006F6B7D">
              <w:rPr>
                <w:rFonts w:ascii="Traditional Arabic" w:hAnsi="Traditional Arabic" w:cs="Traditional Arabic"/>
                <w:kern w:val="0"/>
                <w:sz w:val="32"/>
                <w:szCs w:val="32"/>
                <w:rtl/>
                <w:lang w:bidi="ar-EG"/>
                <w14:ligatures w14:val="none"/>
              </w:rPr>
              <w:t>قائمة الاستقصاء</w:t>
            </w:r>
            <w:r w:rsidRPr="006F6B7D">
              <w:rPr>
                <w:rFonts w:ascii="Traditional Arabic" w:hAnsi="Traditional Arabic" w:cs="Traditional Arabic" w:hint="cs"/>
                <w:kern w:val="0"/>
                <w:sz w:val="32"/>
                <w:szCs w:val="32"/>
                <w:rtl/>
                <w:lang w:bidi="ar-EG"/>
                <w14:ligatures w14:val="none"/>
              </w:rPr>
              <w:t xml:space="preserve"> </w:t>
            </w:r>
            <w:r w:rsidR="00C21E9D">
              <w:rPr>
                <w:rFonts w:ascii="Traditional Arabic" w:hAnsi="Traditional Arabic" w:cs="Traditional Arabic" w:hint="cs"/>
                <w:kern w:val="0"/>
                <w:sz w:val="32"/>
                <w:szCs w:val="32"/>
                <w:rtl/>
                <w:lang w:bidi="ar-EG"/>
                <w14:ligatures w14:val="none"/>
              </w:rPr>
              <w:t>النهائية</w:t>
            </w:r>
          </w:p>
        </w:tc>
        <w:tc>
          <w:tcPr>
            <w:tcW w:w="3001" w:type="dxa"/>
            <w:tcBorders>
              <w:top w:val="single" w:sz="4" w:space="0" w:color="auto"/>
              <w:left w:val="single" w:sz="4" w:space="0" w:color="auto"/>
              <w:bottom w:val="single" w:sz="4" w:space="0" w:color="auto"/>
              <w:right w:val="single" w:sz="4" w:space="0" w:color="auto"/>
            </w:tcBorders>
          </w:tcPr>
          <w:p w14:paraId="40496DB7" w14:textId="3C9A7BD1" w:rsidR="00BB58CD" w:rsidRPr="00E4495C" w:rsidRDefault="001B0161" w:rsidP="00225BB5">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103</w:t>
            </w:r>
          </w:p>
        </w:tc>
      </w:tr>
      <w:tr w:rsidR="00BB58CD" w:rsidRPr="00E4495C" w14:paraId="486CE3F8" w14:textId="77777777" w:rsidTr="00BB58CD">
        <w:tc>
          <w:tcPr>
            <w:tcW w:w="3001" w:type="dxa"/>
            <w:tcBorders>
              <w:top w:val="single" w:sz="4" w:space="0" w:color="auto"/>
              <w:left w:val="single" w:sz="4" w:space="0" w:color="auto"/>
              <w:bottom w:val="single" w:sz="4" w:space="0" w:color="auto"/>
              <w:right w:val="single" w:sz="4" w:space="0" w:color="auto"/>
            </w:tcBorders>
          </w:tcPr>
          <w:p w14:paraId="74DC62DB" w14:textId="250BDD61" w:rsidR="00BB58CD" w:rsidRPr="00E4495C" w:rsidRDefault="000E5D5E" w:rsidP="00BB58CD">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2</w:t>
            </w:r>
          </w:p>
        </w:tc>
        <w:tc>
          <w:tcPr>
            <w:tcW w:w="3001" w:type="dxa"/>
            <w:tcBorders>
              <w:top w:val="single" w:sz="4" w:space="0" w:color="auto"/>
              <w:left w:val="single" w:sz="4" w:space="0" w:color="auto"/>
              <w:bottom w:val="single" w:sz="4" w:space="0" w:color="auto"/>
              <w:right w:val="single" w:sz="4" w:space="0" w:color="auto"/>
            </w:tcBorders>
          </w:tcPr>
          <w:p w14:paraId="45C95DF9" w14:textId="10C81F4A" w:rsidR="00BB58CD" w:rsidRPr="00E4495C" w:rsidRDefault="00C21E9D" w:rsidP="00BB58CD">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الجداول الإحصائية</w:t>
            </w:r>
          </w:p>
        </w:tc>
        <w:tc>
          <w:tcPr>
            <w:tcW w:w="3001" w:type="dxa"/>
            <w:tcBorders>
              <w:top w:val="single" w:sz="4" w:space="0" w:color="auto"/>
              <w:left w:val="single" w:sz="4" w:space="0" w:color="auto"/>
              <w:bottom w:val="single" w:sz="4" w:space="0" w:color="auto"/>
              <w:right w:val="single" w:sz="4" w:space="0" w:color="auto"/>
            </w:tcBorders>
          </w:tcPr>
          <w:p w14:paraId="59270162" w14:textId="3020A54E" w:rsidR="00BB58CD" w:rsidRPr="00E4495C" w:rsidRDefault="001B0161" w:rsidP="00225BB5">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111</w:t>
            </w:r>
          </w:p>
        </w:tc>
      </w:tr>
    </w:tbl>
    <w:p w14:paraId="357C8FA9" w14:textId="77777777" w:rsidR="00BB58CD" w:rsidRDefault="00BB58CD" w:rsidP="00BB58CD">
      <w:pPr>
        <w:bidi w:val="0"/>
        <w:spacing w:after="0" w:line="254" w:lineRule="auto"/>
        <w:rPr>
          <w:rFonts w:ascii="Traditional Arabic" w:eastAsia="Calibri" w:hAnsi="Traditional Arabic" w:cs="Traditional Arabic"/>
          <w:b/>
          <w:bCs/>
          <w:kern w:val="0"/>
          <w:sz w:val="40"/>
          <w:szCs w:val="40"/>
          <w:lang w:bidi="ar-EG"/>
          <w14:ligatures w14:val="none"/>
        </w:rPr>
        <w:sectPr w:rsidR="00BB58CD" w:rsidSect="006F60F7">
          <w:footerReference w:type="default" r:id="rId9"/>
          <w:pgSz w:w="11906" w:h="16838"/>
          <w:pgMar w:top="1701" w:right="1701" w:bottom="1701" w:left="1418" w:header="709" w:footer="709" w:gutter="0"/>
          <w:pgNumType w:fmt="arabicAbjad" w:start="1"/>
          <w:cols w:space="720"/>
          <w:titlePg/>
          <w:bidi/>
          <w:rtlGutter/>
          <w:docGrid w:linePitch="299"/>
        </w:sectPr>
      </w:pPr>
    </w:p>
    <w:p w14:paraId="216D7D08"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00625C80" w14:textId="77777777" w:rsidR="00E4495C" w:rsidRPr="00E4495C" w:rsidRDefault="00E4495C" w:rsidP="00E4495C">
      <w:pPr>
        <w:spacing w:line="360" w:lineRule="auto"/>
        <w:jc w:val="center"/>
        <w:rPr>
          <w:rFonts w:ascii="Times New Roman" w:eastAsia="Calibri" w:hAnsi="Times New Roman" w:cs="Times New Roman"/>
          <w:kern w:val="0"/>
          <w:sz w:val="28"/>
          <w:szCs w:val="28"/>
          <w14:ligatures w14:val="none"/>
        </w:rPr>
      </w:pPr>
    </w:p>
    <w:p w14:paraId="58833DA4" w14:textId="77777777" w:rsidR="00E4495C" w:rsidRPr="00E4495C" w:rsidRDefault="00E4495C" w:rsidP="00E4495C">
      <w:pPr>
        <w:spacing w:line="360" w:lineRule="auto"/>
        <w:jc w:val="center"/>
        <w:rPr>
          <w:rFonts w:ascii="Times New Roman" w:eastAsia="Calibri" w:hAnsi="Times New Roman" w:cs="Times New Roman"/>
          <w:kern w:val="0"/>
          <w:sz w:val="28"/>
          <w:szCs w:val="28"/>
          <w14:ligatures w14:val="none"/>
        </w:rPr>
      </w:pPr>
    </w:p>
    <w:p w14:paraId="3DE09DB0"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6D0E3A62"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55E2AC73" w14:textId="77777777" w:rsidR="00E4495C" w:rsidRPr="00E4495C" w:rsidRDefault="00E4495C" w:rsidP="00E4495C">
      <w:pPr>
        <w:spacing w:line="360" w:lineRule="auto"/>
        <w:jc w:val="center"/>
        <w:rPr>
          <w:rFonts w:ascii="Times New Roman" w:eastAsia="Calibri" w:hAnsi="Times New Roman" w:cs="Times New Roman"/>
          <w:kern w:val="0"/>
          <w:sz w:val="28"/>
          <w:szCs w:val="28"/>
          <w14:ligatures w14:val="none"/>
        </w:rPr>
      </w:pPr>
    </w:p>
    <w:p w14:paraId="73FE9283" w14:textId="77777777" w:rsidR="00E4495C" w:rsidRPr="00E4495C" w:rsidRDefault="00E4495C" w:rsidP="00E4495C">
      <w:pPr>
        <w:spacing w:line="360" w:lineRule="auto"/>
        <w:jc w:val="center"/>
        <w:outlineLvl w:val="0"/>
        <w:rPr>
          <w:rFonts w:ascii="Traditional Arabic" w:eastAsia="Traditional Arabic" w:hAnsi="Traditional Arabic" w:cs="Traditional Arabic"/>
          <w:bCs/>
          <w:kern w:val="0"/>
          <w:sz w:val="56"/>
          <w:szCs w:val="56"/>
          <w14:ligatures w14:val="none"/>
        </w:rPr>
      </w:pPr>
      <w:bookmarkStart w:id="7" w:name="_Toc235022187"/>
      <w:r w:rsidRPr="00E4495C">
        <w:rPr>
          <w:rFonts w:ascii="Traditional Arabic" w:eastAsia="Traditional Arabic" w:hAnsi="Traditional Arabic" w:cs="Traditional Arabic"/>
          <w:bCs/>
          <w:kern w:val="0"/>
          <w:sz w:val="56"/>
          <w:szCs w:val="56"/>
          <w:rtl/>
          <w14:ligatures w14:val="none"/>
        </w:rPr>
        <w:t>الفصل الأول</w:t>
      </w:r>
      <w:bookmarkEnd w:id="7"/>
    </w:p>
    <w:p w14:paraId="0847AA86" w14:textId="77777777" w:rsidR="00E4495C" w:rsidRPr="00E4495C" w:rsidRDefault="00E4495C" w:rsidP="00E4495C">
      <w:pPr>
        <w:spacing w:line="360" w:lineRule="auto"/>
        <w:jc w:val="center"/>
        <w:outlineLvl w:val="0"/>
        <w:rPr>
          <w:rFonts w:ascii="Traditional Arabic" w:eastAsia="Traditional Arabic" w:hAnsi="Traditional Arabic" w:cs="Traditional Arabic"/>
          <w:b/>
          <w:bCs/>
          <w:kern w:val="0"/>
          <w:sz w:val="56"/>
          <w:szCs w:val="56"/>
          <w14:ligatures w14:val="none"/>
        </w:rPr>
      </w:pPr>
      <w:bookmarkStart w:id="8" w:name="_Toc235022188"/>
      <w:r w:rsidRPr="00E4495C">
        <w:rPr>
          <w:rFonts w:ascii="Traditional Arabic" w:eastAsia="Traditional Arabic" w:hAnsi="Traditional Arabic" w:cs="Traditional Arabic"/>
          <w:b/>
          <w:bCs/>
          <w:kern w:val="0"/>
          <w:sz w:val="56"/>
          <w:szCs w:val="56"/>
          <w:rtl/>
          <w14:ligatures w14:val="none"/>
        </w:rPr>
        <w:t>الإطار العام للدراسة</w:t>
      </w:r>
      <w:bookmarkEnd w:id="8"/>
    </w:p>
    <w:p w14:paraId="40657EC4" w14:textId="1AB80E31" w:rsidR="00E4495C" w:rsidRPr="003339DF" w:rsidRDefault="005E75FF" w:rsidP="003134D9">
      <w:pPr>
        <w:pStyle w:val="a5"/>
        <w:numPr>
          <w:ilvl w:val="1"/>
          <w:numId w:val="36"/>
        </w:numPr>
        <w:bidi/>
        <w:spacing w:after="0" w:line="360" w:lineRule="auto"/>
        <w:rPr>
          <w:rFonts w:ascii="Sakkal Majalla" w:eastAsia="Calibri" w:hAnsi="Sakkal Majalla" w:cs="Sakkal Majalla"/>
          <w:b/>
          <w:bCs/>
          <w:kern w:val="0"/>
          <w:sz w:val="36"/>
          <w:szCs w:val="36"/>
          <w:rtl/>
          <w14:ligatures w14:val="none"/>
        </w:rPr>
      </w:pPr>
      <w:r w:rsidRPr="003339DF">
        <w:rPr>
          <w:rFonts w:ascii="Sakkal Majalla" w:eastAsia="Calibri" w:hAnsi="Sakkal Majalla" w:cs="Sakkal Majalla" w:hint="cs"/>
          <w:b/>
          <w:bCs/>
          <w:kern w:val="0"/>
          <w:sz w:val="36"/>
          <w:szCs w:val="36"/>
          <w:rtl/>
          <w14:ligatures w14:val="none"/>
        </w:rPr>
        <w:t>مقدمة الدراسة</w:t>
      </w:r>
    </w:p>
    <w:p w14:paraId="02A5ABAA" w14:textId="716A05F6" w:rsidR="005E75FF" w:rsidRPr="003339DF" w:rsidRDefault="005E75FF" w:rsidP="003134D9">
      <w:pPr>
        <w:pStyle w:val="a5"/>
        <w:numPr>
          <w:ilvl w:val="1"/>
          <w:numId w:val="36"/>
        </w:numPr>
        <w:bidi/>
        <w:spacing w:after="0" w:line="360" w:lineRule="auto"/>
        <w:rPr>
          <w:rFonts w:ascii="Sakkal Majalla" w:eastAsia="Calibri" w:hAnsi="Sakkal Majalla" w:cs="Sakkal Majalla"/>
          <w:b/>
          <w:bCs/>
          <w:kern w:val="0"/>
          <w:sz w:val="36"/>
          <w:szCs w:val="36"/>
          <w14:ligatures w14:val="none"/>
        </w:rPr>
      </w:pPr>
      <w:r w:rsidRPr="003339DF">
        <w:rPr>
          <w:rFonts w:ascii="Sakkal Majalla" w:eastAsia="Calibri" w:hAnsi="Sakkal Majalla" w:cs="Sakkal Majalla" w:hint="cs"/>
          <w:b/>
          <w:bCs/>
          <w:kern w:val="0"/>
          <w:sz w:val="36"/>
          <w:szCs w:val="36"/>
          <w:rtl/>
          <w14:ligatures w14:val="none"/>
        </w:rPr>
        <w:t>مشكلة الدراسة</w:t>
      </w:r>
    </w:p>
    <w:p w14:paraId="156F7F0E" w14:textId="5E3BF5E9" w:rsidR="005E75FF" w:rsidRPr="003339DF" w:rsidRDefault="005E75FF" w:rsidP="003134D9">
      <w:pPr>
        <w:pStyle w:val="a5"/>
        <w:numPr>
          <w:ilvl w:val="1"/>
          <w:numId w:val="36"/>
        </w:numPr>
        <w:bidi/>
        <w:spacing w:after="0" w:line="360" w:lineRule="auto"/>
        <w:rPr>
          <w:rFonts w:ascii="Sakkal Majalla" w:eastAsia="Calibri" w:hAnsi="Sakkal Majalla" w:cs="Sakkal Majalla"/>
          <w:b/>
          <w:bCs/>
          <w:kern w:val="0"/>
          <w:sz w:val="36"/>
          <w:szCs w:val="36"/>
          <w14:ligatures w14:val="none"/>
        </w:rPr>
      </w:pPr>
      <w:r w:rsidRPr="003339DF">
        <w:rPr>
          <w:rFonts w:ascii="Sakkal Majalla" w:eastAsia="Calibri" w:hAnsi="Sakkal Majalla" w:cs="Sakkal Majalla" w:hint="cs"/>
          <w:b/>
          <w:bCs/>
          <w:kern w:val="0"/>
          <w:sz w:val="36"/>
          <w:szCs w:val="36"/>
          <w:rtl/>
          <w14:ligatures w14:val="none"/>
        </w:rPr>
        <w:t>تساؤلات الدراسة</w:t>
      </w:r>
    </w:p>
    <w:p w14:paraId="708CA251" w14:textId="4F7DB2DC" w:rsidR="005E75FF" w:rsidRPr="003339DF" w:rsidRDefault="005E75FF" w:rsidP="003134D9">
      <w:pPr>
        <w:pStyle w:val="a5"/>
        <w:numPr>
          <w:ilvl w:val="1"/>
          <w:numId w:val="36"/>
        </w:numPr>
        <w:bidi/>
        <w:spacing w:after="0" w:line="360" w:lineRule="auto"/>
        <w:rPr>
          <w:rFonts w:ascii="Sakkal Majalla" w:eastAsia="Calibri" w:hAnsi="Sakkal Majalla" w:cs="Sakkal Majalla"/>
          <w:b/>
          <w:bCs/>
          <w:kern w:val="0"/>
          <w:sz w:val="36"/>
          <w:szCs w:val="36"/>
          <w14:ligatures w14:val="none"/>
        </w:rPr>
      </w:pPr>
      <w:r w:rsidRPr="003339DF">
        <w:rPr>
          <w:rFonts w:ascii="Sakkal Majalla" w:eastAsia="Calibri" w:hAnsi="Sakkal Majalla" w:cs="Sakkal Majalla" w:hint="cs"/>
          <w:b/>
          <w:bCs/>
          <w:kern w:val="0"/>
          <w:sz w:val="36"/>
          <w:szCs w:val="36"/>
          <w:rtl/>
          <w14:ligatures w14:val="none"/>
        </w:rPr>
        <w:t>فروض الدراسة</w:t>
      </w:r>
    </w:p>
    <w:p w14:paraId="1EF8F28C" w14:textId="7E521788" w:rsidR="005E75FF" w:rsidRPr="003339DF" w:rsidRDefault="005E75FF" w:rsidP="003134D9">
      <w:pPr>
        <w:pStyle w:val="a5"/>
        <w:numPr>
          <w:ilvl w:val="1"/>
          <w:numId w:val="36"/>
        </w:numPr>
        <w:bidi/>
        <w:spacing w:after="0" w:line="360" w:lineRule="auto"/>
        <w:rPr>
          <w:rFonts w:ascii="Sakkal Majalla" w:eastAsia="Calibri" w:hAnsi="Sakkal Majalla" w:cs="Sakkal Majalla"/>
          <w:b/>
          <w:bCs/>
          <w:kern w:val="0"/>
          <w:sz w:val="36"/>
          <w:szCs w:val="36"/>
          <w14:ligatures w14:val="none"/>
        </w:rPr>
      </w:pPr>
      <w:r w:rsidRPr="003339DF">
        <w:rPr>
          <w:rFonts w:ascii="Sakkal Majalla" w:eastAsia="Calibri" w:hAnsi="Sakkal Majalla" w:cs="Sakkal Majalla" w:hint="cs"/>
          <w:b/>
          <w:bCs/>
          <w:kern w:val="0"/>
          <w:sz w:val="36"/>
          <w:szCs w:val="36"/>
          <w:rtl/>
          <w14:ligatures w14:val="none"/>
        </w:rPr>
        <w:t>أهمية الدراسة</w:t>
      </w:r>
    </w:p>
    <w:p w14:paraId="290D4D10" w14:textId="74EBE6F0" w:rsidR="005E75FF" w:rsidRPr="003339DF" w:rsidRDefault="005E75FF" w:rsidP="003134D9">
      <w:pPr>
        <w:pStyle w:val="a5"/>
        <w:numPr>
          <w:ilvl w:val="1"/>
          <w:numId w:val="36"/>
        </w:numPr>
        <w:bidi/>
        <w:spacing w:after="0" w:line="360" w:lineRule="auto"/>
        <w:rPr>
          <w:rFonts w:ascii="Sakkal Majalla" w:eastAsia="Calibri" w:hAnsi="Sakkal Majalla" w:cs="Sakkal Majalla"/>
          <w:b/>
          <w:bCs/>
          <w:kern w:val="0"/>
          <w:sz w:val="36"/>
          <w:szCs w:val="36"/>
          <w14:ligatures w14:val="none"/>
        </w:rPr>
      </w:pPr>
      <w:r w:rsidRPr="003339DF">
        <w:rPr>
          <w:rFonts w:ascii="Sakkal Majalla" w:eastAsia="Calibri" w:hAnsi="Sakkal Majalla" w:cs="Sakkal Majalla" w:hint="cs"/>
          <w:b/>
          <w:bCs/>
          <w:kern w:val="0"/>
          <w:sz w:val="36"/>
          <w:szCs w:val="36"/>
          <w:rtl/>
          <w14:ligatures w14:val="none"/>
        </w:rPr>
        <w:t>أهداف الدراسة</w:t>
      </w:r>
    </w:p>
    <w:p w14:paraId="5DED553D" w14:textId="0F99CC19" w:rsidR="005E75FF" w:rsidRPr="003339DF" w:rsidRDefault="005E75FF" w:rsidP="003134D9">
      <w:pPr>
        <w:pStyle w:val="a5"/>
        <w:numPr>
          <w:ilvl w:val="1"/>
          <w:numId w:val="36"/>
        </w:numPr>
        <w:bidi/>
        <w:spacing w:after="0" w:line="360" w:lineRule="auto"/>
        <w:rPr>
          <w:rFonts w:ascii="Sakkal Majalla" w:eastAsia="Calibri" w:hAnsi="Sakkal Majalla" w:cs="Sakkal Majalla"/>
          <w:b/>
          <w:bCs/>
          <w:kern w:val="0"/>
          <w:sz w:val="36"/>
          <w:szCs w:val="36"/>
          <w14:ligatures w14:val="none"/>
        </w:rPr>
      </w:pPr>
      <w:r w:rsidRPr="003339DF">
        <w:rPr>
          <w:rFonts w:ascii="Sakkal Majalla" w:eastAsia="Calibri" w:hAnsi="Sakkal Majalla" w:cs="Sakkal Majalla" w:hint="cs"/>
          <w:b/>
          <w:bCs/>
          <w:kern w:val="0"/>
          <w:sz w:val="36"/>
          <w:szCs w:val="36"/>
          <w:rtl/>
          <w14:ligatures w14:val="none"/>
        </w:rPr>
        <w:t>نموذج الدراسة</w:t>
      </w:r>
    </w:p>
    <w:p w14:paraId="50D17C49" w14:textId="7FB4E211" w:rsidR="005E75FF" w:rsidRPr="003339DF" w:rsidRDefault="005E75FF" w:rsidP="003134D9">
      <w:pPr>
        <w:pStyle w:val="a5"/>
        <w:numPr>
          <w:ilvl w:val="1"/>
          <w:numId w:val="36"/>
        </w:numPr>
        <w:bidi/>
        <w:spacing w:after="0" w:line="360" w:lineRule="auto"/>
        <w:rPr>
          <w:rFonts w:ascii="Sakkal Majalla" w:eastAsia="Calibri" w:hAnsi="Sakkal Majalla" w:cs="Sakkal Majalla"/>
          <w:b/>
          <w:bCs/>
          <w:kern w:val="0"/>
          <w:sz w:val="36"/>
          <w:szCs w:val="36"/>
          <w14:ligatures w14:val="none"/>
        </w:rPr>
      </w:pPr>
      <w:commentRangeStart w:id="9"/>
      <w:r w:rsidRPr="003339DF">
        <w:rPr>
          <w:rFonts w:ascii="Sakkal Majalla" w:eastAsia="Calibri" w:hAnsi="Sakkal Majalla" w:cs="Sakkal Majalla" w:hint="cs"/>
          <w:b/>
          <w:bCs/>
          <w:kern w:val="0"/>
          <w:sz w:val="36"/>
          <w:szCs w:val="36"/>
          <w:rtl/>
          <w14:ligatures w14:val="none"/>
        </w:rPr>
        <w:t>مصطلحات الدراسة وتعريفاتها الإجرائية</w:t>
      </w:r>
      <w:commentRangeEnd w:id="9"/>
      <w:r w:rsidR="00305FBB" w:rsidRPr="003339DF">
        <w:rPr>
          <w:rStyle w:val="ad"/>
          <w:rFonts w:ascii="Sakkal Majalla" w:eastAsia="Calibri" w:hAnsi="Sakkal Majalla" w:cs="Sakkal Majalla"/>
          <w:b/>
          <w:bCs/>
          <w:kern w:val="0"/>
          <w:sz w:val="36"/>
          <w:szCs w:val="36"/>
          <w14:ligatures w14:val="none"/>
        </w:rPr>
        <w:commentReference w:id="9"/>
      </w:r>
    </w:p>
    <w:p w14:paraId="10BD05DD" w14:textId="02D22C53" w:rsidR="00E4495C" w:rsidRPr="003339DF" w:rsidRDefault="003339DF" w:rsidP="003134D9">
      <w:pPr>
        <w:pStyle w:val="a5"/>
        <w:numPr>
          <w:ilvl w:val="1"/>
          <w:numId w:val="36"/>
        </w:numPr>
        <w:bidi/>
        <w:spacing w:after="0" w:line="360" w:lineRule="auto"/>
        <w:rPr>
          <w:rFonts w:ascii="Sakkal Majalla" w:eastAsia="Calibri" w:hAnsi="Sakkal Majalla" w:cs="Sakkal Majalla"/>
          <w:b/>
          <w:bCs/>
          <w:kern w:val="0"/>
          <w:sz w:val="36"/>
          <w:szCs w:val="36"/>
          <w:u w:val="single"/>
          <w:rtl/>
          <w14:ligatures w14:val="none"/>
        </w:rPr>
      </w:pPr>
      <w:r w:rsidRPr="003339DF">
        <w:rPr>
          <w:rFonts w:ascii="Sakkal Majalla" w:eastAsia="Calibri" w:hAnsi="Sakkal Majalla" w:cs="Sakkal Majalla" w:hint="cs"/>
          <w:b/>
          <w:bCs/>
          <w:kern w:val="0"/>
          <w:sz w:val="36"/>
          <w:szCs w:val="36"/>
          <w:rtl/>
          <w14:ligatures w14:val="none"/>
        </w:rPr>
        <w:t>حدود</w:t>
      </w:r>
      <w:r w:rsidR="005E75FF" w:rsidRPr="003339DF">
        <w:rPr>
          <w:rFonts w:ascii="Sakkal Majalla" w:eastAsia="Calibri" w:hAnsi="Sakkal Majalla" w:cs="Sakkal Majalla" w:hint="cs"/>
          <w:b/>
          <w:bCs/>
          <w:kern w:val="0"/>
          <w:sz w:val="36"/>
          <w:szCs w:val="36"/>
          <w:rtl/>
          <w14:ligatures w14:val="none"/>
        </w:rPr>
        <w:t xml:space="preserve"> الدراسة</w:t>
      </w:r>
      <w:r w:rsidR="00E4495C" w:rsidRPr="003339DF">
        <w:rPr>
          <w:rFonts w:ascii="Times New Roman" w:eastAsia="Calibri" w:hAnsi="Times New Roman" w:cs="Times New Roman"/>
          <w:kern w:val="0"/>
          <w:sz w:val="28"/>
          <w:szCs w:val="28"/>
          <w:rtl/>
          <w14:ligatures w14:val="none"/>
        </w:rPr>
        <w:br w:type="page"/>
      </w:r>
    </w:p>
    <w:p w14:paraId="3E96AEE6" w14:textId="77777777" w:rsidR="00E4495C" w:rsidRPr="00E4495C" w:rsidRDefault="00E4495C" w:rsidP="00E4495C">
      <w:pPr>
        <w:spacing w:line="360" w:lineRule="auto"/>
        <w:jc w:val="center"/>
        <w:rPr>
          <w:rFonts w:ascii="Sakkal Majalla" w:eastAsia="Calibri" w:hAnsi="Sakkal Majalla" w:cs="Sakkal Majalla"/>
          <w:b/>
          <w:bCs/>
          <w:kern w:val="0"/>
          <w:sz w:val="36"/>
          <w:szCs w:val="36"/>
          <w:rtl/>
          <w:lang w:bidi="ar-EG"/>
          <w14:ligatures w14:val="none"/>
        </w:rPr>
      </w:pPr>
      <w:commentRangeStart w:id="10"/>
      <w:r w:rsidRPr="00E4495C">
        <w:rPr>
          <w:rFonts w:ascii="Sakkal Majalla" w:eastAsia="Calibri" w:hAnsi="Sakkal Majalla" w:cs="Sakkal Majalla"/>
          <w:b/>
          <w:bCs/>
          <w:kern w:val="0"/>
          <w:sz w:val="36"/>
          <w:szCs w:val="36"/>
          <w:rtl/>
          <w:lang w:bidi="ar-EG"/>
          <w14:ligatures w14:val="none"/>
        </w:rPr>
        <w:lastRenderedPageBreak/>
        <w:t>الفصل الأول</w:t>
      </w:r>
      <w:commentRangeEnd w:id="10"/>
      <w:r w:rsidR="00305FBB" w:rsidRPr="00E4495C">
        <w:rPr>
          <w:rStyle w:val="ad"/>
          <w:rFonts w:ascii="Sakkal Majalla" w:eastAsia="Calibri" w:hAnsi="Sakkal Majalla" w:cs="Sakkal Majalla"/>
          <w:b/>
          <w:bCs/>
          <w:kern w:val="0"/>
          <w:sz w:val="36"/>
          <w:szCs w:val="36"/>
          <w:rtl/>
          <w:lang w:bidi="ar-EG"/>
          <w14:ligatures w14:val="none"/>
        </w:rPr>
        <w:commentReference w:id="10"/>
      </w:r>
    </w:p>
    <w:p w14:paraId="35C08F90" w14:textId="77777777" w:rsidR="00E4495C" w:rsidRPr="00E4495C" w:rsidRDefault="00E4495C" w:rsidP="00E4495C">
      <w:pPr>
        <w:spacing w:line="360" w:lineRule="auto"/>
        <w:jc w:val="center"/>
        <w:rPr>
          <w:rFonts w:ascii="Sakkal Majalla" w:eastAsia="Calibri" w:hAnsi="Sakkal Majalla" w:cs="Sakkal Majalla"/>
          <w:b/>
          <w:bCs/>
          <w:kern w:val="0"/>
          <w:sz w:val="36"/>
          <w:szCs w:val="36"/>
          <w:rtl/>
          <w:lang w:bidi="ar-EG"/>
          <w14:ligatures w14:val="none"/>
        </w:rPr>
      </w:pPr>
      <w:r w:rsidRPr="00E4495C">
        <w:rPr>
          <w:rFonts w:ascii="Sakkal Majalla" w:eastAsia="Calibri" w:hAnsi="Sakkal Majalla" w:cs="Sakkal Majalla"/>
          <w:b/>
          <w:bCs/>
          <w:kern w:val="0"/>
          <w:sz w:val="36"/>
          <w:szCs w:val="36"/>
          <w:rtl/>
          <w:lang w:bidi="ar-EG"/>
          <w14:ligatures w14:val="none"/>
        </w:rPr>
        <w:t>الإطار العام للدراسة</w:t>
      </w:r>
    </w:p>
    <w:p w14:paraId="37505145" w14:textId="681ADB4A" w:rsidR="00E4495C" w:rsidRPr="00E4495C" w:rsidRDefault="00E4495C" w:rsidP="006E6823">
      <w:pPr>
        <w:spacing w:line="360" w:lineRule="auto"/>
        <w:jc w:val="both"/>
        <w:outlineLvl w:val="1"/>
        <w:rPr>
          <w:rFonts w:ascii="Sakkal Majalla" w:eastAsia="Calibri" w:hAnsi="Sakkal Majalla" w:cs="Sakkal Majalla"/>
          <w:b/>
          <w:bCs/>
          <w:kern w:val="0"/>
          <w:sz w:val="36"/>
          <w:szCs w:val="36"/>
          <w:rtl/>
          <w:lang w:bidi="ar-EG"/>
          <w14:ligatures w14:val="none"/>
        </w:rPr>
      </w:pPr>
      <w:bookmarkStart w:id="11" w:name="_Toc235022189"/>
      <w:r w:rsidRPr="00E4495C">
        <w:rPr>
          <w:rFonts w:ascii="Sakkal Majalla" w:eastAsia="Calibri" w:hAnsi="Sakkal Majalla" w:cs="Sakkal Majalla" w:hint="cs"/>
          <w:b/>
          <w:bCs/>
          <w:kern w:val="0"/>
          <w:sz w:val="36"/>
          <w:szCs w:val="36"/>
          <w:rtl/>
          <w:lang w:bidi="ar-EG"/>
          <w14:ligatures w14:val="none"/>
        </w:rPr>
        <w:t>1.1 مقدم</w:t>
      </w:r>
      <w:r w:rsidR="006E6823">
        <w:rPr>
          <w:rFonts w:ascii="Sakkal Majalla" w:eastAsia="Calibri" w:hAnsi="Sakkal Majalla" w:cs="Sakkal Majalla" w:hint="cs"/>
          <w:b/>
          <w:bCs/>
          <w:kern w:val="0"/>
          <w:sz w:val="36"/>
          <w:szCs w:val="36"/>
          <w:rtl/>
          <w:lang w:bidi="ar-EG"/>
          <w14:ligatures w14:val="none"/>
        </w:rPr>
        <w:t xml:space="preserve">ة </w:t>
      </w:r>
      <w:r w:rsidR="003339DF">
        <w:rPr>
          <w:rFonts w:ascii="Sakkal Majalla" w:eastAsia="Calibri" w:hAnsi="Sakkal Majalla" w:cs="Sakkal Majalla" w:hint="cs"/>
          <w:b/>
          <w:bCs/>
          <w:kern w:val="0"/>
          <w:sz w:val="36"/>
          <w:szCs w:val="36"/>
          <w:rtl/>
          <w:lang w:bidi="ar-EG"/>
          <w14:ligatures w14:val="none"/>
        </w:rPr>
        <w:t>الدراسة</w:t>
      </w:r>
      <w:bookmarkEnd w:id="11"/>
    </w:p>
    <w:p w14:paraId="366D63C1" w14:textId="77777777"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يشهد العالم المعاصر في العقود الأخيرة تحولات متسارعة وغير مسبوقة في مختلف المجالات الاقتصادية والاجتماعية والتكنولوجية، مما جعل التغيير سمة أساسية وملازمة للحياة التنظيمية المعاصرة. فلم تعد المنظمات تعيش في بيئة مستقرة، بل في محيط ديناميكي يتسم باضطرابات متلاحقة وتحديات متجددة، أبرزها: العولمة الاقتصادية التي فتحت الأسواق أمام منافسة شرسة، والثورة الصناعية الرابعة التي غيرت مفاهيم الإنتاج والخدمات، والتطور التكنولوجي الهائل الذي أسهم في تحويل نماذج الأعمال التقليدية، وظهور جائحة كورونا (كوفيد-19) التي فرضت أنماط عمل جديدة كالعمل عن بُعد، والتحول الرقمي المتسارع الذي أصبح ضرورة لا رفاهية، بالإضافة إلى التغيرات في سلوكيات وتوقعات العملاء والموظفين على حد سواء</w:t>
      </w:r>
      <w:r w:rsidRPr="000B5890">
        <w:rPr>
          <w:rFonts w:ascii="Sakkal Majalla" w:hAnsi="Sakkal Majalla" w:cs="Sakkal Majalla"/>
          <w:sz w:val="28"/>
          <w:szCs w:val="28"/>
        </w:rPr>
        <w:t xml:space="preserve"> (Bouckenooghe, 2021; Burnes, 2017).</w:t>
      </w:r>
    </w:p>
    <w:p w14:paraId="1D98AB0C" w14:textId="77777777"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 xml:space="preserve">وفي ظل هذه المتغيرات المتلاحقة، أصبحت المنظمات تواجه تحدياً جوهرياً يتمثل في قدرتها على التكيف مع هذه التحولات والاستجابة لها بفعالية، مما جعل </w:t>
      </w:r>
      <w:r w:rsidRPr="000B5890">
        <w:rPr>
          <w:rFonts w:ascii="Sakkal Majalla" w:hAnsi="Sakkal Majalla" w:cs="Sakkal Majalla"/>
          <w:sz w:val="28"/>
          <w:szCs w:val="28"/>
        </w:rPr>
        <w:t>"</w:t>
      </w:r>
      <w:r w:rsidRPr="000B5890">
        <w:rPr>
          <w:rFonts w:ascii="Sakkal Majalla" w:hAnsi="Sakkal Majalla" w:cs="Sakkal Majalla"/>
          <w:sz w:val="28"/>
          <w:szCs w:val="28"/>
          <w:rtl/>
        </w:rPr>
        <w:t>إدارة التغيير" أحد أهم الموضوعات الإدارية الحيوية في عصرنا الحالي</w:t>
      </w:r>
      <w:r w:rsidRPr="000B5890">
        <w:rPr>
          <w:rFonts w:ascii="Sakkal Majalla" w:hAnsi="Sakkal Majalla" w:cs="Sakkal Majalla"/>
          <w:sz w:val="28"/>
          <w:szCs w:val="28"/>
        </w:rPr>
        <w:t xml:space="preserve">. </w:t>
      </w:r>
      <w:r w:rsidRPr="000B5890">
        <w:rPr>
          <w:rFonts w:ascii="Sakkal Majalla" w:hAnsi="Sakkal Majalla" w:cs="Sakkal Majalla"/>
          <w:sz w:val="28"/>
          <w:szCs w:val="28"/>
          <w:rtl/>
        </w:rPr>
        <w:t>فالقدرة على إدارة التغيير بكفاءة وفعالية لم تعد ترفاً إدارياً، بل أصبحت ضرورة استراتيجية لضمان بقاء واستدامة المنظمات في سوق تتسم بالديناميكية والتنافسية العالية</w:t>
      </w:r>
      <w:r w:rsidRPr="000B5890">
        <w:rPr>
          <w:rFonts w:ascii="Sakkal Majalla" w:hAnsi="Sakkal Majalla" w:cs="Sakkal Majalla"/>
          <w:sz w:val="28"/>
          <w:szCs w:val="28"/>
        </w:rPr>
        <w:t xml:space="preserve"> (Al-Ali, et al., 2021; Kotter, 2012).</w:t>
      </w:r>
    </w:p>
    <w:p w14:paraId="04E6AD3A" w14:textId="75BADC5E"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تُعرف إدارة التغيير بأنها عملية منظمة تتضمن تخطيطاً استراتيجياً وتنفيذاً منهجياً لاستراتيجيات تهدف إلى إحداث تحول إيجابي في مختلف جوانب المنظمة، سواء في هياكلها التنظيمية، عملياتها التشغيلية، تقنياتها المستخدمة، أو حتى في سلوكيات وقدرات العاملين فيها. ولا تقتصر إدارة التغيير على التعديلات الهيكلية أو تبني التكنولوجيا الحديثة فحسب، بل تمتد لتشمل التأثير في ثقافة المنظمة وسلوكيات العاملين، مما يجعلها عملية شاملة ومتشابكة الأبعاد</w:t>
      </w:r>
      <w:r w:rsidRPr="000B5890">
        <w:rPr>
          <w:rFonts w:ascii="Sakkal Majalla" w:hAnsi="Sakkal Majalla" w:cs="Sakkal Majalla"/>
          <w:sz w:val="28"/>
          <w:szCs w:val="28"/>
        </w:rPr>
        <w:t xml:space="preserve"> (Armstrong &amp; Taylor, 2014; Hiatt, 2006)</w:t>
      </w:r>
      <w:r>
        <w:rPr>
          <w:rFonts w:ascii="Sakkal Majalla" w:hAnsi="Sakkal Majalla" w:cs="Sakkal Majalla" w:hint="cs"/>
          <w:sz w:val="28"/>
          <w:szCs w:val="28"/>
          <w:rtl/>
        </w:rPr>
        <w:t xml:space="preserve">. </w:t>
      </w:r>
      <w:r w:rsidRPr="000B5890">
        <w:rPr>
          <w:rFonts w:ascii="Sakkal Majalla" w:hAnsi="Sakkal Majalla" w:cs="Sakkal Majalla"/>
          <w:sz w:val="28"/>
          <w:szCs w:val="28"/>
          <w:rtl/>
        </w:rPr>
        <w:t>وتشمل هذه العملية مراحل متعددة تبدأ بتحديد الحاجة للتغيير وتحليل الوضع الراهن، مروراً بالتخطيط الدقيق وإشراك الأطراف المعنية، وانتهاءً بالتنفيذ والمتابعة والتقييم المستمر لضمان استدامة النتائج الإيجابية وتحقيق الأهداف الاستراتيجية للمنظمة</w:t>
      </w:r>
      <w:r w:rsidRPr="000B5890">
        <w:rPr>
          <w:rFonts w:ascii="Sakkal Majalla" w:hAnsi="Sakkal Majalla" w:cs="Sakkal Majalla"/>
          <w:sz w:val="28"/>
          <w:szCs w:val="28"/>
        </w:rPr>
        <w:t xml:space="preserve"> (Kotter, 2012).</w:t>
      </w:r>
    </w:p>
    <w:p w14:paraId="20903096" w14:textId="113610A3"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lastRenderedPageBreak/>
        <w:t>وتتعدد أبعاد إدارة التغيير لتشمل ثلاثة محاور رئيسية مترابطة ومتداخلة. أولاً</w:t>
      </w:r>
      <w:r>
        <w:rPr>
          <w:rFonts w:ascii="Sakkal Majalla" w:hAnsi="Sakkal Majalla" w:cs="Sakkal Majalla" w:hint="cs"/>
          <w:sz w:val="28"/>
          <w:szCs w:val="28"/>
          <w:rtl/>
        </w:rPr>
        <w:t>:</w:t>
      </w:r>
      <w:r w:rsidRPr="000B5890">
        <w:rPr>
          <w:rFonts w:ascii="Sakkal Majalla" w:hAnsi="Sakkal Majalla" w:cs="Sakkal Majalla"/>
          <w:sz w:val="28"/>
          <w:szCs w:val="28"/>
        </w:rPr>
        <w:t xml:space="preserve"> </w:t>
      </w:r>
      <w:r w:rsidRPr="000B5890">
        <w:rPr>
          <w:rFonts w:ascii="Sakkal Majalla" w:hAnsi="Sakkal Majalla" w:cs="Sakkal Majalla"/>
          <w:b/>
          <w:bCs/>
          <w:sz w:val="28"/>
          <w:szCs w:val="28"/>
          <w:rtl/>
        </w:rPr>
        <w:t>التغيير في الهيكل التنظيمي</w:t>
      </w:r>
      <w:r w:rsidRPr="000B5890">
        <w:rPr>
          <w:rFonts w:ascii="Sakkal Majalla" w:hAnsi="Sakkal Majalla" w:cs="Sakkal Majalla"/>
          <w:sz w:val="28"/>
          <w:szCs w:val="28"/>
          <w:rtl/>
        </w:rPr>
        <w:t>، والذي يشمل إعادة تصميم الهيكل الإداري، توزيع الأدوار والمسؤوليات، وتعديل السياسات والإجراءات بما يتناسب مع المتغيرات الجديدة. ثانياً</w:t>
      </w:r>
      <w:r>
        <w:rPr>
          <w:rFonts w:ascii="Sakkal Majalla" w:hAnsi="Sakkal Majalla" w:cs="Sakkal Majalla" w:hint="cs"/>
          <w:sz w:val="28"/>
          <w:szCs w:val="28"/>
          <w:rtl/>
        </w:rPr>
        <w:t>:</w:t>
      </w:r>
      <w:r w:rsidRPr="000B5890">
        <w:rPr>
          <w:rFonts w:ascii="Sakkal Majalla" w:hAnsi="Sakkal Majalla" w:cs="Sakkal Majalla"/>
          <w:sz w:val="28"/>
          <w:szCs w:val="28"/>
        </w:rPr>
        <w:t xml:space="preserve"> </w:t>
      </w:r>
      <w:r w:rsidRPr="000B5890">
        <w:rPr>
          <w:rFonts w:ascii="Sakkal Majalla" w:hAnsi="Sakkal Majalla" w:cs="Sakkal Majalla"/>
          <w:b/>
          <w:bCs/>
          <w:sz w:val="28"/>
          <w:szCs w:val="28"/>
          <w:rtl/>
        </w:rPr>
        <w:t>التغيير التكنولوجي</w:t>
      </w:r>
      <w:r w:rsidRPr="000B5890">
        <w:rPr>
          <w:rFonts w:ascii="Sakkal Majalla" w:hAnsi="Sakkal Majalla" w:cs="Sakkal Majalla"/>
          <w:sz w:val="28"/>
          <w:szCs w:val="28"/>
          <w:rtl/>
        </w:rPr>
        <w:t>، ويتمثل في تبني تقنيات وأدوات حديثة (كالذكاء الاصطناعي، إنترنت الأشياء، الحوسبة السحابية، وأنظمة المعلومات المتطورة</w:t>
      </w:r>
      <w:r w:rsidRPr="000B5890">
        <w:rPr>
          <w:rFonts w:ascii="Sakkal Majalla" w:hAnsi="Sakkal Majalla" w:cs="Sakkal Majalla"/>
          <w:sz w:val="28"/>
          <w:szCs w:val="28"/>
        </w:rPr>
        <w:t xml:space="preserve">) </w:t>
      </w:r>
      <w:r w:rsidRPr="000B5890">
        <w:rPr>
          <w:rFonts w:ascii="Sakkal Majalla" w:hAnsi="Sakkal Majalla" w:cs="Sakkal Majalla"/>
          <w:sz w:val="28"/>
          <w:szCs w:val="28"/>
          <w:rtl/>
        </w:rPr>
        <w:t>بهدف تحسين الكفاءة والإنتاجية ورفع جودة الخدمات. ثالثاً</w:t>
      </w:r>
      <w:r>
        <w:rPr>
          <w:rFonts w:ascii="Sakkal Majalla" w:hAnsi="Sakkal Majalla" w:cs="Sakkal Majalla" w:hint="cs"/>
          <w:sz w:val="28"/>
          <w:szCs w:val="28"/>
          <w:rtl/>
        </w:rPr>
        <w:t>:</w:t>
      </w:r>
      <w:r w:rsidRPr="000B5890">
        <w:rPr>
          <w:rFonts w:ascii="Sakkal Majalla" w:hAnsi="Sakkal Majalla" w:cs="Sakkal Majalla"/>
          <w:sz w:val="28"/>
          <w:szCs w:val="28"/>
        </w:rPr>
        <w:t xml:space="preserve"> </w:t>
      </w:r>
      <w:r w:rsidRPr="000B5890">
        <w:rPr>
          <w:rFonts w:ascii="Sakkal Majalla" w:hAnsi="Sakkal Majalla" w:cs="Sakkal Majalla"/>
          <w:b/>
          <w:bCs/>
          <w:sz w:val="28"/>
          <w:szCs w:val="28"/>
          <w:rtl/>
        </w:rPr>
        <w:t>التغيير البشري</w:t>
      </w:r>
      <w:r w:rsidRPr="000B5890">
        <w:rPr>
          <w:rFonts w:ascii="Sakkal Majalla" w:hAnsi="Sakkal Majalla" w:cs="Sakkal Majalla"/>
          <w:sz w:val="28"/>
          <w:szCs w:val="28"/>
          <w:rtl/>
        </w:rPr>
        <w:t>، والذي يركز على تنمية مهارات وقدرات العاملين، تطوير ثقافة المنظمة، وتعزيز التفاعل الإيجابي بين الأفراد والمنظمة بما يضمن تحقيق الانسجام التنظيمي</w:t>
      </w:r>
      <w:r w:rsidRPr="000B5890">
        <w:rPr>
          <w:rFonts w:ascii="Sakkal Majalla" w:hAnsi="Sakkal Majalla" w:cs="Sakkal Majalla"/>
          <w:sz w:val="28"/>
          <w:szCs w:val="28"/>
        </w:rPr>
        <w:t xml:space="preserve"> (Bouckenooghe, 2021; Al-Hussein &amp; Al Salim, 2023; Shaik et al., 2024).</w:t>
      </w:r>
    </w:p>
    <w:p w14:paraId="56A4ABE7" w14:textId="6228F363"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 xml:space="preserve">ومن جهة أخرى، يُعد </w:t>
      </w:r>
      <w:r w:rsidRPr="000B5890">
        <w:rPr>
          <w:rFonts w:ascii="Sakkal Majalla" w:hAnsi="Sakkal Majalla" w:cs="Sakkal Majalla"/>
          <w:b/>
          <w:bCs/>
          <w:sz w:val="28"/>
          <w:szCs w:val="28"/>
          <w:rtl/>
        </w:rPr>
        <w:t>أداء العاملين</w:t>
      </w:r>
      <w:r w:rsidRPr="000B5890">
        <w:rPr>
          <w:rFonts w:ascii="Sakkal Majalla" w:hAnsi="Sakkal Majalla" w:cs="Sakkal Majalla"/>
          <w:sz w:val="28"/>
          <w:szCs w:val="28"/>
          <w:rtl/>
        </w:rPr>
        <w:t xml:space="preserve"> أحد أهم المؤشرات الجوهرية التي تعكس مدى فاعلية المنظمة وكفاءتها في تحقيق أهدافها الاستراتيجية. ويشمل الأداء الوظيفي مجموعة من الأبعاد المترابطة، أبرزها: الكفاءة في تنفيذ المهام بدقة وجودة عالية، الإنتاجية والقدرة على إنجاز الأعمال بكفاءة زمنية، الرضا الوظيفي الذي يعكس مدى شعور العاملين بالارتياح تجاه بيئة العمل وظروفه، والالتزام المؤسسي الذي يمثل درجة ارتباط العاملين بمؤسساتهم واستعدادهم لبذل جهد إضافي لتحقيق نجاحها. ويُعتبر الأداء العالي للعاملين محركاً رئيسياً لتحسين جودة الخدمات، وزيادة رضا العملاء، وتعزيز السمعة التنافسية للمنظمة </w:t>
      </w:r>
      <w:r w:rsidRPr="000B5890">
        <w:rPr>
          <w:rFonts w:ascii="Sakkal Majalla" w:hAnsi="Sakkal Majalla" w:cs="Sakkal Majalla"/>
          <w:sz w:val="28"/>
          <w:szCs w:val="28"/>
        </w:rPr>
        <w:t>(Armstrong, 2020; Meyer &amp; Allen, 1997; De Vries, et al., 2020).</w:t>
      </w:r>
    </w:p>
    <w:p w14:paraId="0663ACB7" w14:textId="1DE0D85B" w:rsidR="000B5890" w:rsidRPr="000B5890" w:rsidRDefault="000B5890" w:rsidP="000D2CA1">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 xml:space="preserve">وفي سياق التحولات العالمية والإقليمية، شهدت المملكة العربية السعودية خلال السنوات الأخيرة نقلة نوعية غير مسبوقة بموجب رؤية المملكة 2030، التي تهدف إلى تنويع مصادر الاقتصاد، ورفع كفاءة القطاع العام، وتحسين جودة الخدمات المقدمة للمواطنين والمقيمين. وقد انعكست هذه الرؤية الطموحة في العديد من القطاعات الحيوية، وعلى رأسها قطاع المياه، حيث تم إحداث تغييرات جذرية في هيكله التنظيمي وتشغيله من خلال دمج المديريات العامة للمياه مع شركة المياه الوطنية في تحول استراتيجي شامل (القحطاني، </w:t>
      </w:r>
      <w:r w:rsidR="000D2CA1">
        <w:rPr>
          <w:rFonts w:ascii="Sakkal Majalla" w:hAnsi="Sakkal Majalla" w:cs="Sakkal Majalla" w:hint="cs"/>
          <w:sz w:val="28"/>
          <w:szCs w:val="28"/>
          <w:rtl/>
        </w:rPr>
        <w:t>2020)،</w:t>
      </w:r>
      <w:r w:rsidR="000D2CA1">
        <w:rPr>
          <w:rFonts w:ascii="Sakkal Majalla" w:hAnsi="Sakkal Majalla" w:cs="Sakkal Majalla"/>
          <w:sz w:val="28"/>
          <w:szCs w:val="28"/>
        </w:rPr>
        <w:t>.(</w:t>
      </w:r>
      <w:r w:rsidRPr="000B5890">
        <w:rPr>
          <w:rFonts w:ascii="Sakkal Majalla" w:hAnsi="Sakkal Majalla" w:cs="Sakkal Majalla"/>
          <w:sz w:val="28"/>
          <w:szCs w:val="28"/>
        </w:rPr>
        <w:t>Al-Saidi et al., 2021</w:t>
      </w:r>
      <w:r w:rsidR="000D2CA1">
        <w:rPr>
          <w:rFonts w:ascii="Sakkal Majalla" w:hAnsi="Sakkal Majalla" w:cs="Sakkal Majalla"/>
          <w:sz w:val="28"/>
          <w:szCs w:val="28"/>
        </w:rPr>
        <w:t xml:space="preserve">) </w:t>
      </w:r>
    </w:p>
    <w:p w14:paraId="38E59C42" w14:textId="77777777"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ويُمثل قطاع المياه في المملكة رافداً رئيسياً وحيوياً، حيث تضطلع شركة المياه الوطنية -بعد دمج المديريات العامة للمياه- بمسؤولية توزيع المياه على مستوى الدولة، سواء عبر الشبكات الأرضية أو من خلال نقاط تعبئة الصهاريج، مما يجعلها الجهة الوحيدة والرئيسية المسؤولة عن توفير هذه الخدمة الحيوية للمواطنين والمقيمين في جميع مناطق المملكة</w:t>
      </w:r>
      <w:r w:rsidRPr="000B5890">
        <w:rPr>
          <w:rFonts w:ascii="Sakkal Majalla" w:hAnsi="Sakkal Majalla" w:cs="Sakkal Majalla"/>
          <w:sz w:val="28"/>
          <w:szCs w:val="28"/>
        </w:rPr>
        <w:t xml:space="preserve"> (NWC, 2021).</w:t>
      </w:r>
    </w:p>
    <w:p w14:paraId="5BA85728" w14:textId="77777777"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lastRenderedPageBreak/>
        <w:t>وقد صاحب عملية الدمج هذه تغييرات جوهرية في مختلف جوانب العمل؛ حيث تم إعادة هيكلة التنظيم الإداري بشكل كامل، مما أدى إلى إعادة توزيع المهام والمسؤوليات بين الإدارات المختلفة، وتعديل السياسات والإجراءات الداخلية لمواكبة الهيكل الجديد. كما تم تبني أنظمة تكنولوجية حديثة ومتطورة، بما في ذلك أنظمة المعلومات المتكاملة، وأدوات التحليل الرقمي، وتقنيات التشغيل عن بُعد، مما تطلب من العاملين اكتساب مهارات جديدة والتكيف مع بيئات عمل رقمية متطورة. بالإضافة إلى ذلك، طالت التغييرات الجانب البشري من خلال تطوير برامج التدريب والتأهيل، وتعديل ثقافة العمل التنظيمية، وتعزيز مفاهيم التميز المؤسسي والشفافية (القحطاني، 2020</w:t>
      </w:r>
      <w:r w:rsidRPr="000B5890">
        <w:rPr>
          <w:rFonts w:ascii="Sakkal Majalla" w:hAnsi="Sakkal Majalla" w:cs="Sakkal Majalla"/>
          <w:sz w:val="28"/>
          <w:szCs w:val="28"/>
        </w:rPr>
        <w:t>; Al-Hussein &amp; Al Salim, 2023).</w:t>
      </w:r>
    </w:p>
    <w:p w14:paraId="642488CC" w14:textId="1A721F5B"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ومع أهمية هذه التغييرات الاستراتيجية، إلا أنها حملت معها العديد من التحديات التي واجهت العاملين في شركة المياه الوطنية. فقد أظهرت بعض الدراسات الأولية أن عدم إدارة هذه التغييرات بشكل فعّال قد يؤدي إلى ظهور مقاومة داخلية من جانب العاملين، وانخفاض مستويات الرضا الوظيفي، وتراجع في الإنتاجية، وزيادة معدلات الغياب أو دوران العمل، مما ينعكس سلباً على جودة الخدمات المقدمة للمستفيدين</w:t>
      </w:r>
      <w:r w:rsidRPr="000B5890">
        <w:rPr>
          <w:rFonts w:ascii="Sakkal Majalla" w:hAnsi="Sakkal Majalla" w:cs="Sakkal Majalla"/>
          <w:sz w:val="28"/>
          <w:szCs w:val="28"/>
        </w:rPr>
        <w:t xml:space="preserve"> (Barhoom et al., 2022; Shaik et al., 2024). </w:t>
      </w:r>
      <w:r w:rsidR="000D2CA1">
        <w:rPr>
          <w:rFonts w:ascii="Sakkal Majalla" w:hAnsi="Sakkal Majalla" w:cs="Sakkal Majalla" w:hint="cs"/>
          <w:sz w:val="28"/>
          <w:szCs w:val="28"/>
          <w:rtl/>
        </w:rPr>
        <w:t xml:space="preserve"> </w:t>
      </w:r>
      <w:r w:rsidRPr="000B5890">
        <w:rPr>
          <w:rFonts w:ascii="Sakkal Majalla" w:hAnsi="Sakkal Majalla" w:cs="Sakkal Majalla"/>
          <w:sz w:val="28"/>
          <w:szCs w:val="28"/>
          <w:rtl/>
        </w:rPr>
        <w:t>ولذلك، أصبح من الضروري دراسة وتحليل العلاقة بين استراتيجيات إدارة التغيير وأداء العاملين في هذا السياق الفريد، لضمان نجاح التحولات التنظيمية وتحقيق الأهداف الاستراتيجية للمنظمة</w:t>
      </w:r>
      <w:r w:rsidRPr="000B5890">
        <w:rPr>
          <w:rFonts w:ascii="Sakkal Majalla" w:hAnsi="Sakkal Majalla" w:cs="Sakkal Majalla"/>
          <w:sz w:val="28"/>
          <w:szCs w:val="28"/>
        </w:rPr>
        <w:t>.</w:t>
      </w:r>
    </w:p>
    <w:p w14:paraId="68A0F032" w14:textId="77777777"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كما أن تطبيق نموذج "عقد الإدارة</w:t>
      </w:r>
      <w:r w:rsidRPr="000B5890">
        <w:rPr>
          <w:rFonts w:ascii="Sakkal Majalla" w:hAnsi="Sakkal Majalla" w:cs="Sakkal Majalla"/>
          <w:sz w:val="28"/>
          <w:szCs w:val="28"/>
        </w:rPr>
        <w:t xml:space="preserve">" (Management Contract) </w:t>
      </w:r>
      <w:r w:rsidRPr="000B5890">
        <w:rPr>
          <w:rFonts w:ascii="Sakkal Majalla" w:hAnsi="Sakkal Majalla" w:cs="Sakkal Majalla"/>
          <w:sz w:val="28"/>
          <w:szCs w:val="28"/>
          <w:rtl/>
        </w:rPr>
        <w:t>مع شركات عالمية متخصصة في تشغيل خدمات المياه -مثل شركة "أكواليا</w:t>
      </w:r>
      <w:r w:rsidRPr="000B5890">
        <w:rPr>
          <w:rFonts w:ascii="Sakkal Majalla" w:hAnsi="Sakkal Majalla" w:cs="Sakkal Majalla"/>
          <w:sz w:val="28"/>
          <w:szCs w:val="28"/>
        </w:rPr>
        <w:t xml:space="preserve">" (Aqualia) </w:t>
      </w:r>
      <w:r w:rsidRPr="000B5890">
        <w:rPr>
          <w:rFonts w:ascii="Sakkal Majalla" w:hAnsi="Sakkal Majalla" w:cs="Sakkal Majalla"/>
          <w:sz w:val="28"/>
          <w:szCs w:val="28"/>
          <w:rtl/>
        </w:rPr>
        <w:t>و"فيوليا</w:t>
      </w:r>
      <w:r w:rsidRPr="000B5890">
        <w:rPr>
          <w:rFonts w:ascii="Sakkal Majalla" w:hAnsi="Sakkal Majalla" w:cs="Sakkal Majalla"/>
          <w:sz w:val="28"/>
          <w:szCs w:val="28"/>
        </w:rPr>
        <w:t xml:space="preserve">" (Veolia)- </w:t>
      </w:r>
      <w:r w:rsidRPr="000B5890">
        <w:rPr>
          <w:rFonts w:ascii="Sakkal Majalla" w:hAnsi="Sakkal Majalla" w:cs="Sakkal Majalla"/>
          <w:sz w:val="28"/>
          <w:szCs w:val="28"/>
          <w:rtl/>
        </w:rPr>
        <w:t>يعد تجربة رائدة في المنطقة، حيث يتم بموجبه نقل خبرات إدارة وتشغيل المرافق لأطراف خارجية مع احتفاظ الشركة الوطنية بالملكية والإشراف الاستراتيجي. وقد أضافت هذه التجربة بعداً آخر من التحديات المتعلقة بتنسيق العمل مع أطراف خارجية، وتباين الثقافات التنظيمية، وتوحيد إجراءات التشغيل وفق أفضل الممارسات العالمية</w:t>
      </w:r>
      <w:r w:rsidRPr="000B5890">
        <w:rPr>
          <w:rFonts w:ascii="Sakkal Majalla" w:hAnsi="Sakkal Majalla" w:cs="Sakkal Majalla"/>
          <w:sz w:val="28"/>
          <w:szCs w:val="28"/>
        </w:rPr>
        <w:t xml:space="preserve"> (World Bank, 2006; NWC, 2021).</w:t>
      </w:r>
    </w:p>
    <w:p w14:paraId="7B21BCFF" w14:textId="695BA662" w:rsidR="000B5890" w:rsidRPr="00BF3C77" w:rsidRDefault="000B5890" w:rsidP="006E6823">
      <w:pPr>
        <w:spacing w:line="360" w:lineRule="auto"/>
        <w:jc w:val="both"/>
        <w:rPr>
          <w:rFonts w:ascii="Sakkal Majalla" w:hAnsi="Sakkal Majalla" w:cs="Sakkal Majalla"/>
          <w:sz w:val="28"/>
          <w:szCs w:val="28"/>
          <w:rtl/>
        </w:rPr>
      </w:pPr>
      <w:r w:rsidRPr="000B5890">
        <w:rPr>
          <w:rFonts w:ascii="Sakkal Majalla" w:hAnsi="Sakkal Majalla" w:cs="Sakkal Majalla"/>
          <w:sz w:val="28"/>
          <w:szCs w:val="28"/>
          <w:rtl/>
        </w:rPr>
        <w:t>وعليه، تأتي هذه الدراسة في وقت بالغ الأهمية لتسليط الضوء على تجربة شركة المياه الوطنية في المملكة العربية السعودية، واستكشاف أثر استراتيجيات إدارة التغيير بأبعادها الثلاثة (التنظيمي، التكنولوجي، البشري) على أداء العاملين، مع اختبار الدور المعدل الذي تلعبه ممارسات الإدارة (القيادة، التواصل، والمشاركة في اتخاذ القرار) في تعزيز أو إعاقة هذه العلاقة</w:t>
      </w:r>
      <w:r w:rsidRPr="000B5890">
        <w:rPr>
          <w:rFonts w:ascii="Sakkal Majalla" w:hAnsi="Sakkal Majalla" w:cs="Sakkal Majalla"/>
          <w:sz w:val="28"/>
          <w:szCs w:val="28"/>
        </w:rPr>
        <w:t xml:space="preserve">. </w:t>
      </w:r>
      <w:r w:rsidRPr="000B5890">
        <w:rPr>
          <w:rFonts w:ascii="Sakkal Majalla" w:hAnsi="Sakkal Majalla" w:cs="Sakkal Majalla"/>
          <w:sz w:val="28"/>
          <w:szCs w:val="28"/>
          <w:rtl/>
        </w:rPr>
        <w:t xml:space="preserve">وتستمد الدراسة أهميتها العلمية من كونها من الدراسات القليلة -إن لم تكن الأولى- التي تتناول </w:t>
      </w:r>
      <w:r w:rsidRPr="000B5890">
        <w:rPr>
          <w:rFonts w:ascii="Sakkal Majalla" w:hAnsi="Sakkal Majalla" w:cs="Sakkal Majalla"/>
          <w:sz w:val="28"/>
          <w:szCs w:val="28"/>
          <w:rtl/>
        </w:rPr>
        <w:lastRenderedPageBreak/>
        <w:t>هذا السياق التنظيمي الفريد في المملكة، مما يسهم في سد فجوة بحثية واضحة في الأدبيات العلمية، وتقديم إطار تحليلي شامل يمكن الاستفادة منه في دراسات مستقبلية مماثلة</w:t>
      </w:r>
      <w:r w:rsidRPr="000B5890">
        <w:rPr>
          <w:rFonts w:ascii="Sakkal Majalla" w:hAnsi="Sakkal Majalla" w:cs="Sakkal Majalla"/>
          <w:sz w:val="28"/>
          <w:szCs w:val="28"/>
        </w:rPr>
        <w:t>.</w:t>
      </w:r>
    </w:p>
    <w:p w14:paraId="388FB9FC" w14:textId="03FD8300" w:rsidR="00B34757" w:rsidRPr="00E4495C" w:rsidRDefault="00787199" w:rsidP="00787199">
      <w:pPr>
        <w:spacing w:line="360" w:lineRule="auto"/>
        <w:outlineLvl w:val="1"/>
        <w:rPr>
          <w:rFonts w:ascii="Sakkal Majalla" w:eastAsia="Calibri" w:hAnsi="Sakkal Majalla" w:cs="Sakkal Majalla"/>
          <w:b/>
          <w:bCs/>
          <w:kern w:val="0"/>
          <w:sz w:val="36"/>
          <w:szCs w:val="36"/>
          <w:rtl/>
          <w:lang w:bidi="ar-EG"/>
          <w14:ligatures w14:val="none"/>
        </w:rPr>
      </w:pPr>
      <w:bookmarkStart w:id="12" w:name="_Toc235022190"/>
      <w:r>
        <w:rPr>
          <w:rFonts w:ascii="Sakkal Majalla" w:eastAsia="Calibri" w:hAnsi="Sakkal Majalla" w:cs="Sakkal Majalla" w:hint="cs"/>
          <w:b/>
          <w:bCs/>
          <w:kern w:val="0"/>
          <w:sz w:val="36"/>
          <w:szCs w:val="36"/>
          <w:rtl/>
          <w:lang w:bidi="ar-EG"/>
          <w14:ligatures w14:val="none"/>
        </w:rPr>
        <w:t>1</w:t>
      </w:r>
      <w:r w:rsidR="00E4495C">
        <w:rPr>
          <w:rFonts w:ascii="Sakkal Majalla" w:eastAsia="Calibri" w:hAnsi="Sakkal Majalla" w:cs="Sakkal Majalla" w:hint="cs"/>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2</w:t>
      </w:r>
      <w:r w:rsidR="00E4495C">
        <w:rPr>
          <w:rFonts w:ascii="Sakkal Majalla" w:eastAsia="Calibri" w:hAnsi="Sakkal Majalla" w:cs="Sakkal Majalla" w:hint="cs"/>
          <w:b/>
          <w:bCs/>
          <w:kern w:val="0"/>
          <w:sz w:val="36"/>
          <w:szCs w:val="36"/>
          <w:rtl/>
          <w:lang w:bidi="ar-EG"/>
          <w14:ligatures w14:val="none"/>
        </w:rPr>
        <w:t xml:space="preserve"> </w:t>
      </w:r>
      <w:r w:rsidR="00A74F76" w:rsidRPr="00E4495C">
        <w:rPr>
          <w:rFonts w:ascii="Sakkal Majalla" w:eastAsia="Calibri" w:hAnsi="Sakkal Majalla" w:cs="Sakkal Majalla"/>
          <w:b/>
          <w:bCs/>
          <w:kern w:val="0"/>
          <w:sz w:val="36"/>
          <w:szCs w:val="36"/>
          <w:rtl/>
          <w:lang w:bidi="ar-EG"/>
          <w14:ligatures w14:val="none"/>
        </w:rPr>
        <w:t>مشكلة الدراسة</w:t>
      </w:r>
      <w:bookmarkEnd w:id="12"/>
    </w:p>
    <w:p w14:paraId="36271E43" w14:textId="52ACB4A6" w:rsidR="00B34757" w:rsidRPr="00B34757" w:rsidRDefault="00B34757" w:rsidP="00B34757">
      <w:pPr>
        <w:spacing w:line="360" w:lineRule="auto"/>
        <w:jc w:val="both"/>
        <w:rPr>
          <w:rFonts w:ascii="Sakkal Majalla" w:hAnsi="Sakkal Majalla" w:cs="Sakkal Majalla"/>
          <w:sz w:val="28"/>
          <w:szCs w:val="28"/>
          <w:lang w:bidi="ar-EG"/>
        </w:rPr>
      </w:pPr>
      <w:r w:rsidRPr="00B34757">
        <w:rPr>
          <w:rFonts w:ascii="Sakkal Majalla" w:hAnsi="Sakkal Majalla" w:cs="Sakkal Majalla"/>
          <w:sz w:val="28"/>
          <w:szCs w:val="28"/>
          <w:rtl/>
        </w:rPr>
        <w:t>تواجه شركة المياه الوطنية في المملكة العربية السعودية تحديات كبيرة نتيجة لعملية دمج المديريات العامة للمياه، والتي تُعد تحولا استراتيجيا يهدف إلى تحسين كفاءة العمليات وتحقيق الاستدامة في تقديم خدمات المياه. يشمل هذا التحول تغييرات في الهيكل التنظيمي، مثل إعادة توزيع المهام والمسؤوليات، وتحديثات تكنولوجية تتطلب من الموظفين التكيف مع أنظمة رقمية جديدة، بالإضافة إلى تغييرات في الموارد البشرية من خلال تطوير المهارات وتعديل ثقافة العمل</w:t>
      </w:r>
      <w:r w:rsidRPr="00B34757">
        <w:rPr>
          <w:rFonts w:ascii="Sakkal Majalla" w:hAnsi="Sakkal Majalla" w:cs="Sakkal Majalla"/>
          <w:sz w:val="28"/>
          <w:szCs w:val="28"/>
          <w:lang w:bidi="ar-EG"/>
        </w:rPr>
        <w:t>.</w:t>
      </w:r>
    </w:p>
    <w:p w14:paraId="7CDEC5CB" w14:textId="469B2902" w:rsidR="00B34757" w:rsidRDefault="00B34757" w:rsidP="00B34757">
      <w:pPr>
        <w:spacing w:line="360" w:lineRule="auto"/>
        <w:jc w:val="both"/>
        <w:rPr>
          <w:rFonts w:ascii="Sakkal Majalla" w:hAnsi="Sakkal Majalla" w:cs="Sakkal Majalla"/>
          <w:sz w:val="28"/>
          <w:szCs w:val="28"/>
          <w:rtl/>
        </w:rPr>
      </w:pPr>
      <w:r w:rsidRPr="00B34757">
        <w:rPr>
          <w:rFonts w:ascii="Sakkal Majalla" w:hAnsi="Sakkal Majalla" w:cs="Sakkal Majalla"/>
          <w:sz w:val="28"/>
          <w:szCs w:val="28"/>
          <w:rtl/>
        </w:rPr>
        <w:t>هذه التغيرات، إذا لم تُدار بكفاءة، قد تؤدي إلى مقاومة من قبل الموظفين، مما يؤثر سلبا على أدائهم من حيث الإنتاجية، الالتزام، والرضا الوظيفي. وقد أشار</w:t>
      </w:r>
      <w:r w:rsidRPr="00B34757">
        <w:rPr>
          <w:rFonts w:ascii="Sakkal Majalla" w:hAnsi="Sakkal Majalla" w:cs="Sakkal Majalla"/>
          <w:sz w:val="28"/>
          <w:szCs w:val="28"/>
          <w:lang w:bidi="ar-EG"/>
        </w:rPr>
        <w:t xml:space="preserve"> (Shaik et al.</w:t>
      </w:r>
      <w:r>
        <w:rPr>
          <w:rFonts w:ascii="Sakkal Majalla" w:hAnsi="Sakkal Majalla" w:cs="Sakkal Majalla"/>
          <w:sz w:val="28"/>
          <w:szCs w:val="28"/>
          <w:lang w:bidi="ar-EG"/>
        </w:rPr>
        <w:t xml:space="preserve"> </w:t>
      </w:r>
      <w:r w:rsidRPr="00B34757">
        <w:rPr>
          <w:rFonts w:ascii="Sakkal Majalla" w:hAnsi="Sakkal Majalla" w:cs="Sakkal Majalla"/>
          <w:sz w:val="28"/>
          <w:szCs w:val="28"/>
          <w:lang w:bidi="ar-EG"/>
        </w:rPr>
        <w:t xml:space="preserve">2024) </w:t>
      </w:r>
      <w:r w:rsidRPr="00B34757">
        <w:rPr>
          <w:rFonts w:ascii="Sakkal Majalla" w:hAnsi="Sakkal Majalla" w:cs="Sakkal Majalla"/>
          <w:sz w:val="28"/>
          <w:szCs w:val="28"/>
          <w:rtl/>
        </w:rPr>
        <w:t>إلى أن استراتيجيات إدارة التغيير الفعالة تؤثر بشكل مباشر في مستوى اندماج الموظفين وإنتاجيتهم، في حين أن مقاومة التغيير تُعد من العوامل التي تؤدي إلى تراجع الأداء. كما يؤكد</w:t>
      </w:r>
      <w:r w:rsidRPr="00B34757">
        <w:rPr>
          <w:rFonts w:ascii="Sakkal Majalla" w:hAnsi="Sakkal Majalla" w:cs="Sakkal Majalla"/>
          <w:sz w:val="28"/>
          <w:szCs w:val="28"/>
          <w:lang w:bidi="ar-EG"/>
        </w:rPr>
        <w:t xml:space="preserve"> (Barhoom et al.</w:t>
      </w:r>
      <w:r>
        <w:rPr>
          <w:rFonts w:ascii="Sakkal Majalla" w:hAnsi="Sakkal Majalla" w:cs="Sakkal Majalla"/>
          <w:sz w:val="28"/>
          <w:szCs w:val="28"/>
          <w:lang w:bidi="ar-EG"/>
        </w:rPr>
        <w:t xml:space="preserve"> </w:t>
      </w:r>
      <w:r w:rsidRPr="00B34757">
        <w:rPr>
          <w:rFonts w:ascii="Sakkal Majalla" w:hAnsi="Sakkal Majalla" w:cs="Sakkal Majalla"/>
          <w:sz w:val="28"/>
          <w:szCs w:val="28"/>
          <w:lang w:bidi="ar-EG"/>
        </w:rPr>
        <w:t xml:space="preserve">2022) </w:t>
      </w:r>
      <w:r w:rsidRPr="00B34757">
        <w:rPr>
          <w:rFonts w:ascii="Sakkal Majalla" w:hAnsi="Sakkal Majalla" w:cs="Sakkal Majalla"/>
          <w:sz w:val="28"/>
          <w:szCs w:val="28"/>
          <w:rtl/>
        </w:rPr>
        <w:t>أن مقاومة التغيير تؤدي إلى انخفاض الرضا الوظيفي وظهور سلوكيات سلبية داخل بيئة العمل. وفي السياق السعودي، أوضح</w:t>
      </w:r>
      <w:r w:rsidRPr="00B34757">
        <w:rPr>
          <w:rFonts w:ascii="Sakkal Majalla" w:hAnsi="Sakkal Majalla" w:cs="Sakkal Majalla"/>
          <w:sz w:val="28"/>
          <w:szCs w:val="28"/>
          <w:lang w:bidi="ar-EG"/>
        </w:rPr>
        <w:t xml:space="preserve"> (Al-Hussein and Al Salim</w:t>
      </w:r>
      <w:r>
        <w:rPr>
          <w:rFonts w:ascii="Sakkal Majalla" w:hAnsi="Sakkal Majalla" w:cs="Sakkal Majalla"/>
          <w:sz w:val="28"/>
          <w:szCs w:val="28"/>
          <w:lang w:bidi="ar-EG"/>
        </w:rPr>
        <w:t xml:space="preserve">, </w:t>
      </w:r>
      <w:r w:rsidRPr="00B34757">
        <w:rPr>
          <w:rFonts w:ascii="Sakkal Majalla" w:hAnsi="Sakkal Majalla" w:cs="Sakkal Majalla"/>
          <w:sz w:val="28"/>
          <w:szCs w:val="28"/>
          <w:lang w:bidi="ar-EG"/>
        </w:rPr>
        <w:t xml:space="preserve">2023) </w:t>
      </w:r>
      <w:r w:rsidRPr="00B34757">
        <w:rPr>
          <w:rFonts w:ascii="Sakkal Majalla" w:hAnsi="Sakkal Majalla" w:cs="Sakkal Majalla"/>
          <w:sz w:val="28"/>
          <w:szCs w:val="28"/>
          <w:rtl/>
        </w:rPr>
        <w:t>أن التحولات التنظيمية تتطلب مواكبة على مستوى المهارات البشرية لتفادي تراجع الكفاءة التشغيلية</w:t>
      </w:r>
    </w:p>
    <w:p w14:paraId="786086AD" w14:textId="5AE6ECC5" w:rsidR="00184EF5" w:rsidRDefault="00F26E0D" w:rsidP="00184EF5">
      <w:pPr>
        <w:spacing w:line="360" w:lineRule="auto"/>
        <w:jc w:val="both"/>
        <w:rPr>
          <w:rFonts w:ascii="Sakkal Majalla" w:hAnsi="Sakkal Majalla" w:cs="Sakkal Majalla"/>
          <w:sz w:val="28"/>
          <w:szCs w:val="28"/>
          <w:rtl/>
          <w:lang w:bidi="ar-EG"/>
        </w:rPr>
      </w:pPr>
      <w:r w:rsidRPr="00F26E0D">
        <w:rPr>
          <w:rFonts w:ascii="Sakkal Majalla" w:hAnsi="Sakkal Majalla" w:cs="Sakkal Majalla"/>
          <w:sz w:val="28"/>
          <w:szCs w:val="28"/>
          <w:rtl/>
        </w:rPr>
        <w:t xml:space="preserve">تعد إدارة التغيير عملية حيوية لضمان نجاح أي منظمة في مواجهة التحديات والتغيرات البيئية والداخلية. في سياق قطاع المياه في المملكة العربية السعودية، تأتي عملية دمج المديريات العامة للمياه مع شركة المياه الوطنية كتغيير استراتيجي كبير يهدف إلى تحسين كفاءة العمليات وتحقيق الاستدامة في تقديم خدمات المياه. على الرغم من الفوائد المتوقعة من هذا الدمج، إلا أنه قد يؤدي إلى تحديات تؤثر على أداء العاملين، نظرا للتغييرات في الهيكل التنظيمي، والتكنولوجيا المستخدمة، والموارد البشرية. </w:t>
      </w:r>
      <w:r w:rsidR="00B34757">
        <w:rPr>
          <w:rFonts w:ascii="Sakkal Majalla" w:hAnsi="Sakkal Majalla" w:cs="Sakkal Majalla" w:hint="cs"/>
          <w:sz w:val="28"/>
          <w:szCs w:val="28"/>
          <w:rtl/>
        </w:rPr>
        <w:t xml:space="preserve"> حيث تتمثل الفجوة البحثية ومشكلة الدراسة في </w:t>
      </w:r>
      <w:r w:rsidR="00B34757" w:rsidRPr="00B34757">
        <w:rPr>
          <w:rFonts w:ascii="Sakkal Majalla" w:hAnsi="Sakkal Majalla" w:cs="Sakkal Majalla"/>
          <w:sz w:val="28"/>
          <w:szCs w:val="28"/>
          <w:rtl/>
        </w:rPr>
        <w:t xml:space="preserve">انه لم يسبق لاحد من الباحثين التطرق لهذا الموضوع في شركة المياه الوطنية، </w:t>
      </w:r>
      <w:r w:rsidR="00BF3C77" w:rsidRPr="00BF3C77">
        <w:rPr>
          <w:rFonts w:ascii="Sakkal Majalla" w:hAnsi="Sakkal Majalla" w:cs="Sakkal Majalla"/>
          <w:sz w:val="28"/>
          <w:szCs w:val="28"/>
          <w:rtl/>
        </w:rPr>
        <w:t>على الرغم من التحولات التنظيمية الكبرى التي شهدها قطاع المياه في المملكة العربية السعودية، خصوصا بعد دمج المديريات العامة للمياه مع شركة المياه الوطنية، إلا أن هناك مؤشرات ميدانية على وجود تحديات تتعلق بأداء العاملي</w:t>
      </w:r>
      <w:r w:rsidR="00184EF5">
        <w:rPr>
          <w:rFonts w:ascii="Sakkal Majalla" w:hAnsi="Sakkal Majalla" w:cs="Sakkal Majalla" w:hint="cs"/>
          <w:sz w:val="28"/>
          <w:szCs w:val="28"/>
          <w:rtl/>
        </w:rPr>
        <w:t xml:space="preserve">ن </w:t>
      </w:r>
      <w:r w:rsidR="00BF3C77" w:rsidRPr="00BF3C77">
        <w:rPr>
          <w:rFonts w:ascii="Sakkal Majalla" w:hAnsi="Sakkal Majalla" w:cs="Sakkal Majalla"/>
          <w:sz w:val="28"/>
          <w:szCs w:val="28"/>
          <w:rtl/>
        </w:rPr>
        <w:t>ومدى تقبلهم للتغييرات الإدارية</w:t>
      </w:r>
      <w:r w:rsidR="003339DF">
        <w:rPr>
          <w:rFonts w:ascii="Sakkal Majalla" w:hAnsi="Sakkal Majalla" w:cs="Sakkal Majalla" w:hint="cs"/>
          <w:sz w:val="28"/>
          <w:szCs w:val="28"/>
          <w:rtl/>
        </w:rPr>
        <w:t>،</w:t>
      </w:r>
      <w:r w:rsidR="00BF3C77" w:rsidRPr="00BF3C77">
        <w:rPr>
          <w:rFonts w:ascii="Sakkal Majalla" w:hAnsi="Sakkal Majalla" w:cs="Sakkal Majalla"/>
          <w:sz w:val="28"/>
          <w:szCs w:val="28"/>
          <w:rtl/>
        </w:rPr>
        <w:t xml:space="preserve"> </w:t>
      </w:r>
      <w:r w:rsidR="00184EF5" w:rsidRPr="00BF3C77">
        <w:rPr>
          <w:rFonts w:ascii="Sakkal Majalla" w:hAnsi="Sakkal Majalla" w:cs="Sakkal Majalla"/>
          <w:sz w:val="28"/>
          <w:szCs w:val="28"/>
          <w:rtl/>
        </w:rPr>
        <w:t>خاصة في ظل تطبيق عقد إدارة</w:t>
      </w:r>
      <w:r w:rsidR="00184EF5" w:rsidRPr="00BF3C77">
        <w:rPr>
          <w:rFonts w:ascii="Sakkal Majalla" w:hAnsi="Sakkal Majalla" w:cs="Sakkal Majalla" w:hint="cs"/>
          <w:sz w:val="28"/>
          <w:szCs w:val="28"/>
          <w:rtl/>
        </w:rPr>
        <w:t>،</w:t>
      </w:r>
      <w:r w:rsidR="00184EF5">
        <w:rPr>
          <w:rFonts w:ascii="Sakkal Majalla" w:hAnsi="Sakkal Majalla" w:cs="Sakkal Majalla" w:hint="cs"/>
          <w:sz w:val="28"/>
          <w:szCs w:val="28"/>
          <w:rtl/>
        </w:rPr>
        <w:t xml:space="preserve"> وهذه المؤشرات </w:t>
      </w:r>
      <w:r w:rsidR="006E6823" w:rsidRPr="006E6823">
        <w:rPr>
          <w:rFonts w:ascii="Sakkal Majalla" w:hAnsi="Sakkal Majalla" w:cs="Sakkal Majalla"/>
          <w:sz w:val="28"/>
          <w:szCs w:val="28"/>
          <w:rtl/>
        </w:rPr>
        <w:t xml:space="preserve">تدعم وجود تحديات حقيقية تؤثر على أداء العاملين، حيث تشير تقارير الأداء الداخلية إلى </w:t>
      </w:r>
      <w:r w:rsidR="006E6823" w:rsidRPr="006E6823">
        <w:rPr>
          <w:rFonts w:ascii="Sakkal Majalla" w:hAnsi="Sakkal Majalla" w:cs="Sakkal Majalla"/>
          <w:sz w:val="28"/>
          <w:szCs w:val="28"/>
          <w:rtl/>
        </w:rPr>
        <w:lastRenderedPageBreak/>
        <w:t>ارتفاع معدلات التغيب غير المبرر في بعض الإدارات، وتراجع مؤشرات الإنتاجية خلال الأشهر الأولى من التطبيق، إلى جانب زيادة ملحوظة في شكاوى العملاء وارتفاع معدلات الاستقالات والتحويلات الداخلية، خاصة في المواقع التي شهدت تغييرات إدارية جذرية</w:t>
      </w:r>
      <w:r w:rsidR="006E6823" w:rsidRPr="006E6823">
        <w:rPr>
          <w:rFonts w:ascii="Sakkal Majalla" w:hAnsi="Sakkal Majalla" w:cs="Sakkal Majalla"/>
          <w:sz w:val="28"/>
          <w:szCs w:val="28"/>
        </w:rPr>
        <w:t xml:space="preserve"> (De Vries, Tummers, &amp; Bekkers, 2020; Shaik et al., 2024). </w:t>
      </w:r>
      <w:r w:rsidR="006E6823" w:rsidRPr="006E6823">
        <w:rPr>
          <w:rFonts w:ascii="Sakkal Majalla" w:hAnsi="Sakkal Majalla" w:cs="Sakkal Majalla"/>
          <w:sz w:val="28"/>
          <w:szCs w:val="28"/>
          <w:rtl/>
        </w:rPr>
        <w:t>كما رصدت الملاحظات الميدانية مظاهر مقاومة للتغيير تمثلت في تردد بعض الموظفين في الالتزام بالسياسات الجديدة، وانخفاض الإقبال على برامج التدريب المصاحبة لعملية التغيير عن المستهدف، وظهور سلوكيات تنظيمية سلبية كنقص التعاون بين الإدارات وضعف الروح المعنوية</w:t>
      </w:r>
      <w:r w:rsidR="006E6823" w:rsidRPr="006E6823">
        <w:rPr>
          <w:rFonts w:ascii="Sakkal Majalla" w:hAnsi="Sakkal Majalla" w:cs="Sakkal Majalla"/>
          <w:sz w:val="28"/>
          <w:szCs w:val="28"/>
        </w:rPr>
        <w:t xml:space="preserve"> </w:t>
      </w:r>
      <w:r w:rsidR="00184EF5">
        <w:rPr>
          <w:rFonts w:ascii="Sakkal Majalla" w:hAnsi="Sakkal Majalla" w:cs="Sakkal Majalla"/>
          <w:sz w:val="28"/>
          <w:szCs w:val="28"/>
        </w:rPr>
        <w:t>.</w:t>
      </w:r>
      <w:r w:rsidR="006E6823" w:rsidRPr="006E6823">
        <w:rPr>
          <w:rFonts w:ascii="Sakkal Majalla" w:hAnsi="Sakkal Majalla" w:cs="Sakkal Majalla"/>
          <w:sz w:val="28"/>
          <w:szCs w:val="28"/>
        </w:rPr>
        <w:t>(Barhoom et al., 2022; Bouckenooghe, 20</w:t>
      </w:r>
      <w:r w:rsidR="00184EF5">
        <w:rPr>
          <w:rFonts w:ascii="Sakkal Majalla" w:hAnsi="Sakkal Majalla" w:cs="Sakkal Majalla"/>
          <w:sz w:val="28"/>
          <w:szCs w:val="28"/>
        </w:rPr>
        <w:t xml:space="preserve">21) </w:t>
      </w:r>
    </w:p>
    <w:p w14:paraId="1060FE52" w14:textId="2A1B992B" w:rsidR="00BF3C77" w:rsidRPr="00BF3C77" w:rsidRDefault="00BF3C77" w:rsidP="00184EF5">
      <w:pPr>
        <w:spacing w:line="360" w:lineRule="auto"/>
        <w:jc w:val="both"/>
        <w:rPr>
          <w:rFonts w:ascii="Sakkal Majalla" w:hAnsi="Sakkal Majalla" w:cs="Sakkal Majalla"/>
          <w:sz w:val="28"/>
          <w:szCs w:val="28"/>
        </w:rPr>
      </w:pPr>
      <w:r w:rsidRPr="00BF3C77">
        <w:rPr>
          <w:rFonts w:ascii="Sakkal Majalla" w:hAnsi="Sakkal Majalla" w:cs="Sakkal Majalla"/>
          <w:sz w:val="28"/>
          <w:szCs w:val="28"/>
          <w:rtl/>
        </w:rPr>
        <w:t>ويُقصد بـ عقد الإدارة</w:t>
      </w:r>
      <w:r w:rsidRPr="00BF3C77">
        <w:rPr>
          <w:rFonts w:ascii="Sakkal Majalla" w:hAnsi="Sakkal Majalla" w:cs="Sakkal Majalla"/>
          <w:sz w:val="28"/>
          <w:szCs w:val="28"/>
        </w:rPr>
        <w:t xml:space="preserve"> (Management Contract)</w:t>
      </w:r>
      <w:r w:rsidRPr="00BF3C77">
        <w:rPr>
          <w:rFonts w:ascii="Sakkal Majalla" w:hAnsi="Sakkal Majalla" w:cs="Sakkal Majalla"/>
          <w:sz w:val="28"/>
          <w:szCs w:val="28"/>
          <w:rtl/>
        </w:rPr>
        <w:t xml:space="preserve">، اتفاق تنظيمي يتم من خلاله تفويض إدارة قطاع معين داخل المنظمة (مثل عمليات التشغيل والصيانة أو إدارة الخدمات) إلى جهة خارجية (محلية أو دولية)، بحيث تتولى هذه الجهة تنفيذ المهام اليومية وفق مؤشرات أداء متفق عليها، بينما تحتفظ الجهة المالكة (في هذه الحالة شركة المياه الوطنية) بحق المتابعة والتقييم الاستراتيجي </w:t>
      </w:r>
      <w:r w:rsidRPr="00BF3C77">
        <w:rPr>
          <w:rFonts w:ascii="Sakkal Majalla" w:hAnsi="Sakkal Majalla" w:cs="Sakkal Majalla"/>
          <w:sz w:val="28"/>
          <w:szCs w:val="28"/>
        </w:rPr>
        <w:t>(World Bank, 2006).</w:t>
      </w:r>
      <w:r w:rsidRPr="00BF3C77">
        <w:rPr>
          <w:rFonts w:ascii="Sakkal Majalla" w:hAnsi="Sakkal Majalla" w:cs="Sakkal Majalla" w:hint="cs"/>
          <w:sz w:val="28"/>
          <w:szCs w:val="28"/>
          <w:rtl/>
        </w:rPr>
        <w:t xml:space="preserve">. </w:t>
      </w:r>
      <w:r w:rsidRPr="00BF3C77">
        <w:rPr>
          <w:rFonts w:ascii="Sakkal Majalla" w:hAnsi="Sakkal Majalla" w:cs="Sakkal Majalla"/>
          <w:sz w:val="28"/>
          <w:szCs w:val="28"/>
          <w:rtl/>
        </w:rPr>
        <w:t>وفي السياق المحلي، قامت شركة المياه الوطنية بتطبيق نموذج "عقد إدارة" ضمن خطتها الاستراتيجية لتحسين الكفاءة التشغيلية، حيث تعاقدت مع شركات تشغيل وإدارة دولية مثل [شركة أكواليا</w:t>
      </w:r>
      <w:r w:rsidRPr="00BF3C77">
        <w:rPr>
          <w:rFonts w:ascii="Sakkal Majalla" w:hAnsi="Sakkal Majalla" w:cs="Sakkal Majalla"/>
          <w:sz w:val="28"/>
          <w:szCs w:val="28"/>
        </w:rPr>
        <w:t xml:space="preserve"> Aqualia] </w:t>
      </w:r>
      <w:r w:rsidRPr="00BF3C77">
        <w:rPr>
          <w:rFonts w:ascii="Sakkal Majalla" w:hAnsi="Sakkal Majalla" w:cs="Sakkal Majalla"/>
          <w:sz w:val="28"/>
          <w:szCs w:val="28"/>
          <w:rtl/>
        </w:rPr>
        <w:t>و[شركة فيوليا</w:t>
      </w:r>
      <w:r w:rsidRPr="00BF3C77">
        <w:rPr>
          <w:rFonts w:ascii="Sakkal Majalla" w:hAnsi="Sakkal Majalla" w:cs="Sakkal Majalla"/>
          <w:sz w:val="28"/>
          <w:szCs w:val="28"/>
        </w:rPr>
        <w:t xml:space="preserve"> Veolia] </w:t>
      </w:r>
      <w:r w:rsidRPr="00BF3C77">
        <w:rPr>
          <w:rFonts w:ascii="Sakkal Majalla" w:hAnsi="Sakkal Majalla" w:cs="Sakkal Majalla"/>
          <w:sz w:val="28"/>
          <w:szCs w:val="28"/>
          <w:rtl/>
        </w:rPr>
        <w:t xml:space="preserve">لتولي إدارة مناطق خدمية كاملة، مثل منطقة الرياض ومكة وجدة، وذلك ضمن أهداف تشمل رفع جودة الخدمات، تقليل الفاقد، وضمان استدامة المياه </w:t>
      </w:r>
      <w:r w:rsidRPr="00BF3C77">
        <w:rPr>
          <w:rFonts w:ascii="Sakkal Majalla" w:hAnsi="Sakkal Majalla" w:cs="Sakkal Majalla"/>
          <w:sz w:val="28"/>
          <w:szCs w:val="28"/>
        </w:rPr>
        <w:t xml:space="preserve">(NWC, 2021). </w:t>
      </w:r>
      <w:r w:rsidRPr="00BF3C77">
        <w:rPr>
          <w:rFonts w:ascii="Sakkal Majalla" w:hAnsi="Sakkal Majalla" w:cs="Sakkal Majalla" w:hint="cs"/>
          <w:sz w:val="28"/>
          <w:szCs w:val="28"/>
          <w:rtl/>
        </w:rPr>
        <w:t xml:space="preserve">. </w:t>
      </w:r>
      <w:r w:rsidRPr="00BF3C77">
        <w:rPr>
          <w:rFonts w:ascii="Sakkal Majalla" w:hAnsi="Sakkal Majalla" w:cs="Sakkal Majalla"/>
          <w:sz w:val="28"/>
          <w:szCs w:val="28"/>
          <w:rtl/>
        </w:rPr>
        <w:t>وتشير بعض الملاحظات إلى وجود فجوة بين توقعات العاملين وأداء مديري العقد، مما قد يسهم في زيادة مقاومة للتغيير. ومن هنا، تنبع مشكلة الدراسة من الحاجة إلى استكشاف أثر هذه التغييرات على أداء العاملين، وتحليل العوامل التي قد تسهم في تعزيز أو إعاقة فاعلية إدارة التغيير في هذا السياق</w:t>
      </w:r>
      <w:r w:rsidRPr="00BF3C77">
        <w:rPr>
          <w:rFonts w:ascii="Sakkal Majalla" w:hAnsi="Sakkal Majalla" w:cs="Sakkal Majalla"/>
          <w:sz w:val="28"/>
          <w:szCs w:val="28"/>
        </w:rPr>
        <w:t>.</w:t>
      </w:r>
    </w:p>
    <w:p w14:paraId="0C370703" w14:textId="744E2BB5" w:rsidR="00B34757" w:rsidRDefault="00787199" w:rsidP="00E4495C">
      <w:pPr>
        <w:spacing w:line="360" w:lineRule="auto"/>
        <w:outlineLvl w:val="1"/>
        <w:rPr>
          <w:rFonts w:ascii="Sakkal Majalla" w:eastAsia="Calibri" w:hAnsi="Sakkal Majalla" w:cs="Sakkal Majalla"/>
          <w:b/>
          <w:bCs/>
          <w:kern w:val="0"/>
          <w:sz w:val="36"/>
          <w:szCs w:val="36"/>
          <w:rtl/>
          <w:lang w:bidi="ar-EG"/>
          <w14:ligatures w14:val="none"/>
        </w:rPr>
      </w:pPr>
      <w:bookmarkStart w:id="13" w:name="_Toc235022191"/>
      <w:r>
        <w:rPr>
          <w:rFonts w:ascii="Sakkal Majalla" w:eastAsia="Calibri" w:hAnsi="Sakkal Majalla" w:cs="Sakkal Majalla" w:hint="cs"/>
          <w:b/>
          <w:bCs/>
          <w:kern w:val="0"/>
          <w:sz w:val="36"/>
          <w:szCs w:val="36"/>
          <w:rtl/>
          <w:lang w:bidi="ar-EG"/>
          <w14:ligatures w14:val="none"/>
        </w:rPr>
        <w:t xml:space="preserve">1.3 </w:t>
      </w:r>
      <w:r w:rsidR="00B34757" w:rsidRPr="00E4495C">
        <w:rPr>
          <w:rFonts w:ascii="Sakkal Majalla" w:eastAsia="Calibri" w:hAnsi="Sakkal Majalla" w:cs="Sakkal Majalla" w:hint="cs"/>
          <w:b/>
          <w:bCs/>
          <w:kern w:val="0"/>
          <w:sz w:val="36"/>
          <w:szCs w:val="36"/>
          <w:rtl/>
          <w:lang w:bidi="ar-EG"/>
          <w14:ligatures w14:val="none"/>
        </w:rPr>
        <w:t>تساؤلات الدراسة</w:t>
      </w:r>
      <w:bookmarkEnd w:id="13"/>
    </w:p>
    <w:p w14:paraId="45DC74B3" w14:textId="456FFD1D" w:rsidR="00D463DE" w:rsidRPr="00787199" w:rsidRDefault="00D463DE" w:rsidP="0012096D">
      <w:pPr>
        <w:spacing w:line="360" w:lineRule="auto"/>
        <w:jc w:val="both"/>
        <w:rPr>
          <w:rFonts w:ascii="Sakkal Majalla" w:hAnsi="Sakkal Majalla" w:cs="Sakkal Majalla"/>
          <w:b/>
          <w:bCs/>
          <w:sz w:val="32"/>
          <w:szCs w:val="32"/>
        </w:rPr>
      </w:pPr>
      <w:r w:rsidRPr="00787199">
        <w:rPr>
          <w:rFonts w:ascii="Sakkal Majalla" w:hAnsi="Sakkal Majalla" w:cs="Sakkal Majalla" w:hint="cs"/>
          <w:b/>
          <w:bCs/>
          <w:sz w:val="32"/>
          <w:szCs w:val="32"/>
          <w:rtl/>
        </w:rPr>
        <w:t>التساؤل الرئيس</w:t>
      </w:r>
      <w:r w:rsidR="0012096D">
        <w:rPr>
          <w:rFonts w:ascii="Sakkal Majalla" w:hAnsi="Sakkal Majalla" w:cs="Sakkal Majalla" w:hint="cs"/>
          <w:b/>
          <w:bCs/>
          <w:sz w:val="32"/>
          <w:szCs w:val="32"/>
          <w:rtl/>
        </w:rPr>
        <w:t xml:space="preserve">ي: </w:t>
      </w:r>
      <w:r w:rsidRPr="00787199">
        <w:rPr>
          <w:rFonts w:ascii="Sakkal Majalla" w:hAnsi="Sakkal Majalla" w:cs="Sakkal Majalla" w:hint="cs"/>
          <w:b/>
          <w:bCs/>
          <w:sz w:val="32"/>
          <w:szCs w:val="32"/>
          <w:rtl/>
        </w:rPr>
        <w:t xml:space="preserve">ما </w:t>
      </w:r>
      <w:r w:rsidR="0012096D">
        <w:rPr>
          <w:rFonts w:ascii="Sakkal Majalla" w:hAnsi="Sakkal Majalla" w:cs="Sakkal Majalla" w:hint="cs"/>
          <w:b/>
          <w:bCs/>
          <w:sz w:val="32"/>
          <w:szCs w:val="32"/>
          <w:rtl/>
        </w:rPr>
        <w:t xml:space="preserve">مدى </w:t>
      </w:r>
      <w:r w:rsidRPr="00787199">
        <w:rPr>
          <w:rFonts w:ascii="Sakkal Majalla" w:hAnsi="Sakkal Majalla" w:cs="Sakkal Majalla" w:hint="cs"/>
          <w:b/>
          <w:bCs/>
          <w:sz w:val="32"/>
          <w:szCs w:val="32"/>
          <w:rtl/>
        </w:rPr>
        <w:t xml:space="preserve">تأثير </w:t>
      </w:r>
      <w:r w:rsidRPr="00787199">
        <w:rPr>
          <w:rFonts w:ascii="Sakkal Majalla" w:hAnsi="Sakkal Majalla" w:cs="Sakkal Majalla"/>
          <w:b/>
          <w:bCs/>
          <w:sz w:val="32"/>
          <w:szCs w:val="32"/>
          <w:rtl/>
        </w:rPr>
        <w:t>استراتيجيات</w:t>
      </w:r>
      <w:r w:rsidR="0012096D">
        <w:rPr>
          <w:rStyle w:val="ad"/>
          <w:rFonts w:ascii="Sakkal Majalla" w:hAnsi="Sakkal Majalla" w:cs="Sakkal Majalla" w:hint="cs"/>
          <w:b/>
          <w:bCs/>
          <w:sz w:val="32"/>
          <w:szCs w:val="32"/>
          <w:rtl/>
        </w:rPr>
        <w:t xml:space="preserve"> </w:t>
      </w:r>
      <w:r w:rsidRPr="00787199">
        <w:rPr>
          <w:rFonts w:ascii="Sakkal Majalla" w:hAnsi="Sakkal Majalla" w:cs="Sakkal Majalla"/>
          <w:b/>
          <w:bCs/>
          <w:sz w:val="32"/>
          <w:szCs w:val="32"/>
          <w:rtl/>
        </w:rPr>
        <w:t>إدارة التغيير على أداء العاملين في شركة المياه الوطنية؟</w:t>
      </w:r>
      <w:r w:rsidRPr="00787199">
        <w:rPr>
          <w:rFonts w:ascii="Sakkal Majalla" w:hAnsi="Sakkal Majalla" w:cs="Sakkal Majalla" w:hint="cs"/>
          <w:b/>
          <w:bCs/>
          <w:sz w:val="32"/>
          <w:szCs w:val="32"/>
          <w:rtl/>
        </w:rPr>
        <w:t xml:space="preserve"> ويتفرع منه</w:t>
      </w:r>
    </w:p>
    <w:p w14:paraId="5CAC8A23" w14:textId="63D154A7" w:rsidR="00B42677" w:rsidRPr="00787199" w:rsidRDefault="00787199" w:rsidP="00787199">
      <w:pPr>
        <w:spacing w:line="360" w:lineRule="auto"/>
        <w:ind w:left="36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1.3.1 </w:t>
      </w:r>
      <w:r w:rsidR="00B42677" w:rsidRPr="00787199">
        <w:rPr>
          <w:rFonts w:ascii="Sakkal Majalla" w:hAnsi="Sakkal Majalla" w:cs="Sakkal Majalla"/>
          <w:sz w:val="28"/>
          <w:szCs w:val="28"/>
          <w:rtl/>
        </w:rPr>
        <w:t xml:space="preserve">ما </w:t>
      </w:r>
      <w:r w:rsidR="0012096D">
        <w:rPr>
          <w:rFonts w:ascii="Sakkal Majalla" w:hAnsi="Sakkal Majalla" w:cs="Sakkal Majalla" w:hint="cs"/>
          <w:sz w:val="28"/>
          <w:szCs w:val="28"/>
          <w:rtl/>
        </w:rPr>
        <w:t xml:space="preserve">مدى </w:t>
      </w:r>
      <w:r w:rsidR="00B42677" w:rsidRPr="00787199">
        <w:rPr>
          <w:rFonts w:ascii="Sakkal Majalla" w:hAnsi="Sakkal Majalla" w:cs="Sakkal Majalla"/>
          <w:sz w:val="28"/>
          <w:szCs w:val="28"/>
          <w:rtl/>
        </w:rPr>
        <w:t>تأثير التغييرات التنظيمية (مثل إعادة الهيكلة) على أداء العاملين</w:t>
      </w:r>
      <w:r w:rsidR="000362D7" w:rsidRPr="00787199">
        <w:rPr>
          <w:rFonts w:ascii="Sakkal Majalla" w:hAnsi="Sakkal Majalla" w:cs="Sakkal Majalla"/>
          <w:sz w:val="28"/>
          <w:szCs w:val="28"/>
          <w:rtl/>
        </w:rPr>
        <w:t xml:space="preserve"> في شركة المياه الوطنية؟</w:t>
      </w:r>
    </w:p>
    <w:p w14:paraId="2799DEF9" w14:textId="70A9888B" w:rsidR="00B42677" w:rsidRPr="00787199" w:rsidRDefault="00787199" w:rsidP="00787199">
      <w:pPr>
        <w:spacing w:line="360" w:lineRule="auto"/>
        <w:ind w:left="360"/>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1.3.2 </w:t>
      </w:r>
      <w:r w:rsidR="00D463DE" w:rsidRPr="00787199">
        <w:rPr>
          <w:rFonts w:ascii="Sakkal Majalla" w:hAnsi="Sakkal Majalla" w:cs="Sakkal Majalla"/>
          <w:sz w:val="28"/>
          <w:szCs w:val="28"/>
          <w:rtl/>
        </w:rPr>
        <w:t xml:space="preserve">ما </w:t>
      </w:r>
      <w:r w:rsidR="0012096D">
        <w:rPr>
          <w:rFonts w:ascii="Sakkal Majalla" w:hAnsi="Sakkal Majalla" w:cs="Sakkal Majalla" w:hint="cs"/>
          <w:sz w:val="28"/>
          <w:szCs w:val="28"/>
          <w:rtl/>
        </w:rPr>
        <w:t xml:space="preserve">مدى </w:t>
      </w:r>
      <w:r w:rsidR="00D463DE" w:rsidRPr="00787199">
        <w:rPr>
          <w:rFonts w:ascii="Sakkal Majalla" w:hAnsi="Sakkal Majalla" w:cs="Sakkal Majalla"/>
          <w:sz w:val="28"/>
          <w:szCs w:val="28"/>
          <w:rtl/>
        </w:rPr>
        <w:t xml:space="preserve">تأثير </w:t>
      </w:r>
      <w:r w:rsidR="00B42677" w:rsidRPr="00787199">
        <w:rPr>
          <w:rFonts w:ascii="Sakkal Majalla" w:hAnsi="Sakkal Majalla" w:cs="Sakkal Majalla"/>
          <w:sz w:val="28"/>
          <w:szCs w:val="28"/>
          <w:rtl/>
        </w:rPr>
        <w:t xml:space="preserve">التغيرات التكنولوجية على </w:t>
      </w:r>
      <w:r w:rsidR="001F2C28" w:rsidRPr="00787199">
        <w:rPr>
          <w:rFonts w:ascii="Sakkal Majalla" w:hAnsi="Sakkal Majalla" w:cs="Sakkal Majalla" w:hint="cs"/>
          <w:sz w:val="28"/>
          <w:szCs w:val="28"/>
          <w:rtl/>
        </w:rPr>
        <w:t>أداء</w:t>
      </w:r>
      <w:r w:rsidR="00B42677" w:rsidRPr="00787199">
        <w:rPr>
          <w:rFonts w:ascii="Sakkal Majalla" w:hAnsi="Sakkal Majalla" w:cs="Sakkal Majalla"/>
          <w:sz w:val="28"/>
          <w:szCs w:val="28"/>
          <w:rtl/>
        </w:rPr>
        <w:t xml:space="preserve"> العاملين وتفاعلهم</w:t>
      </w:r>
      <w:r w:rsidR="000362D7" w:rsidRPr="00787199">
        <w:rPr>
          <w:rFonts w:ascii="Sakkal Majalla" w:hAnsi="Sakkal Majalla" w:cs="Sakkal Majalla"/>
          <w:sz w:val="28"/>
          <w:szCs w:val="28"/>
          <w:rtl/>
        </w:rPr>
        <w:t xml:space="preserve"> في شركة المياه الوطنية؟</w:t>
      </w:r>
    </w:p>
    <w:p w14:paraId="0C9B35EF" w14:textId="32E842B2" w:rsidR="000E5D5E" w:rsidRPr="00787199" w:rsidRDefault="00787199" w:rsidP="00787199">
      <w:pPr>
        <w:spacing w:line="360" w:lineRule="auto"/>
        <w:ind w:left="360"/>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 xml:space="preserve">1.3.3 </w:t>
      </w:r>
      <w:r w:rsidR="000E5D5E" w:rsidRPr="00787199">
        <w:rPr>
          <w:rFonts w:ascii="Sakkal Majalla" w:hAnsi="Sakkal Majalla" w:cs="Sakkal Majalla"/>
          <w:sz w:val="28"/>
          <w:szCs w:val="28"/>
          <w:rtl/>
        </w:rPr>
        <w:t xml:space="preserve">ما </w:t>
      </w:r>
      <w:r w:rsidR="0012096D">
        <w:rPr>
          <w:rFonts w:ascii="Sakkal Majalla" w:hAnsi="Sakkal Majalla" w:cs="Sakkal Majalla" w:hint="cs"/>
          <w:sz w:val="28"/>
          <w:szCs w:val="28"/>
          <w:rtl/>
        </w:rPr>
        <w:t xml:space="preserve">مدى </w:t>
      </w:r>
      <w:r w:rsidR="000E5D5E" w:rsidRPr="00787199">
        <w:rPr>
          <w:rFonts w:ascii="Sakkal Majalla" w:hAnsi="Sakkal Majalla" w:cs="Sakkal Majalla"/>
          <w:sz w:val="28"/>
          <w:szCs w:val="28"/>
          <w:rtl/>
        </w:rPr>
        <w:t xml:space="preserve">تأثير التغيرات </w:t>
      </w:r>
      <w:r w:rsidR="000E5D5E" w:rsidRPr="00787199">
        <w:rPr>
          <w:rFonts w:ascii="Sakkal Majalla" w:hAnsi="Sakkal Majalla" w:cs="Sakkal Majalla" w:hint="cs"/>
          <w:sz w:val="28"/>
          <w:szCs w:val="28"/>
          <w:rtl/>
        </w:rPr>
        <w:t>البشرية</w:t>
      </w:r>
      <w:r w:rsidR="000E5D5E" w:rsidRPr="00787199">
        <w:rPr>
          <w:rFonts w:ascii="Sakkal Majalla" w:hAnsi="Sakkal Majalla" w:cs="Sakkal Majalla"/>
          <w:sz w:val="28"/>
          <w:szCs w:val="28"/>
          <w:rtl/>
        </w:rPr>
        <w:t xml:space="preserve"> على </w:t>
      </w:r>
      <w:r w:rsidR="000E5D5E" w:rsidRPr="00787199">
        <w:rPr>
          <w:rFonts w:ascii="Sakkal Majalla" w:hAnsi="Sakkal Majalla" w:cs="Sakkal Majalla" w:hint="cs"/>
          <w:sz w:val="28"/>
          <w:szCs w:val="28"/>
          <w:rtl/>
        </w:rPr>
        <w:t>أداء</w:t>
      </w:r>
      <w:r w:rsidR="000E5D5E" w:rsidRPr="00787199">
        <w:rPr>
          <w:rFonts w:ascii="Sakkal Majalla" w:hAnsi="Sakkal Majalla" w:cs="Sakkal Majalla"/>
          <w:sz w:val="28"/>
          <w:szCs w:val="28"/>
          <w:rtl/>
        </w:rPr>
        <w:t xml:space="preserve"> العاملين وتفاعلهم في شركة المياه الوطنية؟</w:t>
      </w:r>
    </w:p>
    <w:p w14:paraId="205B6F85" w14:textId="2D789AA8" w:rsidR="00B42677" w:rsidRPr="00787199" w:rsidRDefault="00787199" w:rsidP="00787199">
      <w:pPr>
        <w:spacing w:line="360" w:lineRule="auto"/>
        <w:ind w:left="36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1.3.4 </w:t>
      </w:r>
      <w:r w:rsidR="00984543" w:rsidRPr="00787199">
        <w:rPr>
          <w:rFonts w:ascii="Sakkal Majalla" w:hAnsi="Sakkal Majalla" w:cs="Sakkal Majalla" w:hint="cs"/>
          <w:sz w:val="28"/>
          <w:szCs w:val="28"/>
          <w:rtl/>
          <w:lang w:bidi="ar-EG"/>
        </w:rPr>
        <w:t xml:space="preserve">إلى </w:t>
      </w:r>
      <w:r>
        <w:rPr>
          <w:rFonts w:ascii="Sakkal Majalla" w:hAnsi="Sakkal Majalla" w:cs="Sakkal Majalla" w:hint="cs"/>
          <w:sz w:val="28"/>
          <w:szCs w:val="28"/>
          <w:rtl/>
          <w:lang w:bidi="ar-EG"/>
        </w:rPr>
        <w:t>أي</w:t>
      </w:r>
      <w:r w:rsidR="00984543" w:rsidRPr="00787199">
        <w:rPr>
          <w:rFonts w:ascii="Sakkal Majalla" w:hAnsi="Sakkal Majalla" w:cs="Sakkal Majalla" w:hint="cs"/>
          <w:sz w:val="28"/>
          <w:szCs w:val="28"/>
          <w:rtl/>
          <w:lang w:bidi="ar-EG"/>
        </w:rPr>
        <w:t xml:space="preserve"> مدى تسهم </w:t>
      </w:r>
      <w:r w:rsidR="00FC3D4A" w:rsidRPr="00787199">
        <w:rPr>
          <w:rFonts w:ascii="Sakkal Majalla" w:hAnsi="Sakkal Majalla" w:cs="Sakkal Majalla"/>
          <w:sz w:val="28"/>
          <w:szCs w:val="28"/>
          <w:rtl/>
        </w:rPr>
        <w:t xml:space="preserve">ممارسات الإدارة (أسلوب القيادة، والتواصل، والمشاركة في اتخاذ القرار) </w:t>
      </w:r>
      <w:r w:rsidR="00B42677" w:rsidRPr="00787199">
        <w:rPr>
          <w:rFonts w:ascii="Sakkal Majalla" w:hAnsi="Sakkal Majalla" w:cs="Sakkal Majalla"/>
          <w:sz w:val="28"/>
          <w:szCs w:val="28"/>
          <w:rtl/>
        </w:rPr>
        <w:t xml:space="preserve">في </w:t>
      </w:r>
      <w:r w:rsidR="00984543" w:rsidRPr="00787199">
        <w:rPr>
          <w:rFonts w:ascii="Sakkal Majalla" w:hAnsi="Sakkal Majalla" w:cs="Sakkal Majalla" w:hint="cs"/>
          <w:sz w:val="28"/>
          <w:szCs w:val="28"/>
          <w:rtl/>
        </w:rPr>
        <w:t>تعديل قوة واتجاه العلاقة بين إدارة التغير و</w:t>
      </w:r>
      <w:r w:rsidR="00B42677" w:rsidRPr="00787199">
        <w:rPr>
          <w:rFonts w:ascii="Sakkal Majalla" w:hAnsi="Sakkal Majalla" w:cs="Sakkal Majalla"/>
          <w:sz w:val="28"/>
          <w:szCs w:val="28"/>
          <w:rtl/>
        </w:rPr>
        <w:t>أداء العاملين</w:t>
      </w:r>
      <w:r w:rsidR="000362D7" w:rsidRPr="00787199">
        <w:rPr>
          <w:rFonts w:ascii="Sakkal Majalla" w:hAnsi="Sakkal Majalla" w:cs="Sakkal Majalla"/>
          <w:sz w:val="28"/>
          <w:szCs w:val="28"/>
          <w:rtl/>
        </w:rPr>
        <w:t xml:space="preserve"> في شركة المياه الوطنية؟</w:t>
      </w:r>
    </w:p>
    <w:p w14:paraId="195022E3" w14:textId="1D2D8013" w:rsidR="00A96275" w:rsidRDefault="00787199" w:rsidP="00A96275">
      <w:pPr>
        <w:spacing w:line="360" w:lineRule="auto"/>
        <w:ind w:left="360"/>
        <w:jc w:val="both"/>
        <w:rPr>
          <w:rFonts w:ascii="Sakkal Majalla" w:hAnsi="Sakkal Majalla" w:cs="Sakkal Majalla"/>
          <w:sz w:val="28"/>
          <w:szCs w:val="28"/>
          <w:rtl/>
        </w:rPr>
      </w:pPr>
      <w:commentRangeStart w:id="14"/>
      <w:r>
        <w:rPr>
          <w:rFonts w:ascii="Sakkal Majalla" w:hAnsi="Sakkal Majalla" w:cs="Sakkal Majalla" w:hint="cs"/>
          <w:sz w:val="28"/>
          <w:szCs w:val="28"/>
          <w:rtl/>
          <w:lang w:bidi="ar-EG"/>
        </w:rPr>
        <w:t xml:space="preserve">1.3.5 </w:t>
      </w:r>
      <w:r w:rsidR="00B42677" w:rsidRPr="00787199">
        <w:rPr>
          <w:rFonts w:ascii="Sakkal Majalla" w:hAnsi="Sakkal Majalla" w:cs="Sakkal Majalla"/>
          <w:sz w:val="28"/>
          <w:szCs w:val="28"/>
          <w:rtl/>
        </w:rPr>
        <w:t>ما التوصيات التي يمكن تقديمها لتحسين إدارة التغيير ورفع كفاءة الأداء</w:t>
      </w:r>
      <w:r w:rsidR="000362D7" w:rsidRPr="00787199">
        <w:rPr>
          <w:rFonts w:ascii="Sakkal Majalla" w:hAnsi="Sakkal Majalla" w:cs="Sakkal Majalla"/>
          <w:sz w:val="28"/>
          <w:szCs w:val="28"/>
          <w:rtl/>
        </w:rPr>
        <w:t xml:space="preserve"> في شركة المياه الوطنية؟</w:t>
      </w:r>
      <w:commentRangeEnd w:id="14"/>
      <w:r w:rsidR="00011386">
        <w:rPr>
          <w:rStyle w:val="ad"/>
          <w:rFonts w:ascii="Sakkal Majalla" w:hAnsi="Sakkal Majalla" w:cs="Sakkal Majalla"/>
          <w:sz w:val="28"/>
          <w:szCs w:val="28"/>
          <w:rtl/>
        </w:rPr>
        <w:commentReference w:id="14"/>
      </w:r>
    </w:p>
    <w:p w14:paraId="1EB35380" w14:textId="77777777" w:rsidR="00A96275" w:rsidRPr="00A96275" w:rsidRDefault="00A96275" w:rsidP="00A96275">
      <w:pPr>
        <w:spacing w:line="360" w:lineRule="auto"/>
        <w:jc w:val="both"/>
        <w:outlineLvl w:val="1"/>
        <w:rPr>
          <w:rFonts w:ascii="Sakkal Majalla" w:eastAsia="Calibri" w:hAnsi="Sakkal Majalla" w:cs="Sakkal Majalla"/>
          <w:b/>
          <w:bCs/>
          <w:kern w:val="0"/>
          <w:sz w:val="36"/>
          <w:szCs w:val="36"/>
          <w:lang w:bidi="ar-EG"/>
          <w14:ligatures w14:val="none"/>
        </w:rPr>
      </w:pPr>
      <w:bookmarkStart w:id="15" w:name="_Toc235022192"/>
      <w:r w:rsidRPr="00A96275">
        <w:rPr>
          <w:rFonts w:ascii="Sakkal Majalla" w:eastAsia="Calibri" w:hAnsi="Sakkal Majalla" w:cs="Sakkal Majalla" w:hint="cs"/>
          <w:b/>
          <w:bCs/>
          <w:kern w:val="0"/>
          <w:sz w:val="36"/>
          <w:szCs w:val="36"/>
          <w:rtl/>
          <w:lang w:bidi="ar-EG"/>
          <w14:ligatures w14:val="none"/>
        </w:rPr>
        <w:t>1.4 فروض الدراسة</w:t>
      </w:r>
      <w:bookmarkEnd w:id="15"/>
    </w:p>
    <w:p w14:paraId="162AD12D" w14:textId="609720F3" w:rsidR="00A96275" w:rsidRPr="00A96275" w:rsidRDefault="00A96275" w:rsidP="005E75FF">
      <w:pPr>
        <w:spacing w:line="360" w:lineRule="auto"/>
        <w:jc w:val="both"/>
        <w:rPr>
          <w:rFonts w:ascii="Sakkal Majalla" w:eastAsia="Calibri" w:hAnsi="Sakkal Majalla" w:cs="Sakkal Majalla"/>
          <w:b/>
          <w:bCs/>
          <w:kern w:val="0"/>
          <w:sz w:val="36"/>
          <w:szCs w:val="36"/>
          <w:rtl/>
          <w:lang w:bidi="ar-EG"/>
          <w14:ligatures w14:val="none"/>
        </w:rPr>
      </w:pPr>
      <w:r w:rsidRPr="005E75FF">
        <w:rPr>
          <w:rFonts w:ascii="Sakkal Majalla" w:hAnsi="Sakkal Majalla" w:cs="Sakkal Majalla" w:hint="cs"/>
          <w:b/>
          <w:bCs/>
          <w:sz w:val="32"/>
          <w:szCs w:val="32"/>
          <w:rtl/>
          <w:lang w:bidi="ar-EG"/>
        </w:rPr>
        <w:t xml:space="preserve">الفرض الرئيسي للدراسة: </w:t>
      </w:r>
      <w:r w:rsidRPr="005E75FF">
        <w:rPr>
          <w:rFonts w:ascii="Sakkal Majalla" w:hAnsi="Sakkal Majalla" w:cs="Sakkal Majalla" w:hint="cs"/>
          <w:b/>
          <w:bCs/>
          <w:sz w:val="32"/>
          <w:szCs w:val="32"/>
          <w:rtl/>
        </w:rPr>
        <w:t>ي</w:t>
      </w:r>
      <w:r w:rsidRPr="005E75FF">
        <w:rPr>
          <w:rFonts w:ascii="Sakkal Majalla" w:hAnsi="Sakkal Majalla" w:cs="Sakkal Majalla"/>
          <w:b/>
          <w:bCs/>
          <w:sz w:val="32"/>
          <w:szCs w:val="32"/>
          <w:rtl/>
        </w:rPr>
        <w:t xml:space="preserve">وجد </w:t>
      </w:r>
      <w:r w:rsidRPr="005E75FF">
        <w:rPr>
          <w:rFonts w:ascii="Sakkal Majalla" w:hAnsi="Sakkal Majalla" w:cs="Sakkal Majalla" w:hint="cs"/>
          <w:b/>
          <w:bCs/>
          <w:sz w:val="32"/>
          <w:szCs w:val="32"/>
          <w:rtl/>
        </w:rPr>
        <w:t xml:space="preserve">تأثير معنوي ذو </w:t>
      </w:r>
      <w:r w:rsidRPr="005E75FF">
        <w:rPr>
          <w:rFonts w:ascii="Sakkal Majalla" w:hAnsi="Sakkal Majalla" w:cs="Sakkal Majalla"/>
          <w:b/>
          <w:bCs/>
          <w:sz w:val="32"/>
          <w:szCs w:val="32"/>
          <w:rtl/>
        </w:rPr>
        <w:t xml:space="preserve">دلالة إحصائية </w:t>
      </w:r>
      <w:r w:rsidRPr="005E75FF">
        <w:rPr>
          <w:rFonts w:ascii="Sakkal Majalla" w:hAnsi="Sakkal Majalla" w:cs="Sakkal Majalla" w:hint="cs"/>
          <w:b/>
          <w:bCs/>
          <w:sz w:val="32"/>
          <w:szCs w:val="32"/>
          <w:rtl/>
        </w:rPr>
        <w:t>لا</w:t>
      </w:r>
      <w:r w:rsidRPr="005E75FF">
        <w:rPr>
          <w:rFonts w:ascii="Sakkal Majalla" w:hAnsi="Sakkal Majalla" w:cs="Sakkal Majalla"/>
          <w:b/>
          <w:bCs/>
          <w:sz w:val="32"/>
          <w:szCs w:val="32"/>
          <w:rtl/>
        </w:rPr>
        <w:t xml:space="preserve">ستراتيجيات إدارة التغيير </w:t>
      </w:r>
      <w:r w:rsidRPr="005E75FF">
        <w:rPr>
          <w:rFonts w:ascii="Sakkal Majalla" w:hAnsi="Sakkal Majalla" w:cs="Sakkal Majalla" w:hint="cs"/>
          <w:b/>
          <w:bCs/>
          <w:sz w:val="32"/>
          <w:szCs w:val="32"/>
          <w:rtl/>
        </w:rPr>
        <w:t xml:space="preserve">على </w:t>
      </w:r>
      <w:r w:rsidRPr="005E75FF">
        <w:rPr>
          <w:rFonts w:ascii="Sakkal Majalla" w:hAnsi="Sakkal Majalla" w:cs="Sakkal Majalla"/>
          <w:b/>
          <w:bCs/>
          <w:sz w:val="32"/>
          <w:szCs w:val="32"/>
          <w:rtl/>
        </w:rPr>
        <w:t>أداء العاملين بشركة المياه الوطنية</w:t>
      </w:r>
      <w:r w:rsidRPr="005E75FF">
        <w:rPr>
          <w:rFonts w:ascii="Sakkal Majalla" w:hAnsi="Sakkal Majalla" w:cs="Sakkal Majalla" w:hint="cs"/>
          <w:b/>
          <w:bCs/>
          <w:sz w:val="32"/>
          <w:szCs w:val="32"/>
          <w:rtl/>
        </w:rPr>
        <w:t xml:space="preserve"> </w:t>
      </w:r>
      <w:r w:rsidRPr="005E75FF">
        <w:rPr>
          <w:rFonts w:ascii="Sakkal Majalla" w:hAnsi="Sakkal Majalla" w:cs="Sakkal Majalla"/>
          <w:b/>
          <w:bCs/>
          <w:sz w:val="32"/>
          <w:szCs w:val="32"/>
          <w:rtl/>
        </w:rPr>
        <w:t>في المملكة العربية السعودية.</w:t>
      </w:r>
      <w:r w:rsidRPr="005E75FF">
        <w:rPr>
          <w:rFonts w:ascii="Sakkal Majalla" w:hAnsi="Sakkal Majalla" w:cs="Sakkal Majalla" w:hint="cs"/>
          <w:b/>
          <w:bCs/>
          <w:sz w:val="32"/>
          <w:szCs w:val="32"/>
          <w:rtl/>
        </w:rPr>
        <w:t xml:space="preserve"> </w:t>
      </w:r>
      <w:r w:rsidRPr="00A96275">
        <w:rPr>
          <w:rFonts w:ascii="Sakkal Majalla" w:hAnsi="Sakkal Majalla" w:cs="Sakkal Majalla" w:hint="cs"/>
          <w:b/>
          <w:bCs/>
          <w:sz w:val="28"/>
          <w:szCs w:val="28"/>
          <w:rtl/>
        </w:rPr>
        <w:t>ويتفرع من هذا الفرض عدة فروض فرعية تتمثل فيما يلي:</w:t>
      </w:r>
    </w:p>
    <w:p w14:paraId="03A7657F" w14:textId="745ECF1E" w:rsidR="00A96275" w:rsidRPr="00A96275" w:rsidRDefault="00A96275" w:rsidP="00A96275">
      <w:pPr>
        <w:spacing w:line="360" w:lineRule="auto"/>
        <w:ind w:left="360"/>
        <w:jc w:val="both"/>
        <w:rPr>
          <w:rFonts w:ascii="Sakkal Majalla" w:eastAsia="Calibri" w:hAnsi="Sakkal Majalla" w:cs="Sakkal Majalla"/>
          <w:b/>
          <w:bCs/>
          <w:kern w:val="0"/>
          <w:sz w:val="36"/>
          <w:szCs w:val="36"/>
          <w:rtl/>
          <w14:ligatures w14:val="none"/>
        </w:rPr>
      </w:pPr>
      <w:r>
        <w:rPr>
          <w:rFonts w:ascii="Sakkal Majalla" w:hAnsi="Sakkal Majalla" w:cs="Sakkal Majalla" w:hint="cs"/>
          <w:sz w:val="28"/>
          <w:szCs w:val="28"/>
          <w:rtl/>
        </w:rPr>
        <w:t xml:space="preserve">1.4.1 </w:t>
      </w:r>
      <w:r w:rsidRPr="00A96275">
        <w:rPr>
          <w:rFonts w:ascii="Sakkal Majalla" w:hAnsi="Sakkal Majalla" w:cs="Sakkal Majalla" w:hint="cs"/>
          <w:sz w:val="28"/>
          <w:szCs w:val="28"/>
          <w:rtl/>
        </w:rPr>
        <w:t>ي</w:t>
      </w:r>
      <w:r w:rsidRPr="00A96275">
        <w:rPr>
          <w:rFonts w:ascii="Sakkal Majalla" w:hAnsi="Sakkal Majalla" w:cs="Sakkal Majalla"/>
          <w:sz w:val="28"/>
          <w:szCs w:val="28"/>
          <w:rtl/>
        </w:rPr>
        <w:t xml:space="preserve">وجد </w:t>
      </w:r>
      <w:r w:rsidRPr="00A96275">
        <w:rPr>
          <w:rFonts w:ascii="Sakkal Majalla" w:hAnsi="Sakkal Majalla" w:cs="Sakkal Majalla" w:hint="cs"/>
          <w:sz w:val="28"/>
          <w:szCs w:val="28"/>
          <w:rtl/>
        </w:rPr>
        <w:t xml:space="preserve">تأثير معنوي ذو </w:t>
      </w:r>
      <w:r w:rsidRPr="00A96275">
        <w:rPr>
          <w:rFonts w:ascii="Sakkal Majalla" w:hAnsi="Sakkal Majalla" w:cs="Sakkal Majalla"/>
          <w:sz w:val="28"/>
          <w:szCs w:val="28"/>
          <w:rtl/>
        </w:rPr>
        <w:t xml:space="preserve">دلالة إحصائية </w:t>
      </w:r>
      <w:r w:rsidRPr="00A96275">
        <w:rPr>
          <w:rFonts w:ascii="Sakkal Majalla" w:hAnsi="Sakkal Majalla" w:cs="Sakkal Majalla" w:hint="cs"/>
          <w:sz w:val="28"/>
          <w:szCs w:val="28"/>
          <w:rtl/>
        </w:rPr>
        <w:t>ل</w:t>
      </w:r>
      <w:r w:rsidRPr="00A96275">
        <w:rPr>
          <w:rFonts w:ascii="Sakkal Majalla" w:hAnsi="Sakkal Majalla" w:cs="Sakkal Majalla"/>
          <w:sz w:val="28"/>
          <w:szCs w:val="28"/>
          <w:rtl/>
        </w:rPr>
        <w:t xml:space="preserve">لتغييرات التنظيمية </w:t>
      </w:r>
      <w:r w:rsidRPr="00A96275">
        <w:rPr>
          <w:rFonts w:ascii="Sakkal Majalla" w:hAnsi="Sakkal Majalla" w:cs="Sakkal Majalla" w:hint="cs"/>
          <w:sz w:val="28"/>
          <w:szCs w:val="28"/>
          <w:rtl/>
        </w:rPr>
        <w:t xml:space="preserve">على </w:t>
      </w:r>
      <w:r w:rsidRPr="00A96275">
        <w:rPr>
          <w:rFonts w:ascii="Sakkal Majalla" w:hAnsi="Sakkal Majalla" w:cs="Sakkal Majalla"/>
          <w:sz w:val="28"/>
          <w:szCs w:val="28"/>
          <w:rtl/>
        </w:rPr>
        <w:t>أداء العاملين بشركة المياه الوطنية</w:t>
      </w:r>
      <w:r w:rsidRPr="00A96275">
        <w:rPr>
          <w:rFonts w:ascii="Sakkal Majalla" w:hAnsi="Sakkal Majalla" w:cs="Sakkal Majalla" w:hint="cs"/>
          <w:sz w:val="28"/>
          <w:szCs w:val="28"/>
          <w:rtl/>
        </w:rPr>
        <w:t xml:space="preserve"> </w:t>
      </w:r>
      <w:r w:rsidRPr="00A96275">
        <w:rPr>
          <w:rFonts w:ascii="Sakkal Majalla" w:hAnsi="Sakkal Majalla" w:cs="Sakkal Majalla"/>
          <w:sz w:val="28"/>
          <w:szCs w:val="28"/>
          <w:rtl/>
        </w:rPr>
        <w:t>في المملكة العربية السعودية.</w:t>
      </w:r>
    </w:p>
    <w:p w14:paraId="47ED6AD0" w14:textId="57B9480E" w:rsidR="00A96275" w:rsidRPr="00A96275" w:rsidRDefault="00A96275" w:rsidP="00A96275">
      <w:pPr>
        <w:spacing w:line="360" w:lineRule="auto"/>
        <w:ind w:left="360"/>
        <w:jc w:val="both"/>
        <w:rPr>
          <w:rFonts w:ascii="Sakkal Majalla" w:eastAsia="Calibri" w:hAnsi="Sakkal Majalla" w:cs="Sakkal Majalla"/>
          <w:b/>
          <w:bCs/>
          <w:kern w:val="0"/>
          <w:sz w:val="36"/>
          <w:szCs w:val="36"/>
          <w14:ligatures w14:val="none"/>
        </w:rPr>
      </w:pPr>
      <w:r>
        <w:rPr>
          <w:rFonts w:ascii="Sakkal Majalla" w:hAnsi="Sakkal Majalla" w:cs="Sakkal Majalla" w:hint="cs"/>
          <w:sz w:val="28"/>
          <w:szCs w:val="28"/>
          <w:rtl/>
        </w:rPr>
        <w:t xml:space="preserve">1.4.2 </w:t>
      </w:r>
      <w:r w:rsidRPr="00A96275">
        <w:rPr>
          <w:rFonts w:ascii="Sakkal Majalla" w:hAnsi="Sakkal Majalla" w:cs="Sakkal Majalla" w:hint="cs"/>
          <w:sz w:val="28"/>
          <w:szCs w:val="28"/>
          <w:rtl/>
        </w:rPr>
        <w:t>ي</w:t>
      </w:r>
      <w:r w:rsidRPr="00A96275">
        <w:rPr>
          <w:rFonts w:ascii="Sakkal Majalla" w:hAnsi="Sakkal Majalla" w:cs="Sakkal Majalla"/>
          <w:sz w:val="28"/>
          <w:szCs w:val="28"/>
          <w:rtl/>
        </w:rPr>
        <w:t xml:space="preserve">وجد </w:t>
      </w:r>
      <w:r w:rsidRPr="00A96275">
        <w:rPr>
          <w:rFonts w:ascii="Sakkal Majalla" w:hAnsi="Sakkal Majalla" w:cs="Sakkal Majalla" w:hint="cs"/>
          <w:sz w:val="28"/>
          <w:szCs w:val="28"/>
          <w:rtl/>
        </w:rPr>
        <w:t xml:space="preserve">تأثير معنوي ذو </w:t>
      </w:r>
      <w:r w:rsidRPr="00A96275">
        <w:rPr>
          <w:rFonts w:ascii="Sakkal Majalla" w:hAnsi="Sakkal Majalla" w:cs="Sakkal Majalla"/>
          <w:sz w:val="28"/>
          <w:szCs w:val="28"/>
          <w:rtl/>
        </w:rPr>
        <w:t xml:space="preserve">دلالة إحصائية </w:t>
      </w:r>
      <w:r w:rsidRPr="00A96275">
        <w:rPr>
          <w:rFonts w:ascii="Sakkal Majalla" w:hAnsi="Sakkal Majalla" w:cs="Sakkal Majalla" w:hint="cs"/>
          <w:sz w:val="28"/>
          <w:szCs w:val="28"/>
          <w:rtl/>
        </w:rPr>
        <w:t>ل</w:t>
      </w:r>
      <w:r w:rsidRPr="00A96275">
        <w:rPr>
          <w:rFonts w:ascii="Sakkal Majalla" w:hAnsi="Sakkal Majalla" w:cs="Sakkal Majalla"/>
          <w:sz w:val="28"/>
          <w:szCs w:val="28"/>
          <w:rtl/>
        </w:rPr>
        <w:t xml:space="preserve">لتغيرات التكنولوجية </w:t>
      </w:r>
      <w:r w:rsidRPr="00A96275">
        <w:rPr>
          <w:rFonts w:ascii="Sakkal Majalla" w:hAnsi="Sakkal Majalla" w:cs="Sakkal Majalla" w:hint="cs"/>
          <w:sz w:val="28"/>
          <w:szCs w:val="28"/>
          <w:rtl/>
        </w:rPr>
        <w:t xml:space="preserve">على </w:t>
      </w:r>
      <w:r w:rsidRPr="00A96275">
        <w:rPr>
          <w:rFonts w:ascii="Sakkal Majalla" w:hAnsi="Sakkal Majalla" w:cs="Sakkal Majalla"/>
          <w:sz w:val="28"/>
          <w:szCs w:val="28"/>
          <w:rtl/>
        </w:rPr>
        <w:t>أداء العاملين</w:t>
      </w:r>
      <w:r w:rsidRPr="00A96275">
        <w:rPr>
          <w:rFonts w:ascii="Sakkal Majalla" w:hAnsi="Sakkal Majalla" w:cs="Sakkal Majalla" w:hint="cs"/>
          <w:sz w:val="28"/>
          <w:szCs w:val="28"/>
          <w:rtl/>
        </w:rPr>
        <w:t xml:space="preserve"> </w:t>
      </w:r>
      <w:r w:rsidRPr="00A96275">
        <w:rPr>
          <w:rFonts w:ascii="Sakkal Majalla" w:hAnsi="Sakkal Majalla" w:cs="Sakkal Majalla"/>
          <w:sz w:val="28"/>
          <w:szCs w:val="28"/>
          <w:rtl/>
        </w:rPr>
        <w:t>بشركة المياه الوطنية</w:t>
      </w:r>
      <w:r w:rsidRPr="00A96275">
        <w:rPr>
          <w:rFonts w:ascii="Sakkal Majalla" w:hAnsi="Sakkal Majalla" w:cs="Sakkal Majalla" w:hint="cs"/>
          <w:sz w:val="28"/>
          <w:szCs w:val="28"/>
          <w:rtl/>
        </w:rPr>
        <w:t xml:space="preserve"> </w:t>
      </w:r>
      <w:r w:rsidRPr="00A96275">
        <w:rPr>
          <w:rFonts w:ascii="Sakkal Majalla" w:hAnsi="Sakkal Majalla" w:cs="Sakkal Majalla"/>
          <w:sz w:val="28"/>
          <w:szCs w:val="28"/>
          <w:rtl/>
        </w:rPr>
        <w:t>في المملكة العربية السعودية.</w:t>
      </w:r>
    </w:p>
    <w:p w14:paraId="7A2797CF" w14:textId="0B1D3CE9" w:rsidR="00A96275" w:rsidRPr="00A96275" w:rsidRDefault="00A96275" w:rsidP="00A96275">
      <w:pPr>
        <w:spacing w:line="360" w:lineRule="auto"/>
        <w:ind w:left="360"/>
        <w:jc w:val="both"/>
        <w:rPr>
          <w:rFonts w:ascii="Sakkal Majalla" w:eastAsia="Calibri" w:hAnsi="Sakkal Majalla" w:cs="Sakkal Majalla"/>
          <w:b/>
          <w:bCs/>
          <w:kern w:val="0"/>
          <w:sz w:val="36"/>
          <w:szCs w:val="36"/>
          <w:rtl/>
          <w14:ligatures w14:val="none"/>
        </w:rPr>
      </w:pPr>
      <w:r>
        <w:rPr>
          <w:rFonts w:ascii="Sakkal Majalla" w:hAnsi="Sakkal Majalla" w:cs="Sakkal Majalla" w:hint="cs"/>
          <w:sz w:val="28"/>
          <w:szCs w:val="28"/>
          <w:rtl/>
        </w:rPr>
        <w:t xml:space="preserve">1.4.3 </w:t>
      </w:r>
      <w:r w:rsidRPr="00A96275">
        <w:rPr>
          <w:rFonts w:ascii="Sakkal Majalla" w:hAnsi="Sakkal Majalla" w:cs="Sakkal Majalla" w:hint="cs"/>
          <w:sz w:val="28"/>
          <w:szCs w:val="28"/>
          <w:rtl/>
        </w:rPr>
        <w:t>ي</w:t>
      </w:r>
      <w:r w:rsidRPr="00A96275">
        <w:rPr>
          <w:rFonts w:ascii="Sakkal Majalla" w:hAnsi="Sakkal Majalla" w:cs="Sakkal Majalla"/>
          <w:sz w:val="28"/>
          <w:szCs w:val="28"/>
          <w:rtl/>
        </w:rPr>
        <w:t xml:space="preserve">وجد </w:t>
      </w:r>
      <w:r w:rsidRPr="00A96275">
        <w:rPr>
          <w:rFonts w:ascii="Sakkal Majalla" w:hAnsi="Sakkal Majalla" w:cs="Sakkal Majalla" w:hint="cs"/>
          <w:sz w:val="28"/>
          <w:szCs w:val="28"/>
          <w:rtl/>
        </w:rPr>
        <w:t xml:space="preserve">تأثير معنوي ذو </w:t>
      </w:r>
      <w:r w:rsidRPr="00A96275">
        <w:rPr>
          <w:rFonts w:ascii="Sakkal Majalla" w:hAnsi="Sakkal Majalla" w:cs="Sakkal Majalla"/>
          <w:sz w:val="28"/>
          <w:szCs w:val="28"/>
          <w:rtl/>
        </w:rPr>
        <w:t xml:space="preserve">دلالة إحصائية </w:t>
      </w:r>
      <w:r w:rsidRPr="00A96275">
        <w:rPr>
          <w:rFonts w:ascii="Sakkal Majalla" w:hAnsi="Sakkal Majalla" w:cs="Sakkal Majalla" w:hint="cs"/>
          <w:sz w:val="28"/>
          <w:szCs w:val="28"/>
          <w:rtl/>
        </w:rPr>
        <w:t>ل</w:t>
      </w:r>
      <w:r w:rsidRPr="00A96275">
        <w:rPr>
          <w:rFonts w:ascii="Sakkal Majalla" w:hAnsi="Sakkal Majalla" w:cs="Sakkal Majalla"/>
          <w:sz w:val="28"/>
          <w:szCs w:val="28"/>
          <w:rtl/>
        </w:rPr>
        <w:t xml:space="preserve">لتغيرات </w:t>
      </w:r>
      <w:r w:rsidRPr="00A96275">
        <w:rPr>
          <w:rFonts w:ascii="Sakkal Majalla" w:hAnsi="Sakkal Majalla" w:cs="Sakkal Majalla" w:hint="cs"/>
          <w:sz w:val="28"/>
          <w:szCs w:val="28"/>
          <w:rtl/>
        </w:rPr>
        <w:t>البشرية</w:t>
      </w:r>
      <w:r w:rsidRPr="00A96275">
        <w:rPr>
          <w:rFonts w:ascii="Sakkal Majalla" w:hAnsi="Sakkal Majalla" w:cs="Sakkal Majalla"/>
          <w:sz w:val="28"/>
          <w:szCs w:val="28"/>
          <w:rtl/>
        </w:rPr>
        <w:t xml:space="preserve"> </w:t>
      </w:r>
      <w:r w:rsidRPr="00A96275">
        <w:rPr>
          <w:rFonts w:ascii="Sakkal Majalla" w:hAnsi="Sakkal Majalla" w:cs="Sakkal Majalla" w:hint="cs"/>
          <w:sz w:val="28"/>
          <w:szCs w:val="28"/>
          <w:rtl/>
        </w:rPr>
        <w:t xml:space="preserve">على </w:t>
      </w:r>
      <w:r w:rsidRPr="00A96275">
        <w:rPr>
          <w:rFonts w:ascii="Sakkal Majalla" w:hAnsi="Sakkal Majalla" w:cs="Sakkal Majalla"/>
          <w:sz w:val="28"/>
          <w:szCs w:val="28"/>
          <w:rtl/>
        </w:rPr>
        <w:t>أداء العاملين</w:t>
      </w:r>
      <w:r w:rsidRPr="00A96275">
        <w:rPr>
          <w:rFonts w:ascii="Sakkal Majalla" w:hAnsi="Sakkal Majalla" w:cs="Sakkal Majalla" w:hint="cs"/>
          <w:sz w:val="28"/>
          <w:szCs w:val="28"/>
          <w:rtl/>
        </w:rPr>
        <w:t xml:space="preserve"> </w:t>
      </w:r>
      <w:r w:rsidRPr="00A96275">
        <w:rPr>
          <w:rFonts w:ascii="Sakkal Majalla" w:hAnsi="Sakkal Majalla" w:cs="Sakkal Majalla"/>
          <w:sz w:val="28"/>
          <w:szCs w:val="28"/>
          <w:rtl/>
        </w:rPr>
        <w:t>بشركة المياه الوطنية</w:t>
      </w:r>
      <w:r w:rsidRPr="00A96275">
        <w:rPr>
          <w:rFonts w:ascii="Sakkal Majalla" w:hAnsi="Sakkal Majalla" w:cs="Sakkal Majalla" w:hint="cs"/>
          <w:sz w:val="28"/>
          <w:szCs w:val="28"/>
          <w:rtl/>
        </w:rPr>
        <w:t xml:space="preserve"> </w:t>
      </w:r>
      <w:r w:rsidRPr="00A96275">
        <w:rPr>
          <w:rFonts w:ascii="Sakkal Majalla" w:hAnsi="Sakkal Majalla" w:cs="Sakkal Majalla"/>
          <w:sz w:val="28"/>
          <w:szCs w:val="28"/>
          <w:rtl/>
        </w:rPr>
        <w:t>في المملكة العربية السعودية.</w:t>
      </w:r>
    </w:p>
    <w:p w14:paraId="32572C9E" w14:textId="0E5D1340" w:rsidR="00A96275" w:rsidRPr="005E75FF" w:rsidRDefault="00A96275" w:rsidP="005E75FF">
      <w:pPr>
        <w:spacing w:line="360" w:lineRule="auto"/>
        <w:ind w:left="357"/>
        <w:jc w:val="both"/>
        <w:rPr>
          <w:rFonts w:ascii="Sakkal Majalla" w:eastAsia="Calibri" w:hAnsi="Sakkal Majalla" w:cs="Sakkal Majalla"/>
          <w:b/>
          <w:bCs/>
          <w:kern w:val="0"/>
          <w:sz w:val="36"/>
          <w:szCs w:val="36"/>
          <w:rtl/>
          <w:lang w:bidi="ar-EG"/>
          <w14:ligatures w14:val="none"/>
        </w:rPr>
      </w:pPr>
      <w:r>
        <w:rPr>
          <w:rFonts w:ascii="Sakkal Majalla" w:hAnsi="Sakkal Majalla" w:cs="Sakkal Majalla" w:hint="cs"/>
          <w:sz w:val="28"/>
          <w:szCs w:val="28"/>
          <w:rtl/>
        </w:rPr>
        <w:t xml:space="preserve">1.4.4 </w:t>
      </w:r>
      <w:r w:rsidRPr="00A96275">
        <w:rPr>
          <w:rFonts w:ascii="Sakkal Majalla" w:hAnsi="Sakkal Majalla" w:cs="Sakkal Majalla" w:hint="cs"/>
          <w:sz w:val="28"/>
          <w:szCs w:val="28"/>
          <w:rtl/>
        </w:rPr>
        <w:t xml:space="preserve">يوجد تأثر ذو دلالة إحصائية بين إدارة التغيير وأداء العاملين في ظل الدور المعدل للمارسات الإدارية في </w:t>
      </w:r>
      <w:r w:rsidRPr="00A96275">
        <w:rPr>
          <w:rFonts w:ascii="Sakkal Majalla" w:hAnsi="Sakkal Majalla" w:cs="Sakkal Majalla"/>
          <w:sz w:val="28"/>
          <w:szCs w:val="28"/>
          <w:rtl/>
        </w:rPr>
        <w:t>شركة المياه الوطنية</w:t>
      </w:r>
      <w:r w:rsidRPr="00A96275">
        <w:rPr>
          <w:rFonts w:ascii="Sakkal Majalla" w:hAnsi="Sakkal Majalla" w:cs="Sakkal Majalla" w:hint="cs"/>
          <w:sz w:val="28"/>
          <w:szCs w:val="28"/>
          <w:rtl/>
        </w:rPr>
        <w:t xml:space="preserve"> </w:t>
      </w:r>
      <w:r w:rsidRPr="00A96275">
        <w:rPr>
          <w:rFonts w:ascii="Sakkal Majalla" w:hAnsi="Sakkal Majalla" w:cs="Sakkal Majalla"/>
          <w:sz w:val="28"/>
          <w:szCs w:val="28"/>
          <w:rtl/>
        </w:rPr>
        <w:t>في المملكة العربية السعودية</w:t>
      </w:r>
      <w:r w:rsidRPr="00A96275">
        <w:rPr>
          <w:rFonts w:ascii="Sakkal Majalla" w:hAnsi="Sakkal Majalla" w:cs="Sakkal Majalla" w:hint="cs"/>
          <w:sz w:val="28"/>
          <w:szCs w:val="28"/>
          <w:rtl/>
        </w:rPr>
        <w:t>.</w:t>
      </w:r>
    </w:p>
    <w:p w14:paraId="231E38BB" w14:textId="19B6ECB6" w:rsidR="009125CE" w:rsidRPr="00E4495C" w:rsidRDefault="00787199" w:rsidP="00A96275">
      <w:pPr>
        <w:spacing w:line="360" w:lineRule="auto"/>
        <w:outlineLvl w:val="1"/>
        <w:rPr>
          <w:rFonts w:ascii="Sakkal Majalla" w:eastAsia="Calibri" w:hAnsi="Sakkal Majalla" w:cs="Sakkal Majalla"/>
          <w:b/>
          <w:bCs/>
          <w:kern w:val="0"/>
          <w:sz w:val="36"/>
          <w:szCs w:val="36"/>
          <w:rtl/>
          <w:lang w:bidi="ar-EG"/>
          <w14:ligatures w14:val="none"/>
        </w:rPr>
      </w:pPr>
      <w:bookmarkStart w:id="16" w:name="_Toc235022193"/>
      <w:r>
        <w:rPr>
          <w:rFonts w:ascii="Sakkal Majalla" w:eastAsia="Calibri" w:hAnsi="Sakkal Majalla" w:cs="Sakkal Majalla" w:hint="cs"/>
          <w:b/>
          <w:bCs/>
          <w:kern w:val="0"/>
          <w:sz w:val="36"/>
          <w:szCs w:val="36"/>
          <w:rtl/>
          <w:lang w:bidi="ar-EG"/>
          <w14:ligatures w14:val="none"/>
        </w:rPr>
        <w:t>1</w:t>
      </w:r>
      <w:r w:rsidR="00E4495C">
        <w:rPr>
          <w:rFonts w:ascii="Sakkal Majalla" w:eastAsia="Calibri" w:hAnsi="Sakkal Majalla" w:cs="Sakkal Majalla" w:hint="cs"/>
          <w:b/>
          <w:bCs/>
          <w:kern w:val="0"/>
          <w:sz w:val="36"/>
          <w:szCs w:val="36"/>
          <w:rtl/>
          <w:lang w:bidi="ar-EG"/>
          <w14:ligatures w14:val="none"/>
        </w:rPr>
        <w:t>.</w:t>
      </w:r>
      <w:r w:rsidR="00A96275">
        <w:rPr>
          <w:rFonts w:ascii="Sakkal Majalla" w:eastAsia="Calibri" w:hAnsi="Sakkal Majalla" w:cs="Sakkal Majalla" w:hint="cs"/>
          <w:b/>
          <w:bCs/>
          <w:kern w:val="0"/>
          <w:sz w:val="36"/>
          <w:szCs w:val="36"/>
          <w:rtl/>
          <w:lang w:bidi="ar-EG"/>
          <w14:ligatures w14:val="none"/>
        </w:rPr>
        <w:t>5</w:t>
      </w:r>
      <w:r w:rsidR="00E4495C">
        <w:rPr>
          <w:rFonts w:ascii="Sakkal Majalla" w:eastAsia="Calibri" w:hAnsi="Sakkal Majalla" w:cs="Sakkal Majalla" w:hint="cs"/>
          <w:b/>
          <w:bCs/>
          <w:kern w:val="0"/>
          <w:sz w:val="36"/>
          <w:szCs w:val="36"/>
          <w:rtl/>
          <w:lang w:bidi="ar-EG"/>
          <w14:ligatures w14:val="none"/>
        </w:rPr>
        <w:t xml:space="preserve"> </w:t>
      </w:r>
      <w:r w:rsidR="00A74F76" w:rsidRPr="00E4495C">
        <w:rPr>
          <w:rFonts w:ascii="Sakkal Majalla" w:eastAsia="Calibri" w:hAnsi="Sakkal Majalla" w:cs="Sakkal Majalla"/>
          <w:b/>
          <w:bCs/>
          <w:kern w:val="0"/>
          <w:sz w:val="36"/>
          <w:szCs w:val="36"/>
          <w:rtl/>
          <w:lang w:bidi="ar-EG"/>
          <w14:ligatures w14:val="none"/>
        </w:rPr>
        <w:t>أهمية الدراس</w:t>
      </w:r>
      <w:r w:rsidR="00E4495C">
        <w:rPr>
          <w:rFonts w:ascii="Sakkal Majalla" w:eastAsia="Calibri" w:hAnsi="Sakkal Majalla" w:cs="Sakkal Majalla" w:hint="cs"/>
          <w:b/>
          <w:bCs/>
          <w:kern w:val="0"/>
          <w:sz w:val="36"/>
          <w:szCs w:val="36"/>
          <w:rtl/>
          <w:lang w:bidi="ar-EG"/>
          <w14:ligatures w14:val="none"/>
        </w:rPr>
        <w:t>ة</w:t>
      </w:r>
      <w:bookmarkEnd w:id="16"/>
    </w:p>
    <w:p w14:paraId="411FE152" w14:textId="77777777" w:rsidR="00F26E0D" w:rsidRPr="00B42677" w:rsidRDefault="00F26E0D" w:rsidP="00B4169B">
      <w:pPr>
        <w:spacing w:line="360" w:lineRule="auto"/>
        <w:ind w:left="43" w:firstLine="284"/>
        <w:jc w:val="both"/>
        <w:rPr>
          <w:rFonts w:ascii="Sakkal Majalla" w:hAnsi="Sakkal Majalla" w:cs="Sakkal Majalla"/>
          <w:sz w:val="28"/>
          <w:szCs w:val="28"/>
          <w:rtl/>
        </w:rPr>
      </w:pPr>
      <w:r w:rsidRPr="00B42677">
        <w:rPr>
          <w:rFonts w:ascii="Sakkal Majalla" w:hAnsi="Sakkal Majalla" w:cs="Sakkal Majalla"/>
          <w:sz w:val="28"/>
          <w:szCs w:val="28"/>
          <w:rtl/>
        </w:rPr>
        <w:t xml:space="preserve">تتمثل أهمية البحث في أهمية الموضوع في حذ ذاته فقد أصبح التغيير شيء حتمي ومستمر ويشكل أحد وأهم التحديات التي تواجهها المنظمات اليوم، حيث أن القدرة على إدارة التغيير بشكل كفء وفعال يكمن من تسيير المنظمة </w:t>
      </w:r>
      <w:r w:rsidRPr="00B42677">
        <w:rPr>
          <w:rFonts w:ascii="Sakkal Majalla" w:hAnsi="Sakkal Majalla" w:cs="Sakkal Majalla"/>
          <w:sz w:val="28"/>
          <w:szCs w:val="28"/>
          <w:rtl/>
        </w:rPr>
        <w:lastRenderedPageBreak/>
        <w:t>والعمل على نجاح وتحقيق أهدافها واتخاذ القرارات الملائمة التي تدع</w:t>
      </w:r>
      <w:r w:rsidRPr="00B42677">
        <w:rPr>
          <w:rFonts w:ascii="Sakkal Majalla" w:hAnsi="Sakkal Majalla" w:cs="Sakkal Majalla" w:hint="cs"/>
          <w:sz w:val="28"/>
          <w:szCs w:val="28"/>
          <w:rtl/>
        </w:rPr>
        <w:t>م</w:t>
      </w:r>
      <w:r w:rsidRPr="00B42677">
        <w:rPr>
          <w:rFonts w:ascii="Sakkal Majalla" w:hAnsi="Sakkal Majalla" w:cs="Sakkal Majalla"/>
          <w:sz w:val="28"/>
          <w:szCs w:val="28"/>
          <w:rtl/>
        </w:rPr>
        <w:t xml:space="preserve"> مشاريع المنظمة، وبناء على ذلك فان أهمية البحث محل الدراسة يمكن أن تنقسم الى أهمية عملية وأهمية علمية تتمثل فيما يلي:</w:t>
      </w:r>
    </w:p>
    <w:p w14:paraId="7F13DC6E" w14:textId="3B8276F9" w:rsidR="00A81A2B" w:rsidRPr="00F26E0D" w:rsidRDefault="00787199" w:rsidP="00A96275">
      <w:pPr>
        <w:spacing w:line="360" w:lineRule="auto"/>
        <w:ind w:left="-33"/>
        <w:jc w:val="both"/>
        <w:rPr>
          <w:rFonts w:ascii="Sakkal Majalla" w:hAnsi="Sakkal Majalla" w:cs="Sakkal Majalla"/>
          <w:b/>
          <w:bCs/>
          <w:sz w:val="32"/>
          <w:szCs w:val="32"/>
        </w:rPr>
      </w:pPr>
      <w:r>
        <w:rPr>
          <w:rFonts w:ascii="Sakkal Majalla" w:hAnsi="Sakkal Majalla" w:cs="Sakkal Majalla" w:hint="cs"/>
          <w:b/>
          <w:bCs/>
          <w:sz w:val="32"/>
          <w:szCs w:val="32"/>
          <w:rtl/>
        </w:rPr>
        <w:t>1.</w:t>
      </w:r>
      <w:r w:rsidR="00A96275">
        <w:rPr>
          <w:rFonts w:ascii="Sakkal Majalla" w:hAnsi="Sakkal Majalla" w:cs="Sakkal Majalla" w:hint="cs"/>
          <w:b/>
          <w:bCs/>
          <w:sz w:val="32"/>
          <w:szCs w:val="32"/>
          <w:rtl/>
        </w:rPr>
        <w:t>5</w:t>
      </w:r>
      <w:r>
        <w:rPr>
          <w:rFonts w:ascii="Sakkal Majalla" w:hAnsi="Sakkal Majalla" w:cs="Sakkal Majalla" w:hint="cs"/>
          <w:b/>
          <w:bCs/>
          <w:sz w:val="32"/>
          <w:szCs w:val="32"/>
          <w:rtl/>
        </w:rPr>
        <w:t xml:space="preserve">.1 </w:t>
      </w:r>
      <w:r w:rsidR="00F26E0D" w:rsidRPr="00F26E0D">
        <w:rPr>
          <w:rFonts w:ascii="Sakkal Majalla" w:hAnsi="Sakkal Majalla" w:cs="Sakkal Majalla"/>
          <w:b/>
          <w:bCs/>
          <w:sz w:val="32"/>
          <w:szCs w:val="32"/>
          <w:rtl/>
        </w:rPr>
        <w:t>الأهمية ال</w:t>
      </w:r>
      <w:r w:rsidR="00F26E0D" w:rsidRPr="00F26E0D">
        <w:rPr>
          <w:rFonts w:ascii="Sakkal Majalla" w:hAnsi="Sakkal Majalla" w:cs="Sakkal Majalla" w:hint="cs"/>
          <w:b/>
          <w:bCs/>
          <w:sz w:val="32"/>
          <w:szCs w:val="32"/>
          <w:rtl/>
        </w:rPr>
        <w:t>نظري</w:t>
      </w:r>
      <w:r>
        <w:rPr>
          <w:rFonts w:ascii="Sakkal Majalla" w:hAnsi="Sakkal Majalla" w:cs="Sakkal Majalla" w:hint="cs"/>
          <w:b/>
          <w:bCs/>
          <w:sz w:val="32"/>
          <w:szCs w:val="32"/>
          <w:rtl/>
        </w:rPr>
        <w:t>ة</w:t>
      </w:r>
    </w:p>
    <w:p w14:paraId="04C8B3F9" w14:textId="4482F0C0"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تسعى هذه الدراسة إلى الإسهام في تطوير المعرفة العلمية في مجال إدارة التغيير، من خلال تقديم إطار نظري يعزز الفهم حول تأثير التغييرات التنظيمية على أداء العاملين، مع التركيز على قطاع المياه في المملكة العربية السعودية بعد دمج المديريات العامة للمياه مع شركة المياه الوطنية. وتُعد هذه الدراسة من المحاولات القليلة التي تتناول هذا السياق تحديدا، مما يمنحها قيمة علمية مضافة.</w:t>
      </w:r>
    </w:p>
    <w:p w14:paraId="22ACF821" w14:textId="77777777"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كما تهدف الدراسة إلى سد فجوة بحثية واضحة في الأدبيات، حيث لم تحظَ التغيرات الهيكلية والتكنولوجية والبشرية في قطاع المياه بالاهتمام الكافي من قبل الباحثين، لا سيما في السياق السعودي. ومن خلال تسليط الضوء على هذه التجربة، يمكن الاستفادة منها كنموذج يُحتذى به في دراسات مماثلة داخل المملكة وخارجها.</w:t>
      </w:r>
    </w:p>
    <w:p w14:paraId="5E805181" w14:textId="6E5AD368" w:rsid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وتسعى الدراسة أيضا إلى بناء إطار تحليلي شامل من خلال جمع البيانات وتحليلها بطريقة منهجية، بما يتيح إمكانية استخدام هذا الإطار في دراسات مستقبلية لفهم تأثيرات التغيير على الأداء الوظيفي في قطاعات أخرى. وبهذا، تساهم الدراسة في تعزيز المعرفة التطبيقية في مجال إدارة التغيير، وتوسيع نطاق الفهم النظري لممارسات التغيير المؤسسي في البيئات الخدمية.</w:t>
      </w:r>
    </w:p>
    <w:p w14:paraId="44ED3042" w14:textId="03031E52" w:rsidR="00F26E0D" w:rsidRPr="00F26E0D" w:rsidRDefault="00787199" w:rsidP="00A96275">
      <w:pPr>
        <w:spacing w:line="360" w:lineRule="auto"/>
        <w:ind w:left="-33"/>
        <w:jc w:val="both"/>
        <w:rPr>
          <w:rFonts w:ascii="Sakkal Majalla" w:hAnsi="Sakkal Majalla" w:cs="Sakkal Majalla"/>
          <w:b/>
          <w:bCs/>
          <w:sz w:val="32"/>
          <w:szCs w:val="32"/>
        </w:rPr>
      </w:pPr>
      <w:r>
        <w:rPr>
          <w:rFonts w:ascii="Sakkal Majalla" w:hAnsi="Sakkal Majalla" w:cs="Sakkal Majalla" w:hint="cs"/>
          <w:b/>
          <w:bCs/>
          <w:sz w:val="32"/>
          <w:szCs w:val="32"/>
          <w:rtl/>
        </w:rPr>
        <w:t>1.</w:t>
      </w:r>
      <w:r w:rsidR="00A96275">
        <w:rPr>
          <w:rFonts w:ascii="Sakkal Majalla" w:hAnsi="Sakkal Majalla" w:cs="Sakkal Majalla" w:hint="cs"/>
          <w:b/>
          <w:bCs/>
          <w:sz w:val="32"/>
          <w:szCs w:val="32"/>
          <w:rtl/>
        </w:rPr>
        <w:t>5</w:t>
      </w:r>
      <w:r>
        <w:rPr>
          <w:rFonts w:ascii="Sakkal Majalla" w:hAnsi="Sakkal Majalla" w:cs="Sakkal Majalla" w:hint="cs"/>
          <w:b/>
          <w:bCs/>
          <w:sz w:val="32"/>
          <w:szCs w:val="32"/>
          <w:rtl/>
        </w:rPr>
        <w:t xml:space="preserve">.2 </w:t>
      </w:r>
      <w:r w:rsidR="00F26E0D" w:rsidRPr="00F26E0D">
        <w:rPr>
          <w:rFonts w:ascii="Sakkal Majalla" w:hAnsi="Sakkal Majalla" w:cs="Sakkal Majalla"/>
          <w:b/>
          <w:bCs/>
          <w:sz w:val="32"/>
          <w:szCs w:val="32"/>
          <w:rtl/>
        </w:rPr>
        <w:t>الأهمية ال</w:t>
      </w:r>
      <w:r w:rsidR="00F26E0D" w:rsidRPr="00F26E0D">
        <w:rPr>
          <w:rFonts w:ascii="Sakkal Majalla" w:hAnsi="Sakkal Majalla" w:cs="Sakkal Majalla" w:hint="cs"/>
          <w:b/>
          <w:bCs/>
          <w:sz w:val="32"/>
          <w:szCs w:val="32"/>
          <w:rtl/>
        </w:rPr>
        <w:t>تطبيقية:</w:t>
      </w:r>
    </w:p>
    <w:p w14:paraId="669A818A" w14:textId="77777777"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تكتسب هذه الدراسة أهمية تطبيقية بالغة في سياق التحولات التنظيمية التي تشهدها شركة المياه الوطنية، حيث من المتوقع أن تسهم نتائجها في تمكين المديرين وصناع القرار من فهم تأثير التغييرات التنظيمية والتكنولوجية والبشرية على أداء العاملين. ومن خلال هذا الفهم، يمكن تطوير استراتيجيات عملية لتحسين الأداء الوظيفي ورفع جودة الخدمات المقدمة للمستفيدين.</w:t>
      </w:r>
    </w:p>
    <w:p w14:paraId="50687694" w14:textId="2D6D3EEF"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كما تقدم الدراسة توصيات قابلة للتطبيق يمكن الاستفادة منها في عمليات دمج مماثلة مستقبلا، سواء داخل قطاع المياه أو في قطاعات خدمية أخرى، مما يسهم في تقليل مقاومة التغيير وتحقيق أهداف الاندماج بكفاءة وفعالية.</w:t>
      </w:r>
    </w:p>
    <w:p w14:paraId="5299F7BD" w14:textId="68AEDBAF"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lastRenderedPageBreak/>
        <w:t>وتُعد الدراسة أيضا أداة داعمة في تعزيز التكيف التنظيمي، من خلال تسليط الضوء على التحديات التي يواجهها العاملون أثناء التغيير، واقتراح آليات لدعمهم نفسيا ومهنيا، بما يرفع من مستويات الرضا الوظيفي والالتزام المؤسسي، ويقلل من مظاهر المقاومة الداخلية.</w:t>
      </w:r>
    </w:p>
    <w:p w14:paraId="7CB90075" w14:textId="23B83F4A" w:rsidR="006109E8" w:rsidRDefault="00B42677" w:rsidP="005E75FF">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وعلى نطاق أوسع، يمكن أن تساهم نتائج الدراسة بشكل غير مباشر في دعم الجهود الوطنية الرامية إلى تحسين جودة الخدمات العامة، من خلال تعزيز كفاءة الأداء الداخلي للكوادر البشرية، بما ينسجم مع رؤية المملكة 2030 في تحقيق استدامة الموارد ورفع الكفاءة التشغيلية في القطاعات الحيوية.</w:t>
      </w:r>
    </w:p>
    <w:p w14:paraId="44DB923D" w14:textId="297B92F1" w:rsidR="009125CE" w:rsidRPr="00E4495C" w:rsidRDefault="00787199" w:rsidP="00A96275">
      <w:pPr>
        <w:spacing w:line="360" w:lineRule="auto"/>
        <w:outlineLvl w:val="1"/>
        <w:rPr>
          <w:rFonts w:ascii="Sakkal Majalla" w:eastAsia="Calibri" w:hAnsi="Sakkal Majalla" w:cs="Sakkal Majalla"/>
          <w:b/>
          <w:bCs/>
          <w:kern w:val="0"/>
          <w:sz w:val="36"/>
          <w:szCs w:val="36"/>
          <w:rtl/>
          <w:lang w:bidi="ar-EG"/>
          <w14:ligatures w14:val="none"/>
        </w:rPr>
      </w:pPr>
      <w:bookmarkStart w:id="17" w:name="_Toc235022194"/>
      <w:r>
        <w:rPr>
          <w:rFonts w:ascii="Sakkal Majalla" w:eastAsia="Calibri" w:hAnsi="Sakkal Majalla" w:cs="Sakkal Majalla" w:hint="cs"/>
          <w:b/>
          <w:bCs/>
          <w:kern w:val="0"/>
          <w:sz w:val="36"/>
          <w:szCs w:val="36"/>
          <w:rtl/>
          <w:lang w:bidi="ar-EG"/>
          <w14:ligatures w14:val="none"/>
        </w:rPr>
        <w:t>1</w:t>
      </w:r>
      <w:r w:rsidR="00E4495C">
        <w:rPr>
          <w:rFonts w:ascii="Sakkal Majalla" w:eastAsia="Calibri" w:hAnsi="Sakkal Majalla" w:cs="Sakkal Majalla" w:hint="cs"/>
          <w:b/>
          <w:bCs/>
          <w:kern w:val="0"/>
          <w:sz w:val="36"/>
          <w:szCs w:val="36"/>
          <w:rtl/>
          <w:lang w:bidi="ar-EG"/>
          <w14:ligatures w14:val="none"/>
        </w:rPr>
        <w:t>.</w:t>
      </w:r>
      <w:r w:rsidR="00A96275">
        <w:rPr>
          <w:rFonts w:ascii="Sakkal Majalla" w:eastAsia="Calibri" w:hAnsi="Sakkal Majalla" w:cs="Sakkal Majalla" w:hint="cs"/>
          <w:b/>
          <w:bCs/>
          <w:kern w:val="0"/>
          <w:sz w:val="36"/>
          <w:szCs w:val="36"/>
          <w:rtl/>
          <w:lang w:bidi="ar-EG"/>
          <w14:ligatures w14:val="none"/>
        </w:rPr>
        <w:t>6</w:t>
      </w:r>
      <w:r w:rsidR="00E4495C">
        <w:rPr>
          <w:rFonts w:ascii="Sakkal Majalla" w:eastAsia="Calibri" w:hAnsi="Sakkal Majalla" w:cs="Sakkal Majalla" w:hint="cs"/>
          <w:b/>
          <w:bCs/>
          <w:kern w:val="0"/>
          <w:sz w:val="36"/>
          <w:szCs w:val="36"/>
          <w:rtl/>
          <w:lang w:bidi="ar-EG"/>
          <w14:ligatures w14:val="none"/>
        </w:rPr>
        <w:t xml:space="preserve"> </w:t>
      </w:r>
      <w:r w:rsidR="00A74F76" w:rsidRPr="00E4495C">
        <w:rPr>
          <w:rFonts w:ascii="Sakkal Majalla" w:eastAsia="Calibri" w:hAnsi="Sakkal Majalla" w:cs="Sakkal Majalla"/>
          <w:b/>
          <w:bCs/>
          <w:kern w:val="0"/>
          <w:sz w:val="36"/>
          <w:szCs w:val="36"/>
          <w:rtl/>
          <w:lang w:bidi="ar-EG"/>
          <w14:ligatures w14:val="none"/>
        </w:rPr>
        <w:t>أهداف الدراسة</w:t>
      </w:r>
      <w:bookmarkEnd w:id="17"/>
    </w:p>
    <w:p w14:paraId="623B3421" w14:textId="77777777" w:rsidR="00B42677" w:rsidRPr="00B42677" w:rsidRDefault="00B42677" w:rsidP="00B42677">
      <w:p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تهدف هذه الدراسة إلى</w:t>
      </w:r>
      <w:r w:rsidRPr="00B42677">
        <w:rPr>
          <w:rFonts w:ascii="Sakkal Majalla" w:hAnsi="Sakkal Majalla" w:cs="Sakkal Majalla"/>
          <w:sz w:val="28"/>
          <w:szCs w:val="28"/>
        </w:rPr>
        <w:t>:</w:t>
      </w:r>
    </w:p>
    <w:p w14:paraId="144BB347" w14:textId="79B89E02" w:rsidR="00B42677" w:rsidRPr="00B42677" w:rsidRDefault="00787199" w:rsidP="00A96275">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t>1.</w:t>
      </w:r>
      <w:r w:rsidR="00A96275">
        <w:rPr>
          <w:rFonts w:ascii="Sakkal Majalla" w:hAnsi="Sakkal Majalla" w:cs="Sakkal Majalla" w:hint="cs"/>
          <w:sz w:val="28"/>
          <w:szCs w:val="28"/>
          <w:rtl/>
        </w:rPr>
        <w:t>6</w:t>
      </w:r>
      <w:r>
        <w:rPr>
          <w:rFonts w:ascii="Sakkal Majalla" w:hAnsi="Sakkal Majalla" w:cs="Sakkal Majalla" w:hint="cs"/>
          <w:sz w:val="28"/>
          <w:szCs w:val="28"/>
          <w:rtl/>
        </w:rPr>
        <w:t xml:space="preserve">.1 </w:t>
      </w:r>
      <w:r w:rsidR="00B42677" w:rsidRPr="00B42677">
        <w:rPr>
          <w:rFonts w:ascii="Sakkal Majalla" w:hAnsi="Sakkal Majalla" w:cs="Sakkal Majalla"/>
          <w:sz w:val="28"/>
          <w:szCs w:val="28"/>
          <w:rtl/>
        </w:rPr>
        <w:t>تأصيل إطار نظري لمتغيرات الدراسة المتمثلة في استراتيجيات إدارة التغيير وأداء العاملين بغرض توضيح مفاهيمها وأبعادها ومتغيراتها، وطبيعة العلاقة بينها وفقا للدراسات السابقة والادبيات النظرية</w:t>
      </w:r>
      <w:r w:rsidR="00B42677" w:rsidRPr="00B42677">
        <w:rPr>
          <w:rFonts w:ascii="Sakkal Majalla" w:hAnsi="Sakkal Majalla" w:cs="Sakkal Majalla"/>
          <w:sz w:val="28"/>
          <w:szCs w:val="28"/>
        </w:rPr>
        <w:t>.</w:t>
      </w:r>
    </w:p>
    <w:p w14:paraId="372963BD" w14:textId="27A254E6" w:rsidR="00B42677" w:rsidRPr="00B42677" w:rsidRDefault="00787199" w:rsidP="00A96275">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t>1.</w:t>
      </w:r>
      <w:r w:rsidR="00A96275">
        <w:rPr>
          <w:rFonts w:ascii="Sakkal Majalla" w:hAnsi="Sakkal Majalla" w:cs="Sakkal Majalla" w:hint="cs"/>
          <w:sz w:val="28"/>
          <w:szCs w:val="28"/>
          <w:rtl/>
        </w:rPr>
        <w:t>6</w:t>
      </w:r>
      <w:r>
        <w:rPr>
          <w:rFonts w:ascii="Sakkal Majalla" w:hAnsi="Sakkal Majalla" w:cs="Sakkal Majalla" w:hint="cs"/>
          <w:sz w:val="28"/>
          <w:szCs w:val="28"/>
          <w:rtl/>
        </w:rPr>
        <w:t xml:space="preserve">.2 </w:t>
      </w:r>
      <w:r w:rsidR="00B42677" w:rsidRPr="00B42677">
        <w:rPr>
          <w:rFonts w:ascii="Sakkal Majalla" w:hAnsi="Sakkal Majalla" w:cs="Sakkal Majalla"/>
          <w:sz w:val="28"/>
          <w:szCs w:val="28"/>
          <w:rtl/>
        </w:rPr>
        <w:t xml:space="preserve">تحليل </w:t>
      </w:r>
      <w:r w:rsidR="00D463DE">
        <w:rPr>
          <w:rFonts w:ascii="Sakkal Majalla" w:hAnsi="Sakkal Majalla" w:cs="Sakkal Majalla" w:hint="cs"/>
          <w:sz w:val="28"/>
          <w:szCs w:val="28"/>
          <w:rtl/>
        </w:rPr>
        <w:t xml:space="preserve">تأثير </w:t>
      </w:r>
      <w:r w:rsidR="00B42677" w:rsidRPr="00B42677">
        <w:rPr>
          <w:rFonts w:ascii="Sakkal Majalla" w:hAnsi="Sakkal Majalla" w:cs="Sakkal Majalla"/>
          <w:sz w:val="28"/>
          <w:szCs w:val="28"/>
          <w:rtl/>
        </w:rPr>
        <w:t xml:space="preserve"> استراتيجيات إدارة التغيير على أداء العاملين في شركة المياه الوطنية بعد دمج المديريات العامة للمياه</w:t>
      </w:r>
      <w:r w:rsidR="00B42677" w:rsidRPr="00B42677">
        <w:rPr>
          <w:rFonts w:ascii="Sakkal Majalla" w:hAnsi="Sakkal Majalla" w:cs="Sakkal Majalla"/>
          <w:sz w:val="28"/>
          <w:szCs w:val="28"/>
        </w:rPr>
        <w:t>.</w:t>
      </w:r>
    </w:p>
    <w:p w14:paraId="49E4254C" w14:textId="20DC171F" w:rsidR="00B42677" w:rsidRPr="00B42677" w:rsidRDefault="00787199" w:rsidP="00A96275">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t>1.</w:t>
      </w:r>
      <w:r w:rsidR="00A96275">
        <w:rPr>
          <w:rFonts w:ascii="Sakkal Majalla" w:hAnsi="Sakkal Majalla" w:cs="Sakkal Majalla" w:hint="cs"/>
          <w:sz w:val="28"/>
          <w:szCs w:val="28"/>
          <w:rtl/>
        </w:rPr>
        <w:t>6</w:t>
      </w:r>
      <w:r>
        <w:rPr>
          <w:rFonts w:ascii="Sakkal Majalla" w:hAnsi="Sakkal Majalla" w:cs="Sakkal Majalla" w:hint="cs"/>
          <w:sz w:val="28"/>
          <w:szCs w:val="28"/>
          <w:rtl/>
        </w:rPr>
        <w:t xml:space="preserve">.3 </w:t>
      </w:r>
      <w:r w:rsidR="00B42677" w:rsidRPr="00B42677">
        <w:rPr>
          <w:rFonts w:ascii="Sakkal Majalla" w:hAnsi="Sakkal Majalla" w:cs="Sakkal Majalla"/>
          <w:sz w:val="28"/>
          <w:szCs w:val="28"/>
          <w:rtl/>
        </w:rPr>
        <w:t>استكشاف العوامل التنظيمية التي تؤثر على أداء العاملين خلال مراحل التغيير المؤسسي، مثل إعادة هيكلة الإدارات وتغيير السياسات الداخلية.</w:t>
      </w:r>
    </w:p>
    <w:p w14:paraId="5077B411" w14:textId="767489A6" w:rsidR="00B42677" w:rsidRPr="00B42677" w:rsidRDefault="00787199" w:rsidP="00A96275">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t>1.</w:t>
      </w:r>
      <w:r w:rsidR="00A96275">
        <w:rPr>
          <w:rFonts w:ascii="Sakkal Majalla" w:hAnsi="Sakkal Majalla" w:cs="Sakkal Majalla" w:hint="cs"/>
          <w:sz w:val="28"/>
          <w:szCs w:val="28"/>
          <w:rtl/>
        </w:rPr>
        <w:t>6</w:t>
      </w:r>
      <w:r>
        <w:rPr>
          <w:rFonts w:ascii="Sakkal Majalla" w:hAnsi="Sakkal Majalla" w:cs="Sakkal Majalla" w:hint="cs"/>
          <w:sz w:val="28"/>
          <w:szCs w:val="28"/>
          <w:rtl/>
        </w:rPr>
        <w:t xml:space="preserve">.4 </w:t>
      </w:r>
      <w:r w:rsidR="00B42677" w:rsidRPr="00B42677">
        <w:rPr>
          <w:rFonts w:ascii="Sakkal Majalla" w:hAnsi="Sakkal Majalla" w:cs="Sakkal Majalla"/>
          <w:sz w:val="28"/>
          <w:szCs w:val="28"/>
          <w:rtl/>
        </w:rPr>
        <w:t xml:space="preserve">تحليل </w:t>
      </w:r>
      <w:r w:rsidR="00D463DE">
        <w:rPr>
          <w:rFonts w:ascii="Sakkal Majalla" w:hAnsi="Sakkal Majalla" w:cs="Sakkal Majalla" w:hint="cs"/>
          <w:sz w:val="28"/>
          <w:szCs w:val="28"/>
          <w:rtl/>
        </w:rPr>
        <w:t>تأثير</w:t>
      </w:r>
      <w:r w:rsidR="00B42677" w:rsidRPr="00B42677">
        <w:rPr>
          <w:rFonts w:ascii="Sakkal Majalla" w:hAnsi="Sakkal Majalla" w:cs="Sakkal Majalla"/>
          <w:sz w:val="28"/>
          <w:szCs w:val="28"/>
          <w:rtl/>
        </w:rPr>
        <w:t xml:space="preserve"> التغيرات التكنولوجية، بما في ذلك تطبيق الأنظمة الرقمية الحديثة، على كفاءة العاملين وتفاعلهم مع بيئة العمل الجديدة.</w:t>
      </w:r>
    </w:p>
    <w:p w14:paraId="1B43D9C1" w14:textId="566E7914" w:rsidR="00B42677" w:rsidRPr="00B42677" w:rsidRDefault="00787199" w:rsidP="00A96275">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t>1.</w:t>
      </w:r>
      <w:r w:rsidR="00A96275">
        <w:rPr>
          <w:rFonts w:ascii="Sakkal Majalla" w:hAnsi="Sakkal Majalla" w:cs="Sakkal Majalla" w:hint="cs"/>
          <w:sz w:val="28"/>
          <w:szCs w:val="28"/>
          <w:rtl/>
        </w:rPr>
        <w:t>6</w:t>
      </w:r>
      <w:r>
        <w:rPr>
          <w:rFonts w:ascii="Sakkal Majalla" w:hAnsi="Sakkal Majalla" w:cs="Sakkal Majalla" w:hint="cs"/>
          <w:sz w:val="28"/>
          <w:szCs w:val="28"/>
          <w:rtl/>
        </w:rPr>
        <w:t xml:space="preserve">.5 </w:t>
      </w:r>
      <w:r w:rsidR="00B42677" w:rsidRPr="00B42677">
        <w:rPr>
          <w:rFonts w:ascii="Sakkal Majalla" w:hAnsi="Sakkal Majalla" w:cs="Sakkal Majalla"/>
          <w:sz w:val="28"/>
          <w:szCs w:val="28"/>
          <w:rtl/>
        </w:rPr>
        <w:t xml:space="preserve">دراسة </w:t>
      </w:r>
      <w:r w:rsidR="00FC3D4A">
        <w:rPr>
          <w:rFonts w:ascii="Sakkal Majalla" w:hAnsi="Sakkal Majalla" w:cs="Sakkal Majalla" w:hint="cs"/>
          <w:sz w:val="28"/>
          <w:szCs w:val="28"/>
          <w:rtl/>
        </w:rPr>
        <w:t>ممارسات الإدارة</w:t>
      </w:r>
      <w:r w:rsidR="00B42677" w:rsidRPr="00B42677">
        <w:rPr>
          <w:rFonts w:ascii="Sakkal Majalla" w:hAnsi="Sakkal Majalla" w:cs="Sakkal Majalla"/>
          <w:sz w:val="28"/>
          <w:szCs w:val="28"/>
          <w:rtl/>
        </w:rPr>
        <w:t xml:space="preserve"> مثل القيادة، والتواصل، والمشاركة في اتخاذ القرار، ودورها في تعزيز أو إعاقة أداء العاملين أثناء عمليات التغيير</w:t>
      </w:r>
    </w:p>
    <w:p w14:paraId="2336827B" w14:textId="68162DC3" w:rsidR="005E75FF" w:rsidRPr="000362D7" w:rsidRDefault="00787199" w:rsidP="00184EF5">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t>1.</w:t>
      </w:r>
      <w:r w:rsidR="00A96275">
        <w:rPr>
          <w:rFonts w:ascii="Sakkal Majalla" w:hAnsi="Sakkal Majalla" w:cs="Sakkal Majalla" w:hint="cs"/>
          <w:sz w:val="28"/>
          <w:szCs w:val="28"/>
          <w:rtl/>
        </w:rPr>
        <w:t>6</w:t>
      </w:r>
      <w:r>
        <w:rPr>
          <w:rFonts w:ascii="Sakkal Majalla" w:hAnsi="Sakkal Majalla" w:cs="Sakkal Majalla" w:hint="cs"/>
          <w:sz w:val="28"/>
          <w:szCs w:val="28"/>
          <w:rtl/>
        </w:rPr>
        <w:t xml:space="preserve">.6 </w:t>
      </w:r>
      <w:r w:rsidR="00B42677" w:rsidRPr="00B42677">
        <w:rPr>
          <w:rFonts w:ascii="Sakkal Majalla" w:hAnsi="Sakkal Majalla" w:cs="Sakkal Majalla"/>
          <w:sz w:val="28"/>
          <w:szCs w:val="28"/>
          <w:rtl/>
        </w:rPr>
        <w:t>تقديم توصيات عملية لتحسين إدارة التغيير في شركة المياه الوطنية، بما يسهم في رفع كفاءة الأداء المؤسسي وجودة الخدمات</w:t>
      </w:r>
      <w:r w:rsidR="00B42677" w:rsidRPr="00B42677">
        <w:rPr>
          <w:rFonts w:ascii="Sakkal Majalla" w:hAnsi="Sakkal Majalla" w:cs="Sakkal Majalla"/>
          <w:sz w:val="28"/>
          <w:szCs w:val="28"/>
        </w:rPr>
        <w:t>.</w:t>
      </w:r>
    </w:p>
    <w:p w14:paraId="19F54D45" w14:textId="42486D44" w:rsidR="00F26E0D" w:rsidRPr="00A96275" w:rsidRDefault="005E75FF" w:rsidP="00184EF5">
      <w:pPr>
        <w:spacing w:line="276" w:lineRule="auto"/>
        <w:ind w:left="43"/>
        <w:jc w:val="both"/>
        <w:outlineLvl w:val="1"/>
        <w:rPr>
          <w:rFonts w:ascii="Sakkal Majalla" w:eastAsia="Calibri" w:hAnsi="Sakkal Majalla" w:cs="Sakkal Majalla"/>
          <w:b/>
          <w:bCs/>
          <w:kern w:val="0"/>
          <w:sz w:val="36"/>
          <w:szCs w:val="36"/>
          <w:rtl/>
          <w:lang w:bidi="ar-EG"/>
          <w14:ligatures w14:val="none"/>
        </w:rPr>
      </w:pPr>
      <w:bookmarkStart w:id="18" w:name="_Toc235022195"/>
      <w:r>
        <w:rPr>
          <w:rFonts w:ascii="Sakkal Majalla" w:eastAsia="Calibri" w:hAnsi="Sakkal Majalla" w:cs="Sakkal Majalla" w:hint="cs"/>
          <w:b/>
          <w:bCs/>
          <w:kern w:val="0"/>
          <w:sz w:val="36"/>
          <w:szCs w:val="36"/>
          <w:rtl/>
          <w:lang w:bidi="ar-EG"/>
          <w14:ligatures w14:val="none"/>
        </w:rPr>
        <w:t>1</w:t>
      </w:r>
      <w:r w:rsidR="00E4495C" w:rsidRPr="00A96275">
        <w:rPr>
          <w:rFonts w:ascii="Sakkal Majalla" w:eastAsia="Calibri" w:hAnsi="Sakkal Majalla" w:cs="Sakkal Majalla" w:hint="cs"/>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7</w:t>
      </w:r>
      <w:r w:rsidR="00E4495C" w:rsidRPr="00A96275">
        <w:rPr>
          <w:rFonts w:ascii="Sakkal Majalla" w:eastAsia="Calibri" w:hAnsi="Sakkal Majalla" w:cs="Sakkal Majalla" w:hint="cs"/>
          <w:b/>
          <w:bCs/>
          <w:kern w:val="0"/>
          <w:sz w:val="36"/>
          <w:szCs w:val="36"/>
          <w:rtl/>
          <w:lang w:bidi="ar-EG"/>
          <w14:ligatures w14:val="none"/>
        </w:rPr>
        <w:t xml:space="preserve"> </w:t>
      </w:r>
      <w:r w:rsidR="00F26E0D" w:rsidRPr="00A96275">
        <w:rPr>
          <w:rFonts w:ascii="Sakkal Majalla" w:eastAsia="Calibri" w:hAnsi="Sakkal Majalla" w:cs="Sakkal Majalla" w:hint="cs"/>
          <w:b/>
          <w:bCs/>
          <w:kern w:val="0"/>
          <w:sz w:val="36"/>
          <w:szCs w:val="36"/>
          <w:rtl/>
          <w:lang w:bidi="ar-EG"/>
          <w14:ligatures w14:val="none"/>
        </w:rPr>
        <w:t>نموذج الدراس</w:t>
      </w:r>
      <w:r w:rsidR="00A96275">
        <w:rPr>
          <w:rFonts w:ascii="Sakkal Majalla" w:eastAsia="Calibri" w:hAnsi="Sakkal Majalla" w:cs="Sakkal Majalla" w:hint="cs"/>
          <w:b/>
          <w:bCs/>
          <w:kern w:val="0"/>
          <w:sz w:val="36"/>
          <w:szCs w:val="36"/>
          <w:rtl/>
          <w:lang w:bidi="ar-EG"/>
          <w14:ligatures w14:val="none"/>
        </w:rPr>
        <w:t>ة</w:t>
      </w:r>
      <w:bookmarkEnd w:id="18"/>
    </w:p>
    <w:p w14:paraId="62C8E46F" w14:textId="7EE5E05E" w:rsidR="00D15860" w:rsidRDefault="00F26E0D" w:rsidP="00184EF5">
      <w:pPr>
        <w:spacing w:after="200" w:line="276" w:lineRule="auto"/>
        <w:ind w:firstLine="185"/>
        <w:jc w:val="both"/>
        <w:rPr>
          <w:rFonts w:ascii="Sakkal Majalla" w:hAnsi="Sakkal Majalla" w:cs="Sakkal Majalla"/>
          <w:sz w:val="28"/>
          <w:szCs w:val="28"/>
          <w:rtl/>
        </w:rPr>
      </w:pPr>
      <w:r w:rsidRPr="00F26E0D">
        <w:rPr>
          <w:rFonts w:ascii="Sakkal Majalla" w:hAnsi="Sakkal Majalla" w:cs="Sakkal Majalla"/>
          <w:sz w:val="28"/>
          <w:szCs w:val="28"/>
          <w:rtl/>
        </w:rPr>
        <w:lastRenderedPageBreak/>
        <w:t xml:space="preserve">في ضوء فروض </w:t>
      </w:r>
      <w:r w:rsidR="00D15860">
        <w:rPr>
          <w:rFonts w:ascii="Sakkal Majalla" w:hAnsi="Sakkal Majalla" w:cs="Sakkal Majalla" w:hint="cs"/>
          <w:sz w:val="28"/>
          <w:szCs w:val="28"/>
          <w:rtl/>
        </w:rPr>
        <w:t>الدراسة</w:t>
      </w:r>
      <w:r w:rsidRPr="00F26E0D">
        <w:rPr>
          <w:rFonts w:ascii="Sakkal Majalla" w:hAnsi="Sakkal Majalla" w:cs="Sakkal Majalla" w:hint="cs"/>
          <w:sz w:val="28"/>
          <w:szCs w:val="28"/>
          <w:rtl/>
        </w:rPr>
        <w:t xml:space="preserve"> </w:t>
      </w:r>
      <w:r w:rsidRPr="00F26E0D">
        <w:rPr>
          <w:rFonts w:ascii="Sakkal Majalla" w:hAnsi="Sakkal Majalla" w:cs="Sakkal Majalla"/>
          <w:sz w:val="28"/>
          <w:szCs w:val="28"/>
          <w:rtl/>
        </w:rPr>
        <w:t>يمكن أن</w:t>
      </w:r>
      <w:r w:rsidRPr="00F26E0D">
        <w:rPr>
          <w:rFonts w:ascii="Sakkal Majalla" w:hAnsi="Sakkal Majalla" w:cs="Sakkal Majalla" w:hint="cs"/>
          <w:sz w:val="28"/>
          <w:szCs w:val="28"/>
          <w:rtl/>
        </w:rPr>
        <w:t xml:space="preserve"> ن</w:t>
      </w:r>
      <w:r w:rsidRPr="00F26E0D">
        <w:rPr>
          <w:rFonts w:ascii="Sakkal Majalla" w:hAnsi="Sakkal Majalla" w:cs="Sakkal Majalla"/>
          <w:sz w:val="28"/>
          <w:szCs w:val="28"/>
          <w:rtl/>
        </w:rPr>
        <w:t>وضح</w:t>
      </w:r>
      <w:r w:rsidRPr="00F26E0D">
        <w:rPr>
          <w:rFonts w:ascii="Sakkal Majalla" w:hAnsi="Sakkal Majalla" w:cs="Sakkal Majalla" w:hint="cs"/>
          <w:sz w:val="28"/>
          <w:szCs w:val="28"/>
          <w:rtl/>
        </w:rPr>
        <w:t xml:space="preserve"> </w:t>
      </w:r>
      <w:r w:rsidR="00DF0E82">
        <w:rPr>
          <w:rFonts w:ascii="Sakkal Majalla" w:hAnsi="Sakkal Majalla" w:cs="Sakkal Majalla" w:hint="cs"/>
          <w:sz w:val="28"/>
          <w:szCs w:val="28"/>
          <w:rtl/>
        </w:rPr>
        <w:t>متغيرات الدراسة و</w:t>
      </w:r>
      <w:r w:rsidRPr="00F26E0D">
        <w:rPr>
          <w:rFonts w:ascii="Sakkal Majalla" w:hAnsi="Sakkal Majalla" w:cs="Sakkal Majalla" w:hint="cs"/>
          <w:sz w:val="28"/>
          <w:szCs w:val="28"/>
          <w:rtl/>
        </w:rPr>
        <w:t>ال</w:t>
      </w:r>
      <w:r w:rsidRPr="00F26E0D">
        <w:rPr>
          <w:rFonts w:ascii="Sakkal Majalla" w:hAnsi="Sakkal Majalla" w:cs="Sakkal Majalla"/>
          <w:sz w:val="28"/>
          <w:szCs w:val="28"/>
          <w:rtl/>
        </w:rPr>
        <w:t>نـمـوذج</w:t>
      </w:r>
      <w:r w:rsidRPr="00F26E0D">
        <w:rPr>
          <w:rFonts w:ascii="Sakkal Majalla" w:hAnsi="Sakkal Majalla" w:cs="Sakkal Majalla" w:hint="cs"/>
          <w:sz w:val="28"/>
          <w:szCs w:val="28"/>
          <w:rtl/>
        </w:rPr>
        <w:t xml:space="preserve"> النظري </w:t>
      </w:r>
      <w:r w:rsidR="00D15860">
        <w:rPr>
          <w:rFonts w:ascii="Sakkal Majalla" w:hAnsi="Sakkal Majalla" w:cs="Sakkal Majalla" w:hint="cs"/>
          <w:sz w:val="28"/>
          <w:szCs w:val="28"/>
          <w:rtl/>
        </w:rPr>
        <w:t>للدراسة وحتي نتمكن من ذلك قمنا بما يلي:</w:t>
      </w:r>
    </w:p>
    <w:p w14:paraId="425B8BB6" w14:textId="0503E8D4" w:rsidR="009B133B" w:rsidRPr="005F5F03" w:rsidRDefault="00A96275" w:rsidP="00184EF5">
      <w:pPr>
        <w:spacing w:line="276"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1.7.1 </w:t>
      </w:r>
      <w:r w:rsidR="009B133B" w:rsidRPr="005F5F03">
        <w:rPr>
          <w:rFonts w:ascii="Sakkal Majalla" w:hAnsi="Sakkal Majalla" w:cs="Sakkal Majalla"/>
          <w:b/>
          <w:bCs/>
          <w:sz w:val="32"/>
          <w:szCs w:val="32"/>
          <w:rtl/>
        </w:rPr>
        <w:t>تحديد متغيرات الدراسة</w:t>
      </w:r>
    </w:p>
    <w:p w14:paraId="502062B8" w14:textId="09C63AC5" w:rsidR="009B133B" w:rsidRPr="00A96275" w:rsidRDefault="009B133B" w:rsidP="00184EF5">
      <w:pPr>
        <w:pStyle w:val="a5"/>
        <w:numPr>
          <w:ilvl w:val="0"/>
          <w:numId w:val="32"/>
        </w:numPr>
        <w:bidi/>
        <w:spacing w:after="200" w:line="276" w:lineRule="auto"/>
        <w:jc w:val="both"/>
        <w:rPr>
          <w:rFonts w:ascii="Sakkal Majalla" w:hAnsi="Sakkal Majalla" w:cs="Sakkal Majalla"/>
          <w:sz w:val="28"/>
          <w:szCs w:val="28"/>
          <w:rtl/>
        </w:rPr>
      </w:pPr>
      <w:r w:rsidRPr="00A96275">
        <w:rPr>
          <w:rFonts w:ascii="Sakkal Majalla" w:hAnsi="Sakkal Majalla" w:cs="Sakkal Majalla"/>
          <w:b/>
          <w:bCs/>
          <w:sz w:val="32"/>
          <w:szCs w:val="32"/>
          <w:rtl/>
        </w:rPr>
        <w:t>المتغير المستقل:</w:t>
      </w:r>
      <w:r w:rsidRPr="00A96275">
        <w:rPr>
          <w:rFonts w:ascii="Sakkal Majalla" w:hAnsi="Sakkal Majalla" w:cs="Sakkal Majalla"/>
          <w:sz w:val="32"/>
          <w:szCs w:val="32"/>
          <w:rtl/>
        </w:rPr>
        <w:t xml:space="preserve"> </w:t>
      </w:r>
      <w:r w:rsidRPr="00A96275">
        <w:rPr>
          <w:rFonts w:ascii="Sakkal Majalla" w:hAnsi="Sakkal Majalla" w:cs="Sakkal Majalla"/>
          <w:sz w:val="28"/>
          <w:szCs w:val="28"/>
          <w:rtl/>
        </w:rPr>
        <w:t>استراتيجيات إدارة التغيير، ويتفرع إلى ثلاثة أبعاد: - التغيير التنظيمي - التغيير التكنولوجي - التغيير البشري</w:t>
      </w:r>
    </w:p>
    <w:p w14:paraId="5E53727A" w14:textId="5EB58694" w:rsidR="009B133B" w:rsidRPr="00A96275" w:rsidRDefault="009B133B" w:rsidP="00184EF5">
      <w:pPr>
        <w:pStyle w:val="a5"/>
        <w:numPr>
          <w:ilvl w:val="0"/>
          <w:numId w:val="32"/>
        </w:numPr>
        <w:bidi/>
        <w:spacing w:after="200" w:line="276" w:lineRule="auto"/>
        <w:jc w:val="both"/>
        <w:rPr>
          <w:rFonts w:ascii="Sakkal Majalla" w:hAnsi="Sakkal Majalla" w:cs="Sakkal Majalla"/>
          <w:sz w:val="28"/>
          <w:szCs w:val="28"/>
        </w:rPr>
      </w:pPr>
      <w:r w:rsidRPr="00A96275">
        <w:rPr>
          <w:rFonts w:ascii="Sakkal Majalla" w:hAnsi="Sakkal Majalla" w:cs="Sakkal Majalla"/>
          <w:b/>
          <w:bCs/>
          <w:sz w:val="32"/>
          <w:szCs w:val="32"/>
          <w:rtl/>
        </w:rPr>
        <w:t>المتغير التابع:</w:t>
      </w:r>
      <w:r w:rsidRPr="00A96275">
        <w:rPr>
          <w:rFonts w:ascii="Sakkal Majalla" w:hAnsi="Sakkal Majalla" w:cs="Sakkal Majalla"/>
          <w:sz w:val="32"/>
          <w:szCs w:val="32"/>
          <w:rtl/>
        </w:rPr>
        <w:t xml:space="preserve"> </w:t>
      </w:r>
      <w:r w:rsidRPr="00A96275">
        <w:rPr>
          <w:rFonts w:ascii="Sakkal Majalla" w:hAnsi="Sakkal Majalla" w:cs="Sakkal Majalla"/>
          <w:sz w:val="28"/>
          <w:szCs w:val="28"/>
          <w:rtl/>
        </w:rPr>
        <w:t xml:space="preserve">أداء العاملين، ويتفرع إلى أربعة أبعاد: - الكفاءة - الإنتاجية - الرضا الوظيفي - الالتزام المؤسسي </w:t>
      </w:r>
    </w:p>
    <w:p w14:paraId="7D385D5B" w14:textId="2B5DF3FC" w:rsidR="005E75FF" w:rsidRPr="00184EF5" w:rsidRDefault="00984543" w:rsidP="00184EF5">
      <w:pPr>
        <w:pStyle w:val="a5"/>
        <w:numPr>
          <w:ilvl w:val="0"/>
          <w:numId w:val="32"/>
        </w:numPr>
        <w:bidi/>
        <w:spacing w:after="200" w:line="276" w:lineRule="auto"/>
        <w:jc w:val="both"/>
        <w:rPr>
          <w:rFonts w:ascii="Sakkal Majalla" w:hAnsi="Sakkal Majalla" w:cs="Sakkal Majalla"/>
          <w:sz w:val="28"/>
          <w:szCs w:val="28"/>
          <w:rtl/>
        </w:rPr>
      </w:pPr>
      <w:r w:rsidRPr="00A96275">
        <w:rPr>
          <w:rFonts w:ascii="Sakkal Majalla" w:hAnsi="Sakkal Majalla" w:cs="Sakkal Majalla" w:hint="cs"/>
          <w:b/>
          <w:bCs/>
          <w:sz w:val="32"/>
          <w:szCs w:val="32"/>
          <w:rtl/>
        </w:rPr>
        <w:t>المتغير المعدل:</w:t>
      </w:r>
      <w:r w:rsidRPr="00A96275">
        <w:rPr>
          <w:rFonts w:ascii="Sakkal Majalla" w:hAnsi="Sakkal Majalla" w:cs="Sakkal Majalla" w:hint="cs"/>
          <w:sz w:val="28"/>
          <w:szCs w:val="28"/>
          <w:rtl/>
        </w:rPr>
        <w:t xml:space="preserve"> </w:t>
      </w:r>
      <w:r w:rsidR="00FC3D4A" w:rsidRPr="00A96275">
        <w:rPr>
          <w:rFonts w:ascii="Sakkal Majalla" w:hAnsi="Sakkal Majalla" w:cs="Sakkal Majalla" w:hint="cs"/>
          <w:sz w:val="28"/>
          <w:szCs w:val="28"/>
          <w:rtl/>
        </w:rPr>
        <w:t>ممارسات الإدارة</w:t>
      </w:r>
      <w:r w:rsidRPr="00A96275">
        <w:rPr>
          <w:rFonts w:ascii="Sakkal Majalla" w:hAnsi="Sakkal Majalla" w:cs="Sakkal Majalla" w:hint="cs"/>
          <w:sz w:val="28"/>
          <w:szCs w:val="28"/>
          <w:rtl/>
        </w:rPr>
        <w:t xml:space="preserve">، ويتفرع منها ثلاث أبعاد :- </w:t>
      </w:r>
      <w:r w:rsidR="00FC3D4A" w:rsidRPr="00A96275">
        <w:rPr>
          <w:rFonts w:ascii="Sakkal Majalla" w:hAnsi="Sakkal Majalla" w:cs="Sakkal Majalla" w:hint="cs"/>
          <w:sz w:val="28"/>
          <w:szCs w:val="28"/>
          <w:rtl/>
        </w:rPr>
        <w:t xml:space="preserve">أسلوب </w:t>
      </w:r>
      <w:r w:rsidRPr="00A96275">
        <w:rPr>
          <w:rFonts w:ascii="Sakkal Majalla" w:hAnsi="Sakkal Majalla" w:cs="Sakkal Majalla"/>
          <w:sz w:val="28"/>
          <w:szCs w:val="28"/>
          <w:rtl/>
        </w:rPr>
        <w:t>القيادة، التواصل، والمشاركة في اتخاذ القرار</w:t>
      </w:r>
      <w:r w:rsidRPr="00A96275">
        <w:rPr>
          <w:rFonts w:ascii="Sakkal Majalla" w:hAnsi="Sakkal Majalla" w:cs="Sakkal Majalla" w:hint="cs"/>
          <w:sz w:val="28"/>
          <w:szCs w:val="28"/>
          <w:rtl/>
        </w:rPr>
        <w:t>.</w:t>
      </w:r>
    </w:p>
    <w:p w14:paraId="36572F34" w14:textId="244BA4F4" w:rsidR="009B133B" w:rsidRPr="005F5F03" w:rsidRDefault="00A96275" w:rsidP="00184EF5">
      <w:pPr>
        <w:spacing w:before="240" w:line="276"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1.7.2 </w:t>
      </w:r>
      <w:r w:rsidR="00D15860" w:rsidRPr="005F5F03">
        <w:rPr>
          <w:rFonts w:ascii="Sakkal Majalla" w:hAnsi="Sakkal Majalla" w:cs="Sakkal Majalla"/>
          <w:b/>
          <w:bCs/>
          <w:sz w:val="32"/>
          <w:szCs w:val="32"/>
          <w:rtl/>
        </w:rPr>
        <w:t xml:space="preserve"> رس</w:t>
      </w:r>
      <w:r w:rsidR="009B133B" w:rsidRPr="005F5F03">
        <w:rPr>
          <w:rFonts w:ascii="Sakkal Majalla" w:hAnsi="Sakkal Majalla" w:cs="Sakkal Majalla"/>
          <w:b/>
          <w:bCs/>
          <w:sz w:val="32"/>
          <w:szCs w:val="32"/>
          <w:rtl/>
        </w:rPr>
        <w:t xml:space="preserve">م تخطيطي لنموذج </w:t>
      </w:r>
      <w:r>
        <w:rPr>
          <w:rFonts w:ascii="Sakkal Majalla" w:hAnsi="Sakkal Majalla" w:cs="Sakkal Majalla" w:hint="cs"/>
          <w:b/>
          <w:bCs/>
          <w:sz w:val="32"/>
          <w:szCs w:val="32"/>
          <w:rtl/>
        </w:rPr>
        <w:t>الدراسة</w:t>
      </w:r>
    </w:p>
    <w:p w14:paraId="7C3EE9ED" w14:textId="021F1E9B" w:rsidR="009B133B" w:rsidRDefault="00D15860" w:rsidP="00184EF5">
      <w:pPr>
        <w:spacing w:line="276" w:lineRule="auto"/>
        <w:rPr>
          <w:rFonts w:ascii="Sakkal Majalla" w:hAnsi="Sakkal Majalla" w:cs="Sakkal Majalla"/>
          <w:sz w:val="28"/>
          <w:szCs w:val="28"/>
          <w:rtl/>
        </w:rPr>
      </w:pPr>
      <w:r w:rsidRPr="009B133B">
        <w:rPr>
          <w:rFonts w:ascii="Sakkal Majalla" w:hAnsi="Sakkal Majalla" w:cs="Sakkal Majalla"/>
          <w:sz w:val="28"/>
          <w:szCs w:val="28"/>
          <w:rtl/>
        </w:rPr>
        <w:t xml:space="preserve">يوضح </w:t>
      </w:r>
      <w:r w:rsidR="00DF0E82">
        <w:rPr>
          <w:rFonts w:ascii="Sakkal Majalla" w:hAnsi="Sakkal Majalla" w:cs="Sakkal Majalla" w:hint="cs"/>
          <w:sz w:val="28"/>
          <w:szCs w:val="28"/>
          <w:rtl/>
        </w:rPr>
        <w:t xml:space="preserve">شكل (1-1) </w:t>
      </w:r>
      <w:r w:rsidRPr="009B133B">
        <w:rPr>
          <w:rFonts w:ascii="Sakkal Majalla" w:hAnsi="Sakkal Majalla" w:cs="Sakkal Majalla"/>
          <w:sz w:val="28"/>
          <w:szCs w:val="28"/>
          <w:rtl/>
        </w:rPr>
        <w:t xml:space="preserve">العلاقة بين إدارة التغيير المؤسسي وأداء العاملين </w:t>
      </w:r>
      <w:r w:rsidR="00DF0E82">
        <w:rPr>
          <w:rFonts w:ascii="Sakkal Majalla" w:hAnsi="Sakkal Majalla" w:cs="Sakkal Majalla" w:hint="cs"/>
          <w:sz w:val="28"/>
          <w:szCs w:val="28"/>
          <w:rtl/>
        </w:rPr>
        <w:t xml:space="preserve">في ظل الدور المعدل للممارسات القيادة </w:t>
      </w:r>
      <w:r w:rsidRPr="009B133B">
        <w:rPr>
          <w:rFonts w:ascii="Sakkal Majalla" w:hAnsi="Sakkal Majalla" w:cs="Sakkal Majalla"/>
          <w:sz w:val="28"/>
          <w:szCs w:val="28"/>
          <w:rtl/>
        </w:rPr>
        <w:t xml:space="preserve">في سياق شركة المياه الوطنية في المملكة العربية السعودية. يتضمن النموذج ما يلي :- </w:t>
      </w:r>
    </w:p>
    <w:p w14:paraId="057951B8" w14:textId="4DF6766C" w:rsidR="009B133B" w:rsidRDefault="009B133B" w:rsidP="005E75FF">
      <w:pPr>
        <w:spacing w:line="360" w:lineRule="auto"/>
        <w:rPr>
          <w:rFonts w:ascii="Sakkal Majalla" w:hAnsi="Sakkal Majalla" w:cs="Sakkal Majalla"/>
          <w:sz w:val="28"/>
          <w:szCs w:val="28"/>
          <w:rtl/>
        </w:rPr>
      </w:pPr>
      <w:r>
        <w:rPr>
          <w:noProof/>
          <w:rtl/>
        </w:rPr>
        <mc:AlternateContent>
          <mc:Choice Requires="wpg">
            <w:drawing>
              <wp:anchor distT="0" distB="0" distL="114300" distR="114300" simplePos="0" relativeHeight="251682816" behindDoc="0" locked="0" layoutInCell="1" allowOverlap="1" wp14:anchorId="185B8516" wp14:editId="7B603501">
                <wp:simplePos x="0" y="0"/>
                <wp:positionH relativeFrom="column">
                  <wp:posOffset>60960</wp:posOffset>
                </wp:positionH>
                <wp:positionV relativeFrom="paragraph">
                  <wp:posOffset>66676</wp:posOffset>
                </wp:positionV>
                <wp:extent cx="5353050" cy="1432560"/>
                <wp:effectExtent l="0" t="0" r="19050" b="15240"/>
                <wp:wrapNone/>
                <wp:docPr id="12386729" name="Group 12386729"/>
                <wp:cNvGraphicFramePr/>
                <a:graphic xmlns:a="http://schemas.openxmlformats.org/drawingml/2006/main">
                  <a:graphicData uri="http://schemas.microsoft.com/office/word/2010/wordprocessingGroup">
                    <wpg:wgp>
                      <wpg:cNvGrpSpPr/>
                      <wpg:grpSpPr>
                        <a:xfrm>
                          <a:off x="0" y="0"/>
                          <a:ext cx="5353050" cy="1432560"/>
                          <a:chOff x="0" y="-78105"/>
                          <a:chExt cx="5353050" cy="1668780"/>
                        </a:xfrm>
                      </wpg:grpSpPr>
                      <wpg:grpSp>
                        <wpg:cNvPr id="22" name="Group 22"/>
                        <wpg:cNvGrpSpPr/>
                        <wpg:grpSpPr>
                          <a:xfrm>
                            <a:off x="3962400" y="-60960"/>
                            <a:ext cx="1390650" cy="1464945"/>
                            <a:chOff x="3962400" y="-60960"/>
                            <a:chExt cx="1390650" cy="1464945"/>
                          </a:xfrm>
                        </wpg:grpSpPr>
                        <wps:wsp>
                          <wps:cNvPr id="31" name="Rectangle 31"/>
                          <wps:cNvSpPr/>
                          <wps:spPr>
                            <a:xfrm>
                              <a:off x="3962400" y="308610"/>
                              <a:ext cx="1390650" cy="10953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0A0D4994" w14:textId="77777777" w:rsidR="00A00E94" w:rsidRDefault="00A00E94" w:rsidP="00D15860">
                                <w:pPr>
                                  <w:bidi w:val="0"/>
                                  <w:jc w:val="center"/>
                                  <w:rPr>
                                    <w:b/>
                                    <w:bCs/>
                                    <w:color w:val="000000" w:themeColor="text1"/>
                                  </w:rPr>
                                </w:pPr>
                                <w:r>
                                  <w:rPr>
                                    <w:b/>
                                    <w:bCs/>
                                    <w:color w:val="000000" w:themeColor="text1"/>
                                    <w:rtl/>
                                  </w:rPr>
                                  <w:t xml:space="preserve">التغيير التنظيمي </w:t>
                                </w:r>
                              </w:p>
                              <w:p w14:paraId="3ACC692A" w14:textId="77777777" w:rsidR="00A00E94" w:rsidRDefault="00A00E94" w:rsidP="00D15860">
                                <w:pPr>
                                  <w:bidi w:val="0"/>
                                  <w:jc w:val="center"/>
                                  <w:rPr>
                                    <w:b/>
                                    <w:bCs/>
                                    <w:color w:val="000000" w:themeColor="text1"/>
                                    <w:rtl/>
                                  </w:rPr>
                                </w:pPr>
                                <w:r>
                                  <w:rPr>
                                    <w:b/>
                                    <w:bCs/>
                                    <w:color w:val="000000" w:themeColor="text1"/>
                                    <w:rtl/>
                                  </w:rPr>
                                  <w:t xml:space="preserve"> التغيير التكنولوجي </w:t>
                                </w:r>
                              </w:p>
                              <w:p w14:paraId="4EEB4527" w14:textId="77777777" w:rsidR="00A00E94" w:rsidRDefault="00A00E94" w:rsidP="00D15860">
                                <w:pPr>
                                  <w:bidi w:val="0"/>
                                  <w:jc w:val="center"/>
                                  <w:rPr>
                                    <w:b/>
                                    <w:bCs/>
                                    <w:color w:val="000000" w:themeColor="text1"/>
                                    <w:rtl/>
                                  </w:rPr>
                                </w:pPr>
                                <w:r>
                                  <w:rPr>
                                    <w:b/>
                                    <w:bCs/>
                                    <w:color w:val="000000" w:themeColor="text1"/>
                                    <w:rtl/>
                                  </w:rPr>
                                  <w:t xml:space="preserve"> التغيير البشري</w:t>
                                </w:r>
                              </w:p>
                              <w:p w14:paraId="32C8BB4A" w14:textId="77777777" w:rsidR="00A00E94" w:rsidRDefault="00A00E94" w:rsidP="00D15860">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2" name="Rectangle 32"/>
                          <wps:cNvSpPr/>
                          <wps:spPr>
                            <a:xfrm>
                              <a:off x="3962400" y="-60960"/>
                              <a:ext cx="1390650" cy="3714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179788B5" w14:textId="77777777" w:rsidR="00A00E94" w:rsidRDefault="00A00E94" w:rsidP="00D15860">
                                <w:pPr>
                                  <w:bidi w:val="0"/>
                                  <w:jc w:val="center"/>
                                  <w:rPr>
                                    <w:b/>
                                    <w:bCs/>
                                    <w:color w:val="000000" w:themeColor="text1"/>
                                  </w:rPr>
                                </w:pPr>
                                <w:r>
                                  <w:rPr>
                                    <w:b/>
                                    <w:bCs/>
                                    <w:color w:val="000000" w:themeColor="text1"/>
                                    <w:rtl/>
                                  </w:rPr>
                                  <w:t>استراتيجيات إدارة التغيير</w:t>
                                </w:r>
                              </w:p>
                              <w:p w14:paraId="2B6455C1" w14:textId="77777777" w:rsidR="00A00E94" w:rsidRDefault="00A00E94" w:rsidP="00D15860">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g:grpSp>
                        <wpg:cNvPr id="23" name="Group 23"/>
                        <wpg:cNvGrpSpPr/>
                        <wpg:grpSpPr>
                          <a:xfrm>
                            <a:off x="0" y="-78105"/>
                            <a:ext cx="1390650" cy="1668780"/>
                            <a:chOff x="0" y="-78105"/>
                            <a:chExt cx="1390650" cy="1668780"/>
                          </a:xfrm>
                        </wpg:grpSpPr>
                        <wps:wsp>
                          <wps:cNvPr id="29" name="Rectangle 29"/>
                          <wps:cNvSpPr/>
                          <wps:spPr>
                            <a:xfrm>
                              <a:off x="0" y="285750"/>
                              <a:ext cx="1390650" cy="1304925"/>
                            </a:xfrm>
                            <a:prstGeom prst="rect">
                              <a:avLst/>
                            </a:prstGeom>
                          </wps:spPr>
                          <wps:style>
                            <a:lnRef idx="2">
                              <a:schemeClr val="accent1"/>
                            </a:lnRef>
                            <a:fillRef idx="1">
                              <a:schemeClr val="lt1"/>
                            </a:fillRef>
                            <a:effectRef idx="0">
                              <a:schemeClr val="accent1"/>
                            </a:effectRef>
                            <a:fontRef idx="minor">
                              <a:schemeClr val="dk1"/>
                            </a:fontRef>
                          </wps:style>
                          <wps:txbx>
                            <w:txbxContent>
                              <w:p w14:paraId="3CA50A7E" w14:textId="77777777" w:rsidR="00A00E94" w:rsidRDefault="00A00E94" w:rsidP="00D15860">
                                <w:pPr>
                                  <w:bidi w:val="0"/>
                                  <w:jc w:val="center"/>
                                  <w:rPr>
                                    <w:b/>
                                    <w:bCs/>
                                  </w:rPr>
                                </w:pPr>
                                <w:r>
                                  <w:rPr>
                                    <w:b/>
                                    <w:bCs/>
                                    <w:rtl/>
                                  </w:rPr>
                                  <w:t xml:space="preserve">الكفاءة </w:t>
                                </w:r>
                              </w:p>
                              <w:p w14:paraId="22906389" w14:textId="77777777" w:rsidR="00A00E94" w:rsidRDefault="00A00E94" w:rsidP="00D15860">
                                <w:pPr>
                                  <w:bidi w:val="0"/>
                                  <w:jc w:val="center"/>
                                  <w:rPr>
                                    <w:b/>
                                    <w:bCs/>
                                    <w:rtl/>
                                  </w:rPr>
                                </w:pPr>
                                <w:r>
                                  <w:rPr>
                                    <w:b/>
                                    <w:bCs/>
                                    <w:rtl/>
                                  </w:rPr>
                                  <w:t xml:space="preserve"> الإنتاجية </w:t>
                                </w:r>
                              </w:p>
                              <w:p w14:paraId="1847377E" w14:textId="77777777" w:rsidR="00A00E94" w:rsidRDefault="00A00E94" w:rsidP="00D15860">
                                <w:pPr>
                                  <w:bidi w:val="0"/>
                                  <w:jc w:val="center"/>
                                  <w:rPr>
                                    <w:b/>
                                    <w:bCs/>
                                    <w:rtl/>
                                  </w:rPr>
                                </w:pPr>
                                <w:r>
                                  <w:rPr>
                                    <w:b/>
                                    <w:bCs/>
                                    <w:rtl/>
                                  </w:rPr>
                                  <w:t xml:space="preserve">الرضا الوظيفي </w:t>
                                </w:r>
                              </w:p>
                              <w:p w14:paraId="7F28A381" w14:textId="77777777" w:rsidR="00A00E94" w:rsidRDefault="00A00E94" w:rsidP="00D15860">
                                <w:pPr>
                                  <w:bidi w:val="0"/>
                                  <w:jc w:val="center"/>
                                  <w:rPr>
                                    <w:color w:val="000000" w:themeColor="text1"/>
                                    <w:rtl/>
                                  </w:rPr>
                                </w:pPr>
                                <w:r>
                                  <w:rPr>
                                    <w:b/>
                                    <w:bCs/>
                                    <w:rtl/>
                                  </w:rPr>
                                  <w:t xml:space="preserve"> الالتزام المؤسسي</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0" name="Rectangle 30"/>
                          <wps:cNvSpPr/>
                          <wps:spPr>
                            <a:xfrm>
                              <a:off x="0" y="-78105"/>
                              <a:ext cx="1390650" cy="3714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339D5D1A" w14:textId="77777777" w:rsidR="00A00E94" w:rsidRDefault="00A00E94" w:rsidP="00D15860">
                                <w:pPr>
                                  <w:bidi w:val="0"/>
                                  <w:jc w:val="center"/>
                                  <w:rPr>
                                    <w:b/>
                                    <w:bCs/>
                                    <w:color w:val="000000" w:themeColor="text1"/>
                                  </w:rPr>
                                </w:pPr>
                                <w:r>
                                  <w:rPr>
                                    <w:b/>
                                    <w:bCs/>
                                    <w:color w:val="000000" w:themeColor="text1"/>
                                    <w:rtl/>
                                  </w:rPr>
                                  <w:t>أداء العاملين</w:t>
                                </w:r>
                              </w:p>
                              <w:p w14:paraId="370970D5" w14:textId="77777777" w:rsidR="00A00E94" w:rsidRDefault="00A00E94" w:rsidP="00D15860">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s:wsp>
                        <wps:cNvPr id="24" name="Straight Arrow Connector 24"/>
                        <wps:cNvCnPr/>
                        <wps:spPr>
                          <a:xfrm flipH="1">
                            <a:off x="1419225" y="847725"/>
                            <a:ext cx="2524125" cy="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185B8516" id="Group 12386729" o:spid="_x0000_s1026" style="position:absolute;left:0;text-align:left;margin-left:4.8pt;margin-top:5.25pt;width:421.5pt;height:112.8pt;z-index:251682816" coordorigin=",-781" coordsize="53530,16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">
                <v:group id="Group 22" o:spid="_x0000_s1027" style="position:absolute;left:39624;top:-609;width:13906;height:14648" coordorigin="39624,-609" coordsize="13906,14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rect id="Rectangle 31" o:spid="_x0000_s1028" style="position:absolute;left:39624;top:3086;width:13906;height:10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" fillcolor="white [3201]" strokecolor="#4472c4 [3204]" strokeweight="1pt">
                    <v:textbox>
                      <w:txbxContent>
                        <w:p w14:paraId="0A0D4994" w14:textId="77777777" w:rsidR="00A00E94" w:rsidRDefault="00A00E94" w:rsidP="00D15860">
                          <w:pPr>
                            <w:bidi w:val="0"/>
                            <w:jc w:val="center"/>
                            <w:rPr>
                              <w:b/>
                              <w:bCs/>
                              <w:color w:val="000000" w:themeColor="text1"/>
                            </w:rPr>
                          </w:pPr>
                          <w:r>
                            <w:rPr>
                              <w:b/>
                              <w:bCs/>
                              <w:color w:val="000000" w:themeColor="text1"/>
                              <w:rtl/>
                            </w:rPr>
                            <w:t xml:space="preserve">التغيير التنظيمي </w:t>
                          </w:r>
                        </w:p>
                        <w:p w14:paraId="3ACC692A" w14:textId="77777777" w:rsidR="00A00E94" w:rsidRDefault="00A00E94" w:rsidP="00D15860">
                          <w:pPr>
                            <w:bidi w:val="0"/>
                            <w:jc w:val="center"/>
                            <w:rPr>
                              <w:b/>
                              <w:bCs/>
                              <w:color w:val="000000" w:themeColor="text1"/>
                              <w:rtl/>
                            </w:rPr>
                          </w:pPr>
                          <w:r>
                            <w:rPr>
                              <w:b/>
                              <w:bCs/>
                              <w:color w:val="000000" w:themeColor="text1"/>
                              <w:rtl/>
                            </w:rPr>
                            <w:t xml:space="preserve"> التغيير التكنولوجي </w:t>
                          </w:r>
                        </w:p>
                        <w:p w14:paraId="4EEB4527" w14:textId="77777777" w:rsidR="00A00E94" w:rsidRDefault="00A00E94" w:rsidP="00D15860">
                          <w:pPr>
                            <w:bidi w:val="0"/>
                            <w:jc w:val="center"/>
                            <w:rPr>
                              <w:b/>
                              <w:bCs/>
                              <w:color w:val="000000" w:themeColor="text1"/>
                              <w:rtl/>
                            </w:rPr>
                          </w:pPr>
                          <w:r>
                            <w:rPr>
                              <w:b/>
                              <w:bCs/>
                              <w:color w:val="000000" w:themeColor="text1"/>
                              <w:rtl/>
                            </w:rPr>
                            <w:t xml:space="preserve"> التغيير البشري</w:t>
                          </w:r>
                        </w:p>
                        <w:p w14:paraId="32C8BB4A" w14:textId="77777777" w:rsidR="00A00E94" w:rsidRDefault="00A00E94" w:rsidP="00D15860">
                          <w:pPr>
                            <w:bidi w:val="0"/>
                            <w:jc w:val="center"/>
                            <w:rPr>
                              <w:color w:val="000000" w:themeColor="text1"/>
                            </w:rPr>
                          </w:pPr>
                        </w:p>
                      </w:txbxContent>
                    </v:textbox>
                  </v:rect>
                  <v:rect id="Rectangle 32" o:spid="_x0000_s1029" style="position:absolute;left:39624;top:-609;width:13906;height:3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" fillcolor="white [3201]" strokecolor="#4472c4 [3204]" strokeweight="1pt">
                    <v:textbox>
                      <w:txbxContent>
                        <w:p w14:paraId="179788B5" w14:textId="77777777" w:rsidR="00A00E94" w:rsidRDefault="00A00E94" w:rsidP="00D15860">
                          <w:pPr>
                            <w:bidi w:val="0"/>
                            <w:jc w:val="center"/>
                            <w:rPr>
                              <w:b/>
                              <w:bCs/>
                              <w:color w:val="000000" w:themeColor="text1"/>
                            </w:rPr>
                          </w:pPr>
                          <w:r>
                            <w:rPr>
                              <w:b/>
                              <w:bCs/>
                              <w:color w:val="000000" w:themeColor="text1"/>
                              <w:rtl/>
                            </w:rPr>
                            <w:t>استراتيجيات إدارة التغيير</w:t>
                          </w:r>
                        </w:p>
                        <w:p w14:paraId="2B6455C1" w14:textId="77777777" w:rsidR="00A00E94" w:rsidRDefault="00A00E94" w:rsidP="00D15860">
                          <w:pPr>
                            <w:bidi w:val="0"/>
                            <w:jc w:val="center"/>
                            <w:rPr>
                              <w:color w:val="000000" w:themeColor="text1"/>
                            </w:rPr>
                          </w:pPr>
                        </w:p>
                      </w:txbxContent>
                    </v:textbox>
                  </v:rect>
                </v:group>
                <v:group id="Group 23" o:spid="_x0000_s1030" style="position:absolute;top:-781;width:13906;height:16687" coordorigin=",-781" coordsize="13906,16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Rectangle 29" o:spid="_x0000_s1031" style="position:absolute;top:2857;width:13906;height:13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" fillcolor="white [3201]" strokecolor="#4472c4 [3204]" strokeweight="1pt">
                    <v:textbox>
                      <w:txbxContent>
                        <w:p w14:paraId="3CA50A7E" w14:textId="77777777" w:rsidR="00A00E94" w:rsidRDefault="00A00E94" w:rsidP="00D15860">
                          <w:pPr>
                            <w:bidi w:val="0"/>
                            <w:jc w:val="center"/>
                            <w:rPr>
                              <w:b/>
                              <w:bCs/>
                            </w:rPr>
                          </w:pPr>
                          <w:r>
                            <w:rPr>
                              <w:b/>
                              <w:bCs/>
                              <w:rtl/>
                            </w:rPr>
                            <w:t xml:space="preserve">الكفاءة </w:t>
                          </w:r>
                        </w:p>
                        <w:p w14:paraId="22906389" w14:textId="77777777" w:rsidR="00A00E94" w:rsidRDefault="00A00E94" w:rsidP="00D15860">
                          <w:pPr>
                            <w:bidi w:val="0"/>
                            <w:jc w:val="center"/>
                            <w:rPr>
                              <w:b/>
                              <w:bCs/>
                              <w:rtl/>
                            </w:rPr>
                          </w:pPr>
                          <w:r>
                            <w:rPr>
                              <w:b/>
                              <w:bCs/>
                              <w:rtl/>
                            </w:rPr>
                            <w:t xml:space="preserve"> الإنتاجية </w:t>
                          </w:r>
                        </w:p>
                        <w:p w14:paraId="1847377E" w14:textId="77777777" w:rsidR="00A00E94" w:rsidRDefault="00A00E94" w:rsidP="00D15860">
                          <w:pPr>
                            <w:bidi w:val="0"/>
                            <w:jc w:val="center"/>
                            <w:rPr>
                              <w:b/>
                              <w:bCs/>
                              <w:rtl/>
                            </w:rPr>
                          </w:pPr>
                          <w:r>
                            <w:rPr>
                              <w:b/>
                              <w:bCs/>
                              <w:rtl/>
                            </w:rPr>
                            <w:t xml:space="preserve">الرضا الوظيفي </w:t>
                          </w:r>
                        </w:p>
                        <w:p w14:paraId="7F28A381" w14:textId="77777777" w:rsidR="00A00E94" w:rsidRDefault="00A00E94" w:rsidP="00D15860">
                          <w:pPr>
                            <w:bidi w:val="0"/>
                            <w:jc w:val="center"/>
                            <w:rPr>
                              <w:color w:val="000000" w:themeColor="text1"/>
                              <w:rtl/>
                            </w:rPr>
                          </w:pPr>
                          <w:r>
                            <w:rPr>
                              <w:b/>
                              <w:bCs/>
                              <w:rtl/>
                            </w:rPr>
                            <w:t xml:space="preserve"> الالتزام المؤسسي</w:t>
                          </w:r>
                        </w:p>
                      </w:txbxContent>
                    </v:textbox>
                  </v:rect>
                  <v:rect id="Rectangle 30" o:spid="_x0000_s1032" style="position:absolute;top:-781;width:13906;height:3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" fillcolor="white [3201]" strokecolor="#4472c4 [3204]" strokeweight="1pt">
                    <v:textbox>
                      <w:txbxContent>
                        <w:p w14:paraId="339D5D1A" w14:textId="77777777" w:rsidR="00A00E94" w:rsidRDefault="00A00E94" w:rsidP="00D15860">
                          <w:pPr>
                            <w:bidi w:val="0"/>
                            <w:jc w:val="center"/>
                            <w:rPr>
                              <w:b/>
                              <w:bCs/>
                              <w:color w:val="000000" w:themeColor="text1"/>
                            </w:rPr>
                          </w:pPr>
                          <w:r>
                            <w:rPr>
                              <w:b/>
                              <w:bCs/>
                              <w:color w:val="000000" w:themeColor="text1"/>
                              <w:rtl/>
                            </w:rPr>
                            <w:t>أداء العاملين</w:t>
                          </w:r>
                        </w:p>
                        <w:p w14:paraId="370970D5" w14:textId="77777777" w:rsidR="00A00E94" w:rsidRDefault="00A00E94" w:rsidP="00D15860">
                          <w:pPr>
                            <w:bidi w:val="0"/>
                            <w:jc w:val="center"/>
                            <w:rPr>
                              <w:color w:val="000000" w:themeColor="text1"/>
                            </w:rPr>
                          </w:pPr>
                        </w:p>
                      </w:txbxContent>
                    </v:textbox>
                  </v:rect>
                </v:group>
                <v:shapetype id="_x0000_t32" coordsize="21600,21600" o:spt="32" o:oned="t" path="m,l21600,21600e" filled="f">
                  <v:path arrowok="t" fillok="f" o:connecttype="none"/>
                  <o:lock v:ext="edit" shapetype="t"/>
                </v:shapetype>
                <v:shape id="Straight Arrow Connector 24" o:spid="_x0000_s1033" type="#_x0000_t32" style="position:absolute;left:14192;top:8477;width:2524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" strokecolor="#4472c4 [3204]" strokeweight="2.25pt">
                  <v:stroke endarrow="block" joinstyle="miter"/>
                </v:shape>
              </v:group>
            </w:pict>
          </mc:Fallback>
        </mc:AlternateContent>
      </w:r>
    </w:p>
    <w:p w14:paraId="3C82EADF" w14:textId="5E078D66" w:rsidR="009B133B" w:rsidRDefault="00184EF5" w:rsidP="005E75FF">
      <w:pPr>
        <w:spacing w:line="360" w:lineRule="auto"/>
        <w:rPr>
          <w:rFonts w:ascii="Sakkal Majalla" w:hAnsi="Sakkal Majalla" w:cs="Sakkal Majalla"/>
          <w:sz w:val="28"/>
          <w:szCs w:val="28"/>
          <w:rtl/>
        </w:rPr>
      </w:pPr>
      <w:r>
        <w:rPr>
          <w:noProof/>
        </w:rPr>
        <mc:AlternateContent>
          <mc:Choice Requires="wps">
            <w:drawing>
              <wp:anchor distT="0" distB="0" distL="114300" distR="114300" simplePos="0" relativeHeight="251691008" behindDoc="0" locked="0" layoutInCell="1" allowOverlap="1" wp14:anchorId="59296B14" wp14:editId="62C87837">
                <wp:simplePos x="0" y="0"/>
                <wp:positionH relativeFrom="column">
                  <wp:posOffset>2843530</wp:posOffset>
                </wp:positionH>
                <wp:positionV relativeFrom="paragraph">
                  <wp:posOffset>392430</wp:posOffset>
                </wp:positionV>
                <wp:extent cx="0" cy="471170"/>
                <wp:effectExtent l="57150" t="38100" r="57150" b="5080"/>
                <wp:wrapNone/>
                <wp:docPr id="6" name="Straight Arrow Connector 6"/>
                <wp:cNvGraphicFramePr/>
                <a:graphic xmlns:a="http://schemas.openxmlformats.org/drawingml/2006/main">
                  <a:graphicData uri="http://schemas.microsoft.com/office/word/2010/wordprocessingShape">
                    <wps:wsp>
                      <wps:cNvCnPr/>
                      <wps:spPr>
                        <a:xfrm flipV="1">
                          <a:off x="0" y="0"/>
                          <a:ext cx="0" cy="47117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60718E" id="Straight Arrow Connector 6" o:spid="_x0000_s1026" type="#_x0000_t32" style="position:absolute;margin-left:223.9pt;margin-top:30.9pt;width:0;height:37.1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" strokecolor="#4472c4 [3204]" strokeweight="2.25pt">
                <v:stroke endarrow="block" joinstyle="miter"/>
              </v:shape>
            </w:pict>
          </mc:Fallback>
        </mc:AlternateContent>
      </w:r>
    </w:p>
    <w:p w14:paraId="75F0CA55" w14:textId="600E914B" w:rsidR="0096401A" w:rsidRPr="009B133B" w:rsidRDefault="00184EF5" w:rsidP="00184EF5">
      <w:pPr>
        <w:spacing w:line="360" w:lineRule="auto"/>
        <w:rPr>
          <w:rFonts w:ascii="Sakkal Majalla" w:hAnsi="Sakkal Majalla" w:cs="Sakkal Majalla"/>
          <w:sz w:val="28"/>
          <w:szCs w:val="28"/>
          <w:rtl/>
        </w:rPr>
      </w:pPr>
      <w:r w:rsidRPr="0096401A">
        <w:rPr>
          <w:rFonts w:ascii="Sakkal Majalla" w:hAnsi="Sakkal Majalla" w:cs="Sakkal Majalla"/>
          <w:noProof/>
          <w:sz w:val="28"/>
          <w:szCs w:val="28"/>
          <w:rtl/>
        </w:rPr>
        <mc:AlternateContent>
          <mc:Choice Requires="wps">
            <w:drawing>
              <wp:anchor distT="0" distB="0" distL="114300" distR="114300" simplePos="0" relativeHeight="251688960" behindDoc="0" locked="0" layoutInCell="1" allowOverlap="1" wp14:anchorId="33E62BD1" wp14:editId="0EF9391E">
                <wp:simplePos x="0" y="0"/>
                <wp:positionH relativeFrom="column">
                  <wp:posOffset>2067560</wp:posOffset>
                </wp:positionH>
                <wp:positionV relativeFrom="paragraph">
                  <wp:posOffset>389255</wp:posOffset>
                </wp:positionV>
                <wp:extent cx="1390650" cy="370840"/>
                <wp:effectExtent l="0" t="0" r="19050" b="10160"/>
                <wp:wrapNone/>
                <wp:docPr id="5" name="Rectangle 5"/>
                <wp:cNvGraphicFramePr/>
                <a:graphic xmlns:a="http://schemas.openxmlformats.org/drawingml/2006/main">
                  <a:graphicData uri="http://schemas.microsoft.com/office/word/2010/wordprocessingShape">
                    <wps:wsp>
                      <wps:cNvSpPr/>
                      <wps:spPr>
                        <a:xfrm>
                          <a:off x="0" y="0"/>
                          <a:ext cx="1390650" cy="370840"/>
                        </a:xfrm>
                        <a:prstGeom prst="rect">
                          <a:avLst/>
                        </a:prstGeom>
                      </wps:spPr>
                      <wps:style>
                        <a:lnRef idx="2">
                          <a:schemeClr val="accent1"/>
                        </a:lnRef>
                        <a:fillRef idx="1">
                          <a:schemeClr val="lt1"/>
                        </a:fillRef>
                        <a:effectRef idx="0">
                          <a:schemeClr val="accent1"/>
                        </a:effectRef>
                        <a:fontRef idx="minor">
                          <a:schemeClr val="dk1"/>
                        </a:fontRef>
                      </wps:style>
                      <wps:txbx>
                        <w:txbxContent>
                          <w:p w14:paraId="524BB349" w14:textId="32DA3D47" w:rsidR="00A00E94" w:rsidRDefault="00A00E94" w:rsidP="00A55342">
                            <w:pPr>
                              <w:bidi w:val="0"/>
                              <w:jc w:val="center"/>
                              <w:rPr>
                                <w:b/>
                                <w:bCs/>
                                <w:color w:val="000000" w:themeColor="text1"/>
                                <w:lang w:bidi="ar-EG"/>
                              </w:rPr>
                            </w:pPr>
                            <w:r>
                              <w:rPr>
                                <w:rFonts w:hint="cs"/>
                                <w:b/>
                                <w:bCs/>
                                <w:color w:val="000000" w:themeColor="text1"/>
                                <w:rtl/>
                              </w:rPr>
                              <w:t>ممارسات</w:t>
                            </w:r>
                            <w:r>
                              <w:rPr>
                                <w:rFonts w:hint="cs"/>
                                <w:b/>
                                <w:bCs/>
                                <w:color w:val="000000" w:themeColor="text1"/>
                                <w:rtl/>
                                <w:lang w:bidi="ar-EG"/>
                              </w:rPr>
                              <w:t xml:space="preserve"> القيادة</w:t>
                            </w:r>
                          </w:p>
                          <w:p w14:paraId="3D29CED0" w14:textId="77777777" w:rsidR="00A00E94" w:rsidRDefault="00A00E94" w:rsidP="0096401A">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E62BD1" id="Rectangle 5" o:spid="_x0000_s1034" style="position:absolute;left:0;text-align:left;margin-left:162.8pt;margin-top:30.65pt;width:109.5pt;height:29.2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" fillcolor="white [3201]" strokecolor="#4472c4 [3204]" strokeweight="1pt">
                <v:textbox>
                  <w:txbxContent>
                    <w:p w14:paraId="524BB349" w14:textId="32DA3D47" w:rsidR="00A00E94" w:rsidRDefault="00A00E94" w:rsidP="00A55342">
                      <w:pPr>
                        <w:bidi w:val="0"/>
                        <w:jc w:val="center"/>
                        <w:rPr>
                          <w:b/>
                          <w:bCs/>
                          <w:color w:val="000000" w:themeColor="text1"/>
                          <w:lang w:bidi="ar-EG"/>
                        </w:rPr>
                      </w:pPr>
                      <w:r>
                        <w:rPr>
                          <w:rFonts w:hint="cs"/>
                          <w:b/>
                          <w:bCs/>
                          <w:color w:val="000000" w:themeColor="text1"/>
                          <w:rtl/>
                        </w:rPr>
                        <w:t>ممارسات</w:t>
                      </w:r>
                      <w:r>
                        <w:rPr>
                          <w:rFonts w:hint="cs"/>
                          <w:b/>
                          <w:bCs/>
                          <w:color w:val="000000" w:themeColor="text1"/>
                          <w:rtl/>
                          <w:lang w:bidi="ar-EG"/>
                        </w:rPr>
                        <w:t xml:space="preserve"> القيادة</w:t>
                      </w:r>
                    </w:p>
                    <w:p w14:paraId="3D29CED0" w14:textId="77777777" w:rsidR="00A00E94" w:rsidRDefault="00A00E94" w:rsidP="0096401A">
                      <w:pPr>
                        <w:bidi w:val="0"/>
                        <w:jc w:val="center"/>
                        <w:rPr>
                          <w:color w:val="000000" w:themeColor="text1"/>
                        </w:rPr>
                      </w:pPr>
                    </w:p>
                  </w:txbxContent>
                </v:textbox>
              </v:rect>
            </w:pict>
          </mc:Fallback>
        </mc:AlternateContent>
      </w:r>
    </w:p>
    <w:p w14:paraId="611C3EBC" w14:textId="29E8C5D0" w:rsidR="00DF0E82" w:rsidRDefault="00184EF5" w:rsidP="005F5F03">
      <w:pPr>
        <w:spacing w:line="360" w:lineRule="auto"/>
        <w:rPr>
          <w:rFonts w:ascii="Sakkal Majalla" w:hAnsi="Sakkal Majalla" w:cs="Sakkal Majalla"/>
          <w:b/>
          <w:bCs/>
          <w:sz w:val="36"/>
          <w:szCs w:val="36"/>
          <w:u w:val="single"/>
          <w:rtl/>
        </w:rPr>
      </w:pPr>
      <w:r w:rsidRPr="0096401A">
        <w:rPr>
          <w:rFonts w:ascii="Sakkal Majalla" w:hAnsi="Sakkal Majalla" w:cs="Sakkal Majalla"/>
          <w:noProof/>
          <w:sz w:val="28"/>
          <w:szCs w:val="28"/>
          <w:rtl/>
        </w:rPr>
        <mc:AlternateContent>
          <mc:Choice Requires="wps">
            <w:drawing>
              <wp:anchor distT="0" distB="0" distL="114300" distR="114300" simplePos="0" relativeHeight="251687936" behindDoc="0" locked="0" layoutInCell="1" allowOverlap="1" wp14:anchorId="0A54D4C7" wp14:editId="581A2819">
                <wp:simplePos x="0" y="0"/>
                <wp:positionH relativeFrom="column">
                  <wp:posOffset>2065020</wp:posOffset>
                </wp:positionH>
                <wp:positionV relativeFrom="paragraph">
                  <wp:posOffset>281940</wp:posOffset>
                </wp:positionV>
                <wp:extent cx="1390650" cy="853440"/>
                <wp:effectExtent l="0" t="0" r="19050" b="22860"/>
                <wp:wrapNone/>
                <wp:docPr id="4" name="Rectangle 4"/>
                <wp:cNvGraphicFramePr/>
                <a:graphic xmlns:a="http://schemas.openxmlformats.org/drawingml/2006/main">
                  <a:graphicData uri="http://schemas.microsoft.com/office/word/2010/wordprocessingShape">
                    <wps:wsp>
                      <wps:cNvSpPr/>
                      <wps:spPr>
                        <a:xfrm>
                          <a:off x="0" y="0"/>
                          <a:ext cx="1390650" cy="853440"/>
                        </a:xfrm>
                        <a:prstGeom prst="rect">
                          <a:avLst/>
                        </a:prstGeom>
                      </wps:spPr>
                      <wps:style>
                        <a:lnRef idx="2">
                          <a:schemeClr val="accent1"/>
                        </a:lnRef>
                        <a:fillRef idx="1">
                          <a:schemeClr val="lt1"/>
                        </a:fillRef>
                        <a:effectRef idx="0">
                          <a:schemeClr val="accent1"/>
                        </a:effectRef>
                        <a:fontRef idx="minor">
                          <a:schemeClr val="dk1"/>
                        </a:fontRef>
                      </wps:style>
                      <wps:txbx>
                        <w:txbxContent>
                          <w:p w14:paraId="2347F62F" w14:textId="0D9DB917" w:rsidR="00A00E94" w:rsidRDefault="00A00E94" w:rsidP="0096401A">
                            <w:pPr>
                              <w:bidi w:val="0"/>
                              <w:jc w:val="center"/>
                              <w:rPr>
                                <w:b/>
                                <w:bCs/>
                                <w:color w:val="000000" w:themeColor="text1"/>
                              </w:rPr>
                            </w:pPr>
                            <w:r>
                              <w:rPr>
                                <w:rFonts w:hint="cs"/>
                                <w:b/>
                                <w:bCs/>
                                <w:color w:val="000000" w:themeColor="text1"/>
                                <w:rtl/>
                              </w:rPr>
                              <w:t>القيادة</w:t>
                            </w:r>
                          </w:p>
                          <w:p w14:paraId="1ABC3128" w14:textId="7EBFB160" w:rsidR="00A00E94" w:rsidRDefault="00A00E94" w:rsidP="0096401A">
                            <w:pPr>
                              <w:bidi w:val="0"/>
                              <w:jc w:val="center"/>
                              <w:rPr>
                                <w:b/>
                                <w:bCs/>
                                <w:color w:val="000000" w:themeColor="text1"/>
                                <w:rtl/>
                              </w:rPr>
                            </w:pPr>
                            <w:r>
                              <w:rPr>
                                <w:b/>
                                <w:bCs/>
                                <w:color w:val="000000" w:themeColor="text1"/>
                                <w:rtl/>
                              </w:rPr>
                              <w:t xml:space="preserve"> </w:t>
                            </w:r>
                            <w:r>
                              <w:rPr>
                                <w:rFonts w:hint="cs"/>
                                <w:b/>
                                <w:bCs/>
                                <w:color w:val="000000" w:themeColor="text1"/>
                                <w:rtl/>
                              </w:rPr>
                              <w:t>التواصل</w:t>
                            </w:r>
                          </w:p>
                          <w:p w14:paraId="3871D084" w14:textId="1234C282" w:rsidR="00A00E94" w:rsidRPr="00DF0E82" w:rsidRDefault="00A00E94" w:rsidP="00DF0E82">
                            <w:pPr>
                              <w:bidi w:val="0"/>
                              <w:jc w:val="center"/>
                              <w:rPr>
                                <w:b/>
                                <w:bCs/>
                                <w:color w:val="000000" w:themeColor="text1"/>
                              </w:rPr>
                            </w:pPr>
                            <w:r>
                              <w:rPr>
                                <w:rFonts w:hint="cs"/>
                                <w:b/>
                                <w:bCs/>
                                <w:color w:val="000000" w:themeColor="text1"/>
                                <w:rtl/>
                              </w:rPr>
                              <w:t>المشاركة في اتخاذ القرار</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A54D4C7" id="Rectangle 4" o:spid="_x0000_s1035" style="position:absolute;left:0;text-align:left;margin-left:162.6pt;margin-top:22.2pt;width:109.5pt;height:67.2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" fillcolor="white [3201]" strokecolor="#4472c4 [3204]" strokeweight="1pt">
                <v:textbox>
                  <w:txbxContent>
                    <w:p w14:paraId="2347F62F" w14:textId="0D9DB917" w:rsidR="00A00E94" w:rsidRDefault="00A00E94" w:rsidP="0096401A">
                      <w:pPr>
                        <w:bidi w:val="0"/>
                        <w:jc w:val="center"/>
                        <w:rPr>
                          <w:b/>
                          <w:bCs/>
                          <w:color w:val="000000" w:themeColor="text1"/>
                        </w:rPr>
                      </w:pPr>
                      <w:r>
                        <w:rPr>
                          <w:rFonts w:hint="cs"/>
                          <w:b/>
                          <w:bCs/>
                          <w:color w:val="000000" w:themeColor="text1"/>
                          <w:rtl/>
                        </w:rPr>
                        <w:t>القيادة</w:t>
                      </w:r>
                    </w:p>
                    <w:p w14:paraId="1ABC3128" w14:textId="7EBFB160" w:rsidR="00A00E94" w:rsidRDefault="00A00E94" w:rsidP="0096401A">
                      <w:pPr>
                        <w:bidi w:val="0"/>
                        <w:jc w:val="center"/>
                        <w:rPr>
                          <w:b/>
                          <w:bCs/>
                          <w:color w:val="000000" w:themeColor="text1"/>
                          <w:rtl/>
                        </w:rPr>
                      </w:pPr>
                      <w:r>
                        <w:rPr>
                          <w:b/>
                          <w:bCs/>
                          <w:color w:val="000000" w:themeColor="text1"/>
                          <w:rtl/>
                        </w:rPr>
                        <w:t xml:space="preserve"> </w:t>
                      </w:r>
                      <w:r>
                        <w:rPr>
                          <w:rFonts w:hint="cs"/>
                          <w:b/>
                          <w:bCs/>
                          <w:color w:val="000000" w:themeColor="text1"/>
                          <w:rtl/>
                        </w:rPr>
                        <w:t>التواصل</w:t>
                      </w:r>
                    </w:p>
                    <w:p w14:paraId="3871D084" w14:textId="1234C282" w:rsidR="00A00E94" w:rsidRPr="00DF0E82" w:rsidRDefault="00A00E94" w:rsidP="00DF0E82">
                      <w:pPr>
                        <w:bidi w:val="0"/>
                        <w:jc w:val="center"/>
                        <w:rPr>
                          <w:b/>
                          <w:bCs/>
                          <w:color w:val="000000" w:themeColor="text1"/>
                        </w:rPr>
                      </w:pPr>
                      <w:r>
                        <w:rPr>
                          <w:rFonts w:hint="cs"/>
                          <w:b/>
                          <w:bCs/>
                          <w:color w:val="000000" w:themeColor="text1"/>
                          <w:rtl/>
                        </w:rPr>
                        <w:t>المشاركة في اتخاذ القرار</w:t>
                      </w:r>
                    </w:p>
                  </w:txbxContent>
                </v:textbox>
              </v:rect>
            </w:pict>
          </mc:Fallback>
        </mc:AlternateContent>
      </w:r>
    </w:p>
    <w:p w14:paraId="3AD00FD9" w14:textId="77777777" w:rsidR="00184EF5" w:rsidRDefault="00184EF5" w:rsidP="00184EF5">
      <w:pPr>
        <w:spacing w:line="360" w:lineRule="auto"/>
        <w:rPr>
          <w:rFonts w:ascii="Sakkal Majalla" w:hAnsi="Sakkal Majalla" w:cs="Sakkal Majalla"/>
          <w:b/>
          <w:bCs/>
          <w:sz w:val="36"/>
          <w:szCs w:val="36"/>
          <w:u w:val="single"/>
          <w:rtl/>
        </w:rPr>
      </w:pPr>
    </w:p>
    <w:p w14:paraId="39EF9131" w14:textId="7C3A3BFC" w:rsidR="00DF0E82" w:rsidRPr="00DF0E82" w:rsidRDefault="00DF0E82" w:rsidP="00184EF5">
      <w:pPr>
        <w:spacing w:line="360" w:lineRule="auto"/>
        <w:jc w:val="center"/>
        <w:rPr>
          <w:rFonts w:ascii="Sakkal Majalla" w:hAnsi="Sakkal Majalla" w:cs="Sakkal Majalla"/>
          <w:b/>
          <w:bCs/>
          <w:sz w:val="32"/>
          <w:szCs w:val="32"/>
          <w:rtl/>
        </w:rPr>
      </w:pPr>
      <w:r w:rsidRPr="009B133B">
        <w:rPr>
          <w:rFonts w:ascii="Sakkal Majalla" w:hAnsi="Sakkal Majalla" w:cs="Sakkal Majalla" w:hint="cs"/>
          <w:b/>
          <w:bCs/>
          <w:sz w:val="32"/>
          <w:szCs w:val="32"/>
          <w:rtl/>
        </w:rPr>
        <w:t xml:space="preserve">شكل (1-1) </w:t>
      </w:r>
      <w:r w:rsidRPr="009B133B">
        <w:rPr>
          <w:rFonts w:ascii="Sakkal Majalla" w:hAnsi="Sakkal Majalla" w:cs="Sakkal Majalla"/>
          <w:b/>
          <w:bCs/>
          <w:sz w:val="32"/>
          <w:szCs w:val="32"/>
          <w:rtl/>
        </w:rPr>
        <w:t xml:space="preserve">رسم تخطيطي لنموذج </w:t>
      </w:r>
      <w:r>
        <w:rPr>
          <w:rFonts w:ascii="Sakkal Majalla" w:hAnsi="Sakkal Majalla" w:cs="Sakkal Majalla" w:hint="cs"/>
          <w:b/>
          <w:bCs/>
          <w:sz w:val="32"/>
          <w:szCs w:val="32"/>
          <w:rtl/>
        </w:rPr>
        <w:t>الدراسة</w:t>
      </w:r>
    </w:p>
    <w:p w14:paraId="29474D49" w14:textId="078DF3BF" w:rsidR="0096401A" w:rsidRPr="00DF0E82" w:rsidRDefault="00DF0E82" w:rsidP="00184EF5">
      <w:pPr>
        <w:spacing w:line="360" w:lineRule="auto"/>
        <w:jc w:val="center"/>
        <w:rPr>
          <w:rFonts w:ascii="Sakkal Majalla" w:hAnsi="Sakkal Majalla" w:cs="Sakkal Majalla"/>
          <w:sz w:val="28"/>
          <w:szCs w:val="28"/>
          <w:rtl/>
        </w:rPr>
      </w:pPr>
      <w:r w:rsidRPr="00DF0E82">
        <w:rPr>
          <w:rFonts w:ascii="Sakkal Majalla" w:hAnsi="Sakkal Majalla" w:cs="Sakkal Majalla" w:hint="cs"/>
          <w:sz w:val="28"/>
          <w:szCs w:val="28"/>
          <w:rtl/>
        </w:rPr>
        <w:t>المصدر: من إعداد الباحث بالاعتماد على الدراسات السابقة</w:t>
      </w:r>
    </w:p>
    <w:p w14:paraId="2CD681CA" w14:textId="4364BC3C" w:rsidR="006F60F7" w:rsidRPr="00E4495C" w:rsidRDefault="005E75FF" w:rsidP="005E75FF">
      <w:pPr>
        <w:spacing w:line="360" w:lineRule="auto"/>
        <w:outlineLvl w:val="1"/>
        <w:rPr>
          <w:rFonts w:ascii="Sakkal Majalla" w:eastAsia="Calibri" w:hAnsi="Sakkal Majalla" w:cs="Sakkal Majalla"/>
          <w:b/>
          <w:bCs/>
          <w:kern w:val="0"/>
          <w:sz w:val="36"/>
          <w:szCs w:val="36"/>
          <w:rtl/>
          <w:lang w:bidi="ar-EG"/>
          <w14:ligatures w14:val="none"/>
        </w:rPr>
      </w:pPr>
      <w:bookmarkStart w:id="19" w:name="_Toc235022196"/>
      <w:r>
        <w:rPr>
          <w:rFonts w:ascii="Sakkal Majalla" w:eastAsia="Calibri" w:hAnsi="Sakkal Majalla" w:cs="Sakkal Majalla" w:hint="cs"/>
          <w:b/>
          <w:bCs/>
          <w:kern w:val="0"/>
          <w:sz w:val="36"/>
          <w:szCs w:val="36"/>
          <w:rtl/>
          <w:lang w:bidi="ar-EG"/>
          <w14:ligatures w14:val="none"/>
        </w:rPr>
        <w:t>1</w:t>
      </w:r>
      <w:r w:rsidR="006F60F7">
        <w:rPr>
          <w:rFonts w:ascii="Sakkal Majalla" w:eastAsia="Calibri" w:hAnsi="Sakkal Majalla" w:cs="Sakkal Majalla" w:hint="cs"/>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8</w:t>
      </w:r>
      <w:r w:rsidR="006F60F7">
        <w:rPr>
          <w:rFonts w:ascii="Sakkal Majalla" w:eastAsia="Calibri" w:hAnsi="Sakkal Majalla" w:cs="Sakkal Majalla" w:hint="cs"/>
          <w:b/>
          <w:bCs/>
          <w:kern w:val="0"/>
          <w:sz w:val="36"/>
          <w:szCs w:val="36"/>
          <w:rtl/>
          <w:lang w:bidi="ar-EG"/>
          <w14:ligatures w14:val="none"/>
        </w:rPr>
        <w:t xml:space="preserve"> </w:t>
      </w:r>
      <w:commentRangeStart w:id="20"/>
      <w:r w:rsidR="006F60F7" w:rsidRPr="006F60F7">
        <w:rPr>
          <w:rFonts w:ascii="Sakkal Majalla" w:eastAsia="Calibri" w:hAnsi="Sakkal Majalla" w:cs="Sakkal Majalla" w:hint="cs"/>
          <w:b/>
          <w:bCs/>
          <w:kern w:val="0"/>
          <w:sz w:val="36"/>
          <w:szCs w:val="36"/>
          <w:rtl/>
          <w:lang w:bidi="ar-EG"/>
          <w14:ligatures w14:val="none"/>
        </w:rPr>
        <w:t>مصطلحات الدراسة وتعريفاتها الإجرائية</w:t>
      </w:r>
      <w:bookmarkEnd w:id="19"/>
      <w:commentRangeEnd w:id="20"/>
      <w:r w:rsidR="00606705" w:rsidRPr="00E4495C">
        <w:rPr>
          <w:rStyle w:val="ad"/>
          <w:rFonts w:ascii="Sakkal Majalla" w:eastAsia="Calibri" w:hAnsi="Sakkal Majalla" w:cs="Sakkal Majalla"/>
          <w:b/>
          <w:bCs/>
          <w:kern w:val="0"/>
          <w:sz w:val="36"/>
          <w:szCs w:val="36"/>
          <w:rtl/>
          <w:lang w:bidi="ar-EG"/>
          <w14:ligatures w14:val="none"/>
        </w:rPr>
        <w:commentReference w:id="20"/>
      </w:r>
    </w:p>
    <w:p w14:paraId="6E897EB9" w14:textId="0580BBF3" w:rsidR="00785286" w:rsidRPr="005E75FF" w:rsidRDefault="005E75FF" w:rsidP="005E75FF">
      <w:pPr>
        <w:spacing w:line="360" w:lineRule="auto"/>
        <w:ind w:left="108"/>
        <w:jc w:val="both"/>
        <w:rPr>
          <w:rFonts w:ascii="Sakkal Majalla" w:hAnsi="Sakkal Majalla" w:cs="Sakkal Majalla"/>
          <w:b/>
          <w:bCs/>
          <w:sz w:val="32"/>
          <w:szCs w:val="32"/>
        </w:rPr>
      </w:pPr>
      <w:r>
        <w:rPr>
          <w:rFonts w:ascii="Sakkal Majalla" w:hAnsi="Sakkal Majalla" w:cs="Sakkal Majalla" w:hint="cs"/>
          <w:b/>
          <w:bCs/>
          <w:sz w:val="32"/>
          <w:szCs w:val="32"/>
          <w:rtl/>
        </w:rPr>
        <w:t xml:space="preserve">1.8.1 </w:t>
      </w:r>
      <w:r w:rsidR="005F5F03" w:rsidRPr="005E75FF">
        <w:rPr>
          <w:rFonts w:ascii="Sakkal Majalla" w:hAnsi="Sakkal Majalla" w:cs="Sakkal Majalla" w:hint="cs"/>
          <w:b/>
          <w:bCs/>
          <w:sz w:val="32"/>
          <w:szCs w:val="32"/>
          <w:rtl/>
        </w:rPr>
        <w:t xml:space="preserve">استراتيجيات </w:t>
      </w:r>
      <w:r w:rsidR="00785286" w:rsidRPr="005E75FF">
        <w:rPr>
          <w:rFonts w:ascii="Sakkal Majalla" w:hAnsi="Sakkal Majalla" w:cs="Sakkal Majalla" w:hint="cs"/>
          <w:b/>
          <w:bCs/>
          <w:sz w:val="32"/>
          <w:szCs w:val="32"/>
          <w:rtl/>
        </w:rPr>
        <w:t>إدارة التغيير</w:t>
      </w:r>
      <w:r w:rsidR="004B0DA9" w:rsidRPr="005E75FF">
        <w:rPr>
          <w:rFonts w:ascii="Sakkal Majalla" w:hAnsi="Sakkal Majalla" w:cs="Sakkal Majalla"/>
          <w:b/>
          <w:bCs/>
          <w:sz w:val="32"/>
          <w:szCs w:val="32"/>
          <w:rtl/>
        </w:rPr>
        <w:t xml:space="preserve"> (المتغير المستقل)</w:t>
      </w:r>
      <w:r w:rsidR="00785286" w:rsidRPr="005E75FF">
        <w:rPr>
          <w:rFonts w:ascii="Sakkal Majalla" w:hAnsi="Sakkal Majalla" w:cs="Sakkal Majalla" w:hint="cs"/>
          <w:b/>
          <w:bCs/>
          <w:sz w:val="32"/>
          <w:szCs w:val="32"/>
          <w:rtl/>
        </w:rPr>
        <w:t xml:space="preserve">: </w:t>
      </w:r>
    </w:p>
    <w:p w14:paraId="559CA4F1" w14:textId="2BCF8076" w:rsidR="00785286" w:rsidRPr="0019072E" w:rsidRDefault="00785286" w:rsidP="00785286">
      <w:pPr>
        <w:pStyle w:val="a5"/>
        <w:bidi/>
        <w:spacing w:line="360" w:lineRule="auto"/>
        <w:ind w:left="468"/>
        <w:jc w:val="both"/>
        <w:rPr>
          <w:rFonts w:ascii="Sakkal Majalla" w:hAnsi="Sakkal Majalla" w:cs="Sakkal Majalla"/>
          <w:sz w:val="32"/>
          <w:szCs w:val="32"/>
        </w:rPr>
      </w:pPr>
      <w:r w:rsidRPr="0019072E">
        <w:rPr>
          <w:rFonts w:ascii="Sakkal Majalla" w:hAnsi="Sakkal Majalla" w:cs="Sakkal Majalla"/>
          <w:sz w:val="28"/>
          <w:szCs w:val="28"/>
          <w:rtl/>
        </w:rPr>
        <w:lastRenderedPageBreak/>
        <w:t>هي عملية منظمة تهدف إلى الانتقال من الوضع الحالي إلى وضع مستقبلي أفضل من خلال تطبيق استراتيجيات وسياسات محددة للتعامل مع التغيرات الداخلية والخارجية. وتشمل هذه العملية تحديد الأهداف، تخطيط التغييرات، تنفيذها، ومتابعة تأثيرها لضمان تحقيق الأهداف المرجوة. تهدف إدارة التغيير إلى تحسين كفاءة المنظمة وتكيفها مع المتغيرات البيئية وتحقيق الاستدامة (الشهري، 2021)</w:t>
      </w:r>
      <w:r w:rsidRPr="0019072E">
        <w:rPr>
          <w:rFonts w:ascii="Sakkal Majalla" w:hAnsi="Sakkal Majalla" w:cs="Sakkal Majalla"/>
          <w:sz w:val="28"/>
          <w:szCs w:val="28"/>
        </w:rPr>
        <w:t>.</w:t>
      </w:r>
    </w:p>
    <w:p w14:paraId="60AA120A" w14:textId="49F7F47F" w:rsidR="00785286" w:rsidRPr="00785286" w:rsidRDefault="00785286" w:rsidP="00785286">
      <w:pPr>
        <w:pStyle w:val="a5"/>
        <w:bidi/>
        <w:spacing w:line="360" w:lineRule="auto"/>
        <w:ind w:left="468"/>
        <w:jc w:val="both"/>
        <w:rPr>
          <w:rFonts w:ascii="Sakkal Majalla" w:hAnsi="Sakkal Majalla" w:cs="Sakkal Majalla"/>
          <w:b/>
          <w:bCs/>
          <w:sz w:val="32"/>
          <w:szCs w:val="32"/>
          <w:rtl/>
        </w:rPr>
      </w:pPr>
      <w:r>
        <w:rPr>
          <w:rFonts w:ascii="Sakkal Majalla" w:hAnsi="Sakkal Majalla" w:cs="Sakkal Majalla" w:hint="cs"/>
          <w:b/>
          <w:bCs/>
          <w:sz w:val="32"/>
          <w:szCs w:val="32"/>
          <w:rtl/>
        </w:rPr>
        <w:t xml:space="preserve">وتتمثل أبعاد </w:t>
      </w:r>
      <w:r w:rsidR="005F5F03">
        <w:rPr>
          <w:rFonts w:ascii="Sakkal Majalla" w:hAnsi="Sakkal Majalla" w:cs="Sakkal Majalla" w:hint="cs"/>
          <w:b/>
          <w:bCs/>
          <w:sz w:val="32"/>
          <w:szCs w:val="32"/>
          <w:rtl/>
        </w:rPr>
        <w:t xml:space="preserve">استراتيجيات </w:t>
      </w:r>
      <w:r>
        <w:rPr>
          <w:rFonts w:ascii="Sakkal Majalla" w:hAnsi="Sakkal Majalla" w:cs="Sakkal Majalla" w:hint="cs"/>
          <w:b/>
          <w:bCs/>
          <w:sz w:val="32"/>
          <w:szCs w:val="32"/>
          <w:rtl/>
        </w:rPr>
        <w:t xml:space="preserve">إدارة التغيير فيما يلي: </w:t>
      </w:r>
    </w:p>
    <w:p w14:paraId="243DD371" w14:textId="0EB49565" w:rsidR="00785286" w:rsidRPr="00785286" w:rsidRDefault="00785286" w:rsidP="003134D9">
      <w:pPr>
        <w:numPr>
          <w:ilvl w:val="0"/>
          <w:numId w:val="2"/>
        </w:numPr>
        <w:shd w:val="clear" w:color="auto" w:fill="FFFFFF"/>
        <w:spacing w:after="0" w:line="360" w:lineRule="auto"/>
        <w:jc w:val="both"/>
        <w:rPr>
          <w:rFonts w:ascii="Sakkal Majalla" w:hAnsi="Sakkal Majalla" w:cs="Sakkal Majalla"/>
          <w:b/>
          <w:bCs/>
          <w:sz w:val="28"/>
          <w:szCs w:val="28"/>
        </w:rPr>
      </w:pPr>
      <w:r w:rsidRPr="00785286">
        <w:rPr>
          <w:rFonts w:ascii="Sakkal Majalla" w:hAnsi="Sakkal Majalla" w:cs="Sakkal Majalla"/>
          <w:b/>
          <w:bCs/>
          <w:sz w:val="32"/>
          <w:szCs w:val="32"/>
          <w:rtl/>
        </w:rPr>
        <w:t>التغيير التنظيمي</w:t>
      </w:r>
      <w:r w:rsidRPr="00785286">
        <w:rPr>
          <w:rFonts w:ascii="Sakkal Majalla" w:hAnsi="Sakkal Majalla" w:cs="Sakkal Majalla" w:hint="cs"/>
          <w:b/>
          <w:bCs/>
          <w:sz w:val="32"/>
          <w:szCs w:val="32"/>
          <w:rtl/>
        </w:rPr>
        <w:t>:</w:t>
      </w:r>
      <w:r w:rsidRPr="00785286">
        <w:rPr>
          <w:rFonts w:ascii="Sakkal Majalla" w:hAnsi="Sakkal Majalla" w:cs="Sakkal Majalla" w:hint="cs"/>
          <w:sz w:val="32"/>
          <w:szCs w:val="32"/>
          <w:rtl/>
        </w:rPr>
        <w:t xml:space="preserve"> </w:t>
      </w:r>
      <w:r w:rsidRPr="00785286">
        <w:rPr>
          <w:rFonts w:ascii="Sakkal Majalla" w:hAnsi="Sakkal Majalla" w:cs="Sakkal Majalla"/>
          <w:sz w:val="28"/>
          <w:szCs w:val="28"/>
          <w:rtl/>
        </w:rPr>
        <w:t>يشير إلى عملية إعادة ترتيب الأدوار، والمسؤوليات، والعلاقات داخل المنظمة بهدف تحسين الأداء التنظيمي وزيادة الكفاءة. يمكن أن يتضمن هذا التغيير تعديل الهياكل الإدارية، إدخال وظائف جديدة، أو دمج وإلغاء بعض الأقسام. يهدف التغيير في الهيكل التنظيمي إلى تحسين التنسيق والتواصل داخل المنظمة، وزيادة قدرتها على الاستجابة للتغيرات البيئية (الخطيب، 2020)</w:t>
      </w:r>
      <w:r w:rsidRPr="00785286">
        <w:rPr>
          <w:rFonts w:ascii="Sakkal Majalla" w:hAnsi="Sakkal Majalla" w:cs="Sakkal Majalla"/>
          <w:sz w:val="28"/>
          <w:szCs w:val="28"/>
        </w:rPr>
        <w:t>.</w:t>
      </w:r>
    </w:p>
    <w:p w14:paraId="72E56120" w14:textId="1E5962D2" w:rsidR="00785286" w:rsidRPr="00785286" w:rsidRDefault="00785286" w:rsidP="003134D9">
      <w:pPr>
        <w:numPr>
          <w:ilvl w:val="0"/>
          <w:numId w:val="2"/>
        </w:numPr>
        <w:shd w:val="clear" w:color="auto" w:fill="FFFFFF"/>
        <w:spacing w:after="0" w:line="360" w:lineRule="auto"/>
        <w:jc w:val="both"/>
        <w:rPr>
          <w:rFonts w:ascii="Sakkal Majalla" w:hAnsi="Sakkal Majalla" w:cs="Sakkal Majalla"/>
          <w:b/>
          <w:bCs/>
          <w:sz w:val="28"/>
          <w:szCs w:val="28"/>
        </w:rPr>
      </w:pPr>
      <w:r w:rsidRPr="00785286">
        <w:rPr>
          <w:rFonts w:ascii="Sakkal Majalla" w:hAnsi="Sakkal Majalla" w:cs="Sakkal Majalla"/>
          <w:b/>
          <w:bCs/>
          <w:sz w:val="32"/>
          <w:szCs w:val="32"/>
          <w:rtl/>
        </w:rPr>
        <w:t>التغيير التكنولوجي</w:t>
      </w:r>
      <w:r w:rsidRPr="00785286">
        <w:rPr>
          <w:rFonts w:ascii="Sakkal Majalla" w:hAnsi="Sakkal Majalla" w:cs="Sakkal Majalla" w:hint="cs"/>
          <w:b/>
          <w:bCs/>
          <w:sz w:val="32"/>
          <w:szCs w:val="32"/>
          <w:rtl/>
        </w:rPr>
        <w:t xml:space="preserve">: </w:t>
      </w:r>
      <w:r w:rsidRPr="00785286">
        <w:rPr>
          <w:rFonts w:ascii="Sakkal Majalla" w:hAnsi="Sakkal Majalla" w:cs="Sakkal Majalla"/>
          <w:sz w:val="28"/>
          <w:szCs w:val="28"/>
          <w:rtl/>
        </w:rPr>
        <w:t>يتعلق بإدخال تقنيات وأدوات جديدة في عمليات المنظمة لتحسين الكفاءة والإنتاجية. يشمل هذا التغيير تحديث الأنظمة الإلكترونية، استخدام البرمجيات الحديثة، واعتماد التقنيات الذكية مثل الذكاء الاصطناعي وإنترنت الأشياء. يهدف التغيير التكنولوجي إلى تحسين جودة المنتجات والخدمات، وزيادة التنافسية، وتحقيق مزيد من الفاعلية في العمليات (الناصر، 2021)</w:t>
      </w:r>
      <w:r w:rsidRPr="00785286">
        <w:rPr>
          <w:rFonts w:ascii="Sakkal Majalla" w:hAnsi="Sakkal Majalla" w:cs="Sakkal Majalla"/>
          <w:sz w:val="28"/>
          <w:szCs w:val="28"/>
        </w:rPr>
        <w:t>.</w:t>
      </w:r>
    </w:p>
    <w:p w14:paraId="2AED93EE" w14:textId="446A71A8" w:rsidR="006109E8" w:rsidRPr="00184EF5" w:rsidRDefault="00785286" w:rsidP="003134D9">
      <w:pPr>
        <w:numPr>
          <w:ilvl w:val="0"/>
          <w:numId w:val="2"/>
        </w:numPr>
        <w:shd w:val="clear" w:color="auto" w:fill="FFFFFF"/>
        <w:spacing w:after="0" w:line="360" w:lineRule="auto"/>
        <w:jc w:val="both"/>
        <w:rPr>
          <w:rFonts w:ascii="Sakkal Majalla" w:hAnsi="Sakkal Majalla" w:cs="Sakkal Majalla"/>
          <w:b/>
          <w:bCs/>
          <w:sz w:val="28"/>
          <w:szCs w:val="28"/>
        </w:rPr>
      </w:pPr>
      <w:r w:rsidRPr="00785286">
        <w:rPr>
          <w:rFonts w:ascii="Sakkal Majalla" w:hAnsi="Sakkal Majalla" w:cs="Sakkal Majalla"/>
          <w:b/>
          <w:bCs/>
          <w:sz w:val="32"/>
          <w:szCs w:val="32"/>
          <w:rtl/>
        </w:rPr>
        <w:t xml:space="preserve">التغيير </w:t>
      </w:r>
      <w:r w:rsidR="005F5F03">
        <w:rPr>
          <w:rFonts w:ascii="Sakkal Majalla" w:hAnsi="Sakkal Majalla" w:cs="Sakkal Majalla" w:hint="cs"/>
          <w:b/>
          <w:bCs/>
          <w:sz w:val="32"/>
          <w:szCs w:val="32"/>
          <w:rtl/>
        </w:rPr>
        <w:t>البشري</w:t>
      </w:r>
      <w:r w:rsidRPr="00785286">
        <w:rPr>
          <w:rFonts w:ascii="Sakkal Majalla" w:hAnsi="Sakkal Majalla" w:cs="Sakkal Majalla" w:hint="cs"/>
          <w:b/>
          <w:bCs/>
          <w:sz w:val="32"/>
          <w:szCs w:val="32"/>
          <w:rtl/>
        </w:rPr>
        <w:t xml:space="preserve">: </w:t>
      </w:r>
      <w:r w:rsidRPr="00785286">
        <w:rPr>
          <w:rFonts w:ascii="Sakkal Majalla" w:hAnsi="Sakkal Majalla" w:cs="Sakkal Majalla"/>
          <w:sz w:val="28"/>
          <w:szCs w:val="28"/>
          <w:rtl/>
        </w:rPr>
        <w:t>يشير إلى عملية تطوير مهارات وقدرات العاملين داخل المنظمة، بما في ذلك التدريب المستمر، تحسين بيئة العمل، وتغيير ثقافة المنظمة لتعزيز الابتكار والتفاعل الإيجابي بين الموظفين. يهدف هذا النوع من التغيير إلى زيادة الرضا الوظيفي، تحسين الأداء الفردي والجماعي، وتعزيز الالتزام والانتماء للمنظمة (المرزوقي، 2020)</w:t>
      </w:r>
      <w:r w:rsidRPr="00785286">
        <w:rPr>
          <w:rFonts w:ascii="Sakkal Majalla" w:hAnsi="Sakkal Majalla" w:cs="Sakkal Majalla"/>
          <w:sz w:val="28"/>
          <w:szCs w:val="28"/>
        </w:rPr>
        <w:t>.</w:t>
      </w:r>
    </w:p>
    <w:p w14:paraId="7E811B86" w14:textId="77777777" w:rsidR="00184EF5" w:rsidRDefault="00184EF5" w:rsidP="00184EF5">
      <w:pPr>
        <w:shd w:val="clear" w:color="auto" w:fill="FFFFFF"/>
        <w:spacing w:after="0" w:line="360" w:lineRule="auto"/>
        <w:jc w:val="both"/>
        <w:rPr>
          <w:rFonts w:ascii="Sakkal Majalla" w:hAnsi="Sakkal Majalla" w:cs="Sakkal Majalla"/>
          <w:b/>
          <w:bCs/>
          <w:sz w:val="28"/>
          <w:szCs w:val="28"/>
          <w:rtl/>
        </w:rPr>
      </w:pPr>
    </w:p>
    <w:p w14:paraId="3A09D8B8" w14:textId="77777777" w:rsidR="00184EF5" w:rsidRDefault="00184EF5" w:rsidP="00184EF5">
      <w:pPr>
        <w:shd w:val="clear" w:color="auto" w:fill="FFFFFF"/>
        <w:spacing w:after="0" w:line="360" w:lineRule="auto"/>
        <w:jc w:val="both"/>
        <w:rPr>
          <w:rFonts w:ascii="Sakkal Majalla" w:hAnsi="Sakkal Majalla" w:cs="Sakkal Majalla"/>
          <w:b/>
          <w:bCs/>
          <w:sz w:val="28"/>
          <w:szCs w:val="28"/>
          <w:rtl/>
        </w:rPr>
      </w:pPr>
    </w:p>
    <w:p w14:paraId="26CBDA32" w14:textId="77777777" w:rsidR="00184EF5" w:rsidRPr="0096401A" w:rsidRDefault="00184EF5" w:rsidP="00184EF5">
      <w:pPr>
        <w:shd w:val="clear" w:color="auto" w:fill="FFFFFF"/>
        <w:spacing w:after="0" w:line="360" w:lineRule="auto"/>
        <w:jc w:val="both"/>
        <w:rPr>
          <w:rFonts w:ascii="Sakkal Majalla" w:hAnsi="Sakkal Majalla" w:cs="Sakkal Majalla"/>
          <w:b/>
          <w:bCs/>
          <w:sz w:val="28"/>
          <w:szCs w:val="28"/>
          <w:rtl/>
        </w:rPr>
      </w:pPr>
    </w:p>
    <w:p w14:paraId="358657EE" w14:textId="704140A1" w:rsidR="004B0DA9" w:rsidRPr="005E75FF" w:rsidRDefault="005E75FF" w:rsidP="005E75FF">
      <w:pPr>
        <w:spacing w:after="0" w:line="360" w:lineRule="auto"/>
        <w:ind w:left="108"/>
        <w:jc w:val="both"/>
        <w:rPr>
          <w:rFonts w:ascii="Sakkal Majalla" w:hAnsi="Sakkal Majalla" w:cs="Sakkal Majalla"/>
          <w:b/>
          <w:bCs/>
          <w:sz w:val="32"/>
          <w:szCs w:val="32"/>
        </w:rPr>
      </w:pPr>
      <w:r>
        <w:rPr>
          <w:rFonts w:ascii="Sakkal Majalla" w:hAnsi="Sakkal Majalla" w:cs="Sakkal Majalla" w:hint="cs"/>
          <w:b/>
          <w:bCs/>
          <w:sz w:val="32"/>
          <w:szCs w:val="32"/>
          <w:rtl/>
        </w:rPr>
        <w:t xml:space="preserve">1.8.2 </w:t>
      </w:r>
      <w:r w:rsidR="00785286" w:rsidRPr="005E75FF">
        <w:rPr>
          <w:rFonts w:ascii="Sakkal Majalla" w:hAnsi="Sakkal Majalla" w:cs="Sakkal Majalla" w:hint="cs"/>
          <w:b/>
          <w:bCs/>
          <w:sz w:val="32"/>
          <w:szCs w:val="32"/>
          <w:rtl/>
        </w:rPr>
        <w:t>أداء العاملين</w:t>
      </w:r>
      <w:r w:rsidR="004B0DA9" w:rsidRPr="005E75FF">
        <w:rPr>
          <w:rFonts w:ascii="Sakkal Majalla" w:hAnsi="Sakkal Majalla" w:cs="Sakkal Majalla"/>
          <w:b/>
          <w:bCs/>
          <w:sz w:val="32"/>
          <w:szCs w:val="32"/>
          <w:rtl/>
        </w:rPr>
        <w:t xml:space="preserve"> (المتغير التابع)</w:t>
      </w:r>
    </w:p>
    <w:p w14:paraId="527FEF14" w14:textId="2945E675" w:rsidR="00785286" w:rsidRDefault="00785286" w:rsidP="00D2232C">
      <w:pPr>
        <w:pStyle w:val="a5"/>
        <w:bidi/>
        <w:spacing w:after="0" w:line="360" w:lineRule="auto"/>
        <w:ind w:left="468"/>
        <w:jc w:val="both"/>
        <w:rPr>
          <w:rFonts w:ascii="Sakkal Majalla" w:hAnsi="Sakkal Majalla" w:cs="Sakkal Majalla"/>
          <w:sz w:val="28"/>
          <w:szCs w:val="28"/>
          <w:rtl/>
        </w:rPr>
      </w:pPr>
      <w:r w:rsidRPr="00785286">
        <w:rPr>
          <w:rFonts w:ascii="Sakkal Majalla" w:hAnsi="Sakkal Majalla" w:cs="Sakkal Majalla"/>
          <w:sz w:val="28"/>
          <w:szCs w:val="28"/>
          <w:rtl/>
        </w:rPr>
        <w:lastRenderedPageBreak/>
        <w:t>هو مدى قدرة الموظفين على تحقيق الأهداف والمهام الموكلة إليهم بكفاءة وفعالية. يتم قياس الأداء من خلال معايير مثل الإنتاجية، جودة العمل، الالتزام بالمواعيد، ومستوى الرضا الوظيفي. الأداء العالي للعاملين يؤدي إلى تحسين جودة الخدمات والمنتجات، وزيادة رضا العملاء، وتعزيز القدرة التنافسية للمنظمة (السبيعي، 2021).</w:t>
      </w:r>
    </w:p>
    <w:p w14:paraId="486B7D6F" w14:textId="6E04725D" w:rsidR="005F5F03" w:rsidRDefault="005F5F03" w:rsidP="00D2232C">
      <w:pPr>
        <w:pStyle w:val="a5"/>
        <w:bidi/>
        <w:spacing w:after="0" w:line="360" w:lineRule="auto"/>
        <w:ind w:left="468"/>
        <w:jc w:val="both"/>
        <w:rPr>
          <w:rFonts w:ascii="Sakkal Majalla" w:hAnsi="Sakkal Majalla" w:cs="Sakkal Majalla"/>
          <w:b/>
          <w:bCs/>
          <w:sz w:val="32"/>
          <w:szCs w:val="32"/>
          <w:rtl/>
        </w:rPr>
      </w:pPr>
      <w:r>
        <w:rPr>
          <w:rFonts w:ascii="Sakkal Majalla" w:hAnsi="Sakkal Majalla" w:cs="Sakkal Majalla" w:hint="cs"/>
          <w:b/>
          <w:bCs/>
          <w:sz w:val="32"/>
          <w:szCs w:val="32"/>
          <w:rtl/>
        </w:rPr>
        <w:t xml:space="preserve">وتتمثل أبعاد أداء العاملين فيما يلي: </w:t>
      </w:r>
    </w:p>
    <w:p w14:paraId="0830B545" w14:textId="74921D3C" w:rsidR="00D66BF0" w:rsidRPr="00D66BF0" w:rsidRDefault="00D66BF0" w:rsidP="003134D9">
      <w:pPr>
        <w:pStyle w:val="a5"/>
        <w:numPr>
          <w:ilvl w:val="0"/>
          <w:numId w:val="2"/>
        </w:numPr>
        <w:bidi/>
        <w:spacing w:after="0" w:line="360" w:lineRule="auto"/>
        <w:jc w:val="both"/>
        <w:rPr>
          <w:rFonts w:ascii="Sakkal Majalla" w:hAnsi="Sakkal Majalla" w:cs="Sakkal Majalla"/>
          <w:sz w:val="32"/>
          <w:szCs w:val="32"/>
        </w:rPr>
      </w:pPr>
      <w:r w:rsidRPr="00D66BF0">
        <w:rPr>
          <w:rFonts w:ascii="Sakkal Majalla" w:hAnsi="Sakkal Majalla" w:cs="Sakkal Majalla" w:hint="cs"/>
          <w:b/>
          <w:bCs/>
          <w:sz w:val="32"/>
          <w:szCs w:val="32"/>
          <w:rtl/>
        </w:rPr>
        <w:t>الكفاءة:</w:t>
      </w:r>
      <w:r w:rsidRPr="00D66BF0">
        <w:rPr>
          <w:rFonts w:ascii="Sakkal Majalla" w:hAnsi="Sakkal Majalla" w:cs="Sakkal Majalla" w:hint="cs"/>
          <w:sz w:val="32"/>
          <w:szCs w:val="32"/>
          <w:rtl/>
        </w:rPr>
        <w:t xml:space="preserve"> </w:t>
      </w:r>
      <w:r w:rsidRPr="00D66BF0">
        <w:rPr>
          <w:rFonts w:ascii="Sakkal Majalla" w:hAnsi="Sakkal Majalla" w:cs="Sakkal Majalla"/>
          <w:sz w:val="28"/>
          <w:szCs w:val="28"/>
          <w:rtl/>
        </w:rPr>
        <w:t>تعني قدرة الموظف على إنجاز المهام بأقل قدر ممكن من الموارد (كالوقت، الجهد، أو التكاليف)، مع الحفاظ على جودة العمل. الكفاءة لا تعني فقط السرعة، بل أيضا الاستخدام الأمثل للموارد</w:t>
      </w:r>
      <w:r w:rsidRPr="00D66BF0">
        <w:rPr>
          <w:rFonts w:ascii="Sakkal Majalla" w:hAnsi="Sakkal Majalla" w:cs="Sakkal Majalla" w:hint="cs"/>
          <w:sz w:val="28"/>
          <w:szCs w:val="28"/>
          <w:rtl/>
        </w:rPr>
        <w:t xml:space="preserve"> (</w:t>
      </w:r>
      <w:r w:rsidRPr="00D66BF0">
        <w:rPr>
          <w:rFonts w:ascii="Sakkal Majalla" w:hAnsi="Sakkal Majalla" w:cs="Sakkal Majalla"/>
          <w:sz w:val="28"/>
          <w:szCs w:val="28"/>
        </w:rPr>
        <w:t>Chang, 2016</w:t>
      </w:r>
      <w:r w:rsidRPr="00D66BF0">
        <w:rPr>
          <w:rFonts w:ascii="Sakkal Majalla" w:hAnsi="Sakkal Majalla" w:cs="Sakkal Majalla" w:hint="cs"/>
          <w:sz w:val="28"/>
          <w:szCs w:val="28"/>
          <w:rtl/>
        </w:rPr>
        <w:t>)</w:t>
      </w:r>
      <w:r w:rsidRPr="00D66BF0">
        <w:rPr>
          <w:rFonts w:ascii="Sakkal Majalla" w:hAnsi="Sakkal Majalla" w:cs="Sakkal Majalla"/>
          <w:sz w:val="28"/>
          <w:szCs w:val="28"/>
        </w:rPr>
        <w:t>.</w:t>
      </w:r>
    </w:p>
    <w:p w14:paraId="36E2380C" w14:textId="0E322695" w:rsidR="005F5F03" w:rsidRPr="00D66BF0" w:rsidRDefault="005F5F03" w:rsidP="003134D9">
      <w:pPr>
        <w:numPr>
          <w:ilvl w:val="0"/>
          <w:numId w:val="2"/>
        </w:numPr>
        <w:shd w:val="clear" w:color="auto" w:fill="FFFFFF"/>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الانتاجية</w:t>
      </w:r>
      <w:r w:rsidRPr="00785286">
        <w:rPr>
          <w:rFonts w:ascii="Sakkal Majalla" w:hAnsi="Sakkal Majalla" w:cs="Sakkal Majalla" w:hint="cs"/>
          <w:b/>
          <w:bCs/>
          <w:sz w:val="32"/>
          <w:szCs w:val="32"/>
          <w:rtl/>
        </w:rPr>
        <w:t>:</w:t>
      </w:r>
      <w:r w:rsidRPr="00785286">
        <w:rPr>
          <w:rFonts w:ascii="Sakkal Majalla" w:hAnsi="Sakkal Majalla" w:cs="Sakkal Majalla" w:hint="cs"/>
          <w:sz w:val="32"/>
          <w:szCs w:val="32"/>
          <w:rtl/>
        </w:rPr>
        <w:t xml:space="preserve"> </w:t>
      </w:r>
      <w:r w:rsidR="00D66BF0" w:rsidRPr="00D66BF0">
        <w:rPr>
          <w:rFonts w:ascii="Sakkal Majalla" w:hAnsi="Sakkal Majalla" w:cs="Sakkal Majalla"/>
          <w:sz w:val="28"/>
          <w:szCs w:val="28"/>
          <w:rtl/>
        </w:rPr>
        <w:t>هي مخرجات الموظف بالنسبة إلى مدخلاته خلال فترة زمنية محددة، وتشمل كمية الأعمال المنجزة، وعدد الوحدات المنتجة، أو عدد القضايا المعالجة</w:t>
      </w:r>
      <w:r w:rsidR="00D66BF0" w:rsidRPr="00D66BF0">
        <w:rPr>
          <w:rFonts w:ascii="Sakkal Majalla" w:hAnsi="Sakkal Majalla" w:cs="Sakkal Majalla"/>
          <w:sz w:val="28"/>
          <w:szCs w:val="28"/>
        </w:rPr>
        <w:t xml:space="preserve"> </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Mousazadeh, et al, 2022</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w:t>
      </w:r>
    </w:p>
    <w:p w14:paraId="1F8CF4AF" w14:textId="3FD91E3F" w:rsidR="005F5F03" w:rsidRPr="00D66BF0" w:rsidRDefault="005F5F03" w:rsidP="00D2232C">
      <w:pPr>
        <w:pStyle w:val="a5"/>
        <w:bidi/>
        <w:spacing w:after="0" w:line="360" w:lineRule="auto"/>
        <w:ind w:left="468"/>
        <w:jc w:val="both"/>
        <w:rPr>
          <w:rFonts w:ascii="Sakkal Majalla" w:hAnsi="Sakkal Majalla" w:cs="Sakkal Majalla"/>
          <w:sz w:val="28"/>
          <w:szCs w:val="28"/>
        </w:rPr>
      </w:pPr>
      <w:r>
        <w:rPr>
          <w:rFonts w:ascii="Sakkal Majalla" w:hAnsi="Sakkal Majalla" w:cs="Sakkal Majalla" w:hint="cs"/>
          <w:b/>
          <w:bCs/>
          <w:sz w:val="32"/>
          <w:szCs w:val="32"/>
          <w:rtl/>
        </w:rPr>
        <w:t>الرضا الوظيفي</w:t>
      </w:r>
      <w:r w:rsidRPr="00785286">
        <w:rPr>
          <w:rFonts w:ascii="Sakkal Majalla" w:hAnsi="Sakkal Majalla" w:cs="Sakkal Majalla" w:hint="cs"/>
          <w:b/>
          <w:bCs/>
          <w:sz w:val="32"/>
          <w:szCs w:val="32"/>
          <w:rtl/>
        </w:rPr>
        <w:t xml:space="preserve">: </w:t>
      </w:r>
      <w:r w:rsidR="00D66BF0" w:rsidRPr="00D66BF0">
        <w:rPr>
          <w:rFonts w:ascii="Sakkal Majalla" w:hAnsi="Sakkal Majalla" w:cs="Sakkal Majalla"/>
          <w:sz w:val="28"/>
          <w:szCs w:val="28"/>
          <w:rtl/>
        </w:rPr>
        <w:t>يشير إلى مستوى الرضا العاطفي والإيجابي الذي يشعر به الموظف تجاه وظيفته، والذي يتأثر ببيئة العمل، وطبيعة المهام، والعلاقات مع الزملاء</w:t>
      </w:r>
      <w:r w:rsidR="00D66BF0" w:rsidRPr="00D66BF0">
        <w:rPr>
          <w:rFonts w:ascii="Sakkal Majalla" w:hAnsi="Sakkal Majalla" w:cs="Sakkal Majalla" w:hint="cs"/>
          <w:sz w:val="28"/>
          <w:szCs w:val="28"/>
          <w:rtl/>
        </w:rPr>
        <w:t xml:space="preserve"> (</w:t>
      </w:r>
      <w:r w:rsidR="00D66BF0" w:rsidRPr="00D66BF0">
        <w:rPr>
          <w:rFonts w:ascii="Sakkal Majalla" w:hAnsi="Sakkal Majalla" w:cs="Sakkal Majalla"/>
          <w:sz w:val="28"/>
          <w:szCs w:val="28"/>
        </w:rPr>
        <w:t>Judge &amp; Klinger, 2008</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w:t>
      </w:r>
    </w:p>
    <w:p w14:paraId="00C58C8A" w14:textId="6D2E65E1" w:rsidR="001F2C28" w:rsidRDefault="005F5F03" w:rsidP="003134D9">
      <w:pPr>
        <w:numPr>
          <w:ilvl w:val="0"/>
          <w:numId w:val="2"/>
        </w:numPr>
        <w:shd w:val="clear" w:color="auto" w:fill="FFFFFF"/>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الالتزام المؤسسي</w:t>
      </w:r>
      <w:r w:rsidRPr="00785286">
        <w:rPr>
          <w:rFonts w:ascii="Sakkal Majalla" w:hAnsi="Sakkal Majalla" w:cs="Sakkal Majalla" w:hint="cs"/>
          <w:b/>
          <w:bCs/>
          <w:sz w:val="32"/>
          <w:szCs w:val="32"/>
          <w:rtl/>
        </w:rPr>
        <w:t xml:space="preserve">: </w:t>
      </w:r>
      <w:r w:rsidR="00D66BF0" w:rsidRPr="00D66BF0">
        <w:rPr>
          <w:rFonts w:ascii="Sakkal Majalla" w:hAnsi="Sakkal Majalla" w:cs="Sakkal Majalla"/>
          <w:sz w:val="28"/>
          <w:szCs w:val="28"/>
          <w:rtl/>
        </w:rPr>
        <w:t>يعبر عن ولاء الموظف للمنظمة واستعداده للبقاء والعمل بجد لتحقيق أهدافها، ويتضمن التزاما عاطفيا وقيميا واستمراريا</w:t>
      </w:r>
      <w:r w:rsidR="00D66BF0" w:rsidRPr="00D66BF0">
        <w:rPr>
          <w:rFonts w:ascii="Sakkal Majalla" w:hAnsi="Sakkal Majalla" w:cs="Sakkal Majalla" w:hint="cs"/>
          <w:sz w:val="28"/>
          <w:szCs w:val="28"/>
          <w:rtl/>
        </w:rPr>
        <w:t xml:space="preserve"> (</w:t>
      </w:r>
      <w:r w:rsidR="00D66BF0" w:rsidRPr="00D66BF0">
        <w:rPr>
          <w:rFonts w:ascii="Sakkal Majalla" w:hAnsi="Sakkal Majalla" w:cs="Sakkal Majalla"/>
          <w:sz w:val="28"/>
          <w:szCs w:val="28"/>
        </w:rPr>
        <w:t>Meyer &amp; Allen, 1997</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w:t>
      </w:r>
    </w:p>
    <w:p w14:paraId="7AD4232D" w14:textId="3564A4E6" w:rsidR="0096401A" w:rsidRPr="005E75FF" w:rsidRDefault="005E75FF" w:rsidP="005E75FF">
      <w:pPr>
        <w:spacing w:after="0" w:line="360" w:lineRule="auto"/>
        <w:ind w:left="108"/>
        <w:jc w:val="both"/>
        <w:rPr>
          <w:rFonts w:ascii="Sakkal Majalla" w:hAnsi="Sakkal Majalla" w:cs="Sakkal Majalla"/>
          <w:b/>
          <w:bCs/>
          <w:sz w:val="32"/>
          <w:szCs w:val="32"/>
        </w:rPr>
      </w:pPr>
      <w:r>
        <w:rPr>
          <w:rFonts w:ascii="Sakkal Majalla" w:hAnsi="Sakkal Majalla" w:cs="Sakkal Majalla" w:hint="cs"/>
          <w:b/>
          <w:bCs/>
          <w:sz w:val="32"/>
          <w:szCs w:val="32"/>
          <w:rtl/>
        </w:rPr>
        <w:t xml:space="preserve">1.8.3 </w:t>
      </w:r>
      <w:r w:rsidR="00FC3D4A" w:rsidRPr="005E75FF">
        <w:rPr>
          <w:rFonts w:ascii="Sakkal Majalla" w:hAnsi="Sakkal Majalla" w:cs="Sakkal Majalla" w:hint="cs"/>
          <w:b/>
          <w:bCs/>
          <w:sz w:val="32"/>
          <w:szCs w:val="32"/>
          <w:rtl/>
        </w:rPr>
        <w:t>ممارسات الإدارة</w:t>
      </w:r>
      <w:r w:rsidR="0096401A" w:rsidRPr="005E75FF">
        <w:rPr>
          <w:rFonts w:ascii="Sakkal Majalla" w:hAnsi="Sakkal Majalla" w:cs="Sakkal Majalla"/>
          <w:b/>
          <w:bCs/>
          <w:sz w:val="32"/>
          <w:szCs w:val="32"/>
          <w:rtl/>
        </w:rPr>
        <w:t xml:space="preserve"> (المتغير </w:t>
      </w:r>
      <w:r w:rsidR="0096401A" w:rsidRPr="005E75FF">
        <w:rPr>
          <w:rFonts w:ascii="Sakkal Majalla" w:hAnsi="Sakkal Majalla" w:cs="Sakkal Majalla" w:hint="cs"/>
          <w:b/>
          <w:bCs/>
          <w:sz w:val="32"/>
          <w:szCs w:val="32"/>
          <w:rtl/>
        </w:rPr>
        <w:t>المعدل</w:t>
      </w:r>
      <w:r w:rsidR="0096401A" w:rsidRPr="005E75FF">
        <w:rPr>
          <w:rFonts w:ascii="Sakkal Majalla" w:hAnsi="Sakkal Majalla" w:cs="Sakkal Majalla"/>
          <w:b/>
          <w:bCs/>
          <w:sz w:val="32"/>
          <w:szCs w:val="32"/>
          <w:rtl/>
        </w:rPr>
        <w:t>)</w:t>
      </w:r>
    </w:p>
    <w:p w14:paraId="375679E6" w14:textId="3644CAF0" w:rsidR="0096401A" w:rsidRPr="00D47AD7" w:rsidRDefault="0096401A" w:rsidP="0019072E">
      <w:pPr>
        <w:pStyle w:val="a5"/>
        <w:bidi/>
        <w:spacing w:line="360" w:lineRule="auto"/>
        <w:ind w:left="468"/>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D47AD7" w:rsidRPr="00D47AD7">
        <w:rPr>
          <w:rFonts w:ascii="Sakkal Majalla" w:hAnsi="Sakkal Majalla" w:cs="Sakkal Majalla"/>
          <w:sz w:val="28"/>
          <w:szCs w:val="28"/>
          <w:rtl/>
        </w:rPr>
        <w:t>هي الإطار الاستراتيجي والشامل الذي تتبناه الإدارة لتحقيق التكامل بين أهداف المنظمة واحتياجات وقدرات القوى العاملة. لا تقتصر على الممارسات التقليدية لإدارة الموارد البشرية، بل تشمل خلق بيئة عمل محفزة وداعمة تعمل على تطوير رأس المال البشري، وزيادة مشاركته، وتعزيز ولائه، مما ينعكس إيجابا على فاعلية المنظمة وتحقيق أهدافها الاستراتيجية (</w:t>
      </w:r>
      <w:r w:rsidR="00D47AD7" w:rsidRPr="00D47AD7">
        <w:rPr>
          <w:rFonts w:ascii="Sakkal Majalla" w:hAnsi="Sakkal Majalla" w:cs="Sakkal Majalla"/>
          <w:sz w:val="28"/>
          <w:szCs w:val="28"/>
        </w:rPr>
        <w:t>Armstrong &amp; Taylor, 2014</w:t>
      </w:r>
      <w:r w:rsidR="00D47AD7" w:rsidRPr="00D47AD7">
        <w:rPr>
          <w:rFonts w:ascii="Sakkal Majalla" w:hAnsi="Sakkal Majalla" w:cs="Sakkal Majalla"/>
          <w:sz w:val="28"/>
          <w:szCs w:val="28"/>
          <w:rtl/>
        </w:rPr>
        <w:t xml:space="preserve">). </w:t>
      </w:r>
    </w:p>
    <w:p w14:paraId="0B8F2C79" w14:textId="636F4109" w:rsidR="0096401A" w:rsidRDefault="0096401A" w:rsidP="00FC3D4A">
      <w:pPr>
        <w:pStyle w:val="a5"/>
        <w:bidi/>
        <w:spacing w:after="0" w:line="360" w:lineRule="auto"/>
        <w:ind w:left="468"/>
        <w:jc w:val="both"/>
        <w:rPr>
          <w:rFonts w:ascii="Sakkal Majalla" w:hAnsi="Sakkal Majalla" w:cs="Sakkal Majalla"/>
          <w:b/>
          <w:bCs/>
          <w:sz w:val="32"/>
          <w:szCs w:val="32"/>
          <w:rtl/>
        </w:rPr>
      </w:pPr>
      <w:r>
        <w:rPr>
          <w:rFonts w:ascii="Sakkal Majalla" w:hAnsi="Sakkal Majalla" w:cs="Sakkal Majalla" w:hint="cs"/>
          <w:b/>
          <w:bCs/>
          <w:sz w:val="32"/>
          <w:szCs w:val="32"/>
          <w:rtl/>
        </w:rPr>
        <w:t xml:space="preserve">وتتمثل أبعاد </w:t>
      </w:r>
      <w:r w:rsidR="00FC3D4A">
        <w:rPr>
          <w:rFonts w:ascii="Sakkal Majalla" w:hAnsi="Sakkal Majalla" w:cs="Sakkal Majalla" w:hint="cs"/>
          <w:b/>
          <w:bCs/>
          <w:sz w:val="32"/>
          <w:szCs w:val="32"/>
          <w:rtl/>
        </w:rPr>
        <w:t>ممارسات الإدارة</w:t>
      </w:r>
      <w:r>
        <w:rPr>
          <w:rFonts w:ascii="Sakkal Majalla" w:hAnsi="Sakkal Majalla" w:cs="Sakkal Majalla" w:hint="cs"/>
          <w:b/>
          <w:bCs/>
          <w:sz w:val="32"/>
          <w:szCs w:val="32"/>
          <w:rtl/>
        </w:rPr>
        <w:t xml:space="preserve"> فيما يلي: </w:t>
      </w:r>
    </w:p>
    <w:p w14:paraId="0EA9CF1D" w14:textId="14429BE4" w:rsidR="0096401A" w:rsidRPr="00D66BF0" w:rsidRDefault="0096401A" w:rsidP="003134D9">
      <w:pPr>
        <w:pStyle w:val="a5"/>
        <w:numPr>
          <w:ilvl w:val="0"/>
          <w:numId w:val="2"/>
        </w:numPr>
        <w:bidi/>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القيادة</w:t>
      </w:r>
      <w:r w:rsidRPr="00D66BF0">
        <w:rPr>
          <w:rFonts w:ascii="Sakkal Majalla" w:hAnsi="Sakkal Majalla" w:cs="Sakkal Majalla" w:hint="cs"/>
          <w:b/>
          <w:bCs/>
          <w:sz w:val="32"/>
          <w:szCs w:val="32"/>
          <w:rtl/>
        </w:rPr>
        <w:t>:</w:t>
      </w:r>
      <w:r w:rsidRPr="00D66BF0">
        <w:rPr>
          <w:rFonts w:ascii="Sakkal Majalla" w:hAnsi="Sakkal Majalla" w:cs="Sakkal Majalla" w:hint="cs"/>
          <w:sz w:val="32"/>
          <w:szCs w:val="32"/>
          <w:rtl/>
        </w:rPr>
        <w:t xml:space="preserve"> </w:t>
      </w:r>
      <w:r w:rsidR="0019072E" w:rsidRPr="0019072E">
        <w:rPr>
          <w:rFonts w:ascii="Sakkal Majalla" w:hAnsi="Sakkal Majalla" w:cs="Sakkal Majalla"/>
          <w:sz w:val="28"/>
          <w:szCs w:val="28"/>
          <w:rtl/>
        </w:rPr>
        <w:t>هي عملية التأثير الاجتماعي والديناميكي الذي يمارسه القائد على المرؤوسين لتوجيه جهودهم وتحفيزهم نحو تحقيق الأهداف التنظيمية بشكل فعال. تتضمن هذه العملية وضع رؤية واضحة، والإلهام، والتوجيه، والدعم، وتمكين الموظفين لتجاوز التحديات المصاحبة للتغيير، وخلق ثقافة تنظيمية داعمة للتحسين المستمر (</w:t>
      </w:r>
      <w:r w:rsidR="0019072E" w:rsidRPr="0019072E">
        <w:rPr>
          <w:rFonts w:ascii="Sakkal Majalla" w:hAnsi="Sakkal Majalla" w:cs="Sakkal Majalla"/>
          <w:sz w:val="28"/>
          <w:szCs w:val="28"/>
        </w:rPr>
        <w:t>Northouse, 2021</w:t>
      </w:r>
      <w:r w:rsidR="0019072E" w:rsidRPr="0019072E">
        <w:rPr>
          <w:rFonts w:ascii="Sakkal Majalla" w:hAnsi="Sakkal Majalla" w:cs="Sakkal Majalla"/>
          <w:sz w:val="28"/>
          <w:szCs w:val="28"/>
          <w:rtl/>
        </w:rPr>
        <w:t>).</w:t>
      </w:r>
    </w:p>
    <w:p w14:paraId="237B4502" w14:textId="7783A3EF" w:rsidR="0096401A" w:rsidRPr="00D66BF0" w:rsidRDefault="0096401A" w:rsidP="003134D9">
      <w:pPr>
        <w:numPr>
          <w:ilvl w:val="0"/>
          <w:numId w:val="2"/>
        </w:numPr>
        <w:shd w:val="clear" w:color="auto" w:fill="FFFFFF"/>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lastRenderedPageBreak/>
        <w:t>التواصل</w:t>
      </w:r>
      <w:r w:rsidRPr="00785286">
        <w:rPr>
          <w:rFonts w:ascii="Sakkal Majalla" w:hAnsi="Sakkal Majalla" w:cs="Sakkal Majalla" w:hint="cs"/>
          <w:b/>
          <w:bCs/>
          <w:sz w:val="32"/>
          <w:szCs w:val="32"/>
          <w:rtl/>
        </w:rPr>
        <w:t>:</w:t>
      </w:r>
      <w:r w:rsidRPr="00785286">
        <w:rPr>
          <w:rFonts w:ascii="Sakkal Majalla" w:hAnsi="Sakkal Majalla" w:cs="Sakkal Majalla" w:hint="cs"/>
          <w:sz w:val="32"/>
          <w:szCs w:val="32"/>
          <w:rtl/>
        </w:rPr>
        <w:t xml:space="preserve"> </w:t>
      </w:r>
      <w:r w:rsidR="0019072E" w:rsidRPr="0019072E">
        <w:rPr>
          <w:rFonts w:ascii="Sakkal Majalla" w:hAnsi="Sakkal Majalla" w:cs="Sakkal Majalla"/>
          <w:sz w:val="28"/>
          <w:szCs w:val="28"/>
          <w:rtl/>
        </w:rPr>
        <w:t>هو العملية التفاعلية ذات الاتجاهين لنقل المعلومات والأفكار والمشاعر بين الإدارة والعاملين بشفافية وفاعلية. يشمل ذلك تحديد الرسائل المناسبة، واختيار القنوات الفعالة</w:t>
      </w:r>
      <w:r w:rsidR="0019072E" w:rsidRPr="0019072E">
        <w:rPr>
          <w:rFonts w:ascii="Sakkal Majalla" w:hAnsi="Sakkal Majalla" w:cs="Sakkal Majalla" w:hint="cs"/>
          <w:sz w:val="28"/>
          <w:szCs w:val="28"/>
          <w:rtl/>
        </w:rPr>
        <w:t xml:space="preserve">، </w:t>
      </w:r>
      <w:r w:rsidR="0019072E" w:rsidRPr="0019072E">
        <w:rPr>
          <w:rFonts w:ascii="Sakkal Majalla" w:hAnsi="Sakkal Majalla" w:cs="Sakkal Majalla"/>
          <w:sz w:val="28"/>
          <w:szCs w:val="28"/>
          <w:rtl/>
        </w:rPr>
        <w:t>وضمان وصول المعلومات المتعلقة بأسباب وأهداف ومراحل التغيير بشكل واضح ومتسق إلى جميع المستويات، مع توفير فرص للاستفسار وردود الفعل (</w:t>
      </w:r>
      <w:r w:rsidR="0019072E" w:rsidRPr="0019072E">
        <w:rPr>
          <w:rFonts w:ascii="Sakkal Majalla" w:hAnsi="Sakkal Majalla" w:cs="Sakkal Majalla"/>
          <w:sz w:val="28"/>
          <w:szCs w:val="28"/>
        </w:rPr>
        <w:t>Men, 2014</w:t>
      </w:r>
      <w:r w:rsidR="0019072E" w:rsidRPr="0019072E">
        <w:rPr>
          <w:rFonts w:ascii="Sakkal Majalla" w:hAnsi="Sakkal Majalla" w:cs="Sakkal Majalla"/>
          <w:sz w:val="28"/>
          <w:szCs w:val="28"/>
          <w:rtl/>
        </w:rPr>
        <w:t>).</w:t>
      </w:r>
    </w:p>
    <w:p w14:paraId="5C08AA86" w14:textId="7E79B5D9" w:rsidR="00D47AD7" w:rsidRPr="000E5D5E" w:rsidRDefault="0096401A" w:rsidP="003134D9">
      <w:pPr>
        <w:numPr>
          <w:ilvl w:val="0"/>
          <w:numId w:val="2"/>
        </w:numPr>
        <w:shd w:val="clear" w:color="auto" w:fill="FFFFFF"/>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المشاركة في إتخاذ القرار</w:t>
      </w:r>
      <w:r w:rsidRPr="00785286">
        <w:rPr>
          <w:rFonts w:ascii="Sakkal Majalla" w:hAnsi="Sakkal Majalla" w:cs="Sakkal Majalla" w:hint="cs"/>
          <w:b/>
          <w:bCs/>
          <w:sz w:val="32"/>
          <w:szCs w:val="32"/>
          <w:rtl/>
        </w:rPr>
        <w:t xml:space="preserve">: </w:t>
      </w:r>
      <w:r w:rsidR="0019072E" w:rsidRPr="0019072E">
        <w:rPr>
          <w:rFonts w:ascii="Sakkal Majalla" w:hAnsi="Sakkal Majalla" w:cs="Sakkal Majalla"/>
          <w:sz w:val="28"/>
          <w:szCs w:val="28"/>
          <w:rtl/>
        </w:rPr>
        <w:t>هي الإستراتيجية الإدارية التي تمنح العاملين فرصة للمساهمة بآرائهم ومقترحاتهم ووجهات نظرهم في القرارات المتعلقة بعملهم والعمليات التنظيمية، خاصة تلك التي تؤثر عليهم مباشرة أثناء فترات التغيير. لا تعني بالضرورة التفويض الكامل، بل تشمل آليات مثل المشاورات، وفرق العمل، واجتماعات العصف الذهني، والتي تزيد من شعور الموظفين بالملكية والمسؤولية تجاه القرارات المتخذة (</w:t>
      </w:r>
      <w:r w:rsidR="0019072E" w:rsidRPr="0019072E">
        <w:rPr>
          <w:rFonts w:ascii="Sakkal Majalla" w:hAnsi="Sakkal Majalla" w:cs="Sakkal Majalla"/>
          <w:sz w:val="28"/>
          <w:szCs w:val="28"/>
        </w:rPr>
        <w:t>Wagner, 2014</w:t>
      </w:r>
      <w:r w:rsidR="0019072E" w:rsidRPr="0019072E">
        <w:rPr>
          <w:rFonts w:ascii="Sakkal Majalla" w:hAnsi="Sakkal Majalla" w:cs="Sakkal Majalla"/>
          <w:sz w:val="28"/>
          <w:szCs w:val="28"/>
          <w:rtl/>
        </w:rPr>
        <w:t>).</w:t>
      </w:r>
    </w:p>
    <w:p w14:paraId="7A8F5E66" w14:textId="36E579FB" w:rsidR="00785286" w:rsidRPr="003339DF" w:rsidRDefault="00785286" w:rsidP="003134D9">
      <w:pPr>
        <w:pStyle w:val="a5"/>
        <w:numPr>
          <w:ilvl w:val="1"/>
          <w:numId w:val="37"/>
        </w:numPr>
        <w:bidi/>
        <w:spacing w:line="360" w:lineRule="auto"/>
        <w:outlineLvl w:val="1"/>
        <w:rPr>
          <w:rFonts w:ascii="Sakkal Majalla" w:eastAsia="Calibri" w:hAnsi="Sakkal Majalla" w:cs="Sakkal Majalla"/>
          <w:b/>
          <w:bCs/>
          <w:kern w:val="0"/>
          <w:sz w:val="36"/>
          <w:szCs w:val="36"/>
          <w:lang w:bidi="ar-EG"/>
          <w14:ligatures w14:val="none"/>
        </w:rPr>
      </w:pPr>
      <w:bookmarkStart w:id="21" w:name="_Toc235022197"/>
      <w:r w:rsidRPr="003339DF">
        <w:rPr>
          <w:rFonts w:ascii="Sakkal Majalla" w:eastAsia="Calibri" w:hAnsi="Sakkal Majalla" w:cs="Sakkal Majalla"/>
          <w:b/>
          <w:bCs/>
          <w:kern w:val="0"/>
          <w:sz w:val="36"/>
          <w:szCs w:val="36"/>
          <w:rtl/>
          <w:lang w:bidi="ar-EG"/>
          <w14:ligatures w14:val="none"/>
        </w:rPr>
        <w:t xml:space="preserve">حدود </w:t>
      </w:r>
      <w:r w:rsidR="003339DF">
        <w:rPr>
          <w:rFonts w:ascii="Sakkal Majalla" w:eastAsia="Calibri" w:hAnsi="Sakkal Majalla" w:cs="Sakkal Majalla" w:hint="cs"/>
          <w:b/>
          <w:bCs/>
          <w:kern w:val="0"/>
          <w:sz w:val="36"/>
          <w:szCs w:val="36"/>
          <w:rtl/>
          <w:lang w:bidi="ar-EG"/>
          <w14:ligatures w14:val="none"/>
        </w:rPr>
        <w:t>الدراسة</w:t>
      </w:r>
      <w:bookmarkEnd w:id="21"/>
    </w:p>
    <w:p w14:paraId="61AFD7FD" w14:textId="45F84F11" w:rsidR="004C5B0A" w:rsidRDefault="004C5B0A" w:rsidP="003134D9">
      <w:pPr>
        <w:numPr>
          <w:ilvl w:val="0"/>
          <w:numId w:val="1"/>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 xml:space="preserve">تتمثل حدود </w:t>
      </w:r>
      <w:r w:rsidR="003339DF">
        <w:rPr>
          <w:rFonts w:ascii="Sakkal Majalla" w:hAnsi="Sakkal Majalla" w:cs="Sakkal Majalla" w:hint="cs"/>
          <w:b/>
          <w:bCs/>
          <w:sz w:val="28"/>
          <w:szCs w:val="28"/>
          <w:rtl/>
        </w:rPr>
        <w:t>الدراسة</w:t>
      </w:r>
      <w:r>
        <w:rPr>
          <w:rFonts w:ascii="Sakkal Majalla" w:hAnsi="Sakkal Majalla" w:cs="Sakkal Majalla"/>
          <w:b/>
          <w:bCs/>
          <w:sz w:val="28"/>
          <w:szCs w:val="28"/>
          <w:rtl/>
        </w:rPr>
        <w:t xml:space="preserve"> المكانية </w:t>
      </w:r>
      <w:r w:rsidRPr="0019072E">
        <w:rPr>
          <w:rFonts w:ascii="Sakkal Majalla" w:hAnsi="Sakkal Majalla" w:cs="Sakkal Majalla"/>
          <w:sz w:val="28"/>
          <w:szCs w:val="28"/>
          <w:rtl/>
        </w:rPr>
        <w:t>ف</w:t>
      </w:r>
      <w:r w:rsidRPr="0019072E">
        <w:rPr>
          <w:rFonts w:ascii="Sakkal Majalla" w:hAnsi="Sakkal Majalla" w:cs="Sakkal Majalla" w:hint="cs"/>
          <w:sz w:val="28"/>
          <w:szCs w:val="28"/>
          <w:rtl/>
        </w:rPr>
        <w:t xml:space="preserve">ي </w:t>
      </w:r>
      <w:r w:rsidR="00BE5957">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00BE5957" w:rsidRPr="008B0B9F">
        <w:rPr>
          <w:rFonts w:ascii="Sakkal Majalla" w:hAnsi="Sakkal Majalla" w:cs="Sakkal Majalla"/>
          <w:sz w:val="28"/>
          <w:szCs w:val="28"/>
          <w:rtl/>
        </w:rPr>
        <w:t>القطاع</w:t>
      </w:r>
      <w:r w:rsidR="00BE5957" w:rsidRPr="0019072E">
        <w:rPr>
          <w:rFonts w:ascii="Sakkal Majalla" w:hAnsi="Sakkal Majalla" w:cs="Sakkal Majalla" w:hint="cs"/>
          <w:sz w:val="28"/>
          <w:szCs w:val="28"/>
          <w:rtl/>
        </w:rPr>
        <w:t xml:space="preserve"> </w:t>
      </w:r>
      <w:r w:rsidRPr="0019072E">
        <w:rPr>
          <w:rFonts w:ascii="Sakkal Majalla" w:hAnsi="Sakkal Majalla" w:cs="Sakkal Majalla" w:hint="cs"/>
          <w:sz w:val="28"/>
          <w:szCs w:val="28"/>
          <w:rtl/>
        </w:rPr>
        <w:t>الغربي ل</w:t>
      </w:r>
      <w:r w:rsidR="00785286" w:rsidRPr="0019072E">
        <w:rPr>
          <w:rFonts w:ascii="Sakkal Majalla" w:hAnsi="Sakkal Majalla" w:cs="Sakkal Majalla"/>
          <w:sz w:val="28"/>
          <w:szCs w:val="28"/>
          <w:rtl/>
        </w:rPr>
        <w:t>شركة المياه الوطنية</w:t>
      </w:r>
      <w:r w:rsidR="00785286" w:rsidRPr="0019072E">
        <w:rPr>
          <w:rFonts w:ascii="Sakkal Majalla" w:hAnsi="Sakkal Majalla" w:cs="Sakkal Majalla" w:hint="cs"/>
          <w:sz w:val="28"/>
          <w:szCs w:val="28"/>
          <w:rtl/>
        </w:rPr>
        <w:t xml:space="preserve"> بالمملكة العربية السعودية.</w:t>
      </w:r>
    </w:p>
    <w:p w14:paraId="5CC261CB" w14:textId="3A4C3EB8" w:rsidR="00785286" w:rsidRPr="004C5B0A" w:rsidRDefault="00785286" w:rsidP="003134D9">
      <w:pPr>
        <w:numPr>
          <w:ilvl w:val="0"/>
          <w:numId w:val="1"/>
        </w:numPr>
        <w:spacing w:line="360" w:lineRule="auto"/>
        <w:jc w:val="both"/>
        <w:rPr>
          <w:rFonts w:ascii="Sakkal Majalla" w:hAnsi="Sakkal Majalla" w:cs="Sakkal Majalla"/>
          <w:b/>
          <w:bCs/>
          <w:sz w:val="28"/>
          <w:szCs w:val="28"/>
          <w:rtl/>
        </w:rPr>
      </w:pPr>
      <w:r w:rsidRPr="004C5B0A">
        <w:rPr>
          <w:rFonts w:ascii="Sakkal Majalla" w:hAnsi="Sakkal Majalla" w:cs="Sakkal Majalla"/>
          <w:b/>
          <w:bCs/>
          <w:sz w:val="28"/>
          <w:szCs w:val="28"/>
          <w:rtl/>
        </w:rPr>
        <w:t>بينم</w:t>
      </w:r>
      <w:r w:rsidR="004C5B0A">
        <w:rPr>
          <w:rFonts w:ascii="Sakkal Majalla" w:hAnsi="Sakkal Majalla" w:cs="Sakkal Majalla"/>
          <w:b/>
          <w:bCs/>
          <w:sz w:val="28"/>
          <w:szCs w:val="28"/>
          <w:rtl/>
        </w:rPr>
        <w:t xml:space="preserve">ا تتمثل الحدود الزمانية </w:t>
      </w:r>
      <w:r w:rsidR="004C5B0A" w:rsidRPr="0019072E">
        <w:rPr>
          <w:rFonts w:ascii="Sakkal Majalla" w:hAnsi="Sakkal Majalla" w:cs="Sakkal Majalla"/>
          <w:sz w:val="28"/>
          <w:szCs w:val="28"/>
          <w:rtl/>
        </w:rPr>
        <w:t>في فترة</w:t>
      </w:r>
      <w:r w:rsidR="004C5B0A" w:rsidRPr="0019072E">
        <w:rPr>
          <w:rFonts w:ascii="Sakkal Majalla" w:hAnsi="Sakkal Majalla" w:cs="Sakkal Majalla" w:hint="cs"/>
          <w:sz w:val="28"/>
          <w:szCs w:val="28"/>
          <w:rtl/>
        </w:rPr>
        <w:t xml:space="preserve"> </w:t>
      </w:r>
      <w:r w:rsidRPr="0019072E">
        <w:rPr>
          <w:rFonts w:ascii="Sakkal Majalla" w:hAnsi="Sakkal Majalla" w:cs="Sakkal Majalla"/>
          <w:sz w:val="28"/>
          <w:szCs w:val="28"/>
          <w:rtl/>
        </w:rPr>
        <w:t xml:space="preserve">البدء بالدراسة </w:t>
      </w:r>
      <w:r w:rsidR="004C5B0A" w:rsidRPr="0019072E">
        <w:rPr>
          <w:rFonts w:ascii="Sakkal Majalla" w:hAnsi="Sakkal Majalla" w:cs="Sakkal Majalla" w:hint="cs"/>
          <w:sz w:val="28"/>
          <w:szCs w:val="28"/>
          <w:rtl/>
        </w:rPr>
        <w:t xml:space="preserve">الميدانية في </w:t>
      </w:r>
      <w:r w:rsidRPr="0019072E">
        <w:rPr>
          <w:rFonts w:ascii="Sakkal Majalla" w:hAnsi="Sakkal Majalla" w:cs="Sakkal Majalla"/>
          <w:sz w:val="28"/>
          <w:szCs w:val="28"/>
          <w:rtl/>
        </w:rPr>
        <w:t xml:space="preserve">عام </w:t>
      </w:r>
      <w:r w:rsidR="004C5B0A" w:rsidRPr="0019072E">
        <w:rPr>
          <w:rFonts w:ascii="Sakkal Majalla" w:hAnsi="Sakkal Majalla" w:cs="Sakkal Majalla" w:hint="cs"/>
          <w:sz w:val="28"/>
          <w:szCs w:val="28"/>
          <w:rtl/>
        </w:rPr>
        <w:t>2025</w:t>
      </w:r>
      <w:r w:rsidRPr="0019072E">
        <w:rPr>
          <w:rFonts w:ascii="Sakkal Majalla" w:hAnsi="Sakkal Majalla" w:cs="Sakkal Majalla"/>
          <w:sz w:val="28"/>
          <w:szCs w:val="28"/>
          <w:rtl/>
        </w:rPr>
        <w:t>.</w:t>
      </w:r>
    </w:p>
    <w:p w14:paraId="282E8DE7" w14:textId="6C269F38" w:rsidR="00785286" w:rsidRPr="00785286" w:rsidRDefault="00785286" w:rsidP="003134D9">
      <w:pPr>
        <w:numPr>
          <w:ilvl w:val="0"/>
          <w:numId w:val="1"/>
        </w:numPr>
        <w:spacing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بينما تتمثل الحدود الموضوعية</w:t>
      </w:r>
      <w:r w:rsidRPr="0019072E">
        <w:rPr>
          <w:rFonts w:ascii="Sakkal Majalla" w:hAnsi="Sakkal Majalla" w:cs="Sakkal Majalla"/>
          <w:sz w:val="28"/>
          <w:szCs w:val="28"/>
          <w:rtl/>
        </w:rPr>
        <w:t xml:space="preserve"> في اقتصار </w:t>
      </w:r>
      <w:r w:rsidR="003339DF">
        <w:rPr>
          <w:rFonts w:ascii="Sakkal Majalla" w:hAnsi="Sakkal Majalla" w:cs="Sakkal Majalla" w:hint="cs"/>
          <w:sz w:val="28"/>
          <w:szCs w:val="28"/>
          <w:rtl/>
        </w:rPr>
        <w:t>الدراسة</w:t>
      </w:r>
      <w:r w:rsidRPr="0019072E">
        <w:rPr>
          <w:rFonts w:ascii="Sakkal Majalla" w:hAnsi="Sakkal Majalla" w:cs="Sakkal Majalla"/>
          <w:sz w:val="28"/>
          <w:szCs w:val="28"/>
          <w:rtl/>
        </w:rPr>
        <w:t xml:space="preserve"> على إدارة التغيير </w:t>
      </w:r>
      <w:r w:rsidR="00BE5957">
        <w:rPr>
          <w:rFonts w:ascii="Sakkal Majalla" w:hAnsi="Sakkal Majalla" w:cs="Sakkal Majalla" w:hint="cs"/>
          <w:sz w:val="28"/>
          <w:szCs w:val="28"/>
          <w:rtl/>
        </w:rPr>
        <w:t>بأبعادها (التغيير في اله</w:t>
      </w:r>
      <w:r w:rsidRPr="0019072E">
        <w:rPr>
          <w:rFonts w:ascii="Sakkal Majalla" w:hAnsi="Sakkal Majalla" w:cs="Sakkal Majalla" w:hint="cs"/>
          <w:sz w:val="28"/>
          <w:szCs w:val="28"/>
          <w:rtl/>
        </w:rPr>
        <w:t xml:space="preserve">يكل التنظيمي، التغيير في التكنولوجيا، التغيير في الأفراد)، </w:t>
      </w:r>
      <w:r w:rsidRPr="0019072E">
        <w:rPr>
          <w:rFonts w:ascii="Sakkal Majalla" w:hAnsi="Sakkal Majalla" w:cs="Sakkal Majalla"/>
          <w:sz w:val="28"/>
          <w:szCs w:val="28"/>
          <w:rtl/>
        </w:rPr>
        <w:t>وأداء العاملين</w:t>
      </w:r>
      <w:r w:rsidR="00BE5957">
        <w:rPr>
          <w:rFonts w:ascii="Sakkal Majalla" w:hAnsi="Sakkal Majalla" w:cs="Sakkal Majalla" w:hint="cs"/>
          <w:sz w:val="28"/>
          <w:szCs w:val="28"/>
          <w:rtl/>
        </w:rPr>
        <w:t>، وممارسات الإدارة</w:t>
      </w:r>
      <w:r w:rsidRPr="0019072E">
        <w:rPr>
          <w:rFonts w:ascii="Sakkal Majalla" w:hAnsi="Sakkal Majalla" w:cs="Sakkal Majalla"/>
          <w:sz w:val="28"/>
          <w:szCs w:val="28"/>
          <w:rtl/>
        </w:rPr>
        <w:t>.</w:t>
      </w:r>
    </w:p>
    <w:p w14:paraId="14A123B2" w14:textId="77777777" w:rsidR="005E75FF" w:rsidRDefault="00785286" w:rsidP="003134D9">
      <w:pPr>
        <w:numPr>
          <w:ilvl w:val="0"/>
          <w:numId w:val="1"/>
        </w:numPr>
        <w:spacing w:line="360" w:lineRule="auto"/>
        <w:jc w:val="both"/>
        <w:rPr>
          <w:rFonts w:ascii="Sakkal Majalla" w:eastAsia="Calibri" w:hAnsi="Sakkal Majalla" w:cs="Sakkal Majalla"/>
          <w:b/>
          <w:bCs/>
          <w:kern w:val="0"/>
          <w:sz w:val="36"/>
          <w:szCs w:val="36"/>
          <w:rtl/>
          <w:lang w:bidi="ar-EG"/>
          <w14:ligatures w14:val="none"/>
        </w:rPr>
      </w:pPr>
      <w:r w:rsidRPr="00785286">
        <w:rPr>
          <w:rFonts w:ascii="Sakkal Majalla" w:hAnsi="Sakkal Majalla" w:cs="Sakkal Majalla"/>
          <w:b/>
          <w:bCs/>
          <w:sz w:val="28"/>
          <w:szCs w:val="28"/>
          <w:rtl/>
        </w:rPr>
        <w:t>الحدود البشرية للدراسة</w:t>
      </w:r>
      <w:r w:rsidRPr="0019072E">
        <w:rPr>
          <w:rFonts w:ascii="Sakkal Majalla" w:hAnsi="Sakkal Majalla" w:cs="Sakkal Majalla"/>
          <w:sz w:val="28"/>
          <w:szCs w:val="28"/>
          <w:rtl/>
        </w:rPr>
        <w:t xml:space="preserve"> تتمثل في </w:t>
      </w:r>
      <w:r w:rsidR="004C5B0A" w:rsidRPr="0019072E">
        <w:rPr>
          <w:rFonts w:ascii="Sakkal Majalla" w:hAnsi="Sakkal Majalla" w:cs="Sakkal Majalla" w:hint="cs"/>
          <w:sz w:val="28"/>
          <w:szCs w:val="28"/>
          <w:rtl/>
        </w:rPr>
        <w:t>موظفي</w:t>
      </w:r>
      <w:r w:rsidR="00BE5957">
        <w:rPr>
          <w:rFonts w:ascii="Sakkal Majalla" w:hAnsi="Sakkal Majalla" w:cs="Sakkal Majalla" w:hint="cs"/>
          <w:sz w:val="28"/>
          <w:szCs w:val="28"/>
          <w:rtl/>
        </w:rPr>
        <w:t xml:space="preserve"> </w:t>
      </w:r>
      <w:r w:rsidR="00BE5957" w:rsidRPr="00BE5957">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00BE5957" w:rsidRPr="00BE5957">
        <w:rPr>
          <w:rFonts w:ascii="Sakkal Majalla" w:hAnsi="Sakkal Majalla" w:cs="Sakkal Majalla"/>
          <w:sz w:val="28"/>
          <w:szCs w:val="28"/>
          <w:rtl/>
        </w:rPr>
        <w:t>القطاع</w:t>
      </w:r>
      <w:r w:rsidR="004C5B0A" w:rsidRPr="0019072E">
        <w:rPr>
          <w:rFonts w:ascii="Sakkal Majalla" w:hAnsi="Sakkal Majalla" w:cs="Sakkal Majalla" w:hint="cs"/>
          <w:sz w:val="28"/>
          <w:szCs w:val="28"/>
          <w:rtl/>
        </w:rPr>
        <w:t xml:space="preserve"> الغربي لشركة </w:t>
      </w:r>
      <w:r w:rsidRPr="0019072E">
        <w:rPr>
          <w:rFonts w:ascii="Sakkal Majalla" w:hAnsi="Sakkal Majalla" w:cs="Sakkal Majalla"/>
          <w:sz w:val="28"/>
          <w:szCs w:val="28"/>
          <w:rtl/>
        </w:rPr>
        <w:t>المياه الوطنية</w:t>
      </w:r>
      <w:r w:rsidRPr="0019072E">
        <w:rPr>
          <w:rFonts w:ascii="Sakkal Majalla" w:hAnsi="Sakkal Majalla" w:cs="Sakkal Majalla" w:hint="cs"/>
          <w:sz w:val="28"/>
          <w:szCs w:val="28"/>
          <w:rtl/>
        </w:rPr>
        <w:t xml:space="preserve"> بالمملكة العربية السعودية.</w:t>
      </w:r>
    </w:p>
    <w:p w14:paraId="4238970C" w14:textId="77777777" w:rsidR="005E75FF" w:rsidRDefault="005E75FF">
      <w:pPr>
        <w:bidi w:val="0"/>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b/>
          <w:bCs/>
          <w:kern w:val="0"/>
          <w:sz w:val="36"/>
          <w:szCs w:val="36"/>
          <w:rtl/>
          <w:lang w:bidi="ar-EG"/>
          <w14:ligatures w14:val="none"/>
        </w:rPr>
        <w:br w:type="page"/>
      </w:r>
    </w:p>
    <w:p w14:paraId="38DD90AA" w14:textId="7FE00C84" w:rsidR="00B71435" w:rsidRPr="00B71435" w:rsidRDefault="005E75FF" w:rsidP="005E75FF">
      <w:pPr>
        <w:bidi w:val="0"/>
        <w:rPr>
          <w:rFonts w:ascii="Times New Roman" w:eastAsia="Calibri" w:hAnsi="Times New Roman" w:cs="Times New Roman"/>
          <w:kern w:val="0"/>
          <w:sz w:val="28"/>
          <w:szCs w:val="28"/>
          <w:rtl/>
          <w:lang w:bidi="ar-EG"/>
          <w14:ligatures w14:val="none"/>
        </w:rPr>
      </w:pPr>
      <w:r w:rsidRPr="00B71435">
        <w:rPr>
          <w:rFonts w:ascii="Times New Roman" w:eastAsia="Calibri" w:hAnsi="Times New Roman" w:cs="Times New Roman"/>
          <w:kern w:val="0"/>
          <w:sz w:val="28"/>
          <w:szCs w:val="28"/>
          <w:lang w:bidi="ar-EG"/>
          <w14:ligatures w14:val="none"/>
        </w:rPr>
        <w:lastRenderedPageBreak/>
        <w:t xml:space="preserve"> </w:t>
      </w:r>
    </w:p>
    <w:p w14:paraId="27038B06" w14:textId="77777777" w:rsidR="00B71435" w:rsidRPr="00B71435" w:rsidRDefault="00B71435" w:rsidP="00B71435">
      <w:pPr>
        <w:spacing w:line="360" w:lineRule="auto"/>
        <w:jc w:val="both"/>
        <w:rPr>
          <w:rFonts w:ascii="Times New Roman" w:eastAsia="Calibri" w:hAnsi="Times New Roman" w:cs="Times New Roman"/>
          <w:kern w:val="0"/>
          <w:sz w:val="28"/>
          <w:szCs w:val="28"/>
          <w:rtl/>
          <w:lang w:bidi="ar-EG"/>
          <w14:ligatures w14:val="none"/>
        </w:rPr>
      </w:pPr>
    </w:p>
    <w:p w14:paraId="4DF920AC" w14:textId="77777777" w:rsidR="00B71435" w:rsidRPr="00B71435" w:rsidRDefault="00B71435" w:rsidP="00B71435">
      <w:pPr>
        <w:spacing w:line="360" w:lineRule="auto"/>
        <w:jc w:val="both"/>
        <w:rPr>
          <w:rFonts w:ascii="Traditional Arabic" w:eastAsia="Traditional Arabic" w:hAnsi="Traditional Arabic" w:cs="Traditional Arabic"/>
          <w:kern w:val="0"/>
          <w:sz w:val="56"/>
          <w:szCs w:val="56"/>
          <w:rtl/>
          <w14:ligatures w14:val="none"/>
        </w:rPr>
      </w:pPr>
    </w:p>
    <w:p w14:paraId="696748DD" w14:textId="77777777" w:rsidR="00B71435" w:rsidRPr="00B71435" w:rsidRDefault="00B71435" w:rsidP="00B71435">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22" w:name="_Toc203041625"/>
      <w:bookmarkStart w:id="23" w:name="_Toc235022198"/>
      <w:r w:rsidRPr="00B71435">
        <w:rPr>
          <w:rFonts w:ascii="Traditional Arabic" w:eastAsia="Traditional Arabic" w:hAnsi="Traditional Arabic" w:cs="Traditional Arabic"/>
          <w:bCs/>
          <w:kern w:val="0"/>
          <w:sz w:val="56"/>
          <w:szCs w:val="56"/>
          <w:rtl/>
          <w14:ligatures w14:val="none"/>
        </w:rPr>
        <w:t>الفصل الثاني</w:t>
      </w:r>
      <w:bookmarkEnd w:id="22"/>
      <w:bookmarkEnd w:id="23"/>
    </w:p>
    <w:p w14:paraId="3A633315" w14:textId="2452A06E" w:rsidR="00B71435" w:rsidRPr="00B71435" w:rsidRDefault="00B71435" w:rsidP="003339DF">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24" w:name="_Toc203041626"/>
      <w:bookmarkStart w:id="25" w:name="_Toc235022199"/>
      <w:r w:rsidRPr="00B71435">
        <w:rPr>
          <w:rFonts w:ascii="Traditional Arabic" w:eastAsia="Traditional Arabic" w:hAnsi="Traditional Arabic" w:cs="Traditional Arabic"/>
          <w:bCs/>
          <w:kern w:val="0"/>
          <w:sz w:val="56"/>
          <w:szCs w:val="56"/>
          <w:rtl/>
          <w14:ligatures w14:val="none"/>
        </w:rPr>
        <w:t>الإطار النظري للدراس</w:t>
      </w:r>
      <w:bookmarkEnd w:id="24"/>
      <w:r w:rsidR="003339DF">
        <w:rPr>
          <w:rFonts w:ascii="Traditional Arabic" w:eastAsia="Traditional Arabic" w:hAnsi="Traditional Arabic" w:cs="Traditional Arabic" w:hint="cs"/>
          <w:bCs/>
          <w:kern w:val="0"/>
          <w:sz w:val="56"/>
          <w:szCs w:val="56"/>
          <w:rtl/>
          <w14:ligatures w14:val="none"/>
        </w:rPr>
        <w:t>ة</w:t>
      </w:r>
      <w:bookmarkEnd w:id="25"/>
    </w:p>
    <w:p w14:paraId="0AAB7C95" w14:textId="77777777" w:rsidR="00B71435" w:rsidRPr="00B71435" w:rsidRDefault="00B71435" w:rsidP="00B71435">
      <w:pPr>
        <w:spacing w:line="360" w:lineRule="auto"/>
        <w:jc w:val="both"/>
        <w:rPr>
          <w:rFonts w:ascii="Times New Roman" w:eastAsia="Calibri" w:hAnsi="Times New Roman" w:cs="Times New Roman"/>
          <w:kern w:val="0"/>
          <w:sz w:val="28"/>
          <w:szCs w:val="28"/>
          <w:rtl/>
          <w:lang w:bidi="ar-EG"/>
          <w14:ligatures w14:val="none"/>
        </w:rPr>
      </w:pPr>
    </w:p>
    <w:p w14:paraId="2C0E425D" w14:textId="77777777" w:rsidR="003339DF" w:rsidRDefault="003339DF" w:rsidP="00B71435">
      <w:pPr>
        <w:spacing w:line="360" w:lineRule="auto"/>
        <w:jc w:val="both"/>
        <w:rPr>
          <w:rFonts w:ascii="Times New Roman" w:eastAsia="Calibri" w:hAnsi="Times New Roman" w:cs="Times New Roman"/>
          <w:b/>
          <w:bCs/>
          <w:kern w:val="0"/>
          <w:sz w:val="36"/>
          <w:szCs w:val="36"/>
          <w:rtl/>
          <w:lang w:bidi="ar-EG"/>
          <w14:ligatures w14:val="none"/>
        </w:rPr>
      </w:pPr>
      <w:r>
        <w:rPr>
          <w:rFonts w:ascii="Times New Roman" w:eastAsia="Calibri" w:hAnsi="Times New Roman" w:cs="Times New Roman" w:hint="cs"/>
          <w:b/>
          <w:bCs/>
          <w:kern w:val="0"/>
          <w:sz w:val="36"/>
          <w:szCs w:val="36"/>
          <w:rtl/>
          <w:lang w:bidi="ar-EG"/>
          <w14:ligatures w14:val="none"/>
        </w:rPr>
        <w:t>المبحث الأول: استراتيجيات إدارة التغيير</w:t>
      </w:r>
    </w:p>
    <w:p w14:paraId="7D8E905C" w14:textId="77777777" w:rsidR="003339DF" w:rsidRDefault="003339DF" w:rsidP="00B71435">
      <w:pPr>
        <w:spacing w:line="360" w:lineRule="auto"/>
        <w:jc w:val="both"/>
        <w:rPr>
          <w:rFonts w:ascii="Times New Roman" w:eastAsia="Calibri" w:hAnsi="Times New Roman" w:cs="Times New Roman"/>
          <w:b/>
          <w:bCs/>
          <w:kern w:val="0"/>
          <w:sz w:val="36"/>
          <w:szCs w:val="36"/>
          <w:rtl/>
          <w:lang w:bidi="ar-EG"/>
          <w14:ligatures w14:val="none"/>
        </w:rPr>
      </w:pPr>
      <w:r>
        <w:rPr>
          <w:rFonts w:ascii="Times New Roman" w:eastAsia="Calibri" w:hAnsi="Times New Roman" w:cs="Times New Roman" w:hint="cs"/>
          <w:b/>
          <w:bCs/>
          <w:kern w:val="0"/>
          <w:sz w:val="36"/>
          <w:szCs w:val="36"/>
          <w:rtl/>
          <w:lang w:bidi="ar-EG"/>
          <w14:ligatures w14:val="none"/>
        </w:rPr>
        <w:t>المبحث الثاني: أداء العاملين</w:t>
      </w:r>
    </w:p>
    <w:p w14:paraId="6FD70C56" w14:textId="4EFC7FFA" w:rsidR="00B71435" w:rsidRPr="00B71435" w:rsidRDefault="003339DF" w:rsidP="00B71435">
      <w:pPr>
        <w:spacing w:line="360" w:lineRule="auto"/>
        <w:jc w:val="both"/>
        <w:rPr>
          <w:rFonts w:ascii="Times New Roman" w:eastAsia="Times New Roman" w:hAnsi="Times New Roman" w:cs="Times New Roman"/>
          <w:b/>
          <w:bCs/>
          <w:kern w:val="0"/>
          <w:sz w:val="36"/>
          <w:szCs w:val="36"/>
          <w:rtl/>
          <w:lang w:bidi="ar-EG"/>
          <w14:ligatures w14:val="none"/>
        </w:rPr>
      </w:pPr>
      <w:r>
        <w:rPr>
          <w:rFonts w:ascii="Times New Roman" w:eastAsia="Calibri" w:hAnsi="Times New Roman" w:cs="Times New Roman" w:hint="cs"/>
          <w:b/>
          <w:bCs/>
          <w:kern w:val="0"/>
          <w:sz w:val="36"/>
          <w:szCs w:val="36"/>
          <w:rtl/>
          <w:lang w:bidi="ar-EG"/>
          <w14:ligatures w14:val="none"/>
        </w:rPr>
        <w:t>المبحث الثالث: الدراسات السابقة</w:t>
      </w:r>
      <w:r w:rsidR="00B71435" w:rsidRPr="00B71435">
        <w:rPr>
          <w:rFonts w:ascii="Times New Roman" w:eastAsia="Calibri" w:hAnsi="Times New Roman" w:cs="Times New Roman"/>
          <w:b/>
          <w:bCs/>
          <w:kern w:val="0"/>
          <w:sz w:val="36"/>
          <w:szCs w:val="36"/>
          <w:rtl/>
          <w:lang w:bidi="ar-EG"/>
          <w14:ligatures w14:val="none"/>
        </w:rPr>
        <w:br w:type="page"/>
      </w:r>
    </w:p>
    <w:p w14:paraId="2592ED09" w14:textId="77777777" w:rsidR="00E10C95" w:rsidRDefault="001016AA" w:rsidP="00E10C95">
      <w:pPr>
        <w:spacing w:before="240" w:line="360" w:lineRule="auto"/>
        <w:jc w:val="center"/>
        <w:outlineLvl w:val="1"/>
        <w:rPr>
          <w:rFonts w:ascii="Sakkal Majalla" w:eastAsia="Calibri" w:hAnsi="Sakkal Majalla" w:cs="Sakkal Majalla"/>
          <w:b/>
          <w:bCs/>
          <w:kern w:val="0"/>
          <w:sz w:val="36"/>
          <w:szCs w:val="36"/>
          <w:rtl/>
          <w:lang w:bidi="ar-EG"/>
          <w14:ligatures w14:val="none"/>
        </w:rPr>
      </w:pPr>
      <w:bookmarkStart w:id="26" w:name="_Toc235022200"/>
      <w:bookmarkStart w:id="27" w:name="_Toc203041632"/>
      <w:r w:rsidRPr="00B71435">
        <w:rPr>
          <w:rFonts w:ascii="Sakkal Majalla" w:eastAsia="Calibri" w:hAnsi="Sakkal Majalla" w:cs="Sakkal Majalla"/>
          <w:b/>
          <w:bCs/>
          <w:kern w:val="0"/>
          <w:sz w:val="36"/>
          <w:szCs w:val="36"/>
          <w:rtl/>
          <w:lang w:bidi="ar-EG"/>
          <w14:ligatures w14:val="none"/>
        </w:rPr>
        <w:lastRenderedPageBreak/>
        <w:t xml:space="preserve">المبحث </w:t>
      </w:r>
      <w:r>
        <w:rPr>
          <w:rFonts w:ascii="Sakkal Majalla" w:eastAsia="Calibri" w:hAnsi="Sakkal Majalla" w:cs="Sakkal Majalla" w:hint="cs"/>
          <w:b/>
          <w:bCs/>
          <w:kern w:val="0"/>
          <w:sz w:val="36"/>
          <w:szCs w:val="36"/>
          <w:rtl/>
          <w:lang w:bidi="ar-EG"/>
          <w14:ligatures w14:val="none"/>
        </w:rPr>
        <w:t>الأول</w:t>
      </w:r>
      <w:bookmarkEnd w:id="26"/>
    </w:p>
    <w:p w14:paraId="43CA3D75" w14:textId="109C2CB8" w:rsidR="001016AA" w:rsidRDefault="001016AA" w:rsidP="00E10C95">
      <w:pPr>
        <w:spacing w:before="240" w:line="360" w:lineRule="auto"/>
        <w:jc w:val="center"/>
        <w:outlineLvl w:val="1"/>
        <w:rPr>
          <w:rFonts w:ascii="Sakkal Majalla" w:eastAsia="Calibri" w:hAnsi="Sakkal Majalla" w:cs="Sakkal Majalla"/>
          <w:b/>
          <w:bCs/>
          <w:kern w:val="0"/>
          <w:sz w:val="36"/>
          <w:szCs w:val="36"/>
          <w:rtl/>
          <w:lang w:bidi="ar-EG"/>
          <w14:ligatures w14:val="none"/>
        </w:rPr>
      </w:pPr>
      <w:bookmarkStart w:id="28" w:name="_Toc235022201"/>
      <w:r w:rsidRPr="00B71435">
        <w:rPr>
          <w:rFonts w:ascii="Sakkal Majalla" w:eastAsia="Calibri" w:hAnsi="Sakkal Majalla" w:cs="Sakkal Majalla"/>
          <w:b/>
          <w:bCs/>
          <w:kern w:val="0"/>
          <w:sz w:val="36"/>
          <w:szCs w:val="36"/>
          <w:rtl/>
          <w:lang w:bidi="ar-EG"/>
          <w14:ligatures w14:val="none"/>
        </w:rPr>
        <w:t>استراتيجيات إدارة التغيير</w:t>
      </w:r>
      <w:bookmarkEnd w:id="27"/>
      <w:bookmarkEnd w:id="28"/>
    </w:p>
    <w:p w14:paraId="74DE64FC" w14:textId="740F15B5" w:rsidR="00E10C95" w:rsidRDefault="00E10C95" w:rsidP="003339DF">
      <w:pPr>
        <w:spacing w:before="240" w:line="360" w:lineRule="auto"/>
        <w:jc w:val="both"/>
        <w:outlineLvl w:val="2"/>
        <w:rPr>
          <w:rFonts w:ascii="Sakkal Majalla" w:eastAsia="Calibri" w:hAnsi="Sakkal Majalla" w:cs="Sakkal Majalla"/>
          <w:b/>
          <w:bCs/>
          <w:kern w:val="0"/>
          <w:sz w:val="36"/>
          <w:szCs w:val="36"/>
          <w:rtl/>
          <w:lang w:bidi="ar-EG"/>
          <w14:ligatures w14:val="none"/>
        </w:rPr>
      </w:pPr>
      <w:bookmarkStart w:id="29" w:name="_Toc235022202"/>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 xml:space="preserve"> </w:t>
      </w:r>
      <w:r>
        <w:rPr>
          <w:rFonts w:ascii="Sakkal Majalla" w:eastAsia="Calibri" w:hAnsi="Sakkal Majalla" w:cs="Sakkal Majalla" w:hint="cs"/>
          <w:b/>
          <w:bCs/>
          <w:kern w:val="0"/>
          <w:sz w:val="36"/>
          <w:szCs w:val="36"/>
          <w:rtl/>
          <w:lang w:bidi="ar-EG"/>
          <w14:ligatures w14:val="none"/>
        </w:rPr>
        <w:t>مقدمة</w:t>
      </w:r>
      <w:bookmarkEnd w:id="29"/>
    </w:p>
    <w:p w14:paraId="0A85BB15" w14:textId="54A1005A" w:rsidR="00E10C95" w:rsidRPr="00E10C95" w:rsidRDefault="00E10C95" w:rsidP="00E10C95">
      <w:pPr>
        <w:spacing w:before="100" w:beforeAutospacing="1" w:after="100" w:afterAutospacing="1" w:line="360" w:lineRule="auto"/>
        <w:ind w:left="43" w:firstLine="284"/>
        <w:jc w:val="both"/>
        <w:rPr>
          <w:rFonts w:ascii="Sakkal Majalla" w:eastAsia="Calibri" w:hAnsi="Sakkal Majalla" w:cs="Sakkal Majalla"/>
          <w:sz w:val="28"/>
          <w:szCs w:val="28"/>
          <w:rtl/>
        </w:rPr>
      </w:pPr>
      <w:r w:rsidRPr="008B5CD5">
        <w:rPr>
          <w:rFonts w:ascii="Sakkal Majalla" w:eastAsia="Calibri" w:hAnsi="Sakkal Majalla" w:cs="Sakkal Majalla"/>
          <w:sz w:val="28"/>
          <w:szCs w:val="28"/>
          <w:rtl/>
        </w:rPr>
        <w:t xml:space="preserve">يُمثل الإطار النظري والدراسات السابقة العمود الفقري للبحث العلمي، </w:t>
      </w:r>
      <w:r>
        <w:rPr>
          <w:rFonts w:ascii="Sakkal Majalla" w:eastAsia="Calibri" w:hAnsi="Sakkal Majalla" w:cs="Sakkal Majalla"/>
          <w:sz w:val="28"/>
          <w:szCs w:val="28"/>
          <w:rtl/>
        </w:rPr>
        <w:t>حيث يضع أسس</w:t>
      </w:r>
      <w:r w:rsidRPr="008B5CD5">
        <w:rPr>
          <w:rFonts w:ascii="Sakkal Majalla" w:eastAsia="Calibri" w:hAnsi="Sakkal Majalla" w:cs="Sakkal Majalla"/>
          <w:sz w:val="28"/>
          <w:szCs w:val="28"/>
          <w:rtl/>
        </w:rPr>
        <w:t>ا نظرية متينة لفهم متغيرات الدراسة ويسلط الضوء على ما توصلت إليه الأبحاث السابقة في هذا المجال. يأتي هذا الفصل لاستعراض وتحليل الأدبيات المرتبطة باستراتيجيات إدارة التغيير وأداء العاملين، وذلك من خلال تقسيمه إلى ثلاثة مباحث رئيسية: استراتيجيات إدارة التغيير، وأداء العاملين</w:t>
      </w:r>
      <w:r>
        <w:rPr>
          <w:rFonts w:ascii="Sakkal Majalla" w:eastAsia="Calibri" w:hAnsi="Sakkal Majalla" w:cs="Sakkal Majalla" w:hint="cs"/>
          <w:sz w:val="28"/>
          <w:szCs w:val="28"/>
          <w:rtl/>
        </w:rPr>
        <w:t>،</w:t>
      </w:r>
      <w:r w:rsidRPr="001016AA">
        <w:rPr>
          <w:rFonts w:ascii="Sakkal Majalla" w:eastAsia="Calibri" w:hAnsi="Sakkal Majalla" w:cs="Sakkal Majalla"/>
          <w:sz w:val="28"/>
          <w:szCs w:val="28"/>
          <w:rtl/>
        </w:rPr>
        <w:t xml:space="preserve"> </w:t>
      </w:r>
      <w:r w:rsidRPr="008B5CD5">
        <w:rPr>
          <w:rFonts w:ascii="Sakkal Majalla" w:eastAsia="Calibri" w:hAnsi="Sakkal Majalla" w:cs="Sakkal Majalla"/>
          <w:sz w:val="28"/>
          <w:szCs w:val="28"/>
          <w:rtl/>
        </w:rPr>
        <w:t>الدراسات السابقة. لا يقتصر العرض على السرد الوصفي، بل يتعداه إلى التحليل النقدي والمقارن لتحديد أوجه التشابه والاختلاف، واستخلاص الفجوات البحثية التي تسعى هذه الدراسة إلى سدها، لا سيما في السياق الفريد لشركة المياه الوطنية السعودية بعد عملية الدمج الكبرى</w:t>
      </w:r>
      <w:r w:rsidRPr="008B5CD5">
        <w:rPr>
          <w:rFonts w:ascii="Sakkal Majalla" w:eastAsia="Calibri" w:hAnsi="Sakkal Majalla" w:cs="Sakkal Majalla"/>
          <w:sz w:val="28"/>
          <w:szCs w:val="28"/>
        </w:rPr>
        <w:t>.</w:t>
      </w:r>
    </w:p>
    <w:p w14:paraId="40A495FC" w14:textId="31C545E8" w:rsidR="001016AA" w:rsidRPr="00B71435" w:rsidRDefault="00E10C95" w:rsidP="00E10C95">
      <w:pPr>
        <w:spacing w:line="360" w:lineRule="auto"/>
        <w:jc w:val="both"/>
        <w:outlineLvl w:val="2"/>
        <w:rPr>
          <w:rFonts w:ascii="Sakkal Majalla" w:eastAsia="Calibri" w:hAnsi="Sakkal Majalla" w:cs="Sakkal Majalla"/>
          <w:b/>
          <w:bCs/>
          <w:kern w:val="0"/>
          <w:sz w:val="36"/>
          <w:szCs w:val="36"/>
          <w:rtl/>
          <w:lang w:bidi="ar-EG"/>
          <w14:ligatures w14:val="none"/>
        </w:rPr>
      </w:pPr>
      <w:bookmarkStart w:id="30" w:name="_Toc203041633"/>
      <w:bookmarkStart w:id="31" w:name="_Toc235022203"/>
      <w:r>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1</w:t>
      </w:r>
      <w:r w:rsidR="001016AA" w:rsidRPr="00B71435">
        <w:rPr>
          <w:rFonts w:ascii="Sakkal Majalla" w:eastAsia="Calibri" w:hAnsi="Sakkal Majalla" w:cs="Sakkal Majalla"/>
          <w:b/>
          <w:bCs/>
          <w:kern w:val="0"/>
          <w:sz w:val="36"/>
          <w:szCs w:val="36"/>
          <w:rtl/>
          <w:lang w:bidi="ar-EG"/>
          <w14:ligatures w14:val="none"/>
        </w:rPr>
        <w:t>.2</w:t>
      </w:r>
      <w:r>
        <w:rPr>
          <w:rFonts w:ascii="Sakkal Majalla" w:eastAsia="Calibri" w:hAnsi="Sakkal Majalla" w:cs="Sakkal Majalla" w:hint="cs"/>
          <w:b/>
          <w:bCs/>
          <w:kern w:val="0"/>
          <w:sz w:val="36"/>
          <w:szCs w:val="36"/>
          <w:rtl/>
          <w:lang w:bidi="ar-EG"/>
          <w14:ligatures w14:val="none"/>
        </w:rPr>
        <w:t xml:space="preserve"> </w:t>
      </w:r>
      <w:r w:rsidR="001016AA" w:rsidRPr="00B71435">
        <w:rPr>
          <w:rFonts w:ascii="Sakkal Majalla" w:eastAsia="Calibri" w:hAnsi="Sakkal Majalla" w:cs="Sakkal Majalla"/>
          <w:b/>
          <w:bCs/>
          <w:kern w:val="0"/>
          <w:sz w:val="36"/>
          <w:szCs w:val="36"/>
          <w:rtl/>
          <w:lang w:bidi="ar-EG"/>
          <w14:ligatures w14:val="none"/>
        </w:rPr>
        <w:t>م</w:t>
      </w:r>
      <w:r>
        <w:rPr>
          <w:rFonts w:ascii="Sakkal Majalla" w:eastAsia="Calibri" w:hAnsi="Sakkal Majalla" w:cs="Sakkal Majalla" w:hint="cs"/>
          <w:b/>
          <w:bCs/>
          <w:kern w:val="0"/>
          <w:sz w:val="36"/>
          <w:szCs w:val="36"/>
          <w:rtl/>
          <w:lang w:bidi="ar-EG"/>
          <w14:ligatures w14:val="none"/>
        </w:rPr>
        <w:t>فاهيم</w:t>
      </w:r>
      <w:r w:rsidR="001016AA" w:rsidRPr="00B71435">
        <w:rPr>
          <w:rFonts w:ascii="Sakkal Majalla" w:eastAsia="Calibri" w:hAnsi="Sakkal Majalla" w:cs="Sakkal Majalla"/>
          <w:b/>
          <w:bCs/>
          <w:kern w:val="0"/>
          <w:sz w:val="36"/>
          <w:szCs w:val="36"/>
          <w:rtl/>
          <w:lang w:bidi="ar-EG"/>
          <w14:ligatures w14:val="none"/>
        </w:rPr>
        <w:t xml:space="preserve"> إدارة التغيي</w:t>
      </w:r>
      <w:bookmarkEnd w:id="30"/>
      <w:r>
        <w:rPr>
          <w:rFonts w:ascii="Sakkal Majalla" w:eastAsia="Calibri" w:hAnsi="Sakkal Majalla" w:cs="Sakkal Majalla" w:hint="cs"/>
          <w:b/>
          <w:bCs/>
          <w:kern w:val="0"/>
          <w:sz w:val="36"/>
          <w:szCs w:val="36"/>
          <w:rtl/>
          <w:lang w:bidi="ar-EG"/>
          <w14:ligatures w14:val="none"/>
        </w:rPr>
        <w:t>ر</w:t>
      </w:r>
      <w:bookmarkEnd w:id="31"/>
    </w:p>
    <w:p w14:paraId="051AAE48"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تُعد إدارة التغيير من المفاهيم الإدارية الحديثة التي اكتسبت أهمية متزايدة في ظل بيئة الأعمال المتغيرة والديناميكية التي تواجهها المؤسسات في القرن الحادي والعشرين. ويقصد بها ذلك النهج المنظم الذي تتبعه المنظمة لإحداث تحوّلات هيكلية أو ثقافية أو تقنية أو بشرية بهدف تعزيز الأداء والقدرة التنافسية، من خلال تهيئة الأفراد والمنظمة ككل لتقبّل التغيير واستيعابه وتطبيقه بفاعلية. وقد عرّف كوتر</w:t>
      </w:r>
      <w:r w:rsidRPr="00B71435">
        <w:rPr>
          <w:rFonts w:ascii="Sakkal Majalla" w:eastAsia="Calibri" w:hAnsi="Sakkal Majalla" w:cs="Sakkal Majalla"/>
          <w:kern w:val="0"/>
          <w:sz w:val="28"/>
          <w:szCs w:val="28"/>
          <w:lang w:bidi="ar-EG"/>
          <w14:ligatures w14:val="none"/>
        </w:rPr>
        <w:t xml:space="preserve"> (Kotter, 2012) </w:t>
      </w:r>
      <w:r w:rsidRPr="00B71435">
        <w:rPr>
          <w:rFonts w:ascii="Sakkal Majalla" w:eastAsia="Calibri" w:hAnsi="Sakkal Majalla" w:cs="Sakkal Majalla"/>
          <w:kern w:val="0"/>
          <w:sz w:val="28"/>
          <w:szCs w:val="28"/>
          <w:rtl/>
          <w14:ligatures w14:val="none"/>
        </w:rPr>
        <w:t>إدارة التغيير بأنها "مجموعة من العمليات التي تضمن تنفيذ التغييرات بسلاسة وتحقيق الفوائد المرجوة منها بشكل دائم"، مشددا على أهمية القيادة في تحقيق هذا التغيير وضمان ديمومته</w:t>
      </w:r>
      <w:r w:rsidRPr="00B71435">
        <w:rPr>
          <w:rFonts w:ascii="Sakkal Majalla" w:eastAsia="Calibri" w:hAnsi="Sakkal Majalla" w:cs="Sakkal Majalla"/>
          <w:kern w:val="0"/>
          <w:sz w:val="28"/>
          <w:szCs w:val="28"/>
          <w:lang w:bidi="ar-EG"/>
          <w14:ligatures w14:val="none"/>
        </w:rPr>
        <w:t>.</w:t>
      </w:r>
    </w:p>
    <w:p w14:paraId="6B9CA970"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يتسع نطاق إدارة التغيير ليشمل تغييرات في الهيكل التنظيمي، نظم العمل، تكنولوجيا المعلومات، طرق تقديم الخدمات، وثقافة المنظمة. وفي هذا السياق، يوضح هايَت</w:t>
      </w:r>
      <w:r w:rsidRPr="00B71435">
        <w:rPr>
          <w:rFonts w:ascii="Sakkal Majalla" w:eastAsia="Calibri" w:hAnsi="Sakkal Majalla" w:cs="Sakkal Majalla"/>
          <w:kern w:val="0"/>
          <w:sz w:val="28"/>
          <w:szCs w:val="28"/>
          <w:lang w:bidi="ar-EG"/>
          <w14:ligatures w14:val="none"/>
        </w:rPr>
        <w:t xml:space="preserve"> (Hiatt, 2006) </w:t>
      </w:r>
      <w:r w:rsidRPr="00B71435">
        <w:rPr>
          <w:rFonts w:ascii="Sakkal Majalla" w:eastAsia="Calibri" w:hAnsi="Sakkal Majalla" w:cs="Sakkal Majalla"/>
          <w:kern w:val="0"/>
          <w:sz w:val="28"/>
          <w:szCs w:val="28"/>
          <w:rtl/>
          <w14:ligatures w14:val="none"/>
        </w:rPr>
        <w:t>من خلال نموذج</w:t>
      </w:r>
      <w:r w:rsidRPr="00B71435">
        <w:rPr>
          <w:rFonts w:ascii="Sakkal Majalla" w:eastAsia="Calibri" w:hAnsi="Sakkal Majalla" w:cs="Sakkal Majalla"/>
          <w:kern w:val="0"/>
          <w:sz w:val="28"/>
          <w:szCs w:val="28"/>
          <w:lang w:bidi="ar-EG"/>
          <w14:ligatures w14:val="none"/>
        </w:rPr>
        <w:t xml:space="preserve"> ADKAR </w:t>
      </w:r>
      <w:r w:rsidRPr="00B71435">
        <w:rPr>
          <w:rFonts w:ascii="Sakkal Majalla" w:eastAsia="Calibri" w:hAnsi="Sakkal Majalla" w:cs="Sakkal Majalla"/>
          <w:kern w:val="0"/>
          <w:sz w:val="28"/>
          <w:szCs w:val="28"/>
          <w:rtl/>
          <w14:ligatures w14:val="none"/>
        </w:rPr>
        <w:t xml:space="preserve">أن إدارة التغيير تركز على الجانب الإنساني من التحول المؤسسي، حيث تتضمن تطبيقا منهجيا لأدوات تساعد في التعامل مع مقاومة </w:t>
      </w:r>
      <w:r w:rsidRPr="00B71435">
        <w:rPr>
          <w:rFonts w:ascii="Sakkal Majalla" w:eastAsia="Calibri" w:hAnsi="Sakkal Majalla" w:cs="Sakkal Majalla"/>
          <w:kern w:val="0"/>
          <w:sz w:val="28"/>
          <w:szCs w:val="28"/>
          <w:rtl/>
          <w14:ligatures w14:val="none"/>
        </w:rPr>
        <w:lastRenderedPageBreak/>
        <w:t>التغيير وزيادة الوعي والتفاعل والمشاركة لدى العاملين. ويؤكد أن نجاح أي عملية تغيير لا يتوقف فقط على الجوانب الفنية، بل على قدرة الأفراد على التكيف مع التحولات الجارية</w:t>
      </w:r>
      <w:r w:rsidRPr="00B71435">
        <w:rPr>
          <w:rFonts w:ascii="Sakkal Majalla" w:eastAsia="Calibri" w:hAnsi="Sakkal Majalla" w:cs="Sakkal Majalla"/>
          <w:kern w:val="0"/>
          <w:sz w:val="28"/>
          <w:szCs w:val="28"/>
          <w:lang w:bidi="ar-EG"/>
          <w14:ligatures w14:val="none"/>
        </w:rPr>
        <w:t>.</w:t>
      </w:r>
    </w:p>
    <w:p w14:paraId="741D311C" w14:textId="4F648B94" w:rsidR="001016AA" w:rsidRPr="00B71435" w:rsidRDefault="001016AA" w:rsidP="003339DF">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كما يرى بيرنز</w:t>
      </w:r>
      <w:r w:rsidRPr="00B71435">
        <w:rPr>
          <w:rFonts w:ascii="Sakkal Majalla" w:eastAsia="Calibri" w:hAnsi="Sakkal Majalla" w:cs="Sakkal Majalla"/>
          <w:kern w:val="0"/>
          <w:sz w:val="28"/>
          <w:szCs w:val="28"/>
          <w:lang w:bidi="ar-EG"/>
          <w14:ligatures w14:val="none"/>
        </w:rPr>
        <w:t xml:space="preserve"> (Burnes, 201</w:t>
      </w:r>
      <w:r w:rsidR="003339DF">
        <w:rPr>
          <w:rFonts w:ascii="Sakkal Majalla" w:eastAsia="Calibri" w:hAnsi="Sakkal Majalla" w:cs="Sakkal Majalla"/>
          <w:kern w:val="0"/>
          <w:sz w:val="28"/>
          <w:szCs w:val="28"/>
          <w:lang w:bidi="ar-EG"/>
          <w14:ligatures w14:val="none"/>
        </w:rPr>
        <w:t>7</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إدارة التغيير تعني "القدرة التنظيمية على الاستجابة للقوى الداخلية والخارجية المؤثرة من خلال استراتيجيات مخططة أو ناشئة، تهدف إلى إيجاد توازن بين الاستقرار والتجديد". وهذا التعريف يُبرز البعد الاستراتيجي للتغيير، باعتباره أداة للمرونة التنظيمية والابتكار، لا مجرد استجابة عشوائية للتحدي</w:t>
      </w:r>
      <w:r w:rsidR="00C25C61">
        <w:rPr>
          <w:rFonts w:ascii="Sakkal Majalla" w:eastAsia="Calibri" w:hAnsi="Sakkal Majalla" w:cs="Sakkal Majalla"/>
          <w:kern w:val="0"/>
          <w:sz w:val="28"/>
          <w:szCs w:val="28"/>
          <w:rtl/>
          <w14:ligatures w14:val="none"/>
        </w:rPr>
        <w:t>ات. وهو ما يتسق مع ما أشار إليه</w:t>
      </w:r>
      <w:r w:rsidR="00C25C61">
        <w:rPr>
          <w:rFonts w:ascii="Sakkal Majalla" w:eastAsia="Calibri" w:hAnsi="Sakkal Majalla" w:cs="Sakkal Majalla"/>
          <w:kern w:val="0"/>
          <w:sz w:val="28"/>
          <w:szCs w:val="28"/>
          <w14:ligatures w14:val="none"/>
        </w:rPr>
        <w:t xml:space="preserve"> </w:t>
      </w:r>
      <w:r w:rsidRPr="00B71435">
        <w:rPr>
          <w:rFonts w:ascii="Sakkal Majalla" w:eastAsia="Calibri" w:hAnsi="Sakkal Majalla" w:cs="Sakkal Majalla"/>
          <w:kern w:val="0"/>
          <w:sz w:val="28"/>
          <w:szCs w:val="28"/>
          <w:lang w:bidi="ar-EG"/>
          <w14:ligatures w14:val="none"/>
        </w:rPr>
        <w:t xml:space="preserve">(Al-Ali et al., 2021) </w:t>
      </w:r>
      <w:r w:rsidRPr="00B71435">
        <w:rPr>
          <w:rFonts w:ascii="Sakkal Majalla" w:eastAsia="Calibri" w:hAnsi="Sakkal Majalla" w:cs="Sakkal Majalla"/>
          <w:kern w:val="0"/>
          <w:sz w:val="28"/>
          <w:szCs w:val="28"/>
          <w:rtl/>
          <w14:ligatures w14:val="none"/>
        </w:rPr>
        <w:t>في دراستهم التي أكدت أن إدارة التغيير تتشكل تحت تأثير القيادة والثقافة التنظيمية، مما يفرض على القادة مسؤولية صياغة بيئة محفزة وداعمة للانتقال بسلاسة إلى الوضع المستهدف</w:t>
      </w:r>
      <w:r w:rsidRPr="00B71435">
        <w:rPr>
          <w:rFonts w:ascii="Sakkal Majalla" w:eastAsia="Calibri" w:hAnsi="Sakkal Majalla" w:cs="Sakkal Majalla"/>
          <w:kern w:val="0"/>
          <w:sz w:val="28"/>
          <w:szCs w:val="28"/>
          <w:lang w:bidi="ar-EG"/>
          <w14:ligatures w14:val="none"/>
        </w:rPr>
        <w:t>.</w:t>
      </w:r>
    </w:p>
    <w:p w14:paraId="1EF1F017"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وتؤكد الأدبيات الحديثة أن إدارة التغيير ليست مجرد قرار إداري وقتي، بل ثقافة مستمرة ومتكاملة تتطلب تخطيطا منهجيا، وتحليلا دقيقا للبيئة الداخلية والخارجية، ومشاركة فعالة من جميع الأطراف داخل المؤسسة. وقد لخص إريدا ولطفي</w:t>
      </w:r>
      <w:r w:rsidRPr="00B71435">
        <w:rPr>
          <w:rFonts w:ascii="Sakkal Majalla" w:eastAsia="Calibri" w:hAnsi="Sakkal Majalla" w:cs="Sakkal Majalla"/>
          <w:kern w:val="0"/>
          <w:sz w:val="28"/>
          <w:szCs w:val="28"/>
          <w:lang w:bidi="ar-EG"/>
          <w14:ligatures w14:val="none"/>
        </w:rPr>
        <w:t xml:space="preserve"> (Errida &amp; Lotfi, 2021) </w:t>
      </w:r>
      <w:r w:rsidRPr="00B71435">
        <w:rPr>
          <w:rFonts w:ascii="Sakkal Majalla" w:eastAsia="Calibri" w:hAnsi="Sakkal Majalla" w:cs="Sakkal Majalla"/>
          <w:kern w:val="0"/>
          <w:sz w:val="28"/>
          <w:szCs w:val="28"/>
          <w:rtl/>
          <w14:ligatures w14:val="none"/>
        </w:rPr>
        <w:t>هذا المفهوم بقولهم إن إدارة التغيير هي "سلسلة من المراحل التنظيمية التي تهدف إلى ضمان الانتقال السلس من الوضع الراهن إلى حالة مستقبلية مرغوبة من خلال إشراك جميع أصحاب المصلحة". يتطلب هذا الانتقال ليس فقط تصميم استراتيجية واضحة للتغيير، وإنما أيضا إدارة التواصل، وبناء الثقة، وتحفيز العاملين على تبني التغيير كخيار تطوري لا تهديد</w:t>
      </w:r>
      <w:r w:rsidRPr="00B71435">
        <w:rPr>
          <w:rFonts w:ascii="Sakkal Majalla" w:eastAsia="Calibri" w:hAnsi="Sakkal Majalla" w:cs="Sakkal Majalla"/>
          <w:kern w:val="0"/>
          <w:sz w:val="28"/>
          <w:szCs w:val="28"/>
          <w:lang w:bidi="ar-EG"/>
          <w14:ligatures w14:val="none"/>
        </w:rPr>
        <w:t>.</w:t>
      </w:r>
    </w:p>
    <w:p w14:paraId="42947201"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من خلال ما سبق، يتضح أن إدارة التغيير تمثل عملية متعددة الأبعاد تشمل التخطيط، القيادة، الاتصال، إدارة الموارد، وبناء القدرات التنظيمية والبشرية. ويؤدي نجاح هذه العملية إلى تمكين المؤسسات من التكيف المستمر مع المتغيرات الخارجية، وزيادة قدرتها على الاستجابة السريعة، وتحقيق التحسين المستدام في الأداء. ومن هنا، تصبح إدارة التغيير ضرورة حتمية لا رفاهية، ضمن مساعي المؤسسات للبقاء والنمو في عالم متسارع التحولات</w:t>
      </w:r>
      <w:r w:rsidRPr="00B71435">
        <w:rPr>
          <w:rFonts w:ascii="Sakkal Majalla" w:eastAsia="Calibri" w:hAnsi="Sakkal Majalla" w:cs="Sakkal Majalla"/>
          <w:kern w:val="0"/>
          <w:sz w:val="28"/>
          <w:szCs w:val="28"/>
          <w:lang w:bidi="ar-EG"/>
          <w14:ligatures w14:val="none"/>
        </w:rPr>
        <w:t>.</w:t>
      </w:r>
    </w:p>
    <w:p w14:paraId="53E66D6C" w14:textId="72FEBDD3" w:rsidR="001016AA" w:rsidRPr="00B71435" w:rsidRDefault="001016AA" w:rsidP="00E10C95">
      <w:pPr>
        <w:spacing w:line="360" w:lineRule="auto"/>
        <w:jc w:val="both"/>
        <w:outlineLvl w:val="2"/>
        <w:rPr>
          <w:rFonts w:ascii="Sakkal Majalla" w:eastAsia="Calibri" w:hAnsi="Sakkal Majalla" w:cs="Sakkal Majalla"/>
          <w:b/>
          <w:bCs/>
          <w:kern w:val="0"/>
          <w:sz w:val="36"/>
          <w:szCs w:val="36"/>
          <w:lang w:bidi="ar-EG"/>
          <w14:ligatures w14:val="none"/>
        </w:rPr>
      </w:pPr>
      <w:bookmarkStart w:id="32" w:name="_Toc203041634"/>
      <w:bookmarkStart w:id="33" w:name="_Toc235022204"/>
      <w:r w:rsidRPr="00B71435">
        <w:rPr>
          <w:rFonts w:ascii="Sakkal Majalla" w:eastAsia="Calibri" w:hAnsi="Sakkal Majalla" w:cs="Sakkal Majalla"/>
          <w:b/>
          <w:bCs/>
          <w:kern w:val="0"/>
          <w:sz w:val="36"/>
          <w:szCs w:val="36"/>
          <w:rtl/>
          <w:lang w:bidi="ar-EG"/>
          <w14:ligatures w14:val="none"/>
        </w:rPr>
        <w:t>2.</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w:t>
      </w:r>
      <w:r w:rsidR="00E10C95">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 xml:space="preserve"> </w:t>
      </w:r>
      <w:r w:rsidRPr="00B71435">
        <w:rPr>
          <w:rFonts w:ascii="Sakkal Majalla" w:eastAsia="Calibri" w:hAnsi="Sakkal Majalla" w:cs="Sakkal Majalla"/>
          <w:b/>
          <w:bCs/>
          <w:kern w:val="0"/>
          <w:sz w:val="36"/>
          <w:szCs w:val="36"/>
          <w:rtl/>
          <w14:ligatures w14:val="none"/>
        </w:rPr>
        <w:t>نماذج واستراتيجيات إدارة التغيير</w:t>
      </w:r>
      <w:bookmarkEnd w:id="32"/>
      <w:bookmarkEnd w:id="33"/>
    </w:p>
    <w:p w14:paraId="4A00B900"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تُمثل </w:t>
      </w:r>
      <w:r w:rsidRPr="00B71435">
        <w:rPr>
          <w:rFonts w:ascii="Sakkal Majalla" w:eastAsia="Calibri" w:hAnsi="Sakkal Majalla" w:cs="Sakkal Majalla"/>
          <w:b/>
          <w:bCs/>
          <w:kern w:val="0"/>
          <w:sz w:val="28"/>
          <w:szCs w:val="28"/>
          <w:rtl/>
          <w14:ligatures w14:val="none"/>
        </w:rPr>
        <w:t>نماذج إدارة التغيير</w:t>
      </w:r>
      <w:r w:rsidRPr="00B71435">
        <w:rPr>
          <w:rFonts w:ascii="Sakkal Majalla" w:eastAsia="Calibri" w:hAnsi="Sakkal Majalla" w:cs="Sakkal Majalla"/>
          <w:kern w:val="0"/>
          <w:sz w:val="28"/>
          <w:szCs w:val="28"/>
          <w:rtl/>
          <w14:ligatures w14:val="none"/>
        </w:rPr>
        <w:t xml:space="preserve"> أدوات نظرية وتطبيقية تساعد المؤسسات على التعامل المنهجي مع التحولات التنظيمية سواء كانت تقنية أو بشرية أو هيكلية. تهدف هذه النماذج إلى تسهيل عملية التغيير وتقليل المقاومة وتحقيق أفضل النتائج من خلال خطوات متسلسلة يمكن تتبعها وتقييمها. وتتنوع النماذج بين تلك التي تركز على </w:t>
      </w:r>
      <w:r w:rsidRPr="00B71435">
        <w:rPr>
          <w:rFonts w:ascii="Sakkal Majalla" w:eastAsia="Calibri" w:hAnsi="Sakkal Majalla" w:cs="Sakkal Majalla"/>
          <w:b/>
          <w:bCs/>
          <w:kern w:val="0"/>
          <w:sz w:val="28"/>
          <w:szCs w:val="28"/>
          <w:rtl/>
          <w14:ligatures w14:val="none"/>
        </w:rPr>
        <w:t>العنصر البشري</w:t>
      </w:r>
      <w:r w:rsidRPr="00B71435">
        <w:rPr>
          <w:rFonts w:ascii="Sakkal Majalla" w:eastAsia="Calibri" w:hAnsi="Sakkal Majalla" w:cs="Sakkal Majalla"/>
          <w:kern w:val="0"/>
          <w:sz w:val="28"/>
          <w:szCs w:val="28"/>
          <w:rtl/>
          <w14:ligatures w14:val="none"/>
        </w:rPr>
        <w:t xml:space="preserve"> في التغيير، وأخرى تركز على </w:t>
      </w:r>
      <w:r w:rsidRPr="00B71435">
        <w:rPr>
          <w:rFonts w:ascii="Sakkal Majalla" w:eastAsia="Calibri" w:hAnsi="Sakkal Majalla" w:cs="Sakkal Majalla"/>
          <w:b/>
          <w:bCs/>
          <w:kern w:val="0"/>
          <w:sz w:val="28"/>
          <w:szCs w:val="28"/>
          <w:rtl/>
          <w14:ligatures w14:val="none"/>
        </w:rPr>
        <w:t>الجانب الهيكلي والإجرائي</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وسنتناول فيما يلي أبرز هذه النماذج وأكثرها تداولا في الأدبيات الحديثة</w:t>
      </w:r>
      <w:r w:rsidRPr="00B71435">
        <w:rPr>
          <w:rFonts w:ascii="Sakkal Majalla" w:eastAsia="Calibri" w:hAnsi="Sakkal Majalla" w:cs="Sakkal Majalla"/>
          <w:kern w:val="0"/>
          <w:sz w:val="28"/>
          <w:szCs w:val="28"/>
          <w:lang w:bidi="ar-EG"/>
          <w14:ligatures w14:val="none"/>
        </w:rPr>
        <w:t>.</w:t>
      </w:r>
    </w:p>
    <w:p w14:paraId="18C61D01" w14:textId="6E0D8A46" w:rsidR="001016AA" w:rsidRPr="00B71435" w:rsidRDefault="00E10C95" w:rsidP="003339DF">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hint="cs"/>
          <w:b/>
          <w:bCs/>
          <w:kern w:val="0"/>
          <w:sz w:val="32"/>
          <w:szCs w:val="32"/>
          <w:rtl/>
          <w14:ligatures w14:val="none"/>
        </w:rPr>
        <w:lastRenderedPageBreak/>
        <w:t xml:space="preserve">2.1.3.1 </w:t>
      </w:r>
      <w:r w:rsidR="001016AA" w:rsidRPr="00B71435">
        <w:rPr>
          <w:rFonts w:ascii="Sakkal Majalla" w:eastAsia="Calibri" w:hAnsi="Sakkal Majalla" w:cs="Sakkal Majalla"/>
          <w:b/>
          <w:bCs/>
          <w:kern w:val="0"/>
          <w:sz w:val="32"/>
          <w:szCs w:val="32"/>
          <w:rtl/>
          <w14:ligatures w14:val="none"/>
        </w:rPr>
        <w:t>أولا: نموذج "كُوتر</w:t>
      </w:r>
      <w:r w:rsidR="001016AA" w:rsidRPr="00B71435">
        <w:rPr>
          <w:rFonts w:ascii="Sakkal Majalla" w:eastAsia="Calibri" w:hAnsi="Sakkal Majalla" w:cs="Sakkal Majalla"/>
          <w:b/>
          <w:bCs/>
          <w:kern w:val="0"/>
          <w:sz w:val="32"/>
          <w:szCs w:val="32"/>
          <w:lang w:bidi="ar-EG"/>
          <w14:ligatures w14:val="none"/>
        </w:rPr>
        <w:t>" (Kotter’s 8-Step Model</w:t>
      </w:r>
      <w:r w:rsidR="003339DF">
        <w:rPr>
          <w:rFonts w:ascii="Sakkal Majalla" w:eastAsia="Calibri" w:hAnsi="Sakkal Majalla" w:cs="Sakkal Majalla"/>
          <w:b/>
          <w:bCs/>
          <w:kern w:val="0"/>
          <w:sz w:val="32"/>
          <w:szCs w:val="32"/>
          <w:lang w:bidi="ar-EG"/>
          <w14:ligatures w14:val="none"/>
        </w:rPr>
        <w:t>)</w:t>
      </w:r>
    </w:p>
    <w:p w14:paraId="03536757"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يُعد نموذج كوتر من أكثر النماذج شهرة في مجال إدارة التغيير، وقد طوره الدكتور جون كوتر عام 1996، ثم نُقّح في كتابه الشهير</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i/>
          <w:iCs/>
          <w:kern w:val="0"/>
          <w:sz w:val="28"/>
          <w:szCs w:val="28"/>
          <w:lang w:bidi="ar-EG"/>
          <w14:ligatures w14:val="none"/>
        </w:rPr>
        <w:t xml:space="preserve"> Leading Change</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(Kotter, 2012)</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يتكون النموذج من </w:t>
      </w:r>
      <w:r w:rsidRPr="00B71435">
        <w:rPr>
          <w:rFonts w:ascii="Sakkal Majalla" w:eastAsia="Calibri" w:hAnsi="Sakkal Majalla" w:cs="Sakkal Majalla"/>
          <w:b/>
          <w:bCs/>
          <w:kern w:val="0"/>
          <w:sz w:val="28"/>
          <w:szCs w:val="28"/>
          <w:rtl/>
          <w14:ligatures w14:val="none"/>
        </w:rPr>
        <w:t>ثماني خطوات</w:t>
      </w:r>
      <w:r w:rsidRPr="00B71435">
        <w:rPr>
          <w:rFonts w:ascii="Sakkal Majalla" w:eastAsia="Calibri" w:hAnsi="Sakkal Majalla" w:cs="Sakkal Majalla"/>
          <w:kern w:val="0"/>
          <w:sz w:val="28"/>
          <w:szCs w:val="28"/>
          <w:rtl/>
          <w14:ligatures w14:val="none"/>
        </w:rPr>
        <w:t xml:space="preserve"> متتابعة تهدف إلى تحفيز المؤسسة على التغيير بشكل استراتيجي، وهي</w:t>
      </w:r>
      <w:r w:rsidRPr="00B71435">
        <w:rPr>
          <w:rFonts w:ascii="Sakkal Majalla" w:eastAsia="Calibri" w:hAnsi="Sakkal Majalla" w:cs="Sakkal Majalla"/>
          <w:kern w:val="0"/>
          <w:sz w:val="28"/>
          <w:szCs w:val="28"/>
          <w:lang w:bidi="ar-EG"/>
          <w14:ligatures w14:val="none"/>
        </w:rPr>
        <w:t>:</w:t>
      </w:r>
    </w:p>
    <w:p w14:paraId="31B01C05" w14:textId="77777777" w:rsidR="001016AA" w:rsidRPr="00B71435" w:rsidRDefault="001016AA" w:rsidP="003134D9">
      <w:pPr>
        <w:numPr>
          <w:ilvl w:val="0"/>
          <w:numId w:val="6"/>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إيجاد إحساس بالإلحاح</w:t>
      </w:r>
      <w:r w:rsidRPr="00B71435">
        <w:rPr>
          <w:rFonts w:ascii="Sakkal Majalla" w:eastAsia="Calibri" w:hAnsi="Sakkal Majalla" w:cs="Sakkal Majalla"/>
          <w:kern w:val="0"/>
          <w:sz w:val="28"/>
          <w:szCs w:val="28"/>
          <w:lang w:bidi="ar-EG"/>
          <w14:ligatures w14:val="none"/>
        </w:rPr>
        <w:t xml:space="preserve"> </w:t>
      </w:r>
    </w:p>
    <w:p w14:paraId="4C2FB420" w14:textId="77777777" w:rsidR="001016AA" w:rsidRPr="00B71435" w:rsidRDefault="001016AA" w:rsidP="003134D9">
      <w:pPr>
        <w:numPr>
          <w:ilvl w:val="0"/>
          <w:numId w:val="6"/>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تشكيل تحالف قوي لقيادة التغيير</w:t>
      </w:r>
    </w:p>
    <w:p w14:paraId="5D1E04F8" w14:textId="77777777" w:rsidR="001016AA" w:rsidRPr="00B71435" w:rsidRDefault="001016AA" w:rsidP="003134D9">
      <w:pPr>
        <w:numPr>
          <w:ilvl w:val="0"/>
          <w:numId w:val="6"/>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وضع رؤية واستراتيجية واضحة</w:t>
      </w:r>
    </w:p>
    <w:p w14:paraId="63B173A9" w14:textId="77777777" w:rsidR="001016AA" w:rsidRPr="00B71435" w:rsidRDefault="001016AA" w:rsidP="003134D9">
      <w:pPr>
        <w:numPr>
          <w:ilvl w:val="0"/>
          <w:numId w:val="6"/>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التواصل المستمر بالرؤية</w:t>
      </w:r>
    </w:p>
    <w:p w14:paraId="29AF04DF" w14:textId="77777777" w:rsidR="001016AA" w:rsidRPr="00B71435" w:rsidRDefault="001016AA" w:rsidP="003134D9">
      <w:pPr>
        <w:numPr>
          <w:ilvl w:val="0"/>
          <w:numId w:val="6"/>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إزالة العقبات وتمكين الأفراد</w:t>
      </w:r>
    </w:p>
    <w:p w14:paraId="3A5A96C2" w14:textId="77777777" w:rsidR="001016AA" w:rsidRPr="00B71435" w:rsidRDefault="001016AA" w:rsidP="003134D9">
      <w:pPr>
        <w:numPr>
          <w:ilvl w:val="0"/>
          <w:numId w:val="6"/>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تحقيق مكاسب سريعة قصيرة الأجل</w:t>
      </w:r>
    </w:p>
    <w:p w14:paraId="40566FB6" w14:textId="77777777" w:rsidR="001016AA" w:rsidRPr="00B71435" w:rsidRDefault="001016AA" w:rsidP="003134D9">
      <w:pPr>
        <w:numPr>
          <w:ilvl w:val="0"/>
          <w:numId w:val="6"/>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تعزيز وتوسيع المكاسب</w:t>
      </w:r>
    </w:p>
    <w:p w14:paraId="4F086DC9" w14:textId="77777777" w:rsidR="001016AA" w:rsidRPr="00B71435" w:rsidRDefault="001016AA" w:rsidP="003134D9">
      <w:pPr>
        <w:numPr>
          <w:ilvl w:val="0"/>
          <w:numId w:val="6"/>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تثبيت التغيير ضمن ثقافة المنظمة</w:t>
      </w:r>
    </w:p>
    <w:p w14:paraId="11689B9A"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يتميز هذا النموذج بتركيزه على </w:t>
      </w:r>
      <w:r w:rsidRPr="00B71435">
        <w:rPr>
          <w:rFonts w:ascii="Sakkal Majalla" w:eastAsia="Calibri" w:hAnsi="Sakkal Majalla" w:cs="Sakkal Majalla"/>
          <w:b/>
          <w:bCs/>
          <w:kern w:val="0"/>
          <w:sz w:val="28"/>
          <w:szCs w:val="28"/>
          <w:rtl/>
          <w14:ligatures w14:val="none"/>
        </w:rPr>
        <w:t>السلوك القيادي والثقافة التنظيمية</w:t>
      </w:r>
      <w:r w:rsidRPr="00B71435">
        <w:rPr>
          <w:rFonts w:ascii="Sakkal Majalla" w:eastAsia="Calibri" w:hAnsi="Sakkal Majalla" w:cs="Sakkal Majalla"/>
          <w:kern w:val="0"/>
          <w:sz w:val="28"/>
          <w:szCs w:val="28"/>
          <w:rtl/>
          <w14:ligatures w14:val="none"/>
        </w:rPr>
        <w:t xml:space="preserve"> كعناصر حاسمة في نجاح التغيير، حيث يشير كوتر إلى أن التغيير الفعّال يبدأ دائما من الأعلى (القيادة) ثم ينتشر عبر باقي المستويات التنظيمية</w:t>
      </w:r>
      <w:r w:rsidRPr="00B71435">
        <w:rPr>
          <w:rFonts w:ascii="Sakkal Majalla" w:eastAsia="Calibri" w:hAnsi="Sakkal Majalla" w:cs="Sakkal Majalla"/>
          <w:kern w:val="0"/>
          <w:sz w:val="28"/>
          <w:szCs w:val="28"/>
          <w:lang w:bidi="ar-EG"/>
          <w14:ligatures w14:val="none"/>
        </w:rPr>
        <w:t>.</w:t>
      </w:r>
    </w:p>
    <w:p w14:paraId="752625C7" w14:textId="1D487034" w:rsidR="001016AA" w:rsidRPr="00B71435" w:rsidRDefault="00E10C95" w:rsidP="00E10C95">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hint="cs"/>
          <w:b/>
          <w:bCs/>
          <w:kern w:val="0"/>
          <w:sz w:val="32"/>
          <w:szCs w:val="32"/>
          <w:rtl/>
          <w14:ligatures w14:val="none"/>
        </w:rPr>
        <w:t xml:space="preserve">2.1.3.2 </w:t>
      </w:r>
      <w:r w:rsidR="001016AA" w:rsidRPr="00B71435">
        <w:rPr>
          <w:rFonts w:ascii="Sakkal Majalla" w:eastAsia="Calibri" w:hAnsi="Sakkal Majalla" w:cs="Sakkal Majalla"/>
          <w:b/>
          <w:bCs/>
          <w:kern w:val="0"/>
          <w:sz w:val="32"/>
          <w:szCs w:val="32"/>
          <w:rtl/>
          <w14:ligatures w14:val="none"/>
        </w:rPr>
        <w:t xml:space="preserve"> نموذج "ليفين</w:t>
      </w:r>
      <w:r w:rsidR="001016AA" w:rsidRPr="00B71435">
        <w:rPr>
          <w:rFonts w:ascii="Sakkal Majalla" w:eastAsia="Calibri" w:hAnsi="Sakkal Majalla" w:cs="Sakkal Majalla"/>
          <w:b/>
          <w:bCs/>
          <w:kern w:val="0"/>
          <w:sz w:val="32"/>
          <w:szCs w:val="32"/>
          <w:lang w:bidi="ar-EG"/>
          <w14:ligatures w14:val="none"/>
        </w:rPr>
        <w:t>" (Lewin’s Three-Stage Model)</w:t>
      </w:r>
    </w:p>
    <w:p w14:paraId="53844465"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قدم </w:t>
      </w:r>
      <w:r w:rsidRPr="00B71435">
        <w:rPr>
          <w:rFonts w:ascii="Sakkal Majalla" w:eastAsia="Calibri" w:hAnsi="Sakkal Majalla" w:cs="Sakkal Majalla"/>
          <w:b/>
          <w:bCs/>
          <w:kern w:val="0"/>
          <w:sz w:val="28"/>
          <w:szCs w:val="28"/>
          <w:rtl/>
          <w14:ligatures w14:val="none"/>
        </w:rPr>
        <w:t>كورت ليفين</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 xml:space="preserve">(Lewin, 1947) </w:t>
      </w:r>
      <w:r w:rsidRPr="00B71435">
        <w:rPr>
          <w:rFonts w:ascii="Sakkal Majalla" w:eastAsia="Calibri" w:hAnsi="Sakkal Majalla" w:cs="Sakkal Majalla"/>
          <w:kern w:val="0"/>
          <w:sz w:val="28"/>
          <w:szCs w:val="28"/>
          <w:rtl/>
          <w14:ligatures w14:val="none"/>
        </w:rPr>
        <w:t>نموذجا مبكرا لكنه لا يزال مؤثرا في فهم ديناميكيات التغيير، ويتكون من ثلاث مراحل رئيسية</w:t>
      </w:r>
      <w:r w:rsidRPr="00B71435">
        <w:rPr>
          <w:rFonts w:ascii="Segoe UI Emoji" w:eastAsia="Segoe UI Emoji" w:hAnsi="Segoe UI Emoji" w:cs="Segoe UI Emoji"/>
          <w:kern w:val="0"/>
          <w:sz w:val="28"/>
          <w:szCs w:val="28"/>
          <w:lang w:bidi="ar-EG"/>
          <w14:ligatures w14:val="none"/>
        </w:rPr>
        <w:t xml:space="preserve"> .(</w:t>
      </w:r>
      <w:r w:rsidRPr="00B71435">
        <w:rPr>
          <w:rFonts w:ascii="Sakkal Majalla" w:eastAsia="Calibri" w:hAnsi="Sakkal Majalla" w:cs="Sakkal Majalla"/>
          <w:kern w:val="0"/>
          <w:sz w:val="28"/>
          <w:szCs w:val="28"/>
          <w:lang w:bidi="ar-EG"/>
          <w14:ligatures w14:val="none"/>
        </w:rPr>
        <w:t>Burnes, 2017</w:t>
      </w:r>
      <w:r w:rsidRPr="00B71435">
        <w:rPr>
          <w:rFonts w:ascii="Segoe UI Emoji" w:eastAsia="Segoe UI Emoji" w:hAnsi="Segoe UI Emoji" w:cs="Segoe UI Emoji"/>
          <w:kern w:val="0"/>
          <w:sz w:val="28"/>
          <w:szCs w:val="28"/>
          <w:lang w:bidi="ar-EG"/>
          <w14:ligatures w14:val="none"/>
        </w:rPr>
        <w:t xml:space="preserve">) </w:t>
      </w:r>
    </w:p>
    <w:p w14:paraId="1440AF56" w14:textId="77777777" w:rsidR="001016AA" w:rsidRPr="00B71435" w:rsidRDefault="001016AA" w:rsidP="003134D9">
      <w:pPr>
        <w:numPr>
          <w:ilvl w:val="0"/>
          <w:numId w:val="7"/>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فك التجميد</w:t>
      </w:r>
      <w:r w:rsidRPr="00B71435">
        <w:rPr>
          <w:rFonts w:ascii="Sakkal Majalla" w:eastAsia="Calibri" w:hAnsi="Sakkal Majalla" w:cs="Sakkal Majalla"/>
          <w:b/>
          <w:bCs/>
          <w:kern w:val="0"/>
          <w:sz w:val="28"/>
          <w:szCs w:val="28"/>
          <w:lang w:bidi="ar-EG"/>
          <w14:ligatures w14:val="none"/>
        </w:rPr>
        <w:t xml:space="preserve"> (Unfreezing):</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إذ يتطلب التغيير أولا زعزعة الوضع القائم</w:t>
      </w:r>
      <w:r w:rsidRPr="00B71435">
        <w:rPr>
          <w:rFonts w:ascii="Sakkal Majalla" w:eastAsia="Calibri" w:hAnsi="Sakkal Majalla" w:cs="Sakkal Majalla"/>
          <w:kern w:val="0"/>
          <w:sz w:val="28"/>
          <w:szCs w:val="28"/>
          <w:lang w:bidi="ar-EG"/>
          <w14:ligatures w14:val="none"/>
        </w:rPr>
        <w:t>.</w:t>
      </w:r>
    </w:p>
    <w:p w14:paraId="10932527" w14:textId="77777777" w:rsidR="001016AA" w:rsidRPr="00B71435" w:rsidRDefault="001016AA" w:rsidP="003134D9">
      <w:pPr>
        <w:numPr>
          <w:ilvl w:val="0"/>
          <w:numId w:val="7"/>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التغيير</w:t>
      </w:r>
      <w:r w:rsidRPr="00B71435">
        <w:rPr>
          <w:rFonts w:ascii="Sakkal Majalla" w:eastAsia="Calibri" w:hAnsi="Sakkal Majalla" w:cs="Sakkal Majalla"/>
          <w:b/>
          <w:bCs/>
          <w:kern w:val="0"/>
          <w:sz w:val="28"/>
          <w:szCs w:val="28"/>
          <w:lang w:bidi="ar-EG"/>
          <w14:ligatures w14:val="none"/>
        </w:rPr>
        <w:t xml:space="preserve"> (Change):</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حيث يتم تنفيذ الإجراءات الجديدة وتبني السلوكيات المختلفة</w:t>
      </w:r>
      <w:r w:rsidRPr="00B71435">
        <w:rPr>
          <w:rFonts w:ascii="Sakkal Majalla" w:eastAsia="Calibri" w:hAnsi="Sakkal Majalla" w:cs="Sakkal Majalla"/>
          <w:kern w:val="0"/>
          <w:sz w:val="28"/>
          <w:szCs w:val="28"/>
          <w:lang w:bidi="ar-EG"/>
          <w14:ligatures w14:val="none"/>
        </w:rPr>
        <w:t>.</w:t>
      </w:r>
    </w:p>
    <w:p w14:paraId="7804F167" w14:textId="77777777" w:rsidR="001016AA" w:rsidRPr="00B71435" w:rsidRDefault="001016AA" w:rsidP="003134D9">
      <w:pPr>
        <w:numPr>
          <w:ilvl w:val="0"/>
          <w:numId w:val="7"/>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lastRenderedPageBreak/>
        <w:t>إعادة التجميد</w:t>
      </w:r>
      <w:r w:rsidRPr="00B71435">
        <w:rPr>
          <w:rFonts w:ascii="Sakkal Majalla" w:eastAsia="Calibri" w:hAnsi="Sakkal Majalla" w:cs="Sakkal Majalla"/>
          <w:b/>
          <w:bCs/>
          <w:kern w:val="0"/>
          <w:sz w:val="28"/>
          <w:szCs w:val="28"/>
          <w:lang w:bidi="ar-EG"/>
          <w14:ligatures w14:val="none"/>
        </w:rPr>
        <w:t xml:space="preserve"> (Refreezing):</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ويتم في هذه المرحلة تثبيت التغييرات كجزء من الثقافة المؤسسية</w:t>
      </w:r>
      <w:r w:rsidRPr="00B71435">
        <w:rPr>
          <w:rFonts w:ascii="Sakkal Majalla" w:eastAsia="Calibri" w:hAnsi="Sakkal Majalla" w:cs="Sakkal Majalla"/>
          <w:kern w:val="0"/>
          <w:sz w:val="28"/>
          <w:szCs w:val="28"/>
          <w:lang w:bidi="ar-EG"/>
          <w14:ligatures w14:val="none"/>
        </w:rPr>
        <w:t>.</w:t>
      </w:r>
    </w:p>
    <w:p w14:paraId="70ADEB02"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رغم بساطة النموذج، فإنه يُعد حجر الأساس في العديد من النماذج اللاحقة، ويُستخدم بشكل خاص في </w:t>
      </w:r>
      <w:r w:rsidRPr="00B71435">
        <w:rPr>
          <w:rFonts w:ascii="Sakkal Majalla" w:eastAsia="Calibri" w:hAnsi="Sakkal Majalla" w:cs="Sakkal Majalla"/>
          <w:b/>
          <w:bCs/>
          <w:kern w:val="0"/>
          <w:sz w:val="28"/>
          <w:szCs w:val="28"/>
          <w:rtl/>
          <w14:ligatures w14:val="none"/>
        </w:rPr>
        <w:t>التغييرات السلوكية والثقافية</w:t>
      </w:r>
      <w:r w:rsidRPr="00B71435">
        <w:rPr>
          <w:rFonts w:ascii="Sakkal Majalla" w:eastAsia="Calibri" w:hAnsi="Sakkal Majalla" w:cs="Sakkal Majalla"/>
          <w:kern w:val="0"/>
          <w:sz w:val="28"/>
          <w:szCs w:val="28"/>
          <w:rtl/>
          <w14:ligatures w14:val="none"/>
        </w:rPr>
        <w:t xml:space="preserve"> داخل المؤسسات</w:t>
      </w:r>
      <w:r w:rsidRPr="00B71435">
        <w:rPr>
          <w:rFonts w:ascii="Sakkal Majalla" w:eastAsia="Calibri" w:hAnsi="Sakkal Majalla" w:cs="Sakkal Majalla"/>
          <w:kern w:val="0"/>
          <w:sz w:val="28"/>
          <w:szCs w:val="28"/>
          <w:lang w:bidi="ar-EG"/>
          <w14:ligatures w14:val="none"/>
        </w:rPr>
        <w:t>.</w:t>
      </w:r>
    </w:p>
    <w:p w14:paraId="5B1DAFD3" w14:textId="7F8132CE" w:rsidR="001016AA" w:rsidRPr="00B71435" w:rsidRDefault="00E10C95" w:rsidP="00E10C95">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hint="cs"/>
          <w:b/>
          <w:bCs/>
          <w:kern w:val="0"/>
          <w:sz w:val="32"/>
          <w:szCs w:val="32"/>
          <w:rtl/>
          <w14:ligatures w14:val="none"/>
        </w:rPr>
        <w:t xml:space="preserve">2.1.3.3 </w:t>
      </w:r>
      <w:r w:rsidR="001016AA" w:rsidRPr="00B71435">
        <w:rPr>
          <w:rFonts w:ascii="Sakkal Majalla" w:eastAsia="Calibri" w:hAnsi="Sakkal Majalla" w:cs="Sakkal Majalla"/>
          <w:b/>
          <w:bCs/>
          <w:kern w:val="0"/>
          <w:sz w:val="32"/>
          <w:szCs w:val="32"/>
          <w:rtl/>
          <w14:ligatures w14:val="none"/>
        </w:rPr>
        <w:t>نموذج</w:t>
      </w:r>
      <w:r w:rsidR="001016AA" w:rsidRPr="00B71435">
        <w:rPr>
          <w:rFonts w:ascii="Sakkal Majalla" w:eastAsia="Calibri" w:hAnsi="Sakkal Majalla" w:cs="Sakkal Majalla"/>
          <w:b/>
          <w:bCs/>
          <w:kern w:val="0"/>
          <w:sz w:val="32"/>
          <w:szCs w:val="32"/>
          <w:lang w:bidi="ar-EG"/>
          <w14:ligatures w14:val="none"/>
        </w:rPr>
        <w:t xml:space="preserve"> ADKAR</w:t>
      </w:r>
    </w:p>
    <w:p w14:paraId="1CEF147C"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طوّر </w:t>
      </w:r>
      <w:r w:rsidRPr="00B71435">
        <w:rPr>
          <w:rFonts w:ascii="Sakkal Majalla" w:eastAsia="Calibri" w:hAnsi="Sakkal Majalla" w:cs="Sakkal Majalla"/>
          <w:b/>
          <w:bCs/>
          <w:kern w:val="0"/>
          <w:sz w:val="28"/>
          <w:szCs w:val="28"/>
          <w:rtl/>
          <w14:ligatures w14:val="none"/>
        </w:rPr>
        <w:t>جيف هايَت</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14:ligatures w14:val="none"/>
        </w:rPr>
        <w:t xml:space="preserve"> </w:t>
      </w:r>
      <w:r w:rsidRPr="00B71435">
        <w:rPr>
          <w:rFonts w:ascii="Sakkal Majalla" w:eastAsia="Calibri" w:hAnsi="Sakkal Majalla" w:cs="Sakkal Majalla"/>
          <w:kern w:val="0"/>
          <w:sz w:val="28"/>
          <w:szCs w:val="28"/>
          <w:lang w:bidi="ar-EG"/>
          <w14:ligatures w14:val="none"/>
        </w:rPr>
        <w:t xml:space="preserve">(Hiatt) </w:t>
      </w:r>
      <w:r w:rsidRPr="00B71435">
        <w:rPr>
          <w:rFonts w:ascii="Sakkal Majalla" w:eastAsia="Calibri" w:hAnsi="Sakkal Majalla" w:cs="Sakkal Majalla"/>
          <w:kern w:val="0"/>
          <w:sz w:val="28"/>
          <w:szCs w:val="28"/>
          <w:rtl/>
          <w14:ligatures w14:val="none"/>
        </w:rPr>
        <w:t xml:space="preserve">هذا النموذج ضمن إطار شركة </w:t>
      </w:r>
      <w:r w:rsidRPr="00B71435">
        <w:rPr>
          <w:rFonts w:ascii="Sakkal Majalla" w:eastAsia="Calibri" w:hAnsi="Sakkal Majalla" w:cs="Sakkal Majalla"/>
          <w:kern w:val="0"/>
          <w:sz w:val="28"/>
          <w:szCs w:val="28"/>
          <w:lang w:bidi="ar-EG"/>
          <w14:ligatures w14:val="none"/>
        </w:rPr>
        <w:t>Prosci</w:t>
      </w:r>
      <w:r w:rsidRPr="00B71435">
        <w:rPr>
          <w:rFonts w:ascii="Sakkal Majalla" w:eastAsia="Calibri" w:hAnsi="Sakkal Majalla" w:cs="Sakkal Majalla"/>
          <w:kern w:val="0"/>
          <w:sz w:val="28"/>
          <w:szCs w:val="28"/>
          <w:rtl/>
          <w14:ligatures w14:val="none"/>
        </w:rPr>
        <w:t xml:space="preserve">، ويُعد نموذجا عمليا يركز على </w:t>
      </w:r>
      <w:r w:rsidRPr="00B71435">
        <w:rPr>
          <w:rFonts w:ascii="Sakkal Majalla" w:eastAsia="Calibri" w:hAnsi="Sakkal Majalla" w:cs="Sakkal Majalla"/>
          <w:b/>
          <w:bCs/>
          <w:kern w:val="0"/>
          <w:sz w:val="28"/>
          <w:szCs w:val="28"/>
          <w:rtl/>
          <w14:ligatures w14:val="none"/>
        </w:rPr>
        <w:t>الأفراد كمحور التغيير</w:t>
      </w:r>
      <w:r w:rsidRPr="00B71435">
        <w:rPr>
          <w:rFonts w:ascii="Sakkal Majalla" w:eastAsia="Calibri" w:hAnsi="Sakkal Majalla" w:cs="Sakkal Majalla"/>
          <w:kern w:val="0"/>
          <w:sz w:val="28"/>
          <w:szCs w:val="28"/>
          <w:rtl/>
          <w14:ligatures w14:val="none"/>
        </w:rPr>
        <w:t>، ويعتمد على خمسة عناصر</w:t>
      </w:r>
      <w:r w:rsidRPr="00B71435">
        <w:rPr>
          <w:rFonts w:ascii="Sakkal Majalla" w:eastAsia="Calibri" w:hAnsi="Sakkal Majalla" w:cs="Sakkal Majalla"/>
          <w:kern w:val="0"/>
          <w:sz w:val="28"/>
          <w:szCs w:val="28"/>
          <w:lang w:bidi="ar-EG"/>
          <w14:ligatures w14:val="none"/>
        </w:rPr>
        <w:t>:</w:t>
      </w:r>
    </w:p>
    <w:p w14:paraId="1AF1A2EE" w14:textId="77777777" w:rsidR="001016AA" w:rsidRPr="00B71435" w:rsidRDefault="001016AA" w:rsidP="003134D9">
      <w:pPr>
        <w:numPr>
          <w:ilvl w:val="0"/>
          <w:numId w:val="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A – Awareness</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الوعي بالحاجة إلى التغيير</w:t>
      </w:r>
    </w:p>
    <w:p w14:paraId="43043BAF" w14:textId="77777777" w:rsidR="001016AA" w:rsidRPr="00B71435" w:rsidRDefault="001016AA" w:rsidP="003134D9">
      <w:pPr>
        <w:numPr>
          <w:ilvl w:val="0"/>
          <w:numId w:val="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D – Desire</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الرغبة في المشاركة ودعم التغيير</w:t>
      </w:r>
    </w:p>
    <w:p w14:paraId="14727D65" w14:textId="77777777" w:rsidR="001016AA" w:rsidRPr="00B71435" w:rsidRDefault="001016AA" w:rsidP="003134D9">
      <w:pPr>
        <w:numPr>
          <w:ilvl w:val="0"/>
          <w:numId w:val="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K – Knowledge</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المعرفة بكيفية التغيير</w:t>
      </w:r>
    </w:p>
    <w:p w14:paraId="074156D9" w14:textId="77777777" w:rsidR="001016AA" w:rsidRPr="00B71435" w:rsidRDefault="001016AA" w:rsidP="003134D9">
      <w:pPr>
        <w:numPr>
          <w:ilvl w:val="0"/>
          <w:numId w:val="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A – Ability</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القدرة على تنفيذ السلوكيات الجديدة</w:t>
      </w:r>
    </w:p>
    <w:p w14:paraId="70AD7D6C" w14:textId="77777777" w:rsidR="001016AA" w:rsidRPr="00B71435" w:rsidRDefault="001016AA" w:rsidP="003134D9">
      <w:pPr>
        <w:numPr>
          <w:ilvl w:val="0"/>
          <w:numId w:val="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R – Reinforcement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تعزيز التغيير للحفاظ عليه</w:t>
      </w:r>
    </w:p>
    <w:p w14:paraId="4AB19A16"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يتسم نموذج</w:t>
      </w:r>
      <w:r w:rsidRPr="00B71435">
        <w:rPr>
          <w:rFonts w:ascii="Sakkal Majalla" w:eastAsia="Calibri" w:hAnsi="Sakkal Majalla" w:cs="Sakkal Majalla"/>
          <w:kern w:val="0"/>
          <w:sz w:val="28"/>
          <w:szCs w:val="28"/>
          <w:lang w:bidi="ar-EG"/>
          <w14:ligatures w14:val="none"/>
        </w:rPr>
        <w:t xml:space="preserve"> ADKAR </w:t>
      </w:r>
      <w:r w:rsidRPr="00B71435">
        <w:rPr>
          <w:rFonts w:ascii="Sakkal Majalla" w:eastAsia="Calibri" w:hAnsi="Sakkal Majalla" w:cs="Sakkal Majalla"/>
          <w:kern w:val="0"/>
          <w:sz w:val="28"/>
          <w:szCs w:val="28"/>
          <w:rtl/>
          <w14:ligatures w14:val="none"/>
        </w:rPr>
        <w:t xml:space="preserve">بأنه </w:t>
      </w:r>
      <w:r w:rsidRPr="00B71435">
        <w:rPr>
          <w:rFonts w:ascii="Sakkal Majalla" w:eastAsia="Calibri" w:hAnsi="Sakkal Majalla" w:cs="Sakkal Majalla"/>
          <w:b/>
          <w:bCs/>
          <w:kern w:val="0"/>
          <w:sz w:val="28"/>
          <w:szCs w:val="28"/>
          <w:rtl/>
          <w14:ligatures w14:val="none"/>
        </w:rPr>
        <w:t>تفاعلي وقابل للقياس</w:t>
      </w:r>
      <w:r w:rsidRPr="00B71435">
        <w:rPr>
          <w:rFonts w:ascii="Sakkal Majalla" w:eastAsia="Calibri" w:hAnsi="Sakkal Majalla" w:cs="Sakkal Majalla"/>
          <w:kern w:val="0"/>
          <w:sz w:val="28"/>
          <w:szCs w:val="28"/>
          <w:rtl/>
          <w14:ligatures w14:val="none"/>
        </w:rPr>
        <w:t>، ويُستخدم على نطاق واسع في تطبيقات التغيير المرتكزة على المشاريع والبرمجيات ونُظم الموارد البشرية</w:t>
      </w:r>
      <w:r w:rsidRPr="00B71435">
        <w:rPr>
          <w:rFonts w:ascii="Sakkal Majalla" w:eastAsia="Calibri" w:hAnsi="Sakkal Majalla" w:cs="Sakkal Majalla"/>
          <w:kern w:val="0"/>
          <w:sz w:val="28"/>
          <w:szCs w:val="28"/>
          <w:lang w:bidi="ar-EG"/>
          <w14:ligatures w14:val="none"/>
        </w:rPr>
        <w:t>(Hiatt, 2006).</w:t>
      </w:r>
    </w:p>
    <w:p w14:paraId="1A710F97" w14:textId="584C4CD3" w:rsidR="001016AA" w:rsidRPr="00B71435" w:rsidRDefault="00E10C95" w:rsidP="00E10C95">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hint="cs"/>
          <w:b/>
          <w:bCs/>
          <w:kern w:val="0"/>
          <w:sz w:val="32"/>
          <w:szCs w:val="32"/>
          <w:rtl/>
          <w14:ligatures w14:val="none"/>
        </w:rPr>
        <w:t xml:space="preserve">2.1.3.4 </w:t>
      </w:r>
      <w:r w:rsidR="001016AA" w:rsidRPr="00B71435">
        <w:rPr>
          <w:rFonts w:ascii="Sakkal Majalla" w:eastAsia="Calibri" w:hAnsi="Sakkal Majalla" w:cs="Sakkal Majalla"/>
          <w:b/>
          <w:bCs/>
          <w:kern w:val="0"/>
          <w:sz w:val="32"/>
          <w:szCs w:val="32"/>
          <w:rtl/>
          <w14:ligatures w14:val="none"/>
        </w:rPr>
        <w:t>نموذج</w:t>
      </w:r>
      <w:r w:rsidR="001016AA" w:rsidRPr="00B71435">
        <w:rPr>
          <w:rFonts w:ascii="Sakkal Majalla" w:eastAsia="Calibri" w:hAnsi="Sakkal Majalla" w:cs="Sakkal Majalla"/>
          <w:b/>
          <w:bCs/>
          <w:kern w:val="0"/>
          <w:sz w:val="32"/>
          <w:szCs w:val="32"/>
          <w:lang w:bidi="ar-EG"/>
          <w14:ligatures w14:val="none"/>
        </w:rPr>
        <w:t xml:space="preserve"> McKinsey 7-S</w:t>
      </w:r>
    </w:p>
    <w:p w14:paraId="7E6FE646"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يُعالج هذا النموذج الذي طورته شركة ماكينزي</w:t>
      </w:r>
      <w:r w:rsidRPr="00B71435">
        <w:rPr>
          <w:rFonts w:ascii="Sakkal Majalla" w:eastAsia="Calibri" w:hAnsi="Sakkal Majalla" w:cs="Sakkal Majalla"/>
          <w:kern w:val="0"/>
          <w:sz w:val="28"/>
          <w:szCs w:val="28"/>
          <w:lang w:bidi="ar-EG"/>
          <w14:ligatures w14:val="none"/>
        </w:rPr>
        <w:t xml:space="preserve"> McKinsey </w:t>
      </w:r>
      <w:r w:rsidRPr="00B71435">
        <w:rPr>
          <w:rFonts w:ascii="Sakkal Majalla" w:eastAsia="Calibri" w:hAnsi="Sakkal Majalla" w:cs="Sakkal Majalla"/>
          <w:kern w:val="0"/>
          <w:sz w:val="28"/>
          <w:szCs w:val="28"/>
          <w:rtl/>
          <w14:ligatures w14:val="none"/>
        </w:rPr>
        <w:t>سبعة عناصر داخل المؤسسة، تنقسم إلى عناصر "صلبة" وأخرى "ناعمة" (</w:t>
      </w:r>
      <w:r w:rsidRPr="00B71435">
        <w:rPr>
          <w:rFonts w:ascii="Sakkal Majalla" w:eastAsia="Calibri" w:hAnsi="Sakkal Majalla" w:cs="Sakkal Majalla"/>
          <w:kern w:val="0"/>
          <w:sz w:val="28"/>
          <w:szCs w:val="28"/>
          <w:lang w:bidi="ar-EG"/>
          <w14:ligatures w14:val="none"/>
        </w:rPr>
        <w:t>Waterman, et al, 1980</w:t>
      </w:r>
      <w:r w:rsidRPr="00B71435">
        <w:rPr>
          <w:rFonts w:ascii="Sakkal Majalla" w:eastAsia="Calibri" w:hAnsi="Sakkal Majalla" w:cs="Sakkal Majalla"/>
          <w:kern w:val="0"/>
          <w:sz w:val="28"/>
          <w:szCs w:val="28"/>
          <w:rtl/>
          <w14:ligatures w14:val="none"/>
        </w:rPr>
        <w:t>)، على النحو التالي</w:t>
      </w:r>
      <w:r w:rsidRPr="00B71435">
        <w:rPr>
          <w:rFonts w:ascii="Sakkal Majalla" w:eastAsia="Calibri" w:hAnsi="Sakkal Majalla" w:cs="Sakkal Majalla"/>
          <w:kern w:val="0"/>
          <w:sz w:val="28"/>
          <w:szCs w:val="28"/>
          <w:lang w:bidi="ar-EG"/>
          <w14:ligatures w14:val="none"/>
        </w:rPr>
        <w:t>:</w:t>
      </w:r>
    </w:p>
    <w:p w14:paraId="25E20424" w14:textId="77777777" w:rsidR="001016AA" w:rsidRPr="00B71435" w:rsidRDefault="001016AA" w:rsidP="003134D9">
      <w:pPr>
        <w:numPr>
          <w:ilvl w:val="0"/>
          <w:numId w:val="9"/>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العناصر الصلبة</w:t>
      </w:r>
      <w:r w:rsidRPr="00B71435">
        <w:rPr>
          <w:rFonts w:ascii="Sakkal Majalla" w:eastAsia="Calibri" w:hAnsi="Sakkal Majalla" w:cs="Sakkal Majalla"/>
          <w:kern w:val="0"/>
          <w:sz w:val="28"/>
          <w:szCs w:val="28"/>
          <w:rtl/>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الهيكل، الاستراتيجية، النظم</w:t>
      </w:r>
    </w:p>
    <w:p w14:paraId="6AC5A487" w14:textId="77777777" w:rsidR="001016AA" w:rsidRPr="00B71435" w:rsidRDefault="001016AA" w:rsidP="003134D9">
      <w:pPr>
        <w:numPr>
          <w:ilvl w:val="0"/>
          <w:numId w:val="9"/>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العناصر الناعمة</w:t>
      </w:r>
      <w:r w:rsidRPr="00B71435">
        <w:rPr>
          <w:rFonts w:ascii="Sakkal Majalla" w:eastAsia="Calibri" w:hAnsi="Sakkal Majalla" w:cs="Sakkal Majalla"/>
          <w:kern w:val="0"/>
          <w:sz w:val="28"/>
          <w:szCs w:val="28"/>
          <w:rtl/>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المهارات، القيم المشتركة، النمط القيادي، والموظفون</w:t>
      </w:r>
    </w:p>
    <w:p w14:paraId="3B45CBE0"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يُفيد هذا النموذج في فهم مدى الترابط بين مكونات المؤسسة عند تنفيذ التغيير، ويُستخدم بشكل فعال في </w:t>
      </w:r>
      <w:r w:rsidRPr="00B71435">
        <w:rPr>
          <w:rFonts w:ascii="Sakkal Majalla" w:eastAsia="Calibri" w:hAnsi="Sakkal Majalla" w:cs="Sakkal Majalla"/>
          <w:b/>
          <w:bCs/>
          <w:kern w:val="0"/>
          <w:sz w:val="28"/>
          <w:szCs w:val="28"/>
          <w:rtl/>
          <w14:ligatures w14:val="none"/>
        </w:rPr>
        <w:t>عمليات إعادة الهيكلة وتقييم الفجوات التنظيمية</w:t>
      </w:r>
      <w:r w:rsidRPr="00B71435">
        <w:rPr>
          <w:rFonts w:ascii="Sakkal Majalla" w:eastAsia="Calibri" w:hAnsi="Sakkal Majalla" w:cs="Sakkal Majalla"/>
          <w:kern w:val="0"/>
          <w:sz w:val="28"/>
          <w:szCs w:val="28"/>
          <w:lang w:bidi="ar-EG"/>
          <w14:ligatures w14:val="none"/>
        </w:rPr>
        <w:t>.</w:t>
      </w:r>
    </w:p>
    <w:p w14:paraId="7FAB1B86" w14:textId="75F29E9C" w:rsidR="001016AA" w:rsidRPr="00B71435" w:rsidRDefault="00E10C95" w:rsidP="00E10C95">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hint="cs"/>
          <w:b/>
          <w:bCs/>
          <w:kern w:val="0"/>
          <w:sz w:val="32"/>
          <w:szCs w:val="32"/>
          <w:rtl/>
          <w14:ligatures w14:val="none"/>
        </w:rPr>
        <w:lastRenderedPageBreak/>
        <w:t xml:space="preserve">2.1.3.5 </w:t>
      </w:r>
      <w:r w:rsidR="001016AA" w:rsidRPr="00B71435">
        <w:rPr>
          <w:rFonts w:ascii="Sakkal Majalla" w:eastAsia="Calibri" w:hAnsi="Sakkal Majalla" w:cs="Sakkal Majalla"/>
          <w:b/>
          <w:bCs/>
          <w:kern w:val="0"/>
          <w:sz w:val="32"/>
          <w:szCs w:val="32"/>
          <w:rtl/>
          <w14:ligatures w14:val="none"/>
        </w:rPr>
        <w:t>الاستراتيجية التكيفية</w:t>
      </w:r>
      <w:r w:rsidR="001016AA" w:rsidRPr="00B71435">
        <w:rPr>
          <w:rFonts w:ascii="Sakkal Majalla" w:eastAsia="Calibri" w:hAnsi="Sakkal Majalla" w:cs="Sakkal Majalla"/>
          <w:b/>
          <w:bCs/>
          <w:kern w:val="0"/>
          <w:sz w:val="32"/>
          <w:szCs w:val="32"/>
          <w:lang w:bidi="ar-EG"/>
          <w14:ligatures w14:val="none"/>
        </w:rPr>
        <w:t xml:space="preserve"> (Emergent Strategy)</w:t>
      </w:r>
    </w:p>
    <w:p w14:paraId="624BEB00"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يطرح</w:t>
      </w:r>
      <w:r w:rsidRPr="00B71435">
        <w:rPr>
          <w:rFonts w:ascii="Sakkal Majalla" w:eastAsia="Calibri" w:hAnsi="Sakkal Majalla" w:cs="Sakkal Majalla"/>
          <w:kern w:val="0"/>
          <w:sz w:val="28"/>
          <w:szCs w:val="28"/>
          <w:lang w:bidi="ar-EG"/>
          <w14:ligatures w14:val="none"/>
        </w:rPr>
        <w:t xml:space="preserve"> Mintzberg (1994) </w:t>
      </w:r>
      <w:r w:rsidRPr="00B71435">
        <w:rPr>
          <w:rFonts w:ascii="Sakkal Majalla" w:eastAsia="Calibri" w:hAnsi="Sakkal Majalla" w:cs="Sakkal Majalla"/>
          <w:kern w:val="0"/>
          <w:sz w:val="28"/>
          <w:szCs w:val="28"/>
          <w:rtl/>
          <w14:ligatures w14:val="none"/>
        </w:rPr>
        <w:t xml:space="preserve">في نظريته حول الاستراتيجيات الناشئة فكرة أن التغيير لا يمكن تخطيطه دائما بطريقة صارمة، بل يجب أن يكون مرنا وتدريجيا، بحيث </w:t>
      </w:r>
      <w:r w:rsidRPr="00B71435">
        <w:rPr>
          <w:rFonts w:ascii="Sakkal Majalla" w:eastAsia="Calibri" w:hAnsi="Sakkal Majalla" w:cs="Sakkal Majalla"/>
          <w:b/>
          <w:bCs/>
          <w:kern w:val="0"/>
          <w:sz w:val="28"/>
          <w:szCs w:val="28"/>
          <w:rtl/>
          <w14:ligatures w14:val="none"/>
        </w:rPr>
        <w:t>ينشأ من ردود الفعل على البيئة الخارجية</w:t>
      </w:r>
      <w:r w:rsidRPr="00B71435">
        <w:rPr>
          <w:rFonts w:ascii="Sakkal Majalla" w:eastAsia="Calibri" w:hAnsi="Sakkal Majalla" w:cs="Sakkal Majalla"/>
          <w:kern w:val="0"/>
          <w:sz w:val="28"/>
          <w:szCs w:val="28"/>
          <w:rtl/>
          <w14:ligatures w14:val="none"/>
        </w:rPr>
        <w:t xml:space="preserve"> بدلا من فرضه من الأعلى</w:t>
      </w:r>
      <w:r w:rsidRPr="00B71435">
        <w:rPr>
          <w:rFonts w:ascii="Sakkal Majalla" w:eastAsia="Calibri" w:hAnsi="Sakkal Majalla" w:cs="Sakkal Majalla"/>
          <w:kern w:val="0"/>
          <w:sz w:val="28"/>
          <w:szCs w:val="28"/>
          <w:lang w:bidi="ar-EG"/>
          <w14:ligatures w14:val="none"/>
        </w:rPr>
        <w:t>.</w:t>
      </w:r>
    </w:p>
    <w:p w14:paraId="15833AA4"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هذا النوع من النماذج مناسب للبيئات </w:t>
      </w:r>
      <w:r w:rsidRPr="00B71435">
        <w:rPr>
          <w:rFonts w:ascii="Sakkal Majalla" w:eastAsia="Calibri" w:hAnsi="Sakkal Majalla" w:cs="Sakkal Majalla"/>
          <w:b/>
          <w:bCs/>
          <w:kern w:val="0"/>
          <w:sz w:val="28"/>
          <w:szCs w:val="28"/>
          <w:rtl/>
          <w14:ligatures w14:val="none"/>
        </w:rPr>
        <w:t>الديناميكية</w:t>
      </w:r>
      <w:r w:rsidRPr="00B71435">
        <w:rPr>
          <w:rFonts w:ascii="Sakkal Majalla" w:eastAsia="Calibri" w:hAnsi="Sakkal Majalla" w:cs="Sakkal Majalla"/>
          <w:kern w:val="0"/>
          <w:sz w:val="28"/>
          <w:szCs w:val="28"/>
          <w:rtl/>
          <w14:ligatures w14:val="none"/>
        </w:rPr>
        <w:t xml:space="preserve"> التي تتطلب قرارات سريعة وتعديلات مستمرة</w:t>
      </w:r>
      <w:r w:rsidRPr="00B71435">
        <w:rPr>
          <w:rFonts w:ascii="Sakkal Majalla" w:eastAsia="Calibri" w:hAnsi="Sakkal Majalla" w:cs="Sakkal Majalla"/>
          <w:i/>
          <w:iCs/>
          <w:kern w:val="0"/>
          <w:sz w:val="28"/>
          <w:szCs w:val="28"/>
          <w:lang w:bidi="ar-EG"/>
          <w14:ligatures w14:val="none"/>
        </w:rPr>
        <w:t xml:space="preserve"> Errida &amp; Lotfi (2021)</w:t>
      </w:r>
      <w:r w:rsidRPr="00B71435">
        <w:rPr>
          <w:rFonts w:ascii="Sakkal Majalla" w:eastAsia="Calibri" w:hAnsi="Sakkal Majalla" w:cs="Sakkal Majalla"/>
          <w:kern w:val="0"/>
          <w:sz w:val="28"/>
          <w:szCs w:val="28"/>
          <w:lang w:bidi="ar-EG"/>
          <w14:ligatures w14:val="none"/>
        </w:rPr>
        <w:t>.</w:t>
      </w:r>
    </w:p>
    <w:p w14:paraId="666D5EAC"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lang w:bidi="ar-EG"/>
          <w14:ligatures w14:val="none"/>
        </w:rPr>
        <w:t xml:space="preserve">بناء على ما سبق يرى البحث أن </w:t>
      </w:r>
      <w:r w:rsidRPr="00B71435">
        <w:rPr>
          <w:rFonts w:ascii="Sakkal Majalla" w:eastAsia="Calibri" w:hAnsi="Sakkal Majalla" w:cs="Sakkal Majalla"/>
          <w:kern w:val="0"/>
          <w:sz w:val="28"/>
          <w:szCs w:val="28"/>
          <w:rtl/>
          <w14:ligatures w14:val="none"/>
        </w:rPr>
        <w:t>اختيار النموذج المناسب لإدارة التغيير يعتمد على طبيعة التغيير ذاته (جذري أم تدريجي)، حجم المؤسسة، الثقافة التنظيمية، وطبيعة الموظفين</w:t>
      </w:r>
      <w:r w:rsidRPr="00B71435">
        <w:rPr>
          <w:rFonts w:ascii="Sakkal Majalla" w:eastAsia="Calibri" w:hAnsi="Sakkal Majalla" w:cs="Sakkal Majalla"/>
          <w:kern w:val="0"/>
          <w:sz w:val="28"/>
          <w:szCs w:val="28"/>
          <w:lang w:bidi="ar-EG"/>
          <w14:ligatures w14:val="none"/>
        </w:rPr>
        <w:t>.</w:t>
      </w:r>
    </w:p>
    <w:p w14:paraId="0CD5D610" w14:textId="77777777" w:rsidR="001016AA" w:rsidRPr="00B71435" w:rsidRDefault="001016AA" w:rsidP="003134D9">
      <w:pPr>
        <w:numPr>
          <w:ilvl w:val="0"/>
          <w:numId w:val="10"/>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فمثلا: نموذج </w:t>
      </w:r>
      <w:r w:rsidRPr="00B71435">
        <w:rPr>
          <w:rFonts w:ascii="Sakkal Majalla" w:eastAsia="Calibri" w:hAnsi="Sakkal Majalla" w:cs="Sakkal Majalla"/>
          <w:b/>
          <w:bCs/>
          <w:kern w:val="0"/>
          <w:sz w:val="28"/>
          <w:szCs w:val="28"/>
          <w:rtl/>
          <w14:ligatures w14:val="none"/>
        </w:rPr>
        <w:t>كُوتر</w:t>
      </w:r>
      <w:r w:rsidRPr="00B71435">
        <w:rPr>
          <w:rFonts w:ascii="Sakkal Majalla" w:eastAsia="Calibri" w:hAnsi="Sakkal Majalla" w:cs="Sakkal Majalla"/>
          <w:kern w:val="0"/>
          <w:sz w:val="28"/>
          <w:szCs w:val="28"/>
          <w:rtl/>
          <w14:ligatures w14:val="none"/>
        </w:rPr>
        <w:t xml:space="preserve"> مناسب للتغييرات التي تتطلب تحفيزا وتوحيدا للجهود من الأعلى</w:t>
      </w:r>
      <w:r w:rsidRPr="00B71435">
        <w:rPr>
          <w:rFonts w:ascii="Sakkal Majalla" w:eastAsia="Calibri" w:hAnsi="Sakkal Majalla" w:cs="Sakkal Majalla"/>
          <w:kern w:val="0"/>
          <w:sz w:val="28"/>
          <w:szCs w:val="28"/>
          <w:lang w:bidi="ar-EG"/>
          <w14:ligatures w14:val="none"/>
        </w:rPr>
        <w:t>.</w:t>
      </w:r>
    </w:p>
    <w:p w14:paraId="0281D4AB" w14:textId="77777777" w:rsidR="001016AA" w:rsidRPr="00B71435" w:rsidRDefault="001016AA" w:rsidP="003134D9">
      <w:pPr>
        <w:numPr>
          <w:ilvl w:val="0"/>
          <w:numId w:val="10"/>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أما نموذج </w:t>
      </w:r>
      <w:r w:rsidRPr="00B71435">
        <w:rPr>
          <w:rFonts w:ascii="Sakkal Majalla" w:eastAsia="Calibri" w:hAnsi="Sakkal Majalla" w:cs="Sakkal Majalla"/>
          <w:b/>
          <w:bCs/>
          <w:kern w:val="0"/>
          <w:sz w:val="28"/>
          <w:szCs w:val="28"/>
          <w:lang w:bidi="ar-EG"/>
          <w14:ligatures w14:val="none"/>
        </w:rPr>
        <w:t>ADKAR</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فهو مثالي في المبادرات التي تركز على تطوير المهارات الفردية وتحقيق التبني البشري للتغيير</w:t>
      </w:r>
      <w:r w:rsidRPr="00B71435">
        <w:rPr>
          <w:rFonts w:ascii="Sakkal Majalla" w:eastAsia="Calibri" w:hAnsi="Sakkal Majalla" w:cs="Sakkal Majalla"/>
          <w:kern w:val="0"/>
          <w:sz w:val="28"/>
          <w:szCs w:val="28"/>
          <w:lang w:bidi="ar-EG"/>
          <w14:ligatures w14:val="none"/>
        </w:rPr>
        <w:t>.</w:t>
      </w:r>
    </w:p>
    <w:p w14:paraId="49C86815" w14:textId="77777777" w:rsidR="001016AA" w:rsidRPr="00B71435" w:rsidRDefault="001016AA" w:rsidP="003134D9">
      <w:pPr>
        <w:numPr>
          <w:ilvl w:val="0"/>
          <w:numId w:val="10"/>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في المقابل، يعتبر نموذج </w:t>
      </w:r>
      <w:r w:rsidRPr="00B71435">
        <w:rPr>
          <w:rFonts w:ascii="Sakkal Majalla" w:eastAsia="Calibri" w:hAnsi="Sakkal Majalla" w:cs="Sakkal Majalla"/>
          <w:b/>
          <w:bCs/>
          <w:kern w:val="0"/>
          <w:sz w:val="28"/>
          <w:szCs w:val="28"/>
          <w:rtl/>
          <w14:ligatures w14:val="none"/>
        </w:rPr>
        <w:t>ليفين</w:t>
      </w:r>
      <w:r w:rsidRPr="00B71435">
        <w:rPr>
          <w:rFonts w:ascii="Sakkal Majalla" w:eastAsia="Calibri" w:hAnsi="Sakkal Majalla" w:cs="Sakkal Majalla"/>
          <w:kern w:val="0"/>
          <w:sz w:val="28"/>
          <w:szCs w:val="28"/>
          <w:rtl/>
          <w14:ligatures w14:val="none"/>
        </w:rPr>
        <w:t xml:space="preserve"> مفيدا في السياقات التعليمية والإدارية التقليدية</w:t>
      </w:r>
      <w:r w:rsidRPr="00B71435">
        <w:rPr>
          <w:rFonts w:ascii="Sakkal Majalla" w:eastAsia="Calibri" w:hAnsi="Sakkal Majalla" w:cs="Sakkal Majalla"/>
          <w:kern w:val="0"/>
          <w:sz w:val="28"/>
          <w:szCs w:val="28"/>
          <w:lang w:bidi="ar-EG"/>
          <w14:ligatures w14:val="none"/>
        </w:rPr>
        <w:t>.</w:t>
      </w:r>
    </w:p>
    <w:p w14:paraId="284DBDCE"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وقد أوضحت دراسة حديثة أجراها </w:t>
      </w:r>
      <w:r w:rsidRPr="00B71435">
        <w:rPr>
          <w:rFonts w:ascii="Sakkal Majalla" w:eastAsia="Calibri" w:hAnsi="Sakkal Majalla" w:cs="Sakkal Majalla"/>
          <w:i/>
          <w:iCs/>
          <w:kern w:val="0"/>
          <w:sz w:val="28"/>
          <w:szCs w:val="28"/>
          <w:lang w:bidi="ar-EG"/>
          <w14:ligatures w14:val="none"/>
        </w:rPr>
        <w:t>Errida &amp; Lotfi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أن </w:t>
      </w:r>
      <w:r w:rsidRPr="00B71435">
        <w:rPr>
          <w:rFonts w:ascii="Sakkal Majalla" w:eastAsia="Calibri" w:hAnsi="Sakkal Majalla" w:cs="Sakkal Majalla"/>
          <w:b/>
          <w:bCs/>
          <w:kern w:val="0"/>
          <w:sz w:val="28"/>
          <w:szCs w:val="28"/>
          <w:rtl/>
          <w14:ligatures w14:val="none"/>
        </w:rPr>
        <w:t>التكامل بين أكثر من نموذج</w:t>
      </w:r>
      <w:r w:rsidRPr="00B71435">
        <w:rPr>
          <w:rFonts w:ascii="Sakkal Majalla" w:eastAsia="Calibri" w:hAnsi="Sakkal Majalla" w:cs="Sakkal Majalla"/>
          <w:kern w:val="0"/>
          <w:sz w:val="28"/>
          <w:szCs w:val="28"/>
          <w:rtl/>
          <w14:ligatures w14:val="none"/>
        </w:rPr>
        <w:t xml:space="preserve"> غالبا ما يكون أكثر فعالية في الواقع العملي، حيث تختلف بيئة العمل بين مؤسسة وأخرى</w:t>
      </w:r>
      <w:r w:rsidRPr="00B71435">
        <w:rPr>
          <w:rFonts w:ascii="Sakkal Majalla" w:eastAsia="Calibri" w:hAnsi="Sakkal Majalla" w:cs="Sakkal Majalla"/>
          <w:kern w:val="0"/>
          <w:sz w:val="28"/>
          <w:szCs w:val="28"/>
          <w:lang w:bidi="ar-EG"/>
          <w14:ligatures w14:val="none"/>
        </w:rPr>
        <w:t>.</w:t>
      </w:r>
    </w:p>
    <w:p w14:paraId="132AE2E7"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p>
    <w:p w14:paraId="6F4F6925"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p>
    <w:p w14:paraId="5481973E"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p>
    <w:p w14:paraId="49775FF4" w14:textId="13A9E6A2" w:rsidR="001016AA" w:rsidRPr="00B71435" w:rsidRDefault="00E10C95" w:rsidP="00E10C95">
      <w:pPr>
        <w:spacing w:line="360" w:lineRule="auto"/>
        <w:jc w:val="both"/>
        <w:outlineLvl w:val="2"/>
        <w:rPr>
          <w:rFonts w:ascii="Sakkal Majalla" w:eastAsia="Calibri" w:hAnsi="Sakkal Majalla" w:cs="Sakkal Majalla"/>
          <w:b/>
          <w:bCs/>
          <w:kern w:val="0"/>
          <w:sz w:val="36"/>
          <w:szCs w:val="36"/>
          <w:lang w:bidi="ar-EG"/>
          <w14:ligatures w14:val="none"/>
        </w:rPr>
      </w:pPr>
      <w:bookmarkStart w:id="34" w:name="_Toc235022205"/>
      <w:r>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1</w:t>
      </w:r>
      <w:r w:rsidR="001016AA"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4</w:t>
      </w:r>
      <w:r w:rsidR="001016AA" w:rsidRPr="00B71435">
        <w:rPr>
          <w:rFonts w:ascii="Sakkal Majalla" w:eastAsia="Calibri" w:hAnsi="Sakkal Majalla" w:cs="Sakkal Majalla"/>
          <w:b/>
          <w:bCs/>
          <w:kern w:val="0"/>
          <w:sz w:val="36"/>
          <w:szCs w:val="36"/>
          <w:rtl/>
          <w:lang w:bidi="ar-EG"/>
          <w14:ligatures w14:val="none"/>
        </w:rPr>
        <w:t xml:space="preserve"> </w:t>
      </w:r>
      <w:r w:rsidR="001016AA" w:rsidRPr="00D81E0C">
        <w:rPr>
          <w:rFonts w:ascii="Sakkal Majalla" w:eastAsia="Calibri" w:hAnsi="Sakkal Majalla" w:cs="Sakkal Majalla"/>
          <w:b/>
          <w:bCs/>
          <w:kern w:val="0"/>
          <w:sz w:val="36"/>
          <w:szCs w:val="36"/>
          <w:rtl/>
          <w14:ligatures w14:val="none"/>
        </w:rPr>
        <w:t>النموذج المُتبنى في الدراسة وسبب اختياره</w:t>
      </w:r>
      <w:bookmarkEnd w:id="34"/>
    </w:p>
    <w:p w14:paraId="03A8DE7F" w14:textId="77777777" w:rsidR="001016AA" w:rsidRPr="00D81E0C" w:rsidRDefault="001016AA" w:rsidP="001016AA">
      <w:p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kern w:val="0"/>
          <w:sz w:val="28"/>
          <w:szCs w:val="28"/>
          <w:rtl/>
          <w14:ligatures w14:val="none"/>
        </w:rPr>
        <w:t xml:space="preserve">بعد استعراض النماذج الرئيسية لإدارة التغيير، تتبنى هذه </w:t>
      </w:r>
      <w:commentRangeStart w:id="35"/>
      <w:r w:rsidRPr="00D81E0C">
        <w:rPr>
          <w:rFonts w:ascii="Sakkal Majalla" w:eastAsia="Calibri" w:hAnsi="Sakkal Majalla" w:cs="Sakkal Majalla"/>
          <w:kern w:val="0"/>
          <w:sz w:val="28"/>
          <w:szCs w:val="28"/>
          <w:rtl/>
          <w14:ligatures w14:val="none"/>
        </w:rPr>
        <w:t xml:space="preserve">الدراسة نموذج كوتر ذو الخطوات </w:t>
      </w:r>
      <w:commentRangeEnd w:id="35"/>
      <w:r w:rsidR="00011386" w:rsidRPr="00D81E0C">
        <w:rPr>
          <w:rStyle w:val="ad"/>
          <w:rFonts w:ascii="Sakkal Majalla" w:eastAsia="Calibri" w:hAnsi="Sakkal Majalla" w:cs="Sakkal Majalla"/>
          <w:kern w:val="0"/>
          <w:sz w:val="28"/>
          <w:szCs w:val="28"/>
          <w:rtl/>
          <w14:ligatures w14:val="none"/>
        </w:rPr>
        <w:commentReference w:id="35"/>
      </w:r>
      <w:r w:rsidRPr="00D81E0C">
        <w:rPr>
          <w:rFonts w:ascii="Sakkal Majalla" w:eastAsia="Calibri" w:hAnsi="Sakkal Majalla" w:cs="Sakkal Majalla"/>
          <w:kern w:val="0"/>
          <w:sz w:val="28"/>
          <w:szCs w:val="28"/>
          <w:rtl/>
          <w14:ligatures w14:val="none"/>
        </w:rPr>
        <w:t>الثمانية</w:t>
      </w:r>
      <w:r w:rsidRPr="00D81E0C">
        <w:rPr>
          <w:rFonts w:ascii="Sakkal Majalla" w:eastAsia="Calibri" w:hAnsi="Sakkal Majalla" w:cs="Sakkal Majalla" w:hint="cs"/>
          <w:kern w:val="0"/>
          <w:sz w:val="28"/>
          <w:szCs w:val="28"/>
          <w:rtl/>
          <w14:ligatures w14:val="none"/>
        </w:rPr>
        <w:t xml:space="preserve"> </w:t>
      </w:r>
      <w:r w:rsidRPr="00D81E0C">
        <w:rPr>
          <w:rFonts w:ascii="Sakkal Majalla" w:eastAsia="Calibri" w:hAnsi="Sakkal Majalla" w:cs="Sakkal Majalla"/>
          <w:kern w:val="0"/>
          <w:sz w:val="28"/>
          <w:szCs w:val="28"/>
          <w:lang w:bidi="ar-EG"/>
          <w14:ligatures w14:val="none"/>
        </w:rPr>
        <w:t xml:space="preserve"> (Kotter's 8-Step Model) </w:t>
      </w:r>
      <w:r w:rsidRPr="00D81E0C">
        <w:rPr>
          <w:rFonts w:ascii="Sakkal Majalla" w:eastAsia="Calibri" w:hAnsi="Sakkal Majalla" w:cs="Sakkal Majalla" w:hint="cs"/>
          <w:kern w:val="0"/>
          <w:sz w:val="28"/>
          <w:szCs w:val="28"/>
          <w:rtl/>
          <w:lang w:bidi="ar-EG"/>
          <w14:ligatures w14:val="none"/>
        </w:rPr>
        <w:t xml:space="preserve"> </w:t>
      </w:r>
      <w:r w:rsidRPr="00D81E0C">
        <w:rPr>
          <w:rFonts w:ascii="Sakkal Majalla" w:eastAsia="Calibri" w:hAnsi="Sakkal Majalla" w:cs="Sakkal Majalla"/>
          <w:kern w:val="0"/>
          <w:sz w:val="28"/>
          <w:szCs w:val="28"/>
          <w:rtl/>
          <w14:ligatures w14:val="none"/>
        </w:rPr>
        <w:t>كإطار نظري أساسي لفهم وتحليل عملية إدارة التغيير في شركة المياه الوطنية. وقد وقع الاختيار على هذا النموذج لعدة أسباب جوهرية تتلاءم مع طبيعة وهدف الدراسة</w:t>
      </w:r>
      <w:r w:rsidRPr="00D81E0C">
        <w:rPr>
          <w:rFonts w:ascii="Sakkal Majalla" w:eastAsia="Calibri" w:hAnsi="Sakkal Majalla" w:cs="Sakkal Majalla"/>
          <w:kern w:val="0"/>
          <w:sz w:val="28"/>
          <w:szCs w:val="28"/>
          <w:lang w:bidi="ar-EG"/>
          <w14:ligatures w14:val="none"/>
        </w:rPr>
        <w:t>:</w:t>
      </w:r>
    </w:p>
    <w:p w14:paraId="006C733A" w14:textId="77777777" w:rsidR="001016AA" w:rsidRPr="001627A8" w:rsidRDefault="001016AA" w:rsidP="003134D9">
      <w:pPr>
        <w:numPr>
          <w:ilvl w:val="0"/>
          <w:numId w:val="16"/>
        </w:num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b/>
          <w:bCs/>
          <w:kern w:val="0"/>
          <w:sz w:val="28"/>
          <w:szCs w:val="28"/>
          <w:rtl/>
          <w14:ligatures w14:val="none"/>
        </w:rPr>
        <w:lastRenderedPageBreak/>
        <w:t>الشمولية والترتيب المنهجي</w:t>
      </w:r>
      <w:r>
        <w:rPr>
          <w:rFonts w:ascii="Sakkal Majalla" w:eastAsia="Calibri" w:hAnsi="Sakkal Majalla" w:cs="Sakkal Majalla" w:hint="cs"/>
          <w:b/>
          <w:bCs/>
          <w:kern w:val="0"/>
          <w:sz w:val="28"/>
          <w:szCs w:val="28"/>
          <w:rtl/>
          <w:lang w:bidi="ar-EG"/>
          <w14:ligatures w14:val="none"/>
        </w:rPr>
        <w:t>:</w:t>
      </w:r>
      <w:r w:rsidRPr="001627A8">
        <w:rPr>
          <w:rFonts w:ascii="Sakkal Majalla" w:eastAsia="Calibri" w:hAnsi="Sakkal Majalla" w:cs="Sakkal Majalla"/>
          <w:kern w:val="0"/>
          <w:sz w:val="28"/>
          <w:szCs w:val="28"/>
          <w:lang w:bidi="ar-EG"/>
          <w14:ligatures w14:val="none"/>
        </w:rPr>
        <w:t xml:space="preserve"> </w:t>
      </w:r>
      <w:r w:rsidRPr="001627A8">
        <w:rPr>
          <w:rFonts w:ascii="Sakkal Majalla" w:eastAsia="Calibri" w:hAnsi="Sakkal Majalla" w:cs="Sakkal Majalla"/>
          <w:kern w:val="0"/>
          <w:sz w:val="28"/>
          <w:szCs w:val="28"/>
          <w:rtl/>
          <w14:ligatures w14:val="none"/>
        </w:rPr>
        <w:t>يقدم نموذج كوتر إطاراً متسلسلاً وشاملاً يبدأ من تهيئة المنظمة للتغيير وينتهي بتثبيت التغيير في الثقافة التنظيمية</w:t>
      </w:r>
      <w:r w:rsidRPr="001627A8">
        <w:rPr>
          <w:rFonts w:ascii="Sakkal Majalla" w:eastAsia="Calibri" w:hAnsi="Sakkal Majalla" w:cs="Sakkal Majalla"/>
          <w:kern w:val="0"/>
          <w:sz w:val="28"/>
          <w:szCs w:val="28"/>
          <w:lang w:bidi="ar-EG"/>
          <w14:ligatures w14:val="none"/>
        </w:rPr>
        <w:t xml:space="preserve"> (Kotter, 2012). </w:t>
      </w:r>
      <w:r w:rsidRPr="001627A8">
        <w:rPr>
          <w:rFonts w:ascii="Sakkal Majalla" w:eastAsia="Calibri" w:hAnsi="Sakkal Majalla" w:cs="Sakkal Majalla"/>
          <w:kern w:val="0"/>
          <w:sz w:val="28"/>
          <w:szCs w:val="28"/>
          <w:rtl/>
          <w14:ligatures w14:val="none"/>
        </w:rPr>
        <w:t>هذه الشمولية تجعله ملائماً لتحليل عملية معقدة مثل دمج المديريات العامة للمياه، والتي تتطلب مراحل متتابعة وواضحة بدءاً من خلق الشعور بالإلحاح وصولاً إلى ترسيخ التغيير</w:t>
      </w:r>
      <w:r w:rsidRPr="001627A8">
        <w:rPr>
          <w:rFonts w:ascii="Sakkal Majalla" w:eastAsia="Calibri" w:hAnsi="Sakkal Majalla" w:cs="Sakkal Majalla"/>
          <w:kern w:val="0"/>
          <w:sz w:val="28"/>
          <w:szCs w:val="28"/>
          <w:lang w:bidi="ar-EG"/>
          <w14:ligatures w14:val="none"/>
        </w:rPr>
        <w:t>.</w:t>
      </w:r>
    </w:p>
    <w:p w14:paraId="5B8D1750" w14:textId="77777777" w:rsidR="001016AA" w:rsidRPr="001627A8" w:rsidRDefault="001016AA" w:rsidP="003134D9">
      <w:pPr>
        <w:numPr>
          <w:ilvl w:val="0"/>
          <w:numId w:val="16"/>
        </w:num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b/>
          <w:bCs/>
          <w:kern w:val="0"/>
          <w:sz w:val="28"/>
          <w:szCs w:val="28"/>
          <w:rtl/>
          <w14:ligatures w14:val="none"/>
        </w:rPr>
        <w:t>التركيز على القيادة والرؤية</w:t>
      </w:r>
      <w:r>
        <w:rPr>
          <w:rFonts w:ascii="Sakkal Majalla" w:eastAsia="Calibri" w:hAnsi="Sakkal Majalla" w:cs="Sakkal Majalla" w:hint="cs"/>
          <w:b/>
          <w:bCs/>
          <w:kern w:val="0"/>
          <w:sz w:val="28"/>
          <w:szCs w:val="28"/>
          <w:rtl/>
          <w:lang w:bidi="ar-EG"/>
          <w14:ligatures w14:val="none"/>
        </w:rPr>
        <w:t xml:space="preserve">: </w:t>
      </w:r>
      <w:r w:rsidRPr="001627A8">
        <w:rPr>
          <w:rFonts w:ascii="Sakkal Majalla" w:eastAsia="Calibri" w:hAnsi="Sakkal Majalla" w:cs="Sakkal Majalla"/>
          <w:kern w:val="0"/>
          <w:sz w:val="28"/>
          <w:szCs w:val="28"/>
          <w:rtl/>
          <w14:ligatures w14:val="none"/>
        </w:rPr>
        <w:t>يؤكد النموذج على دور القيادة التحويلية في قيادة التغيير من خلال تشكيل تحالف قوي ونشر رؤية واضحة</w:t>
      </w:r>
      <w:r w:rsidRPr="001627A8">
        <w:rPr>
          <w:rFonts w:ascii="Sakkal Majalla" w:eastAsia="Calibri" w:hAnsi="Sakkal Majalla" w:cs="Sakkal Majalla"/>
          <w:kern w:val="0"/>
          <w:sz w:val="28"/>
          <w:szCs w:val="28"/>
          <w:lang w:bidi="ar-EG"/>
          <w14:ligatures w14:val="none"/>
        </w:rPr>
        <w:t xml:space="preserve"> (Kotter, 2012)</w:t>
      </w:r>
      <w:r>
        <w:rPr>
          <w:rFonts w:ascii="Sakkal Majalla" w:eastAsia="Calibri" w:hAnsi="Sakkal Majalla" w:cs="Sakkal Majalla" w:hint="cs"/>
          <w:kern w:val="0"/>
          <w:sz w:val="28"/>
          <w:szCs w:val="28"/>
          <w:rtl/>
          <w:lang w:bidi="ar-EG"/>
          <w14:ligatures w14:val="none"/>
        </w:rPr>
        <w:t>.</w:t>
      </w:r>
      <w:r w:rsidRPr="001627A8">
        <w:rPr>
          <w:rFonts w:ascii="Sakkal Majalla" w:eastAsia="Calibri" w:hAnsi="Sakkal Majalla" w:cs="Sakkal Majalla"/>
          <w:kern w:val="0"/>
          <w:sz w:val="28"/>
          <w:szCs w:val="28"/>
          <w:lang w:bidi="ar-EG"/>
          <w14:ligatures w14:val="none"/>
        </w:rPr>
        <w:t xml:space="preserve"> </w:t>
      </w:r>
      <w:r w:rsidRPr="001627A8">
        <w:rPr>
          <w:rFonts w:ascii="Sakkal Majalla" w:eastAsia="Calibri" w:hAnsi="Sakkal Majalla" w:cs="Sakkal Majalla"/>
          <w:kern w:val="0"/>
          <w:sz w:val="28"/>
          <w:szCs w:val="28"/>
          <w:rtl/>
          <w14:ligatures w14:val="none"/>
        </w:rPr>
        <w:t>هذا البعد حاسم في سياق شركة المياه الوطنية، حيث أن نجاح التحول يعتمد بشكل كبير على فاعلية القيادة في توحيد الجهود وتوضيح الوجهة للموظفين</w:t>
      </w:r>
      <w:r w:rsidRPr="001627A8">
        <w:rPr>
          <w:rFonts w:ascii="Sakkal Majalla" w:eastAsia="Calibri" w:hAnsi="Sakkal Majalla" w:cs="Sakkal Majalla"/>
          <w:kern w:val="0"/>
          <w:sz w:val="28"/>
          <w:szCs w:val="28"/>
          <w:lang w:bidi="ar-EG"/>
          <w14:ligatures w14:val="none"/>
        </w:rPr>
        <w:t>.</w:t>
      </w:r>
    </w:p>
    <w:p w14:paraId="4EC44E73" w14:textId="18CA13B1" w:rsidR="001016AA" w:rsidRPr="001627A8" w:rsidRDefault="001016AA" w:rsidP="003134D9">
      <w:pPr>
        <w:numPr>
          <w:ilvl w:val="0"/>
          <w:numId w:val="16"/>
        </w:num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b/>
          <w:bCs/>
          <w:kern w:val="0"/>
          <w:sz w:val="28"/>
          <w:szCs w:val="28"/>
          <w:rtl/>
          <w14:ligatures w14:val="none"/>
        </w:rPr>
        <w:t>معالجة الجانب البشري ومقاومة التغيير</w:t>
      </w:r>
      <w:r>
        <w:rPr>
          <w:rFonts w:ascii="Sakkal Majalla" w:eastAsia="Calibri" w:hAnsi="Sakkal Majalla" w:cs="Sakkal Majalla" w:hint="cs"/>
          <w:b/>
          <w:bCs/>
          <w:kern w:val="0"/>
          <w:sz w:val="28"/>
          <w:szCs w:val="28"/>
          <w:rtl/>
          <w:lang w:bidi="ar-EG"/>
          <w14:ligatures w14:val="none"/>
        </w:rPr>
        <w:t>:</w:t>
      </w:r>
      <w:r w:rsidRPr="001627A8">
        <w:rPr>
          <w:rFonts w:ascii="Sakkal Majalla" w:eastAsia="Calibri" w:hAnsi="Sakkal Majalla" w:cs="Sakkal Majalla"/>
          <w:kern w:val="0"/>
          <w:sz w:val="28"/>
          <w:szCs w:val="28"/>
          <w:lang w:bidi="ar-EG"/>
          <w14:ligatures w14:val="none"/>
        </w:rPr>
        <w:t xml:space="preserve"> </w:t>
      </w:r>
      <w:r w:rsidRPr="001627A8">
        <w:rPr>
          <w:rFonts w:ascii="Sakkal Majalla" w:eastAsia="Calibri" w:hAnsi="Sakkal Majalla" w:cs="Sakkal Majalla"/>
          <w:kern w:val="0"/>
          <w:sz w:val="28"/>
          <w:szCs w:val="28"/>
          <w:rtl/>
          <w14:ligatures w14:val="none"/>
        </w:rPr>
        <w:t>يتضمن النموذج خطوات صريحة لمواجهة مقاومة التغيير من خلال تمكين الموظفين وإزالة العقبات وتحقيق مكاسب سريعة تعزز الثقة في عملية التغيير</w:t>
      </w:r>
      <w:r w:rsidRPr="001627A8">
        <w:rPr>
          <w:rFonts w:ascii="Sakkal Majalla" w:eastAsia="Calibri" w:hAnsi="Sakkal Majalla" w:cs="Sakkal Majalla"/>
          <w:kern w:val="0"/>
          <w:sz w:val="28"/>
          <w:szCs w:val="28"/>
          <w:lang w:bidi="ar-EG"/>
          <w14:ligatures w14:val="none"/>
        </w:rPr>
        <w:t xml:space="preserve"> (Kotter, 2012). </w:t>
      </w:r>
      <w:r w:rsidRPr="001627A8">
        <w:rPr>
          <w:rFonts w:ascii="Sakkal Majalla" w:eastAsia="Calibri" w:hAnsi="Sakkal Majalla" w:cs="Sakkal Majalla"/>
          <w:kern w:val="0"/>
          <w:sz w:val="28"/>
          <w:szCs w:val="28"/>
          <w:rtl/>
          <w14:ligatures w14:val="none"/>
        </w:rPr>
        <w:t>نظراً لأن "</w:t>
      </w:r>
      <w:r w:rsidR="00470AC3" w:rsidRPr="00470AC3">
        <w:rPr>
          <w:rFonts w:ascii="Sakkal Majalla" w:eastAsia="Calibri" w:hAnsi="Sakkal Majalla" w:cs="Sakkal Majalla" w:hint="cs"/>
          <w:b/>
          <w:bCs/>
          <w:sz w:val="32"/>
          <w:szCs w:val="32"/>
          <w:rtl/>
        </w:rPr>
        <w:t xml:space="preserve"> </w:t>
      </w:r>
      <w:r w:rsidR="00470AC3" w:rsidRPr="00470AC3">
        <w:rPr>
          <w:rFonts w:ascii="Sakkal Majalla" w:eastAsia="Calibri" w:hAnsi="Sakkal Majalla" w:cs="Sakkal Majalla" w:hint="cs"/>
          <w:b/>
          <w:bCs/>
          <w:kern w:val="0"/>
          <w:sz w:val="28"/>
          <w:szCs w:val="28"/>
          <w:rtl/>
          <w14:ligatures w14:val="none"/>
        </w:rPr>
        <w:t>ممارسات الإدارة</w:t>
      </w:r>
      <w:r w:rsidR="00470AC3" w:rsidRPr="00470AC3">
        <w:rPr>
          <w:rFonts w:ascii="Sakkal Majalla" w:eastAsia="Calibri" w:hAnsi="Sakkal Majalla" w:cs="Sakkal Majalla"/>
          <w:b/>
          <w:bCs/>
          <w:kern w:val="0"/>
          <w:sz w:val="28"/>
          <w:szCs w:val="28"/>
          <w:rtl/>
          <w14:ligatures w14:val="none"/>
        </w:rPr>
        <w:t xml:space="preserve"> </w:t>
      </w:r>
      <w:r w:rsidRPr="001627A8">
        <w:rPr>
          <w:rFonts w:ascii="Sakkal Majalla" w:eastAsia="Calibri" w:hAnsi="Sakkal Majalla" w:cs="Sakkal Majalla"/>
          <w:kern w:val="0"/>
          <w:sz w:val="28"/>
          <w:szCs w:val="28"/>
          <w:rtl/>
          <w14:ligatures w14:val="none"/>
        </w:rPr>
        <w:t>" هي متغير معدل في هذه الدراسة، فإن نموذج كوتر يوفر عدسة مناسبة لتحليل كيفية تعامل الإدارة مع البعد البشري أثناء التنفيذ</w:t>
      </w:r>
      <w:r w:rsidRPr="001627A8">
        <w:rPr>
          <w:rFonts w:ascii="Sakkal Majalla" w:eastAsia="Calibri" w:hAnsi="Sakkal Majalla" w:cs="Sakkal Majalla"/>
          <w:kern w:val="0"/>
          <w:sz w:val="28"/>
          <w:szCs w:val="28"/>
          <w:lang w:bidi="ar-EG"/>
          <w14:ligatures w14:val="none"/>
        </w:rPr>
        <w:t>.</w:t>
      </w:r>
    </w:p>
    <w:p w14:paraId="5C0276C7" w14:textId="77777777" w:rsidR="001016AA" w:rsidRPr="001627A8" w:rsidRDefault="001016AA" w:rsidP="003134D9">
      <w:pPr>
        <w:numPr>
          <w:ilvl w:val="0"/>
          <w:numId w:val="16"/>
        </w:num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b/>
          <w:bCs/>
          <w:kern w:val="0"/>
          <w:sz w:val="28"/>
          <w:szCs w:val="28"/>
          <w:rtl/>
          <w14:ligatures w14:val="none"/>
        </w:rPr>
        <w:t>الملاءمة للسياق التنظيمي الكبير</w:t>
      </w:r>
      <w:r>
        <w:rPr>
          <w:rFonts w:ascii="Sakkal Majalla" w:eastAsia="Calibri" w:hAnsi="Sakkal Majalla" w:cs="Sakkal Majalla" w:hint="cs"/>
          <w:b/>
          <w:bCs/>
          <w:kern w:val="0"/>
          <w:sz w:val="28"/>
          <w:szCs w:val="28"/>
          <w:rtl/>
          <w:lang w:bidi="ar-EG"/>
          <w14:ligatures w14:val="none"/>
        </w:rPr>
        <w:t xml:space="preserve">: </w:t>
      </w:r>
      <w:r w:rsidRPr="001627A8">
        <w:rPr>
          <w:rFonts w:ascii="Sakkal Majalla" w:eastAsia="Calibri" w:hAnsi="Sakkal Majalla" w:cs="Sakkal Majalla"/>
          <w:kern w:val="0"/>
          <w:sz w:val="28"/>
          <w:szCs w:val="28"/>
          <w:rtl/>
          <w14:ligatures w14:val="none"/>
        </w:rPr>
        <w:t>صُمم النموذج في الأصل للتطبيق في منظمات كبرى تمر بتحولات جذرية</w:t>
      </w:r>
      <w:r w:rsidRPr="001627A8">
        <w:rPr>
          <w:rFonts w:ascii="Sakkal Majalla" w:eastAsia="Calibri" w:hAnsi="Sakkal Majalla" w:cs="Sakkal Majalla"/>
          <w:kern w:val="0"/>
          <w:sz w:val="28"/>
          <w:szCs w:val="28"/>
          <w:lang w:bidi="ar-EG"/>
          <w14:ligatures w14:val="none"/>
        </w:rPr>
        <w:t xml:space="preserve"> (Kotter, 2012)</w:t>
      </w:r>
      <w:r w:rsidRPr="001627A8">
        <w:rPr>
          <w:rFonts w:ascii="Sakkal Majalla" w:eastAsia="Calibri" w:hAnsi="Sakkal Majalla" w:cs="Sakkal Majalla"/>
          <w:kern w:val="0"/>
          <w:sz w:val="28"/>
          <w:szCs w:val="28"/>
          <w:rtl/>
          <w14:ligatures w14:val="none"/>
        </w:rPr>
        <w:t>، مما يجعله مثالياً لدراسة تحول بهذا الحجم في شركة المياه الوطنية، والذي يشمل تغييرات تنظيمية وتكنولوجية وبشرية واسعة النطاق</w:t>
      </w:r>
      <w:r w:rsidRPr="001627A8">
        <w:rPr>
          <w:rFonts w:ascii="Sakkal Majalla" w:eastAsia="Calibri" w:hAnsi="Sakkal Majalla" w:cs="Sakkal Majalla"/>
          <w:kern w:val="0"/>
          <w:sz w:val="28"/>
          <w:szCs w:val="28"/>
          <w:lang w:bidi="ar-EG"/>
          <w14:ligatures w14:val="none"/>
        </w:rPr>
        <w:t>.</w:t>
      </w:r>
    </w:p>
    <w:p w14:paraId="6593AACC" w14:textId="77777777" w:rsidR="001016AA" w:rsidRPr="00D81E0C" w:rsidRDefault="001016AA" w:rsidP="003134D9">
      <w:pPr>
        <w:numPr>
          <w:ilvl w:val="0"/>
          <w:numId w:val="16"/>
        </w:num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b/>
          <w:bCs/>
          <w:kern w:val="0"/>
          <w:sz w:val="28"/>
          <w:szCs w:val="28"/>
          <w:rtl/>
          <w14:ligatures w14:val="none"/>
        </w:rPr>
        <w:t>الدعم الواسع في الأدبيات</w:t>
      </w:r>
      <w:r>
        <w:rPr>
          <w:rFonts w:ascii="Sakkal Majalla" w:eastAsia="Calibri" w:hAnsi="Sakkal Majalla" w:cs="Sakkal Majalla" w:hint="cs"/>
          <w:b/>
          <w:bCs/>
          <w:kern w:val="0"/>
          <w:sz w:val="28"/>
          <w:szCs w:val="28"/>
          <w:rtl/>
          <w:lang w:bidi="ar-EG"/>
          <w14:ligatures w14:val="none"/>
        </w:rPr>
        <w:t xml:space="preserve">: </w:t>
      </w:r>
      <w:r w:rsidRPr="00D81E0C">
        <w:rPr>
          <w:rFonts w:ascii="Sakkal Majalla" w:eastAsia="Calibri" w:hAnsi="Sakkal Majalla" w:cs="Sakkal Majalla"/>
          <w:kern w:val="0"/>
          <w:sz w:val="28"/>
          <w:szCs w:val="28"/>
          <w:rtl/>
          <w14:ligatures w14:val="none"/>
        </w:rPr>
        <w:t>يحظى نموذج كوتر بدعم تجريبي وأكاديمي واسع، حيث أشارت العديد من الدراسات إلى فعاليته في تحسين نتائج التغيير التنظيمي</w:t>
      </w:r>
      <w:r w:rsidRPr="00D81E0C">
        <w:rPr>
          <w:rFonts w:ascii="Sakkal Majalla" w:eastAsia="Calibri" w:hAnsi="Sakkal Majalla" w:cs="Sakkal Majalla"/>
          <w:kern w:val="0"/>
          <w:sz w:val="28"/>
          <w:szCs w:val="28"/>
          <w:lang w:bidi="ar-EG"/>
          <w14:ligatures w14:val="none"/>
        </w:rPr>
        <w:t xml:space="preserve"> (Errida &amp; Lotfi, 2021)</w:t>
      </w:r>
      <w:r>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كما أن وضوح خطواته يجعله إطاراً عملياً يمكن من خلاله صياغة استبيان الدراسة وتحليل البيانات</w:t>
      </w:r>
      <w:r w:rsidRPr="00D81E0C">
        <w:rPr>
          <w:rFonts w:ascii="Sakkal Majalla" w:eastAsia="Calibri" w:hAnsi="Sakkal Majalla" w:cs="Sakkal Majalla"/>
          <w:kern w:val="0"/>
          <w:sz w:val="28"/>
          <w:szCs w:val="28"/>
          <w:lang w:bidi="ar-EG"/>
          <w14:ligatures w14:val="none"/>
        </w:rPr>
        <w:t>.</w:t>
      </w:r>
    </w:p>
    <w:p w14:paraId="6D0C53A3" w14:textId="78666776" w:rsidR="001016AA" w:rsidRPr="00B71435" w:rsidRDefault="001016AA" w:rsidP="00D6503F">
      <w:p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kern w:val="0"/>
          <w:sz w:val="28"/>
          <w:szCs w:val="28"/>
          <w:rtl/>
          <w14:ligatures w14:val="none"/>
        </w:rPr>
        <w:t xml:space="preserve">لذلك، سيتم استخدام هذا النموذج كعدسة تحليلية لفهم كيفية تطبيق استراتيجيات إدارة التغيير في الشركة، وكيف تؤثر مراحله المختلفة (مثل وضوح الرؤية، التواصل الفعال، تمكين الموظفين) على أداء العاملين، مع الأخذ في الاعتبار الدور التعديلي </w:t>
      </w:r>
      <w:r w:rsidR="00D6503F">
        <w:rPr>
          <w:rFonts w:ascii="Sakkal Majalla" w:eastAsia="Calibri" w:hAnsi="Sakkal Majalla" w:cs="Sakkal Majalla" w:hint="cs"/>
          <w:kern w:val="0"/>
          <w:sz w:val="28"/>
          <w:szCs w:val="28"/>
          <w:rtl/>
          <w14:ligatures w14:val="none"/>
        </w:rPr>
        <w:t>ل</w:t>
      </w:r>
      <w:r w:rsidR="00D6503F" w:rsidRPr="00D6503F">
        <w:rPr>
          <w:rFonts w:ascii="Sakkal Majalla" w:eastAsia="Calibri" w:hAnsi="Sakkal Majalla" w:cs="Sakkal Majalla" w:hint="cs"/>
          <w:b/>
          <w:bCs/>
          <w:kern w:val="0"/>
          <w:sz w:val="28"/>
          <w:szCs w:val="28"/>
          <w:rtl/>
          <w14:ligatures w14:val="none"/>
        </w:rPr>
        <w:t>ممارسات الإدارة</w:t>
      </w:r>
    </w:p>
    <w:p w14:paraId="0CF173E7" w14:textId="641EB822" w:rsidR="001016AA" w:rsidRPr="00B71435" w:rsidRDefault="00E10C95" w:rsidP="00E10C95">
      <w:pPr>
        <w:spacing w:line="360" w:lineRule="auto"/>
        <w:jc w:val="both"/>
        <w:outlineLvl w:val="2"/>
        <w:rPr>
          <w:rFonts w:ascii="Sakkal Majalla" w:eastAsia="Calibri" w:hAnsi="Sakkal Majalla" w:cs="Sakkal Majalla"/>
          <w:b/>
          <w:bCs/>
          <w:kern w:val="0"/>
          <w:sz w:val="36"/>
          <w:szCs w:val="36"/>
          <w:rtl/>
          <w:lang w:bidi="ar-EG"/>
          <w14:ligatures w14:val="none"/>
        </w:rPr>
      </w:pPr>
      <w:bookmarkStart w:id="36" w:name="_Toc203041635"/>
      <w:bookmarkStart w:id="37" w:name="_Toc235022206"/>
      <w:r>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1</w:t>
      </w:r>
      <w:r w:rsidR="001016AA"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5</w:t>
      </w:r>
      <w:r w:rsidR="001016AA" w:rsidRPr="00B71435">
        <w:rPr>
          <w:rFonts w:ascii="Sakkal Majalla" w:eastAsia="Calibri" w:hAnsi="Sakkal Majalla" w:cs="Sakkal Majalla"/>
          <w:b/>
          <w:bCs/>
          <w:kern w:val="0"/>
          <w:sz w:val="36"/>
          <w:szCs w:val="36"/>
          <w:rtl/>
          <w:lang w:bidi="ar-EG"/>
          <w14:ligatures w14:val="none"/>
        </w:rPr>
        <w:t xml:space="preserve"> </w:t>
      </w:r>
      <w:commentRangeStart w:id="38"/>
      <w:r w:rsidR="001016AA" w:rsidRPr="00B71435">
        <w:rPr>
          <w:rFonts w:ascii="Sakkal Majalla" w:eastAsia="Calibri" w:hAnsi="Sakkal Majalla" w:cs="Sakkal Majalla"/>
          <w:b/>
          <w:bCs/>
          <w:kern w:val="0"/>
          <w:sz w:val="36"/>
          <w:szCs w:val="36"/>
          <w:rtl/>
          <w:lang w:bidi="ar-EG"/>
          <w14:ligatures w14:val="none"/>
        </w:rPr>
        <w:t>أبعاد إدارة التغيير</w:t>
      </w:r>
      <w:bookmarkEnd w:id="36"/>
      <w:bookmarkEnd w:id="37"/>
      <w:commentRangeEnd w:id="38"/>
      <w:r w:rsidR="00606705" w:rsidRPr="00B71435">
        <w:rPr>
          <w:rStyle w:val="ad"/>
          <w:rFonts w:ascii="Sakkal Majalla" w:eastAsia="Calibri" w:hAnsi="Sakkal Majalla" w:cs="Sakkal Majalla"/>
          <w:b/>
          <w:bCs/>
          <w:kern w:val="0"/>
          <w:sz w:val="36"/>
          <w:szCs w:val="36"/>
          <w:rtl/>
          <w:lang w:bidi="ar-EG"/>
          <w14:ligatures w14:val="none"/>
        </w:rPr>
        <w:commentReference w:id="38"/>
      </w:r>
    </w:p>
    <w:p w14:paraId="25F816BF"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lastRenderedPageBreak/>
        <w:t xml:space="preserve">تُعد </w:t>
      </w:r>
      <w:r w:rsidRPr="00B71435">
        <w:rPr>
          <w:rFonts w:ascii="Sakkal Majalla" w:eastAsia="Calibri" w:hAnsi="Sakkal Majalla" w:cs="Sakkal Majalla"/>
          <w:b/>
          <w:bCs/>
          <w:kern w:val="0"/>
          <w:sz w:val="28"/>
          <w:szCs w:val="28"/>
          <w:rtl/>
          <w14:ligatures w14:val="none"/>
        </w:rPr>
        <w:t>إدارة التغيير</w:t>
      </w:r>
      <w:r w:rsidRPr="00B71435">
        <w:rPr>
          <w:rFonts w:ascii="Sakkal Majalla" w:eastAsia="Calibri" w:hAnsi="Sakkal Majalla" w:cs="Sakkal Majalla"/>
          <w:kern w:val="0"/>
          <w:sz w:val="28"/>
          <w:szCs w:val="28"/>
          <w:rtl/>
          <w14:ligatures w14:val="none"/>
        </w:rPr>
        <w:t xml:space="preserve"> عملية متعددة الأبعاد، حيث لا تقتصر على بُعد واحد فقط، بل تشمل تحولات متزامنة في جوانب مختلفة من المنظمة. وقد حدّدت الأدبيات الحديثة ثلاث فئات رئيسية للتغيير التنظيمي هي</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b/>
          <w:bCs/>
          <w:kern w:val="0"/>
          <w:sz w:val="28"/>
          <w:szCs w:val="28"/>
          <w:rtl/>
          <w14:ligatures w14:val="none"/>
        </w:rPr>
        <w:t>التغيير في الهيكل التنظيمي، التغيير التكنولوجي، والتغيير في الأفراد</w:t>
      </w:r>
      <w:r w:rsidRPr="00B71435">
        <w:rPr>
          <w:rFonts w:ascii="Sakkal Majalla" w:eastAsia="Calibri" w:hAnsi="Sakkal Majalla" w:cs="Sakkal Majalla"/>
          <w:kern w:val="0"/>
          <w:sz w:val="28"/>
          <w:szCs w:val="28"/>
          <w:rtl/>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وتُعد هذه الأبعاد الثلاثة متداخلة، إذ إن التغيير في أحدها غالبا ما يفرض تعديلات في البعدين الآخرين لضمان تحقيق التوافق المؤسسي والاستجابة الفعّالة للبيئة المتغيرة</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ونوضح هذه الأبعاد فيما يلي:-</w:t>
      </w:r>
    </w:p>
    <w:p w14:paraId="398D6F36" w14:textId="7ABD64EF" w:rsidR="001016AA" w:rsidRPr="00B71435" w:rsidRDefault="00E10C95" w:rsidP="001016AA">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hint="cs"/>
          <w:b/>
          <w:bCs/>
          <w:kern w:val="0"/>
          <w:sz w:val="32"/>
          <w:szCs w:val="32"/>
          <w:rtl/>
          <w14:ligatures w14:val="none"/>
        </w:rPr>
        <w:t>2.1.5.1</w:t>
      </w:r>
      <w:r w:rsidR="001016AA" w:rsidRPr="00B71435">
        <w:rPr>
          <w:rFonts w:ascii="Sakkal Majalla" w:eastAsia="Calibri" w:hAnsi="Sakkal Majalla" w:cs="Sakkal Majalla"/>
          <w:b/>
          <w:bCs/>
          <w:kern w:val="0"/>
          <w:sz w:val="32"/>
          <w:szCs w:val="32"/>
          <w:rtl/>
          <w14:ligatures w14:val="none"/>
        </w:rPr>
        <w:t xml:space="preserve"> التغيير في الهيكل التنظيمي</w:t>
      </w:r>
      <w:r w:rsidR="001016AA" w:rsidRPr="00B71435">
        <w:rPr>
          <w:rFonts w:ascii="Sakkal Majalla" w:eastAsia="Calibri" w:hAnsi="Sakkal Majalla" w:cs="Sakkal Majalla"/>
          <w:b/>
          <w:bCs/>
          <w:kern w:val="0"/>
          <w:sz w:val="32"/>
          <w:szCs w:val="32"/>
          <w:lang w:bidi="ar-EG"/>
          <w14:ligatures w14:val="none"/>
        </w:rPr>
        <w:t xml:space="preserve"> (Structural Change)</w:t>
      </w:r>
    </w:p>
    <w:p w14:paraId="01F02B96"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يُشير التغيير الهيكلي إلى إعادة تصميم البنية الرسمية للمؤسسة، بما في ذلك تسلسل السلطات، توزيع الأدوار، تقسيم المهام، وطرق التنسيق. وقد يتمثل هذا التغيير في </w:t>
      </w:r>
      <w:r w:rsidRPr="00B71435">
        <w:rPr>
          <w:rFonts w:ascii="Sakkal Majalla" w:eastAsia="Calibri" w:hAnsi="Sakkal Majalla" w:cs="Sakkal Majalla"/>
          <w:b/>
          <w:bCs/>
          <w:kern w:val="0"/>
          <w:sz w:val="28"/>
          <w:szCs w:val="28"/>
          <w:rtl/>
          <w14:ligatures w14:val="none"/>
        </w:rPr>
        <w:t>دمج الأقسام، أو تقليص عدد المستويات الإدارية، أو التحول إلى هيكل مرن أو شبكي</w:t>
      </w:r>
      <w:r w:rsidRPr="00B71435">
        <w:rPr>
          <w:rFonts w:ascii="Sakkal Majalla" w:eastAsia="Calibri" w:hAnsi="Sakkal Majalla" w:cs="Sakkal Majalla"/>
          <w:kern w:val="0"/>
          <w:sz w:val="28"/>
          <w:szCs w:val="28"/>
          <w:rtl/>
          <w14:ligatures w14:val="none"/>
        </w:rPr>
        <w:t xml:space="preserve"> بدلا من الهيكل الهرمي التقليدي. ويُستخدم هذا النوع من التغيير لمواكبة التوسع، أو معالجة القصور في الأداء، أو تبني نموذج أعمال جديد</w:t>
      </w:r>
      <w:r w:rsidRPr="00B71435">
        <w:rPr>
          <w:rFonts w:ascii="Sakkal Majalla" w:eastAsia="Calibri" w:hAnsi="Sakkal Majalla" w:cs="Sakkal Majalla"/>
          <w:i/>
          <w:iCs/>
          <w:kern w:val="0"/>
          <w:sz w:val="28"/>
          <w:szCs w:val="28"/>
          <w:lang w:bidi="ar-EG"/>
          <w14:ligatures w14:val="none"/>
        </w:rPr>
        <w:t xml:space="preserve"> Burnes (2017)</w:t>
      </w:r>
      <w:r w:rsidRPr="00B71435">
        <w:rPr>
          <w:rFonts w:ascii="Sakkal Majalla" w:eastAsia="Calibri" w:hAnsi="Sakkal Majalla" w:cs="Sakkal Majalla"/>
          <w:kern w:val="0"/>
          <w:sz w:val="28"/>
          <w:szCs w:val="28"/>
          <w:lang w:bidi="ar-EG"/>
          <w14:ligatures w14:val="none"/>
        </w:rPr>
        <w:t>.</w:t>
      </w:r>
    </w:p>
    <w:p w14:paraId="75C4B91C"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يؤكد </w:t>
      </w:r>
      <w:r w:rsidRPr="00B71435">
        <w:rPr>
          <w:rFonts w:ascii="Sakkal Majalla" w:eastAsia="Calibri" w:hAnsi="Sakkal Majalla" w:cs="Sakkal Majalla"/>
          <w:i/>
          <w:iCs/>
          <w:kern w:val="0"/>
          <w:sz w:val="28"/>
          <w:szCs w:val="28"/>
          <w:lang w:bidi="ar-EG"/>
          <w14:ligatures w14:val="none"/>
        </w:rPr>
        <w:t>Burnes (2017)</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أن التغيير الهيكلي غالبا ما يُمثل الخطوة الأولى نحو إصلاح شامل، لكنه يحتاج إلى دعم من خلال تغيير في الثقافة التنظيمية ونظم العمل. كما تُظهر دراسة </w:t>
      </w:r>
      <w:r w:rsidRPr="00B71435">
        <w:rPr>
          <w:rFonts w:ascii="Sakkal Majalla" w:eastAsia="Calibri" w:hAnsi="Sakkal Majalla" w:cs="Sakkal Majalla"/>
          <w:i/>
          <w:iCs/>
          <w:kern w:val="0"/>
          <w:sz w:val="28"/>
          <w:szCs w:val="28"/>
          <w:lang w:bidi="ar-EG"/>
          <w14:ligatures w14:val="none"/>
        </w:rPr>
        <w:t>Bouckenooghe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التغيير الهيكلي يجب أن يُنفذ بطريقة تشاركية لتقليل المقاومة وتعزيز القبول الوظيفي</w:t>
      </w:r>
      <w:r>
        <w:rPr>
          <w:rFonts w:ascii="Sakkal Majalla" w:eastAsia="Calibri" w:hAnsi="Sakkal Majalla" w:cs="Sakkal Majalla"/>
          <w:kern w:val="0"/>
          <w:sz w:val="28"/>
          <w:szCs w:val="28"/>
          <w:lang w:bidi="ar-EG"/>
          <w14:ligatures w14:val="none"/>
        </w:rPr>
        <w:t>.</w:t>
      </w:r>
    </w:p>
    <w:p w14:paraId="16FE5A0B" w14:textId="3D82418D" w:rsidR="001016AA" w:rsidRPr="00B71435" w:rsidRDefault="00E10C95" w:rsidP="00E10C95">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hint="cs"/>
          <w:b/>
          <w:bCs/>
          <w:kern w:val="0"/>
          <w:sz w:val="32"/>
          <w:szCs w:val="32"/>
          <w:rtl/>
          <w14:ligatures w14:val="none"/>
        </w:rPr>
        <w:t xml:space="preserve">2.1.5.2 </w:t>
      </w:r>
      <w:r w:rsidR="001016AA" w:rsidRPr="00B71435">
        <w:rPr>
          <w:rFonts w:ascii="Sakkal Majalla" w:eastAsia="Calibri" w:hAnsi="Sakkal Majalla" w:cs="Sakkal Majalla"/>
          <w:b/>
          <w:bCs/>
          <w:kern w:val="0"/>
          <w:sz w:val="32"/>
          <w:szCs w:val="32"/>
          <w:rtl/>
          <w14:ligatures w14:val="none"/>
        </w:rPr>
        <w:t>التغيير في التكنولوجيا</w:t>
      </w:r>
      <w:r w:rsidR="001016AA" w:rsidRPr="00B71435">
        <w:rPr>
          <w:rFonts w:ascii="Sakkal Majalla" w:eastAsia="Calibri" w:hAnsi="Sakkal Majalla" w:cs="Sakkal Majalla"/>
          <w:b/>
          <w:bCs/>
          <w:kern w:val="0"/>
          <w:sz w:val="32"/>
          <w:szCs w:val="32"/>
          <w:lang w:bidi="ar-EG"/>
          <w14:ligatures w14:val="none"/>
        </w:rPr>
        <w:t xml:space="preserve"> (Technological Change)</w:t>
      </w:r>
    </w:p>
    <w:p w14:paraId="36D10D92"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يُعد التغيير التكنولوجي أحد أكثر أبعاد التغيير التنظيمي ديناميكية وأثرا، إذ يُشير إلى إدخال أدوات أو أنظمة أو عمليات جديدة تعتمد على التكنولوجيا لتحسين الإنتاجية أو رفع الكفاءة أو توفير الوقت والتكلفة. ويشمل هذا النوع من التغيير </w:t>
      </w:r>
      <w:r w:rsidRPr="00B71435">
        <w:rPr>
          <w:rFonts w:ascii="Sakkal Majalla" w:eastAsia="Calibri" w:hAnsi="Sakkal Majalla" w:cs="Sakkal Majalla"/>
          <w:b/>
          <w:bCs/>
          <w:kern w:val="0"/>
          <w:sz w:val="28"/>
          <w:szCs w:val="28"/>
          <w:rtl/>
          <w14:ligatures w14:val="none"/>
        </w:rPr>
        <w:t>اعتماد برمجيات جديدة، أتمتة العمليات، الذكاء الاصطناعي، والانتقال إلى الحوسبة السحابية</w:t>
      </w:r>
      <w:r w:rsidRPr="00B71435">
        <w:rPr>
          <w:rFonts w:ascii="Sakkal Majalla" w:eastAsia="Calibri" w:hAnsi="Sakkal Majalla" w:cs="Sakkal Majalla"/>
          <w:kern w:val="0"/>
          <w:sz w:val="28"/>
          <w:szCs w:val="28"/>
          <w:lang w:bidi="ar-EG"/>
          <w14:ligatures w14:val="none"/>
        </w:rPr>
        <w:t>.</w:t>
      </w:r>
    </w:p>
    <w:p w14:paraId="0D026F03"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وقد أشارت دراسة </w:t>
      </w:r>
      <w:r w:rsidRPr="00B71435">
        <w:rPr>
          <w:rFonts w:ascii="Sakkal Majalla" w:eastAsia="Calibri" w:hAnsi="Sakkal Majalla" w:cs="Sakkal Majalla"/>
          <w:i/>
          <w:iCs/>
          <w:kern w:val="0"/>
          <w:sz w:val="28"/>
          <w:szCs w:val="28"/>
          <w:lang w:bidi="ar-EG"/>
          <w14:ligatures w14:val="none"/>
        </w:rPr>
        <w:t>De Vries, Tummers &amp; Bekkers (2020)</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إلى أن التغيير التكنولوجي يمكن أن يكون دافعا قويا لتحول ثقافة العمل نفسها، ولكن إذا لم يُصاحبه تدريب وتواصل داخلي فعال، فإنه يؤدي إلى مقاومة، خاصة من قبل الفئات غير المعتادة على استخدام التكنولوجيا</w:t>
      </w:r>
      <w:r w:rsidRPr="00B71435">
        <w:rPr>
          <w:rFonts w:ascii="Sakkal Majalla" w:eastAsia="Calibri" w:hAnsi="Sakkal Majalla" w:cs="Sakkal Majalla"/>
          <w:kern w:val="0"/>
          <w:sz w:val="28"/>
          <w:szCs w:val="28"/>
          <w:lang w:bidi="ar-EG"/>
          <w14:ligatures w14:val="none"/>
        </w:rPr>
        <w:t>.</w:t>
      </w:r>
    </w:p>
    <w:p w14:paraId="364CC2A4" w14:textId="7F884DE3"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lastRenderedPageBreak/>
        <w:t xml:space="preserve">كما ربطت دراسة </w:t>
      </w:r>
      <w:r w:rsidRPr="00B71435">
        <w:rPr>
          <w:rFonts w:ascii="Sakkal Majalla" w:eastAsia="Calibri" w:hAnsi="Sakkal Majalla" w:cs="Sakkal Majalla"/>
          <w:i/>
          <w:iCs/>
          <w:kern w:val="0"/>
          <w:sz w:val="28"/>
          <w:szCs w:val="28"/>
          <w:lang w:bidi="ar-EG"/>
          <w14:ligatures w14:val="none"/>
        </w:rPr>
        <w:t>Al-Hussein &amp; Al Salim (2023)</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بين ممارسات الموارد البشرية الإلكترونية وتحسين أداء الأفراد، مما يعكس أثر التكنولوجيا في تطوير وظائف الإدارة لا سيما في المؤسسات الحكومية</w:t>
      </w:r>
      <w:r w:rsidRPr="00B71435">
        <w:rPr>
          <w:rFonts w:ascii="Sakkal Majalla" w:eastAsia="Calibri" w:hAnsi="Sakkal Majalla" w:cs="Sakkal Majalla"/>
          <w:kern w:val="0"/>
          <w:sz w:val="28"/>
          <w:szCs w:val="28"/>
          <w:lang w:bidi="ar-EG"/>
          <w14:ligatures w14:val="none"/>
        </w:rPr>
        <w:t>.</w:t>
      </w:r>
    </w:p>
    <w:p w14:paraId="39D3E9D1" w14:textId="68C05170" w:rsidR="001016AA" w:rsidRPr="00B71435" w:rsidRDefault="00E10C95" w:rsidP="00E10C95">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hint="cs"/>
          <w:b/>
          <w:bCs/>
          <w:kern w:val="0"/>
          <w:sz w:val="32"/>
          <w:szCs w:val="32"/>
          <w:rtl/>
          <w14:ligatures w14:val="none"/>
        </w:rPr>
        <w:t xml:space="preserve"> 2.1.5.3</w:t>
      </w:r>
      <w:r w:rsidR="001016AA" w:rsidRPr="00B71435">
        <w:rPr>
          <w:rFonts w:ascii="Sakkal Majalla" w:eastAsia="Calibri" w:hAnsi="Sakkal Majalla" w:cs="Sakkal Majalla"/>
          <w:b/>
          <w:bCs/>
          <w:kern w:val="0"/>
          <w:sz w:val="32"/>
          <w:szCs w:val="32"/>
          <w:rtl/>
          <w14:ligatures w14:val="none"/>
        </w:rPr>
        <w:t xml:space="preserve"> التغيير في الأفراد</w:t>
      </w:r>
      <w:r w:rsidR="001016AA" w:rsidRPr="00B71435">
        <w:rPr>
          <w:rFonts w:ascii="Sakkal Majalla" w:eastAsia="Calibri" w:hAnsi="Sakkal Majalla" w:cs="Sakkal Majalla"/>
          <w:b/>
          <w:bCs/>
          <w:kern w:val="0"/>
          <w:sz w:val="32"/>
          <w:szCs w:val="32"/>
          <w:lang w:bidi="ar-EG"/>
          <w14:ligatures w14:val="none"/>
        </w:rPr>
        <w:t xml:space="preserve"> (People-Oriented Change)</w:t>
      </w:r>
    </w:p>
    <w:p w14:paraId="11BDC168"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يُعد تغيير الأفراد من أعقد أبعاد إدارة التغيير، كونه يتصل مباشرة بالجوانب النفسية والسلوكية للموظفين. ويشمل هذا البُعد </w:t>
      </w:r>
      <w:r w:rsidRPr="00B71435">
        <w:rPr>
          <w:rFonts w:ascii="Sakkal Majalla" w:eastAsia="Calibri" w:hAnsi="Sakkal Majalla" w:cs="Sakkal Majalla"/>
          <w:b/>
          <w:bCs/>
          <w:kern w:val="0"/>
          <w:sz w:val="28"/>
          <w:szCs w:val="28"/>
          <w:rtl/>
          <w14:ligatures w14:val="none"/>
        </w:rPr>
        <w:t>تغيير الأدوار، تطوير المهارات، تعديل المواقف، وبناء ثقافة جديدة</w:t>
      </w:r>
      <w:r w:rsidRPr="00B71435">
        <w:rPr>
          <w:rFonts w:ascii="Sakkal Majalla" w:eastAsia="Calibri" w:hAnsi="Sakkal Majalla" w:cs="Sakkal Majalla"/>
          <w:kern w:val="0"/>
          <w:sz w:val="28"/>
          <w:szCs w:val="28"/>
          <w:rtl/>
          <w14:ligatures w14:val="none"/>
        </w:rPr>
        <w:t xml:space="preserve"> داخل المؤسسة. وتنبع صعوبة هذا التغيير من أن الأفراد غالبا ما يُظهرون مقاومة إذا لم يشعروا بالانخراط والأمان أو لم يفهموا مبررات التغيير</w:t>
      </w:r>
      <w:r w:rsidRPr="00B71435">
        <w:rPr>
          <w:rFonts w:ascii="Sakkal Majalla" w:eastAsia="Calibri" w:hAnsi="Sakkal Majalla" w:cs="Sakkal Majalla"/>
          <w:kern w:val="0"/>
          <w:sz w:val="28"/>
          <w:szCs w:val="28"/>
          <w:lang w:bidi="ar-EG"/>
          <w14:ligatures w14:val="none"/>
        </w:rPr>
        <w:t>.</w:t>
      </w:r>
    </w:p>
    <w:p w14:paraId="37B17B63"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ووفقا لنموذج</w:t>
      </w:r>
      <w:r w:rsidRPr="00B71435">
        <w:rPr>
          <w:rFonts w:ascii="Sakkal Majalla" w:eastAsia="Calibri" w:hAnsi="Sakkal Majalla" w:cs="Sakkal Majalla"/>
          <w:kern w:val="0"/>
          <w:sz w:val="28"/>
          <w:szCs w:val="28"/>
          <w:lang w:bidi="ar-EG"/>
          <w14:ligatures w14:val="none"/>
        </w:rPr>
        <w:t xml:space="preserve"> ADKAR </w:t>
      </w:r>
      <w:r w:rsidRPr="00B71435">
        <w:rPr>
          <w:rFonts w:ascii="Sakkal Majalla" w:eastAsia="Calibri" w:hAnsi="Sakkal Majalla" w:cs="Sakkal Majalla"/>
          <w:kern w:val="0"/>
          <w:sz w:val="28"/>
          <w:szCs w:val="28"/>
          <w:rtl/>
          <w14:ligatures w14:val="none"/>
        </w:rPr>
        <w:t xml:space="preserve">الذي طوّره </w:t>
      </w:r>
      <w:r w:rsidRPr="00B71435">
        <w:rPr>
          <w:rFonts w:ascii="Sakkal Majalla" w:eastAsia="Calibri" w:hAnsi="Sakkal Majalla" w:cs="Sakkal Majalla"/>
          <w:i/>
          <w:iCs/>
          <w:kern w:val="0"/>
          <w:sz w:val="28"/>
          <w:szCs w:val="28"/>
          <w:lang w:bidi="ar-EG"/>
          <w14:ligatures w14:val="none"/>
        </w:rPr>
        <w:t>Hiatt (2006)</w:t>
      </w:r>
      <w:r w:rsidRPr="00B71435">
        <w:rPr>
          <w:rFonts w:ascii="Sakkal Majalla" w:eastAsia="Calibri" w:hAnsi="Sakkal Majalla" w:cs="Sakkal Majalla"/>
          <w:kern w:val="0"/>
          <w:sz w:val="28"/>
          <w:szCs w:val="28"/>
          <w:rtl/>
          <w14:ligatures w14:val="none"/>
        </w:rPr>
        <w:t>، فإن نجاح أي تغيير يتوقف على مدى وعي الأفراد به، ورغبتهم في دعمه، ومعرفتهم بكيفية التعامل معه، وقدرتهم على التكيف، وأخيرا تلقّيهم دعما يعزز التغيير</w:t>
      </w:r>
      <w:r w:rsidRPr="00B71435">
        <w:rPr>
          <w:rFonts w:ascii="Sakkal Majalla" w:eastAsia="Calibri" w:hAnsi="Sakkal Majalla" w:cs="Sakkal Majalla"/>
          <w:kern w:val="0"/>
          <w:sz w:val="28"/>
          <w:szCs w:val="28"/>
          <w:lang w:bidi="ar-EG"/>
          <w14:ligatures w14:val="none"/>
        </w:rPr>
        <w:t>.</w:t>
      </w:r>
    </w:p>
    <w:p w14:paraId="2ED75F2E"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كما بيّنت دراسة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العوامل الشخصية مثل </w:t>
      </w:r>
      <w:r w:rsidRPr="00B71435">
        <w:rPr>
          <w:rFonts w:ascii="Sakkal Majalla" w:eastAsia="Calibri" w:hAnsi="Sakkal Majalla" w:cs="Sakkal Majalla"/>
          <w:b/>
          <w:bCs/>
          <w:kern w:val="0"/>
          <w:sz w:val="28"/>
          <w:szCs w:val="28"/>
          <w:rtl/>
          <w14:ligatures w14:val="none"/>
        </w:rPr>
        <w:t>الذكاء العاطفي، والتمكين الوظيفي، والانخراط في بيئة العمل</w:t>
      </w:r>
      <w:r w:rsidRPr="00B71435">
        <w:rPr>
          <w:rFonts w:ascii="Sakkal Majalla" w:eastAsia="Calibri" w:hAnsi="Sakkal Majalla" w:cs="Sakkal Majalla"/>
          <w:kern w:val="0"/>
          <w:sz w:val="28"/>
          <w:szCs w:val="28"/>
          <w:rtl/>
          <w14:ligatures w14:val="none"/>
        </w:rPr>
        <w:t xml:space="preserve"> لها دور محوري في تعزيز استعداد الأفراد لتبني التغيير ومواجهة الغموض المرتبط به</w:t>
      </w:r>
      <w:r w:rsidRPr="00B71435">
        <w:rPr>
          <w:rFonts w:ascii="Sakkal Majalla" w:eastAsia="Calibri" w:hAnsi="Sakkal Majalla" w:cs="Sakkal Majalla"/>
          <w:kern w:val="0"/>
          <w:sz w:val="28"/>
          <w:szCs w:val="28"/>
          <w:lang w:bidi="ar-EG"/>
          <w14:ligatures w14:val="none"/>
        </w:rPr>
        <w:t>.</w:t>
      </w:r>
    </w:p>
    <w:p w14:paraId="176B35DD"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 xml:space="preserve">بناء على ما سبق </w:t>
      </w:r>
      <w:commentRangeStart w:id="39"/>
      <w:r w:rsidRPr="00B71435">
        <w:rPr>
          <w:rFonts w:ascii="Sakkal Majalla" w:eastAsia="Calibri" w:hAnsi="Sakkal Majalla" w:cs="Sakkal Majalla"/>
          <w:b/>
          <w:bCs/>
          <w:kern w:val="0"/>
          <w:sz w:val="28"/>
          <w:szCs w:val="28"/>
          <w:rtl/>
          <w14:ligatures w14:val="none"/>
        </w:rPr>
        <w:t>يؤكد الباحث</w:t>
      </w:r>
      <w:r w:rsidRPr="00B71435">
        <w:rPr>
          <w:rFonts w:ascii="Sakkal Majalla" w:eastAsia="Calibri" w:hAnsi="Sakkal Majalla" w:cs="Sakkal Majalla"/>
          <w:kern w:val="0"/>
          <w:sz w:val="28"/>
          <w:szCs w:val="28"/>
          <w:rtl/>
          <w14:ligatures w14:val="none"/>
        </w:rPr>
        <w:t xml:space="preserve"> </w:t>
      </w:r>
      <w:commentRangeEnd w:id="39"/>
      <w:r w:rsidR="00606705" w:rsidRPr="00B71435">
        <w:rPr>
          <w:rStyle w:val="ad"/>
          <w:rFonts w:ascii="Sakkal Majalla" w:eastAsia="Calibri" w:hAnsi="Sakkal Majalla" w:cs="Sakkal Majalla"/>
          <w:kern w:val="0"/>
          <w:sz w:val="28"/>
          <w:szCs w:val="28"/>
          <w:rtl/>
          <w14:ligatures w14:val="none"/>
        </w:rPr>
        <w:commentReference w:id="39"/>
      </w:r>
      <w:r w:rsidRPr="00B71435">
        <w:rPr>
          <w:rFonts w:ascii="Sakkal Majalla" w:eastAsia="Calibri" w:hAnsi="Sakkal Majalla" w:cs="Sakkal Majalla"/>
          <w:kern w:val="0"/>
          <w:sz w:val="28"/>
          <w:szCs w:val="28"/>
          <w:rtl/>
          <w14:ligatures w14:val="none"/>
        </w:rPr>
        <w:t xml:space="preserve">على أن نجاح التغيير المؤسسي لا يتحقق من خلال التركيز على بُعد واحد فقط. فمثلا، </w:t>
      </w:r>
      <w:r w:rsidRPr="00B71435">
        <w:rPr>
          <w:rFonts w:ascii="Sakkal Majalla" w:eastAsia="Calibri" w:hAnsi="Sakkal Majalla" w:cs="Sakkal Majalla"/>
          <w:b/>
          <w:bCs/>
          <w:kern w:val="0"/>
          <w:sz w:val="28"/>
          <w:szCs w:val="28"/>
          <w:rtl/>
          <w14:ligatures w14:val="none"/>
        </w:rPr>
        <w:t>إدخال تكنولوجيا جديدة</w:t>
      </w:r>
      <w:r w:rsidRPr="00B71435">
        <w:rPr>
          <w:rFonts w:ascii="Sakkal Majalla" w:eastAsia="Calibri" w:hAnsi="Sakkal Majalla" w:cs="Sakkal Majalla"/>
          <w:kern w:val="0"/>
          <w:sz w:val="28"/>
          <w:szCs w:val="28"/>
          <w:rtl/>
          <w14:ligatures w14:val="none"/>
        </w:rPr>
        <w:t xml:space="preserve"> دون تعديل الهيكل التنظيمي لاستيعابها، أو دون </w:t>
      </w:r>
      <w:r w:rsidRPr="00B71435">
        <w:rPr>
          <w:rFonts w:ascii="Sakkal Majalla" w:eastAsia="Calibri" w:hAnsi="Sakkal Majalla" w:cs="Sakkal Majalla"/>
          <w:b/>
          <w:bCs/>
          <w:kern w:val="0"/>
          <w:sz w:val="28"/>
          <w:szCs w:val="28"/>
          <w:rtl/>
          <w14:ligatures w14:val="none"/>
        </w:rPr>
        <w:t>تطوير الأفراد المستخدمين لها</w:t>
      </w:r>
      <w:r w:rsidRPr="00B71435">
        <w:rPr>
          <w:rFonts w:ascii="Sakkal Majalla" w:eastAsia="Calibri" w:hAnsi="Sakkal Majalla" w:cs="Sakkal Majalla"/>
          <w:kern w:val="0"/>
          <w:sz w:val="28"/>
          <w:szCs w:val="28"/>
          <w:rtl/>
          <w14:ligatures w14:val="none"/>
        </w:rPr>
        <w:t>، يؤدي إلى فشل التغيير. ولذلك، توصي النماذج الحديثة مثل نموذج</w:t>
      </w:r>
      <w:r w:rsidRPr="00B71435">
        <w:rPr>
          <w:rFonts w:ascii="Sakkal Majalla" w:eastAsia="Calibri" w:hAnsi="Sakkal Majalla" w:cs="Sakkal Majalla"/>
          <w:kern w:val="0"/>
          <w:sz w:val="28"/>
          <w:szCs w:val="28"/>
          <w:lang w:bidi="ar-EG"/>
          <w14:ligatures w14:val="none"/>
        </w:rPr>
        <w:t xml:space="preserve"> McKinsey 7S </w:t>
      </w:r>
      <w:r w:rsidRPr="00B71435">
        <w:rPr>
          <w:rFonts w:ascii="Sakkal Majalla" w:eastAsia="Calibri" w:hAnsi="Sakkal Majalla" w:cs="Sakkal Majalla"/>
          <w:kern w:val="0"/>
          <w:sz w:val="28"/>
          <w:szCs w:val="28"/>
          <w:rtl/>
          <w14:ligatures w14:val="none"/>
        </w:rPr>
        <w:t>بالنظر إلى الأبعاد جميعها بشكل متكامل لضمان مواءمة الاستراتيجية مع الثقافة، والهيكل مع المهارات، والنظم مع الموظفين</w:t>
      </w:r>
      <w:r w:rsidRPr="00B71435">
        <w:rPr>
          <w:rFonts w:ascii="Sakkal Majalla" w:eastAsia="Calibri" w:hAnsi="Sakkal Majalla" w:cs="Sakkal Majalla"/>
          <w:kern w:val="0"/>
          <w:sz w:val="28"/>
          <w:szCs w:val="28"/>
          <w:lang w:bidi="ar-EG"/>
          <w14:ligatures w14:val="none"/>
        </w:rPr>
        <w:t>.</w:t>
      </w:r>
    </w:p>
    <w:p w14:paraId="06FE2413" w14:textId="344EC1C1" w:rsidR="001016AA" w:rsidRPr="00B71435" w:rsidRDefault="00E10C95" w:rsidP="00E10C95">
      <w:pPr>
        <w:spacing w:line="360" w:lineRule="auto"/>
        <w:jc w:val="both"/>
        <w:outlineLvl w:val="2"/>
        <w:rPr>
          <w:rFonts w:ascii="Sakkal Majalla" w:eastAsia="Calibri" w:hAnsi="Sakkal Majalla" w:cs="Sakkal Majalla"/>
          <w:b/>
          <w:bCs/>
          <w:kern w:val="0"/>
          <w:sz w:val="36"/>
          <w:szCs w:val="36"/>
          <w:lang w:bidi="ar-EG"/>
          <w14:ligatures w14:val="none"/>
        </w:rPr>
      </w:pPr>
      <w:bookmarkStart w:id="40" w:name="_Toc203041636"/>
      <w:bookmarkStart w:id="41" w:name="_Toc235022207"/>
      <w:r>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1</w:t>
      </w:r>
      <w:r w:rsidR="001016AA"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6</w:t>
      </w:r>
      <w:r w:rsidR="001016AA" w:rsidRPr="00B71435">
        <w:rPr>
          <w:rFonts w:ascii="Sakkal Majalla" w:eastAsia="Calibri" w:hAnsi="Sakkal Majalla" w:cs="Sakkal Majalla"/>
          <w:b/>
          <w:bCs/>
          <w:kern w:val="0"/>
          <w:sz w:val="36"/>
          <w:szCs w:val="36"/>
          <w:rtl/>
          <w:lang w:bidi="ar-EG"/>
          <w14:ligatures w14:val="none"/>
        </w:rPr>
        <w:t xml:space="preserve"> تحديات مقاومة التغيير</w:t>
      </w:r>
      <w:bookmarkEnd w:id="40"/>
      <w:bookmarkEnd w:id="41"/>
      <w:r w:rsidR="001016AA" w:rsidRPr="00B71435">
        <w:rPr>
          <w:rFonts w:ascii="Sakkal Majalla" w:eastAsia="Calibri" w:hAnsi="Sakkal Majalla" w:cs="Sakkal Majalla"/>
          <w:b/>
          <w:bCs/>
          <w:kern w:val="0"/>
          <w:sz w:val="36"/>
          <w:szCs w:val="36"/>
          <w:rtl/>
          <w:lang w:bidi="ar-EG"/>
          <w14:ligatures w14:val="none"/>
        </w:rPr>
        <w:t xml:space="preserve"> </w:t>
      </w:r>
    </w:p>
    <w:p w14:paraId="5EBA96A3" w14:textId="77777777" w:rsidR="001016AA" w:rsidRPr="00B71435" w:rsidRDefault="001016AA" w:rsidP="001016AA">
      <w:pPr>
        <w:spacing w:line="360" w:lineRule="auto"/>
        <w:jc w:val="both"/>
        <w:rPr>
          <w:rFonts w:ascii="Sakkal Majalla" w:eastAsia="Calibri" w:hAnsi="Sakkal Majalla" w:cs="Sakkal Majalla"/>
          <w:b/>
          <w:bCs/>
          <w:kern w:val="0"/>
          <w:sz w:val="36"/>
          <w:szCs w:val="36"/>
          <w:rtl/>
          <w:lang w:bidi="ar-EG"/>
          <w14:ligatures w14:val="none"/>
        </w:rPr>
      </w:pPr>
      <w:r w:rsidRPr="00B71435">
        <w:rPr>
          <w:rFonts w:ascii="Sakkal Majalla" w:eastAsia="Calibri" w:hAnsi="Sakkal Majalla" w:cs="Sakkal Majalla"/>
          <w:kern w:val="0"/>
          <w:sz w:val="28"/>
          <w:szCs w:val="28"/>
          <w:rtl/>
          <w14:ligatures w14:val="none"/>
        </w:rPr>
        <w:t xml:space="preserve">تُعد </w:t>
      </w:r>
      <w:r w:rsidRPr="00B71435">
        <w:rPr>
          <w:rFonts w:ascii="Sakkal Majalla" w:eastAsia="Calibri" w:hAnsi="Sakkal Majalla" w:cs="Sakkal Majalla"/>
          <w:b/>
          <w:bCs/>
          <w:kern w:val="0"/>
          <w:sz w:val="28"/>
          <w:szCs w:val="28"/>
          <w:rtl/>
          <w14:ligatures w14:val="none"/>
        </w:rPr>
        <w:t>مقاومة التغيير</w:t>
      </w:r>
      <w:r w:rsidRPr="00B71435">
        <w:rPr>
          <w:rFonts w:ascii="Sakkal Majalla" w:eastAsia="Calibri" w:hAnsi="Sakkal Majalla" w:cs="Sakkal Majalla"/>
          <w:kern w:val="0"/>
          <w:sz w:val="28"/>
          <w:szCs w:val="28"/>
          <w:rtl/>
          <w14:ligatures w14:val="none"/>
        </w:rPr>
        <w:t xml:space="preserve"> واحدة من أبرز التحديات التي تواجه أي مؤسسة تسعى إلى التحول أو التحديث، وتُشكل عقبة حقيقية أمام تحقيق الأهداف المنشودة لإدارة التغيير. وعلى الرغم من أن التغيير قد يكون ضرورة استراتيجية لضمان بقاء المؤسسة في بيئة عمل تنافسية وديناميكية، إلا أن الأفراد في كثير من الأحيان يُظهرون مقاومة – واعية أو لا واعية – لأي محاولة لكسر الوضع القائم. وقد أشار العديد من الباحثين إلى أن </w:t>
      </w:r>
      <w:r w:rsidRPr="00B71435">
        <w:rPr>
          <w:rFonts w:ascii="Sakkal Majalla" w:eastAsia="Calibri" w:hAnsi="Sakkal Majalla" w:cs="Sakkal Majalla"/>
          <w:b/>
          <w:bCs/>
          <w:kern w:val="0"/>
          <w:sz w:val="28"/>
          <w:szCs w:val="28"/>
          <w:rtl/>
          <w14:ligatures w14:val="none"/>
        </w:rPr>
        <w:t>مقاومة التغيير لا تعبّر دوما عن رفض سلبي، بل أحيانا عن مخاوف مشروعة من المجهول أو تهديدات محتملة للمصالح أو الاستقرار</w:t>
      </w:r>
      <w:r w:rsidRPr="00B71435">
        <w:rPr>
          <w:rFonts w:ascii="Sakkal Majalla" w:eastAsia="Calibri" w:hAnsi="Sakkal Majalla" w:cs="Sakkal Majalla"/>
          <w:kern w:val="0"/>
          <w:sz w:val="28"/>
          <w:szCs w:val="28"/>
          <w:lang w:bidi="ar-EG"/>
          <w14:ligatures w14:val="none"/>
        </w:rPr>
        <w:t>.</w:t>
      </w:r>
    </w:p>
    <w:p w14:paraId="3731CBB9"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lastRenderedPageBreak/>
        <w:t>يشير كوتر</w:t>
      </w:r>
      <w:r w:rsidRPr="00B71435">
        <w:rPr>
          <w:rFonts w:ascii="Sakkal Majalla" w:eastAsia="Calibri" w:hAnsi="Sakkal Majalla" w:cs="Sakkal Majalla"/>
          <w:kern w:val="0"/>
          <w:sz w:val="28"/>
          <w:szCs w:val="28"/>
          <w:lang w:bidi="ar-EG"/>
          <w14:ligatures w14:val="none"/>
        </w:rPr>
        <w:t xml:space="preserve"> (Kotter, 2012) </w:t>
      </w:r>
      <w:r w:rsidRPr="00B71435">
        <w:rPr>
          <w:rFonts w:ascii="Sakkal Majalla" w:eastAsia="Calibri" w:hAnsi="Sakkal Majalla" w:cs="Sakkal Majalla"/>
          <w:kern w:val="0"/>
          <w:sz w:val="28"/>
          <w:szCs w:val="28"/>
          <w:rtl/>
          <w14:ligatures w14:val="none"/>
        </w:rPr>
        <w:t>إلى أن أحد الأسباب الجوهرية لفشل مشاريع التغيير هو "عدم معالجة المقاومة بشكل مبكر وبطريقة منهجية"، مشددا على أهمية خلق شعور بالإلحاح وإشراك العاملين منذ بداية العملية. فكلما شعر الموظفون بأن التغيير يُفرض عليهم دون إشراكهم في صياغته أو فهم أسبابه، كلما زادت فرص المقاومة سواء بشكل مباشر (رفض التنفيذ، الاعتراض)، أو غير مباشر (الإبطاء، التراجع، العزلة</w:t>
      </w:r>
      <w:r w:rsidRPr="00B71435">
        <w:rPr>
          <w:rFonts w:ascii="Sakkal Majalla" w:eastAsia="Calibri" w:hAnsi="Sakkal Majalla" w:cs="Sakkal Majalla"/>
          <w:kern w:val="0"/>
          <w:sz w:val="28"/>
          <w:szCs w:val="28"/>
          <w:rtl/>
          <w:lang w:bidi="ar-EG"/>
          <w14:ligatures w14:val="none"/>
        </w:rPr>
        <w:t>).</w:t>
      </w:r>
    </w:p>
    <w:p w14:paraId="0C615040"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ومن الناحية النفسية، توضّح الدراسات أن مقاومة التغيير ترتبط ارتباطا وثيقا بغياب </w:t>
      </w:r>
      <w:r w:rsidRPr="00B71435">
        <w:rPr>
          <w:rFonts w:ascii="Sakkal Majalla" w:eastAsia="Calibri" w:hAnsi="Sakkal Majalla" w:cs="Sakkal Majalla"/>
          <w:b/>
          <w:bCs/>
          <w:kern w:val="0"/>
          <w:sz w:val="28"/>
          <w:szCs w:val="28"/>
          <w:rtl/>
          <w14:ligatures w14:val="none"/>
        </w:rPr>
        <w:t>الأمن الوظيفي، والارتباط العاطفي بالروتين، والخوف من الفشل في التكيف مع الوضع الجديد</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ففي دراسة أجراها </w:t>
      </w:r>
      <w:r w:rsidRPr="00B71435">
        <w:rPr>
          <w:rFonts w:ascii="Sakkal Majalla" w:eastAsia="Calibri" w:hAnsi="Sakkal Majalla" w:cs="Sakkal Majalla"/>
          <w:sz w:val="28"/>
          <w:szCs w:val="28"/>
          <w:lang w:bidi="ar-EG"/>
        </w:rPr>
        <w:t xml:space="preserve">(Barhoom et al. 2022) </w:t>
      </w:r>
      <w:r w:rsidRPr="00B71435">
        <w:rPr>
          <w:rFonts w:ascii="Sakkal Majalla" w:eastAsia="Calibri" w:hAnsi="Sakkal Majalla" w:cs="Sakkal Majalla"/>
          <w:kern w:val="0"/>
          <w:sz w:val="28"/>
          <w:szCs w:val="28"/>
          <w:rtl/>
          <w14:ligatures w14:val="none"/>
        </w:rPr>
        <w:t>على العاملين في مستشفيات التعليم العالي في سوريا، تم التوصل إلى أن المقاومة ترتفع في حال غياب التدريب الكافي، ووجود فجوة في التواصل الإداري، والشعور بعدم العدالة في توزيع المكاسب الناتجة عن التغيير</w:t>
      </w:r>
      <w:r w:rsidRPr="00B71435">
        <w:rPr>
          <w:rFonts w:ascii="Sakkal Majalla" w:eastAsia="Calibri" w:hAnsi="Sakkal Majalla" w:cs="Sakkal Majalla"/>
          <w:kern w:val="0"/>
          <w:sz w:val="28"/>
          <w:szCs w:val="28"/>
          <w:lang w:bidi="ar-EG"/>
          <w14:ligatures w14:val="none"/>
        </w:rPr>
        <w:t>.</w:t>
      </w:r>
    </w:p>
    <w:p w14:paraId="0C506B23"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وقد أشار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إلى أن أحد العوامل التي تُضخم من مقاومة التغيير هو </w:t>
      </w:r>
      <w:r w:rsidRPr="00B71435">
        <w:rPr>
          <w:rFonts w:ascii="Sakkal Majalla" w:eastAsia="Calibri" w:hAnsi="Sakkal Majalla" w:cs="Sakkal Majalla"/>
          <w:b/>
          <w:bCs/>
          <w:kern w:val="0"/>
          <w:sz w:val="28"/>
          <w:szCs w:val="28"/>
          <w:rtl/>
          <w14:ligatures w14:val="none"/>
        </w:rPr>
        <w:t>انخفاض الذكاء العاطفي لدى القادة</w:t>
      </w:r>
      <w:r w:rsidRPr="00B71435">
        <w:rPr>
          <w:rFonts w:ascii="Sakkal Majalla" w:eastAsia="Calibri" w:hAnsi="Sakkal Majalla" w:cs="Sakkal Majalla"/>
          <w:kern w:val="0"/>
          <w:sz w:val="28"/>
          <w:szCs w:val="28"/>
          <w:rtl/>
          <w14:ligatures w14:val="none"/>
        </w:rPr>
        <w:t xml:space="preserve">، مما يؤدي إلى ضعف في التفاعل مع قلق الموظفين أو تهدئة المخاوف. كما تُظهر دراستهم أن </w:t>
      </w:r>
      <w:r w:rsidRPr="00B71435">
        <w:rPr>
          <w:rFonts w:ascii="Sakkal Majalla" w:eastAsia="Calibri" w:hAnsi="Sakkal Majalla" w:cs="Sakkal Majalla"/>
          <w:b/>
          <w:bCs/>
          <w:kern w:val="0"/>
          <w:sz w:val="28"/>
          <w:szCs w:val="28"/>
          <w:rtl/>
          <w14:ligatures w14:val="none"/>
        </w:rPr>
        <w:t>الانخراط الوظيفي</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 xml:space="preserve">(Employee Engagement) </w:t>
      </w:r>
      <w:r w:rsidRPr="00B71435">
        <w:rPr>
          <w:rFonts w:ascii="Sakkal Majalla" w:eastAsia="Calibri" w:hAnsi="Sakkal Majalla" w:cs="Sakkal Majalla"/>
          <w:kern w:val="0"/>
          <w:sz w:val="28"/>
          <w:szCs w:val="28"/>
          <w:rtl/>
          <w14:ligatures w14:val="none"/>
        </w:rPr>
        <w:t>يُمكن أن يُقلل من حدة المقاومة ويزيد من فرص تبني التغيير، إذا تم استخدام قنوات اتصال مفتوحة ومشاركة الموظفين في القرار</w:t>
      </w:r>
      <w:r w:rsidRPr="00B71435">
        <w:rPr>
          <w:rFonts w:ascii="Sakkal Majalla" w:eastAsia="Calibri" w:hAnsi="Sakkal Majalla" w:cs="Sakkal Majalla"/>
          <w:kern w:val="0"/>
          <w:sz w:val="28"/>
          <w:szCs w:val="28"/>
          <w:lang w:bidi="ar-EG"/>
          <w14:ligatures w14:val="none"/>
        </w:rPr>
        <w:t>.</w:t>
      </w:r>
    </w:p>
    <w:p w14:paraId="042AE6EC"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وبالنظر إلى </w:t>
      </w:r>
      <w:r w:rsidRPr="00B71435">
        <w:rPr>
          <w:rFonts w:ascii="Sakkal Majalla" w:eastAsia="Calibri" w:hAnsi="Sakkal Majalla" w:cs="Sakkal Majalla"/>
          <w:b/>
          <w:bCs/>
          <w:kern w:val="0"/>
          <w:sz w:val="28"/>
          <w:szCs w:val="28"/>
          <w:rtl/>
          <w14:ligatures w14:val="none"/>
        </w:rPr>
        <w:t>المصادر التنظيمية للمقاومة</w:t>
      </w:r>
      <w:r w:rsidRPr="00B71435">
        <w:rPr>
          <w:rFonts w:ascii="Sakkal Majalla" w:eastAsia="Calibri" w:hAnsi="Sakkal Majalla" w:cs="Sakkal Majalla"/>
          <w:kern w:val="0"/>
          <w:sz w:val="28"/>
          <w:szCs w:val="28"/>
          <w:rtl/>
          <w14:ligatures w14:val="none"/>
        </w:rPr>
        <w:t xml:space="preserve">، فإن الدراسات تشير إلى أن مقاومة التغيير لا تتعلق بالأفراد فقط، بل قد تصدر عن </w:t>
      </w:r>
      <w:r w:rsidRPr="00B71435">
        <w:rPr>
          <w:rFonts w:ascii="Sakkal Majalla" w:eastAsia="Calibri" w:hAnsi="Sakkal Majalla" w:cs="Sakkal Majalla"/>
          <w:b/>
          <w:bCs/>
          <w:kern w:val="0"/>
          <w:sz w:val="28"/>
          <w:szCs w:val="28"/>
          <w:rtl/>
          <w14:ligatures w14:val="none"/>
        </w:rPr>
        <w:t>الهياكل التنظيمية الصلبة</w:t>
      </w:r>
      <w:r w:rsidRPr="00B71435">
        <w:rPr>
          <w:rFonts w:ascii="Sakkal Majalla" w:eastAsia="Calibri" w:hAnsi="Sakkal Majalla" w:cs="Sakkal Majalla"/>
          <w:kern w:val="0"/>
          <w:sz w:val="28"/>
          <w:szCs w:val="28"/>
          <w:rtl/>
          <w14:ligatures w14:val="none"/>
        </w:rPr>
        <w:t xml:space="preserve">، والأنظمة القديمة، والثقافات المؤسسية المحافظة. فبحسب </w:t>
      </w:r>
      <w:r w:rsidRPr="00B71435">
        <w:rPr>
          <w:rFonts w:ascii="Sakkal Majalla" w:eastAsia="Calibri" w:hAnsi="Sakkal Majalla" w:cs="Sakkal Majalla"/>
          <w:i/>
          <w:iCs/>
          <w:kern w:val="0"/>
          <w:sz w:val="28"/>
          <w:szCs w:val="28"/>
          <w:lang w:bidi="ar-EG"/>
          <w14:ligatures w14:val="none"/>
        </w:rPr>
        <w:t>Errida &amp; Lotfi (2021)</w:t>
      </w:r>
      <w:r w:rsidRPr="00B71435">
        <w:rPr>
          <w:rFonts w:ascii="Sakkal Majalla" w:eastAsia="Calibri" w:hAnsi="Sakkal Majalla" w:cs="Sakkal Majalla"/>
          <w:kern w:val="0"/>
          <w:sz w:val="28"/>
          <w:szCs w:val="28"/>
          <w:rtl/>
          <w14:ligatures w14:val="none"/>
        </w:rPr>
        <w:t xml:space="preserve">، فإن فشل كثير من مبادرات التغيير يعود إلى </w:t>
      </w:r>
      <w:r w:rsidRPr="00B71435">
        <w:rPr>
          <w:rFonts w:ascii="Sakkal Majalla" w:eastAsia="Calibri" w:hAnsi="Sakkal Majalla" w:cs="Sakkal Majalla"/>
          <w:b/>
          <w:bCs/>
          <w:kern w:val="0"/>
          <w:sz w:val="28"/>
          <w:szCs w:val="28"/>
          <w:rtl/>
          <w14:ligatures w14:val="none"/>
        </w:rPr>
        <w:t>غياب الاستعداد المؤسسي للتغيير، وضعف القيادة، وعدم وجود خطة اتصال داخلية واضحة</w:t>
      </w:r>
      <w:r w:rsidRPr="00B71435">
        <w:rPr>
          <w:rFonts w:ascii="Sakkal Majalla" w:eastAsia="Calibri" w:hAnsi="Sakkal Majalla" w:cs="Sakkal Majalla"/>
          <w:kern w:val="0"/>
          <w:sz w:val="28"/>
          <w:szCs w:val="28"/>
          <w:lang w:bidi="ar-EG"/>
          <w14:ligatures w14:val="none"/>
        </w:rPr>
        <w:t>.</w:t>
      </w:r>
    </w:p>
    <w:p w14:paraId="7CE9B0F7"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ومن المهم التأكيد على أن مقاومة التغيير ليست دائما سلبية، إذ يُمكن استخدامها كمؤشر على وجود مشكلات تحتاج إلى معالجة. فبعض الموظفين الذين يعارضون التغيير يمتلكون </w:t>
      </w:r>
      <w:r w:rsidRPr="00B71435">
        <w:rPr>
          <w:rFonts w:ascii="Sakkal Majalla" w:eastAsia="Calibri" w:hAnsi="Sakkal Majalla" w:cs="Sakkal Majalla"/>
          <w:b/>
          <w:bCs/>
          <w:kern w:val="0"/>
          <w:sz w:val="28"/>
          <w:szCs w:val="28"/>
          <w:rtl/>
          <w14:ligatures w14:val="none"/>
        </w:rPr>
        <w:t>رؤية نقدية هامة</w:t>
      </w:r>
      <w:r w:rsidRPr="00B71435">
        <w:rPr>
          <w:rFonts w:ascii="Sakkal Majalla" w:eastAsia="Calibri" w:hAnsi="Sakkal Majalla" w:cs="Sakkal Majalla"/>
          <w:kern w:val="0"/>
          <w:sz w:val="28"/>
          <w:szCs w:val="28"/>
          <w:rtl/>
          <w14:ligatures w14:val="none"/>
        </w:rPr>
        <w:t xml:space="preserve"> يُمكن أن تُحسن من تنفيذ الخطة في حال تم الاستماع إليهم. وقد دعت </w:t>
      </w:r>
      <w:r w:rsidRPr="00B71435">
        <w:rPr>
          <w:rFonts w:ascii="Sakkal Majalla" w:eastAsia="Calibri" w:hAnsi="Sakkal Majalla" w:cs="Sakkal Majalla"/>
          <w:i/>
          <w:iCs/>
          <w:kern w:val="0"/>
          <w:sz w:val="28"/>
          <w:szCs w:val="28"/>
          <w:lang w:bidi="ar-EG"/>
          <w14:ligatures w14:val="none"/>
        </w:rPr>
        <w:t>Bouckenooghe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إلى ضرورة اعتبار مقاومة التغيير "رد فعل إنساني طبيعي"، يجب فهمه وتوظيفه بدل قمعه</w:t>
      </w:r>
      <w:r w:rsidRPr="00B71435">
        <w:rPr>
          <w:rFonts w:ascii="Sakkal Majalla" w:eastAsia="Calibri" w:hAnsi="Sakkal Majalla" w:cs="Sakkal Majalla"/>
          <w:kern w:val="0"/>
          <w:sz w:val="28"/>
          <w:szCs w:val="28"/>
          <w:lang w:bidi="ar-EG"/>
          <w14:ligatures w14:val="none"/>
        </w:rPr>
        <w:t>.</w:t>
      </w:r>
    </w:p>
    <w:p w14:paraId="2C36EDA4"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توصيات للحد من مقاومة التغيير</w:t>
      </w:r>
      <w:r w:rsidRPr="00B71435">
        <w:rPr>
          <w:rFonts w:ascii="Sakkal Majalla" w:eastAsia="Calibri" w:hAnsi="Sakkal Majalla" w:cs="Sakkal Majalla"/>
          <w:b/>
          <w:bCs/>
          <w:kern w:val="0"/>
          <w:sz w:val="32"/>
          <w:szCs w:val="32"/>
          <w:lang w:bidi="ar-EG"/>
          <w14:ligatures w14:val="none"/>
        </w:rPr>
        <w:t>:</w:t>
      </w:r>
    </w:p>
    <w:p w14:paraId="5247746F" w14:textId="77777777" w:rsidR="001016AA" w:rsidRPr="00B71435" w:rsidRDefault="001016AA" w:rsidP="003134D9">
      <w:pPr>
        <w:numPr>
          <w:ilvl w:val="0"/>
          <w:numId w:val="11"/>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بناء الثقة</w:t>
      </w:r>
      <w:r w:rsidRPr="00B71435">
        <w:rPr>
          <w:rFonts w:ascii="Sakkal Majalla" w:eastAsia="Calibri" w:hAnsi="Sakkal Majalla" w:cs="Sakkal Majalla"/>
          <w:kern w:val="0"/>
          <w:sz w:val="28"/>
          <w:szCs w:val="28"/>
          <w:rtl/>
          <w14:ligatures w14:val="none"/>
        </w:rPr>
        <w:t xml:space="preserve"> من خلال مشاركة شفافة للمعلومات</w:t>
      </w:r>
      <w:r w:rsidRPr="00B71435">
        <w:rPr>
          <w:rFonts w:ascii="Sakkal Majalla" w:eastAsia="Calibri" w:hAnsi="Sakkal Majalla" w:cs="Sakkal Majalla"/>
          <w:kern w:val="0"/>
          <w:sz w:val="28"/>
          <w:szCs w:val="28"/>
          <w:lang w:bidi="ar-EG"/>
          <w14:ligatures w14:val="none"/>
        </w:rPr>
        <w:t>.</w:t>
      </w:r>
    </w:p>
    <w:p w14:paraId="1A4AA795" w14:textId="77777777" w:rsidR="001016AA" w:rsidRPr="00B71435" w:rsidRDefault="001016AA" w:rsidP="003134D9">
      <w:pPr>
        <w:numPr>
          <w:ilvl w:val="0"/>
          <w:numId w:val="11"/>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lastRenderedPageBreak/>
        <w:t>تدريب العاملين</w:t>
      </w:r>
      <w:r w:rsidRPr="00B71435">
        <w:rPr>
          <w:rFonts w:ascii="Sakkal Majalla" w:eastAsia="Calibri" w:hAnsi="Sakkal Majalla" w:cs="Sakkal Majalla"/>
          <w:kern w:val="0"/>
          <w:sz w:val="28"/>
          <w:szCs w:val="28"/>
          <w:rtl/>
          <w14:ligatures w14:val="none"/>
        </w:rPr>
        <w:t xml:space="preserve"> على المهارات المطلوبة للتكيف مع التغيير</w:t>
      </w:r>
      <w:r w:rsidRPr="00B71435">
        <w:rPr>
          <w:rFonts w:ascii="Sakkal Majalla" w:eastAsia="Calibri" w:hAnsi="Sakkal Majalla" w:cs="Sakkal Majalla"/>
          <w:kern w:val="0"/>
          <w:sz w:val="28"/>
          <w:szCs w:val="28"/>
          <w:lang w:bidi="ar-EG"/>
          <w14:ligatures w14:val="none"/>
        </w:rPr>
        <w:t>.</w:t>
      </w:r>
    </w:p>
    <w:p w14:paraId="3D0BD020" w14:textId="77777777" w:rsidR="001016AA" w:rsidRPr="00B71435" w:rsidRDefault="001016AA" w:rsidP="003134D9">
      <w:pPr>
        <w:numPr>
          <w:ilvl w:val="0"/>
          <w:numId w:val="11"/>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توفير حوافز مادية ومعنوية</w:t>
      </w:r>
      <w:r w:rsidRPr="00B71435">
        <w:rPr>
          <w:rFonts w:ascii="Sakkal Majalla" w:eastAsia="Calibri" w:hAnsi="Sakkal Majalla" w:cs="Sakkal Majalla"/>
          <w:kern w:val="0"/>
          <w:sz w:val="28"/>
          <w:szCs w:val="28"/>
          <w:rtl/>
          <w14:ligatures w14:val="none"/>
        </w:rPr>
        <w:t xml:space="preserve"> للأفراد الذين يُبادرون في تبني التغيير</w:t>
      </w:r>
      <w:r w:rsidRPr="00B71435">
        <w:rPr>
          <w:rFonts w:ascii="Sakkal Majalla" w:eastAsia="Calibri" w:hAnsi="Sakkal Majalla" w:cs="Sakkal Majalla"/>
          <w:kern w:val="0"/>
          <w:sz w:val="28"/>
          <w:szCs w:val="28"/>
          <w:lang w:bidi="ar-EG"/>
          <w14:ligatures w14:val="none"/>
        </w:rPr>
        <w:t>.</w:t>
      </w:r>
    </w:p>
    <w:p w14:paraId="093C4308" w14:textId="77777777" w:rsidR="001016AA" w:rsidRPr="00B71435" w:rsidRDefault="001016AA" w:rsidP="003134D9">
      <w:pPr>
        <w:numPr>
          <w:ilvl w:val="0"/>
          <w:numId w:val="11"/>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إشراك الموظفين مبكرا</w:t>
      </w:r>
      <w:r w:rsidRPr="00B71435">
        <w:rPr>
          <w:rFonts w:ascii="Sakkal Majalla" w:eastAsia="Calibri" w:hAnsi="Sakkal Majalla" w:cs="Sakkal Majalla"/>
          <w:kern w:val="0"/>
          <w:sz w:val="28"/>
          <w:szCs w:val="28"/>
          <w:rtl/>
          <w14:ligatures w14:val="none"/>
        </w:rPr>
        <w:t xml:space="preserve"> في صياغة القرارات المتعلقة بالتغيير</w:t>
      </w:r>
      <w:r w:rsidRPr="00B71435">
        <w:rPr>
          <w:rFonts w:ascii="Sakkal Majalla" w:eastAsia="Calibri" w:hAnsi="Sakkal Majalla" w:cs="Sakkal Majalla"/>
          <w:kern w:val="0"/>
          <w:sz w:val="28"/>
          <w:szCs w:val="28"/>
          <w:lang w:bidi="ar-EG"/>
          <w14:ligatures w14:val="none"/>
        </w:rPr>
        <w:t>.</w:t>
      </w:r>
    </w:p>
    <w:p w14:paraId="67E4307E" w14:textId="77777777" w:rsidR="001016AA" w:rsidRPr="00D81E0C" w:rsidRDefault="001016AA" w:rsidP="003134D9">
      <w:pPr>
        <w:numPr>
          <w:ilvl w:val="0"/>
          <w:numId w:val="11"/>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تحليل مصادر المقاومة</w:t>
      </w:r>
      <w:r w:rsidRPr="00B71435">
        <w:rPr>
          <w:rFonts w:ascii="Sakkal Majalla" w:eastAsia="Calibri" w:hAnsi="Sakkal Majalla" w:cs="Sakkal Majalla"/>
          <w:kern w:val="0"/>
          <w:sz w:val="28"/>
          <w:szCs w:val="28"/>
          <w:rtl/>
          <w14:ligatures w14:val="none"/>
        </w:rPr>
        <w:t xml:space="preserve"> والتعامل معها بحكمة بدلا من تجاهلها</w:t>
      </w:r>
      <w:r w:rsidRPr="00B71435">
        <w:rPr>
          <w:rFonts w:ascii="Sakkal Majalla" w:eastAsia="Calibri" w:hAnsi="Sakkal Majalla" w:cs="Sakkal Majalla"/>
          <w:kern w:val="0"/>
          <w:sz w:val="28"/>
          <w:szCs w:val="28"/>
          <w:lang w:bidi="ar-EG"/>
          <w14:ligatures w14:val="none"/>
        </w:rPr>
        <w:t>.</w:t>
      </w:r>
    </w:p>
    <w:p w14:paraId="38254085" w14:textId="5866BB0B" w:rsidR="001016AA" w:rsidRPr="00B71435" w:rsidRDefault="00E10C95" w:rsidP="00E10C95">
      <w:pPr>
        <w:spacing w:line="360" w:lineRule="auto"/>
        <w:jc w:val="both"/>
        <w:outlineLvl w:val="2"/>
        <w:rPr>
          <w:rFonts w:ascii="Sakkal Majalla" w:eastAsia="Calibri" w:hAnsi="Sakkal Majalla" w:cs="Sakkal Majalla"/>
          <w:b/>
          <w:bCs/>
          <w:kern w:val="0"/>
          <w:sz w:val="36"/>
          <w:szCs w:val="36"/>
          <w:rtl/>
          <w14:ligatures w14:val="none"/>
        </w:rPr>
      </w:pPr>
      <w:bookmarkStart w:id="42" w:name="_Toc203041637"/>
      <w:bookmarkStart w:id="43" w:name="_Toc235022208"/>
      <w:r>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1</w:t>
      </w:r>
      <w:r w:rsidR="001016AA"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7</w:t>
      </w:r>
      <w:r w:rsidR="001016AA" w:rsidRPr="00B71435">
        <w:rPr>
          <w:rFonts w:ascii="Sakkal Majalla" w:eastAsia="Calibri" w:hAnsi="Sakkal Majalla" w:cs="Sakkal Majalla"/>
          <w:b/>
          <w:bCs/>
          <w:kern w:val="0"/>
          <w:sz w:val="36"/>
          <w:szCs w:val="36"/>
          <w:rtl/>
          <w:lang w:bidi="ar-EG"/>
          <w14:ligatures w14:val="none"/>
        </w:rPr>
        <w:t xml:space="preserve">  </w:t>
      </w:r>
      <w:r w:rsidR="001016AA" w:rsidRPr="00B71435">
        <w:rPr>
          <w:rFonts w:ascii="Sakkal Majalla" w:eastAsia="Calibri" w:hAnsi="Sakkal Majalla" w:cs="Sakkal Majalla"/>
          <w:b/>
          <w:bCs/>
          <w:kern w:val="0"/>
          <w:sz w:val="36"/>
          <w:szCs w:val="36"/>
          <w:rtl/>
          <w14:ligatures w14:val="none"/>
        </w:rPr>
        <w:t>العوامل المؤثرة  في إنجاح استراتيجيات إدارة التغيير</w:t>
      </w:r>
      <w:bookmarkEnd w:id="42"/>
      <w:bookmarkEnd w:id="43"/>
    </w:p>
    <w:p w14:paraId="0828F3A1"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تمثل </w:t>
      </w:r>
      <w:r w:rsidRPr="00B71435">
        <w:rPr>
          <w:rFonts w:ascii="Sakkal Majalla" w:eastAsia="Calibri" w:hAnsi="Sakkal Majalla" w:cs="Sakkal Majalla"/>
          <w:b/>
          <w:bCs/>
          <w:kern w:val="0"/>
          <w:sz w:val="28"/>
          <w:szCs w:val="28"/>
          <w:rtl/>
          <w14:ligatures w14:val="none"/>
        </w:rPr>
        <w:t>استراتيجيات إدارة التغيير</w:t>
      </w:r>
      <w:r w:rsidRPr="00B71435">
        <w:rPr>
          <w:rFonts w:ascii="Sakkal Majalla" w:eastAsia="Calibri" w:hAnsi="Sakkal Majalla" w:cs="Sakkal Majalla"/>
          <w:kern w:val="0"/>
          <w:sz w:val="28"/>
          <w:szCs w:val="28"/>
          <w:rtl/>
          <w14:ligatures w14:val="none"/>
        </w:rPr>
        <w:t xml:space="preserve"> الإطار المنهجي الذي تعتمد عليه المؤسسات في تنفيذ التحولات التنظيمية بكفاءة وفاعلية. إلا أن نجاح هذه الاستراتيجيات لا يتحقق تلقائيا، بل يتوقف على توافر مجموعة من </w:t>
      </w:r>
      <w:r w:rsidRPr="00B71435">
        <w:rPr>
          <w:rFonts w:ascii="Sakkal Majalla" w:eastAsia="Calibri" w:hAnsi="Sakkal Majalla" w:cs="Sakkal Majalla"/>
          <w:b/>
          <w:bCs/>
          <w:kern w:val="0"/>
          <w:sz w:val="28"/>
          <w:szCs w:val="28"/>
          <w:rtl/>
          <w14:ligatures w14:val="none"/>
        </w:rPr>
        <w:t>العوامل التمكينية</w:t>
      </w:r>
      <w:r w:rsidRPr="00B71435">
        <w:rPr>
          <w:rFonts w:ascii="Sakkal Majalla" w:eastAsia="Calibri" w:hAnsi="Sakkal Majalla" w:cs="Sakkal Majalla"/>
          <w:kern w:val="0"/>
          <w:sz w:val="28"/>
          <w:szCs w:val="28"/>
          <w:rtl/>
          <w14:ligatures w14:val="none"/>
        </w:rPr>
        <w:t xml:space="preserve"> التي تضمن التطبيق السليم للتغيير، وتقليل المخاطر، وتجاوز المقاومة. وقد تطرقت الأدبيات الحديثة إلى جملة من العوامل التي تؤثر بشكل مباشر أو غير مباشر على فاعلية التغيير، سواء على مستوى الأفراد أو التنظيم ككل</w:t>
      </w:r>
      <w:r w:rsidRPr="00B71435">
        <w:rPr>
          <w:rFonts w:ascii="Sakkal Majalla" w:eastAsia="Calibri" w:hAnsi="Sakkal Majalla" w:cs="Sakkal Majalla"/>
          <w:kern w:val="0"/>
          <w:sz w:val="28"/>
          <w:szCs w:val="28"/>
          <w:lang w:bidi="ar-EG"/>
          <w14:ligatures w14:val="none"/>
        </w:rPr>
        <w:t>.</w:t>
      </w:r>
    </w:p>
    <w:p w14:paraId="26171BA4" w14:textId="77777777" w:rsidR="001016AA" w:rsidRPr="00B71435" w:rsidRDefault="001016AA" w:rsidP="003134D9">
      <w:pPr>
        <w:numPr>
          <w:ilvl w:val="0"/>
          <w:numId w:val="12"/>
        </w:numPr>
        <w:spacing w:line="360" w:lineRule="auto"/>
        <w:ind w:left="327"/>
        <w:contextualSpacing/>
        <w:jc w:val="both"/>
        <w:rPr>
          <w:rFonts w:ascii="Sakkal Majalla" w:eastAsia="Calibri" w:hAnsi="Sakkal Majalla" w:cs="Sakkal Majalla"/>
          <w:kern w:val="0"/>
          <w:sz w:val="32"/>
          <w:szCs w:val="32"/>
          <w:rtl/>
          <w:lang w:bidi="ar-EG"/>
          <w14:ligatures w14:val="none"/>
        </w:rPr>
      </w:pPr>
      <w:r w:rsidRPr="00B71435">
        <w:rPr>
          <w:rFonts w:ascii="Sakkal Majalla" w:eastAsia="Calibri" w:hAnsi="Sakkal Majalla" w:cs="Sakkal Majalla"/>
          <w:b/>
          <w:bCs/>
          <w:kern w:val="0"/>
          <w:sz w:val="32"/>
          <w:szCs w:val="32"/>
          <w:rtl/>
          <w14:ligatures w14:val="none"/>
        </w:rPr>
        <w:t>القيادة الداعمة للتغيير</w:t>
      </w:r>
    </w:p>
    <w:p w14:paraId="5F8C263D"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تلعب </w:t>
      </w:r>
      <w:r w:rsidRPr="00B71435">
        <w:rPr>
          <w:rFonts w:ascii="Sakkal Majalla" w:eastAsia="Calibri" w:hAnsi="Sakkal Majalla" w:cs="Sakkal Majalla"/>
          <w:b/>
          <w:bCs/>
          <w:kern w:val="0"/>
          <w:sz w:val="28"/>
          <w:szCs w:val="28"/>
          <w:rtl/>
          <w14:ligatures w14:val="none"/>
        </w:rPr>
        <w:t>القيادة التنظيمية</w:t>
      </w:r>
      <w:r w:rsidRPr="00B71435">
        <w:rPr>
          <w:rFonts w:ascii="Sakkal Majalla" w:eastAsia="Calibri" w:hAnsi="Sakkal Majalla" w:cs="Sakkal Majalla"/>
          <w:kern w:val="0"/>
          <w:sz w:val="28"/>
          <w:szCs w:val="28"/>
          <w:rtl/>
          <w14:ligatures w14:val="none"/>
        </w:rPr>
        <w:t xml:space="preserve"> دورا محوريا في إنجاح التغيير، وذلك من خلال توجيه الرؤية، وبناء الثقة، وتحفيز العاملين، وتذليل العقبات. وقد أوضحت دراسة </w:t>
      </w:r>
      <w:r w:rsidRPr="00B71435">
        <w:rPr>
          <w:rFonts w:ascii="Sakkal Majalla" w:eastAsia="Calibri" w:hAnsi="Sakkal Majalla" w:cs="Sakkal Majalla"/>
          <w:i/>
          <w:iCs/>
          <w:kern w:val="0"/>
          <w:sz w:val="28"/>
          <w:szCs w:val="28"/>
          <w:lang w:bidi="ar-EG"/>
          <w14:ligatures w14:val="none"/>
        </w:rPr>
        <w:t>Al-Ali et al.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القادة الذين يتبنون أسلوب القيادة التحويلية قادرون على </w:t>
      </w:r>
      <w:r w:rsidRPr="00B71435">
        <w:rPr>
          <w:rFonts w:ascii="Sakkal Majalla" w:eastAsia="Calibri" w:hAnsi="Sakkal Majalla" w:cs="Sakkal Majalla"/>
          <w:b/>
          <w:bCs/>
          <w:kern w:val="0"/>
          <w:sz w:val="28"/>
          <w:szCs w:val="28"/>
          <w:rtl/>
          <w14:ligatures w14:val="none"/>
        </w:rPr>
        <w:t>تعزيز ثقافة داعمة للتغيير</w:t>
      </w:r>
      <w:r w:rsidRPr="00B71435">
        <w:rPr>
          <w:rFonts w:ascii="Sakkal Majalla" w:eastAsia="Calibri" w:hAnsi="Sakkal Majalla" w:cs="Sakkal Majalla"/>
          <w:kern w:val="0"/>
          <w:sz w:val="28"/>
          <w:szCs w:val="28"/>
          <w:rtl/>
          <w14:ligatures w14:val="none"/>
        </w:rPr>
        <w:t>، وتحقيق توافق استراتيجي داخل المؤسسة. فالقائد الناجح لا يُفرض التغيير، بل يُلهم الأفراد لقبوله والمشاركة فيه</w:t>
      </w:r>
      <w:r w:rsidRPr="00B71435">
        <w:rPr>
          <w:rFonts w:ascii="Sakkal Majalla" w:eastAsia="Calibri" w:hAnsi="Sakkal Majalla" w:cs="Sakkal Majalla"/>
          <w:kern w:val="0"/>
          <w:sz w:val="28"/>
          <w:szCs w:val="28"/>
          <w:lang w:bidi="ar-EG"/>
          <w14:ligatures w14:val="none"/>
        </w:rPr>
        <w:t>.</w:t>
      </w:r>
    </w:p>
    <w:p w14:paraId="1EA3CCD3" w14:textId="77777777" w:rsidR="001016AA" w:rsidRPr="00B71435" w:rsidRDefault="001016AA" w:rsidP="003134D9">
      <w:pPr>
        <w:numPr>
          <w:ilvl w:val="0"/>
          <w:numId w:val="13"/>
        </w:numPr>
        <w:spacing w:line="360" w:lineRule="auto"/>
        <w:ind w:left="327"/>
        <w:contextualSpacing/>
        <w:jc w:val="both"/>
        <w:rPr>
          <w:rFonts w:ascii="Sakkal Majalla" w:eastAsia="Calibri" w:hAnsi="Sakkal Majalla" w:cs="Sakkal Majalla"/>
          <w:b/>
          <w:bCs/>
          <w:kern w:val="0"/>
          <w:sz w:val="32"/>
          <w:szCs w:val="32"/>
          <w:rtl/>
          <w14:ligatures w14:val="none"/>
        </w:rPr>
      </w:pPr>
      <w:r w:rsidRPr="00B71435">
        <w:rPr>
          <w:rFonts w:ascii="Sakkal Majalla" w:eastAsia="Calibri" w:hAnsi="Sakkal Majalla" w:cs="Sakkal Majalla"/>
          <w:b/>
          <w:bCs/>
          <w:kern w:val="0"/>
          <w:sz w:val="32"/>
          <w:szCs w:val="32"/>
          <w:rtl/>
          <w14:ligatures w14:val="none"/>
        </w:rPr>
        <w:t>التواصل الداخلي الفعّال</w:t>
      </w:r>
    </w:p>
    <w:p w14:paraId="0CF58C41"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يُعد التواصل الفعّال أحد أهم عوامل النجاح في إدارة التغيير، حيث يساعد على </w:t>
      </w:r>
      <w:r w:rsidRPr="00B71435">
        <w:rPr>
          <w:rFonts w:ascii="Sakkal Majalla" w:eastAsia="Calibri" w:hAnsi="Sakkal Majalla" w:cs="Sakkal Majalla"/>
          <w:b/>
          <w:bCs/>
          <w:kern w:val="0"/>
          <w:sz w:val="28"/>
          <w:szCs w:val="28"/>
          <w:rtl/>
          <w14:ligatures w14:val="none"/>
        </w:rPr>
        <w:t>بناء الوعي المشترك، وتقليل الشائعات، وزيادة الشفافية</w:t>
      </w:r>
      <w:r w:rsidRPr="00B71435">
        <w:rPr>
          <w:rFonts w:ascii="Sakkal Majalla" w:eastAsia="Calibri" w:hAnsi="Sakkal Majalla" w:cs="Sakkal Majalla"/>
          <w:kern w:val="0"/>
          <w:sz w:val="28"/>
          <w:szCs w:val="28"/>
          <w:rtl/>
          <w14:ligatures w14:val="none"/>
        </w:rPr>
        <w:t xml:space="preserve"> بشأن أسباب التغيير ومراحله. وقد أشار </w:t>
      </w:r>
      <w:r w:rsidRPr="00B71435">
        <w:rPr>
          <w:rFonts w:ascii="Sakkal Majalla" w:eastAsia="Calibri" w:hAnsi="Sakkal Majalla" w:cs="Sakkal Majalla"/>
          <w:i/>
          <w:iCs/>
          <w:kern w:val="0"/>
          <w:sz w:val="28"/>
          <w:szCs w:val="28"/>
          <w:lang w:bidi="ar-EG"/>
          <w14:ligatures w14:val="none"/>
        </w:rPr>
        <w:t>Bouckenooghe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إلى أن نجاح القادة في إدارة التغيير يعتمد بدرجة كبيرة على مدى قدرتهم على نقل الرؤية بوضوح، وتحديد التوقعات، والاستماع لملاحظات العاملين</w:t>
      </w:r>
      <w:r w:rsidRPr="00B71435">
        <w:rPr>
          <w:rFonts w:ascii="Sakkal Majalla" w:eastAsia="Calibri" w:hAnsi="Sakkal Majalla" w:cs="Sakkal Majalla"/>
          <w:kern w:val="0"/>
          <w:sz w:val="28"/>
          <w:szCs w:val="28"/>
          <w:lang w:bidi="ar-EG"/>
          <w14:ligatures w14:val="none"/>
        </w:rPr>
        <w:t>.</w:t>
      </w:r>
    </w:p>
    <w:p w14:paraId="431245AC" w14:textId="77777777" w:rsidR="001016AA" w:rsidRPr="00B71435" w:rsidRDefault="001016AA" w:rsidP="003134D9">
      <w:pPr>
        <w:numPr>
          <w:ilvl w:val="0"/>
          <w:numId w:val="13"/>
        </w:numPr>
        <w:spacing w:line="360" w:lineRule="auto"/>
        <w:ind w:left="327"/>
        <w:contextualSpacing/>
        <w:jc w:val="both"/>
        <w:rPr>
          <w:rFonts w:ascii="Sakkal Majalla" w:eastAsia="Calibri" w:hAnsi="Sakkal Majalla" w:cs="Sakkal Majalla"/>
          <w:b/>
          <w:bCs/>
          <w:kern w:val="0"/>
          <w:sz w:val="32"/>
          <w:szCs w:val="32"/>
          <w:rtl/>
          <w14:ligatures w14:val="none"/>
        </w:rPr>
      </w:pPr>
      <w:r w:rsidRPr="00B71435">
        <w:rPr>
          <w:rFonts w:ascii="Sakkal Majalla" w:eastAsia="Calibri" w:hAnsi="Sakkal Majalla" w:cs="Sakkal Majalla"/>
          <w:b/>
          <w:bCs/>
          <w:kern w:val="0"/>
          <w:sz w:val="32"/>
          <w:szCs w:val="32"/>
          <w:rtl/>
          <w14:ligatures w14:val="none"/>
        </w:rPr>
        <w:t>ثقافة تنظيمية مرنة</w:t>
      </w:r>
    </w:p>
    <w:p w14:paraId="2F07A9D5"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lastRenderedPageBreak/>
        <w:t xml:space="preserve">تشكل </w:t>
      </w:r>
      <w:r w:rsidRPr="00B71435">
        <w:rPr>
          <w:rFonts w:ascii="Sakkal Majalla" w:eastAsia="Calibri" w:hAnsi="Sakkal Majalla" w:cs="Sakkal Majalla"/>
          <w:b/>
          <w:bCs/>
          <w:kern w:val="0"/>
          <w:sz w:val="28"/>
          <w:szCs w:val="28"/>
          <w:rtl/>
          <w14:ligatures w14:val="none"/>
        </w:rPr>
        <w:t>الثقافة التنظيمية</w:t>
      </w:r>
      <w:r w:rsidRPr="00B71435">
        <w:rPr>
          <w:rFonts w:ascii="Sakkal Majalla" w:eastAsia="Calibri" w:hAnsi="Sakkal Majalla" w:cs="Sakkal Majalla"/>
          <w:kern w:val="0"/>
          <w:sz w:val="28"/>
          <w:szCs w:val="28"/>
          <w:rtl/>
          <w14:ligatures w14:val="none"/>
        </w:rPr>
        <w:t xml:space="preserve"> الخلفية القيمية والسلوكية التي تُحدد مدى قبول المؤسسة للتغيير. فإذا كانت الثقافة جامدة وتعتمد على المركزية والروتين، فإنها تُشكل بيئة معيقة لأي تحول. أما في المؤسسات التي تتسم بثقافة "التعلّم المستمر، والمبادرة، والتمكين"، فإن التغيير غالبا ما يُواجه بتفاعل إيجابي. وأكدت دراسة </w:t>
      </w:r>
      <w:r w:rsidRPr="00B71435">
        <w:rPr>
          <w:rFonts w:ascii="Sakkal Majalla" w:eastAsia="Calibri" w:hAnsi="Sakkal Majalla" w:cs="Sakkal Majalla"/>
          <w:i/>
          <w:iCs/>
          <w:kern w:val="0"/>
          <w:sz w:val="28"/>
          <w:szCs w:val="28"/>
          <w:lang w:bidi="ar-EG"/>
          <w14:ligatures w14:val="none"/>
        </w:rPr>
        <w:t>Errida &amp; Lotfi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غياب الانسجام بين استراتيجية التغيير وثقافة المؤسسة يؤدي إلى تقويض الجهود وتحويلها إلى مقاومة صامتة</w:t>
      </w:r>
      <w:r w:rsidRPr="00B71435">
        <w:rPr>
          <w:rFonts w:ascii="Sakkal Majalla" w:eastAsia="Calibri" w:hAnsi="Sakkal Majalla" w:cs="Sakkal Majalla"/>
          <w:kern w:val="0"/>
          <w:sz w:val="28"/>
          <w:szCs w:val="28"/>
          <w:lang w:bidi="ar-EG"/>
          <w14:ligatures w14:val="none"/>
        </w:rPr>
        <w:t>.</w:t>
      </w:r>
    </w:p>
    <w:p w14:paraId="540B1BC2" w14:textId="77777777" w:rsidR="001016AA" w:rsidRPr="00B71435" w:rsidRDefault="001016AA" w:rsidP="003134D9">
      <w:pPr>
        <w:numPr>
          <w:ilvl w:val="0"/>
          <w:numId w:val="13"/>
        </w:numPr>
        <w:spacing w:line="360" w:lineRule="auto"/>
        <w:ind w:left="327"/>
        <w:contextualSpacing/>
        <w:jc w:val="both"/>
        <w:rPr>
          <w:rFonts w:ascii="Sakkal Majalla" w:eastAsia="Calibri" w:hAnsi="Sakkal Majalla" w:cs="Sakkal Majalla"/>
          <w:b/>
          <w:bCs/>
          <w:kern w:val="0"/>
          <w:sz w:val="32"/>
          <w:szCs w:val="32"/>
          <w14:ligatures w14:val="none"/>
        </w:rPr>
      </w:pPr>
      <w:r w:rsidRPr="00B71435">
        <w:rPr>
          <w:rFonts w:ascii="Sakkal Majalla" w:eastAsia="Calibri" w:hAnsi="Sakkal Majalla" w:cs="Sakkal Majalla"/>
          <w:b/>
          <w:bCs/>
          <w:kern w:val="0"/>
          <w:sz w:val="32"/>
          <w:szCs w:val="32"/>
          <w:rtl/>
          <w14:ligatures w14:val="none"/>
        </w:rPr>
        <w:t>إشراك الموظفين</w:t>
      </w:r>
    </w:p>
    <w:p w14:paraId="4934B0FA"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تُشير الدراسات إلى أن </w:t>
      </w:r>
      <w:r w:rsidRPr="00B71435">
        <w:rPr>
          <w:rFonts w:ascii="Sakkal Majalla" w:eastAsia="Calibri" w:hAnsi="Sakkal Majalla" w:cs="Sakkal Majalla"/>
          <w:b/>
          <w:bCs/>
          <w:kern w:val="0"/>
          <w:sz w:val="28"/>
          <w:szCs w:val="28"/>
          <w:rtl/>
          <w14:ligatures w14:val="none"/>
        </w:rPr>
        <w:t>مشاركة الموظفين</w:t>
      </w:r>
      <w:r w:rsidRPr="00B71435">
        <w:rPr>
          <w:rFonts w:ascii="Sakkal Majalla" w:eastAsia="Calibri" w:hAnsi="Sakkal Majalla" w:cs="Sakkal Majalla"/>
          <w:kern w:val="0"/>
          <w:sz w:val="28"/>
          <w:szCs w:val="28"/>
          <w:rtl/>
          <w14:ligatures w14:val="none"/>
        </w:rPr>
        <w:t xml:space="preserve"> في عمليات التخطيط والتنفيذ تُعد عاملا حاسما في الحد من المقاومة وتحقيق الالتزام. فكلما شعر الموظفون بأنهم جزء من القرار، زاد شعورهم بالمسؤولية والملكية تجاه التغيير. وقد بيّنت دراسة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w:t>
      </w:r>
      <w:r w:rsidRPr="00B71435">
        <w:rPr>
          <w:rFonts w:ascii="Sakkal Majalla" w:eastAsia="Calibri" w:hAnsi="Sakkal Majalla" w:cs="Sakkal Majalla"/>
          <w:b/>
          <w:bCs/>
          <w:kern w:val="0"/>
          <w:sz w:val="28"/>
          <w:szCs w:val="28"/>
          <w:rtl/>
          <w14:ligatures w14:val="none"/>
        </w:rPr>
        <w:t>الانخراط الوظيفي</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 xml:space="preserve">(Employee Engagement) </w:t>
      </w:r>
      <w:r w:rsidRPr="00B71435">
        <w:rPr>
          <w:rFonts w:ascii="Sakkal Majalla" w:eastAsia="Calibri" w:hAnsi="Sakkal Majalla" w:cs="Sakkal Majalla"/>
          <w:kern w:val="0"/>
          <w:sz w:val="28"/>
          <w:szCs w:val="28"/>
          <w:rtl/>
          <w14:ligatures w14:val="none"/>
        </w:rPr>
        <w:t>يوسّط العلاقة بين إدارة التغيير وتحسين الأداء، ويعزز من قابلية التكيّف مع الظروف الجديدة</w:t>
      </w:r>
      <w:r w:rsidRPr="00B71435">
        <w:rPr>
          <w:rFonts w:ascii="Sakkal Majalla" w:eastAsia="Calibri" w:hAnsi="Sakkal Majalla" w:cs="Sakkal Majalla"/>
          <w:kern w:val="0"/>
          <w:sz w:val="28"/>
          <w:szCs w:val="28"/>
          <w:lang w:bidi="ar-EG"/>
          <w14:ligatures w14:val="none"/>
        </w:rPr>
        <w:t>.</w:t>
      </w:r>
    </w:p>
    <w:p w14:paraId="057635F3" w14:textId="77777777" w:rsidR="001016AA" w:rsidRPr="00B71435" w:rsidRDefault="001016AA" w:rsidP="003134D9">
      <w:pPr>
        <w:numPr>
          <w:ilvl w:val="0"/>
          <w:numId w:val="13"/>
        </w:numPr>
        <w:spacing w:line="360" w:lineRule="auto"/>
        <w:ind w:left="327"/>
        <w:contextualSpacing/>
        <w:jc w:val="both"/>
        <w:rPr>
          <w:rFonts w:ascii="Sakkal Majalla" w:eastAsia="Calibri" w:hAnsi="Sakkal Majalla" w:cs="Sakkal Majalla"/>
          <w:b/>
          <w:bCs/>
          <w:kern w:val="0"/>
          <w:sz w:val="32"/>
          <w:szCs w:val="32"/>
          <w:rtl/>
          <w14:ligatures w14:val="none"/>
        </w:rPr>
      </w:pPr>
      <w:r w:rsidRPr="00B71435">
        <w:rPr>
          <w:rFonts w:ascii="Sakkal Majalla" w:eastAsia="Calibri" w:hAnsi="Sakkal Majalla" w:cs="Sakkal Majalla"/>
          <w:b/>
          <w:bCs/>
          <w:kern w:val="0"/>
          <w:sz w:val="32"/>
          <w:szCs w:val="32"/>
          <w:rtl/>
          <w14:ligatures w14:val="none"/>
        </w:rPr>
        <w:t>التدريب وبناء القدرات</w:t>
      </w:r>
    </w:p>
    <w:p w14:paraId="23005790"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إن أي عملية تغيير تتطلب </w:t>
      </w:r>
      <w:r w:rsidRPr="00B71435">
        <w:rPr>
          <w:rFonts w:ascii="Sakkal Majalla" w:eastAsia="Calibri" w:hAnsi="Sakkal Majalla" w:cs="Sakkal Majalla"/>
          <w:b/>
          <w:bCs/>
          <w:kern w:val="0"/>
          <w:sz w:val="28"/>
          <w:szCs w:val="28"/>
          <w:rtl/>
          <w14:ligatures w14:val="none"/>
        </w:rPr>
        <w:t>إعادة تأهيل العاملين</w:t>
      </w:r>
      <w:r w:rsidRPr="00B71435">
        <w:rPr>
          <w:rFonts w:ascii="Sakkal Majalla" w:eastAsia="Calibri" w:hAnsi="Sakkal Majalla" w:cs="Sakkal Majalla"/>
          <w:kern w:val="0"/>
          <w:sz w:val="28"/>
          <w:szCs w:val="28"/>
          <w:rtl/>
          <w14:ligatures w14:val="none"/>
        </w:rPr>
        <w:t xml:space="preserve"> وتزويدهم بالمعرفة والمهارات اللازمة لمواكبة التغييرات. فالتدريب لا يساعد فقط على بناء الكفاءات الفنية، بل يُعزز الثقة بالنفس ويقلل من القلق المرتبط بعدم القدرة على التكيف. ووفقا لنموذج</w:t>
      </w:r>
      <w:r w:rsidRPr="00B71435">
        <w:rPr>
          <w:rFonts w:ascii="Sakkal Majalla" w:eastAsia="Calibri" w:hAnsi="Sakkal Majalla" w:cs="Sakkal Majalla"/>
          <w:kern w:val="0"/>
          <w:sz w:val="28"/>
          <w:szCs w:val="28"/>
          <w:lang w:bidi="ar-EG"/>
          <w14:ligatures w14:val="none"/>
        </w:rPr>
        <w:t xml:space="preserve"> ADKAR (Hiatt, 2006)</w:t>
      </w:r>
      <w:r w:rsidRPr="00B71435">
        <w:rPr>
          <w:rFonts w:ascii="Sakkal Majalla" w:eastAsia="Calibri" w:hAnsi="Sakkal Majalla" w:cs="Sakkal Majalla"/>
          <w:kern w:val="0"/>
          <w:sz w:val="28"/>
          <w:szCs w:val="28"/>
          <w:rtl/>
          <w14:ligatures w14:val="none"/>
        </w:rPr>
        <w:t>، فإن "القدرة</w:t>
      </w:r>
      <w:r w:rsidRPr="00B71435">
        <w:rPr>
          <w:rFonts w:ascii="Sakkal Majalla" w:eastAsia="Calibri" w:hAnsi="Sakkal Majalla" w:cs="Sakkal Majalla"/>
          <w:kern w:val="0"/>
          <w:sz w:val="28"/>
          <w:szCs w:val="28"/>
          <w:lang w:bidi="ar-EG"/>
          <w14:ligatures w14:val="none"/>
        </w:rPr>
        <w:t xml:space="preserve">" (Ability) </w:t>
      </w:r>
      <w:r w:rsidRPr="00B71435">
        <w:rPr>
          <w:rFonts w:ascii="Sakkal Majalla" w:eastAsia="Calibri" w:hAnsi="Sakkal Majalla" w:cs="Sakkal Majalla"/>
          <w:kern w:val="0"/>
          <w:sz w:val="28"/>
          <w:szCs w:val="28"/>
          <w:rtl/>
          <w14:ligatures w14:val="none"/>
        </w:rPr>
        <w:t>هي أحد العناصر الأساسية التي يجب توفيرها لضمان نجاح التغيير</w:t>
      </w:r>
      <w:r w:rsidRPr="00B71435">
        <w:rPr>
          <w:rFonts w:ascii="Sakkal Majalla" w:eastAsia="Calibri" w:hAnsi="Sakkal Majalla" w:cs="Sakkal Majalla"/>
          <w:kern w:val="0"/>
          <w:sz w:val="28"/>
          <w:szCs w:val="28"/>
          <w:lang w:bidi="ar-EG"/>
          <w14:ligatures w14:val="none"/>
        </w:rPr>
        <w:t>.</w:t>
      </w:r>
    </w:p>
    <w:p w14:paraId="5F2BF033" w14:textId="77777777" w:rsidR="001016AA" w:rsidRPr="00B71435" w:rsidRDefault="001016AA" w:rsidP="003134D9">
      <w:pPr>
        <w:numPr>
          <w:ilvl w:val="0"/>
          <w:numId w:val="13"/>
        </w:numPr>
        <w:spacing w:line="360" w:lineRule="auto"/>
        <w:ind w:left="327"/>
        <w:contextualSpacing/>
        <w:jc w:val="both"/>
        <w:rPr>
          <w:rFonts w:ascii="Sakkal Majalla" w:eastAsia="Calibri" w:hAnsi="Sakkal Majalla" w:cs="Sakkal Majalla"/>
          <w:b/>
          <w:bCs/>
          <w:kern w:val="0"/>
          <w:sz w:val="32"/>
          <w:szCs w:val="32"/>
          <w14:ligatures w14:val="none"/>
        </w:rPr>
      </w:pPr>
      <w:r w:rsidRPr="00B71435">
        <w:rPr>
          <w:rFonts w:ascii="Sakkal Majalla" w:eastAsia="Calibri" w:hAnsi="Sakkal Majalla" w:cs="Sakkal Majalla"/>
          <w:b/>
          <w:bCs/>
          <w:kern w:val="0"/>
          <w:sz w:val="32"/>
          <w:szCs w:val="32"/>
          <w:rtl/>
          <w14:ligatures w14:val="none"/>
        </w:rPr>
        <w:t>تحقيق مكاسب سريعة</w:t>
      </w:r>
      <w:r w:rsidRPr="00B71435">
        <w:rPr>
          <w:rFonts w:ascii="Sakkal Majalla" w:eastAsia="Calibri" w:hAnsi="Sakkal Majalla" w:cs="Sakkal Majalla"/>
          <w:b/>
          <w:bCs/>
          <w:kern w:val="0"/>
          <w:sz w:val="32"/>
          <w:szCs w:val="32"/>
          <w14:ligatures w14:val="none"/>
        </w:rPr>
        <w:t xml:space="preserve"> (Quick Wins)</w:t>
      </w:r>
    </w:p>
    <w:p w14:paraId="33AAB9E8" w14:textId="77777777" w:rsidR="001016AA" w:rsidRPr="00B71435" w:rsidRDefault="001016AA" w:rsidP="001016AA">
      <w:pPr>
        <w:spacing w:line="360" w:lineRule="auto"/>
        <w:jc w:val="both"/>
        <w:rPr>
          <w:rFonts w:ascii="Sakkal Majalla" w:eastAsia="Calibri" w:hAnsi="Sakkal Majalla" w:cs="Sakkal Majalla"/>
          <w:b/>
          <w:bCs/>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أحد المبادئ التي يؤكد عليها </w:t>
      </w:r>
      <w:r w:rsidRPr="00B71435">
        <w:rPr>
          <w:rFonts w:ascii="Sakkal Majalla" w:eastAsia="Calibri" w:hAnsi="Sakkal Majalla" w:cs="Sakkal Majalla"/>
          <w:i/>
          <w:iCs/>
          <w:kern w:val="0"/>
          <w:sz w:val="28"/>
          <w:szCs w:val="28"/>
          <w:lang w:bidi="ar-EG"/>
          <w14:ligatures w14:val="none"/>
        </w:rPr>
        <w:t>Kotter (2012)</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في نموذجه لإدارة التغيير، هو ضرورة تحقيق </w:t>
      </w:r>
      <w:r w:rsidRPr="00B71435">
        <w:rPr>
          <w:rFonts w:ascii="Sakkal Majalla" w:eastAsia="Calibri" w:hAnsi="Sakkal Majalla" w:cs="Sakkal Majalla"/>
          <w:b/>
          <w:bCs/>
          <w:kern w:val="0"/>
          <w:sz w:val="28"/>
          <w:szCs w:val="28"/>
          <w:rtl/>
          <w14:ligatures w14:val="none"/>
        </w:rPr>
        <w:t>مكاسب قصيرة الأجل</w:t>
      </w:r>
      <w:r w:rsidRPr="00B71435">
        <w:rPr>
          <w:rFonts w:ascii="Sakkal Majalla" w:eastAsia="Calibri" w:hAnsi="Sakkal Majalla" w:cs="Sakkal Majalla"/>
          <w:kern w:val="0"/>
          <w:sz w:val="28"/>
          <w:szCs w:val="28"/>
          <w:rtl/>
          <w14:ligatures w14:val="none"/>
        </w:rPr>
        <w:t xml:space="preserve"> تُمكّن من إثبات فعالية التغيير وكسب دعم العاملين. فغياب هذه المكاسب يُفقد الحافز ويزيد من التشكيك في جدوى التغيير. وبالتالي، فإن </w:t>
      </w:r>
      <w:r w:rsidRPr="00B71435">
        <w:rPr>
          <w:rFonts w:ascii="Sakkal Majalla" w:eastAsia="Calibri" w:hAnsi="Sakkal Majalla" w:cs="Sakkal Majalla"/>
          <w:b/>
          <w:bCs/>
          <w:kern w:val="0"/>
          <w:sz w:val="28"/>
          <w:szCs w:val="28"/>
          <w:rtl/>
          <w14:ligatures w14:val="none"/>
        </w:rPr>
        <w:t>التدرج وتحقيق إنجازات ملموسة</w:t>
      </w:r>
      <w:r w:rsidRPr="00B71435">
        <w:rPr>
          <w:rFonts w:ascii="Sakkal Majalla" w:eastAsia="Calibri" w:hAnsi="Sakkal Majalla" w:cs="Sakkal Majalla"/>
          <w:kern w:val="0"/>
          <w:sz w:val="28"/>
          <w:szCs w:val="28"/>
          <w:rtl/>
          <w14:ligatures w14:val="none"/>
        </w:rPr>
        <w:t xml:space="preserve"> في المدى القريب يساعد على دعم الزخم وتحقيق الأهداف بعيدة المدى</w:t>
      </w:r>
      <w:r w:rsidRPr="00B71435">
        <w:rPr>
          <w:rFonts w:ascii="Sakkal Majalla" w:eastAsia="Calibri" w:hAnsi="Sakkal Majalla" w:cs="Sakkal Majalla"/>
          <w:kern w:val="0"/>
          <w:sz w:val="28"/>
          <w:szCs w:val="28"/>
          <w:lang w:bidi="ar-EG"/>
          <w14:ligatures w14:val="none"/>
        </w:rPr>
        <w:t>.</w:t>
      </w:r>
    </w:p>
    <w:p w14:paraId="2E108DD8" w14:textId="794AA494"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يتضح مما سبق أن نجاح استراتيجيات إدارة التغيير لا يعتمد فقط على وجود خطة مكتوبة، بل على </w:t>
      </w:r>
      <w:r w:rsidRPr="00B71435">
        <w:rPr>
          <w:rFonts w:ascii="Sakkal Majalla" w:eastAsia="Calibri" w:hAnsi="Sakkal Majalla" w:cs="Sakkal Majalla"/>
          <w:b/>
          <w:bCs/>
          <w:kern w:val="0"/>
          <w:sz w:val="28"/>
          <w:szCs w:val="28"/>
          <w:rtl/>
          <w14:ligatures w14:val="none"/>
        </w:rPr>
        <w:t>مدى توافر بيئة تنظيمية داعمة، وقيادة واعية، وتواصل فعّال، وثقافة مرنة، وتفاعل حقيقي من الموظفين</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وعليه، فإن بناء استراتيجية ناجحة لإدارة التغيير يتطلب </w:t>
      </w:r>
      <w:r w:rsidRPr="00B71435">
        <w:rPr>
          <w:rFonts w:ascii="Sakkal Majalla" w:eastAsia="Calibri" w:hAnsi="Sakkal Majalla" w:cs="Sakkal Majalla"/>
          <w:b/>
          <w:bCs/>
          <w:kern w:val="0"/>
          <w:sz w:val="28"/>
          <w:szCs w:val="28"/>
          <w:rtl/>
          <w14:ligatures w14:val="none"/>
        </w:rPr>
        <w:t>نهجا تكامليا</w:t>
      </w:r>
      <w:r w:rsidRPr="00B71435">
        <w:rPr>
          <w:rFonts w:ascii="Sakkal Majalla" w:eastAsia="Calibri" w:hAnsi="Sakkal Majalla" w:cs="Sakkal Majalla"/>
          <w:kern w:val="0"/>
          <w:sz w:val="28"/>
          <w:szCs w:val="28"/>
          <w:rtl/>
          <w14:ligatures w14:val="none"/>
        </w:rPr>
        <w:t xml:space="preserve"> يأخذ في الاعتبار هذه العوامل كمنظومة مترابطة لا يمكن إغفال أي منها</w:t>
      </w:r>
      <w:r w:rsidRPr="00B71435">
        <w:rPr>
          <w:rFonts w:ascii="Sakkal Majalla" w:eastAsia="Calibri" w:hAnsi="Sakkal Majalla" w:cs="Sakkal Majalla"/>
          <w:kern w:val="0"/>
          <w:sz w:val="28"/>
          <w:szCs w:val="28"/>
          <w:lang w:bidi="ar-EG"/>
          <w14:ligatures w14:val="none"/>
        </w:rPr>
        <w:t>.</w:t>
      </w:r>
    </w:p>
    <w:p w14:paraId="4C1E52A9" w14:textId="6C745348" w:rsidR="001016AA" w:rsidRPr="00B71435" w:rsidRDefault="00E10C95" w:rsidP="00E10C95">
      <w:pPr>
        <w:spacing w:line="360" w:lineRule="auto"/>
        <w:jc w:val="both"/>
        <w:outlineLvl w:val="2"/>
        <w:rPr>
          <w:rFonts w:ascii="Sakkal Majalla" w:eastAsia="Calibri" w:hAnsi="Sakkal Majalla" w:cs="Sakkal Majalla"/>
          <w:b/>
          <w:bCs/>
          <w:kern w:val="0"/>
          <w:sz w:val="36"/>
          <w:szCs w:val="36"/>
          <w:rtl/>
          <w14:ligatures w14:val="none"/>
        </w:rPr>
      </w:pPr>
      <w:bookmarkStart w:id="44" w:name="_Toc235022209"/>
      <w:r>
        <w:rPr>
          <w:rFonts w:ascii="Sakkal Majalla" w:eastAsia="Calibri" w:hAnsi="Sakkal Majalla" w:cs="Sakkal Majalla" w:hint="cs"/>
          <w:b/>
          <w:bCs/>
          <w:kern w:val="0"/>
          <w:sz w:val="36"/>
          <w:szCs w:val="36"/>
          <w:rtl/>
          <w:lang w:bidi="ar-EG"/>
          <w14:ligatures w14:val="none"/>
        </w:rPr>
        <w:lastRenderedPageBreak/>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1</w:t>
      </w:r>
      <w:r w:rsidR="001016AA"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8</w:t>
      </w:r>
      <w:r w:rsidR="001016AA" w:rsidRPr="00B71435">
        <w:rPr>
          <w:rFonts w:ascii="Sakkal Majalla" w:eastAsia="Calibri" w:hAnsi="Sakkal Majalla" w:cs="Sakkal Majalla"/>
          <w:b/>
          <w:bCs/>
          <w:kern w:val="0"/>
          <w:sz w:val="36"/>
          <w:szCs w:val="36"/>
          <w:rtl/>
          <w:lang w:bidi="ar-EG"/>
          <w14:ligatures w14:val="none"/>
        </w:rPr>
        <w:t xml:space="preserve">  </w:t>
      </w:r>
      <w:r w:rsidR="001016AA" w:rsidRPr="00D81E0C">
        <w:rPr>
          <w:rFonts w:ascii="Sakkal Majalla" w:eastAsia="Calibri" w:hAnsi="Sakkal Majalla" w:cs="Sakkal Majalla"/>
          <w:b/>
          <w:bCs/>
          <w:kern w:val="0"/>
          <w:sz w:val="36"/>
          <w:szCs w:val="36"/>
          <w:rtl/>
          <w14:ligatures w14:val="none"/>
        </w:rPr>
        <w:t xml:space="preserve">دور </w:t>
      </w:r>
      <w:r w:rsidR="00D6503F" w:rsidRPr="00D6503F">
        <w:rPr>
          <w:rFonts w:ascii="Sakkal Majalla" w:eastAsia="Calibri" w:hAnsi="Sakkal Majalla" w:cs="Sakkal Majalla" w:hint="cs"/>
          <w:b/>
          <w:bCs/>
          <w:kern w:val="0"/>
          <w:sz w:val="36"/>
          <w:szCs w:val="36"/>
          <w:rtl/>
          <w14:ligatures w14:val="none"/>
        </w:rPr>
        <w:t>ممارسات الإدارة</w:t>
      </w:r>
      <w:r w:rsidR="00D6503F" w:rsidRPr="00D6503F">
        <w:rPr>
          <w:rFonts w:ascii="Sakkal Majalla" w:eastAsia="Calibri" w:hAnsi="Sakkal Majalla" w:cs="Sakkal Majalla"/>
          <w:b/>
          <w:bCs/>
          <w:kern w:val="0"/>
          <w:sz w:val="36"/>
          <w:szCs w:val="36"/>
          <w:rtl/>
          <w14:ligatures w14:val="none"/>
        </w:rPr>
        <w:t xml:space="preserve"> </w:t>
      </w:r>
      <w:r w:rsidR="001016AA" w:rsidRPr="00D81E0C">
        <w:rPr>
          <w:rFonts w:ascii="Sakkal Majalla" w:eastAsia="Calibri" w:hAnsi="Sakkal Majalla" w:cs="Sakkal Majalla"/>
          <w:b/>
          <w:bCs/>
          <w:kern w:val="0"/>
          <w:sz w:val="36"/>
          <w:szCs w:val="36"/>
          <w:rtl/>
          <w14:ligatures w14:val="none"/>
        </w:rPr>
        <w:t>في إدارة التغيير</w:t>
      </w:r>
      <w:bookmarkEnd w:id="44"/>
    </w:p>
    <w:p w14:paraId="42560A44" w14:textId="6DD4EB6C" w:rsidR="001016AA" w:rsidRPr="00D81E0C" w:rsidRDefault="001016AA" w:rsidP="00D6503F">
      <w:p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kern w:val="0"/>
          <w:sz w:val="28"/>
          <w:szCs w:val="28"/>
          <w:rtl/>
          <w14:ligatures w14:val="none"/>
        </w:rPr>
        <w:t xml:space="preserve">تُعد </w:t>
      </w:r>
      <w:r w:rsidR="00D6503F" w:rsidRPr="00D6503F">
        <w:rPr>
          <w:rFonts w:ascii="Sakkal Majalla" w:eastAsia="Calibri" w:hAnsi="Sakkal Majalla" w:cs="Sakkal Majalla" w:hint="cs"/>
          <w:b/>
          <w:bCs/>
          <w:kern w:val="0"/>
          <w:sz w:val="28"/>
          <w:szCs w:val="28"/>
          <w:rtl/>
          <w14:ligatures w14:val="none"/>
        </w:rPr>
        <w:t>ممارسات الإدارة</w:t>
      </w:r>
      <w:r w:rsidR="00D6503F" w:rsidRPr="00D6503F">
        <w:rPr>
          <w:rFonts w:ascii="Sakkal Majalla" w:eastAsia="Calibri" w:hAnsi="Sakkal Majalla" w:cs="Sakkal Majalla"/>
          <w:b/>
          <w:bCs/>
          <w:kern w:val="0"/>
          <w:sz w:val="28"/>
          <w:szCs w:val="28"/>
          <w:rtl/>
          <w14:ligatures w14:val="none"/>
        </w:rPr>
        <w:t xml:space="preserve"> </w:t>
      </w:r>
      <w:r w:rsidRPr="00D81E0C">
        <w:rPr>
          <w:rFonts w:ascii="Sakkal Majalla" w:eastAsia="Calibri" w:hAnsi="Sakkal Majalla" w:cs="Sakkal Majalla"/>
          <w:kern w:val="0"/>
          <w:sz w:val="28"/>
          <w:szCs w:val="28"/>
          <w:rtl/>
          <w14:ligatures w14:val="none"/>
        </w:rPr>
        <w:t>الركيزة الأساسية التي يُبنى عليها نجاح أو فشل أي مبادرة للتغيير التنظيمي. فبينما تركز النماذج الهيكلية والتكنولوجية على الجوانب "الصلبة" للتغيير، فإن الجانب "الناعم" والمتمثل في الأفراد هم من ينفذون التغيير ويتأثرون به ويقبلونه أو يقاومونه. لذلك، فإن تجاهل البعد البشري يحول التغيير إلى مجرد إعادة ترتيب هيكلي عقيم يفتقر إلى الروح والفعّالية</w:t>
      </w:r>
      <w:r w:rsidRPr="00D81E0C">
        <w:rPr>
          <w:rFonts w:ascii="Sakkal Majalla" w:eastAsia="Calibri" w:hAnsi="Sakkal Majalla" w:cs="Sakkal Majalla"/>
          <w:kern w:val="0"/>
          <w:sz w:val="28"/>
          <w:szCs w:val="28"/>
          <w:lang w:bidi="ar-EG"/>
          <w14:ligatures w14:val="none"/>
        </w:rPr>
        <w:t xml:space="preserve"> (Armstrong &amp; Taylor, 2014).</w:t>
      </w:r>
    </w:p>
    <w:p w14:paraId="79D4A99E" w14:textId="58619890" w:rsidR="001016AA" w:rsidRPr="00D81E0C" w:rsidRDefault="001016AA" w:rsidP="00D6503F">
      <w:p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kern w:val="0"/>
          <w:sz w:val="28"/>
          <w:szCs w:val="28"/>
          <w:rtl/>
          <w14:ligatures w14:val="none"/>
        </w:rPr>
        <w:t xml:space="preserve">يتجلى دور </w:t>
      </w:r>
      <w:r w:rsidR="00D6503F" w:rsidRPr="00D6503F">
        <w:rPr>
          <w:rFonts w:ascii="Sakkal Majalla" w:eastAsia="Calibri" w:hAnsi="Sakkal Majalla" w:cs="Sakkal Majalla" w:hint="cs"/>
          <w:b/>
          <w:bCs/>
          <w:kern w:val="0"/>
          <w:sz w:val="28"/>
          <w:szCs w:val="28"/>
          <w:rtl/>
          <w14:ligatures w14:val="none"/>
        </w:rPr>
        <w:t>ممارسات الإدارة</w:t>
      </w:r>
      <w:r w:rsidRPr="00D81E0C">
        <w:rPr>
          <w:rFonts w:ascii="Sakkal Majalla" w:eastAsia="Calibri" w:hAnsi="Sakkal Majalla" w:cs="Sakkal Majalla"/>
          <w:kern w:val="0"/>
          <w:sz w:val="28"/>
          <w:szCs w:val="28"/>
          <w:rtl/>
          <w14:ligatures w14:val="none"/>
        </w:rPr>
        <w:t xml:space="preserve"> في سياق التغيير من خلال ثلاثة محاور رئيسية، تتوافق مع أبعاد المتغير المعدل في هذه الدراسة</w:t>
      </w:r>
      <w:r w:rsidRPr="00D81E0C">
        <w:rPr>
          <w:rFonts w:ascii="Sakkal Majalla" w:eastAsia="Calibri" w:hAnsi="Sakkal Majalla" w:cs="Sakkal Majalla"/>
          <w:kern w:val="0"/>
          <w:sz w:val="28"/>
          <w:szCs w:val="28"/>
          <w:lang w:bidi="ar-EG"/>
          <w14:ligatures w14:val="none"/>
        </w:rPr>
        <w:t>:</w:t>
      </w:r>
    </w:p>
    <w:p w14:paraId="6E7C0736" w14:textId="77777777" w:rsidR="001016AA" w:rsidRPr="001627A8" w:rsidRDefault="001016AA" w:rsidP="003134D9">
      <w:pPr>
        <w:numPr>
          <w:ilvl w:val="0"/>
          <w:numId w:val="17"/>
        </w:num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b/>
          <w:bCs/>
          <w:kern w:val="0"/>
          <w:sz w:val="32"/>
          <w:szCs w:val="32"/>
          <w:rtl/>
          <w14:ligatures w14:val="none"/>
        </w:rPr>
        <w:t>القيادة المحفزة والداعمة</w:t>
      </w:r>
      <w:r w:rsidRPr="00D81E0C">
        <w:rPr>
          <w:rFonts w:ascii="Sakkal Majalla" w:eastAsia="Calibri" w:hAnsi="Sakkal Majalla" w:cs="Sakkal Majalla" w:hint="cs"/>
          <w:b/>
          <w:bCs/>
          <w:kern w:val="0"/>
          <w:sz w:val="32"/>
          <w:szCs w:val="32"/>
          <w:rtl/>
          <w:lang w:bidi="ar-EG"/>
          <w14:ligatures w14:val="none"/>
        </w:rPr>
        <w:t>:</w:t>
      </w:r>
      <w:r w:rsidRPr="00D81E0C">
        <w:rPr>
          <w:rFonts w:ascii="Sakkal Majalla" w:eastAsia="Calibri" w:hAnsi="Sakkal Majalla" w:cs="Sakkal Majalla"/>
          <w:kern w:val="0"/>
          <w:sz w:val="32"/>
          <w:szCs w:val="32"/>
          <w:lang w:bidi="ar-EG"/>
          <w14:ligatures w14:val="none"/>
        </w:rPr>
        <w:t xml:space="preserve"> </w:t>
      </w:r>
      <w:r w:rsidRPr="00D81E0C">
        <w:rPr>
          <w:rFonts w:ascii="Sakkal Majalla" w:eastAsia="Calibri" w:hAnsi="Sakkal Majalla" w:cs="Sakkal Majalla"/>
          <w:kern w:val="0"/>
          <w:sz w:val="28"/>
          <w:szCs w:val="28"/>
          <w:rtl/>
          <w14:ligatures w14:val="none"/>
        </w:rPr>
        <w:t xml:space="preserve">لا يقتصر دور القيادة أثناء التغيير على مجرد إصدار الأوامر، بل يتعداه إلى كونها مصدراً للإلهام والدعم. فالقائد الفعّال أثناء التغيير هو من يخلق رؤية ملهمة، ويبث الثقة في نفوس المرؤوسين، ويقف معهم لتذليل الصعاب </w:t>
      </w:r>
      <w:r w:rsidRPr="00D81E0C">
        <w:rPr>
          <w:rFonts w:ascii="Sakkal Majalla" w:eastAsia="Calibri" w:hAnsi="Sakkal Majalla" w:cs="Sakkal Majalla"/>
          <w:kern w:val="0"/>
          <w:sz w:val="28"/>
          <w:szCs w:val="28"/>
          <w:lang w:bidi="ar-EG"/>
          <w14:ligatures w14:val="none"/>
        </w:rPr>
        <w:t>(Kotter, 2012)</w:t>
      </w:r>
      <w:r w:rsidRPr="00D81E0C">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تؤدي القيادة التحويلية التي تركز على تطوير الأفراد وتمكينهم إلى خلق بيئة نفسية آمنة تشجع على المخاطرة المحسوبة وتقبل التغيير بدلاً من الخوف منه ومقاومته</w:t>
      </w:r>
      <w:r w:rsidRPr="00D81E0C">
        <w:rPr>
          <w:rFonts w:ascii="Sakkal Majalla" w:eastAsia="Calibri" w:hAnsi="Sakkal Majalla" w:cs="Sakkal Majalla"/>
          <w:kern w:val="0"/>
          <w:sz w:val="28"/>
          <w:szCs w:val="28"/>
          <w:lang w:bidi="ar-EG"/>
          <w14:ligatures w14:val="none"/>
        </w:rPr>
        <w:t xml:space="preserve"> (Northouse, 2021)</w:t>
      </w:r>
      <w:r w:rsidRPr="00D81E0C">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في سياق شركة المياه الوطنية، تبرز الحاجة إلى مثل هذا النمط القيادي لقيادة المرؤوسين عبر مرحلة الدمج المعقدة</w:t>
      </w:r>
      <w:r w:rsidRPr="00D81E0C">
        <w:rPr>
          <w:rFonts w:ascii="Sakkal Majalla" w:eastAsia="Calibri" w:hAnsi="Sakkal Majalla" w:cs="Sakkal Majalla"/>
          <w:kern w:val="0"/>
          <w:sz w:val="28"/>
          <w:szCs w:val="28"/>
          <w:lang w:bidi="ar-EG"/>
          <w14:ligatures w14:val="none"/>
        </w:rPr>
        <w:t>.</w:t>
      </w:r>
    </w:p>
    <w:p w14:paraId="272D835A" w14:textId="77777777" w:rsidR="001016AA" w:rsidRPr="001627A8" w:rsidRDefault="001016AA" w:rsidP="003134D9">
      <w:pPr>
        <w:numPr>
          <w:ilvl w:val="0"/>
          <w:numId w:val="17"/>
        </w:num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b/>
          <w:bCs/>
          <w:kern w:val="0"/>
          <w:sz w:val="32"/>
          <w:szCs w:val="32"/>
          <w:rtl/>
          <w14:ligatures w14:val="none"/>
        </w:rPr>
        <w:t>التواصل الشفاف والمستمر</w:t>
      </w:r>
      <w:r w:rsidRPr="00D81E0C">
        <w:rPr>
          <w:rFonts w:ascii="Sakkal Majalla" w:eastAsia="Calibri" w:hAnsi="Sakkal Majalla" w:cs="Sakkal Majalla" w:hint="cs"/>
          <w:b/>
          <w:bCs/>
          <w:kern w:val="0"/>
          <w:sz w:val="32"/>
          <w:szCs w:val="32"/>
          <w:rtl/>
          <w:lang w:bidi="ar-EG"/>
          <w14:ligatures w14:val="none"/>
        </w:rPr>
        <w:t>:</w:t>
      </w:r>
      <w:r w:rsidRPr="00D81E0C">
        <w:rPr>
          <w:rFonts w:ascii="Sakkal Majalla" w:eastAsia="Calibri" w:hAnsi="Sakkal Majalla" w:cs="Sakkal Majalla"/>
          <w:kern w:val="0"/>
          <w:sz w:val="32"/>
          <w:szCs w:val="32"/>
          <w:lang w:bidi="ar-EG"/>
          <w14:ligatures w14:val="none"/>
        </w:rPr>
        <w:t xml:space="preserve"> </w:t>
      </w:r>
      <w:r w:rsidRPr="001627A8">
        <w:rPr>
          <w:rFonts w:ascii="Sakkal Majalla" w:eastAsia="Calibri" w:hAnsi="Sakkal Majalla" w:cs="Sakkal Majalla"/>
          <w:kern w:val="0"/>
          <w:sz w:val="28"/>
          <w:szCs w:val="28"/>
          <w:rtl/>
          <w14:ligatures w14:val="none"/>
        </w:rPr>
        <w:t>ي</w:t>
      </w:r>
      <w:r w:rsidRPr="00D81E0C">
        <w:rPr>
          <w:rFonts w:ascii="Sakkal Majalla" w:eastAsia="Calibri" w:hAnsi="Sakkal Majalla" w:cs="Sakkal Majalla"/>
          <w:kern w:val="0"/>
          <w:sz w:val="28"/>
          <w:szCs w:val="28"/>
          <w:rtl/>
          <w14:ligatures w14:val="none"/>
        </w:rPr>
        <w:t>ُعد التواصل الشريان الحيوي لعملية التغيير. فمن خلال التواصل الفعّال ذي الاتجاهين، يتمكن القادة من شرح مبررات التغيير، ورسم الصورة المستقبلية، وطمأنة الموظفين بشأن مخاوفهم، وجمع الملاحظات منهم</w:t>
      </w:r>
      <w:r w:rsidRPr="00D81E0C">
        <w:rPr>
          <w:rFonts w:ascii="Sakkal Majalla" w:eastAsia="Calibri" w:hAnsi="Sakkal Majalla" w:cs="Sakkal Majalla"/>
          <w:kern w:val="0"/>
          <w:sz w:val="28"/>
          <w:szCs w:val="28"/>
          <w:lang w:bidi="ar-EG"/>
          <w14:ligatures w14:val="none"/>
        </w:rPr>
        <w:t xml:space="preserve"> (Men, 2014)</w:t>
      </w:r>
      <w:r w:rsidRPr="00D81E0C">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يساعد التواصل الشفاف في تبديد "الشائعات" ومكافحة المعلومات المغلوطة التي</w:t>
      </w:r>
      <w:r w:rsidRPr="00D81E0C">
        <w:rPr>
          <w:rFonts w:ascii="Sakkal Majalla" w:eastAsia="Calibri" w:hAnsi="Sakkal Majalla" w:cs="Sakkal Majalla"/>
          <w:kern w:val="0"/>
          <w:sz w:val="28"/>
          <w:szCs w:val="28"/>
          <w:lang w:bidi="ar-EG"/>
          <w14:ligatures w14:val="none"/>
        </w:rPr>
        <w:t xml:space="preserve"> often </w:t>
      </w:r>
      <w:r w:rsidRPr="00D81E0C">
        <w:rPr>
          <w:rFonts w:ascii="Sakkal Majalla" w:eastAsia="Calibri" w:hAnsi="Sakkal Majalla" w:cs="Sakkal Majalla"/>
          <w:kern w:val="0"/>
          <w:sz w:val="28"/>
          <w:szCs w:val="28"/>
          <w:rtl/>
          <w14:ligatures w14:val="none"/>
        </w:rPr>
        <w:t>تزيد من حدة مقاومة التغيير. كما أن التواصل الجيد يبني الثقة بين الإدارة والموظفين، مما يجعل الأخيرين أكثر استعداداً لاتباع القيادة في رحلة التغيير المجهولة</w:t>
      </w:r>
      <w:r w:rsidRPr="00D81E0C">
        <w:rPr>
          <w:rFonts w:ascii="Sakkal Majalla" w:eastAsia="Calibri" w:hAnsi="Sakkal Majalla" w:cs="Sakkal Majalla"/>
          <w:kern w:val="0"/>
          <w:sz w:val="28"/>
          <w:szCs w:val="28"/>
          <w:lang w:bidi="ar-EG"/>
          <w14:ligatures w14:val="none"/>
        </w:rPr>
        <w:t xml:space="preserve"> (Bouckenooghe, 2021).</w:t>
      </w:r>
    </w:p>
    <w:p w14:paraId="1814DA5B" w14:textId="77777777" w:rsidR="001016AA" w:rsidRPr="001627A8" w:rsidRDefault="001016AA" w:rsidP="003134D9">
      <w:pPr>
        <w:numPr>
          <w:ilvl w:val="0"/>
          <w:numId w:val="17"/>
        </w:num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b/>
          <w:bCs/>
          <w:kern w:val="0"/>
          <w:sz w:val="32"/>
          <w:szCs w:val="32"/>
          <w:rtl/>
          <w14:ligatures w14:val="none"/>
        </w:rPr>
        <w:t>المشاركة والتمكين في اتخاذ القرار</w:t>
      </w:r>
      <w:r w:rsidRPr="00D81E0C">
        <w:rPr>
          <w:rFonts w:ascii="Sakkal Majalla" w:eastAsia="Calibri" w:hAnsi="Sakkal Majalla" w:cs="Sakkal Majalla" w:hint="cs"/>
          <w:b/>
          <w:bCs/>
          <w:kern w:val="0"/>
          <w:sz w:val="32"/>
          <w:szCs w:val="32"/>
          <w:rtl/>
          <w:lang w:bidi="ar-EG"/>
          <w14:ligatures w14:val="none"/>
        </w:rPr>
        <w:t>:</w:t>
      </w:r>
      <w:r w:rsidRPr="00D81E0C">
        <w:rPr>
          <w:rFonts w:ascii="Sakkal Majalla" w:eastAsia="Calibri" w:hAnsi="Sakkal Majalla" w:cs="Sakkal Majalla"/>
          <w:kern w:val="0"/>
          <w:sz w:val="32"/>
          <w:szCs w:val="32"/>
          <w:lang w:bidi="ar-EG"/>
          <w14:ligatures w14:val="none"/>
        </w:rPr>
        <w:t xml:space="preserve"> </w:t>
      </w:r>
      <w:r w:rsidRPr="00D81E0C">
        <w:rPr>
          <w:rFonts w:ascii="Sakkal Majalla" w:eastAsia="Calibri" w:hAnsi="Sakkal Majalla" w:cs="Sakkal Majalla"/>
          <w:kern w:val="0"/>
          <w:sz w:val="28"/>
          <w:szCs w:val="28"/>
          <w:rtl/>
          <w14:ligatures w14:val="none"/>
        </w:rPr>
        <w:t>عندما يُشرك المديرون الموظفين في القرارات المتعلقة بالتغيير، فإنهم لا يستفيدون من معرفتهم التطبيقية فحسب، بل يغرسون فيهم شعوراً بالملكية والمسؤولية تجاه نجاح التغيير</w:t>
      </w:r>
      <w:r w:rsidRPr="00D81E0C">
        <w:rPr>
          <w:rFonts w:ascii="Sakkal Majalla" w:eastAsia="Calibri" w:hAnsi="Sakkal Majalla" w:cs="Sakkal Majalla"/>
          <w:kern w:val="0"/>
          <w:sz w:val="28"/>
          <w:szCs w:val="28"/>
          <w:lang w:bidi="ar-EG"/>
          <w14:ligatures w14:val="none"/>
        </w:rPr>
        <w:t xml:space="preserve"> (Wagner, 1994)</w:t>
      </w:r>
      <w:r w:rsidRPr="00D81E0C">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 xml:space="preserve">المشاركة تقلل من الشعور بأن التغيير مُفْرَض من الخارج، وتحول الموظف من متلقٍ سلبي </w:t>
      </w:r>
      <w:r w:rsidRPr="00D81E0C">
        <w:rPr>
          <w:rFonts w:ascii="Sakkal Majalla" w:eastAsia="Calibri" w:hAnsi="Sakkal Majalla" w:cs="Sakkal Majalla"/>
          <w:kern w:val="0"/>
          <w:sz w:val="28"/>
          <w:szCs w:val="28"/>
          <w:rtl/>
          <w14:ligatures w14:val="none"/>
        </w:rPr>
        <w:lastRenderedPageBreak/>
        <w:t>إلى شريك فاعل</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وهذا التمكين يزيد من الالتزام التنظيمي ويحفز الموظفين على بذل جهد إضافي لتجاوز التحديات المرتبطة بالتحول</w:t>
      </w:r>
      <w:r w:rsidRPr="00D81E0C">
        <w:rPr>
          <w:rFonts w:ascii="Sakkal Majalla" w:eastAsia="Calibri" w:hAnsi="Sakkal Majalla" w:cs="Sakkal Majalla"/>
          <w:kern w:val="0"/>
          <w:sz w:val="28"/>
          <w:szCs w:val="28"/>
          <w:lang w:bidi="ar-EG"/>
          <w14:ligatures w14:val="none"/>
        </w:rPr>
        <w:t xml:space="preserve"> (Armstrong &amp; Taylor, 2014).</w:t>
      </w:r>
    </w:p>
    <w:p w14:paraId="7309938C" w14:textId="0AB26886" w:rsidR="001016AA" w:rsidRDefault="001016AA" w:rsidP="00D6503F">
      <w:p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kern w:val="0"/>
          <w:sz w:val="28"/>
          <w:szCs w:val="28"/>
          <w:rtl/>
          <w14:ligatures w14:val="none"/>
        </w:rPr>
        <w:t xml:space="preserve">وبالتالي، فإن </w:t>
      </w:r>
      <w:r w:rsidR="00D6503F" w:rsidRPr="00D6503F">
        <w:rPr>
          <w:rFonts w:ascii="Sakkal Majalla" w:eastAsia="Calibri" w:hAnsi="Sakkal Majalla" w:cs="Sakkal Majalla" w:hint="cs"/>
          <w:b/>
          <w:bCs/>
          <w:kern w:val="0"/>
          <w:sz w:val="28"/>
          <w:szCs w:val="28"/>
          <w:rtl/>
          <w14:ligatures w14:val="none"/>
        </w:rPr>
        <w:t>ممارسات الإدارة</w:t>
      </w:r>
      <w:r w:rsidR="00D6503F" w:rsidRPr="00D6503F">
        <w:rPr>
          <w:rFonts w:ascii="Sakkal Majalla" w:eastAsia="Calibri" w:hAnsi="Sakkal Majalla" w:cs="Sakkal Majalla"/>
          <w:b/>
          <w:bCs/>
          <w:kern w:val="0"/>
          <w:sz w:val="28"/>
          <w:szCs w:val="28"/>
          <w:rtl/>
          <w14:ligatures w14:val="none"/>
        </w:rPr>
        <w:t xml:space="preserve"> </w:t>
      </w:r>
      <w:r w:rsidRPr="001627A8">
        <w:rPr>
          <w:rFonts w:ascii="Sakkal Majalla" w:eastAsia="Calibri" w:hAnsi="Sakkal Majalla" w:cs="Sakkal Majalla"/>
          <w:kern w:val="0"/>
          <w:sz w:val="28"/>
          <w:szCs w:val="28"/>
          <w:rtl/>
          <w14:ligatures w14:val="none"/>
        </w:rPr>
        <w:t>الفعّالة لا تعمل فقط على تسهيل تنفيذ استراتيجيات التغيير، بل تعمل أيضاً كعامل تعديلي يحسن من جودة العلاقة بين التغيير وأداء العاملين. فهي تُليّن عملية الانتقال، وتخفف من حدة الآثار السلبية المحتملة، وتحول التغيير من تهديد إلى فرصة للنمو والتطوير لدى العاملين، مما ينعكس في النهاية على مستويات أدائهم من حيث الكفاءة، الإنتاجية، الرضا الوظيفي، والالتزام المؤسسي</w:t>
      </w:r>
      <w:r>
        <w:rPr>
          <w:rFonts w:ascii="Sakkal Majalla" w:eastAsia="Calibri" w:hAnsi="Sakkal Majalla" w:cs="Sakkal Majalla" w:hint="cs"/>
          <w:kern w:val="0"/>
          <w:sz w:val="28"/>
          <w:szCs w:val="28"/>
          <w:rtl/>
          <w:lang w:bidi="ar-EG"/>
          <w14:ligatures w14:val="none"/>
        </w:rPr>
        <w:t>.</w:t>
      </w:r>
    </w:p>
    <w:p w14:paraId="25218415" w14:textId="77777777" w:rsidR="00AC0177" w:rsidRDefault="00AC0177">
      <w:pPr>
        <w:bidi w:val="0"/>
        <w:rPr>
          <w:rFonts w:ascii="Sakkal Majalla" w:eastAsia="Calibri" w:hAnsi="Sakkal Majalla" w:cs="Sakkal Majalla"/>
          <w:b/>
          <w:bCs/>
          <w:kern w:val="0"/>
          <w:sz w:val="36"/>
          <w:szCs w:val="36"/>
          <w:rtl/>
          <w:lang w:bidi="ar-EG"/>
          <w14:ligatures w14:val="none"/>
        </w:rPr>
      </w:pPr>
      <w:bookmarkStart w:id="45" w:name="_Toc203041638"/>
      <w:r>
        <w:rPr>
          <w:rFonts w:ascii="Sakkal Majalla" w:eastAsia="Calibri" w:hAnsi="Sakkal Majalla" w:cs="Sakkal Majalla"/>
          <w:b/>
          <w:bCs/>
          <w:kern w:val="0"/>
          <w:sz w:val="36"/>
          <w:szCs w:val="36"/>
          <w:rtl/>
          <w:lang w:bidi="ar-EG"/>
          <w14:ligatures w14:val="none"/>
        </w:rPr>
        <w:br w:type="page"/>
      </w:r>
    </w:p>
    <w:p w14:paraId="4179BEC9" w14:textId="2DBF7613" w:rsidR="00E10C95" w:rsidRDefault="001016AA" w:rsidP="00E10C95">
      <w:pPr>
        <w:spacing w:before="100" w:beforeAutospacing="1" w:after="100" w:afterAutospacing="1" w:line="360" w:lineRule="auto"/>
        <w:jc w:val="center"/>
        <w:outlineLvl w:val="1"/>
        <w:rPr>
          <w:rFonts w:ascii="Sakkal Majalla" w:eastAsia="Calibri" w:hAnsi="Sakkal Majalla" w:cs="Sakkal Majalla"/>
          <w:b/>
          <w:bCs/>
          <w:kern w:val="0"/>
          <w:sz w:val="36"/>
          <w:szCs w:val="36"/>
          <w:rtl/>
          <w:lang w:bidi="ar-EG"/>
          <w14:ligatures w14:val="none"/>
        </w:rPr>
      </w:pPr>
      <w:bookmarkStart w:id="46" w:name="_Toc235022210"/>
      <w:r w:rsidRPr="00B71435">
        <w:rPr>
          <w:rFonts w:ascii="Sakkal Majalla" w:eastAsia="Calibri" w:hAnsi="Sakkal Majalla" w:cs="Sakkal Majalla"/>
          <w:b/>
          <w:bCs/>
          <w:kern w:val="0"/>
          <w:sz w:val="36"/>
          <w:szCs w:val="36"/>
          <w:rtl/>
          <w:lang w:bidi="ar-EG"/>
          <w14:ligatures w14:val="none"/>
        </w:rPr>
        <w:lastRenderedPageBreak/>
        <w:t xml:space="preserve">المبحث </w:t>
      </w:r>
      <w:r>
        <w:rPr>
          <w:rFonts w:ascii="Sakkal Majalla" w:eastAsia="Calibri" w:hAnsi="Sakkal Majalla" w:cs="Sakkal Majalla" w:hint="cs"/>
          <w:b/>
          <w:bCs/>
          <w:kern w:val="0"/>
          <w:sz w:val="36"/>
          <w:szCs w:val="36"/>
          <w:rtl/>
          <w:lang w:bidi="ar-EG"/>
          <w14:ligatures w14:val="none"/>
        </w:rPr>
        <w:t>الثاني</w:t>
      </w:r>
      <w:bookmarkEnd w:id="46"/>
    </w:p>
    <w:p w14:paraId="516E4E6E" w14:textId="7698FC4F" w:rsidR="001016AA" w:rsidRDefault="001016AA" w:rsidP="00E10C95">
      <w:pPr>
        <w:spacing w:before="100" w:beforeAutospacing="1" w:after="100" w:afterAutospacing="1" w:line="360" w:lineRule="auto"/>
        <w:jc w:val="center"/>
        <w:outlineLvl w:val="1"/>
        <w:rPr>
          <w:rFonts w:ascii="Sakkal Majalla" w:eastAsia="Calibri" w:hAnsi="Sakkal Majalla" w:cs="Sakkal Majalla"/>
          <w:b/>
          <w:bCs/>
          <w:kern w:val="0"/>
          <w:sz w:val="36"/>
          <w:szCs w:val="36"/>
          <w:rtl/>
          <w:lang w:bidi="ar-EG"/>
          <w14:ligatures w14:val="none"/>
        </w:rPr>
      </w:pPr>
      <w:bookmarkStart w:id="47" w:name="_Toc235022211"/>
      <w:r w:rsidRPr="00B71435">
        <w:rPr>
          <w:rFonts w:ascii="Sakkal Majalla" w:eastAsia="Calibri" w:hAnsi="Sakkal Majalla" w:cs="Sakkal Majalla"/>
          <w:b/>
          <w:bCs/>
          <w:kern w:val="0"/>
          <w:sz w:val="36"/>
          <w:szCs w:val="36"/>
          <w:rtl/>
          <w:lang w:bidi="ar-EG"/>
          <w14:ligatures w14:val="none"/>
        </w:rPr>
        <w:t>أداء العاملين</w:t>
      </w:r>
      <w:bookmarkEnd w:id="45"/>
      <w:bookmarkEnd w:id="47"/>
    </w:p>
    <w:p w14:paraId="0FC3B372" w14:textId="392DDA20" w:rsidR="001016AA" w:rsidRPr="00B71435" w:rsidRDefault="00E10C95" w:rsidP="003339DF">
      <w:pPr>
        <w:spacing w:line="360" w:lineRule="auto"/>
        <w:jc w:val="both"/>
        <w:outlineLvl w:val="2"/>
        <w:rPr>
          <w:rFonts w:ascii="Sakkal Majalla" w:eastAsia="Calibri" w:hAnsi="Sakkal Majalla" w:cs="Sakkal Majalla"/>
          <w:b/>
          <w:bCs/>
          <w:kern w:val="0"/>
          <w:sz w:val="36"/>
          <w:szCs w:val="36"/>
          <w:rtl/>
          <w:lang w:bidi="ar-EG"/>
          <w14:ligatures w14:val="none"/>
        </w:rPr>
      </w:pPr>
      <w:bookmarkStart w:id="48" w:name="_Toc203041639"/>
      <w:bookmarkStart w:id="49" w:name="_Toc235022212"/>
      <w:r>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1</w:t>
      </w:r>
      <w:r w:rsidR="001016AA" w:rsidRPr="00B71435">
        <w:rPr>
          <w:rFonts w:ascii="Sakkal Majalla" w:eastAsia="Calibri" w:hAnsi="Sakkal Majalla" w:cs="Sakkal Majalla"/>
          <w:b/>
          <w:bCs/>
          <w:kern w:val="0"/>
          <w:sz w:val="36"/>
          <w:szCs w:val="36"/>
          <w:rtl/>
          <w:lang w:bidi="ar-EG"/>
          <w14:ligatures w14:val="none"/>
        </w:rPr>
        <w:t xml:space="preserve"> </w:t>
      </w:r>
      <w:r w:rsidR="003339DF">
        <w:rPr>
          <w:rFonts w:ascii="Sakkal Majalla" w:eastAsia="Calibri" w:hAnsi="Sakkal Majalla" w:cs="Sakkal Majalla" w:hint="cs"/>
          <w:b/>
          <w:bCs/>
          <w:kern w:val="0"/>
          <w:sz w:val="36"/>
          <w:szCs w:val="36"/>
          <w:rtl/>
          <w:lang w:bidi="ar-EG"/>
          <w14:ligatures w14:val="none"/>
        </w:rPr>
        <w:t>مفهوم</w:t>
      </w:r>
      <w:r w:rsidR="001016AA" w:rsidRPr="00B71435">
        <w:rPr>
          <w:rFonts w:ascii="Sakkal Majalla" w:eastAsia="Calibri" w:hAnsi="Sakkal Majalla" w:cs="Sakkal Majalla"/>
          <w:b/>
          <w:bCs/>
          <w:kern w:val="0"/>
          <w:sz w:val="36"/>
          <w:szCs w:val="36"/>
          <w:rtl/>
          <w:lang w:bidi="ar-EG"/>
          <w14:ligatures w14:val="none"/>
        </w:rPr>
        <w:t xml:space="preserve"> أداء العاملين</w:t>
      </w:r>
      <w:bookmarkEnd w:id="48"/>
      <w:bookmarkEnd w:id="49"/>
    </w:p>
    <w:p w14:paraId="61C7DBF4" w14:textId="5C347FA2" w:rsidR="001016AA" w:rsidRPr="00B71435" w:rsidRDefault="001016AA" w:rsidP="003339DF">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يمثل </w:t>
      </w:r>
      <w:r w:rsidRPr="00B71435">
        <w:rPr>
          <w:rFonts w:ascii="Sakkal Majalla" w:eastAsia="Calibri" w:hAnsi="Sakkal Majalla" w:cs="Sakkal Majalla"/>
          <w:b/>
          <w:bCs/>
          <w:kern w:val="0"/>
          <w:sz w:val="28"/>
          <w:szCs w:val="28"/>
          <w:rtl/>
          <w14:ligatures w14:val="none"/>
        </w:rPr>
        <w:t>أداء العاملين</w:t>
      </w:r>
      <w:r w:rsidRPr="00B71435">
        <w:rPr>
          <w:rFonts w:ascii="Sakkal Majalla" w:eastAsia="Calibri" w:hAnsi="Sakkal Majalla" w:cs="Sakkal Majalla"/>
          <w:kern w:val="0"/>
          <w:sz w:val="28"/>
          <w:szCs w:val="28"/>
          <w:rtl/>
          <w14:ligatures w14:val="none"/>
        </w:rPr>
        <w:t xml:space="preserve"> أحد أهم المؤشرات الجوهرية التي تُقاس بها فاعلية المؤسسات وكفاءتها في تحقيق أهدافها. ويُقصد به، من الناحية العامة، مدى </w:t>
      </w:r>
      <w:r w:rsidRPr="00B71435">
        <w:rPr>
          <w:rFonts w:ascii="Sakkal Majalla" w:eastAsia="Calibri" w:hAnsi="Sakkal Majalla" w:cs="Sakkal Majalla"/>
          <w:b/>
          <w:bCs/>
          <w:kern w:val="0"/>
          <w:sz w:val="28"/>
          <w:szCs w:val="28"/>
          <w:rtl/>
          <w14:ligatures w14:val="none"/>
        </w:rPr>
        <w:t>قدرة الموظف على تنفيذ المهام الوظيفية المناطة به بكفاءة وجودة وفي الإطار الزمني المحدد</w:t>
      </w:r>
      <w:r w:rsidR="003339DF">
        <w:rPr>
          <w:rFonts w:ascii="Sakkal Majalla" w:eastAsia="Calibri" w:hAnsi="Sakkal Majalla" w:cs="Sakkal Majalla" w:hint="cs"/>
          <w:kern w:val="0"/>
          <w:sz w:val="28"/>
          <w:szCs w:val="28"/>
          <w:rtl/>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ويشمل الأداء كافة السلوكيات التي يعبّر بها العامل عن استجابته لمتطلبات الوظيفة سواء كانت فنية، سلوكية، أو تنظيمية</w:t>
      </w:r>
      <w:r w:rsidRPr="00B71435">
        <w:rPr>
          <w:rFonts w:ascii="Sakkal Majalla" w:eastAsia="Calibri" w:hAnsi="Sakkal Majalla" w:cs="Sakkal Majalla"/>
          <w:kern w:val="0"/>
          <w:sz w:val="28"/>
          <w:szCs w:val="28"/>
          <w:lang w:bidi="ar-EG"/>
          <w14:ligatures w14:val="none"/>
        </w:rPr>
        <w:t>.</w:t>
      </w:r>
    </w:p>
    <w:p w14:paraId="4B4DFAAE"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عرّف </w:t>
      </w:r>
      <w:r w:rsidRPr="00B71435">
        <w:rPr>
          <w:rFonts w:ascii="Sakkal Majalla" w:eastAsia="Calibri" w:hAnsi="Sakkal Majalla" w:cs="Sakkal Majalla"/>
          <w:i/>
          <w:iCs/>
          <w:kern w:val="0"/>
          <w:sz w:val="28"/>
          <w:szCs w:val="28"/>
          <w:lang w:bidi="ar-EG"/>
          <w14:ligatures w14:val="none"/>
        </w:rPr>
        <w:t>Armstrong (2020)</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أداء العامل بأنه "المحصلة الكمية والنوعية للأفعال التي يقوم بها الفرد أثناء ممارسته لوظيفته، ويُقاس من خلال مقاييس موضوعية أو تقييمات إشرافية أو كلاهما معا". ويرى أن الأداء هو نتاج للتفاعل بين الكفاءة الشخصية، والتحفيز، وظروف العمل</w:t>
      </w:r>
      <w:r w:rsidRPr="00B71435">
        <w:rPr>
          <w:rFonts w:ascii="Sakkal Majalla" w:eastAsia="Calibri" w:hAnsi="Sakkal Majalla" w:cs="Sakkal Majalla"/>
          <w:kern w:val="0"/>
          <w:sz w:val="28"/>
          <w:szCs w:val="28"/>
          <w:lang w:bidi="ar-EG"/>
          <w14:ligatures w14:val="none"/>
        </w:rPr>
        <w:t>.</w:t>
      </w:r>
    </w:p>
    <w:p w14:paraId="0996B34A"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كما أوضح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أن أداء العاملين أصبح مفهوما متغيرا في ظل بيئات العمل المعاصرة، حيث يشمل اليوم القدرة على </w:t>
      </w:r>
      <w:r w:rsidRPr="00B71435">
        <w:rPr>
          <w:rFonts w:ascii="Sakkal Majalla" w:eastAsia="Calibri" w:hAnsi="Sakkal Majalla" w:cs="Sakkal Majalla"/>
          <w:b/>
          <w:bCs/>
          <w:kern w:val="0"/>
          <w:sz w:val="28"/>
          <w:szCs w:val="28"/>
          <w:rtl/>
          <w14:ligatures w14:val="none"/>
        </w:rPr>
        <w:t>التكيف مع التغيير، والعمل عن بُعد، واستخدام التكنولوجيا، والمبادرة في التحسين الذاتي</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وبهذا أصبح أداء العاملين يُقاس أيضا بمدى الاستجابة للتغيرات الديناميكية داخل المؤسسة</w:t>
      </w:r>
      <w:r w:rsidRPr="00B71435">
        <w:rPr>
          <w:rFonts w:ascii="Sakkal Majalla" w:eastAsia="Calibri" w:hAnsi="Sakkal Majalla" w:cs="Sakkal Majalla"/>
          <w:kern w:val="0"/>
          <w:sz w:val="28"/>
          <w:szCs w:val="28"/>
          <w:lang w:bidi="ar-EG"/>
          <w14:ligatures w14:val="none"/>
        </w:rPr>
        <w:t>.</w:t>
      </w:r>
    </w:p>
    <w:p w14:paraId="7568DBB2"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32"/>
          <w:szCs w:val="32"/>
          <w:rtl/>
          <w14:ligatures w14:val="none"/>
        </w:rPr>
        <w:t>وبناء على ما تقدم،</w:t>
      </w:r>
      <w:commentRangeStart w:id="50"/>
      <w:r w:rsidRPr="00B71435">
        <w:rPr>
          <w:rFonts w:ascii="Sakkal Majalla" w:eastAsia="Calibri" w:hAnsi="Sakkal Majalla" w:cs="Sakkal Majalla"/>
          <w:b/>
          <w:bCs/>
          <w:kern w:val="0"/>
          <w:sz w:val="32"/>
          <w:szCs w:val="32"/>
          <w:rtl/>
          <w14:ligatures w14:val="none"/>
        </w:rPr>
        <w:t xml:space="preserve"> يرى الباحث أن </w:t>
      </w:r>
      <w:commentRangeEnd w:id="50"/>
      <w:r w:rsidR="00606705" w:rsidRPr="00B71435">
        <w:rPr>
          <w:rStyle w:val="ad"/>
          <w:rFonts w:ascii="Sakkal Majalla" w:eastAsia="Calibri" w:hAnsi="Sakkal Majalla" w:cs="Sakkal Majalla"/>
          <w:b/>
          <w:bCs/>
          <w:kern w:val="0"/>
          <w:sz w:val="32"/>
          <w:szCs w:val="32"/>
          <w:rtl/>
          <w14:ligatures w14:val="none"/>
        </w:rPr>
        <w:commentReference w:id="50"/>
      </w:r>
      <w:r w:rsidRPr="00B71435">
        <w:rPr>
          <w:rFonts w:ascii="Sakkal Majalla" w:eastAsia="Calibri" w:hAnsi="Sakkal Majalla" w:cs="Sakkal Majalla"/>
          <w:b/>
          <w:bCs/>
          <w:kern w:val="0"/>
          <w:sz w:val="32"/>
          <w:szCs w:val="32"/>
          <w:rtl/>
          <w14:ligatures w14:val="none"/>
        </w:rPr>
        <w:t>أداء العاملين</w:t>
      </w:r>
      <w:r w:rsidRPr="00B71435">
        <w:rPr>
          <w:rFonts w:ascii="Sakkal Majalla" w:eastAsia="Calibri" w:hAnsi="Sakkal Majalla" w:cs="Sakkal Majalla"/>
          <w:kern w:val="0"/>
          <w:sz w:val="32"/>
          <w:szCs w:val="32"/>
          <w:rtl/>
          <w14:ligatures w14:val="none"/>
        </w:rPr>
        <w:t xml:space="preserve"> </w:t>
      </w:r>
      <w:r w:rsidRPr="00B71435">
        <w:rPr>
          <w:rFonts w:ascii="Sakkal Majalla" w:eastAsia="Calibri" w:hAnsi="Sakkal Majalla" w:cs="Sakkal Majalla"/>
          <w:kern w:val="0"/>
          <w:sz w:val="28"/>
          <w:szCs w:val="28"/>
          <w:rtl/>
          <w14:ligatures w14:val="none"/>
        </w:rPr>
        <w:t xml:space="preserve">هو مفهوم متعدد الأبعاد، يشمل الإنجاز الفني، الالتزام، التفاعل مع الزملاء، والمبادرة نحو التطوير الذاتي. ويُعد هذا الأداء عاملا حاسما في نجاح الاستراتيجيات المؤسسية، وهو المؤشر الذي يُظهر مدى </w:t>
      </w:r>
      <w:r w:rsidRPr="00B71435">
        <w:rPr>
          <w:rFonts w:ascii="Sakkal Majalla" w:eastAsia="Calibri" w:hAnsi="Sakkal Majalla" w:cs="Sakkal Majalla"/>
          <w:b/>
          <w:bCs/>
          <w:kern w:val="0"/>
          <w:sz w:val="28"/>
          <w:szCs w:val="28"/>
          <w:rtl/>
          <w14:ligatures w14:val="none"/>
        </w:rPr>
        <w:t>كفاءة إدارة الموارد البشرية، ومناسبة البيئة التنظيمية، ومدى فعالية إدارة التغيير</w:t>
      </w:r>
      <w:r w:rsidRPr="00B71435">
        <w:rPr>
          <w:rFonts w:ascii="Sakkal Majalla" w:eastAsia="Calibri" w:hAnsi="Sakkal Majalla" w:cs="Sakkal Majalla"/>
          <w:kern w:val="0"/>
          <w:sz w:val="28"/>
          <w:szCs w:val="28"/>
          <w:lang w:bidi="ar-EG"/>
          <w14:ligatures w14:val="none"/>
        </w:rPr>
        <w:t>.</w:t>
      </w:r>
    </w:p>
    <w:p w14:paraId="52C1363F"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lang w:bidi="ar-EG"/>
          <w14:ligatures w14:val="none"/>
        </w:rPr>
        <w:t xml:space="preserve">وفي سياق التطور التنظيمي الحديث، برزت تعريفات جديدة لأداء العاملين تأخذ بعين الاعتبار متغيرات بيئة العمل الرقمية والمرنة. فقد أشار </w:t>
      </w:r>
      <w:r w:rsidRPr="00B71435">
        <w:rPr>
          <w:rFonts w:ascii="Sakkal Majalla" w:eastAsia="Calibri" w:hAnsi="Sakkal Majalla" w:cs="Sakkal Majalla"/>
          <w:i/>
          <w:iCs/>
          <w:kern w:val="0"/>
          <w:sz w:val="28"/>
          <w:szCs w:val="28"/>
          <w:lang w:bidi="ar-EG"/>
          <w14:ligatures w14:val="none"/>
        </w:rPr>
        <w:t>Anakpo et al. (2023)</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hint="cs"/>
          <w:kern w:val="0"/>
          <w:sz w:val="28"/>
          <w:szCs w:val="28"/>
          <w:rtl/>
          <w:lang w:bidi="ar-EG"/>
          <w14:ligatures w14:val="none"/>
        </w:rPr>
        <w:t xml:space="preserve">في مراجعة منهجية إلى أن أداء العاملين يُفهم الآن على أنه "المستوى الذي يحقق فيه الموظف نتائج عمل متوافقة مع الأهداف المؤسسية، مع مراعاة جودة النتائج، والقدرة على التكيف، والانضباط الذاتي، والابتكار تحت ضغوط العمل الجديدة مثل العمل عن بُعد أو باستخدام أدوات رقمية". وتُبرز هذه </w:t>
      </w:r>
      <w:r w:rsidRPr="00B71435">
        <w:rPr>
          <w:rFonts w:ascii="Sakkal Majalla" w:eastAsia="Calibri" w:hAnsi="Sakkal Majalla" w:cs="Sakkal Majalla" w:hint="cs"/>
          <w:kern w:val="0"/>
          <w:sz w:val="28"/>
          <w:szCs w:val="28"/>
          <w:rtl/>
          <w:lang w:bidi="ar-EG"/>
          <w14:ligatures w14:val="none"/>
        </w:rPr>
        <w:lastRenderedPageBreak/>
        <w:t>الرؤية أن الأداء لم يعد يُقاس فقط بإنجاز المهام الموكلة، بل أصبح يتضمن المرونة السلوكية والتعلم الذاتي والمشاركة التطويرية كمكونات رئيسية.</w:t>
      </w:r>
    </w:p>
    <w:p w14:paraId="594AEF05"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lang w:bidi="ar-EG"/>
          <w14:ligatures w14:val="none"/>
        </w:rPr>
        <w:t xml:space="preserve">وبناء على ذلك، أكد ( </w:t>
      </w:r>
      <w:r w:rsidRPr="00B71435">
        <w:rPr>
          <w:rFonts w:ascii="Sakkal Majalla" w:eastAsia="Calibri" w:hAnsi="Sakkal Majalla" w:cs="Sakkal Majalla"/>
          <w:kern w:val="0"/>
          <w:sz w:val="28"/>
          <w:szCs w:val="28"/>
          <w:lang w:bidi="ar-EG"/>
          <w14:ligatures w14:val="none"/>
        </w:rPr>
        <w:t>Suprayitno (2024</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hint="cs"/>
          <w:kern w:val="0"/>
          <w:sz w:val="28"/>
          <w:szCs w:val="28"/>
          <w:rtl/>
          <w:lang w:bidi="ar-EG"/>
          <w14:ligatures w14:val="none"/>
        </w:rPr>
        <w:t>في دراسته أن الأداء الوظيفي يجب أن يُعاد تفسيره ضمن إطار شامل يشمل الأداء المهاري، الأخلاقي، والسلوكي. وعرّف أداء العامل بأنه: "القدرة على تحقيق نتائج إيجابية مستمرة ترتبط بالقيم التنظيمية، ودرجة الامتثال للسياسات، ومؤشرات العمل الجماعي الفعّال". هذا التعريف يربط الأداء الفردي بالثقافة المؤسسية، ويعكس التوجه المعاصر الذي يعتبر الالتزام بالقيم، والعمل الجماعي، والمسؤولية الاجتماعية جزءا لا يتجزأ من أداء العاملين، وليس مجرد إنجاز فردي منعزل.</w:t>
      </w:r>
    </w:p>
    <w:p w14:paraId="335757BB" w14:textId="38E29B1E" w:rsidR="001016AA" w:rsidRPr="00B71435" w:rsidRDefault="001016AA" w:rsidP="00E10C95">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lang w:bidi="ar-EG"/>
          <w14:ligatures w14:val="none"/>
        </w:rPr>
        <w:t>تُعزز هذه التعريفات الحديثة الرؤية الشاملة التي قدمتها الأدبيات السابقة لأداء العاملين، والتي تؤكد أنه مفهوم مركّب يجمع بين الأداء الكمي والكيفي، وبين النتائج الفعلية والسلوكيات المصاحبة، وبين الإنجاز الشخصي والالتزام بالقيم المؤسسية. وبذلك، يُمكن القول إن مفهوم الأداء تطوّر من كونه مجرد نتيجة إلى كونه عملية استراتيجية وسلوكية وثقافية تُسهم مباشرة في نجاح التغيير التنظيمي وتكامل الأدوار داخل المؤسسة.</w:t>
      </w:r>
    </w:p>
    <w:p w14:paraId="38CD6844" w14:textId="1D3D2237" w:rsidR="001016AA" w:rsidRPr="00B71435" w:rsidRDefault="001016AA" w:rsidP="00E10C95">
      <w:pPr>
        <w:spacing w:line="360" w:lineRule="auto"/>
        <w:jc w:val="both"/>
        <w:outlineLvl w:val="2"/>
        <w:rPr>
          <w:rFonts w:ascii="Sakkal Majalla" w:eastAsia="Calibri" w:hAnsi="Sakkal Majalla" w:cs="Sakkal Majalla"/>
          <w:b/>
          <w:bCs/>
          <w:kern w:val="0"/>
          <w:sz w:val="36"/>
          <w:szCs w:val="36"/>
          <w:rtl/>
          <w:lang w:bidi="ar-EG"/>
          <w14:ligatures w14:val="none"/>
        </w:rPr>
      </w:pPr>
      <w:bookmarkStart w:id="51" w:name="_Toc203041640"/>
      <w:bookmarkStart w:id="52" w:name="_Toc235022213"/>
      <w:r w:rsidRPr="00B71435">
        <w:rPr>
          <w:rFonts w:ascii="Sakkal Majalla" w:eastAsia="Calibri" w:hAnsi="Sakkal Majalla" w:cs="Sakkal Majalla"/>
          <w:b/>
          <w:bCs/>
          <w:kern w:val="0"/>
          <w:sz w:val="36"/>
          <w:szCs w:val="36"/>
          <w:rtl/>
          <w:lang w:bidi="ar-EG"/>
          <w14:ligatures w14:val="none"/>
        </w:rPr>
        <w:t>2.</w:t>
      </w:r>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 xml:space="preserve">.2 </w:t>
      </w:r>
      <w:commentRangeStart w:id="53"/>
      <w:r w:rsidRPr="00B71435">
        <w:rPr>
          <w:rFonts w:ascii="Sakkal Majalla" w:eastAsia="Calibri" w:hAnsi="Sakkal Majalla" w:cs="Sakkal Majalla"/>
          <w:b/>
          <w:bCs/>
          <w:kern w:val="0"/>
          <w:sz w:val="36"/>
          <w:szCs w:val="36"/>
          <w:rtl/>
          <w:lang w:bidi="ar-EG"/>
          <w14:ligatures w14:val="none"/>
        </w:rPr>
        <w:t>أبعاد أداء العاملي</w:t>
      </w:r>
      <w:bookmarkEnd w:id="51"/>
      <w:r w:rsidR="00E10C95">
        <w:rPr>
          <w:rFonts w:ascii="Sakkal Majalla" w:eastAsia="Calibri" w:hAnsi="Sakkal Majalla" w:cs="Sakkal Majalla" w:hint="cs"/>
          <w:b/>
          <w:bCs/>
          <w:kern w:val="0"/>
          <w:sz w:val="36"/>
          <w:szCs w:val="36"/>
          <w:rtl/>
          <w:lang w:bidi="ar-EG"/>
          <w14:ligatures w14:val="none"/>
        </w:rPr>
        <w:t>ن</w:t>
      </w:r>
      <w:bookmarkEnd w:id="52"/>
      <w:commentRangeEnd w:id="53"/>
      <w:r w:rsidR="00606705" w:rsidRPr="00B71435">
        <w:rPr>
          <w:rStyle w:val="ad"/>
          <w:rFonts w:ascii="Sakkal Majalla" w:eastAsia="Calibri" w:hAnsi="Sakkal Majalla" w:cs="Sakkal Majalla"/>
          <w:b/>
          <w:bCs/>
          <w:kern w:val="0"/>
          <w:sz w:val="36"/>
          <w:szCs w:val="36"/>
          <w:rtl/>
          <w:lang w:bidi="ar-EG"/>
          <w14:ligatures w14:val="none"/>
        </w:rPr>
        <w:commentReference w:id="53"/>
      </w:r>
    </w:p>
    <w:p w14:paraId="3B25CF8C"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يُعد أداء العاملين مفهوما متعدد الأبعاد، لا يمكن اختزاله في كفاءة إنجاز المهام فقط، بل يتجاوز ذلك ليشمل عددا من المؤشرات السلوكية والتنظيمية التي تُظهر مدى التزام الموظف، وتفاعله مع بيئة العمل، ومساهمته في تحقيق أهداف المؤسسة. وقد تناولت الأدبيات الحديثة أبعادا رئيسية تشمل</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b/>
          <w:bCs/>
          <w:kern w:val="0"/>
          <w:sz w:val="28"/>
          <w:szCs w:val="28"/>
          <w:rtl/>
          <w14:ligatures w14:val="none"/>
        </w:rPr>
        <w:t>دوران العمل، التغيب، الانضباط، الكفاءة، الالتزام التنظيمي، وجودة الأداء</w:t>
      </w:r>
      <w:r w:rsidRPr="00B71435">
        <w:rPr>
          <w:rFonts w:ascii="Sakkal Majalla" w:eastAsia="Calibri" w:hAnsi="Sakkal Majalla" w:cs="Sakkal Majalla"/>
          <w:kern w:val="0"/>
          <w:sz w:val="28"/>
          <w:szCs w:val="28"/>
          <w:rtl/>
          <w14:ligatures w14:val="none"/>
        </w:rPr>
        <w:t>، وكلها تُعد مؤشرات موضوعية يمكن استخدامها لقياس وتحليل مستوى الأداء داخل المؤسسة</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وفيما يلي توضيح لهذه الأبعاد:-</w:t>
      </w:r>
    </w:p>
    <w:p w14:paraId="3497F558" w14:textId="77777777" w:rsidR="001016AA" w:rsidRPr="00B71435" w:rsidRDefault="001016AA" w:rsidP="003134D9">
      <w:pPr>
        <w:numPr>
          <w:ilvl w:val="0"/>
          <w:numId w:val="13"/>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دوران العمل</w:t>
      </w:r>
      <w:r w:rsidRPr="00B71435">
        <w:rPr>
          <w:rFonts w:ascii="Sakkal Majalla" w:eastAsia="Calibri" w:hAnsi="Sakkal Majalla" w:cs="Sakkal Majalla"/>
          <w:b/>
          <w:bCs/>
          <w:kern w:val="0"/>
          <w:sz w:val="32"/>
          <w:szCs w:val="32"/>
          <w:lang w:bidi="ar-EG"/>
          <w14:ligatures w14:val="none"/>
        </w:rPr>
        <w:t xml:space="preserve"> (Employee Turnover)</w:t>
      </w:r>
    </w:p>
    <w:p w14:paraId="44ABEF62"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يُعتبر </w:t>
      </w:r>
      <w:r w:rsidRPr="00B71435">
        <w:rPr>
          <w:rFonts w:ascii="Sakkal Majalla" w:eastAsia="Calibri" w:hAnsi="Sakkal Majalla" w:cs="Sakkal Majalla"/>
          <w:b/>
          <w:bCs/>
          <w:kern w:val="0"/>
          <w:sz w:val="28"/>
          <w:szCs w:val="28"/>
          <w:rtl/>
          <w14:ligatures w14:val="none"/>
        </w:rPr>
        <w:t>دوران العمل</w:t>
      </w:r>
      <w:r w:rsidRPr="00B71435">
        <w:rPr>
          <w:rFonts w:ascii="Sakkal Majalla" w:eastAsia="Calibri" w:hAnsi="Sakkal Majalla" w:cs="Sakkal Majalla"/>
          <w:kern w:val="0"/>
          <w:sz w:val="28"/>
          <w:szCs w:val="28"/>
          <w:rtl/>
          <w14:ligatures w14:val="none"/>
        </w:rPr>
        <w:t xml:space="preserve"> من أبرز أبعاد تقييم الأداء على مستوى الموارد البشرية. ويشير إلى </w:t>
      </w:r>
      <w:r w:rsidRPr="00B71435">
        <w:rPr>
          <w:rFonts w:ascii="Sakkal Majalla" w:eastAsia="Calibri" w:hAnsi="Sakkal Majalla" w:cs="Sakkal Majalla"/>
          <w:b/>
          <w:bCs/>
          <w:kern w:val="0"/>
          <w:sz w:val="28"/>
          <w:szCs w:val="28"/>
          <w:rtl/>
          <w14:ligatures w14:val="none"/>
        </w:rPr>
        <w:t>معدل ترك العاملين للوظيفة خلال فترة زمنية محددة</w:t>
      </w:r>
      <w:r w:rsidRPr="00B71435">
        <w:rPr>
          <w:rFonts w:ascii="Sakkal Majalla" w:eastAsia="Calibri" w:hAnsi="Sakkal Majalla" w:cs="Sakkal Majalla"/>
          <w:kern w:val="0"/>
          <w:sz w:val="28"/>
          <w:szCs w:val="28"/>
          <w:rtl/>
          <w14:ligatures w14:val="none"/>
        </w:rPr>
        <w:t>، سواء كان طوعيا (استقالة) أو غير طوعي (فصل وظيفي). وارتفاع معدلات الدوران غالبا ما يُشير إلى مشكلات في بيئة العمل، أو ضعف في القيادة، أو عدم الرضا الوظيفي، وهو ما ينعكس سلبا على استقرار الأداء العام</w:t>
      </w:r>
      <w:r w:rsidRPr="00B71435">
        <w:rPr>
          <w:rFonts w:ascii="Sakkal Majalla" w:eastAsia="Calibri" w:hAnsi="Sakkal Majalla" w:cs="Sakkal Majalla"/>
          <w:i/>
          <w:iCs/>
          <w:kern w:val="0"/>
          <w:sz w:val="28"/>
          <w:szCs w:val="28"/>
          <w:lang w:bidi="ar-EG"/>
          <w14:ligatures w14:val="none"/>
        </w:rPr>
        <w:t xml:space="preserve"> Shaik et al. (2024)</w:t>
      </w:r>
      <w:r w:rsidRPr="00B71435">
        <w:rPr>
          <w:rFonts w:ascii="Sakkal Majalla" w:eastAsia="Calibri" w:hAnsi="Sakkal Majalla" w:cs="Sakkal Majalla"/>
          <w:kern w:val="0"/>
          <w:sz w:val="28"/>
          <w:szCs w:val="28"/>
          <w:lang w:bidi="ar-EG"/>
          <w14:ligatures w14:val="none"/>
        </w:rPr>
        <w:t>.</w:t>
      </w:r>
    </w:p>
    <w:p w14:paraId="130B6835"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lastRenderedPageBreak/>
        <w:t xml:space="preserve">أشارت دراسة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إلى أن التغيير التنظيمي غير المدعوم باستراتيجيات اتصال فعّالة يزيد من دوران العمل نتيجة شعور الموظفين بعدم الأمان الوظيفي. كما بيّنت أن </w:t>
      </w:r>
      <w:r w:rsidRPr="00B71435">
        <w:rPr>
          <w:rFonts w:ascii="Sakkal Majalla" w:eastAsia="Calibri" w:hAnsi="Sakkal Majalla" w:cs="Sakkal Majalla"/>
          <w:b/>
          <w:bCs/>
          <w:kern w:val="0"/>
          <w:sz w:val="28"/>
          <w:szCs w:val="28"/>
          <w:rtl/>
          <w14:ligatures w14:val="none"/>
        </w:rPr>
        <w:t>تحسين إدارة التغيير يحد من معدلات الدوران ويحسن أداء المؤسسة ككل</w:t>
      </w:r>
      <w:r w:rsidRPr="00B71435">
        <w:rPr>
          <w:rFonts w:ascii="Sakkal Majalla" w:eastAsia="Calibri" w:hAnsi="Sakkal Majalla" w:cs="Sakkal Majalla"/>
          <w:kern w:val="0"/>
          <w:sz w:val="28"/>
          <w:szCs w:val="28"/>
          <w:lang w:bidi="ar-EG"/>
          <w14:ligatures w14:val="none"/>
        </w:rPr>
        <w:t>.</w:t>
      </w:r>
    </w:p>
    <w:p w14:paraId="37A9786B" w14:textId="77777777" w:rsidR="001016AA" w:rsidRPr="00B71435" w:rsidRDefault="001016AA" w:rsidP="003134D9">
      <w:pPr>
        <w:numPr>
          <w:ilvl w:val="0"/>
          <w:numId w:val="13"/>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التغيب عن العمل</w:t>
      </w:r>
      <w:r w:rsidRPr="00B71435">
        <w:rPr>
          <w:rFonts w:ascii="Sakkal Majalla" w:eastAsia="Calibri" w:hAnsi="Sakkal Majalla" w:cs="Sakkal Majalla"/>
          <w:b/>
          <w:bCs/>
          <w:kern w:val="0"/>
          <w:sz w:val="32"/>
          <w:szCs w:val="32"/>
          <w:lang w:bidi="ar-EG"/>
          <w14:ligatures w14:val="none"/>
        </w:rPr>
        <w:t xml:space="preserve"> (Absenteeism)</w:t>
      </w:r>
    </w:p>
    <w:p w14:paraId="64B93904" w14:textId="4D56653B" w:rsidR="001016AA" w:rsidRPr="00B71435" w:rsidRDefault="001016AA" w:rsidP="00E10C95">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التغيب</w:t>
      </w:r>
      <w:r w:rsidRPr="00B71435">
        <w:rPr>
          <w:rFonts w:ascii="Sakkal Majalla" w:eastAsia="Calibri" w:hAnsi="Sakkal Majalla" w:cs="Sakkal Majalla"/>
          <w:kern w:val="0"/>
          <w:sz w:val="28"/>
          <w:szCs w:val="28"/>
          <w:rtl/>
          <w14:ligatures w14:val="none"/>
        </w:rPr>
        <w:t xml:space="preserve"> يُعد مؤشرا مهما في تقييم أداء العاملين، ويُقصد به </w:t>
      </w:r>
      <w:r w:rsidRPr="00B71435">
        <w:rPr>
          <w:rFonts w:ascii="Sakkal Majalla" w:eastAsia="Calibri" w:hAnsi="Sakkal Majalla" w:cs="Sakkal Majalla"/>
          <w:b/>
          <w:bCs/>
          <w:kern w:val="0"/>
          <w:sz w:val="28"/>
          <w:szCs w:val="28"/>
          <w:rtl/>
          <w14:ligatures w14:val="none"/>
        </w:rPr>
        <w:t>عدد المرات التي يتغيب فيها الموظف عن العمل دون مبرر مشروع أو خارج إطار الإجازات النظامية</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ويرتبط التغيب غالبا بانخفاض الرضا الوظيفي، وارتفاع مستويات التوتر أو ضعف الالتزام المؤسسي</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وفقا </w:t>
      </w:r>
      <w:r w:rsidRPr="00B71435">
        <w:rPr>
          <w:rFonts w:ascii="Sakkal Majalla" w:eastAsia="Calibri" w:hAnsi="Sakkal Majalla" w:cs="Sakkal Majalla"/>
          <w:i/>
          <w:iCs/>
          <w:kern w:val="0"/>
          <w:sz w:val="28"/>
          <w:szCs w:val="28"/>
          <w:lang w:bidi="ar-EG"/>
          <w14:ligatures w14:val="none"/>
        </w:rPr>
        <w:t>De Vries, Tummers, &amp; Bekkers (2020)</w:t>
      </w:r>
      <w:r w:rsidRPr="00B71435">
        <w:rPr>
          <w:rFonts w:ascii="Sakkal Majalla" w:eastAsia="Calibri" w:hAnsi="Sakkal Majalla" w:cs="Sakkal Majalla"/>
          <w:kern w:val="0"/>
          <w:sz w:val="28"/>
          <w:szCs w:val="28"/>
          <w:rtl/>
          <w14:ligatures w14:val="none"/>
        </w:rPr>
        <w:t xml:space="preserve">، فإن التغيب يُعد أحد أشكال السلوك التنظيمي السلبي، ويُؤثر بشكل مباشر على إنتاجية الفرق، وتكاليف العمل، وجودة الخدمة. كما يشير إلى وجود </w:t>
      </w:r>
      <w:r w:rsidRPr="00B71435">
        <w:rPr>
          <w:rFonts w:ascii="Sakkal Majalla" w:eastAsia="Calibri" w:hAnsi="Sakkal Majalla" w:cs="Sakkal Majalla"/>
          <w:b/>
          <w:bCs/>
          <w:kern w:val="0"/>
          <w:sz w:val="28"/>
          <w:szCs w:val="28"/>
          <w:rtl/>
          <w14:ligatures w14:val="none"/>
        </w:rPr>
        <w:t>قصور في التحفيز أو ضعف في نظام الحوافز والرقابة</w:t>
      </w:r>
      <w:r w:rsidRPr="00B71435">
        <w:rPr>
          <w:rFonts w:ascii="Sakkal Majalla" w:eastAsia="Calibri" w:hAnsi="Sakkal Majalla" w:cs="Sakkal Majalla"/>
          <w:kern w:val="0"/>
          <w:sz w:val="28"/>
          <w:szCs w:val="28"/>
          <w:lang w:bidi="ar-EG"/>
          <w14:ligatures w14:val="none"/>
        </w:rPr>
        <w:t>.</w:t>
      </w:r>
    </w:p>
    <w:p w14:paraId="188E81A5" w14:textId="77777777" w:rsidR="001016AA" w:rsidRPr="00B71435" w:rsidRDefault="001016AA" w:rsidP="003134D9">
      <w:pPr>
        <w:numPr>
          <w:ilvl w:val="0"/>
          <w:numId w:val="13"/>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الانضباط الوظيفي</w:t>
      </w:r>
      <w:r w:rsidRPr="00B71435">
        <w:rPr>
          <w:rFonts w:ascii="Sakkal Majalla" w:eastAsia="Calibri" w:hAnsi="Sakkal Majalla" w:cs="Sakkal Majalla"/>
          <w:b/>
          <w:bCs/>
          <w:kern w:val="0"/>
          <w:sz w:val="32"/>
          <w:szCs w:val="32"/>
          <w:lang w:bidi="ar-EG"/>
          <w14:ligatures w14:val="none"/>
        </w:rPr>
        <w:t xml:space="preserve"> (Work Discipline)</w:t>
      </w:r>
    </w:p>
    <w:p w14:paraId="3FC0216C" w14:textId="4F2CD641"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الانضباط</w:t>
      </w:r>
      <w:r w:rsidRPr="00B71435">
        <w:rPr>
          <w:rFonts w:ascii="Sakkal Majalla" w:eastAsia="Calibri" w:hAnsi="Sakkal Majalla" w:cs="Sakkal Majalla"/>
          <w:kern w:val="0"/>
          <w:sz w:val="28"/>
          <w:szCs w:val="28"/>
          <w:rtl/>
          <w14:ligatures w14:val="none"/>
        </w:rPr>
        <w:t xml:space="preserve"> يُمثل سلوك الموظف في احترام الأنظمة، الالتزام بالمواعيد، التقيّد بالتعليمات، والتمثّل بقيم المؤسسة. ويُعد أحد الأبعاد الجوهرية التي تُعبّر عن مدى احترام العاملين لمتطلبات الوظيفة وتأثيرهم في بيئة العمل</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و</w:t>
      </w:r>
      <w:r w:rsidRPr="00B71435">
        <w:rPr>
          <w:rFonts w:ascii="Sakkal Majalla" w:eastAsia="Calibri" w:hAnsi="Sakkal Majalla" w:cs="Sakkal Majalla"/>
          <w:kern w:val="0"/>
          <w:sz w:val="28"/>
          <w:szCs w:val="28"/>
          <w:rtl/>
          <w14:ligatures w14:val="none"/>
        </w:rPr>
        <w:t xml:space="preserve">يشير </w:t>
      </w:r>
      <w:r w:rsidRPr="00B71435">
        <w:rPr>
          <w:rFonts w:ascii="Sakkal Majalla" w:eastAsia="Calibri" w:hAnsi="Sakkal Majalla" w:cs="Sakkal Majalla"/>
          <w:i/>
          <w:iCs/>
          <w:kern w:val="0"/>
          <w:sz w:val="28"/>
          <w:szCs w:val="28"/>
          <w:lang w:bidi="ar-EG"/>
          <w14:ligatures w14:val="none"/>
        </w:rPr>
        <w:t>Armstrong (2020)</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إلى أن الانضباط هو أساس الانضباط الجماعي، وأن غيابه يُشكل تهديدا مباشرا لمعايير الأداء والجودة، وقد يؤدي إلى انتشار السلوكيات السلبية، مثل الإهمال والتقصير المتعمد أو التأخير. كما ربط بين </w:t>
      </w:r>
      <w:r w:rsidRPr="00B71435">
        <w:rPr>
          <w:rFonts w:ascii="Sakkal Majalla" w:eastAsia="Calibri" w:hAnsi="Sakkal Majalla" w:cs="Sakkal Majalla"/>
          <w:b/>
          <w:bCs/>
          <w:kern w:val="0"/>
          <w:sz w:val="28"/>
          <w:szCs w:val="28"/>
          <w:rtl/>
          <w14:ligatures w14:val="none"/>
        </w:rPr>
        <w:t>وجود نظام تأديبي عادل وشفاف وتحقيق مستوى عالٍ من الالتزام</w:t>
      </w:r>
      <w:r w:rsidRPr="00B71435">
        <w:rPr>
          <w:rFonts w:ascii="Sakkal Majalla" w:eastAsia="Calibri" w:hAnsi="Sakkal Majalla" w:cs="Sakkal Majalla"/>
          <w:kern w:val="0"/>
          <w:sz w:val="28"/>
          <w:szCs w:val="28"/>
          <w:lang w:bidi="ar-EG"/>
          <w14:ligatures w14:val="none"/>
        </w:rPr>
        <w:t>.</w:t>
      </w:r>
    </w:p>
    <w:p w14:paraId="48CEFECE" w14:textId="77777777" w:rsidR="001016AA" w:rsidRPr="00B71435" w:rsidRDefault="001016AA" w:rsidP="003134D9">
      <w:pPr>
        <w:numPr>
          <w:ilvl w:val="0"/>
          <w:numId w:val="14"/>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جودة الأداء</w:t>
      </w:r>
      <w:r w:rsidRPr="00B71435">
        <w:rPr>
          <w:rFonts w:ascii="Sakkal Majalla" w:eastAsia="Calibri" w:hAnsi="Sakkal Majalla" w:cs="Sakkal Majalla"/>
          <w:b/>
          <w:bCs/>
          <w:kern w:val="0"/>
          <w:sz w:val="32"/>
          <w:szCs w:val="32"/>
          <w:lang w:bidi="ar-EG"/>
          <w14:ligatures w14:val="none"/>
        </w:rPr>
        <w:t xml:space="preserve"> (Quality of Work)</w:t>
      </w:r>
    </w:p>
    <w:p w14:paraId="4812051E"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تُقاس جودة أداء العاملين بمدى </w:t>
      </w:r>
      <w:r w:rsidRPr="00B71435">
        <w:rPr>
          <w:rFonts w:ascii="Sakkal Majalla" w:eastAsia="Calibri" w:hAnsi="Sakkal Majalla" w:cs="Sakkal Majalla"/>
          <w:b/>
          <w:bCs/>
          <w:kern w:val="0"/>
          <w:sz w:val="28"/>
          <w:szCs w:val="28"/>
          <w:rtl/>
          <w14:ligatures w14:val="none"/>
        </w:rPr>
        <w:t>الامتثال للمعايير الفنية، الدقة، تقليل الأخطاء، والحرص على تحسين العمليات</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وهي بعد رئيسي في الأداء الفني</w:t>
      </w:r>
      <w:r w:rsidRPr="00B71435">
        <w:rPr>
          <w:rFonts w:ascii="Sakkal Majalla" w:eastAsia="Calibri" w:hAnsi="Sakkal Majalla" w:cs="Sakkal Majalla"/>
          <w:kern w:val="0"/>
          <w:sz w:val="28"/>
          <w:szCs w:val="28"/>
          <w:lang w:bidi="ar-EG"/>
          <w14:ligatures w14:val="none"/>
        </w:rPr>
        <w:t xml:space="preserve"> (Task Performance) </w:t>
      </w:r>
      <w:r w:rsidRPr="00B71435">
        <w:rPr>
          <w:rFonts w:ascii="Sakkal Majalla" w:eastAsia="Calibri" w:hAnsi="Sakkal Majalla" w:cs="Sakkal Majalla"/>
          <w:kern w:val="0"/>
          <w:sz w:val="28"/>
          <w:szCs w:val="28"/>
          <w:rtl/>
          <w14:ligatures w14:val="none"/>
        </w:rPr>
        <w:t xml:space="preserve">كما حدده </w:t>
      </w:r>
      <w:r w:rsidRPr="00B71435">
        <w:rPr>
          <w:rFonts w:ascii="Sakkal Majalla" w:eastAsia="Calibri" w:hAnsi="Sakkal Majalla" w:cs="Sakkal Majalla"/>
          <w:i/>
          <w:iCs/>
          <w:kern w:val="0"/>
          <w:sz w:val="28"/>
          <w:szCs w:val="28"/>
          <w:lang w:bidi="ar-EG"/>
          <w14:ligatures w14:val="none"/>
        </w:rPr>
        <w:t>Motowidlo &amp; Van Scotter (1994)</w:t>
      </w:r>
      <w:r w:rsidRPr="00B71435">
        <w:rPr>
          <w:rFonts w:ascii="Sakkal Majalla" w:eastAsia="Calibri" w:hAnsi="Sakkal Majalla" w:cs="Sakkal Majalla"/>
          <w:kern w:val="0"/>
          <w:sz w:val="28"/>
          <w:szCs w:val="28"/>
          <w:rtl/>
          <w14:ligatures w14:val="none"/>
        </w:rPr>
        <w:t>، الذي أكد أن الجودة تتجاوز الكمية، وتُعد انعكاسا للكفاءة الفنية والدافع الداخلي</w:t>
      </w:r>
      <w:r w:rsidRPr="00B71435">
        <w:rPr>
          <w:rFonts w:ascii="Sakkal Majalla" w:eastAsia="Calibri" w:hAnsi="Sakkal Majalla" w:cs="Sakkal Majalla"/>
          <w:kern w:val="0"/>
          <w:sz w:val="28"/>
          <w:szCs w:val="28"/>
          <w:lang w:bidi="ar-EG"/>
          <w14:ligatures w14:val="none"/>
        </w:rPr>
        <w:t>.</w:t>
      </w:r>
    </w:p>
    <w:p w14:paraId="6B17096D" w14:textId="77777777" w:rsidR="0060682F" w:rsidRDefault="0060682F" w:rsidP="001016AA">
      <w:pPr>
        <w:spacing w:line="360" w:lineRule="auto"/>
        <w:jc w:val="both"/>
        <w:rPr>
          <w:rFonts w:ascii="Sakkal Majalla" w:eastAsia="Calibri" w:hAnsi="Sakkal Majalla" w:cs="Sakkal Majalla"/>
          <w:kern w:val="0"/>
          <w:sz w:val="28"/>
          <w:szCs w:val="28"/>
          <w:rtl/>
          <w:lang w:bidi="ar-EG"/>
          <w14:ligatures w14:val="none"/>
        </w:rPr>
      </w:pPr>
    </w:p>
    <w:p w14:paraId="6DD188D1" w14:textId="77777777" w:rsidR="0060682F" w:rsidRPr="00B71435" w:rsidRDefault="0060682F" w:rsidP="001016AA">
      <w:pPr>
        <w:spacing w:line="360" w:lineRule="auto"/>
        <w:jc w:val="both"/>
        <w:rPr>
          <w:rFonts w:ascii="Sakkal Majalla" w:eastAsia="Calibri" w:hAnsi="Sakkal Majalla" w:cs="Sakkal Majalla"/>
          <w:kern w:val="0"/>
          <w:sz w:val="28"/>
          <w:szCs w:val="28"/>
          <w:lang w:bidi="ar-EG"/>
          <w14:ligatures w14:val="none"/>
        </w:rPr>
      </w:pPr>
    </w:p>
    <w:p w14:paraId="765B3965" w14:textId="77777777" w:rsidR="001016AA" w:rsidRPr="00B71435" w:rsidRDefault="001016AA" w:rsidP="003134D9">
      <w:pPr>
        <w:numPr>
          <w:ilvl w:val="0"/>
          <w:numId w:val="14"/>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lastRenderedPageBreak/>
        <w:t>الالتزام التنظيمي</w:t>
      </w:r>
      <w:r w:rsidRPr="00B71435">
        <w:rPr>
          <w:rFonts w:ascii="Sakkal Majalla" w:eastAsia="Calibri" w:hAnsi="Sakkal Majalla" w:cs="Sakkal Majalla"/>
          <w:b/>
          <w:bCs/>
          <w:kern w:val="0"/>
          <w:sz w:val="32"/>
          <w:szCs w:val="32"/>
          <w:lang w:bidi="ar-EG"/>
          <w14:ligatures w14:val="none"/>
        </w:rPr>
        <w:t xml:space="preserve"> (Organizational Commitment)</w:t>
      </w:r>
    </w:p>
    <w:p w14:paraId="24B5CE4E"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ويُقصد به </w:t>
      </w:r>
      <w:r w:rsidRPr="00B71435">
        <w:rPr>
          <w:rFonts w:ascii="Sakkal Majalla" w:eastAsia="Calibri" w:hAnsi="Sakkal Majalla" w:cs="Sakkal Majalla"/>
          <w:b/>
          <w:bCs/>
          <w:kern w:val="0"/>
          <w:sz w:val="28"/>
          <w:szCs w:val="28"/>
          <w:rtl/>
          <w14:ligatures w14:val="none"/>
        </w:rPr>
        <w:t>مدى ارتباط الموظف بالقيم المؤسسية واستعداده للبقاء فيها والمساهمة في نجاحها</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الالتزام العالي ينعكس على الأداء من خلال الاستقرار الوظيفي، الإيجابية، والعمل الجماعي. وقد وجدت دراسة </w:t>
      </w:r>
      <w:r w:rsidRPr="00B71435">
        <w:rPr>
          <w:rFonts w:ascii="Sakkal Majalla" w:eastAsia="Calibri" w:hAnsi="Sakkal Majalla" w:cs="Sakkal Majalla"/>
          <w:i/>
          <w:iCs/>
          <w:kern w:val="0"/>
          <w:sz w:val="28"/>
          <w:szCs w:val="28"/>
          <w:lang w:bidi="ar-EG"/>
          <w14:ligatures w14:val="none"/>
        </w:rPr>
        <w:t>Yahia et al. (2022)</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الالتزام أحد المؤشرات غير المباشرة للأداء، وأن التغيير إذا أُدير بشكل سيئ قد يضعف من مستوى هذا الالتزام</w:t>
      </w:r>
      <w:r w:rsidRPr="00B71435">
        <w:rPr>
          <w:rFonts w:ascii="Sakkal Majalla" w:eastAsia="Calibri" w:hAnsi="Sakkal Majalla" w:cs="Sakkal Majalla"/>
          <w:kern w:val="0"/>
          <w:sz w:val="28"/>
          <w:szCs w:val="28"/>
          <w:lang w:bidi="ar-EG"/>
          <w14:ligatures w14:val="none"/>
        </w:rPr>
        <w:t>.</w:t>
      </w:r>
    </w:p>
    <w:p w14:paraId="6DB84E7D" w14:textId="5EF06C69" w:rsidR="001016AA" w:rsidRPr="00B71435" w:rsidRDefault="00E10C95" w:rsidP="00E10C95">
      <w:pPr>
        <w:spacing w:line="360" w:lineRule="auto"/>
        <w:jc w:val="both"/>
        <w:outlineLvl w:val="2"/>
        <w:rPr>
          <w:rFonts w:ascii="Sakkal Majalla" w:eastAsia="Calibri" w:hAnsi="Sakkal Majalla" w:cs="Sakkal Majalla"/>
          <w:b/>
          <w:bCs/>
          <w:kern w:val="0"/>
          <w:sz w:val="36"/>
          <w:szCs w:val="36"/>
          <w:rtl/>
          <w:lang w:bidi="ar-EG"/>
          <w14:ligatures w14:val="none"/>
        </w:rPr>
      </w:pPr>
      <w:bookmarkStart w:id="54" w:name="_Toc203041641"/>
      <w:bookmarkStart w:id="55" w:name="_Toc235022214"/>
      <w:r>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3</w:t>
      </w:r>
      <w:r w:rsidR="001016AA" w:rsidRPr="00B71435">
        <w:rPr>
          <w:rFonts w:ascii="Sakkal Majalla" w:eastAsia="Calibri" w:hAnsi="Sakkal Majalla" w:cs="Sakkal Majalla"/>
          <w:b/>
          <w:bCs/>
          <w:kern w:val="0"/>
          <w:sz w:val="36"/>
          <w:szCs w:val="36"/>
          <w:rtl/>
          <w:lang w:bidi="ar-EG"/>
          <w14:ligatures w14:val="none"/>
        </w:rPr>
        <w:t xml:space="preserve"> العوامل المؤثرة على أداء العاملين</w:t>
      </w:r>
      <w:bookmarkEnd w:id="54"/>
      <w:bookmarkEnd w:id="55"/>
    </w:p>
    <w:p w14:paraId="52A80E8A"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يُعد </w:t>
      </w:r>
      <w:r w:rsidRPr="00B71435">
        <w:rPr>
          <w:rFonts w:ascii="Sakkal Majalla" w:eastAsia="Calibri" w:hAnsi="Sakkal Majalla" w:cs="Sakkal Majalla"/>
          <w:b/>
          <w:bCs/>
          <w:kern w:val="0"/>
          <w:sz w:val="28"/>
          <w:szCs w:val="28"/>
          <w:rtl/>
          <w14:ligatures w14:val="none"/>
        </w:rPr>
        <w:t>أداء العاملين</w:t>
      </w:r>
      <w:r w:rsidRPr="00B71435">
        <w:rPr>
          <w:rFonts w:ascii="Sakkal Majalla" w:eastAsia="Calibri" w:hAnsi="Sakkal Majalla" w:cs="Sakkal Majalla"/>
          <w:kern w:val="0"/>
          <w:sz w:val="28"/>
          <w:szCs w:val="28"/>
          <w:rtl/>
          <w14:ligatures w14:val="none"/>
        </w:rPr>
        <w:t xml:space="preserve"> نتاجا تراكميا لمجموعة من العوامل المتفاعلة، التي تتكامل لتُشكل السلوك الوظيفي والنتائج العملية التي يحققها الأفراد داخل المؤسسات. وتُظهر الأدبيات أن هذا الأداء لا يعتمد فقط على </w:t>
      </w:r>
      <w:r w:rsidRPr="00B71435">
        <w:rPr>
          <w:rFonts w:ascii="Sakkal Majalla" w:eastAsia="Calibri" w:hAnsi="Sakkal Majalla" w:cs="Sakkal Majalla"/>
          <w:b/>
          <w:bCs/>
          <w:kern w:val="0"/>
          <w:sz w:val="28"/>
          <w:szCs w:val="28"/>
          <w:rtl/>
          <w14:ligatures w14:val="none"/>
        </w:rPr>
        <w:t>كفاءة الفرد</w:t>
      </w:r>
      <w:r w:rsidRPr="00B71435">
        <w:rPr>
          <w:rFonts w:ascii="Sakkal Majalla" w:eastAsia="Calibri" w:hAnsi="Sakkal Majalla" w:cs="Sakkal Majalla"/>
          <w:kern w:val="0"/>
          <w:sz w:val="28"/>
          <w:szCs w:val="28"/>
          <w:rtl/>
          <w14:ligatures w14:val="none"/>
        </w:rPr>
        <w:t>، بل يتأثر بشبكة معقدة من المتغيرات تشمل</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b/>
          <w:bCs/>
          <w:kern w:val="0"/>
          <w:sz w:val="28"/>
          <w:szCs w:val="28"/>
          <w:rtl/>
          <w14:ligatures w14:val="none"/>
        </w:rPr>
        <w:t>القيادة، بيئة العمل، الدافعية، التدريب، العدالة التنظيمية، الثقافة المؤسسية، العلاقات الوظيفية، وأسلوب التقييم</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وقد بيّنت دراسات متعددة أن فهم هذه العوامل وتحليلها شرط أساسي لتحسين الأداء الفردي والجماعي</w:t>
      </w:r>
      <w:r w:rsidRPr="00B71435">
        <w:rPr>
          <w:rFonts w:ascii="Sakkal Majalla" w:eastAsia="Calibri" w:hAnsi="Sakkal Majalla" w:cs="Sakkal Majalla"/>
          <w:kern w:val="0"/>
          <w:sz w:val="28"/>
          <w:szCs w:val="28"/>
          <w:lang w:bidi="ar-EG"/>
          <w14:ligatures w14:val="none"/>
        </w:rPr>
        <w:t>.</w:t>
      </w:r>
    </w:p>
    <w:p w14:paraId="1442AB2A" w14:textId="77777777" w:rsidR="001016AA" w:rsidRPr="00B71435" w:rsidRDefault="001016AA" w:rsidP="003134D9">
      <w:pPr>
        <w:numPr>
          <w:ilvl w:val="0"/>
          <w:numId w:val="1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القيادة والإشراف المباشر: </w:t>
      </w:r>
      <w:r w:rsidRPr="00B71435">
        <w:rPr>
          <w:rFonts w:ascii="Sakkal Majalla" w:eastAsia="Calibri" w:hAnsi="Sakkal Majalla" w:cs="Sakkal Majalla"/>
          <w:kern w:val="0"/>
          <w:sz w:val="28"/>
          <w:szCs w:val="28"/>
          <w:rtl/>
          <w14:ligatures w14:val="none"/>
        </w:rPr>
        <w:t xml:space="preserve">تُعتبر القيادة من أبرز المؤثرات على أداء العاملين. حيث أظهرت دراسات مثل </w:t>
      </w:r>
      <w:r w:rsidRPr="00B71435">
        <w:rPr>
          <w:rFonts w:ascii="Sakkal Majalla" w:eastAsia="Calibri" w:hAnsi="Sakkal Majalla" w:cs="Sakkal Majalla"/>
          <w:i/>
          <w:iCs/>
          <w:kern w:val="0"/>
          <w:sz w:val="28"/>
          <w:szCs w:val="28"/>
          <w:lang w:bidi="ar-EG"/>
          <w14:ligatures w14:val="none"/>
        </w:rPr>
        <w:t>Suprayitno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نمط القيادة المتبع (تحويلي، سلطوي، تشاركي) له أثر مباشر على </w:t>
      </w:r>
      <w:r w:rsidRPr="00B71435">
        <w:rPr>
          <w:rFonts w:ascii="Sakkal Majalla" w:eastAsia="Calibri" w:hAnsi="Sakkal Majalla" w:cs="Sakkal Majalla"/>
          <w:b/>
          <w:bCs/>
          <w:kern w:val="0"/>
          <w:sz w:val="28"/>
          <w:szCs w:val="28"/>
          <w:rtl/>
          <w14:ligatures w14:val="none"/>
        </w:rPr>
        <w:t>تحفيز العاملين، ورفع التزامهم، وزيادة جودة أدائهم</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القائد الناجح يستطيع تحويل بيئة العمل إلى بيئة محفّزة، تدفع الأفراد نحو العطاء التطوعي والمبادرة</w:t>
      </w:r>
      <w:r w:rsidRPr="00B71435">
        <w:rPr>
          <w:rFonts w:ascii="Sakkal Majalla" w:eastAsia="Calibri" w:hAnsi="Sakkal Majalla" w:cs="Sakkal Majalla"/>
          <w:kern w:val="0"/>
          <w:sz w:val="28"/>
          <w:szCs w:val="28"/>
          <w:lang w:bidi="ar-EG"/>
          <w14:ligatures w14:val="none"/>
        </w:rPr>
        <w:t>.</w:t>
      </w:r>
    </w:p>
    <w:p w14:paraId="5CAD145E" w14:textId="77777777" w:rsidR="001016AA" w:rsidRPr="00B71435" w:rsidRDefault="001016AA" w:rsidP="003134D9">
      <w:pPr>
        <w:numPr>
          <w:ilvl w:val="0"/>
          <w:numId w:val="1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التحفيز والدافعية: </w:t>
      </w:r>
      <w:r w:rsidRPr="00B71435">
        <w:rPr>
          <w:rFonts w:ascii="Sakkal Majalla" w:eastAsia="Calibri" w:hAnsi="Sakkal Majalla" w:cs="Sakkal Majalla"/>
          <w:kern w:val="0"/>
          <w:sz w:val="28"/>
          <w:szCs w:val="28"/>
          <w:rtl/>
          <w14:ligatures w14:val="none"/>
        </w:rPr>
        <w:t xml:space="preserve">الدافع الوظيفي هو </w:t>
      </w:r>
      <w:r w:rsidRPr="00B71435">
        <w:rPr>
          <w:rFonts w:ascii="Sakkal Majalla" w:eastAsia="Calibri" w:hAnsi="Sakkal Majalla" w:cs="Sakkal Majalla"/>
          <w:b/>
          <w:bCs/>
          <w:kern w:val="0"/>
          <w:sz w:val="28"/>
          <w:szCs w:val="28"/>
          <w:rtl/>
          <w14:ligatures w14:val="none"/>
        </w:rPr>
        <w:t>القوة الداخلية أو الخارجية</w:t>
      </w:r>
      <w:r w:rsidRPr="00B71435">
        <w:rPr>
          <w:rFonts w:ascii="Sakkal Majalla" w:eastAsia="Calibri" w:hAnsi="Sakkal Majalla" w:cs="Sakkal Majalla"/>
          <w:kern w:val="0"/>
          <w:sz w:val="28"/>
          <w:szCs w:val="28"/>
          <w:rtl/>
          <w14:ligatures w14:val="none"/>
        </w:rPr>
        <w:t xml:space="preserve"> التي تحث العامل على بذل الجهد لتحقيق الأهداف الوظيفية. وقد أشار </w:t>
      </w:r>
      <w:r w:rsidRPr="00B71435">
        <w:rPr>
          <w:rFonts w:ascii="Sakkal Majalla" w:eastAsia="Calibri" w:hAnsi="Sakkal Majalla" w:cs="Sakkal Majalla"/>
          <w:i/>
          <w:iCs/>
          <w:kern w:val="0"/>
          <w:sz w:val="28"/>
          <w:szCs w:val="28"/>
          <w:lang w:bidi="ar-EG"/>
          <w14:ligatures w14:val="none"/>
        </w:rPr>
        <w:t>Armstrong (2020)</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إلى أن الدافعية ترتبط بشكل كبير بأنظمة المكافآت، وضوح المسارات المهنية، وتقدير الجهود. وعندما يشعر الموظف أن جهوده تحظى بالاعتراف، فإنه يزيد من التزامه وجودة أدائه</w:t>
      </w:r>
      <w:r w:rsidRPr="00B71435">
        <w:rPr>
          <w:rFonts w:ascii="Sakkal Majalla" w:eastAsia="Calibri" w:hAnsi="Sakkal Majalla" w:cs="Sakkal Majalla"/>
          <w:kern w:val="0"/>
          <w:sz w:val="28"/>
          <w:szCs w:val="28"/>
          <w:lang w:bidi="ar-EG"/>
          <w14:ligatures w14:val="none"/>
        </w:rPr>
        <w:t>.</w:t>
      </w:r>
    </w:p>
    <w:p w14:paraId="76F33722" w14:textId="77777777" w:rsidR="001016AA" w:rsidRPr="00B71435" w:rsidRDefault="001016AA" w:rsidP="003134D9">
      <w:pPr>
        <w:numPr>
          <w:ilvl w:val="0"/>
          <w:numId w:val="1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بيئة العمل المادية والنفسية: </w:t>
      </w:r>
      <w:r w:rsidRPr="00B71435">
        <w:rPr>
          <w:rFonts w:ascii="Sakkal Majalla" w:eastAsia="Calibri" w:hAnsi="Sakkal Majalla" w:cs="Sakkal Majalla"/>
          <w:kern w:val="0"/>
          <w:sz w:val="28"/>
          <w:szCs w:val="28"/>
          <w:rtl/>
          <w14:ligatures w14:val="none"/>
        </w:rPr>
        <w:t xml:space="preserve">تُظهر الأبحاث أن ظروف العمل المادية مثل الإضاءة، التهوية، الأدوات التقنية، والأمان المهني تؤثر بشكل مباشر على راحة العاملين وأدائهم. كما أن </w:t>
      </w:r>
      <w:r w:rsidRPr="00B71435">
        <w:rPr>
          <w:rFonts w:ascii="Sakkal Majalla" w:eastAsia="Calibri" w:hAnsi="Sakkal Majalla" w:cs="Sakkal Majalla"/>
          <w:b/>
          <w:bCs/>
          <w:kern w:val="0"/>
          <w:sz w:val="28"/>
          <w:szCs w:val="28"/>
          <w:rtl/>
          <w14:ligatures w14:val="none"/>
        </w:rPr>
        <w:t>البيئة النفسية</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وتشمل العلاقات مع الزملاء، الدعم النفسي، ومستوى الضغوط - تلعب دورا حاسما في تحفيز السلوك الإيجابي أو السلبي داخل بيئة العمل. </w:t>
      </w:r>
      <w:r w:rsidRPr="00B71435">
        <w:rPr>
          <w:rFonts w:ascii="Sakkal Majalla" w:eastAsia="Calibri" w:hAnsi="Sakkal Majalla" w:cs="Sakkal Majalla"/>
          <w:kern w:val="0"/>
          <w:sz w:val="28"/>
          <w:szCs w:val="28"/>
          <w:rtl/>
          <w14:ligatures w14:val="none"/>
        </w:rPr>
        <w:lastRenderedPageBreak/>
        <w:t xml:space="preserve">وقد أكدت </w:t>
      </w:r>
      <w:r w:rsidRPr="00B71435">
        <w:rPr>
          <w:rFonts w:ascii="Sakkal Majalla" w:eastAsia="Calibri" w:hAnsi="Sakkal Majalla" w:cs="Sakkal Majalla"/>
          <w:i/>
          <w:iCs/>
          <w:kern w:val="0"/>
          <w:sz w:val="28"/>
          <w:szCs w:val="28"/>
          <w:lang w:bidi="ar-EG"/>
          <w14:ligatures w14:val="none"/>
        </w:rPr>
        <w:t>Anakpo et al. (2023)</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العمل في بيئة داعمة ومُهيأة تقنيا ونفسيا يقلل التغيب، ويرفع الأداء بشكل ملموس</w:t>
      </w:r>
      <w:r w:rsidRPr="00B71435">
        <w:rPr>
          <w:rFonts w:ascii="Sakkal Majalla" w:eastAsia="Calibri" w:hAnsi="Sakkal Majalla" w:cs="Sakkal Majalla"/>
          <w:kern w:val="0"/>
          <w:sz w:val="28"/>
          <w:szCs w:val="28"/>
          <w:lang w:bidi="ar-EG"/>
          <w14:ligatures w14:val="none"/>
        </w:rPr>
        <w:t>.</w:t>
      </w:r>
    </w:p>
    <w:p w14:paraId="6B96FD26" w14:textId="77777777" w:rsidR="001016AA" w:rsidRPr="00B71435" w:rsidRDefault="001016AA" w:rsidP="003134D9">
      <w:pPr>
        <w:numPr>
          <w:ilvl w:val="0"/>
          <w:numId w:val="1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التدريب وتنمية المهارات: </w:t>
      </w:r>
      <w:r w:rsidRPr="00B71435">
        <w:rPr>
          <w:rFonts w:ascii="Sakkal Majalla" w:eastAsia="Calibri" w:hAnsi="Sakkal Majalla" w:cs="Sakkal Majalla"/>
          <w:kern w:val="0"/>
          <w:sz w:val="28"/>
          <w:szCs w:val="28"/>
          <w:rtl/>
          <w14:ligatures w14:val="none"/>
        </w:rPr>
        <w:t xml:space="preserve">التدريب عنصر جوهري في تطوير الأداء، حيث يمنح العاملين </w:t>
      </w:r>
      <w:r w:rsidRPr="00B71435">
        <w:rPr>
          <w:rFonts w:ascii="Sakkal Majalla" w:eastAsia="Calibri" w:hAnsi="Sakkal Majalla" w:cs="Sakkal Majalla"/>
          <w:b/>
          <w:bCs/>
          <w:kern w:val="0"/>
          <w:sz w:val="28"/>
          <w:szCs w:val="28"/>
          <w:rtl/>
          <w14:ligatures w14:val="none"/>
        </w:rPr>
        <w:t>المعرفة والمهارات اللازمة</w:t>
      </w:r>
      <w:r w:rsidRPr="00B71435">
        <w:rPr>
          <w:rFonts w:ascii="Sakkal Majalla" w:eastAsia="Calibri" w:hAnsi="Sakkal Majalla" w:cs="Sakkal Majalla"/>
          <w:kern w:val="0"/>
          <w:sz w:val="28"/>
          <w:szCs w:val="28"/>
          <w:rtl/>
          <w14:ligatures w14:val="none"/>
        </w:rPr>
        <w:t xml:space="preserve"> لمواكبة التغيرات التكنولوجية والتنظيمية. وقد خلصت دراسة </w:t>
      </w:r>
      <w:r w:rsidRPr="00B71435">
        <w:rPr>
          <w:rFonts w:ascii="Sakkal Majalla" w:eastAsia="Calibri" w:hAnsi="Sakkal Majalla" w:cs="Sakkal Majalla"/>
          <w:i/>
          <w:iCs/>
          <w:kern w:val="0"/>
          <w:sz w:val="28"/>
          <w:szCs w:val="28"/>
          <w:lang w:bidi="ar-EG"/>
          <w14:ligatures w14:val="none"/>
        </w:rPr>
        <w:t>Al-Hussein &amp; Al Salim (2023)</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إلى أن الاستثمار في التدريب يرتبط إيجابيا بتحسين الأداء، خاصة عندما يكون التدريب موجها ومصمما حسب احتياجات الوظيفة</w:t>
      </w:r>
      <w:r w:rsidRPr="00B71435">
        <w:rPr>
          <w:rFonts w:ascii="Sakkal Majalla" w:eastAsia="Calibri" w:hAnsi="Sakkal Majalla" w:cs="Sakkal Majalla"/>
          <w:kern w:val="0"/>
          <w:sz w:val="28"/>
          <w:szCs w:val="28"/>
          <w:lang w:bidi="ar-EG"/>
          <w14:ligatures w14:val="none"/>
        </w:rPr>
        <w:t>.</w:t>
      </w:r>
    </w:p>
    <w:p w14:paraId="1A7A86EE" w14:textId="77777777" w:rsidR="001016AA" w:rsidRPr="00B71435" w:rsidRDefault="001016AA" w:rsidP="003134D9">
      <w:pPr>
        <w:numPr>
          <w:ilvl w:val="0"/>
          <w:numId w:val="1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العدالة التنظيمية: </w:t>
      </w:r>
      <w:r w:rsidRPr="00B71435">
        <w:rPr>
          <w:rFonts w:ascii="Sakkal Majalla" w:eastAsia="Calibri" w:hAnsi="Sakkal Majalla" w:cs="Sakkal Majalla"/>
          <w:kern w:val="0"/>
          <w:sz w:val="28"/>
          <w:szCs w:val="28"/>
          <w:rtl/>
          <w14:ligatures w14:val="none"/>
        </w:rPr>
        <w:t xml:space="preserve">تشير العدالة التنظيمية إلى </w:t>
      </w:r>
      <w:r w:rsidRPr="00B71435">
        <w:rPr>
          <w:rFonts w:ascii="Sakkal Majalla" w:eastAsia="Calibri" w:hAnsi="Sakkal Majalla" w:cs="Sakkal Majalla"/>
          <w:b/>
          <w:bCs/>
          <w:kern w:val="0"/>
          <w:sz w:val="28"/>
          <w:szCs w:val="28"/>
          <w:rtl/>
          <w14:ligatures w14:val="none"/>
        </w:rPr>
        <w:t>شعور الموظف بأن القرارات، والمكافآت، وسياسات التقييم تُنفذ بشكل عادل وشفاف</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وقد أكدت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انخفاض مستوى العدالة يزيد من التوتر، ويؤثر سلبا على الولاء، ويُضعف الدافعية. بينما العدالة تُعد من أهم مكونات بيئة العمل الصحية، وتدفع العاملين لتقديم أفضل ما لديهم</w:t>
      </w:r>
      <w:r w:rsidRPr="00B71435">
        <w:rPr>
          <w:rFonts w:ascii="Sakkal Majalla" w:eastAsia="Calibri" w:hAnsi="Sakkal Majalla" w:cs="Sakkal Majalla"/>
          <w:kern w:val="0"/>
          <w:sz w:val="28"/>
          <w:szCs w:val="28"/>
          <w:lang w:bidi="ar-EG"/>
          <w14:ligatures w14:val="none"/>
        </w:rPr>
        <w:t>.</w:t>
      </w:r>
    </w:p>
    <w:p w14:paraId="69971021" w14:textId="77777777" w:rsidR="001016AA" w:rsidRPr="00B71435" w:rsidRDefault="001016AA" w:rsidP="003134D9">
      <w:pPr>
        <w:numPr>
          <w:ilvl w:val="0"/>
          <w:numId w:val="1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تقييم الأداء والتغذية الراجعة: </w:t>
      </w:r>
      <w:r w:rsidRPr="00B71435">
        <w:rPr>
          <w:rFonts w:ascii="Sakkal Majalla" w:eastAsia="Calibri" w:hAnsi="Sakkal Majalla" w:cs="Sakkal Majalla"/>
          <w:kern w:val="0"/>
          <w:sz w:val="28"/>
          <w:szCs w:val="28"/>
          <w:rtl/>
          <w14:ligatures w14:val="none"/>
        </w:rPr>
        <w:t xml:space="preserve">يلعب نظام </w:t>
      </w:r>
      <w:r w:rsidRPr="00B71435">
        <w:rPr>
          <w:rFonts w:ascii="Sakkal Majalla" w:eastAsia="Calibri" w:hAnsi="Sakkal Majalla" w:cs="Sakkal Majalla"/>
          <w:b/>
          <w:bCs/>
          <w:kern w:val="0"/>
          <w:sz w:val="28"/>
          <w:szCs w:val="28"/>
          <w:rtl/>
          <w14:ligatures w14:val="none"/>
        </w:rPr>
        <w:t>تقييم الأداء</w:t>
      </w:r>
      <w:r w:rsidRPr="00B71435">
        <w:rPr>
          <w:rFonts w:ascii="Sakkal Majalla" w:eastAsia="Calibri" w:hAnsi="Sakkal Majalla" w:cs="Sakkal Majalla"/>
          <w:kern w:val="0"/>
          <w:sz w:val="28"/>
          <w:szCs w:val="28"/>
          <w:rtl/>
          <w14:ligatures w14:val="none"/>
        </w:rPr>
        <w:t xml:space="preserve"> دورا هاما في تحسين سلوك العاملين، شرط أن يكون موضوعيا، دوريا، ومصحوبا بتغذية راجعة بناءة. ويُعد التقييم أداة إدارية مهمة لتحديد الفجوات في الأداء، وتصحيح الانحرافات، وتحفيز التطوير الذاتي</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وقد أكدت </w:t>
      </w:r>
      <w:r w:rsidRPr="00B71435">
        <w:rPr>
          <w:rFonts w:ascii="Sakkal Majalla" w:eastAsia="Calibri" w:hAnsi="Sakkal Majalla" w:cs="Sakkal Majalla"/>
          <w:i/>
          <w:iCs/>
          <w:kern w:val="0"/>
          <w:sz w:val="28"/>
          <w:szCs w:val="28"/>
          <w:lang w:bidi="ar-EG"/>
          <w14:ligatures w14:val="none"/>
        </w:rPr>
        <w:t>Armstrong (2020)</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أن العاملين الذين يتلقون تقييما عادلا وواضحا يشعرون بالتمكين والثقة، مما يرفع مستوى الأداء الكلي داخل المؤسسة</w:t>
      </w:r>
      <w:r w:rsidRPr="00B71435">
        <w:rPr>
          <w:rFonts w:ascii="Sakkal Majalla" w:eastAsia="Calibri" w:hAnsi="Sakkal Majalla" w:cs="Sakkal Majalla"/>
          <w:kern w:val="0"/>
          <w:sz w:val="28"/>
          <w:szCs w:val="28"/>
          <w:lang w:bidi="ar-EG"/>
          <w14:ligatures w14:val="none"/>
        </w:rPr>
        <w:t>.</w:t>
      </w:r>
    </w:p>
    <w:p w14:paraId="6352C09E" w14:textId="4DAF7DC1" w:rsidR="001016AA" w:rsidRPr="00B71435" w:rsidRDefault="00E10C95" w:rsidP="00E10C95">
      <w:pPr>
        <w:spacing w:line="360" w:lineRule="auto"/>
        <w:jc w:val="both"/>
        <w:outlineLvl w:val="2"/>
        <w:rPr>
          <w:rFonts w:ascii="Sakkal Majalla" w:eastAsia="Calibri" w:hAnsi="Sakkal Majalla" w:cs="Sakkal Majalla"/>
          <w:b/>
          <w:bCs/>
          <w:kern w:val="0"/>
          <w:sz w:val="36"/>
          <w:szCs w:val="36"/>
          <w:rtl/>
          <w:lang w:bidi="ar-EG"/>
          <w14:ligatures w14:val="none"/>
        </w:rPr>
      </w:pPr>
      <w:bookmarkStart w:id="56" w:name="_Toc203041642"/>
      <w:bookmarkStart w:id="57" w:name="_Toc235022215"/>
      <w:r>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4</w:t>
      </w:r>
      <w:r w:rsidR="001016AA" w:rsidRPr="00B71435">
        <w:rPr>
          <w:rFonts w:ascii="Sakkal Majalla" w:eastAsia="Calibri" w:hAnsi="Sakkal Majalla" w:cs="Sakkal Majalla"/>
          <w:b/>
          <w:bCs/>
          <w:kern w:val="0"/>
          <w:sz w:val="36"/>
          <w:szCs w:val="36"/>
          <w:rtl/>
          <w:lang w:bidi="ar-EG"/>
          <w14:ligatures w14:val="none"/>
        </w:rPr>
        <w:t xml:space="preserve"> العلاقة بين إدارة التغيير </w:t>
      </w:r>
      <w:r w:rsidR="001016AA">
        <w:rPr>
          <w:rFonts w:ascii="Sakkal Majalla" w:eastAsia="Calibri" w:hAnsi="Sakkal Majalla" w:cs="Sakkal Majalla" w:hint="cs"/>
          <w:b/>
          <w:bCs/>
          <w:kern w:val="0"/>
          <w:sz w:val="36"/>
          <w:szCs w:val="36"/>
          <w:rtl/>
          <w:lang w:bidi="ar-EG"/>
          <w14:ligatures w14:val="none"/>
        </w:rPr>
        <w:t xml:space="preserve"> </w:t>
      </w:r>
      <w:r w:rsidR="001016AA" w:rsidRPr="00B71435">
        <w:rPr>
          <w:rFonts w:ascii="Sakkal Majalla" w:eastAsia="Calibri" w:hAnsi="Sakkal Majalla" w:cs="Sakkal Majalla"/>
          <w:b/>
          <w:bCs/>
          <w:kern w:val="0"/>
          <w:sz w:val="36"/>
          <w:szCs w:val="36"/>
          <w:rtl/>
          <w:lang w:bidi="ar-EG"/>
          <w14:ligatures w14:val="none"/>
        </w:rPr>
        <w:t>وأداء العاملين</w:t>
      </w:r>
      <w:bookmarkEnd w:id="56"/>
      <w:bookmarkEnd w:id="57"/>
    </w:p>
    <w:p w14:paraId="78B4462F"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تُعد العلاقة بين </w:t>
      </w:r>
      <w:r w:rsidRPr="00B71435">
        <w:rPr>
          <w:rFonts w:ascii="Sakkal Majalla" w:eastAsia="Calibri" w:hAnsi="Sakkal Majalla" w:cs="Sakkal Majalla"/>
          <w:b/>
          <w:bCs/>
          <w:kern w:val="0"/>
          <w:sz w:val="28"/>
          <w:szCs w:val="28"/>
          <w:rtl/>
          <w14:ligatures w14:val="none"/>
        </w:rPr>
        <w:t>إدارة التغيير وأداء العاملين</w:t>
      </w:r>
      <w:r w:rsidRPr="00B71435">
        <w:rPr>
          <w:rFonts w:ascii="Sakkal Majalla" w:eastAsia="Calibri" w:hAnsi="Sakkal Majalla" w:cs="Sakkal Majalla"/>
          <w:kern w:val="0"/>
          <w:sz w:val="28"/>
          <w:szCs w:val="28"/>
          <w:rtl/>
          <w14:ligatures w14:val="none"/>
        </w:rPr>
        <w:t xml:space="preserve"> من الموضوعات المحورية في دراسات الإدارة المعاصرة، لما لها من انعكاسات مباشرة على فعالية المؤسسات واستدامة نتائجها. إذ أن المؤسسات اليوم تعمل في بيئة متغيرة باستمرار، وتفرض هذه التغيرات تحديات كبيرة على العاملين تتطلب منهم التكيف والمرونة. من هذا المنطلق، فإن </w:t>
      </w:r>
      <w:r w:rsidRPr="00B71435">
        <w:rPr>
          <w:rFonts w:ascii="Sakkal Majalla" w:eastAsia="Calibri" w:hAnsi="Sakkal Majalla" w:cs="Sakkal Majalla"/>
          <w:b/>
          <w:bCs/>
          <w:kern w:val="0"/>
          <w:sz w:val="28"/>
          <w:szCs w:val="28"/>
          <w:rtl/>
          <w14:ligatures w14:val="none"/>
        </w:rPr>
        <w:t>نجاح إدارة التغيير لا يُقاس فقط بمدى تنفيذ الخطط الجديدة، بل أيضا بقدرة العاملين على الاستجابة الفاعلة لها واستمرارهم في تقديم أداء عالي المستوى</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(Kotter, 2012).</w:t>
      </w:r>
    </w:p>
    <w:p w14:paraId="36F582A5"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تشير الأدبيات إلى أن </w:t>
      </w:r>
      <w:r w:rsidRPr="00B71435">
        <w:rPr>
          <w:rFonts w:ascii="Sakkal Majalla" w:eastAsia="Calibri" w:hAnsi="Sakkal Majalla" w:cs="Sakkal Majalla"/>
          <w:b/>
          <w:bCs/>
          <w:kern w:val="0"/>
          <w:sz w:val="28"/>
          <w:szCs w:val="28"/>
          <w:rtl/>
          <w14:ligatures w14:val="none"/>
        </w:rPr>
        <w:t>إدارة التغيير الفعالة</w:t>
      </w:r>
      <w:r w:rsidRPr="00B71435">
        <w:rPr>
          <w:rFonts w:ascii="Sakkal Majalla" w:eastAsia="Calibri" w:hAnsi="Sakkal Majalla" w:cs="Sakkal Majalla"/>
          <w:kern w:val="0"/>
          <w:sz w:val="28"/>
          <w:szCs w:val="28"/>
          <w:rtl/>
          <w14:ligatures w14:val="none"/>
        </w:rPr>
        <w:t xml:space="preserve"> تخلق مناخا تنظيميا يُشجع على الأداء الإيجابي من خلال إشراك الموظفين في مراحل التغيير، وتوضيح الرؤية، وتقديم الدعم النفسي والتدريبي اللازم. في هذا السياق، بيّنت دراسة </w:t>
      </w:r>
      <w:r w:rsidRPr="00B71435">
        <w:rPr>
          <w:rFonts w:ascii="Sakkal Majalla" w:eastAsia="Calibri" w:hAnsi="Sakkal Majalla" w:cs="Sakkal Majalla"/>
          <w:i/>
          <w:iCs/>
          <w:kern w:val="0"/>
          <w:sz w:val="28"/>
          <w:szCs w:val="28"/>
          <w:lang w:bidi="ar-EG"/>
          <w14:ligatures w14:val="none"/>
        </w:rPr>
        <w:t xml:space="preserve">Al-Ali et al. </w:t>
      </w:r>
      <w:r w:rsidRPr="00B71435">
        <w:rPr>
          <w:rFonts w:ascii="Sakkal Majalla" w:eastAsia="Calibri" w:hAnsi="Sakkal Majalla" w:cs="Sakkal Majalla"/>
          <w:i/>
          <w:iCs/>
          <w:kern w:val="0"/>
          <w:sz w:val="28"/>
          <w:szCs w:val="28"/>
          <w:lang w:bidi="ar-EG"/>
          <w14:ligatures w14:val="none"/>
        </w:rPr>
        <w:lastRenderedPageBreak/>
        <w:t>(2021)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المؤسسات التي تعتمد أساليب قيادة تشاركية وتحفيزية عند تطبيق التغيير تسجل تحسنا ملحوظا في الأداء، من حيث الالتزام، وجودة تنفيذ المهام، وتقليل معدلات الغياب والاستقالة. وقد أوضحت الدراسة أن الثقافة التنظيمية الوسيطة</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تلعب دورا حاسما في تحويل إدارة التغيير إلى محفز إيجابي لأداء العاملين</w:t>
      </w:r>
      <w:r w:rsidRPr="00B71435">
        <w:rPr>
          <w:rFonts w:ascii="Sakkal Majalla" w:eastAsia="Calibri" w:hAnsi="Sakkal Majalla" w:cs="Sakkal Majalla"/>
          <w:kern w:val="0"/>
          <w:sz w:val="28"/>
          <w:szCs w:val="28"/>
          <w:lang w:bidi="ar-EG"/>
          <w14:ligatures w14:val="none"/>
        </w:rPr>
        <w:t>.</w:t>
      </w:r>
    </w:p>
    <w:p w14:paraId="03A1BA4E"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على الجانب الآخر، </w:t>
      </w:r>
      <w:r w:rsidRPr="00B71435">
        <w:rPr>
          <w:rFonts w:ascii="Sakkal Majalla" w:eastAsia="Calibri" w:hAnsi="Sakkal Majalla" w:cs="Sakkal Majalla"/>
          <w:b/>
          <w:bCs/>
          <w:kern w:val="0"/>
          <w:sz w:val="28"/>
          <w:szCs w:val="28"/>
          <w:rtl/>
          <w14:ligatures w14:val="none"/>
        </w:rPr>
        <w:t>فشل إدارة التغيير أو تجاهل البُعد الإنساني فيه يؤدي إلى آثار سلبية على الأداء</w:t>
      </w:r>
      <w:r w:rsidRPr="00B71435">
        <w:rPr>
          <w:rFonts w:ascii="Sakkal Majalla" w:eastAsia="Calibri" w:hAnsi="Sakkal Majalla" w:cs="Sakkal Majalla"/>
          <w:kern w:val="0"/>
          <w:sz w:val="28"/>
          <w:szCs w:val="28"/>
          <w:rtl/>
          <w14:ligatures w14:val="none"/>
        </w:rPr>
        <w:t xml:space="preserve">، حيث تظهر مظاهر مثل انخفاض الروح المعنوية، زيادة مقاومة التغيير، تراجع الالتزام، وضعف الإنتاجية. وهو ما أكدته دراسة </w:t>
      </w:r>
      <w:r w:rsidRPr="00B71435">
        <w:rPr>
          <w:rFonts w:ascii="Sakkal Majalla" w:eastAsia="Calibri" w:hAnsi="Sakkal Majalla" w:cs="Sakkal Majalla"/>
          <w:sz w:val="28"/>
          <w:szCs w:val="28"/>
          <w:lang w:bidi="ar-EG"/>
        </w:rPr>
        <w:t xml:space="preserve">(Barhoom et al. 2022) </w:t>
      </w:r>
      <w:r w:rsidRPr="00B71435">
        <w:rPr>
          <w:rFonts w:ascii="Sakkal Majalla" w:eastAsia="Calibri" w:hAnsi="Sakkal Majalla" w:cs="Sakkal Majalla"/>
          <w:sz w:val="28"/>
          <w:szCs w:val="28"/>
          <w:rtl/>
          <w:lang w:bidi="ar-EG"/>
        </w:rPr>
        <w:t xml:space="preserve"> </w:t>
      </w:r>
      <w:r w:rsidRPr="00B71435">
        <w:rPr>
          <w:rFonts w:ascii="Sakkal Majalla" w:eastAsia="Calibri" w:hAnsi="Sakkal Majalla" w:cs="Sakkal Majalla"/>
          <w:kern w:val="0"/>
          <w:sz w:val="28"/>
          <w:szCs w:val="28"/>
          <w:rtl/>
          <w14:ligatures w14:val="none"/>
        </w:rPr>
        <w:t>التي أظهرت أن مقاومة التغيير تنشأ غالبا نتيجة غموض الإجراءات، وغياب التواصل، وعدم إشراك العاملين، مما يؤدي بدوره إلى انخفاض الأداء بشكل ملموس، لا سيما في المؤسسات الحكومية</w:t>
      </w:r>
      <w:r w:rsidRPr="00B71435">
        <w:rPr>
          <w:rFonts w:ascii="Sakkal Majalla" w:eastAsia="Calibri" w:hAnsi="Sakkal Majalla" w:cs="Sakkal Majalla"/>
          <w:kern w:val="0"/>
          <w:sz w:val="28"/>
          <w:szCs w:val="28"/>
          <w:lang w:bidi="ar-EG"/>
          <w14:ligatures w14:val="none"/>
        </w:rPr>
        <w:t>.</w:t>
      </w:r>
    </w:p>
    <w:p w14:paraId="6E74E4F3"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وتُشير نتائج دراسة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إلى أن العلاقة بين إدارة التغيير والأداء لا تحدث بصورة آلية، بل تتوسطها عوامل مثل </w:t>
      </w:r>
      <w:r w:rsidRPr="00B71435">
        <w:rPr>
          <w:rFonts w:ascii="Sakkal Majalla" w:eastAsia="Calibri" w:hAnsi="Sakkal Majalla" w:cs="Sakkal Majalla"/>
          <w:b/>
          <w:bCs/>
          <w:kern w:val="0"/>
          <w:sz w:val="28"/>
          <w:szCs w:val="28"/>
          <w:rtl/>
          <w14:ligatures w14:val="none"/>
        </w:rPr>
        <w:t>الانخراط الوظيفي، والذكاء العاطفي للمديرين، والثقة التنظيمية</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فعندما يشعر العاملون بأنهم جزء من القرار وأن مصالحهم مؤمّنة، فإنهم يتقبلون التغيير ويُسهمون في إنجاحه، مما ينعكس على جودة أدائهم. وتشير الدراسة إلى أن وجود برامج تدريبية خلال مراحل التغيير يُسهم في سد فجوات الأداء الناتجة عن التعديلات في الأنظمة أو المهام</w:t>
      </w:r>
      <w:r w:rsidRPr="00B71435">
        <w:rPr>
          <w:rFonts w:ascii="Sakkal Majalla" w:eastAsia="Calibri" w:hAnsi="Sakkal Majalla" w:cs="Sakkal Majalla"/>
          <w:kern w:val="0"/>
          <w:sz w:val="28"/>
          <w:szCs w:val="28"/>
          <w:lang w:bidi="ar-EG"/>
          <w14:ligatures w14:val="none"/>
        </w:rPr>
        <w:t>.</w:t>
      </w:r>
    </w:p>
    <w:p w14:paraId="15803B56" w14:textId="77777777" w:rsidR="001016AA" w:rsidRPr="00B71435" w:rsidRDefault="001016AA" w:rsidP="00D53765">
      <w:pPr>
        <w:spacing w:after="0"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أما في السياق العربي، فقد قدمت دراسة (</w:t>
      </w:r>
      <w:r w:rsidRPr="00B71435">
        <w:rPr>
          <w:rFonts w:ascii="Sakkal Majalla" w:eastAsia="Calibri" w:hAnsi="Sakkal Majalla" w:cs="Sakkal Majalla"/>
          <w:i/>
          <w:iCs/>
          <w:kern w:val="0"/>
          <w:sz w:val="28"/>
          <w:szCs w:val="28"/>
          <w:rtl/>
          <w14:ligatures w14:val="none"/>
        </w:rPr>
        <w:t>الصباغ، واخرون،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دليلا تطبيقيا من الجامعات الحكومية المصرية، حيث خلصت إلى أن تطبيق استراتيجيات إدارة التغيير مثل تحسين بيئة العمل، إعادة توزيع الأدوار، وتقديم الحوافز أدى إلى تحسن واضح في أداء العاملين من حيث الالتزام، الإتقان، والانضباط</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وقد أوصت الدراسة بضرورة إشراك الموظفين في مراحل التغيير الإداري لتقليل المقاومة وزيادة الفعالية</w:t>
      </w:r>
      <w:r w:rsidRPr="00B71435">
        <w:rPr>
          <w:rFonts w:ascii="Sakkal Majalla" w:eastAsia="Calibri" w:hAnsi="Sakkal Majalla" w:cs="Sakkal Majalla"/>
          <w:kern w:val="0"/>
          <w:sz w:val="28"/>
          <w:szCs w:val="28"/>
          <w:lang w:bidi="ar-EG"/>
          <w14:ligatures w14:val="none"/>
        </w:rPr>
        <w:t>.</w:t>
      </w:r>
    </w:p>
    <w:p w14:paraId="64C37168" w14:textId="06766CB1" w:rsidR="00E10C95" w:rsidRPr="00E10C95" w:rsidRDefault="001016AA" w:rsidP="00E10C95">
      <w:pPr>
        <w:spacing w:before="100" w:beforeAutospacing="1" w:after="100" w:afterAutospacing="1" w:line="360" w:lineRule="auto"/>
        <w:ind w:left="43" w:firstLine="284"/>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في ضوء ما سبق، يمكن القول إن العلاقة بين إدارة التغيير وأداء العاملين هي علاقة تأثير متبادل</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إدارة التغيير تُعد أداة لتوجيه الأداء وتحسينه، بينما يُعد الأداء مؤشرا لنجاح أو فشل سياسات التغيير. ولتحقيق هذه العلاقة الإيجابية، يتطلب الأمر توجها إداريا قائما على الشفافية، المشاركة، التمكين، والدعم النفسي، بحيث يشعر العامل بأنه ليس مفعولا به، بل شريكا في صناعة المستقبل التنظيمي</w:t>
      </w:r>
      <w:r>
        <w:rPr>
          <w:rFonts w:ascii="Sakkal Majalla" w:eastAsia="Calibri" w:hAnsi="Sakkal Majalla" w:cs="Sakkal Majalla"/>
          <w:kern w:val="0"/>
          <w:sz w:val="28"/>
          <w:szCs w:val="28"/>
          <w:lang w:bidi="ar-EG"/>
          <w14:ligatures w14:val="none"/>
        </w:rPr>
        <w:t>.</w:t>
      </w:r>
      <w:r w:rsidR="00E10C95">
        <w:rPr>
          <w:rFonts w:ascii="Sakkal Majalla" w:eastAsia="Calibri" w:hAnsi="Sakkal Majalla" w:cs="Sakkal Majalla"/>
          <w:b/>
          <w:bCs/>
          <w:color w:val="EE0000"/>
          <w:kern w:val="0"/>
          <w:sz w:val="28"/>
          <w:szCs w:val="28"/>
          <w:rtl/>
          <w:lang w:bidi="ar-EG"/>
          <w14:ligatures w14:val="none"/>
        </w:rPr>
        <w:br w:type="page"/>
      </w:r>
    </w:p>
    <w:p w14:paraId="1D99A424" w14:textId="40306859" w:rsidR="00E10C95" w:rsidRDefault="00B71435" w:rsidP="00E10C95">
      <w:pPr>
        <w:spacing w:line="360" w:lineRule="auto"/>
        <w:jc w:val="center"/>
        <w:outlineLvl w:val="1"/>
        <w:rPr>
          <w:rFonts w:ascii="Sakkal Majalla" w:eastAsia="Calibri" w:hAnsi="Sakkal Majalla" w:cs="Sakkal Majalla"/>
          <w:b/>
          <w:bCs/>
          <w:kern w:val="0"/>
          <w:sz w:val="36"/>
          <w:szCs w:val="36"/>
          <w:rtl/>
          <w:lang w:bidi="ar-EG"/>
          <w14:ligatures w14:val="none"/>
        </w:rPr>
      </w:pPr>
      <w:bookmarkStart w:id="58" w:name="_Toc235022216"/>
      <w:bookmarkStart w:id="59" w:name="_Toc203041627"/>
      <w:r w:rsidRPr="00B71435">
        <w:rPr>
          <w:rFonts w:ascii="Sakkal Majalla" w:eastAsia="Calibri" w:hAnsi="Sakkal Majalla" w:cs="Sakkal Majalla"/>
          <w:b/>
          <w:bCs/>
          <w:kern w:val="0"/>
          <w:sz w:val="36"/>
          <w:szCs w:val="36"/>
          <w:rtl/>
          <w:lang w:bidi="ar-EG"/>
          <w14:ligatures w14:val="none"/>
        </w:rPr>
        <w:lastRenderedPageBreak/>
        <w:t xml:space="preserve">المبحث </w:t>
      </w:r>
      <w:r w:rsidR="001016AA">
        <w:rPr>
          <w:rFonts w:ascii="Sakkal Majalla" w:eastAsia="Calibri" w:hAnsi="Sakkal Majalla" w:cs="Sakkal Majalla" w:hint="cs"/>
          <w:b/>
          <w:bCs/>
          <w:kern w:val="0"/>
          <w:sz w:val="36"/>
          <w:szCs w:val="36"/>
          <w:rtl/>
          <w:lang w:bidi="ar-EG"/>
          <w14:ligatures w14:val="none"/>
        </w:rPr>
        <w:t>الثالث</w:t>
      </w:r>
      <w:bookmarkEnd w:id="58"/>
    </w:p>
    <w:p w14:paraId="398B31D5" w14:textId="047CBB77" w:rsidR="00B71435" w:rsidRPr="00B71435" w:rsidRDefault="00B71435" w:rsidP="00E10C95">
      <w:pPr>
        <w:spacing w:line="360" w:lineRule="auto"/>
        <w:jc w:val="center"/>
        <w:outlineLvl w:val="1"/>
        <w:rPr>
          <w:rFonts w:ascii="Sakkal Majalla" w:eastAsia="Calibri" w:hAnsi="Sakkal Majalla" w:cs="Sakkal Majalla"/>
          <w:b/>
          <w:bCs/>
          <w:kern w:val="0"/>
          <w:sz w:val="36"/>
          <w:szCs w:val="36"/>
          <w:rtl/>
          <w:lang w:bidi="ar-EG"/>
          <w14:ligatures w14:val="none"/>
        </w:rPr>
      </w:pPr>
      <w:bookmarkStart w:id="60" w:name="_Toc235022217"/>
      <w:r w:rsidRPr="00B71435">
        <w:rPr>
          <w:rFonts w:ascii="Sakkal Majalla" w:eastAsia="Calibri" w:hAnsi="Sakkal Majalla" w:cs="Sakkal Majalla"/>
          <w:b/>
          <w:bCs/>
          <w:kern w:val="0"/>
          <w:sz w:val="36"/>
          <w:szCs w:val="36"/>
          <w:rtl/>
          <w:lang w:bidi="ar-EG"/>
          <w14:ligatures w14:val="none"/>
        </w:rPr>
        <w:t>الدراسات السابق</w:t>
      </w:r>
      <w:bookmarkEnd w:id="59"/>
      <w:r w:rsidR="00E10C95">
        <w:rPr>
          <w:rFonts w:ascii="Sakkal Majalla" w:eastAsia="Calibri" w:hAnsi="Sakkal Majalla" w:cs="Sakkal Majalla" w:hint="cs"/>
          <w:b/>
          <w:bCs/>
          <w:kern w:val="0"/>
          <w:sz w:val="36"/>
          <w:szCs w:val="36"/>
          <w:rtl/>
          <w:lang w:bidi="ar-EG"/>
          <w14:ligatures w14:val="none"/>
        </w:rPr>
        <w:t>ة</w:t>
      </w:r>
      <w:bookmarkEnd w:id="60"/>
    </w:p>
    <w:p w14:paraId="2C037C57" w14:textId="3DDB55BF" w:rsidR="00B71435" w:rsidRPr="00B71435" w:rsidRDefault="00AC0177" w:rsidP="00AC0177">
      <w:pPr>
        <w:spacing w:line="360" w:lineRule="auto"/>
        <w:jc w:val="both"/>
        <w:outlineLvl w:val="2"/>
        <w:rPr>
          <w:rFonts w:ascii="Sakkal Majalla" w:eastAsia="Calibri" w:hAnsi="Sakkal Majalla" w:cs="Sakkal Majalla"/>
          <w:b/>
          <w:bCs/>
          <w:kern w:val="0"/>
          <w:sz w:val="36"/>
          <w:szCs w:val="36"/>
          <w:rtl/>
          <w:lang w:bidi="ar-EG"/>
          <w14:ligatures w14:val="none"/>
        </w:rPr>
      </w:pPr>
      <w:bookmarkStart w:id="61" w:name="_Toc203041628"/>
      <w:bookmarkStart w:id="62" w:name="_Toc235022218"/>
      <w:r>
        <w:rPr>
          <w:rFonts w:ascii="Sakkal Majalla" w:eastAsia="Calibri" w:hAnsi="Sakkal Majalla" w:cs="Sakkal Majalla" w:hint="cs"/>
          <w:b/>
          <w:bCs/>
          <w:kern w:val="0"/>
          <w:sz w:val="36"/>
          <w:szCs w:val="36"/>
          <w:rtl/>
          <w:lang w:bidi="ar-EG"/>
          <w14:ligatures w14:val="none"/>
        </w:rPr>
        <w:t>2</w:t>
      </w:r>
      <w:r w:rsidR="00B71435"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3</w:t>
      </w:r>
      <w:r w:rsidR="00B71435"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1</w:t>
      </w:r>
      <w:r w:rsidR="00B71435" w:rsidRPr="00B71435">
        <w:rPr>
          <w:rFonts w:ascii="Sakkal Majalla" w:eastAsia="Calibri" w:hAnsi="Sakkal Majalla" w:cs="Sakkal Majalla"/>
          <w:b/>
          <w:bCs/>
          <w:kern w:val="0"/>
          <w:sz w:val="36"/>
          <w:szCs w:val="36"/>
          <w:rtl/>
          <w:lang w:bidi="ar-EG"/>
          <w14:ligatures w14:val="none"/>
        </w:rPr>
        <w:t xml:space="preserve"> </w:t>
      </w:r>
      <w:commentRangeStart w:id="63"/>
      <w:r w:rsidR="00B71435" w:rsidRPr="00B71435">
        <w:rPr>
          <w:rFonts w:ascii="Sakkal Majalla" w:eastAsia="Calibri" w:hAnsi="Sakkal Majalla" w:cs="Sakkal Majalla"/>
          <w:b/>
          <w:bCs/>
          <w:kern w:val="0"/>
          <w:sz w:val="36"/>
          <w:szCs w:val="36"/>
          <w:rtl/>
          <w:lang w:bidi="ar-EG"/>
          <w14:ligatures w14:val="none"/>
        </w:rPr>
        <w:t>الدراسات التي تناولت إدارة التغيير</w:t>
      </w:r>
      <w:bookmarkEnd w:id="61"/>
      <w:bookmarkEnd w:id="62"/>
      <w:commentRangeEnd w:id="63"/>
      <w:r w:rsidR="00011386" w:rsidRPr="00B71435">
        <w:rPr>
          <w:rStyle w:val="ad"/>
          <w:rFonts w:ascii="Sakkal Majalla" w:eastAsia="Calibri" w:hAnsi="Sakkal Majalla" w:cs="Sakkal Majalla"/>
          <w:b/>
          <w:bCs/>
          <w:kern w:val="0"/>
          <w:sz w:val="36"/>
          <w:szCs w:val="36"/>
          <w:rtl/>
          <w:lang w:bidi="ar-EG"/>
          <w14:ligatures w14:val="none"/>
        </w:rPr>
        <w:commentReference w:id="63"/>
      </w:r>
    </w:p>
    <w:p w14:paraId="1CC5E5C8" w14:textId="77777777" w:rsidR="00B71435" w:rsidRPr="00B71435" w:rsidRDefault="00B71435" w:rsidP="00B71435">
      <w:pPr>
        <w:spacing w:after="200" w:line="360" w:lineRule="auto"/>
        <w:ind w:firstLine="360"/>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w:t>
      </w:r>
      <w:r w:rsidRPr="00B71435">
        <w:rPr>
          <w:rFonts w:ascii="Sakkal Majalla" w:eastAsia="Calibri" w:hAnsi="Sakkal Majalla" w:cs="Sakkal Majalla"/>
          <w:b/>
          <w:bCs/>
          <w:sz w:val="32"/>
          <w:szCs w:val="32"/>
        </w:rPr>
        <w:t>Errida, &amp; Lotfi, 2021</w:t>
      </w:r>
      <w:r w:rsidRPr="00B71435">
        <w:rPr>
          <w:rFonts w:ascii="Sakkal Majalla" w:eastAsia="Calibri" w:hAnsi="Sakkal Majalla" w:cs="Sakkal Majalla"/>
          <w:b/>
          <w:bCs/>
          <w:sz w:val="32"/>
          <w:szCs w:val="32"/>
          <w:rtl/>
        </w:rPr>
        <w:t>) بعنوان " محددات نجاح إدارة التغيير التنظيمي: مراجعة الأدبيات ودراسة حالة"</w:t>
      </w:r>
    </w:p>
    <w:p w14:paraId="6F0CEAC4" w14:textId="77777777" w:rsidR="00B71435" w:rsidRPr="00B71435" w:rsidRDefault="00B71435" w:rsidP="00B71435">
      <w:pPr>
        <w:spacing w:after="200" w:line="360" w:lineRule="auto"/>
        <w:ind w:firstLine="360"/>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هدفت إلى تحديد العوامل المختلفة التي تؤثر على نجاح إدارة التغيير، بالإضافة إلى فحص مدى ملاءمتها في حالة شركة إنشاءات مغربية. ولتحقيق هذه الغاية، تم استخدام مزيج من مراجعة الأدبيات والبحث الإجرائي. وعلى وجه التحديد، تم إجراء مراجعة متعمقة لـ 37 نموذجا لإدارة التغيير التنظيمي لتحديد العوامل التي تؤثر على نجاح إدارة التغيير. بالإضافة إلى ذلك، أكد نهج البحث الإجرائي العوامل التي تم تحديدها. تم تحديد العديد من العوامل التي تؤثر على نجاح إدارة التغيير التنظيمي وتصنيفها إلى 12 فئة ذات صلة بالتنفيذ الناجح لمبادرات التغيير التنظيمي داخل الشركة قيد الدراسة. في حين أن هناك حاجة إلى مزيد من البحث لاستكشاف مدى ملاءمة العوامل التي تم تحديدها في المنظمات والقطاعات الأخرى، فإن هذه الدراسة تقدم فهما متكاملا لنجاح إدارة التغيير بناء على تحليل نماذج التغيير التنظيمي المختلفة. يمكن أن يساعد فهم عوامل النجاح المديرين على تنفيذ مبادرات التغيير في مؤسساتهم بفعالية.</w:t>
      </w:r>
    </w:p>
    <w:p w14:paraId="5D975B7C" w14:textId="77777777" w:rsidR="00B71435" w:rsidRPr="00B71435" w:rsidRDefault="00B71435" w:rsidP="00B71435">
      <w:pPr>
        <w:spacing w:after="200" w:line="360" w:lineRule="auto"/>
        <w:ind w:firstLine="360"/>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(حمداتني، وشعبي، 2022) بعنوان "دور إدارة التغيير في تطبيق التسيير الاستراتيجي: دراسة ميدانية بدار بلدية هواري بومدين – ولاية قالمة"</w:t>
      </w:r>
    </w:p>
    <w:p w14:paraId="2271AF4E" w14:textId="65CAA510" w:rsidR="009E3E0B" w:rsidRPr="00B71435" w:rsidRDefault="00B71435" w:rsidP="00F4515C">
      <w:pPr>
        <w:spacing w:after="200" w:line="360" w:lineRule="auto"/>
        <w:ind w:firstLine="360"/>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 xml:space="preserve">هدفت الدراسة الى استكشاف دور إدارة التغيير في التسيير الاستراتيجي في المؤسسة الجزائرية، كما هدفت الى التعرف على طبيعة وقوة العلاقة بين إدارة التغيير والتسيير الاستراتيجي. وفي سبيل ذلك اتبعت الدراسة المنهج الوصفي، والمنهج الاحصائي الكمي لجمع البيانات وتحليلها واعتمدت على الملاحظة، والمقابلة، والاستبيان لجمع البيانات الميدانية. وتوصلت الدراسة الى ان تطبيق التسيير الاستراتيجي في البلدية محل الدراسة أدى الى التكيف والتفاعل مع مدخلات </w:t>
      </w:r>
      <w:r w:rsidRPr="00B71435">
        <w:rPr>
          <w:rFonts w:ascii="Sakkal Majalla" w:eastAsia="Calibri" w:hAnsi="Sakkal Majalla" w:cs="Sakkal Majalla"/>
          <w:sz w:val="28"/>
          <w:szCs w:val="28"/>
          <w:rtl/>
        </w:rPr>
        <w:lastRenderedPageBreak/>
        <w:t>ومخرجات التغيير، كما توصلت الى التسيير الاستراتيجي يعد مدخلا فعالا لتوجيه الموارد البشرية على المدي البعيد في ظل التحديات التي تواجه إدارة التغيير.</w:t>
      </w:r>
    </w:p>
    <w:p w14:paraId="06793675" w14:textId="77777777" w:rsidR="00B71435" w:rsidRPr="00B71435" w:rsidRDefault="00B71435" w:rsidP="00B71435">
      <w:pPr>
        <w:spacing w:after="200" w:line="360" w:lineRule="auto"/>
        <w:ind w:firstLine="360"/>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w:t>
      </w:r>
      <w:r w:rsidRPr="00B71435">
        <w:rPr>
          <w:rFonts w:ascii="Sakkal Majalla" w:eastAsia="Calibri" w:hAnsi="Sakkal Majalla" w:cs="Sakkal Majalla"/>
          <w:b/>
          <w:bCs/>
          <w:sz w:val="32"/>
          <w:szCs w:val="32"/>
        </w:rPr>
        <w:t>Bagga, et al, 2023</w:t>
      </w:r>
      <w:r w:rsidRPr="00B71435">
        <w:rPr>
          <w:rFonts w:ascii="Sakkal Majalla" w:eastAsia="Calibri" w:hAnsi="Sakkal Majalla" w:cs="Sakkal Majalla"/>
          <w:b/>
          <w:bCs/>
          <w:sz w:val="32"/>
          <w:szCs w:val="32"/>
          <w:rtl/>
        </w:rPr>
        <w:t xml:space="preserve">) بعنوان " الدور الوسيط  للثقافة التنظيمية:  القيادة التحويلية وإدارة التغيير في الفرق الافتراضية" </w:t>
      </w:r>
    </w:p>
    <w:p w14:paraId="19A2D8A6" w14:textId="11D4D08E" w:rsidR="001016AA" w:rsidRPr="00B71435" w:rsidRDefault="00B71435" w:rsidP="00AC0177">
      <w:pPr>
        <w:spacing w:after="200" w:line="360" w:lineRule="auto"/>
        <w:ind w:firstLine="360"/>
        <w:jc w:val="both"/>
        <w:rPr>
          <w:rFonts w:ascii="Sakkal Majalla" w:eastAsia="Calibri" w:hAnsi="Sakkal Majalla" w:cs="Sakkal Majalla"/>
          <w:sz w:val="28"/>
          <w:szCs w:val="28"/>
          <w:rtl/>
          <w:lang w:bidi="ar-EG"/>
        </w:rPr>
      </w:pPr>
      <w:r w:rsidRPr="00B71435">
        <w:rPr>
          <w:rFonts w:ascii="Sakkal Majalla" w:eastAsia="Calibri" w:hAnsi="Sakkal Majalla" w:cs="Sakkal Majalla"/>
          <w:sz w:val="28"/>
          <w:szCs w:val="28"/>
          <w:rtl/>
          <w:lang w:bidi="ar-EG"/>
        </w:rPr>
        <w:t xml:space="preserve">سعت الى استكشاف العلاقة بين القيادة التحويلية والثقافة التنظيمية وإدارة التغيير بين موظفي الفرق الافتراضية. أيضا، امتد الهدف إلى فحص الدور الوسيط للثقافة التنظيمية في العلاقة بين القيادة التحويلية وإدارة التغيير بين موظفي الفريق الافتراضي، والذي تم تطبيق نمذجة المعادلة الهيكلية للمربعات الصغرى الجزئية من أجله. من أجل تحقيق الأهداف، استخدمت الدراسة طريقة المسح على موظفي منظمات تكنولوجيا المعلومات. كانت تقنية أخذ العينات غير الاحتمالية المستخدمة هادفة وملائمة. تم جمع البيانات من 118 مستجيبا يعملون في موظفي الفريق الافتراضي لقطاع تكنولوجيا المعلومات من دلهي </w:t>
      </w:r>
      <w:r w:rsidRPr="00B71435">
        <w:rPr>
          <w:rFonts w:ascii="Sakkal Majalla" w:eastAsia="Calibri" w:hAnsi="Sakkal Majalla" w:cs="Sakkal Majalla"/>
          <w:sz w:val="28"/>
          <w:szCs w:val="28"/>
          <w:lang w:bidi="ar-EG"/>
        </w:rPr>
        <w:t>NCR</w:t>
      </w:r>
      <w:r w:rsidRPr="00B71435">
        <w:rPr>
          <w:rFonts w:ascii="Sakkal Majalla" w:eastAsia="Calibri" w:hAnsi="Sakkal Majalla" w:cs="Sakkal Majalla"/>
          <w:sz w:val="28"/>
          <w:szCs w:val="28"/>
          <w:rtl/>
          <w:lang w:bidi="ar-EG"/>
        </w:rPr>
        <w:t xml:space="preserve">. كشفت النتائج أن القيادة التحويلية والثقافة التنظيمية مرتبطان بشكل إيجابي وهام بإدارة التغيير. توسطت الثقافة التنظيمية جزئيا في العلاقة بين القيادة التحويلية وإدارة التغيير بين موظفي الفريق الافتراضي. </w:t>
      </w:r>
    </w:p>
    <w:p w14:paraId="4E60BF33" w14:textId="77777777" w:rsidR="00B71435" w:rsidRPr="00B71435" w:rsidRDefault="00B71435" w:rsidP="00B71435">
      <w:pPr>
        <w:spacing w:after="200" w:line="360" w:lineRule="auto"/>
        <w:ind w:firstLine="360"/>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(جاد الكريم، وابراهيم، 2024) بعنوان "ادارة التغيير التنظيمي كمدخل لتطبيق التنمية المستدامة بمراكز شباب محافظات صعيد مصر"</w:t>
      </w:r>
    </w:p>
    <w:p w14:paraId="7E5F092A" w14:textId="175E09C3" w:rsidR="009E3E0B" w:rsidRPr="00B71435" w:rsidRDefault="00B71435" w:rsidP="001016AA">
      <w:pPr>
        <w:spacing w:after="200" w:line="360" w:lineRule="auto"/>
        <w:ind w:firstLine="360"/>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هدفت الدراسة الى تحديد أبعاد التنمية المستدامة بمراكز شباب محافظات صعيد مصر في ظل وجود ادارة التغيير التنظيمي، وكذلك تحديد مجالات التغيير التنظيمي بمراكز الشباب محل الدراسة، كما هدفت الى تقديم تصور مقترح لتطبيق التنمية المستدامة بمراكز شباب محافظات صعيد مصر في الدراسة في ضوء ادارة التغيير التنظيمي. وفي سبيل تحقيق ذلك اتعبت الدراسة المنهج الوصفي بالأسلوب المسحي، وتمثلت أدوت الدراسة في المقابلة الشخصية وفي الاستبيان لجمع المعلومات من مجتمع الدراسة، وتوصلت الدراسة الى أن مستوى أبعاد التنمية المستدامة بمراكز الشباب محل الدراسة جاءت مرتفعة، كما أن مستوى مجالات ادارة التغيير التنظيمي أيضا بمراكز الشباب مرتفع نسبيا، مما تم التوصل الى تصور مقترح لتطبيق التنمية المستدامة بمراكز شباب محافظات صعيد مصر في ظل ادارة التغيير التنظيمي.</w:t>
      </w:r>
    </w:p>
    <w:p w14:paraId="4A1B4535" w14:textId="373AAEB0" w:rsidR="00B71435" w:rsidRPr="00B71435" w:rsidRDefault="00B71435"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64" w:name="_Toc203041629"/>
      <w:bookmarkStart w:id="65" w:name="_Toc235022219"/>
      <w:r w:rsidRPr="00B71435">
        <w:rPr>
          <w:rFonts w:ascii="Sakkal Majalla" w:eastAsia="Calibri" w:hAnsi="Sakkal Majalla" w:cs="Sakkal Majalla"/>
          <w:b/>
          <w:bCs/>
          <w:kern w:val="0"/>
          <w:sz w:val="36"/>
          <w:szCs w:val="36"/>
          <w:rtl/>
          <w:lang w:bidi="ar-EG"/>
          <w14:ligatures w14:val="none"/>
        </w:rPr>
        <w:lastRenderedPageBreak/>
        <w:t>2.</w:t>
      </w:r>
      <w:r w:rsidR="001016AA">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.2 الدراسات التي تناولت أداء العاملين</w:t>
      </w:r>
      <w:bookmarkEnd w:id="64"/>
      <w:bookmarkEnd w:id="65"/>
    </w:p>
    <w:p w14:paraId="133ADD25" w14:textId="77777777" w:rsidR="00B71435" w:rsidRPr="00B71435" w:rsidRDefault="00B71435" w:rsidP="00B71435">
      <w:pPr>
        <w:spacing w:line="360" w:lineRule="auto"/>
        <w:ind w:firstLine="282"/>
        <w:jc w:val="both"/>
        <w:rPr>
          <w:rFonts w:ascii="Sakkal Majalla" w:eastAsia="Calibri" w:hAnsi="Sakkal Majalla" w:cs="Sakkal Majalla"/>
          <w:sz w:val="28"/>
          <w:szCs w:val="28"/>
          <w:rtl/>
        </w:rPr>
      </w:pPr>
      <w:r w:rsidRPr="00B71435">
        <w:rPr>
          <w:rFonts w:ascii="Sakkal Majalla" w:eastAsia="Calibri" w:hAnsi="Sakkal Majalla" w:cs="Sakkal Majalla"/>
          <w:b/>
          <w:bCs/>
          <w:sz w:val="32"/>
          <w:szCs w:val="32"/>
          <w:rtl/>
        </w:rPr>
        <w:t xml:space="preserve">دراسة (صورية، وعطية، 2021) بعنوان" الإدارة الإلكترونية و أثرها على أداء العاملين " </w:t>
      </w:r>
      <w:r w:rsidRPr="00B71435">
        <w:rPr>
          <w:rFonts w:ascii="Sakkal Majalla" w:eastAsia="Calibri" w:hAnsi="Sakkal Majalla" w:cs="Sakkal Majalla"/>
          <w:sz w:val="28"/>
          <w:szCs w:val="28"/>
          <w:rtl/>
        </w:rPr>
        <w:t>هدفت إلى محاولة التعرف على الإدارة الإلكترونية وتأثيرها على الأداء الوظيفي من وجهة نظر العاملين وذلك من خلال الدراسة الميدانية بمطاحن بني هارون وحدة "فرجيوة". وقد اعتمدت الدراسة على استمارة الاستبيان موزعة على أفراد عينة البحث حيث تعتبر كأداة من بين أدوات لجمع البيانات وتحليلها. وتوصلت نتائج الدراسة الى عدم وجود تأثير ذو دلالة إحصائية للإدارة الالكترونية على تحسين مستوى اداء العاملين في الوحدة الانتاجية والتجارية مطاحن فرجيوة، في ابعادها الثلاثة( شبكات الاتصال، البرمجيات وقواعد البيانات ، الكوادر البشرية)، بينما كان هناك أثر ذو دلالة إحصائية في بعد واحد وهو بعد اجهزة الحاسوب ولواحقه</w:t>
      </w:r>
    </w:p>
    <w:p w14:paraId="54429494" w14:textId="77777777" w:rsidR="00B71435" w:rsidRPr="00B71435" w:rsidRDefault="00B71435" w:rsidP="00B71435">
      <w:pPr>
        <w:spacing w:line="360" w:lineRule="auto"/>
        <w:ind w:firstLine="282"/>
        <w:jc w:val="both"/>
        <w:rPr>
          <w:rFonts w:ascii="Sakkal Majalla" w:eastAsia="Calibri" w:hAnsi="Sakkal Majalla" w:cs="Sakkal Majalla"/>
          <w:sz w:val="28"/>
          <w:szCs w:val="28"/>
          <w:rtl/>
        </w:rPr>
      </w:pPr>
      <w:r w:rsidRPr="00B71435">
        <w:rPr>
          <w:rFonts w:ascii="Sakkal Majalla" w:eastAsia="Calibri" w:hAnsi="Sakkal Majalla" w:cs="Sakkal Majalla"/>
          <w:b/>
          <w:bCs/>
          <w:sz w:val="32"/>
          <w:szCs w:val="32"/>
          <w:rtl/>
        </w:rPr>
        <w:t>دراسة (بلقيس، وبوبيادة، 2022)</w:t>
      </w:r>
      <w:r w:rsidRPr="00B71435">
        <w:rPr>
          <w:rFonts w:ascii="Sakkal Majalla" w:eastAsia="Calibri" w:hAnsi="Sakkal Majalla" w:cs="Sakkal Majalla"/>
          <w:sz w:val="32"/>
          <w:szCs w:val="32"/>
          <w:rtl/>
        </w:rPr>
        <w:t xml:space="preserve"> </w:t>
      </w:r>
      <w:r w:rsidRPr="00B71435">
        <w:rPr>
          <w:rFonts w:ascii="Sakkal Majalla" w:eastAsia="Calibri" w:hAnsi="Sakkal Majalla" w:cs="Sakkal Majalla"/>
          <w:b/>
          <w:bCs/>
          <w:sz w:val="32"/>
          <w:szCs w:val="32"/>
          <w:rtl/>
        </w:rPr>
        <w:t xml:space="preserve">بعنوان" أثر الأجور على أداء العاملين " </w:t>
      </w:r>
      <w:r w:rsidRPr="00B71435">
        <w:rPr>
          <w:rFonts w:ascii="Sakkal Majalla" w:eastAsia="Calibri" w:hAnsi="Sakkal Majalla" w:cs="Sakkal Majalla"/>
          <w:sz w:val="28"/>
          <w:szCs w:val="28"/>
          <w:rtl/>
        </w:rPr>
        <w:t>سعت الدراسة الى تشخيص الواقع الفعلي لأثر الأجور على أداء العاملين في الشركة الوطنية لتوزيع الكهرباء والغاز بميلة، وقد تناولت الد را سة مختلف الاتجاهات والمداخل النظرية والأبحاث الميدانية التي عالجت مسألة الأجر كمتغير يرتبط بباقي متغيرا ت البناء التنظيمي للمؤسسة، ولتحقيق أهداف الد را سة استخدمت الباحثتين المنهج الوصفي التحليلي، واعتمدت على الاستبيان كأداة لجمع البيانات، والذي طبق على عينة عشوائية من مجتمع الد را سة قدر ب 30</w:t>
      </w:r>
      <w:r w:rsidRPr="00B71435">
        <w:rPr>
          <w:rFonts w:ascii="Sakkal Majalla" w:eastAsia="Calibri" w:hAnsi="Sakkal Majalla" w:cs="Sakkal Majalla"/>
          <w:sz w:val="28"/>
          <w:szCs w:val="28"/>
        </w:rPr>
        <w:t xml:space="preserve"> </w:t>
      </w:r>
      <w:r w:rsidRPr="00B71435">
        <w:rPr>
          <w:rFonts w:ascii="Sakkal Majalla" w:eastAsia="Calibri" w:hAnsi="Sakkal Majalla" w:cs="Sakkal Majalla"/>
          <w:sz w:val="28"/>
          <w:szCs w:val="28"/>
          <w:rtl/>
        </w:rPr>
        <w:t>عامل، ومن أجل تحليل البيانات تم استخدام برنامج الحزمة الإحصائية 19.</w:t>
      </w:r>
      <w:r w:rsidRPr="00B71435">
        <w:rPr>
          <w:rFonts w:ascii="Sakkal Majalla" w:eastAsia="Calibri" w:hAnsi="Sakkal Majalla" w:cs="Sakkal Majalla"/>
          <w:sz w:val="28"/>
          <w:szCs w:val="28"/>
        </w:rPr>
        <w:t>spss</w:t>
      </w:r>
      <w:r w:rsidRPr="00B71435">
        <w:rPr>
          <w:rFonts w:ascii="Sakkal Majalla" w:eastAsia="Calibri" w:hAnsi="Sakkal Majalla" w:cs="Sakkal Majalla"/>
          <w:sz w:val="28"/>
          <w:szCs w:val="28"/>
          <w:rtl/>
        </w:rPr>
        <w:t xml:space="preserve"> تم التوصل من خلال هذه الد را سة أن هناك عدالة في توزيع الأجور بين مختلف فئات العمال، كما أن ممارسات الأجر المطبقة تساهم في تحفيز العمال لتقديم المزيدمن لجهد،وكذلك الاهتمام بتقييم العاملين اعتمادا على معايير دقيقة وواضحة</w:t>
      </w:r>
      <w:r w:rsidRPr="00B71435">
        <w:rPr>
          <w:rFonts w:ascii="Sakkal Majalla" w:eastAsia="Calibri" w:hAnsi="Sakkal Majalla" w:cs="Sakkal Majalla"/>
          <w:sz w:val="28"/>
          <w:szCs w:val="28"/>
        </w:rPr>
        <w:t>.</w:t>
      </w:r>
    </w:p>
    <w:p w14:paraId="194ADE31" w14:textId="77777777" w:rsidR="00B71435" w:rsidRPr="00B71435" w:rsidRDefault="00B71435" w:rsidP="00B71435">
      <w:pPr>
        <w:spacing w:line="256" w:lineRule="auto"/>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w:t>
      </w:r>
      <w:r w:rsidRPr="00B71435">
        <w:rPr>
          <w:rFonts w:ascii="Sakkal Majalla" w:eastAsia="Calibri" w:hAnsi="Sakkal Majalla" w:cs="Sakkal Majalla"/>
          <w:b/>
          <w:bCs/>
          <w:sz w:val="32"/>
          <w:szCs w:val="32"/>
        </w:rPr>
        <w:t>Anakpo, et al, 2023</w:t>
      </w:r>
      <w:r w:rsidRPr="00B71435">
        <w:rPr>
          <w:rFonts w:ascii="Sakkal Majalla" w:eastAsia="Calibri" w:hAnsi="Sakkal Majalla" w:cs="Sakkal Majalla"/>
          <w:b/>
          <w:bCs/>
          <w:sz w:val="32"/>
          <w:szCs w:val="32"/>
          <w:rtl/>
        </w:rPr>
        <w:t xml:space="preserve">) بعنوان " تأثير العمل من المنزل على أداء وإنتاجية الموظفين: مراجعة منهجية " </w:t>
      </w:r>
    </w:p>
    <w:p w14:paraId="683AAAE8" w14:textId="77777777" w:rsidR="00B71435" w:rsidRPr="00B71435" w:rsidRDefault="00B71435" w:rsidP="00B71435">
      <w:pPr>
        <w:spacing w:line="360" w:lineRule="auto"/>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 xml:space="preserve">هدفت الدراسة الى تقديم مراجعة منهجية حول تأثير العمل من المنزل على إنتاجية وأداء الموظفين. تم استخدام عينة من 26 دراسة من أصل 112 دراسة محتملة (من قواعد بيانات مختلفة، بما في ذلك سكوبس وجوجل سكولار وقاعدة بيانات </w:t>
      </w:r>
      <w:r w:rsidRPr="00B71435">
        <w:rPr>
          <w:rFonts w:ascii="Sakkal Majalla" w:eastAsia="Calibri" w:hAnsi="Sakkal Majalla" w:cs="Sakkal Majalla"/>
          <w:sz w:val="28"/>
          <w:szCs w:val="28"/>
        </w:rPr>
        <w:t>Web of Science</w:t>
      </w:r>
      <w:r w:rsidRPr="00B71435">
        <w:rPr>
          <w:rFonts w:ascii="Sakkal Majalla" w:eastAsia="Calibri" w:hAnsi="Sakkal Majalla" w:cs="Sakkal Majalla"/>
          <w:sz w:val="28"/>
          <w:szCs w:val="28"/>
          <w:rtl/>
        </w:rPr>
        <w:t xml:space="preserve"> من عام 2020 إلى عام 2022) بعد بحث شامل في الأدبيات وتقييم دقيق بناء على إرشادات </w:t>
      </w:r>
      <w:r w:rsidRPr="00B71435">
        <w:rPr>
          <w:rFonts w:ascii="Sakkal Majalla" w:eastAsia="Calibri" w:hAnsi="Sakkal Majalla" w:cs="Sakkal Majalla"/>
          <w:sz w:val="28"/>
          <w:szCs w:val="28"/>
        </w:rPr>
        <w:t>PRISMA-P</w:t>
      </w:r>
      <w:r w:rsidRPr="00B71435">
        <w:rPr>
          <w:rFonts w:ascii="Sakkal Majalla" w:eastAsia="Calibri" w:hAnsi="Sakkal Majalla" w:cs="Sakkal Majalla"/>
          <w:sz w:val="28"/>
          <w:szCs w:val="28"/>
          <w:rtl/>
        </w:rPr>
        <w:t xml:space="preserve">. توصلت النتائج أن تأثير نموذج العمل من المنزل على إنتاجية وأداء الموظفين يعتمد على مجموعة من </w:t>
      </w:r>
      <w:r w:rsidRPr="00B71435">
        <w:rPr>
          <w:rFonts w:ascii="Sakkal Majalla" w:eastAsia="Calibri" w:hAnsi="Sakkal Majalla" w:cs="Sakkal Majalla"/>
          <w:sz w:val="28"/>
          <w:szCs w:val="28"/>
          <w:rtl/>
        </w:rPr>
        <w:lastRenderedPageBreak/>
        <w:t>العوامل، مثل طبيعة العمل وخصائص صاحب العمل والصناعة والإعدادات المنزلية، مع قيام الأغلبية بالإبلاغ عن تأثير إيجابي وقليل منها يوثق عدم وجود اختلاف أو تأثير سلبي. توصي هذه الدراسة بأن التحسين في التكنولوجيا وتكنولوجيا المعلومات والتدريب وبناء القدرات سيؤدي إلى نتائج أكثر أهمية لأولئك الذين يرغبون في تبني نموذج العمل من المنزل حتى بعد الجائحة.</w:t>
      </w:r>
    </w:p>
    <w:p w14:paraId="2DBB6D75" w14:textId="77777777" w:rsidR="00B71435" w:rsidRPr="00B71435" w:rsidRDefault="00B71435" w:rsidP="00B71435">
      <w:pPr>
        <w:spacing w:line="256" w:lineRule="auto"/>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w:t>
      </w:r>
      <w:r w:rsidRPr="00B71435">
        <w:rPr>
          <w:rFonts w:ascii="Sakkal Majalla" w:eastAsia="Calibri" w:hAnsi="Sakkal Majalla" w:cs="Sakkal Majalla"/>
          <w:b/>
          <w:bCs/>
          <w:sz w:val="32"/>
          <w:szCs w:val="32"/>
        </w:rPr>
        <w:t>Suprayitno, 2024</w:t>
      </w:r>
      <w:r w:rsidRPr="00B71435">
        <w:rPr>
          <w:rFonts w:ascii="Sakkal Majalla" w:eastAsia="Calibri" w:hAnsi="Sakkal Majalla" w:cs="Sakkal Majalla"/>
          <w:b/>
          <w:bCs/>
          <w:sz w:val="32"/>
          <w:szCs w:val="32"/>
          <w:rtl/>
        </w:rPr>
        <w:t xml:space="preserve">) بعنوان " تأثير القيادة على أداء الموظفين " </w:t>
      </w:r>
    </w:p>
    <w:p w14:paraId="0A62FFEB" w14:textId="77777777" w:rsidR="00B71435" w:rsidRPr="00B71435" w:rsidRDefault="00B71435" w:rsidP="00B71435">
      <w:pPr>
        <w:spacing w:line="360" w:lineRule="auto"/>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 xml:space="preserve">هدفت  الدراسة إلى فحص كيفية تأثير القيادة وبيئة العمل والتحفيز على أداء موظفي شركة </w:t>
      </w:r>
      <w:r w:rsidRPr="00B71435">
        <w:rPr>
          <w:rFonts w:ascii="Sakkal Majalla" w:eastAsia="Calibri" w:hAnsi="Sakkal Majalla" w:cs="Sakkal Majalla"/>
          <w:sz w:val="28"/>
          <w:szCs w:val="28"/>
        </w:rPr>
        <w:t>Prime Partner</w:t>
      </w:r>
      <w:r w:rsidRPr="00B71435">
        <w:rPr>
          <w:rFonts w:ascii="Sakkal Majalla" w:eastAsia="Calibri" w:hAnsi="Sakkal Majalla" w:cs="Sakkal Majalla"/>
          <w:sz w:val="28"/>
          <w:szCs w:val="28"/>
          <w:rtl/>
        </w:rPr>
        <w:t xml:space="preserve"> للأغذية بمدينة ديبوك. تعتمد الدراسة على البيانات الأولية، أي المعلومات التي تم جمعها مباشرة من المصادر الأصلية من خلال الاستبيانات. المشاركون في هذه الدراسة هم موظفو شركة </w:t>
      </w:r>
      <w:r w:rsidRPr="00B71435">
        <w:rPr>
          <w:rFonts w:ascii="Sakkal Majalla" w:eastAsia="Calibri" w:hAnsi="Sakkal Majalla" w:cs="Sakkal Majalla"/>
          <w:sz w:val="28"/>
          <w:szCs w:val="28"/>
        </w:rPr>
        <w:t>Prime Partner</w:t>
      </w:r>
      <w:r w:rsidRPr="00B71435">
        <w:rPr>
          <w:rFonts w:ascii="Sakkal Majalla" w:eastAsia="Calibri" w:hAnsi="Sakkal Majalla" w:cs="Sakkal Majalla"/>
          <w:sz w:val="28"/>
          <w:szCs w:val="28"/>
          <w:rtl/>
        </w:rPr>
        <w:t xml:space="preserve"> للأغذية بمدينة ديبوك. تم الحصول على عينة مكونة من 97 مستجيبا باستخدام أسلوب أخذ العينات الهادف. تم استخدام الانحدار الخطي المتعدد لاختبار الفرضيات، وتم استخدام معامل ألفا كرونباخ لتقييم الموثوقية، وتم استخدام تحليل العوامل لتقييم صلاحية بنود الأسئلة. تشير نتائج الدراسة إلى أن متغيرات بيئة العمل لها تأثير إيجابي وكبير على أداء الموظفين، وأن متغيرات التحفيز لها تأثير إيجابي وهام على أداء الموظفين، وأن متغيرات القيادة ليس لها تأثير على أداء الموظفين.</w:t>
      </w:r>
    </w:p>
    <w:p w14:paraId="130088C1" w14:textId="77777777" w:rsidR="00B71435" w:rsidRPr="00B71435" w:rsidRDefault="00B71435" w:rsidP="00B71435">
      <w:pPr>
        <w:spacing w:line="360" w:lineRule="auto"/>
        <w:jc w:val="both"/>
        <w:rPr>
          <w:rFonts w:ascii="Sakkal Majalla" w:eastAsia="Calibri" w:hAnsi="Sakkal Majalla" w:cs="Sakkal Majalla"/>
          <w:sz w:val="28"/>
          <w:szCs w:val="28"/>
          <w:rtl/>
        </w:rPr>
      </w:pPr>
      <w:r w:rsidRPr="00B71435">
        <w:rPr>
          <w:rFonts w:ascii="Sakkal Majalla" w:eastAsia="Calibri" w:hAnsi="Sakkal Majalla" w:cs="Sakkal Majalla"/>
          <w:b/>
          <w:bCs/>
          <w:sz w:val="32"/>
          <w:szCs w:val="32"/>
          <w:rtl/>
        </w:rPr>
        <w:t>دراسة (الحارثي، 2025) بعنوان " دور التقنية الحديثة في تحسين أداء العاملين: دراسة تطبيقية "</w:t>
      </w:r>
      <w:r w:rsidRPr="00B71435">
        <w:rPr>
          <w:rFonts w:ascii="Sakkal Majalla" w:eastAsia="Calibri" w:hAnsi="Sakkal Majalla" w:cs="Sakkal Majalla"/>
          <w:sz w:val="28"/>
          <w:szCs w:val="28"/>
          <w:rtl/>
        </w:rPr>
        <w:t xml:space="preserve"> سعت الى قياس دور التقنيات الحديثة في تحسين أداء العاملين (دراسة تطبيقية)، وتكونت العينة من (280) عاملا، وتمثلت أدوات الدراسة في استبيان، وتوصلت النتائج إلى أن التقنيات الحديثة تلعب دورا فعَّال في في تحسين أداء العاملين، كما يوجد علاقة ذات دلالة إحصائية بين التقنيات الحديثة وتحسين أداء العاملين، حيث يوجد يوجد علاقة ذات دلالة إحصائية بين المكونات المادية وتحسين أداء العاملين، كما يوجد علاقة ذات دلالة إحصائية بين الموارد البشرية المؤهلة وتحسين أداء العاملين، كما يوجد علاقة ذات دلالة إحصائية بين قواعد البيانات وتحسين أداء العاملين؛ كما تختلف الاتجاهات حول دور التقنيات الحديثة في تحسين أداء العاملين وفقا لخصائص المستقصي منهم الشخصية (الجنس، الفئة العمرية، الحالة الاجتماعية، المؤهل العلمي)، وأوصت الدراسة بضرورة قيام القطاع الصحي على التأكيد بالجوانب التقنية الحديثة وتنمية مهارات التعامل معها من أجل استخدامها على نطاق واسع لتقديم الرعاية الصحية لجميع الأفراد، توظيف المختصين من أصحاب الخبرات للتقنية الحديثة للعمل على تنفيذ الخطط التي تسهم في تحسين أداء العاملين.</w:t>
      </w:r>
    </w:p>
    <w:p w14:paraId="168B184D" w14:textId="77777777" w:rsidR="00B71435" w:rsidRDefault="00B71435" w:rsidP="001016AA">
      <w:pPr>
        <w:spacing w:line="360" w:lineRule="auto"/>
        <w:jc w:val="both"/>
        <w:rPr>
          <w:rFonts w:ascii="Sakkal Majalla" w:eastAsia="Calibri" w:hAnsi="Sakkal Majalla" w:cs="Sakkal Majalla"/>
          <w:sz w:val="28"/>
          <w:szCs w:val="28"/>
          <w:rtl/>
        </w:rPr>
      </w:pPr>
      <w:r w:rsidRPr="00B71435">
        <w:rPr>
          <w:rFonts w:ascii="Sakkal Majalla" w:eastAsia="Calibri" w:hAnsi="Sakkal Majalla" w:cs="Sakkal Majalla"/>
          <w:b/>
          <w:bCs/>
          <w:sz w:val="32"/>
          <w:szCs w:val="32"/>
          <w:rtl/>
        </w:rPr>
        <w:lastRenderedPageBreak/>
        <w:t xml:space="preserve">دراسة (عاطف، 2025) بعنوان" دور الحوكمة في تحسين أداء العاملين بالمنظمات العامة بالتطبيق علي العاملين بمحكمة أسيوط الابتدائية " </w:t>
      </w:r>
      <w:r w:rsidRPr="00B71435">
        <w:rPr>
          <w:rFonts w:ascii="Sakkal Majalla" w:eastAsia="Calibri" w:hAnsi="Sakkal Majalla" w:cs="Sakkal Majalla"/>
          <w:sz w:val="28"/>
          <w:szCs w:val="28"/>
          <w:rtl/>
        </w:rPr>
        <w:t>هدفت الى استكشاف دور تطبيق مبادئ الحوكمة في المنظمات العامة في تحسين أداء العاملين في محكمة أسيوط الابتدائية، وفيما إذا كان هناك فروق ذات دلالة إحصائية في تطبيق مبادئ الحوكمة وتحسين أداء العاملين. واعتمدت الدراسة علي مبادئ الشفافية والمشاركة والمساءلة والعدالة ومكافحة الفساد كأحد ابرز مبادئ الحوكمة</w:t>
      </w:r>
      <w:r w:rsidRPr="00B71435">
        <w:rPr>
          <w:rFonts w:ascii="Sakkal Majalla" w:eastAsia="Calibri" w:hAnsi="Sakkal Majalla" w:cs="Sakkal Majalla"/>
          <w:sz w:val="28"/>
          <w:szCs w:val="28"/>
        </w:rPr>
        <w:t xml:space="preserve"> .</w:t>
      </w:r>
      <w:r w:rsidRPr="00B71435">
        <w:rPr>
          <w:rFonts w:ascii="Sakkal Majalla" w:eastAsia="Calibri" w:hAnsi="Sakkal Majalla" w:cs="Sakkal Majalla"/>
          <w:sz w:val="28"/>
          <w:szCs w:val="28"/>
          <w:rtl/>
        </w:rPr>
        <w:t>واستخدام المنهج الوصفي التحليلي، ومجتمع الدارسة الذي يتكون من العاملين في محكمة أسيوط الابتدائية كأحد المنظمات الحكومية في مصر، وكذلك الدراسة الميدانية التي اعتمدت علي أسلوب العينة العشوائية والاستبيان كاداه لجمع البيانات للدراسة، ومن ثم تحليل نتائج الدراسة ومناقشتها</w:t>
      </w:r>
      <w:r w:rsidRPr="00B71435">
        <w:rPr>
          <w:rFonts w:ascii="Sakkal Majalla" w:eastAsia="Calibri" w:hAnsi="Sakkal Majalla" w:cs="Sakkal Majalla"/>
          <w:sz w:val="28"/>
          <w:szCs w:val="28"/>
        </w:rPr>
        <w:t>.</w:t>
      </w:r>
      <w:r w:rsidRPr="00B71435">
        <w:rPr>
          <w:rFonts w:ascii="Sakkal Majalla" w:eastAsia="Calibri" w:hAnsi="Sakkal Majalla" w:cs="Sakkal Majalla"/>
          <w:sz w:val="28"/>
          <w:szCs w:val="28"/>
        </w:rPr>
        <w:br/>
      </w:r>
      <w:r w:rsidRPr="00B71435">
        <w:rPr>
          <w:rFonts w:ascii="Sakkal Majalla" w:eastAsia="Calibri" w:hAnsi="Sakkal Majalla" w:cs="Sakkal Majalla"/>
          <w:sz w:val="28"/>
          <w:szCs w:val="28"/>
          <w:rtl/>
        </w:rPr>
        <w:t>وقد توصلت الدراسة الي عدة نتائج اهمها: أن محكمة أسيوط الابتدائية تعمل علي تحسين أداء العاملين فيها وتطبيق مبادئ الحوكمة، وبالتالي رفع ثقة المواطنين في المنظمات العامة والرضا عن أداءها، و لوحظ أن عدم التطبيق الكافي من قبل بعض العاملين لضوابط ومبادئ الحوكمة هو من أهم المشكلات التي تواجه المحكمة مما ينعكس سلبا علي مستويات تحسين الأداء فيها ، وأن تطبيق مبادئ الحوكمة لها دور كبير في تحسين أداء العاملين في المنظمات العامة، وقد خلصت الدراسة الي مجموعة من التوصيات أهمها: يجب أن يتمتع القائمون علي عملية التقييم ومراقبة الأداء بالمؤهلات العملية والتدريب الكافي وفهم للمبادئ الحوكمة، الاهتمام بتوسيع دائرة مشاركة العاملين داخل المحكمة اتخاذ القرارات الإدارية المتعلقة بعملهم، ضرورة تحسين سياسات التحفيز ومنح المكافئات والحوافز من اجل تحسين أداء العاملين، ضرورة زيادة توعية العاملين بأهمية تطبيق مبادئ الحوكمة، العمل علي تبني برامج تدريب بمبادئ الحوكمة لكافة الإطراف من العاملين والمستويات الإدارية.</w:t>
      </w:r>
    </w:p>
    <w:p w14:paraId="5090D881" w14:textId="716FEC2A" w:rsidR="00F4515C" w:rsidRDefault="00AC0177" w:rsidP="00AC0177">
      <w:pPr>
        <w:spacing w:line="360" w:lineRule="auto"/>
        <w:jc w:val="both"/>
        <w:outlineLvl w:val="2"/>
        <w:rPr>
          <w:rFonts w:ascii="Sakkal Majalla" w:eastAsia="Calibri" w:hAnsi="Sakkal Majalla" w:cs="Sakkal Majalla"/>
          <w:b/>
          <w:bCs/>
          <w:kern w:val="0"/>
          <w:sz w:val="36"/>
          <w:szCs w:val="36"/>
          <w:rtl/>
          <w:lang w:bidi="ar-EG"/>
          <w14:ligatures w14:val="none"/>
        </w:rPr>
      </w:pPr>
      <w:bookmarkStart w:id="66" w:name="_Toc235022220"/>
      <w:r>
        <w:rPr>
          <w:rFonts w:ascii="Sakkal Majalla" w:eastAsia="Calibri" w:hAnsi="Sakkal Majalla" w:cs="Sakkal Majalla" w:hint="cs"/>
          <w:b/>
          <w:bCs/>
          <w:kern w:val="0"/>
          <w:sz w:val="36"/>
          <w:szCs w:val="36"/>
          <w:rtl/>
          <w:lang w:bidi="ar-EG"/>
          <w14:ligatures w14:val="none"/>
        </w:rPr>
        <w:t>2</w:t>
      </w:r>
      <w:r w:rsidR="00F4515C"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3</w:t>
      </w:r>
      <w:r w:rsidR="00F4515C"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3</w:t>
      </w:r>
      <w:r w:rsidR="00F4515C" w:rsidRPr="00B71435">
        <w:rPr>
          <w:rFonts w:ascii="Sakkal Majalla" w:eastAsia="Calibri" w:hAnsi="Sakkal Majalla" w:cs="Sakkal Majalla"/>
          <w:b/>
          <w:bCs/>
          <w:kern w:val="0"/>
          <w:sz w:val="36"/>
          <w:szCs w:val="36"/>
          <w:rtl/>
          <w:lang w:bidi="ar-EG"/>
          <w14:ligatures w14:val="none"/>
        </w:rPr>
        <w:t xml:space="preserve"> الدراسات التي تناولت </w:t>
      </w:r>
      <w:r w:rsidR="00F4515C">
        <w:rPr>
          <w:rFonts w:ascii="Sakkal Majalla" w:eastAsia="Calibri" w:hAnsi="Sakkal Majalla" w:cs="Sakkal Majalla" w:hint="cs"/>
          <w:b/>
          <w:bCs/>
          <w:kern w:val="0"/>
          <w:sz w:val="36"/>
          <w:szCs w:val="36"/>
          <w:rtl/>
          <w:lang w:bidi="ar-EG"/>
          <w14:ligatures w14:val="none"/>
        </w:rPr>
        <w:t>العلاقة بين متغيرات الدراسة</w:t>
      </w:r>
      <w:bookmarkEnd w:id="66"/>
    </w:p>
    <w:p w14:paraId="431271BB" w14:textId="3D8234D9" w:rsidR="00F4515C" w:rsidRDefault="00F4515C" w:rsidP="00F4515C">
      <w:pPr>
        <w:spacing w:line="360" w:lineRule="auto"/>
        <w:ind w:firstLine="327"/>
        <w:jc w:val="both"/>
        <w:rPr>
          <w:rFonts w:ascii="Sakkal Majalla" w:eastAsia="Calibri" w:hAnsi="Sakkal Majalla" w:cs="Sakkal Majalla"/>
          <w:sz w:val="28"/>
          <w:szCs w:val="28"/>
          <w:rtl/>
        </w:rPr>
      </w:pPr>
      <w:r>
        <w:rPr>
          <w:rFonts w:ascii="Sakkal Majalla" w:eastAsia="Calibri" w:hAnsi="Sakkal Majalla" w:cs="Sakkal Majalla" w:hint="cs"/>
          <w:b/>
          <w:bCs/>
          <w:sz w:val="32"/>
          <w:szCs w:val="32"/>
          <w:rtl/>
        </w:rPr>
        <w:t>دراسة (</w:t>
      </w:r>
      <w:r w:rsidRPr="00F4515C">
        <w:rPr>
          <w:rFonts w:ascii="Sakkal Majalla" w:eastAsia="Calibri" w:hAnsi="Sakkal Majalla" w:cs="Sakkal Majalla"/>
          <w:b/>
          <w:bCs/>
          <w:sz w:val="32"/>
          <w:szCs w:val="32"/>
          <w:rtl/>
        </w:rPr>
        <w:t>الرفادي</w:t>
      </w:r>
      <w:r>
        <w:rPr>
          <w:rFonts w:ascii="Sakkal Majalla" w:eastAsia="Calibri" w:hAnsi="Sakkal Majalla" w:cs="Sakkal Majalla" w:hint="cs"/>
          <w:b/>
          <w:bCs/>
          <w:sz w:val="32"/>
          <w:szCs w:val="32"/>
          <w:rtl/>
        </w:rPr>
        <w:t xml:space="preserve">، 2022) بعوان " </w:t>
      </w:r>
      <w:r w:rsidRPr="00F4515C">
        <w:rPr>
          <w:rFonts w:ascii="Sakkal Majalla" w:eastAsia="Calibri" w:hAnsi="Sakkal Majalla" w:cs="Sakkal Majalla"/>
          <w:b/>
          <w:bCs/>
          <w:sz w:val="32"/>
          <w:szCs w:val="32"/>
          <w:rtl/>
        </w:rPr>
        <w:t>واقع إدارة التغيير الإداري من وجهة نظر مدراء الإدارات ورؤساء الأقسام وعلاقته بأداء العاملين" دراسة ميدانية على مصرف الوحدة درنة وفروعه</w:t>
      </w:r>
      <w:r>
        <w:rPr>
          <w:rFonts w:ascii="Sakkal Majalla" w:eastAsia="Calibri" w:hAnsi="Sakkal Majalla" w:cs="Sakkal Majalla" w:hint="cs"/>
          <w:b/>
          <w:bCs/>
          <w:sz w:val="32"/>
          <w:szCs w:val="32"/>
          <w:rtl/>
        </w:rPr>
        <w:t xml:space="preserve">". </w:t>
      </w:r>
      <w:r w:rsidRPr="00F4515C">
        <w:rPr>
          <w:rFonts w:ascii="Sakkal Majalla" w:eastAsia="Calibri" w:hAnsi="Sakkal Majalla" w:cs="Sakkal Majalla" w:hint="cs"/>
          <w:sz w:val="28"/>
          <w:szCs w:val="28"/>
          <w:rtl/>
        </w:rPr>
        <w:t xml:space="preserve">سعت الى </w:t>
      </w:r>
      <w:r w:rsidRPr="00F4515C">
        <w:rPr>
          <w:rFonts w:ascii="Sakkal Majalla" w:eastAsia="Calibri" w:hAnsi="Sakkal Majalla" w:cs="Sakkal Majalla"/>
          <w:sz w:val="28"/>
          <w:szCs w:val="28"/>
          <w:rtl/>
        </w:rPr>
        <w:t>دراسة واقع إدارة التغيير، بما يشمل التغيير المؤسسي، والتطوير التنظيمي، والحوافز، والتكنولوجيا، وعلاقتها بأداء الموظفين في مصرف الوحدة، درنة وفروعه</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وتوصلت الدراسة </w:t>
      </w:r>
      <w:r w:rsidRPr="00F4515C">
        <w:rPr>
          <w:rFonts w:ascii="Sakkal Majalla" w:eastAsia="Calibri" w:hAnsi="Sakkal Majalla" w:cs="Sakkal Majalla"/>
          <w:sz w:val="28"/>
          <w:szCs w:val="28"/>
          <w:rtl/>
        </w:rPr>
        <w:t xml:space="preserve">إلى وجود مستوى عالٍ من تطبيق مفهوم إدارة التغيير، كما يتضح </w:t>
      </w:r>
      <w:r w:rsidRPr="00F4515C">
        <w:rPr>
          <w:rFonts w:ascii="Sakkal Majalla" w:eastAsia="Calibri" w:hAnsi="Sakkal Majalla" w:cs="Sakkal Majalla"/>
          <w:sz w:val="28"/>
          <w:szCs w:val="28"/>
          <w:rtl/>
        </w:rPr>
        <w:lastRenderedPageBreak/>
        <w:t>من المتوسط الحسابي (3.876)، ومستوى عالٍ من أداء الموظفين، بمتوسط بعد (4.077</w:t>
      </w:r>
      <w:r w:rsidRPr="00F4515C">
        <w:rPr>
          <w:rFonts w:ascii="Sakkal Majalla" w:eastAsia="Calibri" w:hAnsi="Sakkal Majalla" w:cs="Sakkal Majalla" w:hint="cs"/>
          <w:sz w:val="28"/>
          <w:szCs w:val="28"/>
          <w:rtl/>
        </w:rPr>
        <w:t xml:space="preserve">). كما توصلت الى </w:t>
      </w:r>
      <w:r w:rsidRPr="00F4515C">
        <w:rPr>
          <w:rFonts w:ascii="Sakkal Majalla" w:eastAsia="Calibri" w:hAnsi="Sakkal Majalla" w:cs="Sakkal Majalla"/>
          <w:sz w:val="28"/>
          <w:szCs w:val="28"/>
          <w:rtl/>
        </w:rPr>
        <w:t>وجود علاقة ارتباط دالة بين إدارة التغيير وأداء الموظفين عند مستوى دلالة (0.01).</w:t>
      </w:r>
    </w:p>
    <w:p w14:paraId="1A421C4E" w14:textId="6308C7D4" w:rsidR="00F4515C" w:rsidRDefault="00F4515C" w:rsidP="00F4515C">
      <w:pPr>
        <w:spacing w:line="360" w:lineRule="auto"/>
        <w:ind w:firstLine="327"/>
        <w:jc w:val="both"/>
        <w:rPr>
          <w:rFonts w:ascii="Sakkal Majalla" w:eastAsia="Calibri" w:hAnsi="Sakkal Majalla" w:cs="Sakkal Majalla"/>
          <w:sz w:val="28"/>
          <w:szCs w:val="28"/>
          <w:rtl/>
        </w:rPr>
      </w:pPr>
      <w:r w:rsidRPr="00F4515C">
        <w:rPr>
          <w:rFonts w:ascii="Sakkal Majalla" w:eastAsia="Calibri" w:hAnsi="Sakkal Majalla" w:cs="Sakkal Majalla" w:hint="cs"/>
          <w:b/>
          <w:bCs/>
          <w:sz w:val="32"/>
          <w:szCs w:val="32"/>
          <w:rtl/>
        </w:rPr>
        <w:t>دراسة (</w:t>
      </w:r>
      <w:r w:rsidRPr="00F4515C">
        <w:rPr>
          <w:rFonts w:ascii="Sakkal Majalla" w:eastAsia="Calibri" w:hAnsi="Sakkal Majalla" w:cs="Sakkal Majalla"/>
          <w:b/>
          <w:bCs/>
          <w:sz w:val="32"/>
          <w:szCs w:val="32"/>
          <w:rtl/>
        </w:rPr>
        <w:t>براهم</w:t>
      </w:r>
      <w:r w:rsidRPr="00F4515C">
        <w:rPr>
          <w:rFonts w:ascii="Sakkal Majalla" w:eastAsia="Calibri" w:hAnsi="Sakkal Majalla" w:cs="Sakkal Majalla" w:hint="cs"/>
          <w:b/>
          <w:bCs/>
          <w:sz w:val="32"/>
          <w:szCs w:val="32"/>
          <w:rtl/>
        </w:rPr>
        <w:t xml:space="preserve">، 2023). بعنوان " </w:t>
      </w:r>
      <w:r w:rsidRPr="00F4515C">
        <w:rPr>
          <w:rFonts w:ascii="Sakkal Majalla" w:eastAsia="Calibri" w:hAnsi="Sakkal Majalla" w:cs="Sakkal Majalla"/>
          <w:b/>
          <w:bCs/>
          <w:sz w:val="32"/>
          <w:szCs w:val="32"/>
          <w:rtl/>
        </w:rPr>
        <w:t>إشكالية التغيير التنظيمي وأثره على الأداء الوظيفي في المؤسسات الاقتصادية دراسة حالة: مؤسسة الاسمنت-ولاية تبسة</w:t>
      </w:r>
      <w:r w:rsidRPr="00F4515C">
        <w:rPr>
          <w:rFonts w:ascii="Sakkal Majalla" w:eastAsia="Calibri" w:hAnsi="Sakkal Majalla" w:cs="Sakkal Majalla" w:hint="cs"/>
          <w:b/>
          <w:bCs/>
          <w:sz w:val="32"/>
          <w:szCs w:val="32"/>
          <w:rtl/>
        </w:rPr>
        <w:t xml:space="preserve"> "</w:t>
      </w:r>
      <w:r w:rsidRPr="00F4515C">
        <w:rPr>
          <w:rFonts w:ascii="Sakkal Majalla" w:eastAsia="Calibri" w:hAnsi="Sakkal Majalla" w:cs="Sakkal Majalla" w:hint="cs"/>
          <w:sz w:val="28"/>
          <w:szCs w:val="28"/>
          <w:rtl/>
        </w:rPr>
        <w:t>سعت الى استكشاف</w:t>
      </w:r>
      <w:r w:rsidRPr="00F4515C">
        <w:rPr>
          <w:rFonts w:ascii="Sakkal Majalla" w:eastAsia="Calibri" w:hAnsi="Sakkal Majalla" w:cs="Sakkal Majalla"/>
          <w:sz w:val="28"/>
          <w:szCs w:val="28"/>
          <w:rtl/>
        </w:rPr>
        <w:t xml:space="preserve"> العلاقة بين التغيير التنظيمي والأداء الوظيفي (أداء الموظفين) في المؤسسات الاقتصادية، مع التركيز على شركة إسمنت في تبسة كدراسة حالة</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يهدف إلى توضيح العلاقة بين التغيير التنظيمي والأداء الوظيفي من وجهة نظر المديرين والموظفين</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وتوصلت الدراسة </w:t>
      </w:r>
      <w:r w:rsidRPr="00F4515C">
        <w:rPr>
          <w:rFonts w:ascii="Sakkal Majalla" w:eastAsia="Calibri" w:hAnsi="Sakkal Majalla" w:cs="Sakkal Majalla"/>
          <w:sz w:val="28"/>
          <w:szCs w:val="28"/>
          <w:rtl/>
        </w:rPr>
        <w:t>إلى وجود علاقة بين التغيير التنظيمي والأداء التشغيلي، معالجةً بذلك صلب موضوع سؤال البحث</w:t>
      </w:r>
      <w:r w:rsidRPr="00F4515C">
        <w:rPr>
          <w:rFonts w:ascii="Sakkal Majalla" w:eastAsia="Calibri" w:hAnsi="Sakkal Majalla" w:cs="Sakkal Majalla"/>
          <w:sz w:val="28"/>
          <w:szCs w:val="28"/>
        </w:rPr>
        <w:t>.</w:t>
      </w:r>
    </w:p>
    <w:p w14:paraId="56D0BE83" w14:textId="77777777" w:rsidR="00F4515C" w:rsidRPr="00B71435" w:rsidRDefault="00F4515C" w:rsidP="00F4515C">
      <w:pPr>
        <w:spacing w:after="200" w:line="360" w:lineRule="auto"/>
        <w:ind w:firstLine="327"/>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(ماجدة، مخبي، 2023) بعنوان" أثر إدارة التغيير على أداء العاملين في المؤسسة العمومية: دراسة حالة مديرية الخدمات الجامعية – ميلة"</w:t>
      </w:r>
    </w:p>
    <w:p w14:paraId="2A2B3659" w14:textId="4F547646" w:rsidR="00F4515C" w:rsidRDefault="00F4515C" w:rsidP="00F4515C">
      <w:pPr>
        <w:spacing w:after="200" w:line="360" w:lineRule="auto"/>
        <w:ind w:firstLine="327"/>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 xml:space="preserve">هدفت الدراسة إلى التعرف على أثر إدارة التغيير على أداء العاملين بمديرية الخدمات الجامعية ميلة، واتبعت الدراسة الاستبيان لجمع البيانات من مجتمع الدراسة من خلال عينة من العاملين بمدرية الخدمات الجامعية ميلة، وتم تحليل البيانات باستخدام الأساليب الإحصائية من خلال الإحصاء الوصفي بالاعتماد على البرنامج الاحصائي </w:t>
      </w:r>
      <w:r w:rsidRPr="00B71435">
        <w:rPr>
          <w:rFonts w:ascii="Sakkal Majalla" w:eastAsia="Calibri" w:hAnsi="Sakkal Majalla" w:cs="Sakkal Majalla"/>
          <w:sz w:val="28"/>
          <w:szCs w:val="28"/>
        </w:rPr>
        <w:t>SPSS.V19</w:t>
      </w:r>
      <w:r w:rsidRPr="00B71435">
        <w:rPr>
          <w:rFonts w:ascii="Sakkal Majalla" w:eastAsia="Calibri" w:hAnsi="Sakkal Majalla" w:cs="Sakkal Majalla"/>
          <w:sz w:val="28"/>
          <w:szCs w:val="28"/>
          <w:rtl/>
        </w:rPr>
        <w:t>. وتوصلت الدراسة الى وجود أثر ذو دلالة إحصائية للتغيير في الهيكل التنظيمي على أداء العاملين بمدرية الخدمات التعليمة محل الدراسة، كما توصلت الى وجود أثر ذو دلالة إحصائية للتغيير في التكنولوجيا على أداء العاملين، كما توصلت أيضا الى وجود أثر للتغير في الافراد على أداء العاملين بالمدرية محل الحث، واجمالا توصلت الى وجود أثر معنوي دال احصائيا لإدارة التغيير على أداء العاملين بمدرية الخدمات الجامعية ميلة.</w:t>
      </w:r>
    </w:p>
    <w:p w14:paraId="40C525B2" w14:textId="3C188F05" w:rsidR="001016AA" w:rsidRPr="00F4515C" w:rsidRDefault="001016AA" w:rsidP="001016AA">
      <w:pPr>
        <w:spacing w:line="360" w:lineRule="auto"/>
        <w:ind w:firstLine="327"/>
        <w:jc w:val="both"/>
        <w:rPr>
          <w:rFonts w:ascii="Sakkal Majalla" w:eastAsia="Calibri" w:hAnsi="Sakkal Majalla" w:cs="Sakkal Majalla"/>
          <w:sz w:val="28"/>
          <w:szCs w:val="28"/>
          <w:rtl/>
          <w:lang w:bidi="ar-EG"/>
        </w:rPr>
      </w:pPr>
      <w:r w:rsidRPr="001016AA">
        <w:rPr>
          <w:rFonts w:ascii="Sakkal Majalla" w:eastAsia="Calibri" w:hAnsi="Sakkal Majalla" w:cs="Sakkal Majalla" w:hint="cs"/>
          <w:b/>
          <w:bCs/>
          <w:sz w:val="32"/>
          <w:szCs w:val="32"/>
          <w:rtl/>
        </w:rPr>
        <w:t>دراسة (ن</w:t>
      </w:r>
      <w:r w:rsidRPr="001016AA">
        <w:rPr>
          <w:rFonts w:ascii="Sakkal Majalla" w:eastAsia="Calibri" w:hAnsi="Sakkal Majalla" w:cs="Sakkal Majalla"/>
          <w:b/>
          <w:bCs/>
          <w:sz w:val="32"/>
          <w:szCs w:val="32"/>
          <w:rtl/>
        </w:rPr>
        <w:t>اجي</w:t>
      </w:r>
      <w:r w:rsidRPr="001016AA">
        <w:rPr>
          <w:rFonts w:ascii="Sakkal Majalla" w:eastAsia="Calibri" w:hAnsi="Sakkal Majalla" w:cs="Sakkal Majalla" w:hint="cs"/>
          <w:b/>
          <w:bCs/>
          <w:sz w:val="32"/>
          <w:szCs w:val="32"/>
          <w:rtl/>
        </w:rPr>
        <w:t xml:space="preserve">، 2023) بعنوان " </w:t>
      </w:r>
      <w:r w:rsidRPr="001016AA">
        <w:rPr>
          <w:rFonts w:ascii="Sakkal Majalla" w:eastAsia="Calibri" w:hAnsi="Sakkal Majalla" w:cs="Sakkal Majalla"/>
          <w:b/>
          <w:bCs/>
          <w:sz w:val="32"/>
          <w:szCs w:val="32"/>
          <w:rtl/>
        </w:rPr>
        <w:t>ادارة التغيير وعلاقتها بالأداء الوظيفي للمشرفين الفنيين في اقسام النشاط الرياضي لمديريات تربية بغداد</w:t>
      </w:r>
      <w:r w:rsidRPr="001016AA">
        <w:rPr>
          <w:rFonts w:ascii="Sakkal Majalla" w:eastAsia="Calibri" w:hAnsi="Sakkal Majalla" w:cs="Sakkal Majalla" w:hint="cs"/>
          <w:b/>
          <w:bCs/>
          <w:sz w:val="32"/>
          <w:szCs w:val="32"/>
          <w:rtl/>
        </w:rPr>
        <w:t xml:space="preserve"> "</w:t>
      </w:r>
      <w:r w:rsidRPr="001016AA">
        <w:rPr>
          <w:rFonts w:ascii="Sakkal Majalla" w:eastAsia="Calibri" w:hAnsi="Sakkal Majalla" w:cs="Sakkal Majalla" w:hint="cs"/>
          <w:sz w:val="32"/>
          <w:szCs w:val="32"/>
          <w:rtl/>
        </w:rPr>
        <w:t xml:space="preserve"> </w:t>
      </w:r>
      <w:r w:rsidRPr="00F4515C">
        <w:rPr>
          <w:rFonts w:ascii="Sakkal Majalla" w:eastAsia="Calibri" w:hAnsi="Sakkal Majalla" w:cs="Sakkal Majalla"/>
          <w:sz w:val="28"/>
          <w:szCs w:val="28"/>
          <w:rtl/>
        </w:rPr>
        <w:t>تستكشف العلاقة بين إدارة التغيير والأداء الوظيفي لدى المشرفين الفنيين في أقسام النشاط الرياضي بمديريات التربية في بغداد</w:t>
      </w:r>
      <w:r w:rsidRPr="00F4515C">
        <w:rPr>
          <w:rFonts w:ascii="Sakkal Majalla" w:eastAsia="Calibri" w:hAnsi="Sakkal Majalla" w:cs="Sakkal Majalla"/>
          <w:sz w:val="28"/>
          <w:szCs w:val="28"/>
        </w:rPr>
        <w:t>.</w:t>
      </w:r>
      <w:r>
        <w:rPr>
          <w:rFonts w:ascii="Sakkal Majalla" w:eastAsia="Calibri" w:hAnsi="Sakkal Majalla" w:cs="Sakkal Majalla" w:hint="cs"/>
          <w:sz w:val="28"/>
          <w:szCs w:val="28"/>
          <w:rtl/>
          <w:lang w:bidi="ar-EG"/>
        </w:rPr>
        <w:t xml:space="preserve"> و</w:t>
      </w:r>
      <w:r>
        <w:rPr>
          <w:rFonts w:ascii="Sakkal Majalla" w:eastAsia="Calibri" w:hAnsi="Sakkal Majalla" w:cs="Sakkal Majalla" w:hint="cs"/>
          <w:sz w:val="28"/>
          <w:szCs w:val="28"/>
          <w:rtl/>
        </w:rPr>
        <w:t>ا</w:t>
      </w:r>
      <w:r w:rsidRPr="00F4515C">
        <w:rPr>
          <w:rFonts w:ascii="Sakkal Majalla" w:eastAsia="Calibri" w:hAnsi="Sakkal Majalla" w:cs="Sakkal Majalla"/>
          <w:sz w:val="28"/>
          <w:szCs w:val="28"/>
          <w:rtl/>
        </w:rPr>
        <w:t>ستخدم</w:t>
      </w:r>
      <w:r>
        <w:rPr>
          <w:rFonts w:ascii="Sakkal Majalla" w:eastAsia="Calibri" w:hAnsi="Sakkal Majalla" w:cs="Sakkal Majalla" w:hint="cs"/>
          <w:sz w:val="28"/>
          <w:szCs w:val="28"/>
          <w:rtl/>
        </w:rPr>
        <w:t>ت</w:t>
      </w:r>
      <w:r w:rsidRPr="00F4515C">
        <w:rPr>
          <w:rFonts w:ascii="Sakkal Majalla" w:eastAsia="Calibri" w:hAnsi="Sakkal Majalla" w:cs="Sakkal Majalla"/>
          <w:sz w:val="28"/>
          <w:szCs w:val="28"/>
          <w:rtl/>
        </w:rPr>
        <w:t xml:space="preserve"> مقياسين متخصصين لقياس إدارة التغيير والأداء الوظيفي، وجمعت بيانات من 142 مشرفًا فنيًا</w:t>
      </w:r>
      <w:r w:rsidRPr="00F4515C">
        <w:rPr>
          <w:rFonts w:ascii="Sakkal Majalla" w:eastAsia="Calibri" w:hAnsi="Sakkal Majalla" w:cs="Sakkal Majalla"/>
          <w:sz w:val="28"/>
          <w:szCs w:val="28"/>
        </w:rPr>
        <w:t>.</w:t>
      </w:r>
      <w:r>
        <w:rPr>
          <w:rFonts w:ascii="Sakkal Majalla" w:eastAsia="Calibri" w:hAnsi="Sakkal Majalla" w:cs="Sakkal Majalla" w:hint="cs"/>
          <w:sz w:val="28"/>
          <w:szCs w:val="28"/>
          <w:rtl/>
          <w:lang w:bidi="ar-EG"/>
        </w:rPr>
        <w:t xml:space="preserve"> و</w:t>
      </w:r>
      <w:r w:rsidRPr="00F4515C">
        <w:rPr>
          <w:rFonts w:ascii="Sakkal Majalla" w:eastAsia="Calibri" w:hAnsi="Sakkal Majalla" w:cs="Sakkal Majalla"/>
          <w:sz w:val="28"/>
          <w:szCs w:val="28"/>
          <w:rtl/>
        </w:rPr>
        <w:t>خلصت الدراسة إلى وجود علاقة ذات دلالة إحصائية بين إدارة التغيير والأداء الوظيفي ضمن العينة المدروسة.</w:t>
      </w:r>
    </w:p>
    <w:p w14:paraId="468E81D2" w14:textId="5889BE74" w:rsidR="00FB22FB" w:rsidRPr="001016AA" w:rsidRDefault="001016AA" w:rsidP="00AC0177">
      <w:pPr>
        <w:spacing w:line="360" w:lineRule="auto"/>
        <w:ind w:firstLine="327"/>
        <w:jc w:val="both"/>
        <w:rPr>
          <w:rFonts w:ascii="Sakkal Majalla" w:eastAsia="Calibri" w:hAnsi="Sakkal Majalla" w:cs="Sakkal Majalla"/>
          <w:sz w:val="28"/>
          <w:szCs w:val="28"/>
          <w:rtl/>
        </w:rPr>
      </w:pPr>
      <w:r w:rsidRPr="001016AA">
        <w:rPr>
          <w:rFonts w:ascii="Sakkal Majalla" w:eastAsia="Calibri" w:hAnsi="Sakkal Majalla" w:cs="Sakkal Majalla" w:hint="cs"/>
          <w:b/>
          <w:bCs/>
          <w:sz w:val="32"/>
          <w:szCs w:val="32"/>
          <w:rtl/>
        </w:rPr>
        <w:lastRenderedPageBreak/>
        <w:t>دراسة (</w:t>
      </w:r>
      <w:r w:rsidRPr="001016AA">
        <w:rPr>
          <w:rFonts w:ascii="Sakkal Majalla" w:eastAsia="Calibri" w:hAnsi="Sakkal Majalla" w:cs="Sakkal Majalla"/>
          <w:b/>
          <w:bCs/>
          <w:sz w:val="32"/>
          <w:szCs w:val="32"/>
          <w:rtl/>
        </w:rPr>
        <w:t>صاغور</w:t>
      </w:r>
      <w:r w:rsidRPr="001016AA">
        <w:rPr>
          <w:rFonts w:ascii="Sakkal Majalla" w:eastAsia="Calibri" w:hAnsi="Sakkal Majalla" w:cs="Sakkal Majalla" w:hint="cs"/>
          <w:b/>
          <w:bCs/>
          <w:sz w:val="32"/>
          <w:szCs w:val="32"/>
          <w:rtl/>
        </w:rPr>
        <w:t xml:space="preserve">، 2023) بعنوان " </w:t>
      </w:r>
      <w:r w:rsidRPr="001016AA">
        <w:rPr>
          <w:rFonts w:ascii="Sakkal Majalla" w:eastAsia="Calibri" w:hAnsi="Sakkal Majalla" w:cs="Sakkal Majalla"/>
          <w:b/>
          <w:bCs/>
          <w:sz w:val="32"/>
          <w:szCs w:val="32"/>
          <w:rtl/>
        </w:rPr>
        <w:t>أثر إدارة التغيير على أداء الموارد البشرية دراسة حالة بمؤسسة سوناطراكمديرية الإنتاج-حاسي مسعود</w:t>
      </w:r>
      <w:r w:rsidRPr="001016AA">
        <w:rPr>
          <w:rFonts w:ascii="Sakkal Majalla" w:eastAsia="Calibri" w:hAnsi="Sakkal Majalla" w:cs="Sakkal Majalla" w:hint="cs"/>
          <w:b/>
          <w:bCs/>
          <w:sz w:val="32"/>
          <w:szCs w:val="32"/>
          <w:rtl/>
        </w:rPr>
        <w:t xml:space="preserve"> "</w:t>
      </w:r>
      <w:r w:rsidRPr="001016AA">
        <w:rPr>
          <w:rFonts w:ascii="Sakkal Majalla" w:eastAsia="Calibri" w:hAnsi="Sakkal Majalla" w:cs="Sakkal Majalla" w:hint="cs"/>
          <w:sz w:val="32"/>
          <w:szCs w:val="32"/>
          <w:rtl/>
          <w:lang w:bidi="ar-EG"/>
        </w:rPr>
        <w:t xml:space="preserve"> </w:t>
      </w:r>
      <w:r w:rsidRPr="00F4515C">
        <w:rPr>
          <w:rFonts w:ascii="Sakkal Majalla" w:eastAsia="Calibri" w:hAnsi="Sakkal Majalla" w:cs="Sakkal Majalla"/>
          <w:sz w:val="28"/>
          <w:szCs w:val="28"/>
          <w:rtl/>
        </w:rPr>
        <w:t>هدف</w:t>
      </w:r>
      <w:r>
        <w:rPr>
          <w:rFonts w:ascii="Sakkal Majalla" w:eastAsia="Calibri" w:hAnsi="Sakkal Majalla" w:cs="Sakkal Majalla" w:hint="cs"/>
          <w:sz w:val="28"/>
          <w:szCs w:val="28"/>
          <w:rtl/>
        </w:rPr>
        <w:t>ت</w:t>
      </w:r>
      <w:r w:rsidRPr="00F4515C">
        <w:rPr>
          <w:rFonts w:ascii="Sakkal Majalla" w:eastAsia="Calibri" w:hAnsi="Sakkal Majalla" w:cs="Sakkal Majalla"/>
          <w:sz w:val="28"/>
          <w:szCs w:val="28"/>
          <w:rtl/>
        </w:rPr>
        <w:t xml:space="preserve"> إلى معرفة مدى تأثير</w:t>
      </w:r>
      <w:r>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إدارة التغيير التنظيمي على أداء الموارد البشرية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 xml:space="preserve">من </w:t>
      </w:r>
      <w:r w:rsidRPr="00F4515C">
        <w:rPr>
          <w:rFonts w:ascii="Sakkal Majalla" w:eastAsia="Calibri" w:hAnsi="Sakkal Majalla" w:cs="Sakkal Majalla" w:hint="cs"/>
          <w:sz w:val="28"/>
          <w:szCs w:val="28"/>
          <w:rtl/>
        </w:rPr>
        <w:t>خلال</w:t>
      </w:r>
      <w:r w:rsidRPr="00F4515C">
        <w:rPr>
          <w:rFonts w:ascii="Sakkal Majalla" w:eastAsia="Calibri" w:hAnsi="Sakkal Majalla" w:cs="Sakkal Majalla"/>
          <w:sz w:val="28"/>
          <w:szCs w:val="28"/>
          <w:rtl/>
        </w:rPr>
        <w:t xml:space="preserve"> دراسة ميدانية في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مؤسسة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سوناطراك</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مديرية</w:t>
      </w:r>
      <w:r w:rsidRPr="00F4515C">
        <w:rPr>
          <w:rFonts w:ascii="Sakkal Majalla" w:eastAsia="Calibri" w:hAnsi="Sakkal Majalla" w:cs="Sakkal Majalla" w:hint="cs"/>
          <w:sz w:val="28"/>
          <w:szCs w:val="28"/>
          <w:rtl/>
        </w:rPr>
        <w:t xml:space="preserve"> إ</w:t>
      </w:r>
      <w:r w:rsidRPr="00F4515C">
        <w:rPr>
          <w:rFonts w:ascii="Sakkal Majalla" w:eastAsia="Calibri" w:hAnsi="Sakkal Majalla" w:cs="Sakkal Majalla"/>
          <w:sz w:val="28"/>
          <w:szCs w:val="28"/>
          <w:rtl/>
        </w:rPr>
        <w:t>نتاج</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حاسي مسعود، إعتمد</w:t>
      </w:r>
      <w:r w:rsidRPr="00F4515C">
        <w:rPr>
          <w:rFonts w:ascii="Sakkal Majalla" w:eastAsia="Calibri" w:hAnsi="Sakkal Majalla" w:cs="Sakkal Majalla" w:hint="cs"/>
          <w:sz w:val="28"/>
          <w:szCs w:val="28"/>
          <w:rtl/>
        </w:rPr>
        <w:t xml:space="preserve">ت الدراسة </w:t>
      </w:r>
      <w:r w:rsidRPr="00F4515C">
        <w:rPr>
          <w:rFonts w:ascii="Sakkal Majalla" w:eastAsia="Calibri" w:hAnsi="Sakkal Majalla" w:cs="Sakkal Majalla"/>
          <w:sz w:val="28"/>
          <w:szCs w:val="28"/>
          <w:rtl/>
        </w:rPr>
        <w:t>على المنهج الوصفي و استخد</w:t>
      </w:r>
      <w:r w:rsidRPr="00F4515C">
        <w:rPr>
          <w:rFonts w:ascii="Sakkal Majalla" w:eastAsia="Calibri" w:hAnsi="Sakkal Majalla" w:cs="Sakkal Majalla" w:hint="cs"/>
          <w:sz w:val="28"/>
          <w:szCs w:val="28"/>
          <w:rtl/>
        </w:rPr>
        <w:t xml:space="preserve">مت </w:t>
      </w:r>
      <w:r w:rsidRPr="00F4515C">
        <w:rPr>
          <w:rFonts w:ascii="Sakkal Majalla" w:eastAsia="Calibri" w:hAnsi="Sakkal Majalla" w:cs="Sakkal Majalla"/>
          <w:sz w:val="28"/>
          <w:szCs w:val="28"/>
          <w:rtl/>
        </w:rPr>
        <w:t>كل من ا</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ستبيان والمقابلة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كأدوات لجمع المعلومات،</w:t>
      </w:r>
      <w:r w:rsidRPr="00F4515C">
        <w:rPr>
          <w:rFonts w:ascii="Sakkal Majalla" w:eastAsia="Calibri" w:hAnsi="Sakkal Majalla" w:cs="Sakkal Majalla" w:hint="cs"/>
          <w:sz w:val="28"/>
          <w:szCs w:val="28"/>
          <w:rtl/>
        </w:rPr>
        <w:t xml:space="preserve"> وتوزيع 60 استبيان </w:t>
      </w:r>
      <w:r w:rsidRPr="00F4515C">
        <w:rPr>
          <w:rFonts w:ascii="Sakkal Majalla" w:eastAsia="Calibri" w:hAnsi="Sakkal Majalla" w:cs="Sakkal Majalla"/>
          <w:sz w:val="28"/>
          <w:szCs w:val="28"/>
          <w:rtl/>
        </w:rPr>
        <w:t>على الموظفين بالمؤسسة محل الدراسة، و قد تم تحليل النتائج با</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عتماد على</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برنامج</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Pr>
        <w:t>SPSS</w:t>
      </w:r>
      <w:r w:rsidRPr="00F4515C">
        <w:rPr>
          <w:rFonts w:ascii="Sakkal Majalla" w:eastAsia="Calibri" w:hAnsi="Sakkal Majalla" w:cs="Sakkal Majalla" w:hint="cs"/>
          <w:sz w:val="28"/>
          <w:szCs w:val="28"/>
          <w:rtl/>
        </w:rPr>
        <w:t xml:space="preserve"> بالإضافة </w:t>
      </w:r>
      <w:r w:rsidRPr="00F4515C">
        <w:rPr>
          <w:rFonts w:ascii="Sakkal Majalla" w:eastAsia="Calibri" w:hAnsi="Sakkal Majalla" w:cs="Sakkal Majalla"/>
          <w:sz w:val="28"/>
          <w:szCs w:val="28"/>
          <w:rtl/>
        </w:rPr>
        <w:t xml:space="preserve">إلى مجموعة من </w:t>
      </w:r>
      <w:r w:rsidRPr="00F4515C">
        <w:rPr>
          <w:rFonts w:ascii="Sakkal Majalla" w:eastAsia="Calibri" w:hAnsi="Sakkal Majalla" w:cs="Sakkal Majalla" w:hint="cs"/>
          <w:sz w:val="28"/>
          <w:szCs w:val="28"/>
          <w:rtl/>
        </w:rPr>
        <w:t>الا</w:t>
      </w:r>
      <w:r w:rsidRPr="00F4515C">
        <w:rPr>
          <w:rFonts w:ascii="Sakkal Majalla" w:eastAsia="Calibri" w:hAnsi="Sakkal Majalla" w:cs="Sakkal Majalla"/>
          <w:sz w:val="28"/>
          <w:szCs w:val="28"/>
          <w:rtl/>
        </w:rPr>
        <w:t>دوات وا</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ساليب ا</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حصائية.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توصلت الدراسة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إلى مجموعة من النتائج اهمها:</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يوجد</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مستوى مرتفع</w:t>
      </w:r>
      <w:r w:rsidRPr="00F4515C">
        <w:rPr>
          <w:rFonts w:ascii="Sakkal Majalla" w:eastAsia="Calibri" w:hAnsi="Sakkal Majalla" w:cs="Sakkal Majalla" w:hint="cs"/>
          <w:sz w:val="28"/>
          <w:szCs w:val="28"/>
          <w:rtl/>
        </w:rPr>
        <w:t xml:space="preserve"> لا</w:t>
      </w:r>
      <w:r w:rsidRPr="00F4515C">
        <w:rPr>
          <w:rFonts w:ascii="Sakkal Majalla" w:eastAsia="Calibri" w:hAnsi="Sakkal Majalla" w:cs="Sakkal Majalla"/>
          <w:sz w:val="28"/>
          <w:szCs w:val="28"/>
          <w:rtl/>
        </w:rPr>
        <w:t>داء المورد البشري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بمؤسسة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 xml:space="preserve">سونطراك مديرية </w:t>
      </w:r>
      <w:r w:rsidRPr="00F4515C">
        <w:rPr>
          <w:rFonts w:ascii="Sakkal Majalla" w:eastAsia="Calibri" w:hAnsi="Sakkal Majalla" w:cs="Sakkal Majalla" w:hint="cs"/>
          <w:sz w:val="28"/>
          <w:szCs w:val="28"/>
          <w:rtl/>
        </w:rPr>
        <w:t>ا</w:t>
      </w:r>
      <w:r w:rsidRPr="00F4515C">
        <w:rPr>
          <w:rFonts w:ascii="Sakkal Majalla" w:eastAsia="Calibri" w:hAnsi="Sakkal Majalla" w:cs="Sakkal Majalla"/>
          <w:sz w:val="28"/>
          <w:szCs w:val="28"/>
          <w:rtl/>
        </w:rPr>
        <w:t>نتاج</w:t>
      </w:r>
      <w:r w:rsidRPr="00F4515C">
        <w:rPr>
          <w:rFonts w:ascii="Sakkal Majalla" w:eastAsia="Calibri" w:hAnsi="Sakkal Majalla" w:cs="Sakkal Majalla" w:hint="cs"/>
          <w:sz w:val="28"/>
          <w:szCs w:val="28"/>
          <w:rtl/>
        </w:rPr>
        <w:t xml:space="preserve"> ب</w:t>
      </w:r>
      <w:r w:rsidRPr="00F4515C">
        <w:rPr>
          <w:rFonts w:ascii="Sakkal Majalla" w:eastAsia="Calibri" w:hAnsi="Sakkal Majalla" w:cs="Sakkal Majalla"/>
          <w:sz w:val="28"/>
          <w:szCs w:val="28"/>
          <w:rtl/>
        </w:rPr>
        <w:t>حاسي مسعود،</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هناك ع</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قة طردية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متوسطة بين</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إدارة التغيير</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التنظيمي وأداء الموارد البشرية بالمؤسسة محل الدراسة ،</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هناك تأثير إيجابي لتطبيق</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إدارة التغيير التنظيمي على أداء المورد البشري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في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المؤسسة محل الدراسة،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 xml:space="preserve">عدم وجود فروقات ذات </w:t>
      </w:r>
      <w:r w:rsidRPr="00F4515C">
        <w:rPr>
          <w:rFonts w:ascii="Sakkal Majalla" w:eastAsia="Calibri" w:hAnsi="Sakkal Majalla" w:cs="Sakkal Majalla" w:hint="cs"/>
          <w:sz w:val="28"/>
          <w:szCs w:val="28"/>
          <w:rtl/>
        </w:rPr>
        <w:t>الة</w:t>
      </w:r>
      <w:r w:rsidRPr="00F4515C">
        <w:rPr>
          <w:rFonts w:ascii="Sakkal Majalla" w:eastAsia="Calibri" w:hAnsi="Sakkal Majalla" w:cs="Sakkal Majalla"/>
          <w:sz w:val="28"/>
          <w:szCs w:val="28"/>
          <w:rtl/>
        </w:rPr>
        <w:t xml:space="preserve"> إحصائية بين أداء المورد البشري وتعزي المتغيرات الشخصية (الجنس-</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العمر</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المؤهل العلمي-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الخبرة المهنية-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طبيعة الوظيفة)</w:t>
      </w:r>
    </w:p>
    <w:p w14:paraId="5F22BFE8" w14:textId="77777777" w:rsidR="00F4515C" w:rsidRPr="00B71435" w:rsidRDefault="00F4515C" w:rsidP="00AC0177">
      <w:pPr>
        <w:spacing w:after="0" w:line="360" w:lineRule="auto"/>
        <w:ind w:firstLine="327"/>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(الصباغ، وآخرون، 2024) بعنوان" تأثير تطبيق إستراتيجيات إدارة التغيير على الأداء الوظيفي دراسة تطبيقية على العاملين بالقطاع الإداري بالجامعات الحكومية المصرية "</w:t>
      </w:r>
    </w:p>
    <w:p w14:paraId="2A245877" w14:textId="5EDBB4BA" w:rsidR="00F4515C" w:rsidRPr="00F4515C" w:rsidRDefault="00F4515C" w:rsidP="00AC0177">
      <w:pPr>
        <w:spacing w:after="0" w:line="360" w:lineRule="auto"/>
        <w:ind w:firstLine="327"/>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هدفت الدراسة إلى استكشاف العلاقة بين استراتيجيات إدارة التغيير والأداء الوظيفي بالتطبيق على العاملين بالقطاع الإداري بالجامعات الحكومية المصرية وهي جامعة المنوفية، وجامعة عين شمس، وجامعة القاهرة، وجامعة طنطا، كما هدفت الى التعرف على درجة تأثير استراتيجيات إدارة التغيير على الأداء الوظيفي في الجامعات محل البحث، وبغرض جمع البيانات اتبعت الدراسة أسلوب العينة والاستبيان والمقابلات الشخصية مع المبحوثين، وتوصلت الدراسة الى أن هناك تأثير دال احصائيا بين استراتيجيات إدارة التغيير والأداء الوظيفي، وتبين أن استراتيجية الرشد والتطبيق العملي أكثر الأبعاد تأثيرا على الأداء الوظيفي، كما توصلت الى أنه كلما زاد الاعتماد على استراتيجيات إدارة التغيير كلما أدى ذلك الى تحسين مستوى الأداء</w:t>
      </w:r>
      <w:r>
        <w:rPr>
          <w:rFonts w:ascii="Sakkal Majalla" w:eastAsia="Calibri" w:hAnsi="Sakkal Majalla" w:cs="Sakkal Majalla"/>
          <w:sz w:val="28"/>
          <w:szCs w:val="28"/>
          <w:rtl/>
        </w:rPr>
        <w:t xml:space="preserve"> الوظيفي في الجامعات محل البحث.</w:t>
      </w:r>
    </w:p>
    <w:p w14:paraId="7B0A2DED" w14:textId="764A2814" w:rsidR="00F4515C" w:rsidRPr="00B71435" w:rsidRDefault="00F4515C" w:rsidP="00AC0177">
      <w:pPr>
        <w:spacing w:after="0" w:line="276" w:lineRule="auto"/>
        <w:ind w:firstLine="327"/>
        <w:jc w:val="both"/>
        <w:rPr>
          <w:rFonts w:ascii="Sakkal Majalla" w:eastAsia="Calibri" w:hAnsi="Sakkal Majalla" w:cs="Sakkal Majalla"/>
          <w:sz w:val="28"/>
          <w:szCs w:val="28"/>
          <w:rtl/>
        </w:rPr>
      </w:pPr>
      <w:r w:rsidRPr="00F4515C">
        <w:rPr>
          <w:rFonts w:ascii="Sakkal Majalla" w:eastAsia="Calibri" w:hAnsi="Sakkal Majalla" w:cs="Sakkal Majalla" w:hint="cs"/>
          <w:b/>
          <w:bCs/>
          <w:sz w:val="32"/>
          <w:szCs w:val="32"/>
          <w:rtl/>
        </w:rPr>
        <w:t xml:space="preserve"> (</w:t>
      </w:r>
      <w:r w:rsidRPr="00F4515C">
        <w:rPr>
          <w:rFonts w:ascii="Sakkal Majalla" w:eastAsia="Calibri" w:hAnsi="Sakkal Majalla" w:cs="Sakkal Majalla"/>
          <w:b/>
          <w:bCs/>
          <w:sz w:val="32"/>
          <w:szCs w:val="32"/>
          <w:rtl/>
        </w:rPr>
        <w:t>بوكا بوية</w:t>
      </w:r>
      <w:r w:rsidRPr="00F4515C">
        <w:rPr>
          <w:rFonts w:ascii="Sakkal Majalla" w:eastAsia="Calibri" w:hAnsi="Sakkal Majalla" w:cs="Sakkal Majalla" w:hint="cs"/>
          <w:b/>
          <w:bCs/>
          <w:sz w:val="32"/>
          <w:szCs w:val="32"/>
          <w:rtl/>
        </w:rPr>
        <w:t xml:space="preserve">، 2025) . بعنوان " </w:t>
      </w:r>
      <w:r w:rsidRPr="00F4515C">
        <w:rPr>
          <w:rFonts w:ascii="Sakkal Majalla" w:eastAsia="Calibri" w:hAnsi="Sakkal Majalla" w:cs="Sakkal Majalla"/>
          <w:b/>
          <w:bCs/>
          <w:sz w:val="32"/>
          <w:szCs w:val="32"/>
          <w:rtl/>
        </w:rPr>
        <w:t>أثر إدارة التغيير على أداء العاملين</w:t>
      </w:r>
      <w:r w:rsidRPr="00F4515C">
        <w:rPr>
          <w:rFonts w:ascii="Sakkal Majalla" w:eastAsia="Calibri" w:hAnsi="Sakkal Majalla" w:cs="Sakkal Majalla" w:hint="cs"/>
          <w:b/>
          <w:bCs/>
          <w:sz w:val="32"/>
          <w:szCs w:val="32"/>
          <w:rtl/>
        </w:rPr>
        <w:t xml:space="preserve"> "</w:t>
      </w:r>
      <w:r>
        <w:rPr>
          <w:rFonts w:ascii="Sakkal Majalla" w:eastAsia="Calibri" w:hAnsi="Sakkal Majalla" w:cs="Sakkal Majalla" w:hint="cs"/>
          <w:sz w:val="28"/>
          <w:szCs w:val="28"/>
          <w:rtl/>
        </w:rPr>
        <w:t xml:space="preserve">  </w:t>
      </w:r>
      <w:r w:rsidRPr="00F4515C">
        <w:rPr>
          <w:rFonts w:ascii="Sakkal Majalla" w:eastAsia="Calibri" w:hAnsi="Sakkal Majalla" w:cs="Sakkal Majalla" w:hint="cs"/>
          <w:sz w:val="28"/>
          <w:szCs w:val="28"/>
          <w:rtl/>
        </w:rPr>
        <w:t xml:space="preserve">هدفت الى </w:t>
      </w:r>
      <w:r w:rsidRPr="00F4515C">
        <w:rPr>
          <w:rFonts w:ascii="Sakkal Majalla" w:eastAsia="Calibri" w:hAnsi="Sakkal Majalla" w:cs="Sakkal Majalla"/>
          <w:sz w:val="28"/>
          <w:szCs w:val="28"/>
          <w:rtl/>
        </w:rPr>
        <w:t>تحليل أثر إدارة التغيير على أداء الموظفين في مؤسسة الرعاية الصحية الأولية الحكومية في سطيف، باستخدام منهج وصفي وتحليلي</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وقامت ب</w:t>
      </w:r>
      <w:r w:rsidRPr="00F4515C">
        <w:rPr>
          <w:rFonts w:ascii="Sakkal Majalla" w:eastAsia="Calibri" w:hAnsi="Sakkal Majalla" w:cs="Sakkal Majalla"/>
          <w:sz w:val="28"/>
          <w:szCs w:val="28"/>
          <w:rtl/>
        </w:rPr>
        <w:t>تحديد ثلاثة أبعاد رئيسية لإدارة التغيير - الهيكل التنظيمي، والتكنولوجيا، وإدارة الموارد البشرية - وتقييم تأثيرها على أداء الموظفين</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وتوصلت الدراسة إلى </w:t>
      </w:r>
      <w:r w:rsidRPr="00F4515C">
        <w:rPr>
          <w:rFonts w:ascii="Sakkal Majalla" w:eastAsia="Calibri" w:hAnsi="Sakkal Majalla" w:cs="Sakkal Majalla"/>
          <w:sz w:val="28"/>
          <w:szCs w:val="28"/>
          <w:rtl/>
        </w:rPr>
        <w:t>وجود علاقة ذات دلالة إحصائية بين أبعاد إدارة التغيير وأداء الموظفين، مع الإشارة إلى أن التكنولوجيا وإدارة الموارد البشرية كان لهما أقوى تأثير</w:t>
      </w:r>
      <w:r w:rsidRPr="00F4515C">
        <w:rPr>
          <w:rFonts w:ascii="Sakkal Majalla" w:eastAsia="Calibri" w:hAnsi="Sakkal Majalla" w:cs="Sakkal Majalla"/>
          <w:sz w:val="28"/>
          <w:szCs w:val="28"/>
        </w:rPr>
        <w:t>.</w:t>
      </w:r>
    </w:p>
    <w:p w14:paraId="59973B0D" w14:textId="77777777" w:rsidR="00B71435" w:rsidRPr="00F4515C" w:rsidRDefault="00B71435" w:rsidP="00F4515C">
      <w:pPr>
        <w:bidi w:val="0"/>
        <w:spacing w:after="0" w:line="360" w:lineRule="auto"/>
        <w:jc w:val="both"/>
        <w:rPr>
          <w:rFonts w:ascii="Sakkal Majalla" w:eastAsia="Calibri" w:hAnsi="Sakkal Majalla" w:cs="Sakkal Majalla"/>
          <w:sz w:val="28"/>
          <w:szCs w:val="28"/>
        </w:rPr>
        <w:sectPr w:rsidR="00B71435" w:rsidRPr="00F4515C">
          <w:pgSz w:w="11906" w:h="16838"/>
          <w:pgMar w:top="1440" w:right="1274" w:bottom="1440" w:left="1800" w:header="708" w:footer="708" w:gutter="0"/>
          <w:pgNumType w:start="1"/>
          <w:cols w:space="720"/>
          <w:bidi/>
          <w:rtlGutter/>
        </w:sectPr>
      </w:pPr>
    </w:p>
    <w:p w14:paraId="19C136C5" w14:textId="3A554A55" w:rsidR="00B71435" w:rsidRPr="00B71435" w:rsidRDefault="00AC0177" w:rsidP="00AC0177">
      <w:pPr>
        <w:spacing w:line="360" w:lineRule="auto"/>
        <w:jc w:val="both"/>
        <w:outlineLvl w:val="2"/>
        <w:rPr>
          <w:rFonts w:ascii="Sakkal Majalla" w:eastAsia="Calibri" w:hAnsi="Sakkal Majalla" w:cs="Sakkal Majalla"/>
          <w:b/>
          <w:bCs/>
          <w:kern w:val="0"/>
          <w:sz w:val="36"/>
          <w:szCs w:val="36"/>
          <w:rtl/>
          <w:lang w:bidi="ar-EG"/>
          <w14:ligatures w14:val="none"/>
        </w:rPr>
      </w:pPr>
      <w:bookmarkStart w:id="67" w:name="_Toc203041630"/>
      <w:bookmarkStart w:id="68" w:name="_Toc235022221"/>
      <w:r>
        <w:rPr>
          <w:rFonts w:ascii="Sakkal Majalla" w:eastAsia="Calibri" w:hAnsi="Sakkal Majalla" w:cs="Sakkal Majalla" w:hint="cs"/>
          <w:b/>
          <w:bCs/>
          <w:kern w:val="0"/>
          <w:sz w:val="36"/>
          <w:szCs w:val="36"/>
          <w:rtl/>
          <w:lang w:bidi="ar-EG"/>
          <w14:ligatures w14:val="none"/>
        </w:rPr>
        <w:lastRenderedPageBreak/>
        <w:t>2</w:t>
      </w:r>
      <w:r w:rsidR="00B71435"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3</w:t>
      </w:r>
      <w:r w:rsidR="00B71435"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4</w:t>
      </w:r>
      <w:r w:rsidR="00B71435" w:rsidRPr="00B71435">
        <w:rPr>
          <w:rFonts w:ascii="Sakkal Majalla" w:eastAsia="Calibri" w:hAnsi="Sakkal Majalla" w:cs="Sakkal Majalla"/>
          <w:b/>
          <w:bCs/>
          <w:kern w:val="0"/>
          <w:sz w:val="36"/>
          <w:szCs w:val="36"/>
          <w:rtl/>
          <w:lang w:bidi="ar-EG"/>
          <w14:ligatures w14:val="none"/>
        </w:rPr>
        <w:t xml:space="preserve"> ملخص الدراسات السابقة</w:t>
      </w:r>
      <w:bookmarkEnd w:id="67"/>
      <w:bookmarkEnd w:id="68"/>
    </w:p>
    <w:p w14:paraId="245EDD43" w14:textId="3DF1C4B0" w:rsidR="00B71435" w:rsidRPr="00B71435" w:rsidRDefault="00B71435" w:rsidP="00B71435">
      <w:pPr>
        <w:spacing w:line="256" w:lineRule="auto"/>
        <w:jc w:val="center"/>
        <w:rPr>
          <w:rFonts w:ascii="Sakkal Majalla" w:eastAsia="Calibri" w:hAnsi="Sakkal Majalla" w:cs="Sakkal Majalla"/>
          <w:b/>
          <w:bCs/>
          <w:sz w:val="32"/>
          <w:szCs w:val="32"/>
          <w:rtl/>
          <w:lang w:bidi="ar-EG"/>
        </w:rPr>
      </w:pPr>
      <w:r w:rsidRPr="00B71435">
        <w:rPr>
          <w:rFonts w:ascii="Sakkal Majalla" w:eastAsia="Calibri" w:hAnsi="Sakkal Majalla" w:cs="Sakkal Majalla"/>
          <w:b/>
          <w:bCs/>
          <w:sz w:val="32"/>
          <w:szCs w:val="32"/>
          <w:rtl/>
          <w:lang w:bidi="ar-EG"/>
        </w:rPr>
        <w:t>جدول (</w:t>
      </w:r>
      <w:r>
        <w:rPr>
          <w:rFonts w:ascii="Sakkal Majalla" w:eastAsia="Calibri" w:hAnsi="Sakkal Majalla" w:cs="Sakkal Majalla" w:hint="cs"/>
          <w:b/>
          <w:bCs/>
          <w:sz w:val="32"/>
          <w:szCs w:val="32"/>
          <w:rtl/>
          <w:lang w:bidi="ar-EG"/>
        </w:rPr>
        <w:t>2</w:t>
      </w:r>
      <w:r w:rsidRPr="00B71435">
        <w:rPr>
          <w:rFonts w:ascii="Sakkal Majalla" w:eastAsia="Calibri" w:hAnsi="Sakkal Majalla" w:cs="Sakkal Majalla"/>
          <w:b/>
          <w:bCs/>
          <w:sz w:val="32"/>
          <w:szCs w:val="32"/>
          <w:rtl/>
          <w:lang w:bidi="ar-EG"/>
        </w:rPr>
        <w:t>-</w:t>
      </w:r>
      <w:r>
        <w:rPr>
          <w:rFonts w:ascii="Sakkal Majalla" w:eastAsia="Calibri" w:hAnsi="Sakkal Majalla" w:cs="Sakkal Majalla" w:hint="cs"/>
          <w:b/>
          <w:bCs/>
          <w:sz w:val="32"/>
          <w:szCs w:val="32"/>
          <w:rtl/>
          <w:lang w:bidi="ar-EG"/>
        </w:rPr>
        <w:t>1</w:t>
      </w:r>
      <w:r w:rsidRPr="00B71435">
        <w:rPr>
          <w:rFonts w:ascii="Sakkal Majalla" w:eastAsia="Calibri" w:hAnsi="Sakkal Majalla" w:cs="Sakkal Majalla"/>
          <w:b/>
          <w:bCs/>
          <w:sz w:val="32"/>
          <w:szCs w:val="32"/>
          <w:rtl/>
          <w:lang w:bidi="ar-EG"/>
        </w:rPr>
        <w:t>)</w:t>
      </w:r>
      <w:r>
        <w:rPr>
          <w:rFonts w:ascii="Sakkal Majalla" w:eastAsia="Calibri" w:hAnsi="Sakkal Majalla" w:cs="Sakkal Majalla" w:hint="cs"/>
          <w:b/>
          <w:bCs/>
          <w:sz w:val="32"/>
          <w:szCs w:val="32"/>
          <w:rtl/>
          <w:lang w:bidi="ar-EG"/>
        </w:rPr>
        <w:t xml:space="preserve"> </w:t>
      </w:r>
      <w:r w:rsidRPr="00B71435">
        <w:rPr>
          <w:rFonts w:ascii="Sakkal Majalla" w:eastAsia="Calibri" w:hAnsi="Sakkal Majalla" w:cs="Sakkal Majalla"/>
          <w:b/>
          <w:bCs/>
          <w:sz w:val="32"/>
          <w:szCs w:val="32"/>
          <w:rtl/>
          <w:lang w:bidi="ar-EG"/>
        </w:rPr>
        <w:t>ملخص الدراسات السابقة</w:t>
      </w:r>
    </w:p>
    <w:tbl>
      <w:tblPr>
        <w:tblStyle w:val="TableGrid2"/>
        <w:bidiVisual/>
        <w:tblW w:w="14775" w:type="dxa"/>
        <w:tblLook w:val="04A0" w:firstRow="1" w:lastRow="0" w:firstColumn="1" w:lastColumn="0" w:noHBand="0" w:noVBand="1"/>
      </w:tblPr>
      <w:tblGrid>
        <w:gridCol w:w="1739"/>
        <w:gridCol w:w="1979"/>
        <w:gridCol w:w="1984"/>
        <w:gridCol w:w="1985"/>
        <w:gridCol w:w="425"/>
        <w:gridCol w:w="709"/>
        <w:gridCol w:w="1276"/>
        <w:gridCol w:w="850"/>
        <w:gridCol w:w="3828"/>
      </w:tblGrid>
      <w:tr w:rsidR="00B71435" w:rsidRPr="00B71435" w14:paraId="15361AB6" w14:textId="77777777" w:rsidTr="00B71435">
        <w:tc>
          <w:tcPr>
            <w:tcW w:w="1739"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665B27EF"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المؤلف، والسنة</w:t>
            </w:r>
          </w:p>
        </w:tc>
        <w:tc>
          <w:tcPr>
            <w:tcW w:w="1979"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5217D86F"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المتغير المستقل</w:t>
            </w:r>
          </w:p>
        </w:tc>
        <w:tc>
          <w:tcPr>
            <w:tcW w:w="198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77D707A4"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المتغير التابع</w:t>
            </w:r>
          </w:p>
        </w:tc>
        <w:tc>
          <w:tcPr>
            <w:tcW w:w="2410"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0F4D1F4F"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أهداف الدراسة</w:t>
            </w:r>
          </w:p>
        </w:tc>
        <w:tc>
          <w:tcPr>
            <w:tcW w:w="2835"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1CB6CF93"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منهجية الدراسة</w:t>
            </w:r>
          </w:p>
        </w:tc>
        <w:tc>
          <w:tcPr>
            <w:tcW w:w="3828"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2C4604E2"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نتائج الدراسة</w:t>
            </w:r>
          </w:p>
        </w:tc>
      </w:tr>
      <w:tr w:rsidR="00B71435" w:rsidRPr="00B71435" w14:paraId="6659D73E" w14:textId="77777777" w:rsidTr="00B71435">
        <w:tc>
          <w:tcPr>
            <w:tcW w:w="14775" w:type="dxa"/>
            <w:gridSpan w:val="9"/>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7AB6BF7" w14:textId="77777777" w:rsidR="00B71435" w:rsidRPr="00B71435" w:rsidRDefault="00B71435" w:rsidP="00B71435">
            <w:pPr>
              <w:rPr>
                <w:rFonts w:ascii="Sakkal Majalla" w:hAnsi="Sakkal Majalla" w:cs="Sakkal Majalla"/>
                <w:b/>
                <w:bCs/>
                <w:kern w:val="0"/>
                <w:sz w:val="28"/>
                <w:szCs w:val="28"/>
                <w:lang w:bidi="ar-EG"/>
                <w14:ligatures w14:val="none"/>
              </w:rPr>
            </w:pPr>
            <w:r w:rsidRPr="00B71435">
              <w:rPr>
                <w:rFonts w:ascii="Sakkal Majalla" w:hAnsi="Sakkal Majalla" w:cs="Sakkal Majalla"/>
                <w:b/>
                <w:bCs/>
                <w:kern w:val="0"/>
                <w:sz w:val="32"/>
                <w:szCs w:val="32"/>
                <w:rtl/>
                <w:lang w:bidi="ar-EG"/>
                <w14:ligatures w14:val="none"/>
              </w:rPr>
              <w:t>أولا: الدراسات التي تناولت إدارة التغيير</w:t>
            </w:r>
          </w:p>
        </w:tc>
      </w:tr>
      <w:tr w:rsidR="00B71435" w:rsidRPr="00B71435" w14:paraId="7D4A2C14"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1FA350AC"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w:t>
            </w:r>
            <w:r w:rsidRPr="00B71435">
              <w:rPr>
                <w:rFonts w:ascii="Sakkal Majalla" w:hAnsi="Sakkal Majalla" w:cs="Sakkal Majalla"/>
                <w:b/>
                <w:bCs/>
                <w:kern w:val="0"/>
                <w:sz w:val="32"/>
                <w:szCs w:val="32"/>
                <w:lang w:bidi="ar-EG"/>
                <w14:ligatures w14:val="none"/>
              </w:rPr>
              <w:t>Errida, &amp; Lotfi, 2021</w:t>
            </w:r>
            <w:r w:rsidRPr="00B71435">
              <w:rPr>
                <w:rFonts w:ascii="Sakkal Majalla" w:hAnsi="Sakkal Majalla" w:cs="Sakkal Majalla"/>
                <w:b/>
                <w:bCs/>
                <w:kern w:val="0"/>
                <w:sz w:val="32"/>
                <w:szCs w:val="32"/>
                <w:rtl/>
                <w14:ligatures w14:val="none"/>
              </w:rPr>
              <w:t>)</w:t>
            </w:r>
          </w:p>
        </w:tc>
        <w:tc>
          <w:tcPr>
            <w:tcW w:w="1979" w:type="dxa"/>
            <w:tcBorders>
              <w:top w:val="single" w:sz="4" w:space="0" w:color="auto"/>
              <w:left w:val="single" w:sz="4" w:space="0" w:color="auto"/>
              <w:bottom w:val="single" w:sz="4" w:space="0" w:color="auto"/>
              <w:right w:val="single" w:sz="4" w:space="0" w:color="auto"/>
            </w:tcBorders>
            <w:vAlign w:val="center"/>
            <w:hideMark/>
          </w:tcPr>
          <w:p w14:paraId="575AA695"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محددات إدارة التغيير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BB582A3"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نجاح إدارة التغيير</w:t>
            </w:r>
          </w:p>
        </w:tc>
        <w:tc>
          <w:tcPr>
            <w:tcW w:w="2410" w:type="dxa"/>
            <w:gridSpan w:val="2"/>
            <w:tcBorders>
              <w:top w:val="single" w:sz="4" w:space="0" w:color="auto"/>
              <w:left w:val="single" w:sz="4" w:space="0" w:color="auto"/>
              <w:bottom w:val="single" w:sz="4" w:space="0" w:color="auto"/>
              <w:right w:val="single" w:sz="4" w:space="0" w:color="auto"/>
            </w:tcBorders>
            <w:hideMark/>
          </w:tcPr>
          <w:p w14:paraId="0D617F42"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هدفت إلى تحديد العوامل المختلفة التي تؤثر على نجاح إدارة التغيير، بالإضافة إلى فحص مدى ملاءمتها في حالة شركة إنشاءات مغربية</w:t>
            </w:r>
          </w:p>
        </w:tc>
        <w:tc>
          <w:tcPr>
            <w:tcW w:w="2835" w:type="dxa"/>
            <w:gridSpan w:val="3"/>
            <w:tcBorders>
              <w:top w:val="single" w:sz="4" w:space="0" w:color="auto"/>
              <w:left w:val="single" w:sz="4" w:space="0" w:color="auto"/>
              <w:bottom w:val="single" w:sz="4" w:space="0" w:color="auto"/>
              <w:right w:val="single" w:sz="4" w:space="0" w:color="auto"/>
            </w:tcBorders>
            <w:hideMark/>
          </w:tcPr>
          <w:p w14:paraId="705BCADC"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تم استخدام مزيج من مراجعة الأدبيات والبحث الإجرائي. وعلى وجه التحديد، تم إجراء مراجعة متعمقة لـ 37 نموذجا لإدارة التغيير التنظيمي لتحديد العوامل التي تؤثر على نجاح إدارة التغيير</w:t>
            </w:r>
          </w:p>
        </w:tc>
        <w:tc>
          <w:tcPr>
            <w:tcW w:w="3828" w:type="dxa"/>
            <w:tcBorders>
              <w:top w:val="single" w:sz="4" w:space="0" w:color="auto"/>
              <w:left w:val="single" w:sz="4" w:space="0" w:color="auto"/>
              <w:bottom w:val="single" w:sz="4" w:space="0" w:color="auto"/>
              <w:right w:val="single" w:sz="4" w:space="0" w:color="auto"/>
            </w:tcBorders>
            <w:hideMark/>
          </w:tcPr>
          <w:p w14:paraId="0C82497E"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تم تحديد العديد من العوامل التي تؤثر على نجاح إدارة التغيير التنظيمي وتصنيفها إلى 12 فئة ذات صلة بالتنفيذ الناجح لمبادرات التغيير التنظيمي داخل الشركة قيد الدراسة. في حين أن هناك حاجة إلى مزيد من البحث لاستكشاف مدى ملاءمة العوامل التي تم تحديدها في المنظمات والقطاعات الأخرى، فإن هذه الدراسة تقدم فهما متكاملا لنجاح إدارة التغيير بناء على تحليل نماذج التغيير التنظيمي المختلفة. يمكن أن يساعد فهم عوامل النجاح المديرين على تنفيذ مبادرات التغيير في مؤسساتهم بفعالية.</w:t>
            </w:r>
          </w:p>
        </w:tc>
      </w:tr>
      <w:tr w:rsidR="00B71435" w:rsidRPr="00B71435" w14:paraId="27B0D85B"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2189FC25"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(حمداتني، وشعبي، 2022)</w:t>
            </w:r>
          </w:p>
        </w:tc>
        <w:tc>
          <w:tcPr>
            <w:tcW w:w="1979" w:type="dxa"/>
            <w:tcBorders>
              <w:top w:val="single" w:sz="4" w:space="0" w:color="auto"/>
              <w:left w:val="single" w:sz="4" w:space="0" w:color="auto"/>
              <w:bottom w:val="single" w:sz="4" w:space="0" w:color="auto"/>
              <w:right w:val="single" w:sz="4" w:space="0" w:color="auto"/>
            </w:tcBorders>
            <w:vAlign w:val="center"/>
            <w:hideMark/>
          </w:tcPr>
          <w:p w14:paraId="459ADB1A"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إدارة التغيير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0D44F1B"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التسيير الاستراتيجي</w:t>
            </w:r>
          </w:p>
        </w:tc>
        <w:tc>
          <w:tcPr>
            <w:tcW w:w="2410" w:type="dxa"/>
            <w:gridSpan w:val="2"/>
            <w:tcBorders>
              <w:top w:val="single" w:sz="4" w:space="0" w:color="auto"/>
              <w:left w:val="single" w:sz="4" w:space="0" w:color="auto"/>
              <w:bottom w:val="single" w:sz="4" w:space="0" w:color="auto"/>
              <w:right w:val="single" w:sz="4" w:space="0" w:color="auto"/>
            </w:tcBorders>
            <w:hideMark/>
          </w:tcPr>
          <w:p w14:paraId="4BEBB6C5"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استكشاف دور إدارة التغيير في التسيير الاستراتيجي في المؤسسة الجزائرية، كما هدفت الى التعرف على طبيعة وقوة العلاقة بين إدارة التغيير والتسيير الاستراتيجي</w:t>
            </w:r>
          </w:p>
        </w:tc>
        <w:tc>
          <w:tcPr>
            <w:tcW w:w="2835" w:type="dxa"/>
            <w:gridSpan w:val="3"/>
            <w:tcBorders>
              <w:top w:val="single" w:sz="4" w:space="0" w:color="auto"/>
              <w:left w:val="single" w:sz="4" w:space="0" w:color="auto"/>
              <w:bottom w:val="single" w:sz="4" w:space="0" w:color="auto"/>
              <w:right w:val="single" w:sz="4" w:space="0" w:color="auto"/>
            </w:tcBorders>
            <w:hideMark/>
          </w:tcPr>
          <w:p w14:paraId="2CCF75FD"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اتبعت الدراسة المنهج الوصفي، والمنهج الاحصائي الكمي لجمع البيانات وتحليلها واعتمدت على الملاحظة،</w:t>
            </w:r>
          </w:p>
        </w:tc>
        <w:tc>
          <w:tcPr>
            <w:tcW w:w="3828" w:type="dxa"/>
            <w:tcBorders>
              <w:top w:val="single" w:sz="4" w:space="0" w:color="auto"/>
              <w:left w:val="single" w:sz="4" w:space="0" w:color="auto"/>
              <w:bottom w:val="single" w:sz="4" w:space="0" w:color="auto"/>
              <w:right w:val="single" w:sz="4" w:space="0" w:color="auto"/>
            </w:tcBorders>
            <w:hideMark/>
          </w:tcPr>
          <w:p w14:paraId="2DEE3D42"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ان تطبيق التسيير الاستراتيجي في البلدية محل الدراسة أدى الى التكيف والتفاعل مع مدخلات ومخرجات التغيير، كما توصلت الى التسيير الاستراتيجي يعد مدخلا فعالا لتوجيه الموارد البشرية على المدي البعيد في ظل التحديات التي تواجه إدارة التغيير.</w:t>
            </w:r>
          </w:p>
        </w:tc>
      </w:tr>
      <w:tr w:rsidR="00B71435" w:rsidRPr="00B71435" w14:paraId="7D5C3D63"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4668EA8F"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lastRenderedPageBreak/>
              <w:t>(ماجدة، مخبي، 2023)</w:t>
            </w:r>
          </w:p>
        </w:tc>
        <w:tc>
          <w:tcPr>
            <w:tcW w:w="1979" w:type="dxa"/>
            <w:tcBorders>
              <w:top w:val="single" w:sz="4" w:space="0" w:color="auto"/>
              <w:left w:val="single" w:sz="4" w:space="0" w:color="auto"/>
              <w:bottom w:val="single" w:sz="4" w:space="0" w:color="auto"/>
              <w:right w:val="single" w:sz="4" w:space="0" w:color="auto"/>
            </w:tcBorders>
            <w:vAlign w:val="center"/>
            <w:hideMark/>
          </w:tcPr>
          <w:p w14:paraId="41FB3F13"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إدارة التغيير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EAF8E8C"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أداء العاملين</w:t>
            </w:r>
          </w:p>
        </w:tc>
        <w:tc>
          <w:tcPr>
            <w:tcW w:w="2410" w:type="dxa"/>
            <w:gridSpan w:val="2"/>
            <w:tcBorders>
              <w:top w:val="single" w:sz="4" w:space="0" w:color="auto"/>
              <w:left w:val="single" w:sz="4" w:space="0" w:color="auto"/>
              <w:bottom w:val="single" w:sz="4" w:space="0" w:color="auto"/>
              <w:right w:val="single" w:sz="4" w:space="0" w:color="auto"/>
            </w:tcBorders>
            <w:hideMark/>
          </w:tcPr>
          <w:p w14:paraId="0FFC781D"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التعرف على أثر إدارة التغيير على أداء العاملين بمديرية الخدمات الجامعية ميلة</w:t>
            </w:r>
          </w:p>
        </w:tc>
        <w:tc>
          <w:tcPr>
            <w:tcW w:w="2835" w:type="dxa"/>
            <w:gridSpan w:val="3"/>
            <w:tcBorders>
              <w:top w:val="single" w:sz="4" w:space="0" w:color="auto"/>
              <w:left w:val="single" w:sz="4" w:space="0" w:color="auto"/>
              <w:bottom w:val="single" w:sz="4" w:space="0" w:color="auto"/>
              <w:right w:val="single" w:sz="4" w:space="0" w:color="auto"/>
            </w:tcBorders>
            <w:hideMark/>
          </w:tcPr>
          <w:p w14:paraId="6398AF8C"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واتبعت الدراسة الاستبيان لجمع البيانات من مجتمع الدراسة من خلال عينة من العاملين بمدرية الخدمات الجامعية ميلة، وتم تحليل البيانات باستخدام الأساليب الإحصائية من خلال الإحصاء الوصفي بالاعتماد على البرنامج الاحصائي </w:t>
            </w:r>
            <w:r w:rsidRPr="00B71435">
              <w:rPr>
                <w:rFonts w:ascii="Sakkal Majalla" w:hAnsi="Sakkal Majalla" w:cs="Sakkal Majalla"/>
                <w:kern w:val="0"/>
                <w:sz w:val="28"/>
                <w:szCs w:val="28"/>
                <w:lang w:bidi="ar-EG"/>
                <w14:ligatures w14:val="none"/>
              </w:rPr>
              <w:t>SPSS.V19</w:t>
            </w:r>
          </w:p>
        </w:tc>
        <w:tc>
          <w:tcPr>
            <w:tcW w:w="3828" w:type="dxa"/>
            <w:tcBorders>
              <w:top w:val="single" w:sz="4" w:space="0" w:color="auto"/>
              <w:left w:val="single" w:sz="4" w:space="0" w:color="auto"/>
              <w:bottom w:val="single" w:sz="4" w:space="0" w:color="auto"/>
              <w:right w:val="single" w:sz="4" w:space="0" w:color="auto"/>
            </w:tcBorders>
            <w:hideMark/>
          </w:tcPr>
          <w:p w14:paraId="739384D8"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وجود أثر ذو دلالة إحصائية للتغيير في الهيكل التنظيمي على أداء العاملين بمدرية الخدمات التعليمة محل الدراسة، كما توصلت الى وجود أثر ذو دلالة إحصائية للتغيير في التكنولوجيا على أداء العاملين، كما توصلت أيضا الى وجود أثر للتغير في الافراد على أداء العاملين بالمدرية محل الحث، واجمالا توصلت الى وجود أثر معنوي دال احصائيا لإدارة التغيير على أداء العاملين بمدرية الخدمات الجامعية ميلة.</w:t>
            </w:r>
          </w:p>
        </w:tc>
      </w:tr>
      <w:tr w:rsidR="00B71435" w:rsidRPr="00B71435" w14:paraId="1357D7A4"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56AC06F5"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w:t>
            </w:r>
            <w:r w:rsidRPr="00B71435">
              <w:rPr>
                <w:rFonts w:ascii="Sakkal Majalla" w:hAnsi="Sakkal Majalla" w:cs="Sakkal Majalla"/>
                <w:b/>
                <w:bCs/>
                <w:kern w:val="0"/>
                <w:sz w:val="32"/>
                <w:szCs w:val="32"/>
                <w:lang w:bidi="ar-EG"/>
                <w14:ligatures w14:val="none"/>
              </w:rPr>
              <w:t>Bagga, et al, 2023</w:t>
            </w:r>
            <w:r w:rsidRPr="00B71435">
              <w:rPr>
                <w:rFonts w:ascii="Sakkal Majalla" w:hAnsi="Sakkal Majalla" w:cs="Sakkal Majalla"/>
                <w:b/>
                <w:bCs/>
                <w:kern w:val="0"/>
                <w:sz w:val="32"/>
                <w:szCs w:val="32"/>
                <w:rtl/>
                <w14:ligatures w14:val="none"/>
              </w:rPr>
              <w:t>)</w:t>
            </w:r>
          </w:p>
        </w:tc>
        <w:tc>
          <w:tcPr>
            <w:tcW w:w="1979" w:type="dxa"/>
            <w:tcBorders>
              <w:top w:val="single" w:sz="4" w:space="0" w:color="auto"/>
              <w:left w:val="single" w:sz="4" w:space="0" w:color="auto"/>
              <w:bottom w:val="single" w:sz="4" w:space="0" w:color="auto"/>
              <w:right w:val="single" w:sz="4" w:space="0" w:color="auto"/>
            </w:tcBorders>
            <w:vAlign w:val="center"/>
            <w:hideMark/>
          </w:tcPr>
          <w:p w14:paraId="2093D8EC" w14:textId="77777777" w:rsidR="00B71435" w:rsidRPr="00B71435" w:rsidRDefault="00B71435" w:rsidP="00B71435">
            <w:pPr>
              <w:jc w:val="center"/>
              <w:rPr>
                <w:rFonts w:ascii="Sakkal Majalla" w:hAnsi="Sakkal Majalla" w:cs="Sakkal Majalla"/>
                <w:b/>
                <w:bCs/>
                <w:kern w:val="0"/>
                <w:sz w:val="32"/>
                <w:szCs w:val="32"/>
                <w:rtl/>
                <w:lang w:bidi="ar-EG"/>
                <w14:ligatures w14:val="none"/>
              </w:rPr>
            </w:pPr>
            <w:r w:rsidRPr="00B71435">
              <w:rPr>
                <w:rFonts w:ascii="Sakkal Majalla" w:hAnsi="Sakkal Majalla" w:cs="Sakkal Majalla"/>
                <w:b/>
                <w:bCs/>
                <w:kern w:val="0"/>
                <w:sz w:val="32"/>
                <w:szCs w:val="32"/>
                <w:rtl/>
                <w:lang w:bidi="ar-EG"/>
                <w14:ligatures w14:val="none"/>
              </w:rPr>
              <w:t>الثقافة التنظيمية</w:t>
            </w:r>
          </w:p>
          <w:p w14:paraId="62F58922"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القيادة التحويلية</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09ACE6C"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إدارة التغيير</w:t>
            </w:r>
          </w:p>
        </w:tc>
        <w:tc>
          <w:tcPr>
            <w:tcW w:w="2410" w:type="dxa"/>
            <w:gridSpan w:val="2"/>
            <w:tcBorders>
              <w:top w:val="single" w:sz="4" w:space="0" w:color="auto"/>
              <w:left w:val="single" w:sz="4" w:space="0" w:color="auto"/>
              <w:bottom w:val="single" w:sz="4" w:space="0" w:color="auto"/>
              <w:right w:val="single" w:sz="4" w:space="0" w:color="auto"/>
            </w:tcBorders>
            <w:hideMark/>
          </w:tcPr>
          <w:p w14:paraId="4DEDBC62"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استكشاف العلاقة بين القيادة التحويلية والثقافة التنظيمية وإدارة التغيير بين موظفي الفرق الافتراضية. أيضا، امتد الهدف إلى فحص الدور الوسيط للثقافة التنظيمية في العلاقة بين القيادة التحويلية وإدارة التغيير بين موظفي الفريق الافتراضي</w:t>
            </w:r>
          </w:p>
        </w:tc>
        <w:tc>
          <w:tcPr>
            <w:tcW w:w="2835" w:type="dxa"/>
            <w:gridSpan w:val="3"/>
            <w:tcBorders>
              <w:top w:val="single" w:sz="4" w:space="0" w:color="auto"/>
              <w:left w:val="single" w:sz="4" w:space="0" w:color="auto"/>
              <w:bottom w:val="single" w:sz="4" w:space="0" w:color="auto"/>
              <w:right w:val="single" w:sz="4" w:space="0" w:color="auto"/>
            </w:tcBorders>
            <w:hideMark/>
          </w:tcPr>
          <w:p w14:paraId="3460C974"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 xml:space="preserve">استخدمت الدراسة طريقة المسح على موظفي منظمات تكنولوجيا المعلومات. كانت تقنية أخذ العينات غير الاحتمالية المستخدمة هادفة وملائمة. تم جمع البيانات من 118 مستجيبا يعملون في موظفي الفريق الافتراضي لقطاع تكنولوجيا المعلومات من دلهي </w:t>
            </w:r>
            <w:r w:rsidRPr="00B71435">
              <w:rPr>
                <w:rFonts w:ascii="Sakkal Majalla" w:hAnsi="Sakkal Majalla" w:cs="Sakkal Majalla"/>
                <w:kern w:val="0"/>
                <w:sz w:val="28"/>
                <w:szCs w:val="28"/>
                <w:lang w:bidi="ar-EG"/>
                <w14:ligatures w14:val="none"/>
              </w:rPr>
              <w:t>NCR</w:t>
            </w:r>
          </w:p>
        </w:tc>
        <w:tc>
          <w:tcPr>
            <w:tcW w:w="3828" w:type="dxa"/>
            <w:tcBorders>
              <w:top w:val="single" w:sz="4" w:space="0" w:color="auto"/>
              <w:left w:val="single" w:sz="4" w:space="0" w:color="auto"/>
              <w:bottom w:val="single" w:sz="4" w:space="0" w:color="auto"/>
              <w:right w:val="single" w:sz="4" w:space="0" w:color="auto"/>
            </w:tcBorders>
          </w:tcPr>
          <w:p w14:paraId="001D41E2" w14:textId="77777777" w:rsidR="00B71435" w:rsidRPr="00B71435" w:rsidRDefault="00B71435" w:rsidP="00B71435">
            <w:pPr>
              <w:jc w:val="both"/>
              <w:rPr>
                <w:rFonts w:ascii="Sakkal Majalla" w:hAnsi="Sakkal Majalla" w:cs="Sakkal Majalla"/>
                <w:kern w:val="0"/>
                <w:sz w:val="28"/>
                <w:szCs w:val="28"/>
                <w:rtl/>
                <w:lang w:bidi="ar-EG"/>
                <w14:ligatures w14:val="none"/>
              </w:rPr>
            </w:pPr>
            <w:r w:rsidRPr="00B71435">
              <w:rPr>
                <w:rFonts w:ascii="Sakkal Majalla" w:hAnsi="Sakkal Majalla" w:cs="Sakkal Majalla"/>
                <w:kern w:val="0"/>
                <w:sz w:val="28"/>
                <w:szCs w:val="28"/>
                <w:rtl/>
                <w:lang w:bidi="ar-EG"/>
                <w14:ligatures w14:val="none"/>
              </w:rPr>
              <w:t xml:space="preserve">أن القيادة التحويلية والثقافة التنظيمية مرتبطان بشكل إيجابي وهام بإدارة التغيير. توسطت الثقافة التنظيمية جزئيا في العلاقة بين القيادة التحويلية وإدارة التغيير بين موظفي الفريق الافتراضي. </w:t>
            </w:r>
          </w:p>
          <w:p w14:paraId="7D752D4D" w14:textId="77777777" w:rsidR="00B71435" w:rsidRPr="00B71435" w:rsidRDefault="00B71435" w:rsidP="00B71435">
            <w:pPr>
              <w:jc w:val="both"/>
              <w:rPr>
                <w:rFonts w:ascii="Sakkal Majalla" w:hAnsi="Sakkal Majalla" w:cs="Sakkal Majalla"/>
                <w:kern w:val="0"/>
                <w:sz w:val="28"/>
                <w:szCs w:val="28"/>
                <w:lang w:bidi="ar-EG"/>
                <w14:ligatures w14:val="none"/>
              </w:rPr>
            </w:pPr>
          </w:p>
        </w:tc>
      </w:tr>
      <w:tr w:rsidR="00B71435" w:rsidRPr="00B71435" w14:paraId="7FC0682A"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2BF86966"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(جاد الكريم، وابراهيم، 2024)</w:t>
            </w:r>
          </w:p>
        </w:tc>
        <w:tc>
          <w:tcPr>
            <w:tcW w:w="1979" w:type="dxa"/>
            <w:tcBorders>
              <w:top w:val="single" w:sz="4" w:space="0" w:color="auto"/>
              <w:left w:val="single" w:sz="4" w:space="0" w:color="auto"/>
              <w:bottom w:val="single" w:sz="4" w:space="0" w:color="auto"/>
              <w:right w:val="single" w:sz="4" w:space="0" w:color="auto"/>
            </w:tcBorders>
            <w:vAlign w:val="center"/>
            <w:hideMark/>
          </w:tcPr>
          <w:p w14:paraId="73F03815"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إدارة التغيير التنظيمي</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1A46926"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التنمية المستدامة</w:t>
            </w:r>
          </w:p>
        </w:tc>
        <w:tc>
          <w:tcPr>
            <w:tcW w:w="3119" w:type="dxa"/>
            <w:gridSpan w:val="3"/>
            <w:tcBorders>
              <w:top w:val="single" w:sz="4" w:space="0" w:color="auto"/>
              <w:left w:val="single" w:sz="4" w:space="0" w:color="auto"/>
              <w:bottom w:val="single" w:sz="4" w:space="0" w:color="auto"/>
              <w:right w:val="single" w:sz="4" w:space="0" w:color="auto"/>
            </w:tcBorders>
            <w:hideMark/>
          </w:tcPr>
          <w:p w14:paraId="7B62C9D1"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تحديد أبعاد التنمية المستدامة بمراكز شباب محافظات صعيد مصر في ظل وجود ادارة التغيير التنظيمي، وكذلك تحديد مجالات التغيير التنظيمي بمراكز الشباب محل الدراسة، كما </w:t>
            </w:r>
            <w:r w:rsidRPr="00B71435">
              <w:rPr>
                <w:rFonts w:ascii="Sakkal Majalla" w:hAnsi="Sakkal Majalla" w:cs="Sakkal Majalla"/>
                <w:kern w:val="0"/>
                <w:sz w:val="28"/>
                <w:szCs w:val="28"/>
                <w:rtl/>
                <w14:ligatures w14:val="none"/>
              </w:rPr>
              <w:lastRenderedPageBreak/>
              <w:t>هدفت الى تقديم تصور مقترح لتطبيق التنمية المستدامة بمراكز شباب محافظات صعيد مصر في الدراسة في ضوء ادارة التغيير التنظيمي</w:t>
            </w:r>
          </w:p>
        </w:tc>
        <w:tc>
          <w:tcPr>
            <w:tcW w:w="2126" w:type="dxa"/>
            <w:gridSpan w:val="2"/>
            <w:tcBorders>
              <w:top w:val="single" w:sz="4" w:space="0" w:color="auto"/>
              <w:left w:val="single" w:sz="4" w:space="0" w:color="auto"/>
              <w:bottom w:val="single" w:sz="4" w:space="0" w:color="auto"/>
              <w:right w:val="single" w:sz="4" w:space="0" w:color="auto"/>
            </w:tcBorders>
            <w:hideMark/>
          </w:tcPr>
          <w:p w14:paraId="17E5502A"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lastRenderedPageBreak/>
              <w:t xml:space="preserve">اتعبت الدراسة المنهج الوصفي بالأسلوب المسحي، وتمثلت أدوت الدراسة في المقابلة الشخصية وفي الاستبيان </w:t>
            </w:r>
            <w:r w:rsidRPr="00B71435">
              <w:rPr>
                <w:rFonts w:ascii="Sakkal Majalla" w:hAnsi="Sakkal Majalla" w:cs="Sakkal Majalla"/>
                <w:kern w:val="0"/>
                <w:sz w:val="28"/>
                <w:szCs w:val="28"/>
                <w:rtl/>
                <w14:ligatures w14:val="none"/>
              </w:rPr>
              <w:lastRenderedPageBreak/>
              <w:t>لجمع المعلومات من مجتمع الدراسة</w:t>
            </w:r>
          </w:p>
        </w:tc>
        <w:tc>
          <w:tcPr>
            <w:tcW w:w="3828" w:type="dxa"/>
            <w:tcBorders>
              <w:top w:val="single" w:sz="4" w:space="0" w:color="auto"/>
              <w:left w:val="single" w:sz="4" w:space="0" w:color="auto"/>
              <w:bottom w:val="single" w:sz="4" w:space="0" w:color="auto"/>
              <w:right w:val="single" w:sz="4" w:space="0" w:color="auto"/>
            </w:tcBorders>
          </w:tcPr>
          <w:p w14:paraId="53410AD6" w14:textId="77777777" w:rsidR="00B71435" w:rsidRPr="00B71435" w:rsidRDefault="00B71435" w:rsidP="00B71435">
            <w:pPr>
              <w:jc w:val="both"/>
              <w:rPr>
                <w:rFonts w:ascii="Sakkal Majalla" w:hAnsi="Sakkal Majalla" w:cs="Sakkal Majalla"/>
                <w:kern w:val="0"/>
                <w:sz w:val="28"/>
                <w:szCs w:val="28"/>
                <w:rtl/>
                <w14:ligatures w14:val="none"/>
              </w:rPr>
            </w:pPr>
            <w:r w:rsidRPr="00B71435">
              <w:rPr>
                <w:rFonts w:ascii="Sakkal Majalla" w:hAnsi="Sakkal Majalla" w:cs="Sakkal Majalla"/>
                <w:kern w:val="0"/>
                <w:sz w:val="28"/>
                <w:szCs w:val="28"/>
                <w:rtl/>
                <w14:ligatures w14:val="none"/>
              </w:rPr>
              <w:lastRenderedPageBreak/>
              <w:t xml:space="preserve">أن مستوى أبعاد التنمية المستدامة بمراكز الشباب محل الدراسة جاءت مرتفعة، كما أن مستوى مجالات ادارة التغيير التنظيمي أيضا بمراكز الشباب مرتفع نسبيا، مما تم التوصل الى تصور مقترح لتطبيق التنمية المستدامة بمراكز </w:t>
            </w:r>
            <w:r w:rsidRPr="00B71435">
              <w:rPr>
                <w:rFonts w:ascii="Sakkal Majalla" w:hAnsi="Sakkal Majalla" w:cs="Sakkal Majalla"/>
                <w:kern w:val="0"/>
                <w:sz w:val="28"/>
                <w:szCs w:val="28"/>
                <w:rtl/>
                <w14:ligatures w14:val="none"/>
              </w:rPr>
              <w:lastRenderedPageBreak/>
              <w:t>شباب محافظات صعيد مصر في ظل ادارة التغيير التنظيمي.</w:t>
            </w:r>
          </w:p>
          <w:p w14:paraId="01499AB3" w14:textId="77777777" w:rsidR="00B71435" w:rsidRPr="00B71435" w:rsidRDefault="00B71435" w:rsidP="00B71435">
            <w:pPr>
              <w:jc w:val="both"/>
              <w:rPr>
                <w:rFonts w:ascii="Sakkal Majalla" w:hAnsi="Sakkal Majalla" w:cs="Sakkal Majalla"/>
                <w:kern w:val="0"/>
                <w:sz w:val="28"/>
                <w:szCs w:val="28"/>
                <w14:ligatures w14:val="none"/>
              </w:rPr>
            </w:pPr>
          </w:p>
        </w:tc>
      </w:tr>
      <w:tr w:rsidR="00B71435" w:rsidRPr="00B71435" w14:paraId="459A9D29"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13691ABB"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lastRenderedPageBreak/>
              <w:t>(الصباغ، وآخرون، 2024)</w:t>
            </w:r>
          </w:p>
        </w:tc>
        <w:tc>
          <w:tcPr>
            <w:tcW w:w="1979" w:type="dxa"/>
            <w:tcBorders>
              <w:top w:val="single" w:sz="4" w:space="0" w:color="auto"/>
              <w:left w:val="single" w:sz="4" w:space="0" w:color="auto"/>
              <w:bottom w:val="single" w:sz="4" w:space="0" w:color="auto"/>
              <w:right w:val="single" w:sz="4" w:space="0" w:color="auto"/>
            </w:tcBorders>
            <w:vAlign w:val="center"/>
            <w:hideMark/>
          </w:tcPr>
          <w:p w14:paraId="42334689"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إستراتيجيات إدارة التغيير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425BE00"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الأداء الوظيفي</w:t>
            </w:r>
          </w:p>
        </w:tc>
        <w:tc>
          <w:tcPr>
            <w:tcW w:w="3119" w:type="dxa"/>
            <w:gridSpan w:val="3"/>
            <w:tcBorders>
              <w:top w:val="single" w:sz="4" w:space="0" w:color="auto"/>
              <w:left w:val="single" w:sz="4" w:space="0" w:color="auto"/>
              <w:bottom w:val="single" w:sz="4" w:space="0" w:color="auto"/>
              <w:right w:val="single" w:sz="4" w:space="0" w:color="auto"/>
            </w:tcBorders>
            <w:hideMark/>
          </w:tcPr>
          <w:p w14:paraId="76F6E3BB"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استكشاف العلاقة بين استراتيجيات إدارة التغيير والأداء الوظيفي بالتطبيق على العاملين بالقطاع الإداري بالجامعات الحكومية المصرية وهي جامعة المنوفية، وجامعة عين شمس، وجامعة القاهرة، وجامعة طنطا، كما هدفت الى التعرف على درجة تأثير استراتيجيات إدارة التغيير على</w:t>
            </w:r>
          </w:p>
        </w:tc>
        <w:tc>
          <w:tcPr>
            <w:tcW w:w="2126" w:type="dxa"/>
            <w:gridSpan w:val="2"/>
            <w:tcBorders>
              <w:top w:val="single" w:sz="4" w:space="0" w:color="auto"/>
              <w:left w:val="single" w:sz="4" w:space="0" w:color="auto"/>
              <w:bottom w:val="single" w:sz="4" w:space="0" w:color="auto"/>
              <w:right w:val="single" w:sz="4" w:space="0" w:color="auto"/>
            </w:tcBorders>
            <w:hideMark/>
          </w:tcPr>
          <w:p w14:paraId="788B860D"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اتبعت الدراسة أسلوب العينة والاستبيان والمقابلات الشخصية</w:t>
            </w:r>
          </w:p>
        </w:tc>
        <w:tc>
          <w:tcPr>
            <w:tcW w:w="3828" w:type="dxa"/>
            <w:tcBorders>
              <w:top w:val="single" w:sz="4" w:space="0" w:color="auto"/>
              <w:left w:val="single" w:sz="4" w:space="0" w:color="auto"/>
              <w:bottom w:val="single" w:sz="4" w:space="0" w:color="auto"/>
              <w:right w:val="single" w:sz="4" w:space="0" w:color="auto"/>
            </w:tcBorders>
            <w:hideMark/>
          </w:tcPr>
          <w:p w14:paraId="1BA28A26"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أن هناك تأثير دال احصائيا بين استراتيجيات إدارة التغيير والأداء الوظيفي، وتبين أن استراتيجية الرشد والتطبيق العملي أكثر الأبعاد تأثيرا على الأداء الوظيفي، كما توصلت الى أنه كلما زاد الاعتماد على استراتيجيات إدارة التغيير كلما أدى ذلك الى تحسين مستوى الأداء الوظيفي في الجامعات محل البحث.</w:t>
            </w:r>
          </w:p>
        </w:tc>
      </w:tr>
      <w:tr w:rsidR="00B71435" w:rsidRPr="00B71435" w14:paraId="09437B9A" w14:textId="77777777" w:rsidTr="00B71435">
        <w:tc>
          <w:tcPr>
            <w:tcW w:w="1739"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578C0110"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المؤلف، والسنة</w:t>
            </w:r>
          </w:p>
        </w:tc>
        <w:tc>
          <w:tcPr>
            <w:tcW w:w="1979"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3111B47B"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المتغير المستقل</w:t>
            </w:r>
          </w:p>
        </w:tc>
        <w:tc>
          <w:tcPr>
            <w:tcW w:w="198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0F459B38"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المتغير التابع</w:t>
            </w:r>
          </w:p>
        </w:tc>
        <w:tc>
          <w:tcPr>
            <w:tcW w:w="1985"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7C606039"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أهداف الدراسة</w:t>
            </w:r>
          </w:p>
        </w:tc>
        <w:tc>
          <w:tcPr>
            <w:tcW w:w="2410"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18586358"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منهجية الدراسة</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11E7EB88"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نتائج الدراسة</w:t>
            </w:r>
          </w:p>
        </w:tc>
      </w:tr>
      <w:tr w:rsidR="00B71435" w:rsidRPr="00B71435" w14:paraId="264AFE0F" w14:textId="77777777" w:rsidTr="00B71435">
        <w:tc>
          <w:tcPr>
            <w:tcW w:w="14775" w:type="dxa"/>
            <w:gridSpan w:val="9"/>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CE98973" w14:textId="77777777" w:rsidR="00B71435" w:rsidRPr="00B71435" w:rsidRDefault="00B71435" w:rsidP="00B71435">
            <w:pP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ثانيا: الدراسات التي تناولت أداء العاملين</w:t>
            </w:r>
          </w:p>
        </w:tc>
      </w:tr>
      <w:tr w:rsidR="00B71435" w:rsidRPr="00B71435" w14:paraId="64815EFE"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260153E7"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14:ligatures w14:val="none"/>
              </w:rPr>
              <w:t>(صورية، وعطية، 2021)</w:t>
            </w:r>
          </w:p>
        </w:tc>
        <w:tc>
          <w:tcPr>
            <w:tcW w:w="1979" w:type="dxa"/>
            <w:tcBorders>
              <w:top w:val="single" w:sz="4" w:space="0" w:color="auto"/>
              <w:left w:val="single" w:sz="4" w:space="0" w:color="auto"/>
              <w:bottom w:val="single" w:sz="4" w:space="0" w:color="auto"/>
              <w:right w:val="single" w:sz="4" w:space="0" w:color="auto"/>
            </w:tcBorders>
            <w:vAlign w:val="center"/>
            <w:hideMark/>
          </w:tcPr>
          <w:p w14:paraId="1BFC7F37"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الإدارة الإلكترونية</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0A92098"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العاملين</w:t>
            </w:r>
          </w:p>
        </w:tc>
        <w:tc>
          <w:tcPr>
            <w:tcW w:w="1985" w:type="dxa"/>
            <w:tcBorders>
              <w:top w:val="single" w:sz="4" w:space="0" w:color="auto"/>
              <w:left w:val="single" w:sz="4" w:space="0" w:color="auto"/>
              <w:bottom w:val="single" w:sz="4" w:space="0" w:color="auto"/>
              <w:right w:val="single" w:sz="4" w:space="0" w:color="auto"/>
            </w:tcBorders>
            <w:hideMark/>
          </w:tcPr>
          <w:p w14:paraId="3354493A"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قياس تأثير الإدارة الالكترونية على أداء العاملين</w:t>
            </w:r>
          </w:p>
        </w:tc>
        <w:tc>
          <w:tcPr>
            <w:tcW w:w="2410" w:type="dxa"/>
            <w:gridSpan w:val="3"/>
            <w:tcBorders>
              <w:top w:val="single" w:sz="4" w:space="0" w:color="auto"/>
              <w:left w:val="single" w:sz="4" w:space="0" w:color="auto"/>
              <w:bottom w:val="single" w:sz="4" w:space="0" w:color="auto"/>
              <w:right w:val="single" w:sz="4" w:space="0" w:color="auto"/>
            </w:tcBorders>
            <w:hideMark/>
          </w:tcPr>
          <w:p w14:paraId="438A0006"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وصفي باستخدم الاستبيان</w:t>
            </w:r>
          </w:p>
        </w:tc>
        <w:tc>
          <w:tcPr>
            <w:tcW w:w="4678" w:type="dxa"/>
            <w:gridSpan w:val="2"/>
            <w:tcBorders>
              <w:top w:val="single" w:sz="4" w:space="0" w:color="auto"/>
              <w:left w:val="single" w:sz="4" w:space="0" w:color="auto"/>
              <w:bottom w:val="single" w:sz="4" w:space="0" w:color="auto"/>
              <w:right w:val="single" w:sz="4" w:space="0" w:color="auto"/>
            </w:tcBorders>
            <w:hideMark/>
          </w:tcPr>
          <w:p w14:paraId="202FCABC"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عدم وجود تأثير ذو دلالة إحصائية للإدارة الالكترونية على تحسين مستوى اداء العاملين في الوحدة الانتاجية والتجارية مطاحن فرجيوة، في ابعادها الثلاثة( شبكات الاتصال، البرمجيات وقواعد البيانات ، الكوادر</w:t>
            </w:r>
          </w:p>
        </w:tc>
      </w:tr>
      <w:tr w:rsidR="00B71435" w:rsidRPr="00B71435" w14:paraId="6EB81CA8"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5226282A"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14:ligatures w14:val="none"/>
              </w:rPr>
              <w:t>دراسة (بلقيس، وبوبيادة، 2022)</w:t>
            </w:r>
          </w:p>
        </w:tc>
        <w:tc>
          <w:tcPr>
            <w:tcW w:w="1979" w:type="dxa"/>
            <w:tcBorders>
              <w:top w:val="single" w:sz="4" w:space="0" w:color="auto"/>
              <w:left w:val="single" w:sz="4" w:space="0" w:color="auto"/>
              <w:bottom w:val="single" w:sz="4" w:space="0" w:color="auto"/>
              <w:right w:val="single" w:sz="4" w:space="0" w:color="auto"/>
            </w:tcBorders>
            <w:vAlign w:val="center"/>
            <w:hideMark/>
          </w:tcPr>
          <w:p w14:paraId="1CDFB0B2"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الأجور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C8A638C"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العاملين</w:t>
            </w:r>
          </w:p>
        </w:tc>
        <w:tc>
          <w:tcPr>
            <w:tcW w:w="1985" w:type="dxa"/>
            <w:tcBorders>
              <w:top w:val="single" w:sz="4" w:space="0" w:color="auto"/>
              <w:left w:val="single" w:sz="4" w:space="0" w:color="auto"/>
              <w:bottom w:val="single" w:sz="4" w:space="0" w:color="auto"/>
              <w:right w:val="single" w:sz="4" w:space="0" w:color="auto"/>
            </w:tcBorders>
            <w:hideMark/>
          </w:tcPr>
          <w:p w14:paraId="7419C540"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تشخيص الواقع الفعلي لأثر الأجور على أداء العاملين في الشركة الوطنية لتوزيع الكهرباء والغاز بميلة</w:t>
            </w:r>
          </w:p>
        </w:tc>
        <w:tc>
          <w:tcPr>
            <w:tcW w:w="2410" w:type="dxa"/>
            <w:gridSpan w:val="3"/>
            <w:tcBorders>
              <w:top w:val="single" w:sz="4" w:space="0" w:color="auto"/>
              <w:left w:val="single" w:sz="4" w:space="0" w:color="auto"/>
              <w:bottom w:val="single" w:sz="4" w:space="0" w:color="auto"/>
              <w:right w:val="single" w:sz="4" w:space="0" w:color="auto"/>
            </w:tcBorders>
            <w:hideMark/>
          </w:tcPr>
          <w:p w14:paraId="1BB12ED3"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المنهج الوصفي التحليلي، واعتمدت على الاستبيان كأداة لجمع البيانات</w:t>
            </w:r>
          </w:p>
        </w:tc>
        <w:tc>
          <w:tcPr>
            <w:tcW w:w="4678" w:type="dxa"/>
            <w:gridSpan w:val="2"/>
            <w:tcBorders>
              <w:top w:val="single" w:sz="4" w:space="0" w:color="auto"/>
              <w:left w:val="single" w:sz="4" w:space="0" w:color="auto"/>
              <w:bottom w:val="single" w:sz="4" w:space="0" w:color="auto"/>
              <w:right w:val="single" w:sz="4" w:space="0" w:color="auto"/>
            </w:tcBorders>
            <w:hideMark/>
          </w:tcPr>
          <w:p w14:paraId="775E10D1"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أن هناك عدالة في توزيع الأجور بين مختلف فئات العمال، كما أن ممارسات الأجر المطبقة تساهم في تحفيز العمال لتقديم المزيدمن لجهد،وكذلك الاهتمام بتقييم العاملين اعتمادا على معايير دقيقة وواضحة</w:t>
            </w:r>
            <w:r w:rsidRPr="00B71435">
              <w:rPr>
                <w:rFonts w:ascii="Sakkal Majalla" w:hAnsi="Sakkal Majalla" w:cs="Sakkal Majalla"/>
                <w:kern w:val="0"/>
                <w:sz w:val="28"/>
                <w:szCs w:val="28"/>
                <w:lang w:bidi="ar-EG"/>
                <w14:ligatures w14:val="none"/>
              </w:rPr>
              <w:t>.</w:t>
            </w:r>
          </w:p>
        </w:tc>
      </w:tr>
      <w:tr w:rsidR="00B71435" w:rsidRPr="00B71435" w14:paraId="607106D5"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28304741" w14:textId="77777777" w:rsidR="00B71435" w:rsidRPr="00B71435" w:rsidRDefault="00B71435" w:rsidP="00B71435">
            <w:pPr>
              <w:jc w:val="center"/>
              <w:rPr>
                <w:rFonts w:ascii="Sakkal Majalla" w:hAnsi="Sakkal Majalla" w:cs="Sakkal Majalla"/>
                <w:b/>
                <w:bCs/>
                <w:kern w:val="0"/>
                <w:sz w:val="36"/>
                <w:szCs w:val="36"/>
                <w14:ligatures w14:val="none"/>
              </w:rPr>
            </w:pPr>
            <w:r w:rsidRPr="00B71435">
              <w:rPr>
                <w:rFonts w:ascii="Sakkal Majalla" w:hAnsi="Sakkal Majalla" w:cs="Sakkal Majalla"/>
                <w:b/>
                <w:bCs/>
                <w:kern w:val="0"/>
                <w:sz w:val="36"/>
                <w:szCs w:val="36"/>
                <w:rtl/>
                <w14:ligatures w14:val="none"/>
              </w:rPr>
              <w:lastRenderedPageBreak/>
              <w:t>(</w:t>
            </w:r>
            <w:r w:rsidRPr="00B71435">
              <w:rPr>
                <w:rFonts w:ascii="Sakkal Majalla" w:hAnsi="Sakkal Majalla" w:cs="Sakkal Majalla"/>
                <w:b/>
                <w:bCs/>
                <w:kern w:val="0"/>
                <w:sz w:val="36"/>
                <w:szCs w:val="36"/>
                <w:lang w:bidi="ar-EG"/>
                <w14:ligatures w14:val="none"/>
              </w:rPr>
              <w:t>Anakpo, et al, 2023</w:t>
            </w:r>
            <w:r w:rsidRPr="00B71435">
              <w:rPr>
                <w:rFonts w:ascii="Sakkal Majalla" w:hAnsi="Sakkal Majalla" w:cs="Sakkal Majalla"/>
                <w:b/>
                <w:bCs/>
                <w:kern w:val="0"/>
                <w:sz w:val="36"/>
                <w:szCs w:val="36"/>
                <w:rtl/>
                <w14:ligatures w14:val="none"/>
              </w:rPr>
              <w:t>)</w:t>
            </w:r>
          </w:p>
        </w:tc>
        <w:tc>
          <w:tcPr>
            <w:tcW w:w="1979" w:type="dxa"/>
            <w:tcBorders>
              <w:top w:val="single" w:sz="4" w:space="0" w:color="auto"/>
              <w:left w:val="single" w:sz="4" w:space="0" w:color="auto"/>
              <w:bottom w:val="single" w:sz="4" w:space="0" w:color="auto"/>
              <w:right w:val="single" w:sz="4" w:space="0" w:color="auto"/>
            </w:tcBorders>
            <w:vAlign w:val="center"/>
            <w:hideMark/>
          </w:tcPr>
          <w:p w14:paraId="5F2A4395"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العمل من المنزل</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36F8318"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وإنتاجية الموظفين</w:t>
            </w:r>
          </w:p>
        </w:tc>
        <w:tc>
          <w:tcPr>
            <w:tcW w:w="1985" w:type="dxa"/>
            <w:tcBorders>
              <w:top w:val="single" w:sz="4" w:space="0" w:color="auto"/>
              <w:left w:val="single" w:sz="4" w:space="0" w:color="auto"/>
              <w:bottom w:val="single" w:sz="4" w:space="0" w:color="auto"/>
              <w:right w:val="single" w:sz="4" w:space="0" w:color="auto"/>
            </w:tcBorders>
            <w:hideMark/>
          </w:tcPr>
          <w:p w14:paraId="18051300"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تقديم مراجعة منهجية حول تأثير العمل من المنزل على إنتاجية وأداء الموظفين.</w:t>
            </w:r>
          </w:p>
        </w:tc>
        <w:tc>
          <w:tcPr>
            <w:tcW w:w="2410" w:type="dxa"/>
            <w:gridSpan w:val="3"/>
            <w:tcBorders>
              <w:top w:val="single" w:sz="4" w:space="0" w:color="auto"/>
              <w:left w:val="single" w:sz="4" w:space="0" w:color="auto"/>
              <w:bottom w:val="single" w:sz="4" w:space="0" w:color="auto"/>
              <w:right w:val="single" w:sz="4" w:space="0" w:color="auto"/>
            </w:tcBorders>
            <w:hideMark/>
          </w:tcPr>
          <w:p w14:paraId="15B6B467"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تم استخدام عينة من 26 دراسة من أصل 112 دراسة محتملة (من قواعد بيانات مختلفة، بما في ذلك سكوبس وجوجل سكولار وقاعدة بيانات </w:t>
            </w:r>
            <w:r w:rsidRPr="00B71435">
              <w:rPr>
                <w:rFonts w:ascii="Sakkal Majalla" w:hAnsi="Sakkal Majalla" w:cs="Sakkal Majalla"/>
                <w:kern w:val="0"/>
                <w:sz w:val="28"/>
                <w:szCs w:val="28"/>
                <w:lang w:bidi="ar-EG"/>
                <w14:ligatures w14:val="none"/>
              </w:rPr>
              <w:t>Web of Science</w:t>
            </w:r>
            <w:r w:rsidRPr="00B71435">
              <w:rPr>
                <w:rFonts w:ascii="Sakkal Majalla" w:hAnsi="Sakkal Majalla" w:cs="Sakkal Majalla"/>
                <w:kern w:val="0"/>
                <w:sz w:val="28"/>
                <w:szCs w:val="28"/>
                <w:rtl/>
                <w14:ligatures w14:val="none"/>
              </w:rPr>
              <w:t xml:space="preserve"> من عام 2020 إلى عام 2022) بعد بحث شامل في الأدبيات وتقييم دقيق بناء على إرشادات </w:t>
            </w:r>
            <w:r w:rsidRPr="00B71435">
              <w:rPr>
                <w:rFonts w:ascii="Sakkal Majalla" w:hAnsi="Sakkal Majalla" w:cs="Sakkal Majalla"/>
                <w:kern w:val="0"/>
                <w:sz w:val="28"/>
                <w:szCs w:val="28"/>
                <w:lang w:bidi="ar-EG"/>
                <w14:ligatures w14:val="none"/>
              </w:rPr>
              <w:t>PRISMA-P</w:t>
            </w:r>
            <w:r w:rsidRPr="00B71435">
              <w:rPr>
                <w:rFonts w:ascii="Sakkal Majalla" w:hAnsi="Sakkal Majalla" w:cs="Sakkal Majalla"/>
                <w:kern w:val="0"/>
                <w:sz w:val="28"/>
                <w:szCs w:val="28"/>
                <w:rtl/>
                <w14:ligatures w14:val="none"/>
              </w:rPr>
              <w:t>.</w:t>
            </w:r>
          </w:p>
        </w:tc>
        <w:tc>
          <w:tcPr>
            <w:tcW w:w="4678" w:type="dxa"/>
            <w:gridSpan w:val="2"/>
            <w:tcBorders>
              <w:top w:val="single" w:sz="4" w:space="0" w:color="auto"/>
              <w:left w:val="single" w:sz="4" w:space="0" w:color="auto"/>
              <w:bottom w:val="single" w:sz="4" w:space="0" w:color="auto"/>
              <w:right w:val="single" w:sz="4" w:space="0" w:color="auto"/>
            </w:tcBorders>
            <w:hideMark/>
          </w:tcPr>
          <w:p w14:paraId="1D339F3F"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أن تأثير نموذج العمل من المنزل على إنتاجية وأداء الموظفين يعتمد على مجموعة من العوامل، مثل طبيعة العمل وخصائص صاحب العمل والصناعة والإعدادات المنزلية، مع قيام الأغلبية بالإبلاغ عن تأثير إيجابي وقليل منها يوثق عدم وجود اختلاف أو تأثير سلبي. توصي هذه الدراسة بأن التحسين في التكنولوجيا وتكنولوجيا المعلومات والتدريب وبناء القدرات سيؤدي إلى نتائج أكثر أهمية لأولئك الذين يرغبون في تبني نموذج العمل من المنزل حتى بعد الجائحة.</w:t>
            </w:r>
          </w:p>
        </w:tc>
      </w:tr>
      <w:tr w:rsidR="00B71435" w:rsidRPr="00B71435" w14:paraId="39AD6DCC"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6B1FF623"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14:ligatures w14:val="none"/>
              </w:rPr>
              <w:t>(</w:t>
            </w:r>
            <w:r w:rsidRPr="00B71435">
              <w:rPr>
                <w:rFonts w:ascii="Sakkal Majalla" w:hAnsi="Sakkal Majalla" w:cs="Sakkal Majalla"/>
                <w:b/>
                <w:bCs/>
                <w:kern w:val="0"/>
                <w:sz w:val="36"/>
                <w:szCs w:val="36"/>
                <w:lang w:bidi="ar-EG"/>
                <w14:ligatures w14:val="none"/>
              </w:rPr>
              <w:t>Suprayitno, 2024</w:t>
            </w:r>
            <w:r w:rsidRPr="00B71435">
              <w:rPr>
                <w:rFonts w:ascii="Sakkal Majalla" w:hAnsi="Sakkal Majalla" w:cs="Sakkal Majalla"/>
                <w:b/>
                <w:bCs/>
                <w:kern w:val="0"/>
                <w:sz w:val="36"/>
                <w:szCs w:val="36"/>
                <w:rtl/>
                <w14:ligatures w14:val="none"/>
              </w:rPr>
              <w:t>)</w:t>
            </w:r>
          </w:p>
        </w:tc>
        <w:tc>
          <w:tcPr>
            <w:tcW w:w="1979" w:type="dxa"/>
            <w:tcBorders>
              <w:top w:val="single" w:sz="4" w:space="0" w:color="auto"/>
              <w:left w:val="single" w:sz="4" w:space="0" w:color="auto"/>
              <w:bottom w:val="single" w:sz="4" w:space="0" w:color="auto"/>
              <w:right w:val="single" w:sz="4" w:space="0" w:color="auto"/>
            </w:tcBorders>
            <w:vAlign w:val="center"/>
            <w:hideMark/>
          </w:tcPr>
          <w:p w14:paraId="443297F9"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القيادة</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3FCFDA7"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الموظفين</w:t>
            </w:r>
          </w:p>
        </w:tc>
        <w:tc>
          <w:tcPr>
            <w:tcW w:w="1985" w:type="dxa"/>
            <w:tcBorders>
              <w:top w:val="single" w:sz="4" w:space="0" w:color="auto"/>
              <w:left w:val="single" w:sz="4" w:space="0" w:color="auto"/>
              <w:bottom w:val="single" w:sz="4" w:space="0" w:color="auto"/>
              <w:right w:val="single" w:sz="4" w:space="0" w:color="auto"/>
            </w:tcBorders>
            <w:hideMark/>
          </w:tcPr>
          <w:p w14:paraId="7B9BD378"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 xml:space="preserve">فحص كيفية تأثير القيادة وبيئة العمل والتحفيز على أداء موظفي شركة </w:t>
            </w:r>
            <w:r w:rsidRPr="00B71435">
              <w:rPr>
                <w:rFonts w:ascii="Sakkal Majalla" w:hAnsi="Sakkal Majalla" w:cs="Sakkal Majalla"/>
                <w:kern w:val="0"/>
                <w:sz w:val="28"/>
                <w:szCs w:val="28"/>
                <w:lang w:bidi="ar-EG"/>
                <w14:ligatures w14:val="none"/>
              </w:rPr>
              <w:t>Prime Partner</w:t>
            </w:r>
            <w:r w:rsidRPr="00B71435">
              <w:rPr>
                <w:rFonts w:ascii="Sakkal Majalla" w:hAnsi="Sakkal Majalla" w:cs="Sakkal Majalla"/>
                <w:kern w:val="0"/>
                <w:sz w:val="28"/>
                <w:szCs w:val="28"/>
                <w:rtl/>
                <w:lang w:bidi="ar-EG"/>
                <w14:ligatures w14:val="none"/>
              </w:rPr>
              <w:t xml:space="preserve"> للأغذية بمدينة ديبوك</w:t>
            </w:r>
          </w:p>
        </w:tc>
        <w:tc>
          <w:tcPr>
            <w:tcW w:w="2410" w:type="dxa"/>
            <w:gridSpan w:val="3"/>
            <w:tcBorders>
              <w:top w:val="single" w:sz="4" w:space="0" w:color="auto"/>
              <w:left w:val="single" w:sz="4" w:space="0" w:color="auto"/>
              <w:bottom w:val="single" w:sz="4" w:space="0" w:color="auto"/>
              <w:right w:val="single" w:sz="4" w:space="0" w:color="auto"/>
            </w:tcBorders>
            <w:hideMark/>
          </w:tcPr>
          <w:p w14:paraId="240CA0B3" w14:textId="77777777" w:rsidR="00B71435" w:rsidRPr="00B71435" w:rsidRDefault="00B71435" w:rsidP="00B71435">
            <w:pPr>
              <w:jc w:val="both"/>
              <w:rPr>
                <w:rFonts w:ascii="Sakkal Majalla" w:hAnsi="Sakkal Majalla" w:cs="Sakkal Majalla"/>
                <w:kern w:val="0"/>
                <w:sz w:val="28"/>
                <w:szCs w:val="28"/>
                <w:rtl/>
                <w:lang w:bidi="ar-EG"/>
                <w14:ligatures w14:val="none"/>
              </w:rPr>
            </w:pPr>
            <w:r w:rsidRPr="00B71435">
              <w:rPr>
                <w:rFonts w:ascii="Sakkal Majalla" w:hAnsi="Sakkal Majalla" w:cs="Sakkal Majalla"/>
                <w:kern w:val="0"/>
                <w:sz w:val="28"/>
                <w:szCs w:val="28"/>
                <w:rtl/>
                <w:lang w:bidi="ar-EG"/>
                <w14:ligatures w14:val="none"/>
              </w:rPr>
              <w:t xml:space="preserve">المنهج الوصفي، الاستبيان </w:t>
            </w:r>
          </w:p>
          <w:p w14:paraId="137DC17B"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تم استخدام الانحدار الخطي المتعدد لاختبار الفرضيات، وتم استخدام معامل ألفا كرونباخ لتقييم الموثوقية، وتم استخدام تحليل العوامل لتقييم صلاحية بنود الأسئلة.</w:t>
            </w:r>
          </w:p>
        </w:tc>
        <w:tc>
          <w:tcPr>
            <w:tcW w:w="4678" w:type="dxa"/>
            <w:gridSpan w:val="2"/>
            <w:tcBorders>
              <w:top w:val="single" w:sz="4" w:space="0" w:color="auto"/>
              <w:left w:val="single" w:sz="4" w:space="0" w:color="auto"/>
              <w:bottom w:val="single" w:sz="4" w:space="0" w:color="auto"/>
              <w:right w:val="single" w:sz="4" w:space="0" w:color="auto"/>
            </w:tcBorders>
            <w:hideMark/>
          </w:tcPr>
          <w:p w14:paraId="5A7445FA"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أن متغيرات بيئة العمل لها تأثير إيجابي وكبير على أداء الموظفين، وأن متغيرات التحفيز لها تأثير إيجابي وهام على أداء الموظفين، وأن متغيرات القيادة ليس لها تأثير على أداء الموظفين.</w:t>
            </w:r>
          </w:p>
        </w:tc>
      </w:tr>
      <w:tr w:rsidR="00B71435" w:rsidRPr="00B71435" w14:paraId="69FE2EB3"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4D5A0D1D"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14:ligatures w14:val="none"/>
              </w:rPr>
              <w:t>(الحارثي، 2025)</w:t>
            </w:r>
          </w:p>
        </w:tc>
        <w:tc>
          <w:tcPr>
            <w:tcW w:w="1979" w:type="dxa"/>
            <w:tcBorders>
              <w:top w:val="single" w:sz="4" w:space="0" w:color="auto"/>
              <w:left w:val="single" w:sz="4" w:space="0" w:color="auto"/>
              <w:bottom w:val="single" w:sz="4" w:space="0" w:color="auto"/>
              <w:right w:val="single" w:sz="4" w:space="0" w:color="auto"/>
            </w:tcBorders>
            <w:vAlign w:val="center"/>
            <w:hideMark/>
          </w:tcPr>
          <w:p w14:paraId="12B601DB"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التقنية الحديثة</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B71ECBF"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العاملين</w:t>
            </w:r>
          </w:p>
        </w:tc>
        <w:tc>
          <w:tcPr>
            <w:tcW w:w="1985" w:type="dxa"/>
            <w:tcBorders>
              <w:top w:val="single" w:sz="4" w:space="0" w:color="auto"/>
              <w:left w:val="single" w:sz="4" w:space="0" w:color="auto"/>
              <w:bottom w:val="single" w:sz="4" w:space="0" w:color="auto"/>
              <w:right w:val="single" w:sz="4" w:space="0" w:color="auto"/>
            </w:tcBorders>
            <w:hideMark/>
          </w:tcPr>
          <w:p w14:paraId="0C945274"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سعت الى قياس دور التقنيات الحديثة في تحسين أداء العاملين (دراسة تطبيقية)</w:t>
            </w:r>
          </w:p>
        </w:tc>
        <w:tc>
          <w:tcPr>
            <w:tcW w:w="2410" w:type="dxa"/>
            <w:gridSpan w:val="3"/>
            <w:tcBorders>
              <w:top w:val="single" w:sz="4" w:space="0" w:color="auto"/>
              <w:left w:val="single" w:sz="4" w:space="0" w:color="auto"/>
              <w:bottom w:val="single" w:sz="4" w:space="0" w:color="auto"/>
              <w:right w:val="single" w:sz="4" w:space="0" w:color="auto"/>
            </w:tcBorders>
            <w:hideMark/>
          </w:tcPr>
          <w:p w14:paraId="312BD162"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المنهج الوصفي التحليلي وعينة من (280) عاملا، وتمثلت أدوات الدراسة في استبيان</w:t>
            </w:r>
          </w:p>
        </w:tc>
        <w:tc>
          <w:tcPr>
            <w:tcW w:w="4678" w:type="dxa"/>
            <w:gridSpan w:val="2"/>
            <w:tcBorders>
              <w:top w:val="single" w:sz="4" w:space="0" w:color="auto"/>
              <w:left w:val="single" w:sz="4" w:space="0" w:color="auto"/>
              <w:bottom w:val="single" w:sz="4" w:space="0" w:color="auto"/>
              <w:right w:val="single" w:sz="4" w:space="0" w:color="auto"/>
            </w:tcBorders>
            <w:hideMark/>
          </w:tcPr>
          <w:p w14:paraId="790C5AA4"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 xml:space="preserve">أن التقنيات الحديثة تلعب دورا فعَّال في في تحسين أداء العاملين، كما يوجد علاقة ذات دلالة إحصائية بين التقنيات الحديثة وتحسين أداء العاملين، حيث يوجد يوجد علاقة ذات دلالة إحصائية بين المكونات المادية وتحسين أداء العاملين، كما يوجد علاقة ذات دلالة إحصائية بين الموارد البشرية المؤهلة وتحسين أداء العاملين، كما يوجد </w:t>
            </w:r>
            <w:r w:rsidRPr="00B71435">
              <w:rPr>
                <w:rFonts w:ascii="Sakkal Majalla" w:hAnsi="Sakkal Majalla" w:cs="Sakkal Majalla"/>
                <w:kern w:val="0"/>
                <w:sz w:val="28"/>
                <w:szCs w:val="28"/>
                <w:rtl/>
                <w14:ligatures w14:val="none"/>
              </w:rPr>
              <w:lastRenderedPageBreak/>
              <w:t>علاقة ذات دلالة إحصائية بين قواعد البيانات وتحسين أداء العاملين؛ كما تختلف الاتجاهات حول دور التقنيات الحديثة في تحسين أداء العاملين وفقا لخصائص المستقصي منهم الشخصية (الجنس، الفئة العمرية، الحالة الاجتماعية، المؤهل العلمي)</w:t>
            </w:r>
          </w:p>
        </w:tc>
      </w:tr>
      <w:tr w:rsidR="00B71435" w:rsidRPr="00B71435" w14:paraId="1B8D52A7"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5752833C" w14:textId="77777777" w:rsidR="00B71435" w:rsidRPr="00B71435" w:rsidRDefault="00B71435" w:rsidP="00B71435">
            <w:pPr>
              <w:jc w:val="center"/>
              <w:rPr>
                <w:rFonts w:ascii="Sakkal Majalla" w:hAnsi="Sakkal Majalla" w:cs="Sakkal Majalla"/>
                <w:b/>
                <w:bCs/>
                <w:kern w:val="0"/>
                <w:sz w:val="36"/>
                <w:szCs w:val="36"/>
                <w14:ligatures w14:val="none"/>
              </w:rPr>
            </w:pPr>
            <w:r w:rsidRPr="00B71435">
              <w:rPr>
                <w:rFonts w:ascii="Sakkal Majalla" w:hAnsi="Sakkal Majalla" w:cs="Sakkal Majalla"/>
                <w:b/>
                <w:bCs/>
                <w:kern w:val="0"/>
                <w:sz w:val="36"/>
                <w:szCs w:val="36"/>
                <w:rtl/>
                <w14:ligatures w14:val="none"/>
              </w:rPr>
              <w:lastRenderedPageBreak/>
              <w:t>(عاطف، 2025)</w:t>
            </w:r>
          </w:p>
        </w:tc>
        <w:tc>
          <w:tcPr>
            <w:tcW w:w="1979" w:type="dxa"/>
            <w:tcBorders>
              <w:top w:val="single" w:sz="4" w:space="0" w:color="auto"/>
              <w:left w:val="single" w:sz="4" w:space="0" w:color="auto"/>
              <w:bottom w:val="single" w:sz="4" w:space="0" w:color="auto"/>
              <w:right w:val="single" w:sz="4" w:space="0" w:color="auto"/>
            </w:tcBorders>
            <w:vAlign w:val="center"/>
            <w:hideMark/>
          </w:tcPr>
          <w:p w14:paraId="13817874"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الحوكمة</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8F6C3F1"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العاملين</w:t>
            </w:r>
          </w:p>
        </w:tc>
        <w:tc>
          <w:tcPr>
            <w:tcW w:w="1985" w:type="dxa"/>
            <w:tcBorders>
              <w:top w:val="single" w:sz="4" w:space="0" w:color="auto"/>
              <w:left w:val="single" w:sz="4" w:space="0" w:color="auto"/>
              <w:bottom w:val="single" w:sz="4" w:space="0" w:color="auto"/>
              <w:right w:val="single" w:sz="4" w:space="0" w:color="auto"/>
            </w:tcBorders>
            <w:hideMark/>
          </w:tcPr>
          <w:p w14:paraId="5DC7F188"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استكشاف دور تطبيق مبادئ الحوكمة في المنظمات العامة في تحسين أداء العاملين في محكمة أسيوط الابتدائية، وفيما إذا كان هناك فروق ذات دلالة إحصائية في تطبيق مبادئ الحوكمة وتحسين أداء العاملين.</w:t>
            </w:r>
          </w:p>
        </w:tc>
        <w:tc>
          <w:tcPr>
            <w:tcW w:w="2410" w:type="dxa"/>
            <w:gridSpan w:val="3"/>
            <w:tcBorders>
              <w:top w:val="single" w:sz="4" w:space="0" w:color="auto"/>
              <w:left w:val="single" w:sz="4" w:space="0" w:color="auto"/>
              <w:bottom w:val="single" w:sz="4" w:space="0" w:color="auto"/>
              <w:right w:val="single" w:sz="4" w:space="0" w:color="auto"/>
            </w:tcBorders>
            <w:hideMark/>
          </w:tcPr>
          <w:p w14:paraId="5A89C758"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المنهج الوصفي التحليلي، ومجتمع الدارسة الذي يتكون من العاملين في محكمة أسيوط الابتدائية كأحد المنظمات الحكومية في مصر، وكذلك الدراسة الميدانية التي اعتمدت علي أسلوب العينة العشوائية والاستبيان كاداه لجمع البيانات للدراسة</w:t>
            </w:r>
          </w:p>
        </w:tc>
        <w:tc>
          <w:tcPr>
            <w:tcW w:w="4678" w:type="dxa"/>
            <w:gridSpan w:val="2"/>
            <w:tcBorders>
              <w:top w:val="single" w:sz="4" w:space="0" w:color="auto"/>
              <w:left w:val="single" w:sz="4" w:space="0" w:color="auto"/>
              <w:bottom w:val="single" w:sz="4" w:space="0" w:color="auto"/>
              <w:right w:val="single" w:sz="4" w:space="0" w:color="auto"/>
            </w:tcBorders>
            <w:hideMark/>
          </w:tcPr>
          <w:p w14:paraId="72B16C1C"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أن محكمة أسيوط الابتدائية تعمل علي تحسين أداء العاملين فيها وتطبيق مبادئ الحوكمة، وبالتالي رفع ثقة المواطنين في المنظمات العامة والرضا عن أداءها، ولوحظ أن عدم التطبيق الكافي من قبل بعض العاملين لضوابط ومبادئ الحوكمة هو من أهم المشكلات التي تواجه المحكمة مما ينعكس سلبا علي مستويات تحسين الأداء فيها، وأن تطبيق مبادئ الحوكمة لها دور كبير في تحسين أداء العاملين في المنظمات العامة</w:t>
            </w:r>
          </w:p>
        </w:tc>
      </w:tr>
    </w:tbl>
    <w:p w14:paraId="17A89A7A" w14:textId="77777777" w:rsidR="00B71435" w:rsidRPr="00B71435" w:rsidRDefault="00B71435" w:rsidP="00B71435">
      <w:pPr>
        <w:bidi w:val="0"/>
        <w:spacing w:after="0" w:line="256" w:lineRule="auto"/>
        <w:rPr>
          <w:rFonts w:ascii="Sakkal Majalla" w:eastAsia="Calibri" w:hAnsi="Sakkal Majalla" w:cs="Sakkal Majalla"/>
          <w:kern w:val="0"/>
          <w:sz w:val="28"/>
          <w:szCs w:val="28"/>
          <w:lang w:bidi="ar-EG"/>
          <w14:ligatures w14:val="none"/>
        </w:rPr>
        <w:sectPr w:rsidR="00B71435" w:rsidRPr="00B71435">
          <w:pgSz w:w="16838" w:h="11906" w:orient="landscape"/>
          <w:pgMar w:top="993" w:right="1440" w:bottom="1274" w:left="1440" w:header="708" w:footer="708" w:gutter="0"/>
          <w:cols w:space="720"/>
          <w:bidi/>
          <w:rtlGutter/>
        </w:sectPr>
      </w:pPr>
    </w:p>
    <w:p w14:paraId="3A3AEA93" w14:textId="1CB6D96A" w:rsidR="00B71435" w:rsidRPr="00B71435" w:rsidRDefault="00AC0177" w:rsidP="00AC0177">
      <w:pPr>
        <w:spacing w:line="360" w:lineRule="auto"/>
        <w:jc w:val="both"/>
        <w:outlineLvl w:val="2"/>
        <w:rPr>
          <w:rFonts w:ascii="Sakkal Majalla" w:eastAsia="Calibri" w:hAnsi="Sakkal Majalla" w:cs="Sakkal Majalla"/>
          <w:b/>
          <w:bCs/>
          <w:kern w:val="0"/>
          <w:sz w:val="36"/>
          <w:szCs w:val="36"/>
          <w:rtl/>
          <w:lang w:bidi="ar-EG"/>
          <w14:ligatures w14:val="none"/>
        </w:rPr>
      </w:pPr>
      <w:bookmarkStart w:id="69" w:name="_Toc203041631"/>
      <w:bookmarkStart w:id="70" w:name="_Toc235022222"/>
      <w:r>
        <w:rPr>
          <w:rFonts w:ascii="Sakkal Majalla" w:eastAsia="Calibri" w:hAnsi="Sakkal Majalla" w:cs="Sakkal Majalla" w:hint="cs"/>
          <w:b/>
          <w:bCs/>
          <w:kern w:val="0"/>
          <w:sz w:val="36"/>
          <w:szCs w:val="36"/>
          <w:rtl/>
          <w:lang w:bidi="ar-EG"/>
          <w14:ligatures w14:val="none"/>
        </w:rPr>
        <w:lastRenderedPageBreak/>
        <w:t>2</w:t>
      </w:r>
      <w:r w:rsidR="00B71435"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3</w:t>
      </w:r>
      <w:r w:rsidR="00B71435"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5</w:t>
      </w:r>
      <w:r w:rsidR="00B71435" w:rsidRPr="00B71435">
        <w:rPr>
          <w:rFonts w:ascii="Sakkal Majalla" w:eastAsia="Calibri" w:hAnsi="Sakkal Majalla" w:cs="Sakkal Majalla"/>
          <w:b/>
          <w:bCs/>
          <w:kern w:val="0"/>
          <w:sz w:val="36"/>
          <w:szCs w:val="36"/>
          <w:rtl/>
          <w:lang w:bidi="ar-EG"/>
          <w14:ligatures w14:val="none"/>
        </w:rPr>
        <w:t xml:space="preserve"> </w:t>
      </w:r>
      <w:r w:rsidR="009E3E0B">
        <w:rPr>
          <w:rFonts w:ascii="Sakkal Majalla" w:eastAsia="Calibri" w:hAnsi="Sakkal Majalla" w:cs="Sakkal Majalla" w:hint="cs"/>
          <w:b/>
          <w:bCs/>
          <w:kern w:val="0"/>
          <w:sz w:val="36"/>
          <w:szCs w:val="36"/>
          <w:rtl/>
          <w:lang w:bidi="ar-EG"/>
          <w14:ligatures w14:val="none"/>
        </w:rPr>
        <w:t>التحليل النقدي للدراسات السابقة والأستفادة منها</w:t>
      </w:r>
      <w:bookmarkEnd w:id="69"/>
      <w:bookmarkEnd w:id="70"/>
    </w:p>
    <w:p w14:paraId="0B3A940C" w14:textId="77777777" w:rsidR="009C6607" w:rsidRPr="009C6607" w:rsidRDefault="009C6607" w:rsidP="009C6607">
      <w:pPr>
        <w:spacing w:line="360" w:lineRule="auto"/>
        <w:jc w:val="both"/>
        <w:rPr>
          <w:rFonts w:ascii="Sakkal Majalla" w:eastAsia="Calibri" w:hAnsi="Sakkal Majalla" w:cs="Sakkal Majalla"/>
          <w:sz w:val="28"/>
          <w:szCs w:val="28"/>
        </w:rPr>
      </w:pPr>
      <w:r w:rsidRPr="009C6607">
        <w:rPr>
          <w:rFonts w:ascii="Sakkal Majalla" w:eastAsia="Calibri" w:hAnsi="Sakkal Majalla" w:cs="Sakkal Majalla"/>
          <w:sz w:val="28"/>
          <w:szCs w:val="28"/>
          <w:rtl/>
        </w:rPr>
        <w:t>يستعرض هذا التحليل الدراسات السابقة التي تناولت متغيرات البحث أو ما يتصل بها، بهدف استخلاص الإطار النظري السابق، وتحديد أوجه الاتفاق والاختلاف، وبيان الفجوات البحثية التي تسعى الدراسة الحالية لسدها، مع الاستفادة المباشرة من توصيات تلك الدراسات في صياغة مبررات البحث وأسئلته</w:t>
      </w:r>
      <w:r w:rsidRPr="009C6607">
        <w:rPr>
          <w:rFonts w:ascii="Sakkal Majalla" w:eastAsia="Calibri" w:hAnsi="Sakkal Majalla" w:cs="Sakkal Majalla"/>
          <w:sz w:val="28"/>
          <w:szCs w:val="28"/>
        </w:rPr>
        <w:t>.</w:t>
      </w:r>
    </w:p>
    <w:p w14:paraId="614E45DB" w14:textId="5624E8CE" w:rsidR="009C6607" w:rsidRPr="009C6607" w:rsidRDefault="00AC0177" w:rsidP="009C6607">
      <w:pPr>
        <w:spacing w:line="360" w:lineRule="auto"/>
        <w:jc w:val="both"/>
        <w:rPr>
          <w:rFonts w:ascii="Sakkal Majalla" w:eastAsia="Calibri" w:hAnsi="Sakkal Majalla" w:cs="Sakkal Majalla"/>
          <w:b/>
          <w:bCs/>
          <w:sz w:val="32"/>
          <w:szCs w:val="32"/>
        </w:rPr>
      </w:pPr>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5.1</w:t>
      </w:r>
      <w:r w:rsidRPr="00B71435">
        <w:rPr>
          <w:rFonts w:ascii="Sakkal Majalla" w:eastAsia="Calibri" w:hAnsi="Sakkal Majalla" w:cs="Sakkal Majalla"/>
          <w:b/>
          <w:bCs/>
          <w:kern w:val="0"/>
          <w:sz w:val="36"/>
          <w:szCs w:val="36"/>
          <w:rtl/>
          <w:lang w:bidi="ar-EG"/>
          <w14:ligatures w14:val="none"/>
        </w:rPr>
        <w:t xml:space="preserve"> </w:t>
      </w:r>
      <w:r w:rsidR="009C6607" w:rsidRPr="009C6607">
        <w:rPr>
          <w:rFonts w:ascii="Sakkal Majalla" w:eastAsia="Calibri" w:hAnsi="Sakkal Majalla" w:cs="Sakkal Majalla"/>
          <w:b/>
          <w:bCs/>
          <w:sz w:val="32"/>
          <w:szCs w:val="32"/>
          <w:rtl/>
        </w:rPr>
        <w:t>تحليل علاقات المتغيرات في ضوء الأدبيات السابقة</w:t>
      </w:r>
    </w:p>
    <w:p w14:paraId="12DAD6ED" w14:textId="1B5FB98F" w:rsidR="009C6607" w:rsidRPr="009C6607" w:rsidRDefault="009C6607" w:rsidP="003134D9">
      <w:pPr>
        <w:pStyle w:val="a5"/>
        <w:numPr>
          <w:ilvl w:val="1"/>
          <w:numId w:val="5"/>
        </w:numPr>
        <w:tabs>
          <w:tab w:val="clear" w:pos="1440"/>
          <w:tab w:val="num" w:pos="1319"/>
        </w:tabs>
        <w:bidi/>
        <w:spacing w:line="360" w:lineRule="auto"/>
        <w:ind w:left="327"/>
        <w:jc w:val="both"/>
        <w:rPr>
          <w:rFonts w:ascii="Sakkal Majalla" w:eastAsia="Calibri" w:hAnsi="Sakkal Majalla" w:cs="Sakkal Majalla"/>
          <w:sz w:val="32"/>
          <w:szCs w:val="32"/>
        </w:rPr>
      </w:pPr>
      <w:r w:rsidRPr="009C6607">
        <w:rPr>
          <w:rFonts w:ascii="Sakkal Majalla" w:eastAsia="Calibri" w:hAnsi="Sakkal Majalla" w:cs="Sakkal Majalla"/>
          <w:b/>
          <w:bCs/>
          <w:sz w:val="32"/>
          <w:szCs w:val="32"/>
          <w:rtl/>
        </w:rPr>
        <w:t>تحليل علاقة المتغير المستقل (استراتيجيات إدارة التغيير) بالمتغير التابع (أداء العاملين</w:t>
      </w:r>
      <w:r w:rsidRPr="009C6607">
        <w:rPr>
          <w:rFonts w:ascii="Sakkal Majalla" w:eastAsia="Calibri" w:hAnsi="Sakkal Majalla" w:cs="Sakkal Majalla" w:hint="cs"/>
          <w:b/>
          <w:bCs/>
          <w:sz w:val="32"/>
          <w:szCs w:val="32"/>
          <w:rtl/>
        </w:rPr>
        <w:t>):</w:t>
      </w:r>
    </w:p>
    <w:p w14:paraId="7073F8F1" w14:textId="40B32CDA" w:rsidR="009C6607" w:rsidRPr="009C6607" w:rsidRDefault="009C6607" w:rsidP="003134D9">
      <w:pPr>
        <w:numPr>
          <w:ilvl w:val="0"/>
          <w:numId w:val="18"/>
        </w:numPr>
        <w:spacing w:line="360" w:lineRule="auto"/>
        <w:jc w:val="both"/>
        <w:rPr>
          <w:rFonts w:ascii="Sakkal Majalla" w:eastAsia="Calibri" w:hAnsi="Sakkal Majalla" w:cs="Sakkal Majalla"/>
          <w:sz w:val="28"/>
          <w:szCs w:val="28"/>
        </w:rPr>
      </w:pPr>
      <w:r w:rsidRPr="009C6607">
        <w:rPr>
          <w:rFonts w:ascii="Sakkal Majalla" w:eastAsia="Calibri" w:hAnsi="Sakkal Majalla" w:cs="Sakkal Majalla"/>
          <w:b/>
          <w:bCs/>
          <w:sz w:val="32"/>
          <w:szCs w:val="32"/>
          <w:rtl/>
        </w:rPr>
        <w:t>طبيعة العلاقة وتأكيدها</w:t>
      </w:r>
      <w:r w:rsidRPr="009C6607">
        <w:rPr>
          <w:rFonts w:ascii="Sakkal Majalla" w:eastAsia="Calibri" w:hAnsi="Sakkal Majalla" w:cs="Sakkal Majalla" w:hint="cs"/>
          <w:b/>
          <w:bCs/>
          <w:sz w:val="32"/>
          <w:szCs w:val="32"/>
          <w:rtl/>
        </w:rPr>
        <w:t>:</w:t>
      </w:r>
      <w:r w:rsidRPr="009C6607">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تُظهر </w:t>
      </w:r>
      <w:r>
        <w:rPr>
          <w:rFonts w:ascii="Sakkal Majalla" w:eastAsia="Calibri" w:hAnsi="Sakkal Majalla" w:cs="Sakkal Majalla"/>
          <w:sz w:val="28"/>
          <w:szCs w:val="28"/>
          <w:rtl/>
        </w:rPr>
        <w:t>غالبية الدراسات محل التحليل</w:t>
      </w:r>
      <w:r w:rsidRPr="009C6607">
        <w:rPr>
          <w:rFonts w:ascii="Sakkal Majalla" w:eastAsia="Calibri" w:hAnsi="Sakkal Majalla" w:cs="Sakkal Majalla"/>
          <w:sz w:val="28"/>
          <w:szCs w:val="28"/>
        </w:rPr>
        <w:t xml:space="preserve"> </w:t>
      </w:r>
      <w:r>
        <w:rPr>
          <w:rFonts w:ascii="Sakkal Majalla" w:eastAsia="Calibri" w:hAnsi="Sakkal Majalla" w:cs="Sakkal Majalla" w:hint="cs"/>
          <w:sz w:val="28"/>
          <w:szCs w:val="28"/>
          <w:rtl/>
        </w:rPr>
        <w:t xml:space="preserve">التي تناولت العلاقة بين المتغير المستقل والتابع </w:t>
      </w:r>
      <w:r w:rsidRPr="009C6607">
        <w:rPr>
          <w:rFonts w:ascii="Sakkal Majalla" w:eastAsia="Calibri" w:hAnsi="Sakkal Majalla" w:cs="Sakkal Majalla"/>
          <w:sz w:val="28"/>
          <w:szCs w:val="28"/>
          <w:rtl/>
        </w:rPr>
        <w:t>اتفاقاً واضحاً على وجود علاقة تأثير إيجابية ذات دلالة إحصائية بين تطبيق استراتيجيات إدارة التغيير وتحسن أداء العاملين. فدراسات مثل (ماجدة ومخبي، 2023؛ الصباغ وآخرون، 2024؛ بوكا بوية، 2025؛ والرفادي، 2022) أكدت هذه العلاقة في سياقات مؤسسية وقطاعية مختلفة (تعليمية، صحية، مصرفية</w:t>
      </w:r>
      <w:r w:rsidR="00FB22FB">
        <w:rPr>
          <w:rFonts w:ascii="Sakkal Majalla" w:eastAsia="Calibri" w:hAnsi="Sakkal Majalla" w:cs="Sakkal Majalla" w:hint="cs"/>
          <w:sz w:val="28"/>
          <w:szCs w:val="28"/>
          <w:rtl/>
        </w:rPr>
        <w:t>).</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sz w:val="28"/>
          <w:szCs w:val="28"/>
          <w:rtl/>
        </w:rPr>
        <w:t>وهذا الاتفاق يمنح سنداً نظرياً قوياً للفرضية الرئيسية للدراسة الحالية</w:t>
      </w:r>
      <w:r w:rsidRPr="009C6607">
        <w:rPr>
          <w:rFonts w:ascii="Sakkal Majalla" w:eastAsia="Calibri" w:hAnsi="Sakkal Majalla" w:cs="Sakkal Majalla"/>
          <w:sz w:val="28"/>
          <w:szCs w:val="28"/>
        </w:rPr>
        <w:t>.</w:t>
      </w:r>
    </w:p>
    <w:p w14:paraId="2C223442" w14:textId="7FA431B2" w:rsidR="009C6607" w:rsidRPr="009C6607" w:rsidRDefault="009C6607" w:rsidP="003134D9">
      <w:pPr>
        <w:numPr>
          <w:ilvl w:val="0"/>
          <w:numId w:val="18"/>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اختلاف أولويات التأثير</w:t>
      </w:r>
      <w:r w:rsidR="00FB22FB" w:rsidRPr="00FB22FB">
        <w:rPr>
          <w:rFonts w:ascii="Sakkal Majalla" w:eastAsia="Calibri" w:hAnsi="Sakkal Majalla" w:cs="Sakkal Majalla" w:hint="cs"/>
          <w:b/>
          <w:bCs/>
          <w:sz w:val="32"/>
          <w:szCs w:val="32"/>
          <w:rtl/>
        </w:rPr>
        <w:t xml:space="preserve">: </w:t>
      </w:r>
      <w:r w:rsidRPr="009C6607">
        <w:rPr>
          <w:rFonts w:ascii="Sakkal Majalla" w:eastAsia="Calibri" w:hAnsi="Sakkal Majalla" w:cs="Sakkal Majalla"/>
          <w:sz w:val="28"/>
          <w:szCs w:val="28"/>
          <w:rtl/>
        </w:rPr>
        <w:t xml:space="preserve">مع ذلك، اختلفت هذه الدراسات في تحديد البعد الأكثر تأثيراً ضمن استراتيجيات التغيير. بينما أشارت دراسة (بوكا بوية، 2025) إلى أن </w:t>
      </w:r>
      <w:r w:rsidRPr="009C6607">
        <w:rPr>
          <w:rFonts w:ascii="Sakkal Majalla" w:eastAsia="Calibri" w:hAnsi="Sakkal Majalla" w:cs="Sakkal Majalla"/>
          <w:b/>
          <w:bCs/>
          <w:sz w:val="28"/>
          <w:szCs w:val="28"/>
          <w:rtl/>
        </w:rPr>
        <w:t>البعد التكنولوجي والبشري</w:t>
      </w:r>
      <w:r w:rsidRPr="009C6607">
        <w:rPr>
          <w:rFonts w:ascii="Sakkal Majalla" w:eastAsia="Calibri" w:hAnsi="Sakkal Majalla" w:cs="Sakkal Majalla"/>
          <w:sz w:val="28"/>
          <w:szCs w:val="28"/>
          <w:rtl/>
        </w:rPr>
        <w:t xml:space="preserve"> كانا الأقوى تأثيراً في القطاع الصحي، لم تقدم دراسة (ماجدة ومخبي، 2023) ترجيحاً مماثلاً في القطاع التعليمي. هذا الاختلاف </w:t>
      </w:r>
      <w:r w:rsidRPr="009C6607">
        <w:rPr>
          <w:rFonts w:ascii="Sakkal Majalla" w:eastAsia="Calibri" w:hAnsi="Sakkal Majalla" w:cs="Sakkal Majalla"/>
          <w:b/>
          <w:bCs/>
          <w:sz w:val="28"/>
          <w:szCs w:val="28"/>
          <w:rtl/>
        </w:rPr>
        <w:t>يشير إلى سياقية وطبيعة العلاقة</w:t>
      </w:r>
      <w:r w:rsidRPr="009C6607">
        <w:rPr>
          <w:rFonts w:ascii="Sakkal Majalla" w:eastAsia="Calibri" w:hAnsi="Sakkal Majalla" w:cs="Sakkal Majalla"/>
          <w:sz w:val="28"/>
          <w:szCs w:val="28"/>
          <w:rtl/>
        </w:rPr>
        <w:t>، ويعزز الحاجة إلى اختبار هذه العلاقة وتحديد أولوياتها في السياق الفريد لشركة المياه الوطنية، والتي تخضع لتغييرات تنظيمية وتكنولوجية وبشرية معقدة ومتداخلة</w:t>
      </w:r>
      <w:r w:rsidRPr="009C6607">
        <w:rPr>
          <w:rFonts w:ascii="Sakkal Majalla" w:eastAsia="Calibri" w:hAnsi="Sakkal Majalla" w:cs="Sakkal Majalla"/>
          <w:sz w:val="28"/>
          <w:szCs w:val="28"/>
        </w:rPr>
        <w:t>.</w:t>
      </w:r>
    </w:p>
    <w:p w14:paraId="373B8173" w14:textId="272F5921" w:rsidR="009C6607" w:rsidRPr="00FB22FB" w:rsidRDefault="009C6607" w:rsidP="003134D9">
      <w:pPr>
        <w:pStyle w:val="a5"/>
        <w:numPr>
          <w:ilvl w:val="1"/>
          <w:numId w:val="5"/>
        </w:numPr>
        <w:tabs>
          <w:tab w:val="clear" w:pos="1440"/>
          <w:tab w:val="num" w:pos="1319"/>
        </w:tabs>
        <w:bidi/>
        <w:spacing w:line="360" w:lineRule="auto"/>
        <w:ind w:left="327"/>
        <w:jc w:val="both"/>
        <w:rPr>
          <w:rFonts w:ascii="Sakkal Majalla" w:eastAsia="Calibri" w:hAnsi="Sakkal Majalla" w:cs="Sakkal Majalla"/>
          <w:sz w:val="32"/>
          <w:szCs w:val="32"/>
        </w:rPr>
      </w:pPr>
      <w:r w:rsidRPr="00FB22FB">
        <w:rPr>
          <w:rFonts w:ascii="Sakkal Majalla" w:eastAsia="Calibri" w:hAnsi="Sakkal Majalla" w:cs="Sakkal Majalla"/>
          <w:b/>
          <w:bCs/>
          <w:sz w:val="32"/>
          <w:szCs w:val="32"/>
          <w:rtl/>
        </w:rPr>
        <w:t>تحليل علاقة المتغير المستقل (إدارة التغيير) بالمتغير الوسيط/المعدل (</w:t>
      </w:r>
      <w:r w:rsidR="00D6503F" w:rsidRPr="00D6503F">
        <w:rPr>
          <w:rFonts w:ascii="Sakkal Majalla" w:eastAsia="Calibri" w:hAnsi="Sakkal Majalla" w:cs="Sakkal Majalla" w:hint="cs"/>
          <w:b/>
          <w:bCs/>
          <w:sz w:val="32"/>
          <w:szCs w:val="32"/>
          <w:rtl/>
        </w:rPr>
        <w:t>ممارسات الإدارة</w:t>
      </w:r>
      <w:r w:rsidR="00FB22FB" w:rsidRPr="00FB22FB">
        <w:rPr>
          <w:rFonts w:ascii="Sakkal Majalla" w:eastAsia="Calibri" w:hAnsi="Sakkal Majalla" w:cs="Sakkal Majalla" w:hint="cs"/>
          <w:b/>
          <w:bCs/>
          <w:sz w:val="32"/>
          <w:szCs w:val="32"/>
          <w:rtl/>
        </w:rPr>
        <w:t>):</w:t>
      </w:r>
    </w:p>
    <w:p w14:paraId="00E1D878" w14:textId="3E70F33D" w:rsidR="009C6607" w:rsidRPr="009C6607" w:rsidRDefault="009C6607" w:rsidP="003134D9">
      <w:pPr>
        <w:numPr>
          <w:ilvl w:val="0"/>
          <w:numId w:val="19"/>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 xml:space="preserve">دور </w:t>
      </w:r>
      <w:r w:rsidR="00D6503F" w:rsidRPr="00D6503F">
        <w:rPr>
          <w:rFonts w:ascii="Sakkal Majalla" w:eastAsia="Calibri" w:hAnsi="Sakkal Majalla" w:cs="Sakkal Majalla" w:hint="cs"/>
          <w:b/>
          <w:bCs/>
          <w:sz w:val="32"/>
          <w:szCs w:val="32"/>
          <w:rtl/>
        </w:rPr>
        <w:t>ممارسات الإدارة</w:t>
      </w:r>
      <w:r w:rsidR="00D6503F" w:rsidRPr="00D6503F">
        <w:rPr>
          <w:rFonts w:ascii="Sakkal Majalla" w:eastAsia="Calibri" w:hAnsi="Sakkal Majalla" w:cs="Sakkal Majalla"/>
          <w:b/>
          <w:bCs/>
          <w:sz w:val="32"/>
          <w:szCs w:val="32"/>
          <w:rtl/>
        </w:rPr>
        <w:t xml:space="preserve"> </w:t>
      </w:r>
      <w:r w:rsidRPr="00FB22FB">
        <w:rPr>
          <w:rFonts w:ascii="Sakkal Majalla" w:eastAsia="Calibri" w:hAnsi="Sakkal Majalla" w:cs="Sakkal Majalla"/>
          <w:b/>
          <w:bCs/>
          <w:sz w:val="32"/>
          <w:szCs w:val="32"/>
          <w:rtl/>
        </w:rPr>
        <w:t>كحلقة وصل ضرورية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أظهرت الدراسات أن العلاقة بين التغيير والأداء </w:t>
      </w:r>
      <w:r w:rsidRPr="009C6607">
        <w:rPr>
          <w:rFonts w:ascii="Sakkal Majalla" w:eastAsia="Calibri" w:hAnsi="Sakkal Majalla" w:cs="Sakkal Majalla"/>
          <w:b/>
          <w:bCs/>
          <w:sz w:val="28"/>
          <w:szCs w:val="28"/>
          <w:rtl/>
        </w:rPr>
        <w:t>ليست علاقة مباشرة وبسيطة دائماً</w:t>
      </w:r>
      <w:r w:rsidRPr="009C6607">
        <w:rPr>
          <w:rFonts w:ascii="Sakkal Majalla" w:eastAsia="Calibri" w:hAnsi="Sakkal Majalla" w:cs="Sakkal Majalla"/>
          <w:sz w:val="28"/>
          <w:szCs w:val="28"/>
          <w:rtl/>
        </w:rPr>
        <w:t xml:space="preserve">، بل تتأثر بعوامل وسيطة، أهمها </w:t>
      </w:r>
      <w:r w:rsidR="00D6503F" w:rsidRPr="00D6503F">
        <w:rPr>
          <w:rFonts w:ascii="Sakkal Majalla" w:eastAsia="Calibri" w:hAnsi="Sakkal Majalla" w:cs="Sakkal Majalla" w:hint="cs"/>
          <w:b/>
          <w:bCs/>
          <w:sz w:val="28"/>
          <w:szCs w:val="28"/>
          <w:rtl/>
        </w:rPr>
        <w:t>ممارسات الإدارة</w:t>
      </w:r>
      <w:r w:rsidRPr="009C6607">
        <w:rPr>
          <w:rFonts w:ascii="Sakkal Majalla" w:eastAsia="Calibri" w:hAnsi="Sakkal Majalla" w:cs="Sakkal Majalla"/>
          <w:sz w:val="28"/>
          <w:szCs w:val="28"/>
          <w:rtl/>
        </w:rPr>
        <w:t xml:space="preserve">. فعلى سبيل المثال، أشارت دراسة </w:t>
      </w:r>
      <w:r w:rsidRPr="009C6607">
        <w:rPr>
          <w:rFonts w:ascii="Sakkal Majalla" w:eastAsia="Calibri" w:hAnsi="Sakkal Majalla" w:cs="Sakkal Majalla"/>
          <w:b/>
          <w:bCs/>
          <w:sz w:val="28"/>
          <w:szCs w:val="28"/>
        </w:rPr>
        <w:t>(Bagga et al., 2023)</w:t>
      </w:r>
      <w:r w:rsidRPr="009C6607">
        <w:rPr>
          <w:rFonts w:ascii="Sakkal Majalla" w:eastAsia="Calibri" w:hAnsi="Sakkal Majalla" w:cs="Sakkal Majalla"/>
          <w:sz w:val="28"/>
          <w:szCs w:val="28"/>
        </w:rPr>
        <w:t xml:space="preserve"> </w:t>
      </w:r>
      <w:r w:rsidR="00FB22FB">
        <w:rPr>
          <w:rFonts w:ascii="Sakkal Majalla" w:eastAsia="Calibri" w:hAnsi="Sakkal Majalla" w:cs="Sakkal Majalla" w:hint="cs"/>
          <w:sz w:val="28"/>
          <w:szCs w:val="28"/>
          <w:rtl/>
        </w:rPr>
        <w:t xml:space="preserve"> </w:t>
      </w:r>
      <w:r w:rsidRPr="009C6607">
        <w:rPr>
          <w:rFonts w:ascii="Sakkal Majalla" w:eastAsia="Calibri" w:hAnsi="Sakkal Majalla" w:cs="Sakkal Majalla"/>
          <w:sz w:val="28"/>
          <w:szCs w:val="28"/>
          <w:rtl/>
        </w:rPr>
        <w:t xml:space="preserve">إلى أن فعالية القيادة التحويلية (كأحد </w:t>
      </w:r>
      <w:r w:rsidR="00D6503F" w:rsidRPr="00D6503F">
        <w:rPr>
          <w:rFonts w:ascii="Sakkal Majalla" w:eastAsia="Calibri" w:hAnsi="Sakkal Majalla" w:cs="Sakkal Majalla" w:hint="cs"/>
          <w:b/>
          <w:bCs/>
          <w:sz w:val="28"/>
          <w:szCs w:val="28"/>
          <w:rtl/>
        </w:rPr>
        <w:t>ممارسات الإدارة</w:t>
      </w:r>
      <w:r w:rsidRPr="009C6607">
        <w:rPr>
          <w:rFonts w:ascii="Sakkal Majalla" w:eastAsia="Calibri" w:hAnsi="Sakkal Majalla" w:cs="Sakkal Majalla"/>
          <w:sz w:val="28"/>
          <w:szCs w:val="28"/>
          <w:rtl/>
        </w:rPr>
        <w:t xml:space="preserve">) في تحقيق التغيير </w:t>
      </w:r>
      <w:r w:rsidRPr="009C6607">
        <w:rPr>
          <w:rFonts w:ascii="Sakkal Majalla" w:eastAsia="Calibri" w:hAnsi="Sakkal Majalla" w:cs="Sakkal Majalla"/>
          <w:sz w:val="28"/>
          <w:szCs w:val="28"/>
          <w:rtl/>
        </w:rPr>
        <w:lastRenderedPageBreak/>
        <w:t xml:space="preserve">تتوقف جزئياً على وجود </w:t>
      </w:r>
      <w:r w:rsidRPr="009C6607">
        <w:rPr>
          <w:rFonts w:ascii="Sakkal Majalla" w:eastAsia="Calibri" w:hAnsi="Sakkal Majalla" w:cs="Sakkal Majalla"/>
          <w:b/>
          <w:bCs/>
          <w:sz w:val="28"/>
          <w:szCs w:val="28"/>
          <w:rtl/>
        </w:rPr>
        <w:t>ثقافة تنظيمية</w:t>
      </w:r>
      <w:r w:rsidRPr="009C6607">
        <w:rPr>
          <w:rFonts w:ascii="Sakkal Majalla" w:eastAsia="Calibri" w:hAnsi="Sakkal Majalla" w:cs="Sakkal Majalla"/>
          <w:sz w:val="28"/>
          <w:szCs w:val="28"/>
          <w:rtl/>
        </w:rPr>
        <w:t xml:space="preserve"> داعمة تعمل كوسيط. وبشكل مماثل، أبرزت دراسة (حمداتني وشعبي، 2022) أهمية </w:t>
      </w:r>
      <w:r w:rsidRPr="009C6607">
        <w:rPr>
          <w:rFonts w:ascii="Sakkal Majalla" w:eastAsia="Calibri" w:hAnsi="Sakkal Majalla" w:cs="Sakkal Majalla"/>
          <w:b/>
          <w:bCs/>
          <w:sz w:val="28"/>
          <w:szCs w:val="28"/>
          <w:rtl/>
        </w:rPr>
        <w:t>التسيير الاستراتيجي</w:t>
      </w:r>
      <w:r w:rsidRPr="009C6607">
        <w:rPr>
          <w:rFonts w:ascii="Sakkal Majalla" w:eastAsia="Calibri" w:hAnsi="Sakkal Majalla" w:cs="Sakkal Majalla"/>
          <w:sz w:val="28"/>
          <w:szCs w:val="28"/>
          <w:rtl/>
        </w:rPr>
        <w:t xml:space="preserve"> الذي يتضمن توجيه الموارد البشرية</w:t>
      </w:r>
      <w:r w:rsidRPr="009C6607">
        <w:rPr>
          <w:rFonts w:ascii="Sakkal Majalla" w:eastAsia="Calibri" w:hAnsi="Sakkal Majalla" w:cs="Sakkal Majalla"/>
          <w:sz w:val="28"/>
          <w:szCs w:val="28"/>
        </w:rPr>
        <w:t>.</w:t>
      </w:r>
    </w:p>
    <w:p w14:paraId="733A3634" w14:textId="74DF93EC" w:rsidR="009C6607" w:rsidRPr="009C6607" w:rsidRDefault="009C6607" w:rsidP="003134D9">
      <w:pPr>
        <w:numPr>
          <w:ilvl w:val="0"/>
          <w:numId w:val="19"/>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التأثير غير المباشر ودور الآليات التنفيذية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تدعم نتيجة دراسة </w:t>
      </w:r>
      <w:r w:rsidRPr="009C6607">
        <w:rPr>
          <w:rFonts w:ascii="Sakkal Majalla" w:eastAsia="Calibri" w:hAnsi="Sakkal Majalla" w:cs="Sakkal Majalla"/>
          <w:b/>
          <w:bCs/>
          <w:sz w:val="28"/>
          <w:szCs w:val="28"/>
        </w:rPr>
        <w:t>(Suprayitno, 2024)</w:t>
      </w:r>
      <w:r w:rsidRPr="009C6607">
        <w:rPr>
          <w:rFonts w:ascii="Sakkal Majalla" w:eastAsia="Calibri" w:hAnsi="Sakkal Majalla" w:cs="Sakkal Majalla"/>
          <w:sz w:val="28"/>
          <w:szCs w:val="28"/>
        </w:rPr>
        <w:t xml:space="preserve"> - </w:t>
      </w:r>
      <w:r w:rsidR="00FB22FB">
        <w:rPr>
          <w:rFonts w:ascii="Sakkal Majalla" w:eastAsia="Calibri" w:hAnsi="Sakkal Majalla" w:cs="Sakkal Majalla" w:hint="cs"/>
          <w:sz w:val="28"/>
          <w:szCs w:val="28"/>
          <w:rtl/>
        </w:rPr>
        <w:t xml:space="preserve"> و</w:t>
      </w:r>
      <w:r w:rsidRPr="009C6607">
        <w:rPr>
          <w:rFonts w:ascii="Sakkal Majalla" w:eastAsia="Calibri" w:hAnsi="Sakkal Majalla" w:cs="Sakkal Majalla"/>
          <w:sz w:val="28"/>
          <w:szCs w:val="28"/>
          <w:rtl/>
        </w:rPr>
        <w:t xml:space="preserve">التي لم تجد تأثيراً مباشراً ذا دلالة للقيادة على الأداء - هذا المنظور. فهذه النتيجة </w:t>
      </w:r>
      <w:r w:rsidRPr="009C6607">
        <w:rPr>
          <w:rFonts w:ascii="Sakkal Majalla" w:eastAsia="Calibri" w:hAnsi="Sakkal Majalla" w:cs="Sakkal Majalla"/>
          <w:b/>
          <w:bCs/>
          <w:sz w:val="28"/>
          <w:szCs w:val="28"/>
          <w:rtl/>
        </w:rPr>
        <w:t>تقوي الفرضية</w:t>
      </w:r>
      <w:r w:rsidRPr="009C6607">
        <w:rPr>
          <w:rFonts w:ascii="Sakkal Majalla" w:eastAsia="Calibri" w:hAnsi="Sakkal Majalla" w:cs="Sakkal Majalla"/>
          <w:sz w:val="28"/>
          <w:szCs w:val="28"/>
          <w:rtl/>
        </w:rPr>
        <w:t xml:space="preserve"> بأن تأثير العوامل البشرية القيادية قد يكون </w:t>
      </w:r>
      <w:r w:rsidRPr="009C6607">
        <w:rPr>
          <w:rFonts w:ascii="Sakkal Majalla" w:eastAsia="Calibri" w:hAnsi="Sakkal Majalla" w:cs="Sakkal Majalla"/>
          <w:b/>
          <w:bCs/>
          <w:sz w:val="28"/>
          <w:szCs w:val="28"/>
          <w:rtl/>
        </w:rPr>
        <w:t>مشروطاً أو معدوَلاً</w:t>
      </w:r>
      <w:r w:rsidRPr="009C6607">
        <w:rPr>
          <w:rFonts w:ascii="Sakkal Majalla" w:eastAsia="Calibri" w:hAnsi="Sakkal Majalla" w:cs="Sakkal Majalla"/>
          <w:sz w:val="28"/>
          <w:szCs w:val="28"/>
          <w:rtl/>
        </w:rPr>
        <w:t xml:space="preserve"> بفعالية آليات تنفيذية أخرى مثل التواصل والمشاركة. وهذا بالضبط ما تسعى الدراسة الحالية لاستكشافه من خلال اعتبار </w:t>
      </w:r>
      <w:r w:rsidR="00D6503F">
        <w:rPr>
          <w:rFonts w:ascii="Sakkal Majalla" w:eastAsia="Calibri" w:hAnsi="Sakkal Majalla" w:cs="Sakkal Majalla" w:hint="cs"/>
          <w:b/>
          <w:bCs/>
          <w:sz w:val="28"/>
          <w:szCs w:val="28"/>
          <w:rtl/>
        </w:rPr>
        <w:t>"</w:t>
      </w:r>
      <w:r w:rsidR="00D6503F" w:rsidRPr="00D6503F">
        <w:rPr>
          <w:rFonts w:ascii="Sakkal Majalla" w:eastAsia="Calibri" w:hAnsi="Sakkal Majalla" w:cs="Sakkal Majalla" w:hint="cs"/>
          <w:b/>
          <w:bCs/>
          <w:sz w:val="28"/>
          <w:szCs w:val="28"/>
          <w:rtl/>
        </w:rPr>
        <w:t>ممارسات الإدارة</w:t>
      </w:r>
      <w:r w:rsidR="00D6503F">
        <w:rPr>
          <w:rFonts w:ascii="Sakkal Majalla" w:eastAsia="Calibri" w:hAnsi="Sakkal Majalla" w:cs="Sakkal Majalla" w:hint="cs"/>
          <w:b/>
          <w:bCs/>
          <w:sz w:val="28"/>
          <w:szCs w:val="28"/>
          <w:rtl/>
        </w:rPr>
        <w:t>"</w:t>
      </w:r>
      <w:r w:rsidRPr="009C6607">
        <w:rPr>
          <w:rFonts w:ascii="Sakkal Majalla" w:eastAsia="Calibri" w:hAnsi="Sakkal Majalla" w:cs="Sakkal Majalla"/>
          <w:sz w:val="28"/>
          <w:szCs w:val="28"/>
        </w:rPr>
        <w:t xml:space="preserve"> </w:t>
      </w:r>
      <w:r w:rsidR="00D6503F">
        <w:rPr>
          <w:rFonts w:ascii="Sakkal Majalla" w:eastAsia="Calibri" w:hAnsi="Sakkal Majalla" w:cs="Sakkal Majalla" w:hint="cs"/>
          <w:sz w:val="28"/>
          <w:szCs w:val="28"/>
          <w:rtl/>
        </w:rPr>
        <w:t xml:space="preserve"> </w:t>
      </w:r>
      <w:r w:rsidRPr="009C6607">
        <w:rPr>
          <w:rFonts w:ascii="Sakkal Majalla" w:eastAsia="Calibri" w:hAnsi="Sakkal Majalla" w:cs="Sakkal Majalla"/>
          <w:sz w:val="28"/>
          <w:szCs w:val="28"/>
          <w:rtl/>
        </w:rPr>
        <w:t>كمتغير معدل يتضمن هذه الآليات التنفيذية الثلاث (القيادة، التواصل، المشاركة)، لفحص كيف تعدل من قوة واتجاه العلاقة الأصلية بين التغيير والأداء</w:t>
      </w:r>
      <w:r w:rsidRPr="009C6607">
        <w:rPr>
          <w:rFonts w:ascii="Sakkal Majalla" w:eastAsia="Calibri" w:hAnsi="Sakkal Majalla" w:cs="Sakkal Majalla"/>
          <w:sz w:val="28"/>
          <w:szCs w:val="28"/>
        </w:rPr>
        <w:t>.</w:t>
      </w:r>
    </w:p>
    <w:p w14:paraId="1B3E5517" w14:textId="5AB6365B" w:rsidR="009C6607" w:rsidRPr="00FB22FB" w:rsidRDefault="009C6607" w:rsidP="003134D9">
      <w:pPr>
        <w:pStyle w:val="a5"/>
        <w:numPr>
          <w:ilvl w:val="1"/>
          <w:numId w:val="5"/>
        </w:numPr>
        <w:tabs>
          <w:tab w:val="clear" w:pos="1440"/>
          <w:tab w:val="num" w:pos="1177"/>
        </w:tabs>
        <w:bidi/>
        <w:spacing w:line="360" w:lineRule="auto"/>
        <w:ind w:left="327"/>
        <w:jc w:val="both"/>
        <w:rPr>
          <w:rFonts w:ascii="Sakkal Majalla" w:eastAsia="Calibri" w:hAnsi="Sakkal Majalla" w:cs="Sakkal Majalla"/>
          <w:b/>
          <w:bCs/>
          <w:sz w:val="32"/>
          <w:szCs w:val="32"/>
        </w:rPr>
      </w:pPr>
      <w:r w:rsidRPr="00FB22FB">
        <w:rPr>
          <w:rFonts w:ascii="Sakkal Majalla" w:eastAsia="Calibri" w:hAnsi="Sakkal Majalla" w:cs="Sakkal Majalla"/>
          <w:b/>
          <w:bCs/>
          <w:sz w:val="32"/>
          <w:szCs w:val="32"/>
          <w:rtl/>
        </w:rPr>
        <w:t>تحليل علاقة المتغير الوسيط/المعدل (</w:t>
      </w:r>
      <w:r w:rsidR="00D6503F" w:rsidRPr="00D6503F">
        <w:rPr>
          <w:rFonts w:ascii="Sakkal Majalla" w:eastAsia="Calibri" w:hAnsi="Sakkal Majalla" w:cs="Sakkal Majalla" w:hint="cs"/>
          <w:b/>
          <w:bCs/>
          <w:sz w:val="32"/>
          <w:szCs w:val="32"/>
          <w:rtl/>
        </w:rPr>
        <w:t>ممارسات الإدارة</w:t>
      </w:r>
      <w:r w:rsidRPr="00FB22FB">
        <w:rPr>
          <w:rFonts w:ascii="Sakkal Majalla" w:eastAsia="Calibri" w:hAnsi="Sakkal Majalla" w:cs="Sakkal Majalla"/>
          <w:b/>
          <w:bCs/>
          <w:sz w:val="32"/>
          <w:szCs w:val="32"/>
          <w:rtl/>
        </w:rPr>
        <w:t>) بالمتغير التابع (أداء العاملين</w:t>
      </w:r>
      <w:r w:rsidR="00FB22FB" w:rsidRPr="00FB22FB">
        <w:rPr>
          <w:rFonts w:ascii="Sakkal Majalla" w:eastAsia="Calibri" w:hAnsi="Sakkal Majalla" w:cs="Sakkal Majalla" w:hint="cs"/>
          <w:b/>
          <w:bCs/>
          <w:sz w:val="32"/>
          <w:szCs w:val="32"/>
          <w:rtl/>
        </w:rPr>
        <w:t>):</w:t>
      </w:r>
    </w:p>
    <w:p w14:paraId="41531D76" w14:textId="501ABB94" w:rsidR="009C6607" w:rsidRPr="009C6607" w:rsidRDefault="009C6607" w:rsidP="003134D9">
      <w:pPr>
        <w:numPr>
          <w:ilvl w:val="0"/>
          <w:numId w:val="20"/>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 xml:space="preserve">تأكيد التأثير الإيجابي </w:t>
      </w:r>
      <w:r w:rsidR="00D6503F">
        <w:rPr>
          <w:rFonts w:ascii="Sakkal Majalla" w:eastAsia="Calibri" w:hAnsi="Sakkal Majalla" w:cs="Sakkal Majalla" w:hint="cs"/>
          <w:b/>
          <w:bCs/>
          <w:sz w:val="32"/>
          <w:szCs w:val="32"/>
          <w:rtl/>
        </w:rPr>
        <w:t>ل</w:t>
      </w:r>
      <w:r w:rsidR="00D6503F" w:rsidRPr="00D6503F">
        <w:rPr>
          <w:rFonts w:ascii="Sakkal Majalla" w:eastAsia="Calibri" w:hAnsi="Sakkal Majalla" w:cs="Sakkal Majalla" w:hint="cs"/>
          <w:b/>
          <w:bCs/>
          <w:sz w:val="32"/>
          <w:szCs w:val="32"/>
          <w:rtl/>
        </w:rPr>
        <w:t>ممارسات الإدارة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تؤكد نتائج دراسات مثل (الحارثي، 2025) أن نجاح التكنولوجيا في تحسين الأداء مشروط بتوفر موارد بشرية مؤهلة، بينما تظهر دراسة (صورية وعطية، </w:t>
      </w:r>
      <w:r w:rsidRPr="009C6607">
        <w:rPr>
          <w:rFonts w:ascii="Sakkal Majalla" w:eastAsia="Calibri" w:hAnsi="Sakkal Majalla" w:cs="Sakkal Majalla"/>
          <w:sz w:val="28"/>
          <w:szCs w:val="28"/>
        </w:rPr>
        <w:t xml:space="preserve">2021) </w:t>
      </w:r>
      <w:r w:rsidR="00FB22FB">
        <w:rPr>
          <w:rFonts w:ascii="Sakkal Majalla" w:eastAsia="Calibri" w:hAnsi="Sakkal Majalla" w:cs="Sakkal Majalla" w:hint="cs"/>
          <w:sz w:val="28"/>
          <w:szCs w:val="28"/>
          <w:rtl/>
        </w:rPr>
        <w:t xml:space="preserve"> </w:t>
      </w:r>
      <w:r w:rsidRPr="009C6607">
        <w:rPr>
          <w:rFonts w:ascii="Sakkal Majalla" w:eastAsia="Calibri" w:hAnsi="Sakkal Majalla" w:cs="Sakkal Majalla"/>
          <w:sz w:val="28"/>
          <w:szCs w:val="28"/>
          <w:rtl/>
        </w:rPr>
        <w:t xml:space="preserve">أن فشل بعد تقني (قواعد البيانات) في التأثير كان مرتبطاً بقصور في البعد البشري (الكوادر). هذا </w:t>
      </w:r>
      <w:r w:rsidRPr="009C6607">
        <w:rPr>
          <w:rFonts w:ascii="Sakkal Majalla" w:eastAsia="Calibri" w:hAnsi="Sakkal Majalla" w:cs="Sakkal Majalla"/>
          <w:b/>
          <w:bCs/>
          <w:sz w:val="28"/>
          <w:szCs w:val="28"/>
          <w:rtl/>
        </w:rPr>
        <w:t xml:space="preserve">يربط بشكل مباشر بين جودة </w:t>
      </w:r>
      <w:r w:rsidR="00D6503F" w:rsidRPr="00D6503F">
        <w:rPr>
          <w:rFonts w:ascii="Sakkal Majalla" w:eastAsia="Calibri" w:hAnsi="Sakkal Majalla" w:cs="Sakkal Majalla" w:hint="cs"/>
          <w:b/>
          <w:bCs/>
          <w:sz w:val="28"/>
          <w:szCs w:val="28"/>
          <w:rtl/>
        </w:rPr>
        <w:t>ممارسات الإدارة</w:t>
      </w:r>
      <w:r w:rsidR="00D6503F" w:rsidRPr="00D6503F">
        <w:rPr>
          <w:rFonts w:ascii="Sakkal Majalla" w:eastAsia="Calibri" w:hAnsi="Sakkal Majalla" w:cs="Sakkal Majalla"/>
          <w:b/>
          <w:bCs/>
          <w:sz w:val="28"/>
          <w:szCs w:val="28"/>
          <w:rtl/>
        </w:rPr>
        <w:t xml:space="preserve"> </w:t>
      </w:r>
      <w:r w:rsidRPr="009C6607">
        <w:rPr>
          <w:rFonts w:ascii="Sakkal Majalla" w:eastAsia="Calibri" w:hAnsi="Sakkal Majalla" w:cs="Sakkal Majalla"/>
          <w:b/>
          <w:bCs/>
          <w:sz w:val="28"/>
          <w:szCs w:val="28"/>
          <w:rtl/>
        </w:rPr>
        <w:t>ونتائج الأداء</w:t>
      </w:r>
      <w:r w:rsidRPr="009C6607">
        <w:rPr>
          <w:rFonts w:ascii="Sakkal Majalla" w:eastAsia="Calibri" w:hAnsi="Sakkal Majalla" w:cs="Sakkal Majalla"/>
          <w:sz w:val="28"/>
          <w:szCs w:val="28"/>
          <w:rtl/>
        </w:rPr>
        <w:t>، ويدعم منطق الدراسة الحالية في افتراض أن تحسين أداء العاملين أثناء التغيير لن يتحقق فقط من خلال التغييرات الهيكلية أو التكنولوجية، بل من خلال إدارة فعالة للبعد البشري المصاحب لها</w:t>
      </w:r>
      <w:r w:rsidRPr="009C6607">
        <w:rPr>
          <w:rFonts w:ascii="Sakkal Majalla" w:eastAsia="Calibri" w:hAnsi="Sakkal Majalla" w:cs="Sakkal Majalla"/>
          <w:sz w:val="28"/>
          <w:szCs w:val="28"/>
        </w:rPr>
        <w:t>.</w:t>
      </w:r>
    </w:p>
    <w:p w14:paraId="2C9E03FF" w14:textId="75E6CE2B" w:rsidR="009C6607" w:rsidRPr="00FB22FB" w:rsidRDefault="00AC0177" w:rsidP="00AC0177">
      <w:pPr>
        <w:spacing w:line="360" w:lineRule="auto"/>
        <w:jc w:val="both"/>
        <w:rPr>
          <w:rFonts w:ascii="Sakkal Majalla" w:eastAsia="Calibri" w:hAnsi="Sakkal Majalla" w:cs="Sakkal Majalla"/>
          <w:b/>
          <w:bCs/>
          <w:sz w:val="32"/>
          <w:szCs w:val="32"/>
        </w:rPr>
      </w:pPr>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5.2</w:t>
      </w:r>
      <w:r w:rsidRPr="00B71435">
        <w:rPr>
          <w:rFonts w:ascii="Sakkal Majalla" w:eastAsia="Calibri" w:hAnsi="Sakkal Majalla" w:cs="Sakkal Majalla"/>
          <w:b/>
          <w:bCs/>
          <w:kern w:val="0"/>
          <w:sz w:val="36"/>
          <w:szCs w:val="36"/>
          <w:rtl/>
          <w:lang w:bidi="ar-EG"/>
          <w14:ligatures w14:val="none"/>
        </w:rPr>
        <w:t xml:space="preserve"> </w:t>
      </w:r>
      <w:r w:rsidR="009C6607" w:rsidRPr="00FB22FB">
        <w:rPr>
          <w:rFonts w:ascii="Sakkal Majalla" w:eastAsia="Calibri" w:hAnsi="Sakkal Majalla" w:cs="Sakkal Majalla"/>
          <w:b/>
          <w:bCs/>
          <w:sz w:val="32"/>
          <w:szCs w:val="32"/>
          <w:rtl/>
        </w:rPr>
        <w:t>الربط بين النتائج والخلاصة الشاملة</w:t>
      </w:r>
    </w:p>
    <w:p w14:paraId="277FE1FE" w14:textId="700DA204" w:rsidR="00D67971" w:rsidRPr="00D67971" w:rsidRDefault="009C6607" w:rsidP="00D67971">
      <w:pPr>
        <w:spacing w:line="360" w:lineRule="auto"/>
        <w:jc w:val="both"/>
        <w:rPr>
          <w:rFonts w:ascii="Sakkal Majalla" w:eastAsia="Calibri" w:hAnsi="Sakkal Majalla" w:cs="Sakkal Majalla"/>
          <w:b/>
          <w:bCs/>
          <w:sz w:val="28"/>
          <w:szCs w:val="28"/>
        </w:rPr>
      </w:pPr>
      <w:r w:rsidRPr="009C6607">
        <w:rPr>
          <w:rFonts w:ascii="Sakkal Majalla" w:eastAsia="Calibri" w:hAnsi="Sakkal Majalla" w:cs="Sakkal Majalla"/>
          <w:sz w:val="28"/>
          <w:szCs w:val="28"/>
          <w:rtl/>
        </w:rPr>
        <w:t xml:space="preserve">بناءً على التحليل أعلاه، يمكن استخلاص </w:t>
      </w:r>
      <w:r w:rsidRPr="009C6607">
        <w:rPr>
          <w:rFonts w:ascii="Sakkal Majalla" w:eastAsia="Calibri" w:hAnsi="Sakkal Majalla" w:cs="Sakkal Majalla"/>
          <w:b/>
          <w:bCs/>
          <w:sz w:val="28"/>
          <w:szCs w:val="28"/>
          <w:rtl/>
        </w:rPr>
        <w:t>خلاصة شاملة</w:t>
      </w:r>
      <w:r w:rsidRPr="009C6607">
        <w:rPr>
          <w:rFonts w:ascii="Sakkal Majalla" w:eastAsia="Calibri" w:hAnsi="Sakkal Majalla" w:cs="Sakkal Majalla"/>
          <w:sz w:val="28"/>
          <w:szCs w:val="28"/>
          <w:rtl/>
        </w:rPr>
        <w:t xml:space="preserve"> تؤكدها الأدبيات السابقة، وتتمثل في</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b/>
          <w:bCs/>
          <w:sz w:val="28"/>
          <w:szCs w:val="28"/>
          <w:rtl/>
        </w:rPr>
        <w:t xml:space="preserve">وجود علاقة إيجابية بين إدارة التغيير وأداء العاملين، ولكن قوة وطبيعة هذه العلاقة ليست ثابتة؛ فهي تخضع لتأثير عوامل وسيطة/معدلة، أهمها </w:t>
      </w:r>
      <w:r w:rsidR="00D6503F" w:rsidRPr="00D6503F">
        <w:rPr>
          <w:rFonts w:ascii="Sakkal Majalla" w:eastAsia="Calibri" w:hAnsi="Sakkal Majalla" w:cs="Sakkal Majalla" w:hint="cs"/>
          <w:b/>
          <w:bCs/>
          <w:sz w:val="28"/>
          <w:szCs w:val="28"/>
          <w:rtl/>
        </w:rPr>
        <w:t>ممارسات الإدارة</w:t>
      </w:r>
      <w:r w:rsidRPr="009C6607">
        <w:rPr>
          <w:rFonts w:ascii="Sakkal Majalla" w:eastAsia="Calibri" w:hAnsi="Sakkal Majalla" w:cs="Sakkal Majalla"/>
          <w:b/>
          <w:bCs/>
          <w:sz w:val="28"/>
          <w:szCs w:val="28"/>
          <w:rtl/>
        </w:rPr>
        <w:t xml:space="preserve"> عبر آليات القيادة والتواصل والمشاركة. كما أن أولوية تأثير أبعاد التغيير (تنظيمي، تكنولوجي، بشري) تختلف باختلاف السياق التنظيمي والقطاعي</w:t>
      </w:r>
      <w:r w:rsidRPr="009C6607">
        <w:rPr>
          <w:rFonts w:ascii="Sakkal Majalla" w:eastAsia="Calibri" w:hAnsi="Sakkal Majalla" w:cs="Sakkal Majalla"/>
          <w:b/>
          <w:bCs/>
          <w:sz w:val="28"/>
          <w:szCs w:val="28"/>
        </w:rPr>
        <w:t>.</w:t>
      </w:r>
    </w:p>
    <w:p w14:paraId="7BB862FE" w14:textId="291F0E9A" w:rsidR="009C6607" w:rsidRPr="00FB22FB" w:rsidRDefault="00AC0177" w:rsidP="00D67971">
      <w:pPr>
        <w:spacing w:line="360" w:lineRule="auto"/>
        <w:jc w:val="both"/>
        <w:rPr>
          <w:rFonts w:ascii="Sakkal Majalla" w:eastAsia="Calibri" w:hAnsi="Sakkal Majalla" w:cs="Sakkal Majalla"/>
          <w:b/>
          <w:bCs/>
          <w:sz w:val="32"/>
          <w:szCs w:val="32"/>
        </w:rPr>
      </w:pPr>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5.3</w:t>
      </w:r>
      <w:r w:rsidRPr="00B71435">
        <w:rPr>
          <w:rFonts w:ascii="Sakkal Majalla" w:eastAsia="Calibri" w:hAnsi="Sakkal Majalla" w:cs="Sakkal Majalla"/>
          <w:b/>
          <w:bCs/>
          <w:kern w:val="0"/>
          <w:sz w:val="36"/>
          <w:szCs w:val="36"/>
          <w:rtl/>
          <w:lang w:bidi="ar-EG"/>
          <w14:ligatures w14:val="none"/>
        </w:rPr>
        <w:t xml:space="preserve"> </w:t>
      </w:r>
      <w:r w:rsidR="009C6607" w:rsidRPr="00FB22FB">
        <w:rPr>
          <w:rFonts w:ascii="Sakkal Majalla" w:eastAsia="Calibri" w:hAnsi="Sakkal Majalla" w:cs="Sakkal Majalla"/>
          <w:b/>
          <w:bCs/>
          <w:sz w:val="32"/>
          <w:szCs w:val="32"/>
          <w:rtl/>
        </w:rPr>
        <w:t>البحثية ومساهمة الدراسة الحالية</w:t>
      </w:r>
    </w:p>
    <w:p w14:paraId="6BBAA707" w14:textId="77777777" w:rsidR="009C6607" w:rsidRPr="009C6607" w:rsidRDefault="009C6607" w:rsidP="009C6607">
      <w:pPr>
        <w:spacing w:line="360" w:lineRule="auto"/>
        <w:jc w:val="both"/>
        <w:rPr>
          <w:rFonts w:ascii="Sakkal Majalla" w:eastAsia="Calibri" w:hAnsi="Sakkal Majalla" w:cs="Sakkal Majalla"/>
          <w:sz w:val="28"/>
          <w:szCs w:val="28"/>
        </w:rPr>
      </w:pPr>
      <w:r w:rsidRPr="009C6607">
        <w:rPr>
          <w:rFonts w:ascii="Sakkal Majalla" w:eastAsia="Calibri" w:hAnsi="Sakkal Majalla" w:cs="Sakkal Majalla"/>
          <w:sz w:val="28"/>
          <w:szCs w:val="28"/>
          <w:rtl/>
        </w:rPr>
        <w:lastRenderedPageBreak/>
        <w:t>من خلال هذه الخلاصة والاستفادة المباشرة من توصيات بعض الدراسات السابقة التي دعت إلى تطبيق أبحاث مماثلة في سياقات مختلفة أو استكشاف متغيرات وسيطة جديدة (مثل</w:t>
      </w:r>
      <w:r w:rsidRPr="009C6607">
        <w:rPr>
          <w:rFonts w:ascii="Sakkal Majalla" w:eastAsia="Calibri" w:hAnsi="Sakkal Majalla" w:cs="Sakkal Majalla"/>
          <w:sz w:val="28"/>
          <w:szCs w:val="28"/>
        </w:rPr>
        <w:t xml:space="preserve"> Bagga et al., 2023</w:t>
      </w:r>
      <w:r w:rsidRPr="009C6607">
        <w:rPr>
          <w:rFonts w:ascii="Sakkal Majalla" w:eastAsia="Calibri" w:hAnsi="Sakkal Majalla" w:cs="Sakkal Majalla"/>
          <w:sz w:val="28"/>
          <w:szCs w:val="28"/>
          <w:rtl/>
        </w:rPr>
        <w:t>؛ الصباغ وآخرون، 2024)، يمكن تحديد الفجوات البحثية التي تملؤها الدراسة الحالية بدقة</w:t>
      </w:r>
      <w:r w:rsidRPr="009C6607">
        <w:rPr>
          <w:rFonts w:ascii="Sakkal Majalla" w:eastAsia="Calibri" w:hAnsi="Sakkal Majalla" w:cs="Sakkal Majalla"/>
          <w:sz w:val="28"/>
          <w:szCs w:val="28"/>
        </w:rPr>
        <w:t>:</w:t>
      </w:r>
    </w:p>
    <w:p w14:paraId="72A6A203" w14:textId="3CC66794" w:rsidR="009C6607" w:rsidRPr="009C6607" w:rsidRDefault="009C6607" w:rsidP="003134D9">
      <w:pPr>
        <w:numPr>
          <w:ilvl w:val="0"/>
          <w:numId w:val="33"/>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فجوة السياق الاستراتيجي الفريد (الدمج وعقود الإدارة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على الرغم من كثرة الدراسات التي تناولت إدارة التغيير، فإن </w:t>
      </w:r>
      <w:r w:rsidRPr="009C6607">
        <w:rPr>
          <w:rFonts w:ascii="Sakkal Majalla" w:eastAsia="Calibri" w:hAnsi="Sakkal Majalla" w:cs="Sakkal Majalla"/>
          <w:b/>
          <w:bCs/>
          <w:sz w:val="28"/>
          <w:szCs w:val="28"/>
          <w:rtl/>
        </w:rPr>
        <w:t>جميع الدراسات السابقة محل التحليل</w:t>
      </w:r>
      <w:r w:rsidRPr="009C6607">
        <w:rPr>
          <w:rFonts w:ascii="Sakkal Majalla" w:eastAsia="Calibri" w:hAnsi="Sakkal Majalla" w:cs="Sakkal Majalla"/>
          <w:sz w:val="28"/>
          <w:szCs w:val="28"/>
          <w:rtl/>
        </w:rPr>
        <w:t xml:space="preserve"> أجريت في سياقات مؤسسية تقليدية أو في ظل تغييرات تدريجية</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b/>
          <w:bCs/>
          <w:sz w:val="28"/>
          <w:szCs w:val="28"/>
          <w:rtl/>
        </w:rPr>
        <w:t>تسد الدراسة الحالية هذه الفجوة</w:t>
      </w:r>
      <w:r w:rsidRPr="009C6607">
        <w:rPr>
          <w:rFonts w:ascii="Sakkal Majalla" w:eastAsia="Calibri" w:hAnsi="Sakkal Majalla" w:cs="Sakkal Majalla"/>
          <w:sz w:val="28"/>
          <w:szCs w:val="28"/>
          <w:rtl/>
        </w:rPr>
        <w:t xml:space="preserve"> من خلال تركيزها على سياق </w:t>
      </w:r>
      <w:r w:rsidRPr="009C6607">
        <w:rPr>
          <w:rFonts w:ascii="Sakkal Majalla" w:eastAsia="Calibri" w:hAnsi="Sakkal Majalla" w:cs="Sakkal Majalla"/>
          <w:b/>
          <w:bCs/>
          <w:sz w:val="28"/>
          <w:szCs w:val="28"/>
          <w:rtl/>
        </w:rPr>
        <w:t>تحول استراتيجي كبير وجوهري</w:t>
      </w:r>
      <w:r w:rsidRPr="009C6607">
        <w:rPr>
          <w:rFonts w:ascii="Sakkal Majalla" w:eastAsia="Calibri" w:hAnsi="Sakkal Majalla" w:cs="Sakkal Majalla"/>
          <w:sz w:val="28"/>
          <w:szCs w:val="28"/>
          <w:rtl/>
        </w:rPr>
        <w:t>، وهو دمج المديريات العامة للمياه وتطبيق نموذج "عقد الإدارة" مع شركات عالمية في شركة المياه الوطنية السعودية. هذا السياق يولد تحديات ومتغيرات جديدة (كالتنسيق مع المدراء الخارجيين، وتباين الثقافات التنظيمية) لم تتعرض لها الدراسات السابقة بشكل معمق</w:t>
      </w:r>
      <w:r w:rsidRPr="009C6607">
        <w:rPr>
          <w:rFonts w:ascii="Sakkal Majalla" w:eastAsia="Calibri" w:hAnsi="Sakkal Majalla" w:cs="Sakkal Majalla"/>
          <w:sz w:val="28"/>
          <w:szCs w:val="28"/>
        </w:rPr>
        <w:t>.</w:t>
      </w:r>
    </w:p>
    <w:p w14:paraId="7DA251A2" w14:textId="5DEDC911" w:rsidR="009C6607" w:rsidRPr="009C6607" w:rsidRDefault="009C6607" w:rsidP="003134D9">
      <w:pPr>
        <w:numPr>
          <w:ilvl w:val="0"/>
          <w:numId w:val="33"/>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فجوة التكامل بين نموذج التغيير الشامل والمتغير المعدل التنفيذي</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بينما تناولت دراسة</w:t>
      </w:r>
      <w:r w:rsidRPr="009C6607">
        <w:rPr>
          <w:rFonts w:ascii="Sakkal Majalla" w:eastAsia="Calibri" w:hAnsi="Sakkal Majalla" w:cs="Sakkal Majalla"/>
          <w:sz w:val="28"/>
          <w:szCs w:val="28"/>
        </w:rPr>
        <w:t xml:space="preserve"> (Bagga et al., 2023) </w:t>
      </w:r>
      <w:r w:rsidR="00FB22FB">
        <w:rPr>
          <w:rFonts w:ascii="Sakkal Majalla" w:eastAsia="Calibri" w:hAnsi="Sakkal Majalla" w:cs="Sakkal Majalla" w:hint="cs"/>
          <w:sz w:val="28"/>
          <w:szCs w:val="28"/>
          <w:rtl/>
        </w:rPr>
        <w:t xml:space="preserve"> </w:t>
      </w:r>
      <w:r w:rsidRPr="009C6607">
        <w:rPr>
          <w:rFonts w:ascii="Sakkal Majalla" w:eastAsia="Calibri" w:hAnsi="Sakkal Majalla" w:cs="Sakkal Majalla"/>
          <w:sz w:val="28"/>
          <w:szCs w:val="28"/>
          <w:rtl/>
        </w:rPr>
        <w:t xml:space="preserve">الثقافة التنظيمية كوسيط عام، فإن الدراسة الحالية </w:t>
      </w:r>
      <w:r w:rsidRPr="009C6607">
        <w:rPr>
          <w:rFonts w:ascii="Sakkal Majalla" w:eastAsia="Calibri" w:hAnsi="Sakkal Majalla" w:cs="Sakkal Majalla"/>
          <w:b/>
          <w:bCs/>
          <w:sz w:val="28"/>
          <w:szCs w:val="28"/>
          <w:rtl/>
        </w:rPr>
        <w:t>تتقدم خطوة عملية</w:t>
      </w:r>
      <w:r w:rsidRPr="009C6607">
        <w:rPr>
          <w:rFonts w:ascii="Sakkal Majalla" w:eastAsia="Calibri" w:hAnsi="Sakkal Majalla" w:cs="Sakkal Majalla"/>
          <w:sz w:val="28"/>
          <w:szCs w:val="28"/>
          <w:rtl/>
        </w:rPr>
        <w:t xml:space="preserve"> من خلال اقتراح متغير معدل يركز على </w:t>
      </w:r>
      <w:r w:rsidRPr="009C6607">
        <w:rPr>
          <w:rFonts w:ascii="Sakkal Majalla" w:eastAsia="Calibri" w:hAnsi="Sakkal Majalla" w:cs="Sakkal Majalla"/>
          <w:b/>
          <w:bCs/>
          <w:sz w:val="28"/>
          <w:szCs w:val="28"/>
          <w:rtl/>
        </w:rPr>
        <w:t>الآليات التنفيذية الملموسة</w:t>
      </w:r>
      <w:r w:rsidRPr="009C6607">
        <w:rPr>
          <w:rFonts w:ascii="Sakkal Majalla" w:eastAsia="Calibri" w:hAnsi="Sakkal Majalla" w:cs="Sakkal Majalla"/>
          <w:sz w:val="28"/>
          <w:szCs w:val="28"/>
          <w:rtl/>
        </w:rPr>
        <w:t xml:space="preserve"> لإدارة البعد البشري أثناء التغيير (القيادة، التواصل، المشاركة). كما أن دراسة (ماجدة ومخبي، 2023) تناولت الأبعاد الثلاثة للتغيير كمتغير مستقل، ولكن الدراسة الحالية </w:t>
      </w:r>
      <w:r w:rsidRPr="009C6607">
        <w:rPr>
          <w:rFonts w:ascii="Sakkal Majalla" w:eastAsia="Calibri" w:hAnsi="Sakkal Majalla" w:cs="Sakkal Majalla"/>
          <w:b/>
          <w:bCs/>
          <w:sz w:val="28"/>
          <w:szCs w:val="28"/>
          <w:rtl/>
        </w:rPr>
        <w:t>تدمجها معاً ثم تختبر كيف أن فعالية إدارتها تتوقف على جودة تطبيق هذه الآليات البشرية التنفيذية</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sz w:val="28"/>
          <w:szCs w:val="28"/>
          <w:rtl/>
        </w:rPr>
        <w:t>وهذا يمثل بناءً وتطويراً للنماذج السابقة</w:t>
      </w:r>
      <w:r w:rsidRPr="009C6607">
        <w:rPr>
          <w:rFonts w:ascii="Sakkal Majalla" w:eastAsia="Calibri" w:hAnsi="Sakkal Majalla" w:cs="Sakkal Majalla"/>
          <w:sz w:val="28"/>
          <w:szCs w:val="28"/>
        </w:rPr>
        <w:t>.</w:t>
      </w:r>
    </w:p>
    <w:p w14:paraId="5722C07E" w14:textId="090B10AC" w:rsidR="009C6607" w:rsidRPr="009C6607" w:rsidRDefault="009C6607" w:rsidP="003134D9">
      <w:pPr>
        <w:numPr>
          <w:ilvl w:val="0"/>
          <w:numId w:val="33"/>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فجوة القطاع وخصوصية المملكة العربية السعودية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أجريت الدراسات السابقة في قطاعات (تعليم، صحة، مصرفي) وبيئات (مصرية، جزائرية، ليبية، هندية) مختلفة</w:t>
      </w:r>
      <w:r w:rsidR="00FB22FB">
        <w:rPr>
          <w:rFonts w:ascii="Sakkal Majalla" w:eastAsia="Calibri" w:hAnsi="Sakkal Majalla" w:cs="Sakkal Majalla" w:hint="cs"/>
          <w:sz w:val="28"/>
          <w:szCs w:val="28"/>
          <w:rtl/>
        </w:rPr>
        <w:t>.</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b/>
          <w:bCs/>
          <w:sz w:val="28"/>
          <w:szCs w:val="28"/>
          <w:rtl/>
        </w:rPr>
        <w:t>تساهم الدراسة الحالية</w:t>
      </w:r>
      <w:r w:rsidRPr="009C6607">
        <w:rPr>
          <w:rFonts w:ascii="Sakkal Majalla" w:eastAsia="Calibri" w:hAnsi="Sakkal Majalla" w:cs="Sakkal Majalla"/>
          <w:sz w:val="28"/>
          <w:szCs w:val="28"/>
          <w:rtl/>
        </w:rPr>
        <w:t xml:space="preserve"> بأول دراسة ممنهجة - على حد علم الباحث - تربط هذه المتغيرات في </w:t>
      </w:r>
      <w:r w:rsidRPr="009C6607">
        <w:rPr>
          <w:rFonts w:ascii="Sakkal Majalla" w:eastAsia="Calibri" w:hAnsi="Sakkal Majalla" w:cs="Sakkal Majalla"/>
          <w:b/>
          <w:bCs/>
          <w:sz w:val="28"/>
          <w:szCs w:val="28"/>
          <w:rtl/>
        </w:rPr>
        <w:t>قطاع الخدمات العامة الاستراتيجي بالمملكة العربية السعودية</w:t>
      </w:r>
      <w:r w:rsidRPr="009C6607">
        <w:rPr>
          <w:rFonts w:ascii="Sakkal Majalla" w:eastAsia="Calibri" w:hAnsi="Sakkal Majalla" w:cs="Sakkal Majalla"/>
          <w:sz w:val="28"/>
          <w:szCs w:val="28"/>
          <w:rtl/>
        </w:rPr>
        <w:t>، وتحديداً في قطاع المياه الذي يحظى بأولوية قصوى في رؤية 2030. هذا يضيف بعداً محلياً وتطبيقياً مهماً للمعرفة الأكاديمية والإدارية</w:t>
      </w:r>
      <w:r w:rsidRPr="009C6607">
        <w:rPr>
          <w:rFonts w:ascii="Sakkal Majalla" w:eastAsia="Calibri" w:hAnsi="Sakkal Majalla" w:cs="Sakkal Majalla"/>
          <w:sz w:val="28"/>
          <w:szCs w:val="28"/>
        </w:rPr>
        <w:t>.</w:t>
      </w:r>
    </w:p>
    <w:p w14:paraId="6B3F795D" w14:textId="490BCC6E" w:rsidR="009C6607" w:rsidRPr="009C6607" w:rsidRDefault="009C6607" w:rsidP="003134D9">
      <w:pPr>
        <w:numPr>
          <w:ilvl w:val="0"/>
          <w:numId w:val="33"/>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فجوة التطبيق على بيئة العمل الهجينة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لم تتطرق الدراسات السابقة - في حدود ما تم استعراضه - لقياس هذه العلاقات في بيئة عمل هجينة يجري فيها تفويض جزئي للإدارة لشركات خارجية (عقود الإدارة</w:t>
      </w:r>
      <w:r w:rsidR="00FB22FB">
        <w:rPr>
          <w:rFonts w:ascii="Sakkal Majalla" w:eastAsia="Calibri" w:hAnsi="Sakkal Majalla" w:cs="Sakkal Majalla" w:hint="cs"/>
          <w:sz w:val="28"/>
          <w:szCs w:val="28"/>
          <w:rtl/>
        </w:rPr>
        <w:t>).</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b/>
          <w:bCs/>
          <w:sz w:val="28"/>
          <w:szCs w:val="28"/>
          <w:rtl/>
        </w:rPr>
        <w:lastRenderedPageBreak/>
        <w:t>تقدم الدراسة الحالية إطاراً تحليلياً</w:t>
      </w:r>
      <w:r w:rsidRPr="009C6607">
        <w:rPr>
          <w:rFonts w:ascii="Sakkal Majalla" w:eastAsia="Calibri" w:hAnsi="Sakkal Majalla" w:cs="Sakkal Majalla"/>
          <w:sz w:val="28"/>
          <w:szCs w:val="28"/>
          <w:rtl/>
        </w:rPr>
        <w:t xml:space="preserve"> لفحص أثر استراتيجيات التغيير في هذا النموذج الإداري المعقد، وهو ما يشكل إضافة نوعية للميدان</w:t>
      </w:r>
      <w:r w:rsidRPr="009C6607">
        <w:rPr>
          <w:rFonts w:ascii="Sakkal Majalla" w:eastAsia="Calibri" w:hAnsi="Sakkal Majalla" w:cs="Sakkal Majalla"/>
          <w:sz w:val="28"/>
          <w:szCs w:val="28"/>
        </w:rPr>
        <w:t>.</w:t>
      </w:r>
    </w:p>
    <w:p w14:paraId="7D1FCB95" w14:textId="7E964CB7" w:rsidR="00221A94" w:rsidRDefault="009C6607" w:rsidP="009C6607">
      <w:pPr>
        <w:spacing w:line="360" w:lineRule="auto"/>
        <w:jc w:val="both"/>
        <w:rPr>
          <w:rFonts w:ascii="Sakkal Majalla" w:eastAsia="Calibri" w:hAnsi="Sakkal Majalla" w:cs="Sakkal Majalla"/>
          <w:b/>
          <w:bCs/>
          <w:sz w:val="32"/>
          <w:szCs w:val="32"/>
        </w:rPr>
      </w:pPr>
      <w:r w:rsidRPr="00FB22FB">
        <w:rPr>
          <w:rFonts w:ascii="Sakkal Majalla" w:eastAsia="Calibri" w:hAnsi="Sakkal Majalla" w:cs="Sakkal Majalla"/>
          <w:b/>
          <w:bCs/>
          <w:sz w:val="32"/>
          <w:szCs w:val="32"/>
          <w:rtl/>
        </w:rPr>
        <w:t xml:space="preserve">وبذلك، فإن هذه الدراسة لا تهدف إلى تكرار التأكيد على وجود العلاقة بين المتغيرات، بل تسعى للإسهام النظري والتطبيقي من خلال: (أ) اختبار هذه العلاقة في سياق تحولي فريد وحيوي، (ب) قياس دور محدد ومباشر </w:t>
      </w:r>
      <w:commentRangeStart w:id="71"/>
      <w:r w:rsidRPr="00FB22FB">
        <w:rPr>
          <w:rFonts w:ascii="Sakkal Majalla" w:eastAsia="Calibri" w:hAnsi="Sakkal Majalla" w:cs="Sakkal Majalla"/>
          <w:b/>
          <w:bCs/>
          <w:sz w:val="32"/>
          <w:szCs w:val="32"/>
          <w:rtl/>
        </w:rPr>
        <w:t>للعوامل البشرية التنفيذية كمتغير معدل</w:t>
      </w:r>
      <w:commentRangeEnd w:id="71"/>
      <w:r w:rsidR="00011386" w:rsidRPr="00FB22FB">
        <w:rPr>
          <w:rStyle w:val="ad"/>
          <w:rFonts w:ascii="Sakkal Majalla" w:eastAsia="Calibri" w:hAnsi="Sakkal Majalla" w:cs="Sakkal Majalla"/>
          <w:b/>
          <w:bCs/>
          <w:sz w:val="32"/>
          <w:szCs w:val="32"/>
          <w:rtl/>
        </w:rPr>
        <w:commentReference w:id="71"/>
      </w:r>
      <w:r w:rsidRPr="00FB22FB">
        <w:rPr>
          <w:rFonts w:ascii="Sakkal Majalla" w:eastAsia="Calibri" w:hAnsi="Sakkal Majalla" w:cs="Sakkal Majalla"/>
          <w:b/>
          <w:bCs/>
          <w:sz w:val="32"/>
          <w:szCs w:val="32"/>
          <w:rtl/>
        </w:rPr>
        <w:t>، و (ج) تقديم توصيات عملية مستندة إلى أدلة ميدانية لتعزيز نجاح عمليات التغيير الكبرى في القطاعات العامة السعودية</w:t>
      </w:r>
      <w:r w:rsidRPr="00FB22FB">
        <w:rPr>
          <w:rFonts w:ascii="Sakkal Majalla" w:eastAsia="Calibri" w:hAnsi="Sakkal Majalla" w:cs="Sakkal Majalla"/>
          <w:b/>
          <w:bCs/>
          <w:sz w:val="32"/>
          <w:szCs w:val="32"/>
        </w:rPr>
        <w:t>.</w:t>
      </w:r>
    </w:p>
    <w:p w14:paraId="670A1006" w14:textId="77777777" w:rsidR="00221A94" w:rsidRDefault="00221A94">
      <w:pPr>
        <w:bidi w:val="0"/>
        <w:rPr>
          <w:rFonts w:ascii="Sakkal Majalla" w:eastAsia="Calibri" w:hAnsi="Sakkal Majalla" w:cs="Sakkal Majalla"/>
          <w:b/>
          <w:bCs/>
          <w:sz w:val="32"/>
          <w:szCs w:val="32"/>
        </w:rPr>
      </w:pPr>
      <w:r>
        <w:rPr>
          <w:rFonts w:ascii="Sakkal Majalla" w:eastAsia="Calibri" w:hAnsi="Sakkal Majalla" w:cs="Sakkal Majalla"/>
          <w:b/>
          <w:bCs/>
          <w:sz w:val="32"/>
          <w:szCs w:val="32"/>
        </w:rPr>
        <w:br w:type="page"/>
      </w:r>
    </w:p>
    <w:p w14:paraId="53D1CC7B" w14:textId="77777777" w:rsidR="00221A94" w:rsidRPr="00221A94" w:rsidRDefault="00221A94" w:rsidP="00221A94">
      <w:pPr>
        <w:spacing w:line="360" w:lineRule="auto"/>
        <w:jc w:val="center"/>
        <w:rPr>
          <w:rFonts w:ascii="Traditional Arabic" w:eastAsia="Calibri" w:hAnsi="Traditional Arabic" w:cs="Traditional Arabic"/>
          <w:b/>
          <w:bCs/>
          <w:sz w:val="40"/>
          <w:szCs w:val="40"/>
          <w:lang w:bidi="ar-EG"/>
        </w:rPr>
      </w:pPr>
    </w:p>
    <w:p w14:paraId="61759BD2" w14:textId="77777777" w:rsidR="00221A94" w:rsidRPr="00221A94" w:rsidRDefault="00221A94" w:rsidP="00D67971">
      <w:pPr>
        <w:spacing w:line="360" w:lineRule="auto"/>
        <w:rPr>
          <w:rFonts w:ascii="Traditional Arabic" w:eastAsia="Calibri" w:hAnsi="Traditional Arabic" w:cs="Traditional Arabic"/>
          <w:b/>
          <w:bCs/>
          <w:sz w:val="40"/>
          <w:szCs w:val="40"/>
          <w:rtl/>
          <w:lang w:bidi="ar-EG"/>
        </w:rPr>
      </w:pPr>
    </w:p>
    <w:p w14:paraId="77E7AD0A" w14:textId="77777777" w:rsidR="00221A94" w:rsidRPr="003560D1" w:rsidRDefault="00221A94" w:rsidP="00221A94">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72" w:name="_Toc219496267"/>
      <w:bookmarkStart w:id="73" w:name="_Toc235022223"/>
      <w:r w:rsidRPr="003560D1">
        <w:rPr>
          <w:rFonts w:ascii="Traditional Arabic" w:eastAsia="Traditional Arabic" w:hAnsi="Traditional Arabic" w:cs="Traditional Arabic"/>
          <w:bCs/>
          <w:kern w:val="0"/>
          <w:sz w:val="56"/>
          <w:szCs w:val="56"/>
          <w:rtl/>
          <w14:ligatures w14:val="none"/>
        </w:rPr>
        <w:t>الفصل الثالث</w:t>
      </w:r>
      <w:bookmarkEnd w:id="72"/>
      <w:bookmarkEnd w:id="73"/>
    </w:p>
    <w:p w14:paraId="288A358A" w14:textId="77777777" w:rsidR="00D67971" w:rsidRDefault="00221A94" w:rsidP="00D67971">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74" w:name="_Toc219496268"/>
      <w:bookmarkStart w:id="75" w:name="_Toc235022224"/>
      <w:r w:rsidRPr="003560D1">
        <w:rPr>
          <w:rFonts w:ascii="Traditional Arabic" w:eastAsia="Traditional Arabic" w:hAnsi="Traditional Arabic" w:cs="Traditional Arabic"/>
          <w:bCs/>
          <w:kern w:val="0"/>
          <w:sz w:val="56"/>
          <w:szCs w:val="56"/>
          <w:rtl/>
          <w14:ligatures w14:val="none"/>
        </w:rPr>
        <w:t>منهجية الدراسة</w:t>
      </w:r>
      <w:bookmarkEnd w:id="74"/>
      <w:bookmarkEnd w:id="75"/>
    </w:p>
    <w:p w14:paraId="14787096" w14:textId="77777777" w:rsidR="00D67971" w:rsidRDefault="00D67971" w:rsidP="00D67971">
      <w:pPr>
        <w:spacing w:line="360" w:lineRule="auto"/>
        <w:jc w:val="center"/>
        <w:rPr>
          <w:rFonts w:ascii="Traditional Arabic" w:eastAsia="Calibri" w:hAnsi="Traditional Arabic" w:cs="Traditional Arabic"/>
          <w:b/>
          <w:bCs/>
          <w:sz w:val="40"/>
          <w:szCs w:val="40"/>
          <w:rtl/>
          <w:lang w:bidi="ar-EG"/>
        </w:rPr>
      </w:pPr>
    </w:p>
    <w:p w14:paraId="2A4437E7" w14:textId="54EA1C02" w:rsidR="00D67971" w:rsidRPr="00D67971" w:rsidRDefault="00D67971" w:rsidP="00D67971">
      <w:pPr>
        <w:spacing w:line="360" w:lineRule="auto"/>
        <w:rPr>
          <w:rFonts w:ascii="Sakkal Majalla" w:eastAsia="Calibri" w:hAnsi="Sakkal Majalla" w:cs="Sakkal Majalla"/>
          <w:b/>
          <w:bCs/>
          <w:kern w:val="0"/>
          <w:sz w:val="36"/>
          <w:szCs w:val="36"/>
          <w:rtl/>
          <w14:ligatures w14:val="none"/>
        </w:rPr>
      </w:pPr>
      <w:r w:rsidRPr="00D67971">
        <w:rPr>
          <w:rFonts w:ascii="Sakkal Majalla" w:eastAsia="Calibri" w:hAnsi="Sakkal Majalla" w:cs="Sakkal Majalla" w:hint="cs"/>
          <w:b/>
          <w:bCs/>
          <w:kern w:val="0"/>
          <w:sz w:val="36"/>
          <w:szCs w:val="36"/>
          <w:rtl/>
          <w14:ligatures w14:val="none"/>
        </w:rPr>
        <w:t xml:space="preserve">3.1 مقدمة </w:t>
      </w:r>
    </w:p>
    <w:p w14:paraId="239803F8" w14:textId="62D4C9D0" w:rsidR="00D67971" w:rsidRDefault="00D67971" w:rsidP="00D67971">
      <w:pPr>
        <w:spacing w:line="360" w:lineRule="auto"/>
        <w:rPr>
          <w:rFonts w:ascii="Sakkal Majalla" w:eastAsia="Calibri" w:hAnsi="Sakkal Majalla" w:cs="Sakkal Majalla"/>
          <w:b/>
          <w:bCs/>
          <w:kern w:val="0"/>
          <w:sz w:val="36"/>
          <w:szCs w:val="36"/>
          <w:rtl/>
          <w14:ligatures w14:val="none"/>
        </w:rPr>
      </w:pPr>
      <w:r w:rsidRPr="00D67971">
        <w:rPr>
          <w:rFonts w:ascii="Sakkal Majalla" w:eastAsia="Calibri" w:hAnsi="Sakkal Majalla" w:cs="Sakkal Majalla" w:hint="cs"/>
          <w:b/>
          <w:bCs/>
          <w:kern w:val="0"/>
          <w:sz w:val="36"/>
          <w:szCs w:val="36"/>
          <w:rtl/>
          <w14:ligatures w14:val="none"/>
        </w:rPr>
        <w:t xml:space="preserve">3.2 </w:t>
      </w:r>
      <w:r>
        <w:rPr>
          <w:rFonts w:ascii="Sakkal Majalla" w:eastAsia="Calibri" w:hAnsi="Sakkal Majalla" w:cs="Sakkal Majalla" w:hint="cs"/>
          <w:b/>
          <w:bCs/>
          <w:kern w:val="0"/>
          <w:sz w:val="36"/>
          <w:szCs w:val="36"/>
          <w:rtl/>
          <w14:ligatures w14:val="none"/>
        </w:rPr>
        <w:t>أهداف الدراسة وفروضها</w:t>
      </w:r>
      <w:r w:rsidRPr="00D67971">
        <w:rPr>
          <w:rFonts w:ascii="Sakkal Majalla" w:eastAsia="Calibri" w:hAnsi="Sakkal Majalla" w:cs="Sakkal Majalla" w:hint="cs"/>
          <w:b/>
          <w:bCs/>
          <w:kern w:val="0"/>
          <w:sz w:val="36"/>
          <w:szCs w:val="36"/>
          <w:rtl/>
          <w14:ligatures w14:val="none"/>
        </w:rPr>
        <w:t xml:space="preserve"> </w:t>
      </w:r>
    </w:p>
    <w:p w14:paraId="2185E9C6" w14:textId="23D703C4" w:rsidR="00D67971" w:rsidRPr="00D67971" w:rsidRDefault="00D67971" w:rsidP="00D67971">
      <w:pPr>
        <w:spacing w:line="360" w:lineRule="auto"/>
        <w:rPr>
          <w:rFonts w:ascii="Sakkal Majalla" w:eastAsia="Calibri" w:hAnsi="Sakkal Majalla" w:cs="Sakkal Majalla"/>
          <w:b/>
          <w:bCs/>
          <w:kern w:val="0"/>
          <w:sz w:val="36"/>
          <w:szCs w:val="36"/>
          <w:rtl/>
          <w14:ligatures w14:val="none"/>
        </w:rPr>
      </w:pPr>
      <w:r w:rsidRPr="00D67971">
        <w:rPr>
          <w:rFonts w:ascii="Sakkal Majalla" w:eastAsia="Calibri" w:hAnsi="Sakkal Majalla" w:cs="Sakkal Majalla" w:hint="cs"/>
          <w:b/>
          <w:bCs/>
          <w:kern w:val="0"/>
          <w:sz w:val="36"/>
          <w:szCs w:val="36"/>
          <w:rtl/>
          <w14:ligatures w14:val="none"/>
        </w:rPr>
        <w:t>3.</w:t>
      </w:r>
      <w:r>
        <w:rPr>
          <w:rFonts w:ascii="Sakkal Majalla" w:eastAsia="Calibri" w:hAnsi="Sakkal Majalla" w:cs="Sakkal Majalla" w:hint="cs"/>
          <w:b/>
          <w:bCs/>
          <w:kern w:val="0"/>
          <w:sz w:val="36"/>
          <w:szCs w:val="36"/>
          <w:rtl/>
          <w14:ligatures w14:val="none"/>
        </w:rPr>
        <w:t>3</w:t>
      </w:r>
      <w:r w:rsidRPr="00D67971">
        <w:rPr>
          <w:rFonts w:ascii="Sakkal Majalla" w:eastAsia="Calibri" w:hAnsi="Sakkal Majalla" w:cs="Sakkal Majalla" w:hint="cs"/>
          <w:b/>
          <w:bCs/>
          <w:kern w:val="0"/>
          <w:sz w:val="36"/>
          <w:szCs w:val="36"/>
          <w:rtl/>
          <w14:ligatures w14:val="none"/>
        </w:rPr>
        <w:t xml:space="preserve"> </w:t>
      </w:r>
      <w:r>
        <w:rPr>
          <w:rFonts w:ascii="Sakkal Majalla" w:eastAsia="Calibri" w:hAnsi="Sakkal Majalla" w:cs="Sakkal Majalla" w:hint="cs"/>
          <w:b/>
          <w:bCs/>
          <w:kern w:val="0"/>
          <w:sz w:val="36"/>
          <w:szCs w:val="36"/>
          <w:rtl/>
          <w14:ligatures w14:val="none"/>
        </w:rPr>
        <w:t>منهج الدراسة</w:t>
      </w:r>
      <w:r w:rsidRPr="00D67971">
        <w:rPr>
          <w:rFonts w:ascii="Sakkal Majalla" w:eastAsia="Calibri" w:hAnsi="Sakkal Majalla" w:cs="Sakkal Majalla" w:hint="cs"/>
          <w:b/>
          <w:bCs/>
          <w:kern w:val="0"/>
          <w:sz w:val="36"/>
          <w:szCs w:val="36"/>
          <w:rtl/>
          <w14:ligatures w14:val="none"/>
        </w:rPr>
        <w:t xml:space="preserve"> </w:t>
      </w:r>
    </w:p>
    <w:p w14:paraId="29660AED" w14:textId="5BB2A9DD" w:rsidR="00D67971" w:rsidRPr="00D67971" w:rsidRDefault="00D67971" w:rsidP="00D67971">
      <w:pPr>
        <w:spacing w:line="360" w:lineRule="auto"/>
        <w:rPr>
          <w:rFonts w:ascii="Sakkal Majalla" w:eastAsia="Calibri" w:hAnsi="Sakkal Majalla" w:cs="Sakkal Majalla"/>
          <w:b/>
          <w:bCs/>
          <w:kern w:val="0"/>
          <w:sz w:val="36"/>
          <w:szCs w:val="36"/>
          <w14:ligatures w14:val="none"/>
        </w:rPr>
      </w:pPr>
      <w:r w:rsidRPr="00D67971">
        <w:rPr>
          <w:rFonts w:ascii="Sakkal Majalla" w:eastAsia="Calibri" w:hAnsi="Sakkal Majalla" w:cs="Sakkal Majalla" w:hint="cs"/>
          <w:b/>
          <w:bCs/>
          <w:kern w:val="0"/>
          <w:sz w:val="36"/>
          <w:szCs w:val="36"/>
          <w:rtl/>
          <w14:ligatures w14:val="none"/>
        </w:rPr>
        <w:t>3.</w:t>
      </w:r>
      <w:r>
        <w:rPr>
          <w:rFonts w:ascii="Sakkal Majalla" w:eastAsia="Calibri" w:hAnsi="Sakkal Majalla" w:cs="Sakkal Majalla" w:hint="cs"/>
          <w:b/>
          <w:bCs/>
          <w:kern w:val="0"/>
          <w:sz w:val="36"/>
          <w:szCs w:val="36"/>
          <w:rtl/>
          <w14:ligatures w14:val="none"/>
        </w:rPr>
        <w:t>4</w:t>
      </w:r>
      <w:r w:rsidRPr="00D67971">
        <w:rPr>
          <w:rFonts w:ascii="Sakkal Majalla" w:eastAsia="Calibri" w:hAnsi="Sakkal Majalla" w:cs="Sakkal Majalla" w:hint="cs"/>
          <w:b/>
          <w:bCs/>
          <w:kern w:val="0"/>
          <w:sz w:val="36"/>
          <w:szCs w:val="36"/>
          <w:rtl/>
          <w14:ligatures w14:val="none"/>
        </w:rPr>
        <w:t xml:space="preserve"> </w:t>
      </w:r>
      <w:r>
        <w:rPr>
          <w:rFonts w:ascii="Sakkal Majalla" w:eastAsia="Calibri" w:hAnsi="Sakkal Majalla" w:cs="Sakkal Majalla" w:hint="cs"/>
          <w:b/>
          <w:bCs/>
          <w:kern w:val="0"/>
          <w:sz w:val="36"/>
          <w:szCs w:val="36"/>
          <w:rtl/>
          <w14:ligatures w14:val="none"/>
        </w:rPr>
        <w:t>مجتمع الدراسة وعينتها</w:t>
      </w:r>
      <w:r w:rsidRPr="00D67971">
        <w:rPr>
          <w:rFonts w:ascii="Sakkal Majalla" w:eastAsia="Calibri" w:hAnsi="Sakkal Majalla" w:cs="Sakkal Majalla" w:hint="cs"/>
          <w:b/>
          <w:bCs/>
          <w:kern w:val="0"/>
          <w:sz w:val="36"/>
          <w:szCs w:val="36"/>
          <w:rtl/>
          <w14:ligatures w14:val="none"/>
        </w:rPr>
        <w:t xml:space="preserve"> </w:t>
      </w:r>
    </w:p>
    <w:p w14:paraId="4ABDF034" w14:textId="4F4F105E" w:rsidR="00D67971" w:rsidRPr="00D67971" w:rsidRDefault="00D67971" w:rsidP="00D67971">
      <w:pPr>
        <w:spacing w:line="360" w:lineRule="auto"/>
        <w:rPr>
          <w:rFonts w:ascii="Sakkal Majalla" w:eastAsia="Calibri" w:hAnsi="Sakkal Majalla" w:cs="Sakkal Majalla"/>
          <w:b/>
          <w:bCs/>
          <w:kern w:val="0"/>
          <w:sz w:val="36"/>
          <w:szCs w:val="36"/>
          <w:rtl/>
          <w14:ligatures w14:val="none"/>
        </w:rPr>
      </w:pPr>
      <w:r w:rsidRPr="00D67971">
        <w:rPr>
          <w:rFonts w:ascii="Sakkal Majalla" w:eastAsia="Calibri" w:hAnsi="Sakkal Majalla" w:cs="Sakkal Majalla" w:hint="cs"/>
          <w:b/>
          <w:bCs/>
          <w:kern w:val="0"/>
          <w:sz w:val="36"/>
          <w:szCs w:val="36"/>
          <w:rtl/>
          <w14:ligatures w14:val="none"/>
        </w:rPr>
        <w:t>3.</w:t>
      </w:r>
      <w:r>
        <w:rPr>
          <w:rFonts w:ascii="Sakkal Majalla" w:eastAsia="Calibri" w:hAnsi="Sakkal Majalla" w:cs="Sakkal Majalla" w:hint="cs"/>
          <w:b/>
          <w:bCs/>
          <w:kern w:val="0"/>
          <w:sz w:val="36"/>
          <w:szCs w:val="36"/>
          <w:rtl/>
          <w14:ligatures w14:val="none"/>
        </w:rPr>
        <w:t>5</w:t>
      </w:r>
      <w:r w:rsidRPr="00D67971">
        <w:rPr>
          <w:rFonts w:ascii="Sakkal Majalla" w:eastAsia="Calibri" w:hAnsi="Sakkal Majalla" w:cs="Sakkal Majalla" w:hint="cs"/>
          <w:b/>
          <w:bCs/>
          <w:kern w:val="0"/>
          <w:sz w:val="36"/>
          <w:szCs w:val="36"/>
          <w:rtl/>
          <w14:ligatures w14:val="none"/>
        </w:rPr>
        <w:t xml:space="preserve"> </w:t>
      </w:r>
      <w:r>
        <w:rPr>
          <w:rFonts w:ascii="Sakkal Majalla" w:eastAsia="Calibri" w:hAnsi="Sakkal Majalla" w:cs="Sakkal Majalla" w:hint="cs"/>
          <w:b/>
          <w:bCs/>
          <w:kern w:val="0"/>
          <w:sz w:val="36"/>
          <w:szCs w:val="36"/>
          <w:rtl/>
          <w14:ligatures w14:val="none"/>
        </w:rPr>
        <w:t>أداة جمع البيانات</w:t>
      </w:r>
      <w:r w:rsidRPr="00D67971">
        <w:rPr>
          <w:rFonts w:ascii="Sakkal Majalla" w:eastAsia="Calibri" w:hAnsi="Sakkal Majalla" w:cs="Sakkal Majalla" w:hint="cs"/>
          <w:b/>
          <w:bCs/>
          <w:kern w:val="0"/>
          <w:sz w:val="36"/>
          <w:szCs w:val="36"/>
          <w:rtl/>
          <w14:ligatures w14:val="none"/>
        </w:rPr>
        <w:t xml:space="preserve"> </w:t>
      </w:r>
    </w:p>
    <w:p w14:paraId="2E646F68" w14:textId="087891A7" w:rsidR="00D67971" w:rsidRDefault="00D67971" w:rsidP="00D67971">
      <w:pPr>
        <w:spacing w:line="360" w:lineRule="auto"/>
        <w:rPr>
          <w:rFonts w:ascii="Sakkal Majalla" w:eastAsia="Calibri" w:hAnsi="Sakkal Majalla" w:cs="Sakkal Majalla"/>
          <w:b/>
          <w:bCs/>
          <w:kern w:val="0"/>
          <w:sz w:val="36"/>
          <w:szCs w:val="36"/>
          <w:rtl/>
          <w14:ligatures w14:val="none"/>
        </w:rPr>
      </w:pPr>
      <w:r w:rsidRPr="00D67971">
        <w:rPr>
          <w:rFonts w:ascii="Sakkal Majalla" w:eastAsia="Calibri" w:hAnsi="Sakkal Majalla" w:cs="Sakkal Majalla" w:hint="cs"/>
          <w:b/>
          <w:bCs/>
          <w:kern w:val="0"/>
          <w:sz w:val="36"/>
          <w:szCs w:val="36"/>
          <w:rtl/>
          <w14:ligatures w14:val="none"/>
        </w:rPr>
        <w:t>3.</w:t>
      </w:r>
      <w:r>
        <w:rPr>
          <w:rFonts w:ascii="Sakkal Majalla" w:eastAsia="Calibri" w:hAnsi="Sakkal Majalla" w:cs="Sakkal Majalla" w:hint="cs"/>
          <w:b/>
          <w:bCs/>
          <w:kern w:val="0"/>
          <w:sz w:val="36"/>
          <w:szCs w:val="36"/>
          <w:rtl/>
          <w14:ligatures w14:val="none"/>
        </w:rPr>
        <w:t>6</w:t>
      </w:r>
      <w:r w:rsidRPr="00D67971">
        <w:rPr>
          <w:rFonts w:ascii="Sakkal Majalla" w:eastAsia="Calibri" w:hAnsi="Sakkal Majalla" w:cs="Sakkal Majalla" w:hint="cs"/>
          <w:b/>
          <w:bCs/>
          <w:kern w:val="0"/>
          <w:sz w:val="36"/>
          <w:szCs w:val="36"/>
          <w:rtl/>
          <w14:ligatures w14:val="none"/>
        </w:rPr>
        <w:t xml:space="preserve"> </w:t>
      </w:r>
      <w:r>
        <w:rPr>
          <w:rFonts w:ascii="Sakkal Majalla" w:eastAsia="Calibri" w:hAnsi="Sakkal Majalla" w:cs="Sakkal Majalla" w:hint="cs"/>
          <w:b/>
          <w:bCs/>
          <w:kern w:val="0"/>
          <w:sz w:val="36"/>
          <w:szCs w:val="36"/>
          <w:rtl/>
          <w14:ligatures w14:val="none"/>
        </w:rPr>
        <w:t xml:space="preserve">المعالجات الإحصائية </w:t>
      </w:r>
      <w:r w:rsidRPr="00D67971">
        <w:rPr>
          <w:rFonts w:ascii="Sakkal Majalla" w:eastAsia="Calibri" w:hAnsi="Sakkal Majalla" w:cs="Sakkal Majalla" w:hint="cs"/>
          <w:b/>
          <w:bCs/>
          <w:kern w:val="0"/>
          <w:sz w:val="36"/>
          <w:szCs w:val="36"/>
          <w:rtl/>
          <w14:ligatures w14:val="none"/>
        </w:rPr>
        <w:t xml:space="preserve"> </w:t>
      </w:r>
      <w:r>
        <w:rPr>
          <w:rFonts w:ascii="Sakkal Majalla" w:eastAsia="Calibri" w:hAnsi="Sakkal Majalla" w:cs="Sakkal Majalla" w:hint="cs"/>
          <w:b/>
          <w:bCs/>
          <w:kern w:val="0"/>
          <w:sz w:val="36"/>
          <w:szCs w:val="36"/>
          <w:rtl/>
          <w14:ligatures w14:val="none"/>
        </w:rPr>
        <w:t>المستخدمة في تحليل البيانات</w:t>
      </w:r>
      <w:r>
        <w:rPr>
          <w:rFonts w:ascii="Sakkal Majalla" w:eastAsia="Calibri" w:hAnsi="Sakkal Majalla" w:cs="Sakkal Majalla"/>
          <w:b/>
          <w:bCs/>
          <w:kern w:val="0"/>
          <w:sz w:val="36"/>
          <w:szCs w:val="36"/>
          <w:rtl/>
          <w:lang w:bidi="ar-EG"/>
          <w14:ligatures w14:val="none"/>
        </w:rPr>
        <w:br w:type="page"/>
      </w:r>
    </w:p>
    <w:p w14:paraId="3F00445D" w14:textId="7A15B8EE" w:rsidR="00221A94" w:rsidRPr="003560D1" w:rsidRDefault="00221A94" w:rsidP="00221A94">
      <w:pPr>
        <w:spacing w:line="360" w:lineRule="auto"/>
        <w:jc w:val="center"/>
        <w:rPr>
          <w:rFonts w:ascii="Sakkal Majalla" w:eastAsia="Calibri" w:hAnsi="Sakkal Majalla" w:cs="Sakkal Majalla"/>
          <w:b/>
          <w:bCs/>
          <w:kern w:val="0"/>
          <w:sz w:val="36"/>
          <w:szCs w:val="36"/>
          <w:rtl/>
          <w:lang w:bidi="ar-EG"/>
          <w14:ligatures w14:val="none"/>
        </w:rPr>
      </w:pPr>
      <w:r w:rsidRPr="003560D1">
        <w:rPr>
          <w:rFonts w:ascii="Sakkal Majalla" w:eastAsia="Calibri" w:hAnsi="Sakkal Majalla" w:cs="Sakkal Majalla"/>
          <w:b/>
          <w:bCs/>
          <w:kern w:val="0"/>
          <w:sz w:val="36"/>
          <w:szCs w:val="36"/>
          <w:rtl/>
          <w:lang w:bidi="ar-EG"/>
          <w14:ligatures w14:val="none"/>
        </w:rPr>
        <w:lastRenderedPageBreak/>
        <w:t>الفصل الثالث</w:t>
      </w:r>
    </w:p>
    <w:p w14:paraId="084B7623" w14:textId="77777777" w:rsidR="00221A94" w:rsidRPr="003560D1" w:rsidRDefault="00221A94" w:rsidP="00221A94">
      <w:pPr>
        <w:spacing w:line="360" w:lineRule="auto"/>
        <w:jc w:val="center"/>
        <w:rPr>
          <w:rFonts w:ascii="Sakkal Majalla" w:eastAsia="Calibri" w:hAnsi="Sakkal Majalla" w:cs="Sakkal Majalla"/>
          <w:b/>
          <w:bCs/>
          <w:kern w:val="0"/>
          <w:sz w:val="36"/>
          <w:szCs w:val="36"/>
          <w:rtl/>
          <w:lang w:bidi="ar-EG"/>
          <w14:ligatures w14:val="none"/>
        </w:rPr>
      </w:pPr>
      <w:r w:rsidRPr="003560D1">
        <w:rPr>
          <w:rFonts w:ascii="Sakkal Majalla" w:eastAsia="Calibri" w:hAnsi="Sakkal Majalla" w:cs="Sakkal Majalla"/>
          <w:b/>
          <w:bCs/>
          <w:kern w:val="0"/>
          <w:sz w:val="36"/>
          <w:szCs w:val="36"/>
          <w:rtl/>
          <w:lang w:bidi="ar-EG"/>
          <w14:ligatures w14:val="none"/>
        </w:rPr>
        <w:t>منهجية الدراسة</w:t>
      </w:r>
    </w:p>
    <w:p w14:paraId="51FFC1BB" w14:textId="6CCC2ABD" w:rsidR="00221A94" w:rsidRPr="003560D1" w:rsidRDefault="00AC0177" w:rsidP="00AC0177">
      <w:pPr>
        <w:spacing w:after="200" w:line="360" w:lineRule="auto"/>
        <w:jc w:val="both"/>
        <w:outlineLvl w:val="1"/>
        <w:rPr>
          <w:rFonts w:ascii="Sakkal Majalla" w:eastAsia="Calibri" w:hAnsi="Sakkal Majalla" w:cs="Sakkal Majalla"/>
          <w:b/>
          <w:bCs/>
          <w:sz w:val="36"/>
          <w:szCs w:val="36"/>
          <w:rtl/>
          <w:lang w:bidi="ar-EG"/>
        </w:rPr>
      </w:pPr>
      <w:bookmarkStart w:id="76" w:name="_Toc219496269"/>
      <w:bookmarkStart w:id="77" w:name="_Toc191138371"/>
      <w:bookmarkStart w:id="78" w:name="_Toc188743151"/>
      <w:bookmarkStart w:id="79" w:name="_Toc181394386"/>
      <w:bookmarkStart w:id="80" w:name="_Toc185968433"/>
      <w:bookmarkStart w:id="81" w:name="_Toc192712374"/>
      <w:bookmarkStart w:id="82" w:name="_Toc235022225"/>
      <w:r>
        <w:rPr>
          <w:rFonts w:ascii="Sakkal Majalla" w:eastAsia="Calibri" w:hAnsi="Sakkal Majalla" w:cs="Sakkal Majalla" w:hint="cs"/>
          <w:b/>
          <w:bCs/>
          <w:sz w:val="36"/>
          <w:szCs w:val="36"/>
          <w:rtl/>
          <w:lang w:bidi="ar-EG"/>
        </w:rPr>
        <w:t>3</w:t>
      </w:r>
      <w:r w:rsidR="00221A94" w:rsidRPr="003560D1">
        <w:rPr>
          <w:rFonts w:ascii="Sakkal Majalla" w:eastAsia="Calibri" w:hAnsi="Sakkal Majalla" w:cs="Sakkal Majalla"/>
          <w:b/>
          <w:bCs/>
          <w:sz w:val="36"/>
          <w:szCs w:val="36"/>
          <w:rtl/>
          <w:lang w:bidi="ar-EG"/>
        </w:rPr>
        <w:t>.</w:t>
      </w:r>
      <w:r>
        <w:rPr>
          <w:rFonts w:ascii="Sakkal Majalla" w:eastAsia="Calibri" w:hAnsi="Sakkal Majalla" w:cs="Sakkal Majalla" w:hint="cs"/>
          <w:b/>
          <w:bCs/>
          <w:sz w:val="36"/>
          <w:szCs w:val="36"/>
          <w:rtl/>
          <w:lang w:bidi="ar-EG"/>
        </w:rPr>
        <w:t>1</w:t>
      </w:r>
      <w:r w:rsidR="00221A94" w:rsidRPr="003560D1">
        <w:rPr>
          <w:rFonts w:ascii="Sakkal Majalla" w:eastAsia="Calibri" w:hAnsi="Sakkal Majalla" w:cs="Sakkal Majalla"/>
          <w:b/>
          <w:bCs/>
          <w:sz w:val="36"/>
          <w:szCs w:val="36"/>
          <w:rtl/>
          <w:lang w:bidi="ar-EG"/>
        </w:rPr>
        <w:t xml:space="preserve"> مقدمة</w:t>
      </w:r>
      <w:bookmarkEnd w:id="76"/>
      <w:bookmarkEnd w:id="77"/>
      <w:bookmarkEnd w:id="78"/>
      <w:bookmarkEnd w:id="79"/>
      <w:bookmarkEnd w:id="80"/>
      <w:bookmarkEnd w:id="81"/>
      <w:bookmarkEnd w:id="82"/>
    </w:p>
    <w:p w14:paraId="7F5A7C28" w14:textId="1E573F0B" w:rsidR="00147D4F" w:rsidRPr="003560D1" w:rsidRDefault="00147D4F" w:rsidP="00147D4F">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يتناول هذا الفصل الإجراءات المنهجية التي تم اتباعها لتحقيق أهداف الدراسة والإجابة عن أسئلتها واختبار صحة فروضها. ويعد منهج البحث حجر الزاوية في أي دراسة علمية، حيث يمثل الخطة المنظمة التي تمكن الباحث من جمع البيانات وتحليلها بطريقة موضوعية ومنطقية للوصول إلى نتائج دقيقة وقابلة للتعميم</w:t>
      </w:r>
      <w:r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وسيتم في هذا الفصل وصف الخطوات التفصيلية التي اعتمدت عليها هذه الدراسة، بدءاً من تحديد منهج الدراسة وأسبابه، مروراً بوصف مجتمع الدراسة وتحديد حجم العينة وطريقة اختيارها، وانتهاءً بعرض أداة جمع البيانات (الاستبانة</w:t>
      </w:r>
      <w:r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وكيفية بنائها، وقياس صدقها وثباتها، بالإضافة إلى تحديد الأساليب الإحصائية المستخدمة في تحليل البيانات واختبار الفروض</w:t>
      </w:r>
      <w:r w:rsidRPr="003560D1">
        <w:rPr>
          <w:rFonts w:ascii="Sakkal Majalla" w:eastAsia="Calibri" w:hAnsi="Sakkal Majalla" w:cs="Sakkal Majalla"/>
          <w:color w:val="000000"/>
          <w:kern w:val="0"/>
          <w:sz w:val="28"/>
          <w:szCs w:val="28"/>
          <w:lang w:bidi="ar-EG"/>
          <w14:ligatures w14:val="none"/>
        </w:rPr>
        <w:t>.</w:t>
      </w:r>
    </w:p>
    <w:p w14:paraId="0E8B6CE9" w14:textId="4AAA13F2" w:rsidR="00147D4F" w:rsidRPr="003560D1" w:rsidRDefault="00AC0177" w:rsidP="00AC0177">
      <w:pPr>
        <w:spacing w:after="200" w:line="360" w:lineRule="auto"/>
        <w:jc w:val="both"/>
        <w:outlineLvl w:val="1"/>
        <w:rPr>
          <w:rFonts w:ascii="Sakkal Majalla" w:eastAsia="Calibri" w:hAnsi="Sakkal Majalla" w:cs="Sakkal Majalla"/>
          <w:b/>
          <w:bCs/>
          <w:sz w:val="36"/>
          <w:szCs w:val="36"/>
          <w:rtl/>
          <w:lang w:bidi="ar-EG"/>
        </w:rPr>
      </w:pPr>
      <w:bookmarkStart w:id="83" w:name="_Toc235022226"/>
      <w:commentRangeStart w:id="84"/>
      <w:r>
        <w:rPr>
          <w:rFonts w:ascii="Sakkal Majalla" w:eastAsia="Calibri" w:hAnsi="Sakkal Majalla" w:cs="Sakkal Majalla" w:hint="cs"/>
          <w:b/>
          <w:bCs/>
          <w:sz w:val="36"/>
          <w:szCs w:val="36"/>
          <w:rtl/>
          <w:lang w:bidi="ar-EG"/>
        </w:rPr>
        <w:t>3</w:t>
      </w:r>
      <w:r w:rsidR="00147D4F" w:rsidRPr="003560D1">
        <w:rPr>
          <w:rFonts w:ascii="Sakkal Majalla" w:eastAsia="Calibri" w:hAnsi="Sakkal Majalla" w:cs="Sakkal Majalla"/>
          <w:b/>
          <w:bCs/>
          <w:sz w:val="36"/>
          <w:szCs w:val="36"/>
          <w:rtl/>
          <w:lang w:bidi="ar-EG"/>
        </w:rPr>
        <w:t>.</w:t>
      </w:r>
      <w:r>
        <w:rPr>
          <w:rFonts w:ascii="Sakkal Majalla" w:eastAsia="Calibri" w:hAnsi="Sakkal Majalla" w:cs="Sakkal Majalla" w:hint="cs"/>
          <w:b/>
          <w:bCs/>
          <w:sz w:val="36"/>
          <w:szCs w:val="36"/>
          <w:rtl/>
          <w:lang w:bidi="ar-EG"/>
        </w:rPr>
        <w:t>2</w:t>
      </w:r>
      <w:r w:rsidR="00147D4F" w:rsidRPr="003560D1">
        <w:rPr>
          <w:rFonts w:ascii="Sakkal Majalla" w:eastAsia="Calibri" w:hAnsi="Sakkal Majalla" w:cs="Sakkal Majalla"/>
          <w:b/>
          <w:bCs/>
          <w:sz w:val="36"/>
          <w:szCs w:val="36"/>
          <w:rtl/>
          <w:lang w:bidi="ar-EG"/>
        </w:rPr>
        <w:t xml:space="preserve"> أهداف الدراسة وفروضها</w:t>
      </w:r>
      <w:bookmarkEnd w:id="83"/>
      <w:commentRangeEnd w:id="84"/>
      <w:r w:rsidR="00011386" w:rsidRPr="003560D1">
        <w:rPr>
          <w:rStyle w:val="ad"/>
          <w:rFonts w:ascii="Sakkal Majalla" w:eastAsia="Calibri" w:hAnsi="Sakkal Majalla" w:cs="Sakkal Majalla"/>
          <w:b/>
          <w:bCs/>
          <w:sz w:val="36"/>
          <w:szCs w:val="36"/>
          <w:rtl/>
          <w:lang w:bidi="ar-EG"/>
        </w:rPr>
        <w:commentReference w:id="84"/>
      </w:r>
    </w:p>
    <w:p w14:paraId="541137FC" w14:textId="0EAF76D4" w:rsidR="00147D4F" w:rsidRPr="003560D1" w:rsidRDefault="00AC0177" w:rsidP="003560D1">
      <w:pPr>
        <w:spacing w:after="0" w:line="360" w:lineRule="auto"/>
        <w:jc w:val="both"/>
        <w:rPr>
          <w:rFonts w:ascii="Sakkal Majalla" w:eastAsia="Calibri" w:hAnsi="Sakkal Majalla" w:cs="Sakkal Majalla"/>
          <w:color w:val="000000"/>
          <w:kern w:val="0"/>
          <w:sz w:val="32"/>
          <w:szCs w:val="32"/>
          <w:rtl/>
          <w:lang w:bidi="ar-EG"/>
          <w14:ligatures w14:val="none"/>
        </w:rPr>
      </w:pPr>
      <w:r>
        <w:rPr>
          <w:rFonts w:ascii="Sakkal Majalla" w:eastAsia="Calibri" w:hAnsi="Sakkal Majalla" w:cs="Sakkal Majalla" w:hint="cs"/>
          <w:b/>
          <w:bCs/>
          <w:color w:val="000000"/>
          <w:kern w:val="0"/>
          <w:sz w:val="32"/>
          <w:szCs w:val="32"/>
          <w:rtl/>
          <w14:ligatures w14:val="none"/>
        </w:rPr>
        <w:t>3.2.1</w:t>
      </w:r>
      <w:r w:rsidR="00147D4F" w:rsidRPr="003560D1">
        <w:rPr>
          <w:rFonts w:ascii="Sakkal Majalla" w:eastAsia="Calibri" w:hAnsi="Sakkal Majalla" w:cs="Sakkal Majalla"/>
          <w:b/>
          <w:bCs/>
          <w:color w:val="000000"/>
          <w:kern w:val="0"/>
          <w:sz w:val="32"/>
          <w:szCs w:val="32"/>
          <w:rtl/>
          <w14:ligatures w14:val="none"/>
        </w:rPr>
        <w:t xml:space="preserve"> أهداف الدراسة</w:t>
      </w:r>
    </w:p>
    <w:p w14:paraId="11AE27CE" w14:textId="339DABDE" w:rsidR="00147D4F" w:rsidRPr="003560D1" w:rsidRDefault="00147D4F" w:rsidP="003560D1">
      <w:pPr>
        <w:spacing w:after="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تهدف هذه الدراسة إلى</w:t>
      </w:r>
      <w:r w:rsidRPr="003560D1">
        <w:rPr>
          <w:rFonts w:ascii="Sakkal Majalla" w:eastAsia="Calibri" w:hAnsi="Sakkal Majalla" w:cs="Sakkal Majalla"/>
          <w:color w:val="000000"/>
          <w:kern w:val="0"/>
          <w:sz w:val="28"/>
          <w:szCs w:val="28"/>
          <w:lang w:bidi="ar-EG"/>
          <w14:ligatures w14:val="none"/>
        </w:rPr>
        <w:t>:</w:t>
      </w:r>
    </w:p>
    <w:p w14:paraId="76C26D3C" w14:textId="2C1BDAA4" w:rsidR="00D6503F" w:rsidRPr="00B42677" w:rsidRDefault="00AC0177" w:rsidP="00AC0177">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t xml:space="preserve">3.2.1.1 </w:t>
      </w:r>
      <w:r w:rsidR="00D6503F" w:rsidRPr="00B42677">
        <w:rPr>
          <w:rFonts w:ascii="Sakkal Majalla" w:hAnsi="Sakkal Majalla" w:cs="Sakkal Majalla"/>
          <w:sz w:val="28"/>
          <w:szCs w:val="28"/>
          <w:rtl/>
        </w:rPr>
        <w:t>تأصيل إطار نظري لمتغيرات الدراسة المتمثلة في استراتيجيات إدارة التغيير وأداء العاملين بغرض توضيح مفاهيمها وأبعادها ومتغيراتها، وطبيعة العلاقة بينها وفقا للدراسات السابقة والادبيات النظرية</w:t>
      </w:r>
      <w:r w:rsidR="00D6503F" w:rsidRPr="00B42677">
        <w:rPr>
          <w:rFonts w:ascii="Sakkal Majalla" w:hAnsi="Sakkal Majalla" w:cs="Sakkal Majalla"/>
          <w:sz w:val="28"/>
          <w:szCs w:val="28"/>
        </w:rPr>
        <w:t>.</w:t>
      </w:r>
    </w:p>
    <w:p w14:paraId="1BE58EAF" w14:textId="1BE95055" w:rsidR="00D6503F" w:rsidRPr="00B42677" w:rsidRDefault="00AC0177" w:rsidP="00AC0177">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t xml:space="preserve">3.2.1.2 </w:t>
      </w:r>
      <w:r w:rsidR="00D6503F" w:rsidRPr="00B42677">
        <w:rPr>
          <w:rFonts w:ascii="Sakkal Majalla" w:hAnsi="Sakkal Majalla" w:cs="Sakkal Majalla"/>
          <w:sz w:val="28"/>
          <w:szCs w:val="28"/>
          <w:rtl/>
        </w:rPr>
        <w:t xml:space="preserve">تحليل </w:t>
      </w:r>
      <w:r>
        <w:rPr>
          <w:rFonts w:ascii="Sakkal Majalla" w:hAnsi="Sakkal Majalla" w:cs="Sakkal Majalla" w:hint="cs"/>
          <w:sz w:val="28"/>
          <w:szCs w:val="28"/>
          <w:rtl/>
        </w:rPr>
        <w:t xml:space="preserve">تأثير </w:t>
      </w:r>
      <w:r w:rsidR="00D6503F" w:rsidRPr="00B42677">
        <w:rPr>
          <w:rFonts w:ascii="Sakkal Majalla" w:hAnsi="Sakkal Majalla" w:cs="Sakkal Majalla"/>
          <w:sz w:val="28"/>
          <w:szCs w:val="28"/>
          <w:rtl/>
        </w:rPr>
        <w:t>استراتيجيات إدارة التغيير على أداء العاملين في شركة المياه الوطنية بعد دمج المديريات العامة للمياه</w:t>
      </w:r>
      <w:r w:rsidR="00D6503F" w:rsidRPr="00B42677">
        <w:rPr>
          <w:rFonts w:ascii="Sakkal Majalla" w:hAnsi="Sakkal Majalla" w:cs="Sakkal Majalla"/>
          <w:sz w:val="28"/>
          <w:szCs w:val="28"/>
        </w:rPr>
        <w:t>.</w:t>
      </w:r>
    </w:p>
    <w:p w14:paraId="509F9B07" w14:textId="323249CB" w:rsidR="00D6503F" w:rsidRPr="00B42677" w:rsidRDefault="00AC0177" w:rsidP="00AC0177">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t xml:space="preserve">3.2.1.3 </w:t>
      </w:r>
      <w:r w:rsidR="00D6503F" w:rsidRPr="00B42677">
        <w:rPr>
          <w:rFonts w:ascii="Sakkal Majalla" w:hAnsi="Sakkal Majalla" w:cs="Sakkal Majalla"/>
          <w:sz w:val="28"/>
          <w:szCs w:val="28"/>
          <w:rtl/>
        </w:rPr>
        <w:t>استكشاف العوامل التنظيمية التي تؤثر على أداء العاملين خلال مراحل التغيير المؤسسي، مثل إعادة هيكلة الإدارات وتغيير السياسات الداخلية.</w:t>
      </w:r>
    </w:p>
    <w:p w14:paraId="160B3203" w14:textId="64B0A2BA" w:rsidR="00D6503F" w:rsidRPr="00B42677" w:rsidRDefault="00AC0177" w:rsidP="00AC0177">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t xml:space="preserve">3.2.1.4 </w:t>
      </w:r>
      <w:r w:rsidR="00D6503F" w:rsidRPr="00B42677">
        <w:rPr>
          <w:rFonts w:ascii="Sakkal Majalla" w:hAnsi="Sakkal Majalla" w:cs="Sakkal Majalla"/>
          <w:sz w:val="28"/>
          <w:szCs w:val="28"/>
          <w:rtl/>
        </w:rPr>
        <w:t xml:space="preserve">تحليل </w:t>
      </w:r>
      <w:r w:rsidR="00D6503F">
        <w:rPr>
          <w:rFonts w:ascii="Sakkal Majalla" w:hAnsi="Sakkal Majalla" w:cs="Sakkal Majalla" w:hint="cs"/>
          <w:sz w:val="28"/>
          <w:szCs w:val="28"/>
          <w:rtl/>
        </w:rPr>
        <w:t>تأثير</w:t>
      </w:r>
      <w:r w:rsidR="00D6503F" w:rsidRPr="00B42677">
        <w:rPr>
          <w:rFonts w:ascii="Sakkal Majalla" w:hAnsi="Sakkal Majalla" w:cs="Sakkal Majalla"/>
          <w:sz w:val="28"/>
          <w:szCs w:val="28"/>
          <w:rtl/>
        </w:rPr>
        <w:t xml:space="preserve"> التغيرات التكنولوجية، بما في ذلك تطبيق الأنظمة الرقمية الحديثة، على كفاءة العاملين وتفاعلهم مع بيئة العمل الجديدة.</w:t>
      </w:r>
    </w:p>
    <w:p w14:paraId="468A6818" w14:textId="590B904A" w:rsidR="00D6503F" w:rsidRPr="00B42677" w:rsidRDefault="00AC0177" w:rsidP="00AC0177">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lastRenderedPageBreak/>
        <w:t xml:space="preserve">3.2.1.5 </w:t>
      </w:r>
      <w:r w:rsidR="00D6503F" w:rsidRPr="00B42677">
        <w:rPr>
          <w:rFonts w:ascii="Sakkal Majalla" w:hAnsi="Sakkal Majalla" w:cs="Sakkal Majalla"/>
          <w:sz w:val="28"/>
          <w:szCs w:val="28"/>
          <w:rtl/>
        </w:rPr>
        <w:t xml:space="preserve">دراسة </w:t>
      </w:r>
      <w:r w:rsidR="00D6503F">
        <w:rPr>
          <w:rFonts w:ascii="Sakkal Majalla" w:hAnsi="Sakkal Majalla" w:cs="Sakkal Majalla" w:hint="cs"/>
          <w:sz w:val="28"/>
          <w:szCs w:val="28"/>
          <w:rtl/>
        </w:rPr>
        <w:t>ممارسات الإدارة</w:t>
      </w:r>
      <w:r w:rsidR="00D6503F" w:rsidRPr="00B42677">
        <w:rPr>
          <w:rFonts w:ascii="Sakkal Majalla" w:hAnsi="Sakkal Majalla" w:cs="Sakkal Majalla"/>
          <w:sz w:val="28"/>
          <w:szCs w:val="28"/>
          <w:rtl/>
        </w:rPr>
        <w:t xml:space="preserve"> مثل القيادة، والتواصل، والمشاركة في اتخاذ القرار، ودورها في تعزيز أو إعاقة أداء العاملين أثناء عمليات التغيير</w:t>
      </w:r>
    </w:p>
    <w:p w14:paraId="5D573CC0" w14:textId="652F1BBF" w:rsidR="00D6503F" w:rsidRPr="00D6503F" w:rsidRDefault="00AC0177" w:rsidP="00AC0177">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t xml:space="preserve">3.2.1.6 </w:t>
      </w:r>
      <w:r w:rsidR="00D6503F" w:rsidRPr="00B42677">
        <w:rPr>
          <w:rFonts w:ascii="Sakkal Majalla" w:hAnsi="Sakkal Majalla" w:cs="Sakkal Majalla"/>
          <w:sz w:val="28"/>
          <w:szCs w:val="28"/>
          <w:rtl/>
        </w:rPr>
        <w:t>تقديم توصيات عملية لتحسين إدارة التغيير في شركة المياه الوطنية، بما يسهم في رفع كفاءة الأداء المؤسسي وجودة الخدمات</w:t>
      </w:r>
      <w:r w:rsidR="00D6503F" w:rsidRPr="00B42677">
        <w:rPr>
          <w:rFonts w:ascii="Sakkal Majalla" w:hAnsi="Sakkal Majalla" w:cs="Sakkal Majalla"/>
          <w:sz w:val="28"/>
          <w:szCs w:val="28"/>
        </w:rPr>
        <w:t>.</w:t>
      </w:r>
    </w:p>
    <w:p w14:paraId="77043A3D" w14:textId="03E6EBCB" w:rsidR="00147D4F" w:rsidRPr="009334F7" w:rsidRDefault="00147D4F" w:rsidP="003134D9">
      <w:pPr>
        <w:pStyle w:val="a5"/>
        <w:numPr>
          <w:ilvl w:val="2"/>
          <w:numId w:val="35"/>
        </w:numPr>
        <w:bidi/>
        <w:spacing w:after="200" w:line="360" w:lineRule="auto"/>
        <w:jc w:val="both"/>
        <w:rPr>
          <w:rFonts w:ascii="Sakkal Majalla" w:eastAsia="Calibri" w:hAnsi="Sakkal Majalla" w:cs="Sakkal Majalla"/>
          <w:color w:val="000000"/>
          <w:kern w:val="0"/>
          <w:sz w:val="32"/>
          <w:szCs w:val="32"/>
          <w:rtl/>
          <w:lang w:bidi="ar-EG"/>
          <w14:ligatures w14:val="none"/>
        </w:rPr>
      </w:pPr>
      <w:r w:rsidRPr="009334F7">
        <w:rPr>
          <w:rFonts w:ascii="Sakkal Majalla" w:eastAsia="Calibri" w:hAnsi="Sakkal Majalla" w:cs="Sakkal Majalla"/>
          <w:b/>
          <w:bCs/>
          <w:color w:val="000000"/>
          <w:kern w:val="0"/>
          <w:sz w:val="32"/>
          <w:szCs w:val="32"/>
          <w:rtl/>
          <w14:ligatures w14:val="none"/>
        </w:rPr>
        <w:t xml:space="preserve"> فروض الدراسة</w:t>
      </w:r>
    </w:p>
    <w:p w14:paraId="6DE659FE" w14:textId="6A7E21E3" w:rsidR="00147D4F" w:rsidRPr="009334F7" w:rsidRDefault="00147D4F" w:rsidP="009334F7">
      <w:pPr>
        <w:spacing w:after="0" w:line="360" w:lineRule="auto"/>
        <w:jc w:val="both"/>
        <w:rPr>
          <w:rFonts w:ascii="Sakkal Majalla" w:eastAsia="Calibri" w:hAnsi="Sakkal Majalla" w:cs="Sakkal Majalla"/>
          <w:color w:val="000000"/>
          <w:kern w:val="0"/>
          <w:sz w:val="32"/>
          <w:szCs w:val="32"/>
          <w:lang w:bidi="ar-EG"/>
          <w14:ligatures w14:val="none"/>
        </w:rPr>
      </w:pPr>
      <w:r w:rsidRPr="003560D1">
        <w:rPr>
          <w:rFonts w:ascii="Sakkal Majalla" w:eastAsia="Calibri" w:hAnsi="Sakkal Majalla" w:cs="Sakkal Majalla"/>
          <w:b/>
          <w:bCs/>
          <w:color w:val="000000"/>
          <w:kern w:val="0"/>
          <w:sz w:val="32"/>
          <w:szCs w:val="32"/>
          <w:rtl/>
          <w14:ligatures w14:val="none"/>
        </w:rPr>
        <w:t>الفرض الرئيسي للدراسة</w:t>
      </w:r>
      <w:r w:rsidRPr="003560D1">
        <w:rPr>
          <w:rFonts w:ascii="Sakkal Majalla" w:eastAsia="Calibri" w:hAnsi="Sakkal Majalla" w:cs="Sakkal Majalla"/>
          <w:b/>
          <w:bCs/>
          <w:color w:val="000000"/>
          <w:kern w:val="0"/>
          <w:sz w:val="32"/>
          <w:szCs w:val="32"/>
          <w:lang w:bidi="ar-EG"/>
          <w14:ligatures w14:val="none"/>
        </w:rPr>
        <w:t>:</w:t>
      </w:r>
      <w:r w:rsidR="009334F7">
        <w:rPr>
          <w:rFonts w:ascii="Sakkal Majalla" w:eastAsia="Calibri" w:hAnsi="Sakkal Majalla" w:cs="Sakkal Majalla" w:hint="cs"/>
          <w:color w:val="000000"/>
          <w:kern w:val="0"/>
          <w:sz w:val="32"/>
          <w:szCs w:val="32"/>
          <w:rtl/>
          <w:lang w:bidi="ar-EG"/>
          <w14:ligatures w14:val="none"/>
        </w:rPr>
        <w:t xml:space="preserve"> </w:t>
      </w:r>
      <w:r w:rsidRPr="00AC0177">
        <w:rPr>
          <w:rFonts w:ascii="Sakkal Majalla" w:eastAsia="Calibri" w:hAnsi="Sakkal Majalla" w:cs="Sakkal Majalla"/>
          <w:b/>
          <w:bCs/>
          <w:color w:val="000000"/>
          <w:kern w:val="0"/>
          <w:sz w:val="28"/>
          <w:szCs w:val="28"/>
          <w:rtl/>
          <w14:ligatures w14:val="none"/>
        </w:rPr>
        <w:t>يوجد تأثير معنوي ذو دلالة إحصائية لاستراتيجيات إدارة التغيير على أداء العاملين بشركة المياه الوطنية في المملكة العربية السعودية</w:t>
      </w:r>
      <w:r w:rsidRPr="00AC0177">
        <w:rPr>
          <w:rFonts w:ascii="Sakkal Majalla" w:eastAsia="Calibri" w:hAnsi="Sakkal Majalla" w:cs="Sakkal Majalla"/>
          <w:b/>
          <w:bCs/>
          <w:color w:val="000000"/>
          <w:kern w:val="0"/>
          <w:sz w:val="28"/>
          <w:szCs w:val="28"/>
          <w:lang w:bidi="ar-EG"/>
          <w14:ligatures w14:val="none"/>
        </w:rPr>
        <w:t>.</w:t>
      </w:r>
    </w:p>
    <w:p w14:paraId="39175C56" w14:textId="77777777" w:rsidR="00147D4F" w:rsidRPr="003560D1" w:rsidRDefault="00147D4F" w:rsidP="003560D1">
      <w:pPr>
        <w:spacing w:after="0" w:line="360" w:lineRule="auto"/>
        <w:jc w:val="both"/>
        <w:rPr>
          <w:rFonts w:ascii="Sakkal Majalla" w:eastAsia="Calibri" w:hAnsi="Sakkal Majalla" w:cs="Sakkal Majalla"/>
          <w:color w:val="000000"/>
          <w:kern w:val="0"/>
          <w:sz w:val="32"/>
          <w:szCs w:val="32"/>
          <w:lang w:bidi="ar-EG"/>
          <w14:ligatures w14:val="none"/>
        </w:rPr>
      </w:pPr>
      <w:r w:rsidRPr="003560D1">
        <w:rPr>
          <w:rFonts w:ascii="Sakkal Majalla" w:eastAsia="Calibri" w:hAnsi="Sakkal Majalla" w:cs="Sakkal Majalla"/>
          <w:b/>
          <w:bCs/>
          <w:color w:val="000000"/>
          <w:kern w:val="0"/>
          <w:sz w:val="32"/>
          <w:szCs w:val="32"/>
          <w:rtl/>
          <w14:ligatures w14:val="none"/>
        </w:rPr>
        <w:t>الفروض الفرعية</w:t>
      </w:r>
      <w:r w:rsidRPr="003560D1">
        <w:rPr>
          <w:rFonts w:ascii="Sakkal Majalla" w:eastAsia="Calibri" w:hAnsi="Sakkal Majalla" w:cs="Sakkal Majalla"/>
          <w:b/>
          <w:bCs/>
          <w:color w:val="000000"/>
          <w:kern w:val="0"/>
          <w:sz w:val="32"/>
          <w:szCs w:val="32"/>
          <w:lang w:bidi="ar-EG"/>
          <w14:ligatures w14:val="none"/>
        </w:rPr>
        <w:t>:</w:t>
      </w:r>
    </w:p>
    <w:p w14:paraId="503E1AD8" w14:textId="39FFCE23" w:rsidR="00147D4F" w:rsidRPr="009334F7" w:rsidRDefault="00147D4F" w:rsidP="003134D9">
      <w:pPr>
        <w:pStyle w:val="a5"/>
        <w:numPr>
          <w:ilvl w:val="0"/>
          <w:numId w:val="34"/>
        </w:numPr>
        <w:bidi/>
        <w:spacing w:after="0" w:line="360" w:lineRule="auto"/>
        <w:jc w:val="both"/>
        <w:rPr>
          <w:rFonts w:ascii="Sakkal Majalla" w:eastAsia="Calibri" w:hAnsi="Sakkal Majalla" w:cs="Sakkal Majalla"/>
          <w:color w:val="000000"/>
          <w:kern w:val="0"/>
          <w:sz w:val="28"/>
          <w:szCs w:val="28"/>
          <w:lang w:bidi="ar-EG"/>
          <w14:ligatures w14:val="none"/>
        </w:rPr>
      </w:pPr>
      <w:r w:rsidRPr="009334F7">
        <w:rPr>
          <w:rFonts w:ascii="Sakkal Majalla" w:eastAsia="Calibri" w:hAnsi="Sakkal Majalla" w:cs="Sakkal Majalla"/>
          <w:color w:val="000000"/>
          <w:kern w:val="0"/>
          <w:sz w:val="28"/>
          <w:szCs w:val="28"/>
          <w:rtl/>
          <w14:ligatures w14:val="none"/>
        </w:rPr>
        <w:t>يوجد تأثير معنوي ذو دلالة إحصائية للتغي</w:t>
      </w:r>
      <w:r w:rsidR="00AD34E1" w:rsidRPr="009334F7">
        <w:rPr>
          <w:rFonts w:ascii="Sakkal Majalla" w:eastAsia="Calibri" w:hAnsi="Sakkal Majalla" w:cs="Sakkal Majalla"/>
          <w:color w:val="000000"/>
          <w:kern w:val="0"/>
          <w:sz w:val="28"/>
          <w:szCs w:val="28"/>
          <w:rtl/>
          <w14:ligatures w14:val="none"/>
        </w:rPr>
        <w:t>ي</w:t>
      </w:r>
      <w:r w:rsidRPr="009334F7">
        <w:rPr>
          <w:rFonts w:ascii="Sakkal Majalla" w:eastAsia="Calibri" w:hAnsi="Sakkal Majalla" w:cs="Sakkal Majalla"/>
          <w:color w:val="000000"/>
          <w:kern w:val="0"/>
          <w:sz w:val="28"/>
          <w:szCs w:val="28"/>
          <w:rtl/>
          <w14:ligatures w14:val="none"/>
        </w:rPr>
        <w:t>رات التنظيمية على أداء العاملين بشركة المياه الوطنية في المملكة العربية السعودية</w:t>
      </w:r>
      <w:r w:rsidRPr="009334F7">
        <w:rPr>
          <w:rFonts w:ascii="Sakkal Majalla" w:eastAsia="Calibri" w:hAnsi="Sakkal Majalla" w:cs="Sakkal Majalla"/>
          <w:color w:val="000000"/>
          <w:kern w:val="0"/>
          <w:sz w:val="28"/>
          <w:szCs w:val="28"/>
          <w:lang w:bidi="ar-EG"/>
          <w14:ligatures w14:val="none"/>
        </w:rPr>
        <w:t>.</w:t>
      </w:r>
    </w:p>
    <w:p w14:paraId="2E3DF46D" w14:textId="77777777" w:rsidR="00F328CD" w:rsidRPr="009334F7" w:rsidRDefault="00147D4F" w:rsidP="003134D9">
      <w:pPr>
        <w:pStyle w:val="a5"/>
        <w:numPr>
          <w:ilvl w:val="0"/>
          <w:numId w:val="34"/>
        </w:numPr>
        <w:bidi/>
        <w:spacing w:after="0" w:line="360" w:lineRule="auto"/>
        <w:jc w:val="both"/>
        <w:rPr>
          <w:rFonts w:ascii="Sakkal Majalla" w:eastAsia="Calibri" w:hAnsi="Sakkal Majalla" w:cs="Sakkal Majalla"/>
          <w:color w:val="000000"/>
          <w:kern w:val="0"/>
          <w:sz w:val="28"/>
          <w:szCs w:val="28"/>
          <w:lang w:bidi="ar-EG"/>
          <w14:ligatures w14:val="none"/>
        </w:rPr>
      </w:pPr>
      <w:r w:rsidRPr="009334F7">
        <w:rPr>
          <w:rFonts w:ascii="Sakkal Majalla" w:eastAsia="Calibri" w:hAnsi="Sakkal Majalla" w:cs="Sakkal Majalla"/>
          <w:color w:val="000000"/>
          <w:kern w:val="0"/>
          <w:sz w:val="28"/>
          <w:szCs w:val="28"/>
          <w:rtl/>
          <w14:ligatures w14:val="none"/>
        </w:rPr>
        <w:t>يوجد تأثير معنوي ذو دلالة إحصائية للتغ</w:t>
      </w:r>
      <w:r w:rsidR="00AD34E1" w:rsidRPr="009334F7">
        <w:rPr>
          <w:rFonts w:ascii="Sakkal Majalla" w:eastAsia="Calibri" w:hAnsi="Sakkal Majalla" w:cs="Sakkal Majalla"/>
          <w:color w:val="000000"/>
          <w:kern w:val="0"/>
          <w:sz w:val="28"/>
          <w:szCs w:val="28"/>
          <w:rtl/>
          <w14:ligatures w14:val="none"/>
        </w:rPr>
        <w:t>ي</w:t>
      </w:r>
      <w:r w:rsidRPr="009334F7">
        <w:rPr>
          <w:rFonts w:ascii="Sakkal Majalla" w:eastAsia="Calibri" w:hAnsi="Sakkal Majalla" w:cs="Sakkal Majalla"/>
          <w:color w:val="000000"/>
          <w:kern w:val="0"/>
          <w:sz w:val="28"/>
          <w:szCs w:val="28"/>
          <w:rtl/>
          <w14:ligatures w14:val="none"/>
        </w:rPr>
        <w:t>يرات التكنولوجية على أداء العاملين بشركة المياه الوطنية في المملكة العربية السعودية</w:t>
      </w:r>
      <w:r w:rsidRPr="009334F7">
        <w:rPr>
          <w:rFonts w:ascii="Sakkal Majalla" w:eastAsia="Calibri" w:hAnsi="Sakkal Majalla" w:cs="Sakkal Majalla"/>
          <w:color w:val="000000"/>
          <w:kern w:val="0"/>
          <w:sz w:val="28"/>
          <w:szCs w:val="28"/>
          <w:lang w:bidi="ar-EG"/>
          <w14:ligatures w14:val="none"/>
        </w:rPr>
        <w:t>.</w:t>
      </w:r>
    </w:p>
    <w:p w14:paraId="17B8EED0" w14:textId="59488266" w:rsidR="00020E15" w:rsidRPr="009334F7" w:rsidRDefault="00020E15" w:rsidP="003134D9">
      <w:pPr>
        <w:pStyle w:val="a5"/>
        <w:numPr>
          <w:ilvl w:val="0"/>
          <w:numId w:val="34"/>
        </w:numPr>
        <w:bidi/>
        <w:spacing w:after="0" w:line="360" w:lineRule="auto"/>
        <w:jc w:val="both"/>
        <w:rPr>
          <w:rFonts w:ascii="Sakkal Majalla" w:eastAsia="Calibri" w:hAnsi="Sakkal Majalla" w:cs="Sakkal Majalla"/>
          <w:color w:val="000000"/>
          <w:kern w:val="0"/>
          <w:sz w:val="28"/>
          <w:szCs w:val="28"/>
          <w:lang w:bidi="ar-EG"/>
          <w14:ligatures w14:val="none"/>
        </w:rPr>
      </w:pPr>
      <w:r w:rsidRPr="009334F7">
        <w:rPr>
          <w:rFonts w:ascii="Sakkal Majalla" w:eastAsia="Calibri" w:hAnsi="Sakkal Majalla" w:cs="Sakkal Majalla"/>
          <w:color w:val="000000"/>
          <w:kern w:val="0"/>
          <w:sz w:val="28"/>
          <w:szCs w:val="28"/>
          <w:rtl/>
          <w14:ligatures w14:val="none"/>
        </w:rPr>
        <w:t xml:space="preserve">يوجد تأثير معنوي ذو دلالة إحصائية للتغييرات </w:t>
      </w:r>
      <w:r w:rsidRPr="009334F7">
        <w:rPr>
          <w:rFonts w:ascii="Sakkal Majalla" w:eastAsia="Calibri" w:hAnsi="Sakkal Majalla" w:cs="Sakkal Majalla" w:hint="cs"/>
          <w:color w:val="000000"/>
          <w:kern w:val="0"/>
          <w:sz w:val="28"/>
          <w:szCs w:val="28"/>
          <w:rtl/>
          <w14:ligatures w14:val="none"/>
        </w:rPr>
        <w:t>البشرية</w:t>
      </w:r>
      <w:r w:rsidRPr="009334F7">
        <w:rPr>
          <w:rFonts w:ascii="Sakkal Majalla" w:eastAsia="Calibri" w:hAnsi="Sakkal Majalla" w:cs="Sakkal Majalla"/>
          <w:color w:val="000000"/>
          <w:kern w:val="0"/>
          <w:sz w:val="28"/>
          <w:szCs w:val="28"/>
          <w:rtl/>
          <w14:ligatures w14:val="none"/>
        </w:rPr>
        <w:t xml:space="preserve"> على أداء العاملين بشركة المياه الوطنية في المملكة العربية السعودية</w:t>
      </w:r>
      <w:r w:rsidRPr="009334F7">
        <w:rPr>
          <w:rFonts w:ascii="Sakkal Majalla" w:eastAsia="Calibri" w:hAnsi="Sakkal Majalla" w:cs="Sakkal Majalla"/>
          <w:color w:val="000000"/>
          <w:kern w:val="0"/>
          <w:sz w:val="28"/>
          <w:szCs w:val="28"/>
          <w:lang w:bidi="ar-EG"/>
          <w14:ligatures w14:val="none"/>
        </w:rPr>
        <w:t>.</w:t>
      </w:r>
    </w:p>
    <w:p w14:paraId="35B375E0" w14:textId="40BDD24A" w:rsidR="00AC0177" w:rsidRPr="009334F7" w:rsidRDefault="00AC0177" w:rsidP="003134D9">
      <w:pPr>
        <w:pStyle w:val="a5"/>
        <w:numPr>
          <w:ilvl w:val="0"/>
          <w:numId w:val="34"/>
        </w:numPr>
        <w:bidi/>
        <w:spacing w:after="0" w:line="360" w:lineRule="auto"/>
        <w:jc w:val="both"/>
        <w:rPr>
          <w:rFonts w:ascii="Sakkal Majalla" w:eastAsia="Calibri" w:hAnsi="Sakkal Majalla" w:cs="Sakkal Majalla"/>
          <w:color w:val="000000"/>
          <w:kern w:val="0"/>
          <w:sz w:val="28"/>
          <w:szCs w:val="28"/>
          <w:lang w:bidi="ar-EG"/>
          <w14:ligatures w14:val="none"/>
        </w:rPr>
      </w:pPr>
      <w:r w:rsidRPr="009334F7">
        <w:rPr>
          <w:rFonts w:ascii="Sakkal Majalla" w:hAnsi="Sakkal Majalla" w:cs="Sakkal Majalla" w:hint="cs"/>
          <w:sz w:val="28"/>
          <w:szCs w:val="28"/>
          <w:rtl/>
        </w:rPr>
        <w:t xml:space="preserve">يوجد تأثير معنوي ذو دلالة إحصائية بين إدارة التغيير وأداء العاملين في ظل الدور المعدل للمارسات الإدارية في </w:t>
      </w:r>
      <w:r w:rsidRPr="009334F7">
        <w:rPr>
          <w:rFonts w:ascii="Sakkal Majalla" w:hAnsi="Sakkal Majalla" w:cs="Sakkal Majalla"/>
          <w:sz w:val="28"/>
          <w:szCs w:val="28"/>
          <w:rtl/>
        </w:rPr>
        <w:t>شركة المياه الوطنية</w:t>
      </w:r>
      <w:r w:rsidRPr="009334F7">
        <w:rPr>
          <w:rFonts w:ascii="Sakkal Majalla" w:hAnsi="Sakkal Majalla" w:cs="Sakkal Majalla" w:hint="cs"/>
          <w:sz w:val="28"/>
          <w:szCs w:val="28"/>
          <w:rtl/>
        </w:rPr>
        <w:t xml:space="preserve"> </w:t>
      </w:r>
      <w:r w:rsidRPr="009334F7">
        <w:rPr>
          <w:rFonts w:ascii="Sakkal Majalla" w:hAnsi="Sakkal Majalla" w:cs="Sakkal Majalla"/>
          <w:sz w:val="28"/>
          <w:szCs w:val="28"/>
          <w:rtl/>
        </w:rPr>
        <w:t>في المملكة العربية السعودية</w:t>
      </w:r>
      <w:r w:rsidRPr="009334F7">
        <w:rPr>
          <w:rFonts w:ascii="Sakkal Majalla" w:hAnsi="Sakkal Majalla" w:cs="Sakkal Majalla" w:hint="cs"/>
          <w:sz w:val="28"/>
          <w:szCs w:val="28"/>
          <w:rtl/>
        </w:rPr>
        <w:t>.</w:t>
      </w:r>
    </w:p>
    <w:p w14:paraId="5FFF9BC5" w14:textId="77777777" w:rsidR="00AC0177" w:rsidRPr="00AC0177" w:rsidRDefault="00AC0177" w:rsidP="00AC0177">
      <w:pPr>
        <w:spacing w:after="0" w:line="360" w:lineRule="auto"/>
        <w:jc w:val="both"/>
        <w:rPr>
          <w:rFonts w:ascii="Sakkal Majalla" w:eastAsia="Calibri" w:hAnsi="Sakkal Majalla" w:cs="Sakkal Majalla"/>
          <w:color w:val="000000"/>
          <w:kern w:val="0"/>
          <w:sz w:val="28"/>
          <w:szCs w:val="28"/>
          <w:lang w:bidi="ar-EG"/>
          <w14:ligatures w14:val="none"/>
        </w:rPr>
      </w:pPr>
    </w:p>
    <w:p w14:paraId="5D27EA8F" w14:textId="60EBFA7D" w:rsidR="00147D4F" w:rsidRPr="003560D1" w:rsidRDefault="00AD34E1" w:rsidP="003560D1">
      <w:pPr>
        <w:spacing w:after="120" w:line="360" w:lineRule="auto"/>
        <w:jc w:val="both"/>
        <w:outlineLvl w:val="1"/>
        <w:rPr>
          <w:rFonts w:ascii="Sakkal Majalla" w:eastAsia="Calibri" w:hAnsi="Sakkal Majalla" w:cs="Sakkal Majalla"/>
          <w:b/>
          <w:bCs/>
          <w:sz w:val="36"/>
          <w:szCs w:val="36"/>
          <w:lang w:bidi="ar-EG"/>
        </w:rPr>
      </w:pPr>
      <w:bookmarkStart w:id="85" w:name="_Toc235022227"/>
      <w:r w:rsidRPr="003560D1">
        <w:rPr>
          <w:rFonts w:ascii="Sakkal Majalla" w:eastAsia="Calibri" w:hAnsi="Sakkal Majalla" w:cs="Sakkal Majalla"/>
          <w:b/>
          <w:bCs/>
          <w:sz w:val="36"/>
          <w:szCs w:val="36"/>
          <w:rtl/>
          <w:lang w:bidi="ar-EG"/>
        </w:rPr>
        <w:t xml:space="preserve">3.3 </w:t>
      </w:r>
      <w:r w:rsidR="00147D4F" w:rsidRPr="003560D1">
        <w:rPr>
          <w:rFonts w:ascii="Sakkal Majalla" w:eastAsia="Calibri" w:hAnsi="Sakkal Majalla" w:cs="Sakkal Majalla"/>
          <w:b/>
          <w:bCs/>
          <w:sz w:val="36"/>
          <w:szCs w:val="36"/>
          <w:rtl/>
          <w:lang w:bidi="ar-EG"/>
        </w:rPr>
        <w:t>منهج الدراسة</w:t>
      </w:r>
      <w:bookmarkEnd w:id="85"/>
    </w:p>
    <w:p w14:paraId="5F5E53AD" w14:textId="48F6F5D6" w:rsidR="00147D4F" w:rsidRPr="003560D1" w:rsidRDefault="00147D4F" w:rsidP="003560D1">
      <w:p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 xml:space="preserve">لتحقيق أهداف الدراسة واختبار صحة فروضها، اعتمدت هذه الدراسة على </w:t>
      </w:r>
      <w:r w:rsidRPr="003560D1">
        <w:rPr>
          <w:rFonts w:ascii="Sakkal Majalla" w:eastAsia="Calibri" w:hAnsi="Sakkal Majalla" w:cs="Sakkal Majalla"/>
          <w:b/>
          <w:bCs/>
          <w:color w:val="000000"/>
          <w:kern w:val="0"/>
          <w:sz w:val="28"/>
          <w:szCs w:val="28"/>
          <w:rtl/>
          <w14:ligatures w14:val="none"/>
        </w:rPr>
        <w:t>المنهج الوصفي التحليلي</w:t>
      </w:r>
      <w:r w:rsidR="00AD34E1"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ويعد هذا المنهج الأنسب لطبيعة هذه الدراسة للأسباب التالية</w:t>
      </w:r>
      <w:r w:rsidRPr="003560D1">
        <w:rPr>
          <w:rFonts w:ascii="Sakkal Majalla" w:eastAsia="Calibri" w:hAnsi="Sakkal Majalla" w:cs="Sakkal Majalla"/>
          <w:color w:val="000000"/>
          <w:kern w:val="0"/>
          <w:sz w:val="28"/>
          <w:szCs w:val="28"/>
          <w:lang w:bidi="ar-EG"/>
          <w14:ligatures w14:val="none"/>
        </w:rPr>
        <w:t>:</w:t>
      </w:r>
    </w:p>
    <w:p w14:paraId="40BD0AFC" w14:textId="0F6287AE" w:rsidR="00147D4F" w:rsidRPr="003560D1" w:rsidRDefault="00147D4F" w:rsidP="003134D9">
      <w:pPr>
        <w:numPr>
          <w:ilvl w:val="0"/>
          <w:numId w:val="21"/>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lastRenderedPageBreak/>
        <w:t>الطبيعة الوصفية</w:t>
      </w:r>
      <w:r w:rsidR="00AD34E1"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يتلاءم المنهج مع الهدف الأول للدراسة والمتمثل في وصف الظاهرة محل الدراسة (استراتيجيات إدارة التغيير وأداء العاملين) كما وردت في الأدبيات النظرية والدراسات السابقة، وكذلك وصف واقع هذه المتغيرات لدى أفراد عينة الدراسة من خلال البيانات الأولية التي سيتم جمعها</w:t>
      </w:r>
      <w:r w:rsidRPr="003560D1">
        <w:rPr>
          <w:rFonts w:ascii="Sakkal Majalla" w:eastAsia="Calibri" w:hAnsi="Sakkal Majalla" w:cs="Sakkal Majalla"/>
          <w:color w:val="000000"/>
          <w:kern w:val="0"/>
          <w:sz w:val="28"/>
          <w:szCs w:val="28"/>
          <w:lang w:bidi="ar-EG"/>
          <w14:ligatures w14:val="none"/>
        </w:rPr>
        <w:t>.</w:t>
      </w:r>
    </w:p>
    <w:p w14:paraId="423AFE31" w14:textId="77777777" w:rsidR="00AD34E1" w:rsidRPr="003560D1" w:rsidRDefault="00147D4F" w:rsidP="003134D9">
      <w:pPr>
        <w:numPr>
          <w:ilvl w:val="0"/>
          <w:numId w:val="21"/>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الطبيعة التحليلية</w:t>
      </w:r>
      <w:r w:rsidR="00AD34E1"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يسمح المنهج بتحليل العلاقات بين متغيرات الدراسة (المستقلة والتابعة والمعدلة) واختبار الفروض التي تربط بينها، وذلك باستخدام الأدوات الإحصائية المناسبة للوصول إلى استنتاجات دقيقة حول قوة واتجاه هذه العلاقات وتأثيراتها</w:t>
      </w:r>
      <w:r w:rsidRPr="003560D1">
        <w:rPr>
          <w:rFonts w:ascii="Sakkal Majalla" w:eastAsia="Calibri" w:hAnsi="Sakkal Majalla" w:cs="Sakkal Majalla"/>
          <w:color w:val="000000"/>
          <w:kern w:val="0"/>
          <w:sz w:val="28"/>
          <w:szCs w:val="28"/>
          <w:lang w:bidi="ar-EG"/>
          <w14:ligatures w14:val="none"/>
        </w:rPr>
        <w:t>.</w:t>
      </w:r>
    </w:p>
    <w:p w14:paraId="68CD34D1" w14:textId="77777777" w:rsidR="00AD34E1" w:rsidRPr="003560D1" w:rsidRDefault="00147D4F" w:rsidP="00AD34E1">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مصادر جمع البيانات</w:t>
      </w:r>
      <w:r w:rsidRPr="003560D1">
        <w:rPr>
          <w:rFonts w:ascii="Sakkal Majalla" w:eastAsia="Calibri" w:hAnsi="Sakkal Majalla" w:cs="Sakkal Majalla"/>
          <w:b/>
          <w:bCs/>
          <w:color w:val="000000"/>
          <w:kern w:val="0"/>
          <w:sz w:val="32"/>
          <w:szCs w:val="32"/>
          <w:lang w:bidi="ar-EG"/>
          <w14:ligatures w14:val="none"/>
        </w:rPr>
        <w:t>:</w:t>
      </w:r>
    </w:p>
    <w:p w14:paraId="77282AFE" w14:textId="77777777" w:rsidR="00AD34E1" w:rsidRPr="003560D1" w:rsidRDefault="00147D4F" w:rsidP="00AD34E1">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اعتمدت الباحث على مصدرين أساسيين لجمع البيانات، وذلك على النحو التالي</w:t>
      </w:r>
      <w:r w:rsidRPr="003560D1">
        <w:rPr>
          <w:rFonts w:ascii="Sakkal Majalla" w:eastAsia="Calibri" w:hAnsi="Sakkal Majalla" w:cs="Sakkal Majalla"/>
          <w:color w:val="000000"/>
          <w:kern w:val="0"/>
          <w:sz w:val="28"/>
          <w:szCs w:val="28"/>
          <w:lang w:bidi="ar-EG"/>
          <w14:ligatures w14:val="none"/>
        </w:rPr>
        <w:t>:</w:t>
      </w:r>
    </w:p>
    <w:p w14:paraId="61F35972" w14:textId="77777777" w:rsidR="00AD34E1" w:rsidRPr="003560D1" w:rsidRDefault="00147D4F" w:rsidP="00AD34E1">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أولاً: المصادر الثانوية</w:t>
      </w:r>
    </w:p>
    <w:p w14:paraId="64E2DE7D" w14:textId="26590627" w:rsidR="00AD34E1" w:rsidRPr="003560D1" w:rsidRDefault="00147D4F" w:rsidP="00AD34E1">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تمثلت المصادر الثانوية في الإطار النظري للدراسة، حيث اعتمد الباحث على مراجعة وتحليل عدد من الكتب والمراجع العربية والأجنبية، بالإضافة إلى الدوريات العلمية المحكمة، والرسائل الجامعية (ماجستير ودكتوراه)،</w:t>
      </w:r>
      <w:r w:rsidR="00AD34E1" w:rsidRPr="003560D1">
        <w:rPr>
          <w:rFonts w:ascii="Sakkal Majalla" w:eastAsia="Calibri" w:hAnsi="Sakkal Majalla" w:cs="Sakkal Majalla"/>
          <w:color w:val="000000"/>
          <w:kern w:val="0"/>
          <w:sz w:val="28"/>
          <w:szCs w:val="28"/>
          <w:rtl/>
          <w14:ligatures w14:val="none"/>
        </w:rPr>
        <w:t xml:space="preserve"> </w:t>
      </w:r>
      <w:r w:rsidRPr="003560D1">
        <w:rPr>
          <w:rFonts w:ascii="Sakkal Majalla" w:eastAsia="Calibri" w:hAnsi="Sakkal Majalla" w:cs="Sakkal Majalla"/>
          <w:color w:val="000000"/>
          <w:kern w:val="0"/>
          <w:sz w:val="28"/>
          <w:szCs w:val="28"/>
          <w:rtl/>
          <w14:ligatures w14:val="none"/>
        </w:rPr>
        <w:t>والدراسات السابقة ذات الصلة بموضوع الدراسة ومتغيراتها. وقد أسهم هذا في بناء الأساس النظري المتين، وتحديد أبعاد الدراسة الرئيسية والفرعية، وصياغة فروضها في ضوء النماذج النظرية الرائدة مثل نموذج كوتر</w:t>
      </w:r>
      <w:r w:rsidRPr="003560D1">
        <w:rPr>
          <w:rFonts w:ascii="Sakkal Majalla" w:eastAsia="Calibri" w:hAnsi="Sakkal Majalla" w:cs="Sakkal Majalla"/>
          <w:color w:val="000000"/>
          <w:kern w:val="0"/>
          <w:sz w:val="28"/>
          <w:szCs w:val="28"/>
          <w:lang w:bidi="ar-EG"/>
          <w14:ligatures w14:val="none"/>
        </w:rPr>
        <w:t xml:space="preserve"> (Kotter’s 8-Step Model)</w:t>
      </w:r>
      <w:r w:rsidR="00AD34E1" w:rsidRPr="003560D1">
        <w:rPr>
          <w:rFonts w:ascii="Sakkal Majalla" w:eastAsia="Calibri" w:hAnsi="Sakkal Majalla" w:cs="Sakkal Majalla"/>
          <w:color w:val="000000"/>
          <w:kern w:val="0"/>
          <w:sz w:val="28"/>
          <w:szCs w:val="28"/>
          <w:rtl/>
          <w:lang w:bidi="ar-EG"/>
          <w14:ligatures w14:val="none"/>
        </w:rPr>
        <w:t xml:space="preserve"> </w:t>
      </w:r>
      <w:r w:rsidRPr="003560D1">
        <w:rPr>
          <w:rFonts w:ascii="Sakkal Majalla" w:eastAsia="Calibri" w:hAnsi="Sakkal Majalla" w:cs="Sakkal Majalla"/>
          <w:color w:val="000000"/>
          <w:kern w:val="0"/>
          <w:sz w:val="28"/>
          <w:szCs w:val="28"/>
          <w:rtl/>
          <w14:ligatures w14:val="none"/>
        </w:rPr>
        <w:t>وأبعاد الأداء الوظيفي</w:t>
      </w:r>
      <w:r w:rsidRPr="003560D1">
        <w:rPr>
          <w:rFonts w:ascii="Sakkal Majalla" w:eastAsia="Calibri" w:hAnsi="Sakkal Majalla" w:cs="Sakkal Majalla"/>
          <w:color w:val="000000"/>
          <w:kern w:val="0"/>
          <w:sz w:val="28"/>
          <w:szCs w:val="28"/>
          <w:lang w:bidi="ar-EG"/>
          <w14:ligatures w14:val="none"/>
        </w:rPr>
        <w:t>.</w:t>
      </w:r>
    </w:p>
    <w:p w14:paraId="316A6848" w14:textId="77777777" w:rsidR="00AD34E1" w:rsidRPr="003560D1" w:rsidRDefault="00147D4F" w:rsidP="00AD34E1">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ثانياً: المصادر الأولية</w:t>
      </w:r>
    </w:p>
    <w:p w14:paraId="2BDD1CAA" w14:textId="5A2F69E5" w:rsidR="00147D4F" w:rsidRDefault="00147D4F" w:rsidP="00AD34E1">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 xml:space="preserve">تمثلت المصادر الأولية في البيانات الميدانية التي جمعها الباحث من مجتمع الدراسة، وذلك من خلال أداة رئيسية هي </w:t>
      </w:r>
      <w:r w:rsidRPr="003560D1">
        <w:rPr>
          <w:rFonts w:ascii="Sakkal Majalla" w:eastAsia="Calibri" w:hAnsi="Sakkal Majalla" w:cs="Sakkal Majalla"/>
          <w:b/>
          <w:bCs/>
          <w:color w:val="000000"/>
          <w:kern w:val="0"/>
          <w:sz w:val="28"/>
          <w:szCs w:val="28"/>
          <w:rtl/>
          <w14:ligatures w14:val="none"/>
        </w:rPr>
        <w:t>الاستبانة</w:t>
      </w:r>
      <w:r w:rsidRPr="003560D1">
        <w:rPr>
          <w:rFonts w:ascii="Sakkal Majalla" w:eastAsia="Calibri" w:hAnsi="Sakkal Majalla" w:cs="Sakkal Majalla"/>
          <w:color w:val="000000"/>
          <w:kern w:val="0"/>
          <w:sz w:val="28"/>
          <w:szCs w:val="28"/>
          <w:rtl/>
          <w14:ligatures w14:val="none"/>
        </w:rPr>
        <w:t>، التي صممت خصيصاً لأغراض هذه الدراسة بالاعتماد على المقاييس المستمدة من الأدبيات والدراسات السابقة. وقد تم توزيع الاستبانات على أفراد العينة، ثم جمعها وتفريغها وتحليلها إحصائياً باستخدام برنامج الحزمة الإحصائية للعلوم الاجتماعية</w:t>
      </w:r>
      <w:r w:rsidRPr="003560D1">
        <w:rPr>
          <w:rFonts w:ascii="Sakkal Majalla" w:eastAsia="Calibri" w:hAnsi="Sakkal Majalla" w:cs="Sakkal Majalla"/>
          <w:color w:val="000000"/>
          <w:kern w:val="0"/>
          <w:sz w:val="28"/>
          <w:szCs w:val="28"/>
          <w:lang w:bidi="ar-EG"/>
          <w14:ligatures w14:val="none"/>
        </w:rPr>
        <w:t xml:space="preserve"> (SPSS) </w:t>
      </w:r>
      <w:r w:rsidRPr="003560D1">
        <w:rPr>
          <w:rFonts w:ascii="Sakkal Majalla" w:eastAsia="Calibri" w:hAnsi="Sakkal Majalla" w:cs="Sakkal Majalla"/>
          <w:color w:val="000000"/>
          <w:kern w:val="0"/>
          <w:sz w:val="28"/>
          <w:szCs w:val="28"/>
          <w:rtl/>
          <w14:ligatures w14:val="none"/>
        </w:rPr>
        <w:t>للإجابة عن أسئلة الدراسة واختبار صحة فروضها</w:t>
      </w:r>
      <w:r w:rsidRPr="003560D1">
        <w:rPr>
          <w:rFonts w:ascii="Sakkal Majalla" w:eastAsia="Calibri" w:hAnsi="Sakkal Majalla" w:cs="Sakkal Majalla"/>
          <w:color w:val="000000"/>
          <w:kern w:val="0"/>
          <w:sz w:val="28"/>
          <w:szCs w:val="28"/>
          <w:lang w:bidi="ar-EG"/>
          <w14:ligatures w14:val="none"/>
        </w:rPr>
        <w:t>.</w:t>
      </w:r>
    </w:p>
    <w:p w14:paraId="4DBF588C" w14:textId="77777777" w:rsidR="00020E15" w:rsidRPr="003560D1" w:rsidRDefault="00020E15" w:rsidP="00AD34E1">
      <w:pPr>
        <w:spacing w:after="200" w:line="360" w:lineRule="auto"/>
        <w:jc w:val="both"/>
        <w:rPr>
          <w:rFonts w:ascii="Sakkal Majalla" w:eastAsia="Calibri" w:hAnsi="Sakkal Majalla" w:cs="Sakkal Majalla"/>
          <w:color w:val="000000"/>
          <w:kern w:val="0"/>
          <w:sz w:val="28"/>
          <w:szCs w:val="28"/>
          <w:rtl/>
          <w:lang w:bidi="ar-EG"/>
          <w14:ligatures w14:val="none"/>
        </w:rPr>
      </w:pPr>
    </w:p>
    <w:p w14:paraId="5CA1715C" w14:textId="796564CD" w:rsidR="00147D4F" w:rsidRPr="003560D1" w:rsidRDefault="009334F7" w:rsidP="009334F7">
      <w:pPr>
        <w:spacing w:after="200" w:line="360" w:lineRule="auto"/>
        <w:jc w:val="both"/>
        <w:outlineLvl w:val="1"/>
        <w:rPr>
          <w:rFonts w:ascii="Sakkal Majalla" w:eastAsia="Calibri" w:hAnsi="Sakkal Majalla" w:cs="Sakkal Majalla"/>
          <w:b/>
          <w:bCs/>
          <w:sz w:val="36"/>
          <w:szCs w:val="36"/>
          <w:lang w:bidi="ar-EG"/>
        </w:rPr>
      </w:pPr>
      <w:bookmarkStart w:id="86" w:name="_Toc235022228"/>
      <w:r>
        <w:rPr>
          <w:rFonts w:ascii="Sakkal Majalla" w:eastAsia="Calibri" w:hAnsi="Sakkal Majalla" w:cs="Sakkal Majalla" w:hint="cs"/>
          <w:b/>
          <w:bCs/>
          <w:sz w:val="36"/>
          <w:szCs w:val="36"/>
          <w:rtl/>
          <w:lang w:bidi="ar-EG"/>
        </w:rPr>
        <w:lastRenderedPageBreak/>
        <w:t>3</w:t>
      </w:r>
      <w:r w:rsidR="00AD34E1" w:rsidRPr="003560D1">
        <w:rPr>
          <w:rFonts w:ascii="Sakkal Majalla" w:eastAsia="Calibri" w:hAnsi="Sakkal Majalla" w:cs="Sakkal Majalla"/>
          <w:b/>
          <w:bCs/>
          <w:sz w:val="36"/>
          <w:szCs w:val="36"/>
          <w:rtl/>
          <w:lang w:bidi="ar-EG"/>
        </w:rPr>
        <w:t>.</w:t>
      </w:r>
      <w:r>
        <w:rPr>
          <w:rFonts w:ascii="Sakkal Majalla" w:eastAsia="Calibri" w:hAnsi="Sakkal Majalla" w:cs="Sakkal Majalla" w:hint="cs"/>
          <w:b/>
          <w:bCs/>
          <w:sz w:val="36"/>
          <w:szCs w:val="36"/>
          <w:rtl/>
          <w:lang w:bidi="ar-EG"/>
        </w:rPr>
        <w:t>4</w:t>
      </w:r>
      <w:r w:rsidR="00AD34E1" w:rsidRPr="003560D1">
        <w:rPr>
          <w:rFonts w:ascii="Sakkal Majalla" w:eastAsia="Calibri" w:hAnsi="Sakkal Majalla" w:cs="Sakkal Majalla"/>
          <w:b/>
          <w:bCs/>
          <w:sz w:val="36"/>
          <w:szCs w:val="36"/>
          <w:rtl/>
          <w:lang w:bidi="ar-EG"/>
        </w:rPr>
        <w:t xml:space="preserve"> </w:t>
      </w:r>
      <w:r w:rsidR="00147D4F" w:rsidRPr="003560D1">
        <w:rPr>
          <w:rFonts w:ascii="Sakkal Majalla" w:eastAsia="Calibri" w:hAnsi="Sakkal Majalla" w:cs="Sakkal Majalla"/>
          <w:b/>
          <w:bCs/>
          <w:sz w:val="36"/>
          <w:szCs w:val="36"/>
          <w:rtl/>
          <w:lang w:bidi="ar-EG"/>
        </w:rPr>
        <w:t>مجتمع الدراسة وعينتها</w:t>
      </w:r>
      <w:bookmarkEnd w:id="86"/>
    </w:p>
    <w:p w14:paraId="11A93E81" w14:textId="12B75419" w:rsidR="00AD34E1" w:rsidRPr="003560D1" w:rsidRDefault="009334F7" w:rsidP="009334F7">
      <w:pPr>
        <w:spacing w:after="200" w:line="360" w:lineRule="auto"/>
        <w:jc w:val="both"/>
        <w:rPr>
          <w:rFonts w:ascii="Sakkal Majalla" w:eastAsia="Calibri" w:hAnsi="Sakkal Majalla" w:cs="Sakkal Majalla"/>
          <w:color w:val="000000"/>
          <w:kern w:val="0"/>
          <w:sz w:val="32"/>
          <w:szCs w:val="32"/>
          <w:rtl/>
          <w:lang w:bidi="ar-EG"/>
          <w14:ligatures w14:val="none"/>
        </w:rPr>
      </w:pPr>
      <w:r>
        <w:rPr>
          <w:rFonts w:ascii="Sakkal Majalla" w:eastAsia="Calibri" w:hAnsi="Sakkal Majalla" w:cs="Sakkal Majalla" w:hint="cs"/>
          <w:b/>
          <w:bCs/>
          <w:color w:val="000000"/>
          <w:kern w:val="0"/>
          <w:sz w:val="32"/>
          <w:szCs w:val="32"/>
          <w:rtl/>
          <w14:ligatures w14:val="none"/>
        </w:rPr>
        <w:t xml:space="preserve">3.4.1 </w:t>
      </w:r>
      <w:r w:rsidR="00147D4F" w:rsidRPr="003560D1">
        <w:rPr>
          <w:rFonts w:ascii="Sakkal Majalla" w:eastAsia="Calibri" w:hAnsi="Sakkal Majalla" w:cs="Sakkal Majalla"/>
          <w:b/>
          <w:bCs/>
          <w:color w:val="000000"/>
          <w:kern w:val="0"/>
          <w:sz w:val="32"/>
          <w:szCs w:val="32"/>
          <w:rtl/>
          <w14:ligatures w14:val="none"/>
        </w:rPr>
        <w:t xml:space="preserve"> مجتمع الدراسة</w:t>
      </w:r>
    </w:p>
    <w:p w14:paraId="1CCD5183" w14:textId="5AB779E5" w:rsidR="00BE5957" w:rsidRDefault="00BE5957" w:rsidP="00BE5957">
      <w:pPr>
        <w:spacing w:line="360" w:lineRule="auto"/>
        <w:jc w:val="both"/>
        <w:rPr>
          <w:rFonts w:ascii="Sakkal Majalla" w:hAnsi="Sakkal Majalla" w:cs="Sakkal Majalla"/>
          <w:sz w:val="28"/>
          <w:szCs w:val="28"/>
        </w:rPr>
      </w:pPr>
      <w:r w:rsidRPr="006F5C74">
        <w:rPr>
          <w:rFonts w:ascii="Sakkal Majalla" w:hAnsi="Sakkal Majalla" w:cs="Sakkal Majalla"/>
          <w:sz w:val="28"/>
          <w:szCs w:val="28"/>
          <w:rtl/>
        </w:rPr>
        <w:t xml:space="preserve">يتكون مجتمع البحث من </w:t>
      </w:r>
      <w:r w:rsidRPr="008B0B9F">
        <w:rPr>
          <w:rFonts w:ascii="Sakkal Majalla" w:hAnsi="Sakkal Majalla" w:cs="Sakkal Majalla"/>
          <w:sz w:val="28"/>
          <w:szCs w:val="28"/>
          <w:rtl/>
        </w:rPr>
        <w:t xml:space="preserve">موظفي </w:t>
      </w:r>
      <w:r>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Pr="008B0B9F">
        <w:rPr>
          <w:rFonts w:ascii="Sakkal Majalla" w:hAnsi="Sakkal Majalla" w:cs="Sakkal Majalla"/>
          <w:sz w:val="28"/>
          <w:szCs w:val="28"/>
          <w:rtl/>
        </w:rPr>
        <w:t xml:space="preserve">القطاع الغربي بشركة المياه الوطنية </w:t>
      </w:r>
      <w:r w:rsidRPr="006F5C74">
        <w:rPr>
          <w:rFonts w:ascii="Sakkal Majalla" w:hAnsi="Sakkal Majalla" w:cs="Sakkal Majalla"/>
          <w:sz w:val="28"/>
          <w:szCs w:val="28"/>
          <w:rtl/>
        </w:rPr>
        <w:t>بالمملكة العربية السعودية</w:t>
      </w:r>
      <w:r>
        <w:rPr>
          <w:rFonts w:ascii="Sakkal Majalla" w:hAnsi="Sakkal Majalla" w:cs="Sakkal Majalla" w:hint="cs"/>
          <w:sz w:val="28"/>
          <w:szCs w:val="28"/>
          <w:rtl/>
        </w:rPr>
        <w:t xml:space="preserve">. </w:t>
      </w:r>
      <w:r w:rsidRPr="003560D1">
        <w:rPr>
          <w:rFonts w:ascii="Sakkal Majalla" w:eastAsia="Calibri" w:hAnsi="Sakkal Majalla" w:cs="Sakkal Majalla"/>
          <w:color w:val="000000"/>
          <w:kern w:val="0"/>
          <w:sz w:val="28"/>
          <w:szCs w:val="28"/>
          <w:rtl/>
          <w14:ligatures w14:val="none"/>
        </w:rPr>
        <w:t>وقد تم التركيز على هذه الفئة من الموظفين (مدراء إدارات، رؤساء أقسام، مشرفين)</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نظراً لدورهم المحوري في عملية التغيير، حيث أنهم الجسر الذي يربط بين الاستراتيجيات العليا والتنفيذ اليومي، ويمتلكون رؤية متكاملة حول تأثير التغيير على أداء فرقهم ومرؤوسيهم. ووفقاً لبيانات الشركة</w:t>
      </w:r>
      <w:r>
        <w:rPr>
          <w:rFonts w:ascii="Sakkal Majalla" w:eastAsia="Calibri" w:hAnsi="Sakkal Majalla" w:cs="Sakkal Majalla" w:hint="cs"/>
          <w:color w:val="000000"/>
          <w:kern w:val="0"/>
          <w:sz w:val="28"/>
          <w:szCs w:val="28"/>
          <w:rtl/>
          <w14:ligatures w14:val="none"/>
        </w:rPr>
        <w:t xml:space="preserve"> يبلغ</w:t>
      </w:r>
      <w:r>
        <w:rPr>
          <w:rFonts w:ascii="Sakkal Majalla" w:hAnsi="Sakkal Majalla" w:cs="Sakkal Majalla" w:hint="cs"/>
          <w:sz w:val="28"/>
          <w:szCs w:val="28"/>
          <w:rtl/>
        </w:rPr>
        <w:t xml:space="preserve"> عددهم 384 موظف وتقسيمهم كالتالي 147 موظف بإدارة خدمات العملاء، و 237 موظف بإدارة التشغيل والصيانة "مياه وصرف صحي" </w:t>
      </w:r>
      <w:r w:rsidRPr="006F5C74">
        <w:rPr>
          <w:rFonts w:ascii="Sakkal Majalla" w:hAnsi="Sakkal Majalla" w:cs="Sakkal Majalla" w:hint="cs"/>
          <w:sz w:val="28"/>
          <w:szCs w:val="28"/>
          <w:rtl/>
        </w:rPr>
        <w:t xml:space="preserve">(المصدر: </w:t>
      </w:r>
      <w:r>
        <w:rPr>
          <w:rFonts w:ascii="Sakkal Majalla" w:hAnsi="Sakkal Majalla" w:cs="Sakkal Majalla" w:hint="cs"/>
          <w:sz w:val="28"/>
          <w:szCs w:val="28"/>
          <w:rtl/>
        </w:rPr>
        <w:t xml:space="preserve">سجلات </w:t>
      </w:r>
      <w:r w:rsidRPr="008B0B9F">
        <w:rPr>
          <w:rFonts w:ascii="Sakkal Majalla" w:hAnsi="Sakkal Majalla" w:cs="Sakkal Majalla"/>
          <w:sz w:val="28"/>
          <w:szCs w:val="28"/>
          <w:rtl/>
        </w:rPr>
        <w:t>الموارد البشرية بالقطاع الغربي بشركة المياه الوطنية</w:t>
      </w:r>
      <w:r w:rsidRPr="006F5C74">
        <w:rPr>
          <w:rFonts w:ascii="Sakkal Majalla" w:hAnsi="Sakkal Majalla" w:cs="Sakkal Majalla" w:hint="cs"/>
          <w:sz w:val="28"/>
          <w:szCs w:val="28"/>
          <w:rtl/>
        </w:rPr>
        <w:t>).</w:t>
      </w:r>
      <w:r w:rsidRPr="008B0B9F">
        <w:rPr>
          <w:rtl/>
        </w:rPr>
        <w:t xml:space="preserve"> </w:t>
      </w:r>
    </w:p>
    <w:p w14:paraId="71ED45F9" w14:textId="484FB680" w:rsidR="00AD34E1" w:rsidRPr="003560D1" w:rsidRDefault="009334F7" w:rsidP="009334F7">
      <w:pPr>
        <w:spacing w:after="200" w:line="360" w:lineRule="auto"/>
        <w:jc w:val="both"/>
        <w:rPr>
          <w:rFonts w:ascii="Sakkal Majalla" w:eastAsia="Calibri" w:hAnsi="Sakkal Majalla" w:cs="Sakkal Majalla"/>
          <w:color w:val="000000"/>
          <w:kern w:val="0"/>
          <w:sz w:val="32"/>
          <w:szCs w:val="32"/>
          <w:rtl/>
          <w:lang w:bidi="ar-EG"/>
          <w14:ligatures w14:val="none"/>
        </w:rPr>
      </w:pPr>
      <w:r>
        <w:rPr>
          <w:rFonts w:ascii="Sakkal Majalla" w:eastAsia="Calibri" w:hAnsi="Sakkal Majalla" w:cs="Sakkal Majalla" w:hint="cs"/>
          <w:b/>
          <w:bCs/>
          <w:color w:val="000000"/>
          <w:kern w:val="0"/>
          <w:sz w:val="32"/>
          <w:szCs w:val="32"/>
          <w:rtl/>
          <w14:ligatures w14:val="none"/>
        </w:rPr>
        <w:t xml:space="preserve">3.4.2 </w:t>
      </w:r>
      <w:r w:rsidRPr="003560D1">
        <w:rPr>
          <w:rFonts w:ascii="Sakkal Majalla" w:eastAsia="Calibri" w:hAnsi="Sakkal Majalla" w:cs="Sakkal Majalla"/>
          <w:b/>
          <w:bCs/>
          <w:color w:val="000000"/>
          <w:kern w:val="0"/>
          <w:sz w:val="32"/>
          <w:szCs w:val="32"/>
          <w:rtl/>
          <w14:ligatures w14:val="none"/>
        </w:rPr>
        <w:t xml:space="preserve"> </w:t>
      </w:r>
      <w:r w:rsidR="00147D4F" w:rsidRPr="003560D1">
        <w:rPr>
          <w:rFonts w:ascii="Sakkal Majalla" w:eastAsia="Calibri" w:hAnsi="Sakkal Majalla" w:cs="Sakkal Majalla"/>
          <w:b/>
          <w:bCs/>
          <w:color w:val="000000"/>
          <w:kern w:val="0"/>
          <w:sz w:val="32"/>
          <w:szCs w:val="32"/>
          <w:rtl/>
          <w14:ligatures w14:val="none"/>
        </w:rPr>
        <w:t>عينة الدراسة</w:t>
      </w:r>
    </w:p>
    <w:p w14:paraId="187982AB" w14:textId="53B283D9" w:rsidR="00F328CD" w:rsidRDefault="00147D4F" w:rsidP="00DF0E82">
      <w:pPr>
        <w:spacing w:line="360" w:lineRule="auto"/>
        <w:jc w:val="both"/>
        <w:rPr>
          <w:rFonts w:ascii="Sakkal Majalla" w:hAnsi="Sakkal Majalla" w:cs="Sakkal Majalla"/>
          <w:sz w:val="28"/>
          <w:szCs w:val="28"/>
          <w:rtl/>
        </w:rPr>
      </w:pPr>
      <w:r w:rsidRPr="003560D1">
        <w:rPr>
          <w:rFonts w:ascii="Sakkal Majalla" w:hAnsi="Sakkal Majalla" w:cs="Sakkal Majalla"/>
          <w:sz w:val="28"/>
          <w:szCs w:val="28"/>
          <w:rtl/>
        </w:rPr>
        <w:t xml:space="preserve">نظراً </w:t>
      </w:r>
      <w:r w:rsidR="00F328CD">
        <w:rPr>
          <w:rFonts w:ascii="Sakkal Majalla" w:hAnsi="Sakkal Majalla" w:cs="Sakkal Majalla" w:hint="cs"/>
          <w:sz w:val="28"/>
          <w:szCs w:val="28"/>
          <w:rtl/>
        </w:rPr>
        <w:t>لصغر</w:t>
      </w:r>
      <w:r w:rsidR="00F328CD">
        <w:rPr>
          <w:rFonts w:ascii="Sakkal Majalla" w:hAnsi="Sakkal Majalla" w:cs="Sakkal Majalla"/>
          <w:sz w:val="28"/>
          <w:szCs w:val="28"/>
          <w:rtl/>
        </w:rPr>
        <w:t xml:space="preserve"> حجم مجتمع الدراسة</w:t>
      </w:r>
      <w:r w:rsidRPr="003560D1">
        <w:rPr>
          <w:rFonts w:ascii="Sakkal Majalla" w:hAnsi="Sakkal Majalla" w:cs="Sakkal Majalla"/>
          <w:sz w:val="28"/>
          <w:szCs w:val="28"/>
          <w:rtl/>
        </w:rPr>
        <w:t xml:space="preserve">، </w:t>
      </w:r>
      <w:r w:rsidR="00DF0E82">
        <w:rPr>
          <w:rFonts w:ascii="Sakkal Majalla" w:hAnsi="Sakkal Majalla" w:cs="Sakkal Majalla" w:hint="cs"/>
          <w:sz w:val="28"/>
          <w:szCs w:val="28"/>
          <w:rtl/>
        </w:rPr>
        <w:t>اتبع الباحث أسلوب الحصر الشامل وقام</w:t>
      </w:r>
      <w:r w:rsidR="00470AC3">
        <w:rPr>
          <w:rFonts w:ascii="Sakkal Majalla" w:hAnsi="Sakkal Majalla" w:cs="Sakkal Majalla" w:hint="cs"/>
          <w:sz w:val="28"/>
          <w:szCs w:val="28"/>
          <w:rtl/>
        </w:rPr>
        <w:t xml:space="preserve"> بإرسال </w:t>
      </w:r>
      <w:r w:rsidR="00F328CD">
        <w:rPr>
          <w:rFonts w:ascii="Sakkal Majalla" w:hAnsi="Sakkal Majalla" w:cs="Sakkal Majalla" w:hint="cs"/>
          <w:sz w:val="28"/>
          <w:szCs w:val="28"/>
          <w:rtl/>
        </w:rPr>
        <w:t>الاستبانة لجميع الموظفين</w:t>
      </w:r>
      <w:r w:rsidR="00DF0E82" w:rsidRPr="00DF0E82">
        <w:rPr>
          <w:rFonts w:ascii="Sakkal Majalla" w:hAnsi="Sakkal Majalla" w:cs="Sakkal Majalla" w:hint="cs"/>
          <w:sz w:val="28"/>
          <w:szCs w:val="28"/>
          <w:rtl/>
        </w:rPr>
        <w:t xml:space="preserve"> في</w:t>
      </w:r>
      <w:r w:rsidR="00F328CD">
        <w:rPr>
          <w:rFonts w:ascii="Sakkal Majalla" w:hAnsi="Sakkal Majalla" w:cs="Sakkal Majalla" w:hint="cs"/>
          <w:sz w:val="28"/>
          <w:szCs w:val="28"/>
          <w:rtl/>
        </w:rPr>
        <w:t xml:space="preserve"> الوظائف الإشرافية</w:t>
      </w:r>
      <w:r w:rsidRPr="003560D1">
        <w:rPr>
          <w:rFonts w:ascii="Sakkal Majalla" w:hAnsi="Sakkal Majalla" w:cs="Sakkal Majalla"/>
          <w:sz w:val="28"/>
          <w:szCs w:val="28"/>
          <w:rtl/>
        </w:rPr>
        <w:t xml:space="preserve"> </w:t>
      </w:r>
      <w:r w:rsidR="00F328CD">
        <w:rPr>
          <w:rFonts w:ascii="Sakkal Majalla" w:hAnsi="Sakkal Majalla" w:cs="Sakkal Majalla" w:hint="cs"/>
          <w:sz w:val="28"/>
          <w:szCs w:val="28"/>
          <w:rtl/>
        </w:rPr>
        <w:t>فقط والبالغ عددهم</w:t>
      </w:r>
      <w:r w:rsidR="00F328CD" w:rsidRPr="00EE3FC1">
        <w:rPr>
          <w:rFonts w:ascii="Sakkal Majalla" w:hAnsi="Sakkal Majalla" w:cs="Sakkal Majalla" w:hint="cs"/>
          <w:sz w:val="28"/>
          <w:szCs w:val="28"/>
          <w:rtl/>
        </w:rPr>
        <w:t xml:space="preserve"> </w:t>
      </w:r>
      <w:r w:rsidR="00F328CD">
        <w:rPr>
          <w:rFonts w:ascii="Sakkal Majalla" w:hAnsi="Sakkal Majalla" w:cs="Sakkal Majalla" w:hint="cs"/>
          <w:sz w:val="28"/>
          <w:szCs w:val="28"/>
          <w:rtl/>
        </w:rPr>
        <w:t>384</w:t>
      </w:r>
      <w:r w:rsidR="00F328CD" w:rsidRPr="00EE3FC1">
        <w:rPr>
          <w:rFonts w:ascii="Sakkal Majalla" w:hAnsi="Sakkal Majalla" w:cs="Sakkal Majalla" w:hint="cs"/>
          <w:sz w:val="28"/>
          <w:szCs w:val="28"/>
          <w:rtl/>
        </w:rPr>
        <w:t xml:space="preserve"> </w:t>
      </w:r>
      <w:r w:rsidR="00F328CD" w:rsidRPr="006F5C74">
        <w:rPr>
          <w:rFonts w:ascii="Sakkal Majalla" w:hAnsi="Sakkal Majalla" w:cs="Sakkal Majalla"/>
          <w:sz w:val="28"/>
          <w:szCs w:val="28"/>
          <w:rtl/>
        </w:rPr>
        <w:t xml:space="preserve">من </w:t>
      </w:r>
      <w:r w:rsidR="00F328CD" w:rsidRPr="008B0B9F">
        <w:rPr>
          <w:rFonts w:ascii="Sakkal Majalla" w:hAnsi="Sakkal Majalla" w:cs="Sakkal Majalla"/>
          <w:sz w:val="28"/>
          <w:szCs w:val="28"/>
          <w:rtl/>
        </w:rPr>
        <w:t xml:space="preserve">موظفي </w:t>
      </w:r>
      <w:r w:rsidR="00F328CD">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00F328CD" w:rsidRPr="008B0B9F">
        <w:rPr>
          <w:rFonts w:ascii="Sakkal Majalla" w:hAnsi="Sakkal Majalla" w:cs="Sakkal Majalla"/>
          <w:sz w:val="28"/>
          <w:szCs w:val="28"/>
          <w:rtl/>
        </w:rPr>
        <w:t xml:space="preserve">القطاع الغربي بشركة المياه الوطنية </w:t>
      </w:r>
      <w:r w:rsidR="00F328CD" w:rsidRPr="006F5C74">
        <w:rPr>
          <w:rFonts w:ascii="Sakkal Majalla" w:hAnsi="Sakkal Majalla" w:cs="Sakkal Majalla"/>
          <w:sz w:val="28"/>
          <w:szCs w:val="28"/>
          <w:rtl/>
        </w:rPr>
        <w:t>بالمملكة العربية السعودية</w:t>
      </w:r>
      <w:r w:rsidR="00F328CD">
        <w:rPr>
          <w:rFonts w:ascii="Sakkal Majalla" w:hAnsi="Sakkal Majalla" w:cs="Sakkal Majalla" w:hint="cs"/>
          <w:sz w:val="28"/>
          <w:szCs w:val="28"/>
          <w:rtl/>
        </w:rPr>
        <w:t>، وتقسيمهم كالتالي 147 موظف بإدارة خدمات العملاء، و 237 موظف بإدارة التشغيل والصيانة "مياه وصرف صحي".</w:t>
      </w:r>
    </w:p>
    <w:p w14:paraId="30BACC6D" w14:textId="4A1E8BF8" w:rsidR="00147D4F" w:rsidRPr="003560D1" w:rsidRDefault="009334F7" w:rsidP="009334F7">
      <w:pPr>
        <w:spacing w:after="200" w:line="360" w:lineRule="auto"/>
        <w:jc w:val="both"/>
        <w:outlineLvl w:val="1"/>
        <w:rPr>
          <w:rFonts w:ascii="Sakkal Majalla" w:eastAsia="Calibri" w:hAnsi="Sakkal Majalla" w:cs="Sakkal Majalla"/>
          <w:b/>
          <w:bCs/>
          <w:sz w:val="36"/>
          <w:szCs w:val="36"/>
          <w:lang w:bidi="ar-EG"/>
        </w:rPr>
      </w:pPr>
      <w:bookmarkStart w:id="87" w:name="_Toc235022229"/>
      <w:r>
        <w:rPr>
          <w:rFonts w:ascii="Sakkal Majalla" w:eastAsia="Calibri" w:hAnsi="Sakkal Majalla" w:cs="Sakkal Majalla" w:hint="cs"/>
          <w:b/>
          <w:bCs/>
          <w:sz w:val="36"/>
          <w:szCs w:val="36"/>
          <w:rtl/>
          <w:lang w:bidi="ar-EG"/>
        </w:rPr>
        <w:t>3</w:t>
      </w:r>
      <w:r w:rsidR="00AD34E1" w:rsidRPr="003560D1">
        <w:rPr>
          <w:rFonts w:ascii="Sakkal Majalla" w:eastAsia="Calibri" w:hAnsi="Sakkal Majalla" w:cs="Sakkal Majalla"/>
          <w:b/>
          <w:bCs/>
          <w:sz w:val="36"/>
          <w:szCs w:val="36"/>
          <w:rtl/>
          <w:lang w:bidi="ar-EG"/>
        </w:rPr>
        <w:t>.</w:t>
      </w:r>
      <w:r>
        <w:rPr>
          <w:rFonts w:ascii="Sakkal Majalla" w:eastAsia="Calibri" w:hAnsi="Sakkal Majalla" w:cs="Sakkal Majalla" w:hint="cs"/>
          <w:b/>
          <w:bCs/>
          <w:sz w:val="36"/>
          <w:szCs w:val="36"/>
          <w:rtl/>
          <w:lang w:bidi="ar-EG"/>
        </w:rPr>
        <w:t>5</w:t>
      </w:r>
      <w:r w:rsidR="00AD34E1" w:rsidRPr="003560D1">
        <w:rPr>
          <w:rFonts w:ascii="Sakkal Majalla" w:eastAsia="Calibri" w:hAnsi="Sakkal Majalla" w:cs="Sakkal Majalla"/>
          <w:b/>
          <w:bCs/>
          <w:sz w:val="36"/>
          <w:szCs w:val="36"/>
          <w:rtl/>
          <w:lang w:bidi="ar-EG"/>
        </w:rPr>
        <w:t xml:space="preserve"> </w:t>
      </w:r>
      <w:r w:rsidR="00147D4F" w:rsidRPr="003560D1">
        <w:rPr>
          <w:rFonts w:ascii="Sakkal Majalla" w:eastAsia="Calibri" w:hAnsi="Sakkal Majalla" w:cs="Sakkal Majalla"/>
          <w:b/>
          <w:bCs/>
          <w:sz w:val="36"/>
          <w:szCs w:val="36"/>
          <w:rtl/>
          <w:lang w:bidi="ar-EG"/>
        </w:rPr>
        <w:t>أداة جمع البيانات</w:t>
      </w:r>
      <w:bookmarkEnd w:id="87"/>
    </w:p>
    <w:p w14:paraId="343726E6" w14:textId="151804AD" w:rsidR="00CF77F5" w:rsidRDefault="009334F7" w:rsidP="009334F7">
      <w:pPr>
        <w:spacing w:after="200" w:line="360" w:lineRule="auto"/>
        <w:jc w:val="both"/>
        <w:outlineLvl w:val="2"/>
        <w:rPr>
          <w:rFonts w:ascii="Sakkal Majalla" w:eastAsia="Calibri" w:hAnsi="Sakkal Majalla" w:cs="Sakkal Majalla"/>
          <w:b/>
          <w:bCs/>
          <w:color w:val="000000"/>
          <w:kern w:val="0"/>
          <w:sz w:val="32"/>
          <w:szCs w:val="32"/>
          <w:rtl/>
          <w14:ligatures w14:val="none"/>
        </w:rPr>
      </w:pPr>
      <w:bookmarkStart w:id="88" w:name="_Toc235022230"/>
      <w:r>
        <w:rPr>
          <w:rFonts w:ascii="Sakkal Majalla" w:eastAsia="Calibri" w:hAnsi="Sakkal Majalla" w:cs="Sakkal Majalla" w:hint="cs"/>
          <w:b/>
          <w:bCs/>
          <w:color w:val="000000"/>
          <w:kern w:val="0"/>
          <w:sz w:val="32"/>
          <w:szCs w:val="32"/>
          <w:rtl/>
          <w14:ligatures w14:val="none"/>
        </w:rPr>
        <w:t>3</w:t>
      </w:r>
      <w:r w:rsidR="0083611C">
        <w:rPr>
          <w:rFonts w:ascii="Sakkal Majalla" w:eastAsia="Calibri" w:hAnsi="Sakkal Majalla" w:cs="Sakkal Majalla" w:hint="cs"/>
          <w:b/>
          <w:bCs/>
          <w:color w:val="000000"/>
          <w:kern w:val="0"/>
          <w:sz w:val="32"/>
          <w:szCs w:val="32"/>
          <w:rtl/>
          <w14:ligatures w14:val="none"/>
        </w:rPr>
        <w:t>.5.</w:t>
      </w:r>
      <w:r>
        <w:rPr>
          <w:rFonts w:ascii="Sakkal Majalla" w:eastAsia="Calibri" w:hAnsi="Sakkal Majalla" w:cs="Sakkal Majalla" w:hint="cs"/>
          <w:b/>
          <w:bCs/>
          <w:color w:val="000000"/>
          <w:kern w:val="0"/>
          <w:sz w:val="32"/>
          <w:szCs w:val="32"/>
          <w:rtl/>
          <w14:ligatures w14:val="none"/>
        </w:rPr>
        <w:t>1</w:t>
      </w:r>
      <w:r w:rsidR="0083611C">
        <w:rPr>
          <w:rFonts w:ascii="Sakkal Majalla" w:eastAsia="Calibri" w:hAnsi="Sakkal Majalla" w:cs="Sakkal Majalla" w:hint="cs"/>
          <w:b/>
          <w:bCs/>
          <w:color w:val="000000"/>
          <w:kern w:val="0"/>
          <w:sz w:val="32"/>
          <w:szCs w:val="32"/>
          <w:rtl/>
          <w14:ligatures w14:val="none"/>
        </w:rPr>
        <w:t xml:space="preserve"> </w:t>
      </w:r>
      <w:commentRangeStart w:id="89"/>
      <w:r w:rsidR="00CF77F5" w:rsidRPr="00F328CD">
        <w:rPr>
          <w:rFonts w:ascii="Sakkal Majalla" w:eastAsia="Calibri" w:hAnsi="Sakkal Majalla" w:cs="Sakkal Majalla" w:hint="cs"/>
          <w:b/>
          <w:bCs/>
          <w:color w:val="000000"/>
          <w:kern w:val="0"/>
          <w:sz w:val="32"/>
          <w:szCs w:val="32"/>
          <w:rtl/>
          <w14:ligatures w14:val="none"/>
        </w:rPr>
        <w:t>هيكل الاستبانة ومقاييسها</w:t>
      </w:r>
      <w:bookmarkEnd w:id="88"/>
      <w:commentRangeEnd w:id="89"/>
      <w:r w:rsidR="00F16885">
        <w:rPr>
          <w:rStyle w:val="ad"/>
          <w:rFonts w:ascii="Sakkal Majalla" w:eastAsia="Calibri" w:hAnsi="Sakkal Majalla" w:cs="Sakkal Majalla"/>
          <w:b/>
          <w:bCs/>
          <w:color w:val="000000"/>
          <w:kern w:val="0"/>
          <w:sz w:val="32"/>
          <w:szCs w:val="32"/>
          <w:rtl/>
          <w14:ligatures w14:val="none"/>
        </w:rPr>
        <w:commentReference w:id="89"/>
      </w:r>
    </w:p>
    <w:p w14:paraId="3561E8AF" w14:textId="77777777" w:rsidR="0012096D" w:rsidRDefault="0012096D" w:rsidP="0012096D">
      <w:pPr>
        <w:spacing w:line="360" w:lineRule="auto"/>
        <w:ind w:left="-33"/>
        <w:jc w:val="both"/>
        <w:rPr>
          <w:rFonts w:ascii="Sakkal Majalla" w:hAnsi="Sakkal Majalla" w:cs="Sakkal Majalla"/>
          <w:b/>
          <w:bCs/>
          <w:sz w:val="32"/>
          <w:szCs w:val="32"/>
          <w:rtl/>
        </w:rPr>
      </w:pPr>
      <w:r w:rsidRPr="00F43196">
        <w:rPr>
          <w:rFonts w:ascii="Sakkal Majalla" w:hAnsi="Sakkal Majalla" w:cs="Sakkal Majalla"/>
          <w:sz w:val="28"/>
          <w:szCs w:val="28"/>
          <w:rtl/>
        </w:rPr>
        <w:t xml:space="preserve">تعتبر </w:t>
      </w:r>
      <w:r w:rsidRPr="0012096D">
        <w:rPr>
          <w:rFonts w:ascii="Sakkal Majalla" w:hAnsi="Sakkal Majalla" w:cs="Sakkal Majalla"/>
          <w:sz w:val="28"/>
          <w:szCs w:val="28"/>
          <w:rtl/>
        </w:rPr>
        <w:t>قائمة الاستقصاء</w:t>
      </w:r>
      <w:r w:rsidRPr="00F43196">
        <w:rPr>
          <w:rFonts w:ascii="Sakkal Majalla" w:hAnsi="Sakkal Majalla" w:cs="Sakkal Majalla"/>
          <w:sz w:val="28"/>
          <w:szCs w:val="28"/>
          <w:rtl/>
        </w:rPr>
        <w:t xml:space="preserve"> أداة ملائمة في تقصي وجهات النظر والآراء حول قضية ما، وقد تم استخدامها كأداة رئيسية للحصول على البيانات الأولية من مجتمع الدراسة، كما تم تصميم قائمة الاستقصاء في ضوء أهداف الدراسة</w:t>
      </w:r>
      <w:r w:rsidRPr="00F43196">
        <w:rPr>
          <w:rFonts w:ascii="Sakkal Majalla" w:hAnsi="Sakkal Majalla" w:cs="Sakkal Majalla" w:hint="cs"/>
          <w:sz w:val="28"/>
          <w:szCs w:val="28"/>
          <w:rtl/>
        </w:rPr>
        <w:t>، وتم جمع البيانات الخاصة للدراسة من خلال استبيان يوزع عبر رابط الكتروني للعينة المستهدفة.</w:t>
      </w:r>
    </w:p>
    <w:p w14:paraId="6C730F4B" w14:textId="0EA0BFDA" w:rsidR="0012096D" w:rsidRPr="00DF0E82" w:rsidRDefault="0012096D" w:rsidP="00DF0E82">
      <w:pPr>
        <w:spacing w:line="360" w:lineRule="auto"/>
        <w:ind w:left="-33"/>
        <w:jc w:val="both"/>
        <w:rPr>
          <w:rFonts w:ascii="Sakkal Majalla" w:hAnsi="Sakkal Majalla" w:cs="Sakkal Majalla"/>
          <w:b/>
          <w:bCs/>
          <w:sz w:val="32"/>
          <w:szCs w:val="32"/>
          <w:rtl/>
        </w:rPr>
      </w:pPr>
      <w:r>
        <w:rPr>
          <w:rFonts w:ascii="Sakkal Majalla" w:hAnsi="Sakkal Majalla" w:cs="Sakkal Majalla" w:hint="cs"/>
          <w:b/>
          <w:sz w:val="28"/>
          <w:szCs w:val="28"/>
          <w:rtl/>
        </w:rPr>
        <w:t>ا</w:t>
      </w:r>
      <w:r>
        <w:rPr>
          <w:rFonts w:ascii="Sakkal Majalla" w:hAnsi="Sakkal Majalla" w:cs="Sakkal Majalla"/>
          <w:b/>
          <w:sz w:val="28"/>
          <w:szCs w:val="28"/>
          <w:rtl/>
        </w:rPr>
        <w:t>عتمد</w:t>
      </w:r>
      <w:r w:rsidRPr="00AB2C6D">
        <w:rPr>
          <w:rFonts w:ascii="Sakkal Majalla" w:hAnsi="Sakkal Majalla" w:cs="Sakkal Majalla"/>
          <w:b/>
          <w:sz w:val="28"/>
          <w:szCs w:val="28"/>
          <w:rtl/>
        </w:rPr>
        <w:t xml:space="preserve"> الباحث في ذلك على قائمة الاستقصاء، وتم صياغة قائمة الاستقصاء بحيث تغطي كافة متغيرات الدراسة الميدانية، مع مراعاة الأخذ في الاعتبار الأصول العلمية التي يمكن أن تحقق درجة كبيرة من الدقة والموضوعية والحيادية </w:t>
      </w:r>
      <w:r w:rsidRPr="00AB2C6D">
        <w:rPr>
          <w:rFonts w:ascii="Sakkal Majalla" w:hAnsi="Sakkal Majalla" w:cs="Sakkal Majalla"/>
          <w:b/>
          <w:sz w:val="28"/>
          <w:szCs w:val="28"/>
          <w:rtl/>
        </w:rPr>
        <w:lastRenderedPageBreak/>
        <w:t>للبيانات، وفي ضوء ذلك أعد الباحث قائمة استقصاء مبدئية (المعدة للتحكيم أو الصدق الظاهري)</w:t>
      </w:r>
      <w:r w:rsidRPr="00AB2C6D">
        <w:rPr>
          <w:rFonts w:ascii="Sakkal Majalla" w:hAnsi="Sakkal Majalla" w:cs="Sakkal Majalla" w:hint="cs"/>
          <w:b/>
          <w:sz w:val="28"/>
          <w:szCs w:val="28"/>
          <w:rtl/>
        </w:rPr>
        <w:t xml:space="preserve"> </w:t>
      </w:r>
      <w:r>
        <w:rPr>
          <w:rFonts w:ascii="Sakkal Majalla" w:hAnsi="Sakkal Majalla" w:cs="Sakkal Majalla" w:hint="cs"/>
          <w:b/>
          <w:sz w:val="28"/>
          <w:szCs w:val="28"/>
          <w:rtl/>
        </w:rPr>
        <w:t>كتصور مبدئي وسوف يتم عرضها على السادة المحكمين</w:t>
      </w:r>
      <w:r w:rsidRPr="00AB2C6D">
        <w:rPr>
          <w:rFonts w:ascii="Sakkal Majalla" w:hAnsi="Sakkal Majalla" w:cs="Sakkal Majalla"/>
          <w:b/>
          <w:sz w:val="28"/>
          <w:szCs w:val="28"/>
          <w:rtl/>
        </w:rPr>
        <w:t>، ومن ثم عمل التعديلات اللازمة</w:t>
      </w:r>
      <w:r>
        <w:rPr>
          <w:rFonts w:ascii="Sakkal Majalla" w:hAnsi="Sakkal Majalla" w:cs="Sakkal Majalla" w:hint="cs"/>
          <w:b/>
          <w:sz w:val="28"/>
          <w:szCs w:val="28"/>
          <w:rtl/>
        </w:rPr>
        <w:t>.</w:t>
      </w:r>
      <w:r w:rsidR="00DF0E82">
        <w:rPr>
          <w:rFonts w:ascii="Sakkal Majalla" w:hAnsi="Sakkal Majalla" w:cs="Sakkal Majalla" w:hint="cs"/>
          <w:b/>
          <w:bCs/>
          <w:sz w:val="32"/>
          <w:szCs w:val="32"/>
          <w:rtl/>
        </w:rPr>
        <w:t xml:space="preserve"> </w:t>
      </w:r>
      <w:r>
        <w:rPr>
          <w:rFonts w:ascii="Sakkal Majalla" w:hAnsi="Sakkal Majalla" w:cs="Sakkal Majalla"/>
          <w:b/>
          <w:sz w:val="28"/>
          <w:szCs w:val="28"/>
          <w:rtl/>
        </w:rPr>
        <w:t xml:space="preserve">وعلى هذا </w:t>
      </w:r>
      <w:r w:rsidRPr="00AB2C6D">
        <w:rPr>
          <w:rFonts w:ascii="Sakkal Majalla" w:hAnsi="Sakkal Majalla" w:cs="Sakkal Majalla"/>
          <w:b/>
          <w:sz w:val="28"/>
          <w:szCs w:val="28"/>
          <w:rtl/>
        </w:rPr>
        <w:t>تم تقسيم قائمة الاستقصاء إلى ثلاثة أقسام هما:</w:t>
      </w:r>
    </w:p>
    <w:p w14:paraId="151E9CAC" w14:textId="77777777" w:rsidR="0012096D" w:rsidRPr="00AB2C6D" w:rsidRDefault="0012096D" w:rsidP="0012096D">
      <w:pPr>
        <w:spacing w:line="360" w:lineRule="auto"/>
        <w:ind w:left="327"/>
        <w:jc w:val="both"/>
        <w:rPr>
          <w:rFonts w:ascii="Sakkal Majalla" w:hAnsi="Sakkal Majalla" w:cs="Sakkal Majalla"/>
          <w:b/>
          <w:sz w:val="28"/>
          <w:szCs w:val="28"/>
          <w:rtl/>
        </w:rPr>
      </w:pPr>
      <w:r w:rsidRPr="00232757">
        <w:rPr>
          <w:rFonts w:ascii="Sakkal Majalla" w:hAnsi="Sakkal Majalla" w:cs="Sakkal Majalla"/>
          <w:b/>
          <w:bCs/>
          <w:sz w:val="32"/>
          <w:szCs w:val="32"/>
          <w:rtl/>
          <w:lang w:bidi="ar-EG"/>
        </w:rPr>
        <w:t xml:space="preserve">القسم الأول: </w:t>
      </w:r>
      <w:r w:rsidRPr="00986281">
        <w:rPr>
          <w:rFonts w:ascii="Sakkal Majalla" w:hAnsi="Sakkal Majalla" w:cs="Sakkal Majalla"/>
          <w:sz w:val="28"/>
          <w:szCs w:val="28"/>
          <w:rtl/>
        </w:rPr>
        <w:t xml:space="preserve">البيانات </w:t>
      </w:r>
      <w:r w:rsidRPr="00986281">
        <w:rPr>
          <w:rFonts w:ascii="Sakkal Majalla" w:hAnsi="Sakkal Majalla" w:cs="Sakkal Majalla" w:hint="cs"/>
          <w:sz w:val="28"/>
          <w:szCs w:val="28"/>
          <w:rtl/>
        </w:rPr>
        <w:t>الأولية</w:t>
      </w:r>
      <w:r w:rsidRPr="00986281">
        <w:rPr>
          <w:rFonts w:ascii="Sakkal Majalla" w:hAnsi="Sakkal Majalla" w:cs="Sakkal Majalla" w:hint="cs"/>
          <w:b/>
          <w:sz w:val="28"/>
          <w:szCs w:val="28"/>
          <w:rtl/>
        </w:rPr>
        <w:t xml:space="preserve"> </w:t>
      </w:r>
      <w:r w:rsidRPr="00AB2C6D">
        <w:rPr>
          <w:rFonts w:ascii="Sakkal Majalla" w:hAnsi="Sakkal Majalla" w:cs="Sakkal Majalla"/>
          <w:b/>
          <w:sz w:val="28"/>
          <w:szCs w:val="28"/>
          <w:rtl/>
        </w:rPr>
        <w:t xml:space="preserve">عن المستجيب وتتضمن </w:t>
      </w:r>
      <w:r>
        <w:rPr>
          <w:rFonts w:ascii="Sakkal Majalla" w:hAnsi="Sakkal Majalla" w:cs="Sakkal Majalla" w:hint="cs"/>
          <w:b/>
          <w:sz w:val="28"/>
          <w:szCs w:val="28"/>
          <w:rtl/>
        </w:rPr>
        <w:t xml:space="preserve">ما </w:t>
      </w:r>
      <w:r w:rsidRPr="00AB2C6D">
        <w:rPr>
          <w:rFonts w:ascii="Sakkal Majalla" w:hAnsi="Sakkal Majalla" w:cs="Sakkal Majalla"/>
          <w:b/>
          <w:sz w:val="28"/>
          <w:szCs w:val="28"/>
          <w:rtl/>
        </w:rPr>
        <w:t xml:space="preserve">يلي: </w:t>
      </w:r>
      <w:r w:rsidRPr="006065A0">
        <w:rPr>
          <w:rFonts w:ascii="Sakkal Majalla" w:hAnsi="Sakkal Majalla" w:cs="Sakkal Majalla"/>
          <w:b/>
          <w:sz w:val="28"/>
          <w:szCs w:val="28"/>
          <w:rtl/>
        </w:rPr>
        <w:t>(المسمى الوظيفي، سنوات الخبرة</w:t>
      </w:r>
      <w:r>
        <w:rPr>
          <w:rFonts w:ascii="Sakkal Majalla" w:hAnsi="Sakkal Majalla" w:cs="Sakkal Majalla" w:hint="cs"/>
          <w:b/>
          <w:sz w:val="28"/>
          <w:szCs w:val="28"/>
          <w:rtl/>
        </w:rPr>
        <w:t xml:space="preserve"> في العمل الإداري</w:t>
      </w:r>
      <w:r w:rsidRPr="006065A0">
        <w:rPr>
          <w:rFonts w:ascii="Sakkal Majalla" w:hAnsi="Sakkal Majalla" w:cs="Sakkal Majalla"/>
          <w:b/>
          <w:sz w:val="28"/>
          <w:szCs w:val="28"/>
          <w:rtl/>
        </w:rPr>
        <w:t>، المؤهل العلمي</w:t>
      </w:r>
      <w:r w:rsidRPr="006065A0">
        <w:rPr>
          <w:rFonts w:ascii="Sakkal Majalla" w:hAnsi="Sakkal Majalla" w:cs="Sakkal Majalla" w:hint="cs"/>
          <w:b/>
          <w:sz w:val="28"/>
          <w:szCs w:val="28"/>
          <w:rtl/>
        </w:rPr>
        <w:t>).</w:t>
      </w:r>
    </w:p>
    <w:p w14:paraId="526D1FAA" w14:textId="77777777" w:rsidR="0012096D" w:rsidRPr="00232757" w:rsidRDefault="0012096D" w:rsidP="0012096D">
      <w:pPr>
        <w:spacing w:line="360" w:lineRule="auto"/>
        <w:ind w:left="327"/>
        <w:jc w:val="both"/>
        <w:rPr>
          <w:rFonts w:ascii="Sakkal Majalla" w:hAnsi="Sakkal Majalla" w:cs="Sakkal Majalla"/>
          <w:bCs/>
          <w:sz w:val="28"/>
          <w:szCs w:val="28"/>
          <w:rtl/>
        </w:rPr>
      </w:pPr>
      <w:r w:rsidRPr="00232757">
        <w:rPr>
          <w:rFonts w:ascii="Sakkal Majalla" w:hAnsi="Sakkal Majalla" w:cs="Sakkal Majalla"/>
          <w:bCs/>
          <w:sz w:val="32"/>
          <w:szCs w:val="32"/>
          <w:rtl/>
        </w:rPr>
        <w:t>القسم الثاني:</w:t>
      </w:r>
      <w:r w:rsidRPr="00232757">
        <w:rPr>
          <w:rFonts w:ascii="Sakkal Majalla" w:hAnsi="Sakkal Majalla" w:cs="Sakkal Majalla" w:hint="cs"/>
          <w:bCs/>
          <w:sz w:val="32"/>
          <w:szCs w:val="32"/>
          <w:rtl/>
          <w:lang w:bidi="ar-EG"/>
        </w:rPr>
        <w:t xml:space="preserve"> </w:t>
      </w:r>
      <w:r w:rsidRPr="00986281">
        <w:rPr>
          <w:rFonts w:ascii="Sakkal Majalla" w:hAnsi="Sakkal Majalla" w:cs="Sakkal Majalla" w:hint="cs"/>
          <w:b/>
          <w:sz w:val="28"/>
          <w:szCs w:val="28"/>
          <w:rtl/>
        </w:rPr>
        <w:t>استراتيجيات إدارة التغيير</w:t>
      </w:r>
      <w:r w:rsidRPr="00986281">
        <w:rPr>
          <w:rFonts w:ascii="Sakkal Majalla" w:hAnsi="Sakkal Majalla" w:cs="Sakkal Majalla" w:hint="cs"/>
          <w:bCs/>
          <w:sz w:val="28"/>
          <w:szCs w:val="28"/>
          <w:rtl/>
        </w:rPr>
        <w:t xml:space="preserve"> </w:t>
      </w:r>
      <w:r w:rsidRPr="00AB2C6D">
        <w:rPr>
          <w:rFonts w:ascii="Sakkal Majalla" w:hAnsi="Sakkal Majalla" w:cs="Sakkal Majalla" w:hint="cs"/>
          <w:b/>
          <w:sz w:val="28"/>
          <w:szCs w:val="28"/>
          <w:rtl/>
        </w:rPr>
        <w:t xml:space="preserve">ويتضمن </w:t>
      </w:r>
      <w:r w:rsidRPr="00AB2C6D">
        <w:rPr>
          <w:rFonts w:ascii="Sakkal Majalla" w:hAnsi="Sakkal Majalla" w:cs="Sakkal Majalla"/>
          <w:b/>
          <w:sz w:val="28"/>
          <w:szCs w:val="28"/>
          <w:rtl/>
        </w:rPr>
        <w:t xml:space="preserve">مجموعة من الفقرات التي تقيس مدى توفر أبعاد </w:t>
      </w:r>
      <w:r>
        <w:rPr>
          <w:rFonts w:ascii="Sakkal Majalla" w:hAnsi="Sakkal Majalla" w:cs="Sakkal Majalla" w:hint="cs"/>
          <w:b/>
          <w:sz w:val="28"/>
          <w:szCs w:val="28"/>
          <w:rtl/>
        </w:rPr>
        <w:t>استراتيجيات إدارة التغيير</w:t>
      </w:r>
      <w:r w:rsidRPr="00AB2C6D">
        <w:rPr>
          <w:rFonts w:ascii="Sakkal Majalla" w:hAnsi="Sakkal Majalla" w:cs="Sakkal Majalla" w:hint="cs"/>
          <w:b/>
          <w:sz w:val="28"/>
          <w:szCs w:val="28"/>
          <w:rtl/>
        </w:rPr>
        <w:t xml:space="preserve"> </w:t>
      </w:r>
      <w:r w:rsidRPr="00AB2C6D">
        <w:rPr>
          <w:rFonts w:ascii="Sakkal Majalla" w:hAnsi="Sakkal Majalla" w:cs="Sakkal Majalla"/>
          <w:b/>
          <w:sz w:val="28"/>
          <w:szCs w:val="28"/>
          <w:rtl/>
        </w:rPr>
        <w:t>والمتمثلة أبعادها في (</w:t>
      </w:r>
      <w:r>
        <w:rPr>
          <w:rFonts w:ascii="Sakkal Majalla" w:hAnsi="Sakkal Majalla" w:cs="Sakkal Majalla" w:hint="cs"/>
          <w:b/>
          <w:sz w:val="28"/>
          <w:szCs w:val="28"/>
          <w:rtl/>
        </w:rPr>
        <w:t>التغيير التنظيمي</w:t>
      </w:r>
      <w:r w:rsidRPr="00AB2C6D">
        <w:rPr>
          <w:rFonts w:ascii="Sakkal Majalla" w:hAnsi="Sakkal Majalla" w:cs="Sakkal Majalla" w:hint="cs"/>
          <w:b/>
          <w:sz w:val="28"/>
          <w:szCs w:val="28"/>
          <w:rtl/>
        </w:rPr>
        <w:t xml:space="preserve">، </w:t>
      </w:r>
      <w:r>
        <w:rPr>
          <w:rFonts w:ascii="Sakkal Majalla" w:hAnsi="Sakkal Majalla" w:cs="Sakkal Majalla" w:hint="cs"/>
          <w:b/>
          <w:sz w:val="28"/>
          <w:szCs w:val="28"/>
          <w:rtl/>
        </w:rPr>
        <w:t>التغيير التكنولوجي</w:t>
      </w:r>
      <w:r w:rsidRPr="00AB2C6D">
        <w:rPr>
          <w:rFonts w:ascii="Sakkal Majalla" w:hAnsi="Sakkal Majalla" w:cs="Sakkal Majalla" w:hint="cs"/>
          <w:b/>
          <w:sz w:val="28"/>
          <w:szCs w:val="28"/>
          <w:rtl/>
        </w:rPr>
        <w:t xml:space="preserve">، </w:t>
      </w:r>
      <w:r>
        <w:rPr>
          <w:rFonts w:ascii="Sakkal Majalla" w:hAnsi="Sakkal Majalla" w:cs="Sakkal Majalla" w:hint="cs"/>
          <w:b/>
          <w:sz w:val="28"/>
          <w:szCs w:val="28"/>
          <w:rtl/>
        </w:rPr>
        <w:t>التغيير البشري</w:t>
      </w:r>
      <w:r w:rsidRPr="00AB2C6D">
        <w:rPr>
          <w:rFonts w:ascii="Sakkal Majalla" w:hAnsi="Sakkal Majalla" w:cs="Sakkal Majalla"/>
          <w:b/>
          <w:sz w:val="28"/>
          <w:szCs w:val="28"/>
          <w:rtl/>
        </w:rPr>
        <w:t xml:space="preserve">) </w:t>
      </w:r>
      <w:r w:rsidRPr="00AB2C6D">
        <w:rPr>
          <w:rFonts w:ascii="Sakkal Majalla" w:hAnsi="Sakkal Majalla" w:cs="Sakkal Majalla" w:hint="cs"/>
          <w:sz w:val="28"/>
          <w:szCs w:val="28"/>
          <w:rtl/>
          <w:lang w:bidi="ar-BH"/>
        </w:rPr>
        <w:t xml:space="preserve">في </w:t>
      </w:r>
      <w:r>
        <w:rPr>
          <w:rFonts w:ascii="Sakkal Majalla" w:hAnsi="Sakkal Majalla" w:cs="Sakkal Majalla" w:hint="cs"/>
          <w:sz w:val="28"/>
          <w:szCs w:val="28"/>
          <w:rtl/>
          <w:lang w:bidi="ar-BH"/>
        </w:rPr>
        <w:t xml:space="preserve">القطع الغربي لشركة المياه الوطنية بالمملكة العربية السعودية، وسوف يتكون من (17) عبارة لقياس استراتيجيات إدارة التغيير. </w:t>
      </w:r>
    </w:p>
    <w:p w14:paraId="3F64AAE7" w14:textId="77777777" w:rsidR="0012096D" w:rsidRDefault="0012096D" w:rsidP="0012096D">
      <w:pPr>
        <w:spacing w:line="360" w:lineRule="auto"/>
        <w:ind w:left="327"/>
        <w:jc w:val="both"/>
        <w:rPr>
          <w:rFonts w:ascii="Sakkal Majalla" w:hAnsi="Sakkal Majalla" w:cs="Sakkal Majalla"/>
          <w:b/>
          <w:sz w:val="28"/>
          <w:szCs w:val="28"/>
          <w:rtl/>
        </w:rPr>
      </w:pPr>
      <w:r w:rsidRPr="00232757">
        <w:rPr>
          <w:rFonts w:ascii="Sakkal Majalla" w:hAnsi="Sakkal Majalla" w:cs="Sakkal Majalla" w:hint="cs"/>
          <w:b/>
          <w:bCs/>
          <w:sz w:val="32"/>
          <w:szCs w:val="32"/>
          <w:rtl/>
          <w:lang w:bidi="ar-EG"/>
        </w:rPr>
        <w:t xml:space="preserve">القسم الثالث: </w:t>
      </w:r>
      <w:r w:rsidRPr="00986281">
        <w:rPr>
          <w:rFonts w:ascii="Sakkal Majalla" w:hAnsi="Sakkal Majalla" w:cs="Sakkal Majalla" w:hint="cs"/>
          <w:sz w:val="28"/>
          <w:szCs w:val="28"/>
          <w:rtl/>
          <w:lang w:bidi="ar-EG"/>
        </w:rPr>
        <w:t>أداء العاملين</w:t>
      </w:r>
      <w:r w:rsidRPr="00986281">
        <w:rPr>
          <w:rFonts w:ascii="Sakkal Majalla" w:hAnsi="Sakkal Majalla" w:cs="Sakkal Majalla" w:hint="cs"/>
          <w:b/>
          <w:bCs/>
          <w:sz w:val="28"/>
          <w:szCs w:val="28"/>
          <w:rtl/>
          <w:lang w:bidi="ar-EG"/>
        </w:rPr>
        <w:t xml:space="preserve"> </w:t>
      </w:r>
      <w:r w:rsidRPr="00AB2C6D">
        <w:rPr>
          <w:rFonts w:ascii="Sakkal Majalla" w:hAnsi="Sakkal Majalla" w:cs="Sakkal Majalla"/>
          <w:b/>
          <w:sz w:val="28"/>
          <w:szCs w:val="28"/>
          <w:rtl/>
        </w:rPr>
        <w:t>يتضمن هذا ال</w:t>
      </w:r>
      <w:r>
        <w:rPr>
          <w:rFonts w:ascii="Sakkal Majalla" w:hAnsi="Sakkal Majalla" w:cs="Sakkal Majalla" w:hint="cs"/>
          <w:b/>
          <w:sz w:val="28"/>
          <w:szCs w:val="28"/>
          <w:rtl/>
        </w:rPr>
        <w:t>قسم</w:t>
      </w:r>
      <w:r w:rsidRPr="00AB2C6D">
        <w:rPr>
          <w:rFonts w:ascii="Sakkal Majalla" w:hAnsi="Sakkal Majalla" w:cs="Sakkal Majalla"/>
          <w:b/>
          <w:sz w:val="28"/>
          <w:szCs w:val="28"/>
          <w:rtl/>
        </w:rPr>
        <w:t xml:space="preserve"> من قائمة الاستقصاء مجموعة من الفقرات التي تقيس مستوى </w:t>
      </w:r>
      <w:r>
        <w:rPr>
          <w:rFonts w:ascii="Sakkal Majalla" w:hAnsi="Sakkal Majalla" w:cs="Sakkal Majalla" w:hint="cs"/>
          <w:sz w:val="28"/>
          <w:szCs w:val="28"/>
          <w:rtl/>
          <w:lang w:bidi="ar-BH"/>
        </w:rPr>
        <w:t>أداء العاملين</w:t>
      </w:r>
      <w:r w:rsidRPr="00AB2C6D">
        <w:rPr>
          <w:rFonts w:ascii="Sakkal Majalla" w:hAnsi="Sakkal Majalla" w:cs="Sakkal Majalla" w:hint="cs"/>
          <w:sz w:val="28"/>
          <w:szCs w:val="28"/>
          <w:rtl/>
          <w:lang w:bidi="ar-BH"/>
        </w:rPr>
        <w:t xml:space="preserve"> بأبعاده (</w:t>
      </w:r>
      <w:r>
        <w:rPr>
          <w:rFonts w:ascii="Sakkal Majalla" w:hAnsi="Sakkal Majalla" w:cs="Sakkal Majalla" w:hint="cs"/>
          <w:sz w:val="28"/>
          <w:szCs w:val="28"/>
          <w:rtl/>
          <w:lang w:bidi="ar-BH"/>
        </w:rPr>
        <w:t>الكفاءة، الإنتاجية، الرضا الوظيفي</w:t>
      </w:r>
      <w:r w:rsidRPr="00AB2C6D">
        <w:rPr>
          <w:rFonts w:ascii="Sakkal Majalla" w:hAnsi="Sakkal Majalla" w:cs="Sakkal Majalla" w:hint="cs"/>
          <w:sz w:val="28"/>
          <w:szCs w:val="28"/>
          <w:rtl/>
          <w:lang w:bidi="ar-BH"/>
        </w:rPr>
        <w:t xml:space="preserve">، </w:t>
      </w:r>
      <w:r>
        <w:rPr>
          <w:rFonts w:ascii="Sakkal Majalla" w:hAnsi="Sakkal Majalla" w:cs="Sakkal Majalla" w:hint="cs"/>
          <w:sz w:val="28"/>
          <w:szCs w:val="28"/>
          <w:rtl/>
          <w:lang w:bidi="ar-BH"/>
        </w:rPr>
        <w:t>الالتزام المؤسسي</w:t>
      </w:r>
      <w:r w:rsidRPr="00AB2C6D">
        <w:rPr>
          <w:rFonts w:ascii="Sakkal Majalla" w:hAnsi="Sakkal Majalla" w:cs="Sakkal Majalla" w:hint="cs"/>
          <w:sz w:val="28"/>
          <w:szCs w:val="28"/>
          <w:rtl/>
          <w:lang w:bidi="ar-BH"/>
        </w:rPr>
        <w:t xml:space="preserve">) </w:t>
      </w:r>
      <w:r w:rsidRPr="00AB2C6D">
        <w:rPr>
          <w:rFonts w:ascii="Sakkal Majalla" w:hAnsi="Sakkal Majalla" w:cs="Sakkal Majalla"/>
          <w:sz w:val="28"/>
          <w:szCs w:val="28"/>
          <w:rtl/>
          <w:lang w:bidi="ar-BH"/>
        </w:rPr>
        <w:t xml:space="preserve">لدى </w:t>
      </w:r>
      <w:r>
        <w:rPr>
          <w:rFonts w:ascii="Sakkal Majalla" w:hAnsi="Sakkal Majalla" w:cs="Sakkal Majalla" w:hint="cs"/>
          <w:sz w:val="28"/>
          <w:szCs w:val="28"/>
          <w:rtl/>
          <w:lang w:bidi="ar-BH"/>
        </w:rPr>
        <w:t>العاملين بالقطاع الغربي لشركة المياه الوطنية بالمملكة العربية السعودية</w:t>
      </w:r>
      <w:r w:rsidRPr="00AB2C6D">
        <w:rPr>
          <w:rFonts w:ascii="Sakkal Majalla" w:hAnsi="Sakkal Majalla" w:cs="Sakkal Majalla"/>
          <w:b/>
          <w:sz w:val="28"/>
          <w:szCs w:val="28"/>
          <w:rtl/>
        </w:rPr>
        <w:t>، و</w:t>
      </w:r>
      <w:r>
        <w:rPr>
          <w:rFonts w:ascii="Sakkal Majalla" w:hAnsi="Sakkal Majalla" w:cs="Sakkal Majalla" w:hint="cs"/>
          <w:b/>
          <w:sz w:val="28"/>
          <w:szCs w:val="28"/>
          <w:rtl/>
        </w:rPr>
        <w:t xml:space="preserve">سوف </w:t>
      </w:r>
      <w:r w:rsidRPr="00AB2C6D">
        <w:rPr>
          <w:rFonts w:ascii="Sakkal Majalla" w:hAnsi="Sakkal Majalla" w:cs="Sakkal Majalla"/>
          <w:b/>
          <w:sz w:val="28"/>
          <w:szCs w:val="28"/>
          <w:rtl/>
        </w:rPr>
        <w:t>تتكون من (</w:t>
      </w:r>
      <w:r>
        <w:rPr>
          <w:rFonts w:ascii="Sakkal Majalla" w:hAnsi="Sakkal Majalla" w:cs="Sakkal Majalla" w:hint="cs"/>
          <w:b/>
          <w:sz w:val="28"/>
          <w:szCs w:val="28"/>
          <w:rtl/>
        </w:rPr>
        <w:t>18</w:t>
      </w:r>
      <w:r>
        <w:rPr>
          <w:rFonts w:ascii="Sakkal Majalla" w:hAnsi="Sakkal Majalla" w:cs="Sakkal Majalla"/>
          <w:b/>
          <w:sz w:val="28"/>
          <w:szCs w:val="28"/>
          <w:rtl/>
        </w:rPr>
        <w:t>) عبار</w:t>
      </w:r>
      <w:r>
        <w:rPr>
          <w:rFonts w:ascii="Sakkal Majalla" w:hAnsi="Sakkal Majalla" w:cs="Sakkal Majalla" w:hint="cs"/>
          <w:b/>
          <w:sz w:val="28"/>
          <w:szCs w:val="28"/>
          <w:rtl/>
        </w:rPr>
        <w:t>ة</w:t>
      </w:r>
      <w:r w:rsidRPr="00AB2C6D">
        <w:rPr>
          <w:rFonts w:ascii="Sakkal Majalla" w:hAnsi="Sakkal Majalla" w:cs="Sakkal Majalla"/>
          <w:b/>
          <w:sz w:val="28"/>
          <w:szCs w:val="28"/>
          <w:rtl/>
        </w:rPr>
        <w:t xml:space="preserve"> لقياس </w:t>
      </w:r>
      <w:r>
        <w:rPr>
          <w:rFonts w:ascii="Sakkal Majalla" w:hAnsi="Sakkal Majalla" w:cs="Sakkal Majalla" w:hint="cs"/>
          <w:b/>
          <w:sz w:val="28"/>
          <w:szCs w:val="28"/>
          <w:rtl/>
        </w:rPr>
        <w:t>أداء العاملين</w:t>
      </w:r>
      <w:r w:rsidRPr="00AB2C6D">
        <w:rPr>
          <w:rFonts w:ascii="Sakkal Majalla" w:hAnsi="Sakkal Majalla" w:cs="Sakkal Majalla"/>
          <w:b/>
          <w:sz w:val="28"/>
          <w:szCs w:val="28"/>
          <w:rtl/>
        </w:rPr>
        <w:t>.</w:t>
      </w:r>
    </w:p>
    <w:p w14:paraId="5B1EE35A" w14:textId="77777777" w:rsidR="00DF0E82" w:rsidRDefault="0012096D" w:rsidP="00DF0E82">
      <w:pPr>
        <w:spacing w:line="360" w:lineRule="auto"/>
        <w:ind w:left="327"/>
        <w:jc w:val="both"/>
        <w:rPr>
          <w:rFonts w:ascii="Sakkal Majalla" w:hAnsi="Sakkal Majalla" w:cs="Sakkal Majalla"/>
          <w:b/>
          <w:sz w:val="28"/>
          <w:szCs w:val="28"/>
          <w:rtl/>
        </w:rPr>
      </w:pPr>
      <w:r w:rsidRPr="00232757">
        <w:rPr>
          <w:rFonts w:ascii="Sakkal Majalla" w:hAnsi="Sakkal Majalla" w:cs="Sakkal Majalla" w:hint="cs"/>
          <w:b/>
          <w:bCs/>
          <w:sz w:val="32"/>
          <w:szCs w:val="32"/>
          <w:rtl/>
          <w:lang w:bidi="ar-EG"/>
        </w:rPr>
        <w:t xml:space="preserve">القسم </w:t>
      </w:r>
      <w:r>
        <w:rPr>
          <w:rFonts w:ascii="Sakkal Majalla" w:hAnsi="Sakkal Majalla" w:cs="Sakkal Majalla" w:hint="cs"/>
          <w:b/>
          <w:bCs/>
          <w:sz w:val="32"/>
          <w:szCs w:val="32"/>
          <w:rtl/>
          <w:lang w:bidi="ar-EG"/>
        </w:rPr>
        <w:t>الرابع</w:t>
      </w:r>
      <w:r w:rsidRPr="00232757">
        <w:rPr>
          <w:rFonts w:ascii="Sakkal Majalla" w:hAnsi="Sakkal Majalla" w:cs="Sakkal Majalla" w:hint="cs"/>
          <w:b/>
          <w:bCs/>
          <w:sz w:val="32"/>
          <w:szCs w:val="32"/>
          <w:rtl/>
          <w:lang w:bidi="ar-EG"/>
        </w:rPr>
        <w:t xml:space="preserve">: </w:t>
      </w:r>
      <w:r w:rsidRPr="00470AC3">
        <w:rPr>
          <w:rFonts w:ascii="Sakkal Majalla" w:hAnsi="Sakkal Majalla" w:cs="Sakkal Majalla" w:hint="cs"/>
          <w:b/>
          <w:bCs/>
          <w:sz w:val="28"/>
          <w:szCs w:val="28"/>
          <w:rtl/>
        </w:rPr>
        <w:t>ممارسات الإدارة</w:t>
      </w:r>
      <w:r w:rsidRPr="00470AC3">
        <w:rPr>
          <w:rFonts w:ascii="Sakkal Majalla" w:hAnsi="Sakkal Majalla" w:cs="Sakkal Majalla"/>
          <w:b/>
          <w:bCs/>
          <w:sz w:val="28"/>
          <w:szCs w:val="28"/>
          <w:rtl/>
        </w:rPr>
        <w:t xml:space="preserve"> </w:t>
      </w:r>
      <w:r w:rsidRPr="00AB2C6D">
        <w:rPr>
          <w:rFonts w:ascii="Sakkal Majalla" w:hAnsi="Sakkal Majalla" w:cs="Sakkal Majalla"/>
          <w:b/>
          <w:sz w:val="28"/>
          <w:szCs w:val="28"/>
          <w:rtl/>
        </w:rPr>
        <w:t>يتضمن هذا ال</w:t>
      </w:r>
      <w:r>
        <w:rPr>
          <w:rFonts w:ascii="Sakkal Majalla" w:hAnsi="Sakkal Majalla" w:cs="Sakkal Majalla" w:hint="cs"/>
          <w:b/>
          <w:sz w:val="28"/>
          <w:szCs w:val="28"/>
          <w:rtl/>
        </w:rPr>
        <w:t>قسم</w:t>
      </w:r>
      <w:r w:rsidRPr="00AB2C6D">
        <w:rPr>
          <w:rFonts w:ascii="Sakkal Majalla" w:hAnsi="Sakkal Majalla" w:cs="Sakkal Majalla"/>
          <w:b/>
          <w:sz w:val="28"/>
          <w:szCs w:val="28"/>
          <w:rtl/>
        </w:rPr>
        <w:t xml:space="preserve"> من قائمة الاستقصاء مجموعة من الفقرات التي </w:t>
      </w:r>
      <w:r w:rsidRPr="00D47AD7">
        <w:rPr>
          <w:rFonts w:ascii="Sakkal Majalla" w:hAnsi="Sakkal Majalla" w:cs="Sakkal Majalla"/>
          <w:sz w:val="28"/>
          <w:szCs w:val="28"/>
          <w:rtl/>
          <w:lang w:bidi="ar-BH"/>
        </w:rPr>
        <w:t xml:space="preserve">تقيس تأثير </w:t>
      </w:r>
      <w:r w:rsidRPr="00470AC3">
        <w:rPr>
          <w:rFonts w:ascii="Sakkal Majalla" w:hAnsi="Sakkal Majalla" w:cs="Sakkal Majalla" w:hint="cs"/>
          <w:b/>
          <w:bCs/>
          <w:sz w:val="28"/>
          <w:szCs w:val="28"/>
          <w:rtl/>
        </w:rPr>
        <w:t>ممارسات الإدارة</w:t>
      </w:r>
      <w:r w:rsidRPr="00470AC3">
        <w:rPr>
          <w:rFonts w:ascii="Sakkal Majalla" w:hAnsi="Sakkal Majalla" w:cs="Sakkal Majalla"/>
          <w:b/>
          <w:bCs/>
          <w:sz w:val="28"/>
          <w:szCs w:val="28"/>
          <w:rtl/>
        </w:rPr>
        <w:t xml:space="preserve"> </w:t>
      </w:r>
      <w:r w:rsidRPr="00D47AD7">
        <w:rPr>
          <w:rFonts w:ascii="Sakkal Majalla" w:hAnsi="Sakkal Majalla" w:cs="Sakkal Majalla"/>
          <w:sz w:val="28"/>
          <w:szCs w:val="28"/>
          <w:rtl/>
          <w:lang w:bidi="ar-BH"/>
        </w:rPr>
        <w:t>على تعديل العلاقة بين إدارة التغير وأداء العاملين في شركة الميا</w:t>
      </w:r>
      <w:r>
        <w:rPr>
          <w:rFonts w:ascii="Sakkal Majalla" w:hAnsi="Sakkal Majalla" w:cs="Sakkal Majalla" w:hint="cs"/>
          <w:sz w:val="28"/>
          <w:szCs w:val="28"/>
          <w:rtl/>
          <w:lang w:bidi="ar-BH"/>
        </w:rPr>
        <w:t>ه</w:t>
      </w:r>
      <w:r w:rsidRPr="00D47AD7">
        <w:rPr>
          <w:rFonts w:ascii="Sakkal Majalla" w:hAnsi="Sakkal Majalla" w:cs="Sakkal Majalla"/>
          <w:sz w:val="28"/>
          <w:szCs w:val="28"/>
          <w:rtl/>
          <w:lang w:bidi="ar-BH"/>
        </w:rPr>
        <w:t xml:space="preserve"> الوطنية بالمملكة العربية السعودية</w:t>
      </w:r>
      <w:r w:rsidRPr="00AB2C6D">
        <w:rPr>
          <w:rFonts w:ascii="Sakkal Majalla" w:hAnsi="Sakkal Majalla" w:cs="Sakkal Majalla"/>
          <w:b/>
          <w:sz w:val="28"/>
          <w:szCs w:val="28"/>
          <w:rtl/>
        </w:rPr>
        <w:t>، و</w:t>
      </w:r>
      <w:r>
        <w:rPr>
          <w:rFonts w:ascii="Sakkal Majalla" w:hAnsi="Sakkal Majalla" w:cs="Sakkal Majalla" w:hint="cs"/>
          <w:b/>
          <w:sz w:val="28"/>
          <w:szCs w:val="28"/>
          <w:rtl/>
        </w:rPr>
        <w:t xml:space="preserve">سوف </w:t>
      </w:r>
      <w:r w:rsidRPr="00AB2C6D">
        <w:rPr>
          <w:rFonts w:ascii="Sakkal Majalla" w:hAnsi="Sakkal Majalla" w:cs="Sakkal Majalla"/>
          <w:b/>
          <w:sz w:val="28"/>
          <w:szCs w:val="28"/>
          <w:rtl/>
        </w:rPr>
        <w:t>تتكون من (</w:t>
      </w:r>
      <w:r>
        <w:rPr>
          <w:rFonts w:ascii="Sakkal Majalla" w:hAnsi="Sakkal Majalla" w:cs="Sakkal Majalla" w:hint="cs"/>
          <w:b/>
          <w:sz w:val="28"/>
          <w:szCs w:val="28"/>
          <w:rtl/>
        </w:rPr>
        <w:t>14</w:t>
      </w:r>
      <w:r>
        <w:rPr>
          <w:rFonts w:ascii="Sakkal Majalla" w:hAnsi="Sakkal Majalla" w:cs="Sakkal Majalla"/>
          <w:b/>
          <w:sz w:val="28"/>
          <w:szCs w:val="28"/>
          <w:rtl/>
        </w:rPr>
        <w:t>) عبار</w:t>
      </w:r>
      <w:r>
        <w:rPr>
          <w:rFonts w:ascii="Sakkal Majalla" w:hAnsi="Sakkal Majalla" w:cs="Sakkal Majalla" w:hint="cs"/>
          <w:b/>
          <w:sz w:val="28"/>
          <w:szCs w:val="28"/>
          <w:rtl/>
        </w:rPr>
        <w:t>ة</w:t>
      </w:r>
      <w:r w:rsidRPr="00AB2C6D">
        <w:rPr>
          <w:rFonts w:ascii="Sakkal Majalla" w:hAnsi="Sakkal Majalla" w:cs="Sakkal Majalla"/>
          <w:b/>
          <w:sz w:val="28"/>
          <w:szCs w:val="28"/>
          <w:rtl/>
        </w:rPr>
        <w:t>.</w:t>
      </w:r>
      <w:r w:rsidR="00DF0E82">
        <w:rPr>
          <w:rFonts w:ascii="Sakkal Majalla" w:hAnsi="Sakkal Majalla" w:cs="Sakkal Majalla" w:hint="cs"/>
          <w:b/>
          <w:sz w:val="28"/>
          <w:szCs w:val="28"/>
          <w:rtl/>
        </w:rPr>
        <w:t xml:space="preserve"> </w:t>
      </w:r>
    </w:p>
    <w:p w14:paraId="3112A6A0" w14:textId="736E4024" w:rsidR="00DF0E82" w:rsidRDefault="00DF0E82" w:rsidP="00DF0E82">
      <w:pPr>
        <w:spacing w:line="360" w:lineRule="auto"/>
        <w:ind w:left="327"/>
        <w:jc w:val="both"/>
        <w:rPr>
          <w:rFonts w:ascii="Sakkal Majalla" w:hAnsi="Sakkal Majalla" w:cs="Sakkal Majalla"/>
          <w:b/>
          <w:bCs/>
          <w:sz w:val="28"/>
          <w:szCs w:val="28"/>
          <w:rtl/>
        </w:rPr>
      </w:pPr>
      <w:r w:rsidRPr="00DF0E82">
        <w:rPr>
          <w:rFonts w:ascii="Sakkal Majalla" w:hAnsi="Sakkal Majalla" w:cs="Sakkal Majalla" w:hint="cs"/>
          <w:b/>
          <w:bCs/>
          <w:sz w:val="28"/>
          <w:szCs w:val="28"/>
          <w:rtl/>
        </w:rPr>
        <w:t xml:space="preserve">وفيما </w:t>
      </w:r>
      <w:r>
        <w:rPr>
          <w:rFonts w:ascii="Sakkal Majalla" w:hAnsi="Sakkal Majalla" w:cs="Sakkal Majalla" w:hint="cs"/>
          <w:b/>
          <w:bCs/>
          <w:sz w:val="28"/>
          <w:szCs w:val="28"/>
          <w:rtl/>
        </w:rPr>
        <w:t xml:space="preserve">يلى يوضح </w:t>
      </w:r>
      <w:r w:rsidRPr="00DF0E82">
        <w:rPr>
          <w:rFonts w:ascii="Sakkal Majalla" w:hAnsi="Sakkal Majalla" w:cs="Sakkal Majalla" w:hint="cs"/>
          <w:b/>
          <w:bCs/>
          <w:sz w:val="28"/>
          <w:szCs w:val="28"/>
          <w:rtl/>
        </w:rPr>
        <w:t>جدول</w:t>
      </w:r>
      <w:r>
        <w:rPr>
          <w:rFonts w:ascii="Sakkal Majalla" w:hAnsi="Sakkal Majalla" w:cs="Sakkal Majalla" w:hint="cs"/>
          <w:b/>
          <w:bCs/>
          <w:sz w:val="28"/>
          <w:szCs w:val="28"/>
          <w:rtl/>
        </w:rPr>
        <w:t xml:space="preserve"> (3-1)</w:t>
      </w:r>
      <w:r w:rsidRPr="00DF0E82">
        <w:rPr>
          <w:rFonts w:ascii="Sakkal Majalla" w:hAnsi="Sakkal Majalla" w:cs="Sakkal Majalla" w:hint="cs"/>
          <w:b/>
          <w:bCs/>
          <w:sz w:val="28"/>
          <w:szCs w:val="28"/>
          <w:rtl/>
        </w:rPr>
        <w:t xml:space="preserve"> </w:t>
      </w:r>
      <w:r w:rsidRPr="00DF0E82">
        <w:rPr>
          <w:rFonts w:ascii="Sakkal Majalla" w:hAnsi="Sakkal Majalla" w:cs="Sakkal Majalla"/>
          <w:b/>
          <w:bCs/>
          <w:sz w:val="28"/>
          <w:szCs w:val="28"/>
          <w:rtl/>
        </w:rPr>
        <w:t xml:space="preserve">المتغيرات </w:t>
      </w:r>
      <w:r w:rsidRPr="00DF0E82">
        <w:rPr>
          <w:rFonts w:ascii="Sakkal Majalla" w:hAnsi="Sakkal Majalla" w:cs="Sakkal Majalla" w:hint="cs"/>
          <w:b/>
          <w:bCs/>
          <w:sz w:val="28"/>
          <w:szCs w:val="28"/>
          <w:rtl/>
        </w:rPr>
        <w:t>والمصادر التي تم الاعتماد عليها في تصميم الاستبيان</w:t>
      </w:r>
      <w:r>
        <w:rPr>
          <w:rFonts w:ascii="Sakkal Majalla" w:hAnsi="Sakkal Majalla" w:cs="Sakkal Majalla" w:hint="cs"/>
          <w:b/>
          <w:bCs/>
          <w:sz w:val="28"/>
          <w:szCs w:val="28"/>
          <w:rtl/>
        </w:rPr>
        <w:t>.</w:t>
      </w:r>
    </w:p>
    <w:p w14:paraId="15C36CD4" w14:textId="77777777" w:rsidR="00D67971" w:rsidRDefault="00D67971" w:rsidP="00DF0E82">
      <w:pPr>
        <w:spacing w:line="360" w:lineRule="auto"/>
        <w:ind w:left="327"/>
        <w:jc w:val="both"/>
        <w:rPr>
          <w:rFonts w:ascii="Sakkal Majalla" w:hAnsi="Sakkal Majalla" w:cs="Sakkal Majalla"/>
          <w:b/>
          <w:bCs/>
          <w:sz w:val="28"/>
          <w:szCs w:val="28"/>
          <w:rtl/>
        </w:rPr>
      </w:pPr>
    </w:p>
    <w:p w14:paraId="0532CBDF" w14:textId="77777777" w:rsidR="00D67971" w:rsidRDefault="00D67971" w:rsidP="00DF0E82">
      <w:pPr>
        <w:spacing w:line="360" w:lineRule="auto"/>
        <w:ind w:left="327"/>
        <w:jc w:val="both"/>
        <w:rPr>
          <w:rFonts w:ascii="Sakkal Majalla" w:hAnsi="Sakkal Majalla" w:cs="Sakkal Majalla"/>
          <w:b/>
          <w:bCs/>
          <w:sz w:val="28"/>
          <w:szCs w:val="28"/>
          <w:rtl/>
        </w:rPr>
      </w:pPr>
    </w:p>
    <w:p w14:paraId="08C3EF19" w14:textId="77777777" w:rsidR="00D67971" w:rsidRPr="00DF0E82" w:rsidRDefault="00D67971" w:rsidP="00DF0E82">
      <w:pPr>
        <w:spacing w:line="360" w:lineRule="auto"/>
        <w:ind w:left="327"/>
        <w:jc w:val="both"/>
        <w:rPr>
          <w:rFonts w:ascii="Sakkal Majalla" w:hAnsi="Sakkal Majalla" w:cs="Sakkal Majalla"/>
          <w:b/>
          <w:sz w:val="28"/>
          <w:szCs w:val="28"/>
          <w:rtl/>
        </w:rPr>
      </w:pPr>
    </w:p>
    <w:p w14:paraId="141F7F23" w14:textId="72B3B687" w:rsidR="00DF0E82" w:rsidRPr="009B133B" w:rsidRDefault="00DF0E82" w:rsidP="00DF0E82">
      <w:pPr>
        <w:jc w:val="center"/>
        <w:rPr>
          <w:rFonts w:ascii="Sakkal Majalla" w:hAnsi="Sakkal Majalla" w:cs="Sakkal Majalla"/>
          <w:b/>
          <w:bCs/>
          <w:sz w:val="28"/>
          <w:szCs w:val="28"/>
          <w:rtl/>
        </w:rPr>
      </w:pPr>
      <w:r w:rsidRPr="009B133B">
        <w:rPr>
          <w:rFonts w:ascii="Sakkal Majalla" w:hAnsi="Sakkal Majalla" w:cs="Sakkal Majalla"/>
          <w:b/>
          <w:bCs/>
          <w:sz w:val="32"/>
          <w:szCs w:val="32"/>
          <w:rtl/>
        </w:rPr>
        <w:t>جدول (</w:t>
      </w:r>
      <w:r>
        <w:rPr>
          <w:rFonts w:ascii="Sakkal Majalla" w:hAnsi="Sakkal Majalla" w:cs="Sakkal Majalla" w:hint="cs"/>
          <w:b/>
          <w:bCs/>
          <w:sz w:val="32"/>
          <w:szCs w:val="32"/>
          <w:rtl/>
        </w:rPr>
        <w:t>3</w:t>
      </w:r>
      <w:r w:rsidRPr="009B133B">
        <w:rPr>
          <w:rFonts w:ascii="Sakkal Majalla" w:hAnsi="Sakkal Majalla" w:cs="Sakkal Majalla"/>
          <w:b/>
          <w:bCs/>
          <w:sz w:val="32"/>
          <w:szCs w:val="32"/>
          <w:rtl/>
        </w:rPr>
        <w:t xml:space="preserve">-1) المتغيرات </w:t>
      </w:r>
      <w:r>
        <w:rPr>
          <w:rFonts w:ascii="Sakkal Majalla" w:hAnsi="Sakkal Majalla" w:cs="Sakkal Majalla" w:hint="cs"/>
          <w:b/>
          <w:bCs/>
          <w:sz w:val="32"/>
          <w:szCs w:val="32"/>
          <w:rtl/>
        </w:rPr>
        <w:t>والمصادر التي تم الاعتماد عليها في تصميم الاستبيان</w:t>
      </w:r>
    </w:p>
    <w:tbl>
      <w:tblPr>
        <w:tblStyle w:val="a6"/>
        <w:tblW w:w="9048" w:type="dxa"/>
        <w:jc w:val="center"/>
        <w:tblLook w:val="04A0" w:firstRow="1" w:lastRow="0" w:firstColumn="1" w:lastColumn="0" w:noHBand="0" w:noVBand="1"/>
      </w:tblPr>
      <w:tblGrid>
        <w:gridCol w:w="2414"/>
        <w:gridCol w:w="2682"/>
        <w:gridCol w:w="2061"/>
        <w:gridCol w:w="1891"/>
      </w:tblGrid>
      <w:tr w:rsidR="00DF0E82" w:rsidRPr="009B133B" w14:paraId="0DE7F0F4" w14:textId="77777777" w:rsidTr="00DF0E82">
        <w:trPr>
          <w:trHeight w:val="420"/>
          <w:jc w:val="center"/>
        </w:trPr>
        <w:tc>
          <w:tcPr>
            <w:tcW w:w="241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0E3957EB" w14:textId="0A3A539B" w:rsidR="00DF0E82" w:rsidRPr="009B133B" w:rsidRDefault="00DF0E82" w:rsidP="00D67971">
            <w:pPr>
              <w:bidi w:val="0"/>
              <w:jc w:val="center"/>
              <w:rPr>
                <w:rFonts w:ascii="Sakkal Majalla" w:hAnsi="Sakkal Majalla" w:cs="Sakkal Majalla"/>
                <w:b/>
                <w:bCs/>
                <w:sz w:val="32"/>
                <w:szCs w:val="32"/>
                <w:rtl/>
              </w:rPr>
            </w:pPr>
            <w:r>
              <w:rPr>
                <w:rFonts w:ascii="Sakkal Majalla" w:hAnsi="Sakkal Majalla" w:cs="Sakkal Majalla" w:hint="cs"/>
                <w:b/>
                <w:bCs/>
                <w:sz w:val="32"/>
                <w:szCs w:val="32"/>
                <w:rtl/>
              </w:rPr>
              <w:lastRenderedPageBreak/>
              <w:t>المصادر</w:t>
            </w:r>
          </w:p>
        </w:tc>
        <w:tc>
          <w:tcPr>
            <w:tcW w:w="268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75D2E12" w14:textId="038486F0" w:rsidR="00DF0E82" w:rsidRPr="009B133B" w:rsidRDefault="00DF0E82" w:rsidP="00D67971">
            <w:pPr>
              <w:bidi w:val="0"/>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الأبعاد</w:t>
            </w:r>
            <w:r>
              <w:rPr>
                <w:rFonts w:ascii="Sakkal Majalla" w:hAnsi="Sakkal Majalla" w:cs="Sakkal Majalla" w:hint="cs"/>
                <w:b/>
                <w:bCs/>
                <w:sz w:val="32"/>
                <w:szCs w:val="32"/>
                <w:rtl/>
              </w:rPr>
              <w:t xml:space="preserve"> الفرعية</w:t>
            </w:r>
          </w:p>
        </w:tc>
        <w:tc>
          <w:tcPr>
            <w:tcW w:w="206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CBD1F89" w14:textId="77777777" w:rsidR="00DF0E82" w:rsidRPr="009B133B" w:rsidRDefault="00DF0E82" w:rsidP="00D67971">
            <w:pPr>
              <w:bidi w:val="0"/>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المتغير</w:t>
            </w:r>
          </w:p>
        </w:tc>
        <w:tc>
          <w:tcPr>
            <w:tcW w:w="189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E6FB10C" w14:textId="77777777" w:rsidR="00DF0E82" w:rsidRPr="009B133B" w:rsidRDefault="00DF0E82" w:rsidP="00D67971">
            <w:pPr>
              <w:bidi w:val="0"/>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نوع المتغير</w:t>
            </w:r>
          </w:p>
        </w:tc>
      </w:tr>
      <w:tr w:rsidR="00DF0E82" w:rsidRPr="009B133B" w14:paraId="4E922344" w14:textId="77777777" w:rsidTr="00DF0E82">
        <w:trPr>
          <w:trHeight w:val="1073"/>
          <w:jc w:val="center"/>
        </w:trPr>
        <w:tc>
          <w:tcPr>
            <w:tcW w:w="2414" w:type="dxa"/>
            <w:tcBorders>
              <w:top w:val="single" w:sz="4" w:space="0" w:color="auto"/>
              <w:left w:val="single" w:sz="4" w:space="0" w:color="auto"/>
              <w:bottom w:val="single" w:sz="4" w:space="0" w:color="auto"/>
              <w:right w:val="single" w:sz="4" w:space="0" w:color="auto"/>
            </w:tcBorders>
          </w:tcPr>
          <w:p w14:paraId="36EBA64A" w14:textId="77777777" w:rsidR="00184EF5" w:rsidRPr="00AD2268" w:rsidRDefault="00184EF5" w:rsidP="00AD2268">
            <w:pPr>
              <w:pStyle w:val="a5"/>
              <w:spacing w:after="200" w:line="276" w:lineRule="auto"/>
              <w:ind w:left="0"/>
              <w:jc w:val="center"/>
              <w:rPr>
                <w:rFonts w:ascii="Sakkal Majalla" w:hAnsi="Sakkal Majalla" w:cs="Sakkal Majalla"/>
                <w:i/>
                <w:iCs/>
                <w:sz w:val="28"/>
                <w:szCs w:val="28"/>
              </w:rPr>
            </w:pPr>
            <w:r w:rsidRPr="00184EF5">
              <w:rPr>
                <w:rFonts w:ascii="Sakkal Majalla" w:hAnsi="Sakkal Majalla" w:cs="Sakkal Majalla"/>
                <w:i/>
                <w:iCs/>
                <w:sz w:val="28"/>
                <w:szCs w:val="28"/>
              </w:rPr>
              <w:t>Burnes (2017)</w:t>
            </w:r>
            <w:r w:rsidRPr="00AD2268">
              <w:rPr>
                <w:rFonts w:ascii="Sakkal Majalla" w:hAnsi="Sakkal Majalla" w:cs="Sakkal Majalla"/>
                <w:i/>
                <w:iCs/>
                <w:sz w:val="28"/>
                <w:szCs w:val="28"/>
              </w:rPr>
              <w:t>.</w:t>
            </w:r>
          </w:p>
          <w:p w14:paraId="095739EE" w14:textId="77777777" w:rsidR="00184EF5" w:rsidRPr="00AD2268" w:rsidRDefault="00184EF5" w:rsidP="00AD2268">
            <w:pPr>
              <w:pStyle w:val="a5"/>
              <w:spacing w:after="200" w:line="276" w:lineRule="auto"/>
              <w:ind w:left="0"/>
              <w:jc w:val="center"/>
              <w:rPr>
                <w:rFonts w:ascii="Sakkal Majalla" w:hAnsi="Sakkal Majalla" w:cs="Sakkal Majalla"/>
                <w:i/>
                <w:iCs/>
                <w:sz w:val="28"/>
                <w:szCs w:val="28"/>
              </w:rPr>
            </w:pPr>
            <w:r w:rsidRPr="00184EF5">
              <w:rPr>
                <w:rFonts w:ascii="Sakkal Majalla" w:hAnsi="Sakkal Majalla" w:cs="Sakkal Majalla"/>
                <w:i/>
                <w:iCs/>
                <w:sz w:val="28"/>
                <w:szCs w:val="28"/>
              </w:rPr>
              <w:t>Bouckenooghe (2021)</w:t>
            </w:r>
          </w:p>
          <w:p w14:paraId="72561927" w14:textId="77777777" w:rsidR="00184EF5" w:rsidRPr="00AD2268" w:rsidRDefault="00184EF5" w:rsidP="00AD2268">
            <w:pPr>
              <w:pStyle w:val="a5"/>
              <w:spacing w:after="200" w:line="276" w:lineRule="auto"/>
              <w:ind w:left="0"/>
              <w:jc w:val="center"/>
              <w:rPr>
                <w:rFonts w:ascii="Sakkal Majalla" w:hAnsi="Sakkal Majalla" w:cs="Sakkal Majalla"/>
                <w:i/>
                <w:iCs/>
                <w:sz w:val="28"/>
                <w:szCs w:val="28"/>
              </w:rPr>
            </w:pPr>
            <w:r w:rsidRPr="00184EF5">
              <w:rPr>
                <w:rFonts w:ascii="Sakkal Majalla" w:hAnsi="Sakkal Majalla" w:cs="Sakkal Majalla"/>
                <w:i/>
                <w:iCs/>
                <w:sz w:val="28"/>
                <w:szCs w:val="28"/>
              </w:rPr>
              <w:t>De Vries, Tummers &amp; Bekkers (2020)</w:t>
            </w:r>
          </w:p>
          <w:p w14:paraId="6C0FE81F" w14:textId="77777777" w:rsidR="00184EF5" w:rsidRPr="00AD2268" w:rsidRDefault="00184EF5" w:rsidP="00AD2268">
            <w:pPr>
              <w:pStyle w:val="a5"/>
              <w:spacing w:after="200" w:line="276" w:lineRule="auto"/>
              <w:ind w:left="0"/>
              <w:jc w:val="center"/>
              <w:rPr>
                <w:rFonts w:ascii="Sakkal Majalla" w:hAnsi="Sakkal Majalla" w:cs="Sakkal Majalla"/>
                <w:i/>
                <w:iCs/>
                <w:sz w:val="28"/>
                <w:szCs w:val="28"/>
              </w:rPr>
            </w:pPr>
            <w:r w:rsidRPr="00184EF5">
              <w:rPr>
                <w:rFonts w:ascii="Sakkal Majalla" w:hAnsi="Sakkal Majalla" w:cs="Sakkal Majalla"/>
                <w:i/>
                <w:iCs/>
                <w:sz w:val="28"/>
                <w:szCs w:val="28"/>
              </w:rPr>
              <w:t>Al-Hussein &amp; Al Salim (2023)</w:t>
            </w:r>
          </w:p>
          <w:p w14:paraId="01668973" w14:textId="5182012A" w:rsidR="00DF0E82" w:rsidRPr="00AD2268" w:rsidRDefault="00184EF5" w:rsidP="00AD2268">
            <w:pPr>
              <w:pStyle w:val="a5"/>
              <w:spacing w:after="200" w:line="276" w:lineRule="auto"/>
              <w:ind w:left="0"/>
              <w:jc w:val="center"/>
              <w:rPr>
                <w:rFonts w:ascii="Sakkal Majalla" w:hAnsi="Sakkal Majalla" w:cs="Sakkal Majalla"/>
                <w:i/>
                <w:iCs/>
                <w:sz w:val="28"/>
                <w:szCs w:val="28"/>
                <w:rtl/>
              </w:rPr>
            </w:pPr>
            <w:r w:rsidRPr="00184EF5">
              <w:rPr>
                <w:rFonts w:ascii="Sakkal Majalla" w:hAnsi="Sakkal Majalla" w:cs="Sakkal Majalla"/>
                <w:i/>
                <w:iCs/>
                <w:sz w:val="28"/>
                <w:szCs w:val="28"/>
              </w:rPr>
              <w:t>Shaik et al. (2024)</w:t>
            </w:r>
            <w:r w:rsidRPr="00AD2268">
              <w:rPr>
                <w:rFonts w:ascii="Sakkal Majalla" w:hAnsi="Sakkal Majalla" w:cs="Sakkal Majalla"/>
                <w:i/>
                <w:iCs/>
                <w:sz w:val="28"/>
                <w:szCs w:val="28"/>
              </w:rPr>
              <w:t xml:space="preserve"> </w:t>
            </w:r>
          </w:p>
        </w:tc>
        <w:tc>
          <w:tcPr>
            <w:tcW w:w="2682" w:type="dxa"/>
            <w:tcBorders>
              <w:top w:val="single" w:sz="4" w:space="0" w:color="auto"/>
              <w:left w:val="single" w:sz="4" w:space="0" w:color="auto"/>
              <w:bottom w:val="single" w:sz="4" w:space="0" w:color="auto"/>
              <w:right w:val="single" w:sz="4" w:space="0" w:color="auto"/>
            </w:tcBorders>
            <w:vAlign w:val="center"/>
            <w:hideMark/>
          </w:tcPr>
          <w:p w14:paraId="16138115" w14:textId="48EE84B9" w:rsidR="00DF0E82" w:rsidRPr="009B133B" w:rsidRDefault="00DF0E82" w:rsidP="00D67971">
            <w:pPr>
              <w:jc w:val="center"/>
              <w:rPr>
                <w:rFonts w:ascii="Sakkal Majalla" w:hAnsi="Sakkal Majalla" w:cs="Sakkal Majalla"/>
                <w:kern w:val="2"/>
                <w:sz w:val="28"/>
                <w:szCs w:val="28"/>
                <w14:ligatures w14:val="standardContextual"/>
              </w:rPr>
            </w:pPr>
            <w:r w:rsidRPr="009B133B">
              <w:rPr>
                <w:rFonts w:ascii="Sakkal Majalla" w:hAnsi="Sakkal Majalla" w:cs="Sakkal Majalla"/>
                <w:sz w:val="28"/>
                <w:szCs w:val="28"/>
              </w:rPr>
              <w:t xml:space="preserve">- </w:t>
            </w:r>
            <w:r w:rsidRPr="009B133B">
              <w:rPr>
                <w:rFonts w:ascii="Sakkal Majalla" w:hAnsi="Sakkal Majalla" w:cs="Sakkal Majalla"/>
                <w:sz w:val="28"/>
                <w:szCs w:val="28"/>
                <w:rtl/>
              </w:rPr>
              <w:t>التغيير التنظيمي</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التغيير التكنولوجي</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التغيير البشري</w:t>
            </w:r>
          </w:p>
        </w:tc>
        <w:tc>
          <w:tcPr>
            <w:tcW w:w="2061" w:type="dxa"/>
            <w:tcBorders>
              <w:top w:val="single" w:sz="4" w:space="0" w:color="auto"/>
              <w:left w:val="single" w:sz="4" w:space="0" w:color="auto"/>
              <w:bottom w:val="single" w:sz="4" w:space="0" w:color="auto"/>
              <w:right w:val="single" w:sz="4" w:space="0" w:color="auto"/>
            </w:tcBorders>
            <w:vAlign w:val="center"/>
            <w:hideMark/>
          </w:tcPr>
          <w:p w14:paraId="054BBE33" w14:textId="77777777" w:rsidR="00DF0E82" w:rsidRPr="009B133B" w:rsidRDefault="00DF0E82" w:rsidP="00D67971">
            <w:pPr>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استراتيجيات إدارة التغيير</w:t>
            </w:r>
          </w:p>
        </w:tc>
        <w:tc>
          <w:tcPr>
            <w:tcW w:w="189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5CC6D83" w14:textId="77777777" w:rsidR="00DF0E82" w:rsidRPr="009B133B" w:rsidRDefault="00DF0E82" w:rsidP="00D67971">
            <w:pPr>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المتغير مستقل</w:t>
            </w:r>
          </w:p>
        </w:tc>
      </w:tr>
      <w:tr w:rsidR="00DF0E82" w:rsidRPr="009B133B" w14:paraId="7FE30591" w14:textId="77777777" w:rsidTr="00DF0E82">
        <w:trPr>
          <w:trHeight w:val="1550"/>
          <w:jc w:val="center"/>
        </w:trPr>
        <w:tc>
          <w:tcPr>
            <w:tcW w:w="2414" w:type="dxa"/>
            <w:tcBorders>
              <w:top w:val="single" w:sz="4" w:space="0" w:color="auto"/>
              <w:left w:val="single" w:sz="4" w:space="0" w:color="auto"/>
              <w:bottom w:val="single" w:sz="4" w:space="0" w:color="auto"/>
              <w:right w:val="single" w:sz="4" w:space="0" w:color="auto"/>
            </w:tcBorders>
          </w:tcPr>
          <w:p w14:paraId="0A166403" w14:textId="77777777" w:rsidR="00184EF5" w:rsidRPr="00AD2268" w:rsidRDefault="00184EF5" w:rsidP="00AD2268">
            <w:pPr>
              <w:pStyle w:val="a5"/>
              <w:spacing w:after="200" w:line="276" w:lineRule="auto"/>
              <w:ind w:left="0"/>
              <w:jc w:val="center"/>
              <w:rPr>
                <w:rFonts w:ascii="Sakkal Majalla" w:hAnsi="Sakkal Majalla" w:cs="Sakkal Majalla"/>
                <w:i/>
                <w:iCs/>
                <w:sz w:val="28"/>
                <w:szCs w:val="28"/>
              </w:rPr>
            </w:pPr>
            <w:r w:rsidRPr="00AD2268">
              <w:rPr>
                <w:rFonts w:ascii="Sakkal Majalla" w:hAnsi="Sakkal Majalla" w:cs="Sakkal Majalla"/>
                <w:i/>
                <w:iCs/>
                <w:sz w:val="28"/>
                <w:szCs w:val="28"/>
              </w:rPr>
              <w:t>(Northouse, 2021)</w:t>
            </w:r>
          </w:p>
          <w:p w14:paraId="18078CC7" w14:textId="77777777" w:rsidR="00184EF5" w:rsidRPr="00AD2268" w:rsidRDefault="00184EF5" w:rsidP="00AD2268">
            <w:pPr>
              <w:pStyle w:val="a5"/>
              <w:spacing w:after="200" w:line="276" w:lineRule="auto"/>
              <w:ind w:left="0"/>
              <w:jc w:val="center"/>
              <w:rPr>
                <w:rFonts w:ascii="Sakkal Majalla" w:hAnsi="Sakkal Majalla" w:cs="Sakkal Majalla"/>
                <w:i/>
                <w:iCs/>
                <w:sz w:val="28"/>
                <w:szCs w:val="28"/>
              </w:rPr>
            </w:pPr>
            <w:r w:rsidRPr="00AD2268">
              <w:rPr>
                <w:rFonts w:ascii="Sakkal Majalla" w:hAnsi="Sakkal Majalla" w:cs="Sakkal Majalla"/>
                <w:i/>
                <w:iCs/>
                <w:sz w:val="28"/>
                <w:szCs w:val="28"/>
              </w:rPr>
              <w:t>(Men, 2014)</w:t>
            </w:r>
          </w:p>
          <w:p w14:paraId="67C9ADCC" w14:textId="72EA6B81" w:rsidR="00DF0E82" w:rsidRPr="00AD2268" w:rsidRDefault="00184EF5" w:rsidP="00AD2268">
            <w:pPr>
              <w:pStyle w:val="a5"/>
              <w:spacing w:after="200" w:line="276" w:lineRule="auto"/>
              <w:ind w:left="0"/>
              <w:jc w:val="center"/>
              <w:rPr>
                <w:rFonts w:ascii="Sakkal Majalla" w:hAnsi="Sakkal Majalla" w:cs="Sakkal Majalla"/>
                <w:i/>
                <w:iCs/>
                <w:sz w:val="28"/>
                <w:szCs w:val="28"/>
                <w:rtl/>
              </w:rPr>
            </w:pPr>
            <w:r w:rsidRPr="00AD2268">
              <w:rPr>
                <w:rFonts w:ascii="Sakkal Majalla" w:hAnsi="Sakkal Majalla" w:cs="Sakkal Majalla"/>
                <w:i/>
                <w:iCs/>
                <w:sz w:val="28"/>
                <w:szCs w:val="28"/>
              </w:rPr>
              <w:t>(Armstrong &amp; Taylor, 2014).</w:t>
            </w:r>
          </w:p>
        </w:tc>
        <w:tc>
          <w:tcPr>
            <w:tcW w:w="2682" w:type="dxa"/>
            <w:tcBorders>
              <w:top w:val="single" w:sz="4" w:space="0" w:color="auto"/>
              <w:left w:val="single" w:sz="4" w:space="0" w:color="auto"/>
              <w:bottom w:val="single" w:sz="4" w:space="0" w:color="auto"/>
              <w:right w:val="single" w:sz="4" w:space="0" w:color="auto"/>
            </w:tcBorders>
            <w:vAlign w:val="center"/>
          </w:tcPr>
          <w:p w14:paraId="575FB806" w14:textId="55B3A4E4" w:rsidR="00DF0E82" w:rsidRDefault="00DF0E82" w:rsidP="00D67971">
            <w:pPr>
              <w:pStyle w:val="a5"/>
              <w:bidi/>
              <w:spacing w:after="200" w:line="276" w:lineRule="auto"/>
              <w:ind w:left="0"/>
              <w:jc w:val="center"/>
              <w:rPr>
                <w:rFonts w:ascii="Sakkal Majalla" w:hAnsi="Sakkal Majalla" w:cs="Sakkal Majalla"/>
                <w:sz w:val="28"/>
                <w:szCs w:val="28"/>
                <w:rtl/>
              </w:rPr>
            </w:pPr>
            <w:r>
              <w:rPr>
                <w:rFonts w:ascii="Sakkal Majalla" w:hAnsi="Sakkal Majalla" w:cs="Sakkal Majalla" w:hint="cs"/>
                <w:sz w:val="28"/>
                <w:szCs w:val="28"/>
                <w:rtl/>
              </w:rPr>
              <w:t>-</w:t>
            </w:r>
            <w:r>
              <w:rPr>
                <w:rFonts w:ascii="Sakkal Majalla" w:hAnsi="Sakkal Majalla" w:cs="Sakkal Majalla"/>
                <w:sz w:val="28"/>
                <w:szCs w:val="28"/>
                <w:rtl/>
              </w:rPr>
              <w:t>القيادة</w:t>
            </w:r>
          </w:p>
          <w:p w14:paraId="0E23B398" w14:textId="77777777" w:rsidR="00DF0E82" w:rsidRDefault="00DF0E82" w:rsidP="00D67971">
            <w:pPr>
              <w:pStyle w:val="a5"/>
              <w:bidi/>
              <w:spacing w:after="200" w:line="276" w:lineRule="auto"/>
              <w:ind w:left="0"/>
              <w:jc w:val="center"/>
              <w:rPr>
                <w:rFonts w:ascii="Sakkal Majalla" w:hAnsi="Sakkal Majalla" w:cs="Sakkal Majalla"/>
                <w:sz w:val="28"/>
                <w:szCs w:val="28"/>
                <w:rtl/>
              </w:rPr>
            </w:pPr>
            <w:r>
              <w:rPr>
                <w:rFonts w:ascii="Sakkal Majalla" w:hAnsi="Sakkal Majalla" w:cs="Sakkal Majalla" w:hint="cs"/>
                <w:sz w:val="28"/>
                <w:szCs w:val="28"/>
                <w:rtl/>
              </w:rPr>
              <w:t>-</w:t>
            </w:r>
            <w:r>
              <w:rPr>
                <w:rFonts w:ascii="Sakkal Majalla" w:hAnsi="Sakkal Majalla" w:cs="Sakkal Majalla"/>
                <w:sz w:val="28"/>
                <w:szCs w:val="28"/>
                <w:rtl/>
              </w:rPr>
              <w:t>التواصل</w:t>
            </w:r>
          </w:p>
          <w:p w14:paraId="0AAD99E6" w14:textId="77777777" w:rsidR="00DF0E82" w:rsidRPr="0096401A" w:rsidRDefault="00DF0E82" w:rsidP="00D67971">
            <w:pPr>
              <w:pStyle w:val="a5"/>
              <w:bidi/>
              <w:spacing w:after="200" w:line="276" w:lineRule="auto"/>
              <w:ind w:left="0"/>
              <w:jc w:val="center"/>
              <w:rPr>
                <w:rFonts w:ascii="Sakkal Majalla" w:hAnsi="Sakkal Majalla" w:cs="Sakkal Majalla"/>
                <w:sz w:val="28"/>
                <w:szCs w:val="28"/>
              </w:rPr>
            </w:pPr>
            <w:r>
              <w:rPr>
                <w:rFonts w:ascii="Sakkal Majalla" w:hAnsi="Sakkal Majalla" w:cs="Sakkal Majalla" w:hint="cs"/>
                <w:sz w:val="28"/>
                <w:szCs w:val="28"/>
                <w:rtl/>
              </w:rPr>
              <w:t>-</w:t>
            </w:r>
            <w:r w:rsidRPr="0096401A">
              <w:rPr>
                <w:rFonts w:ascii="Sakkal Majalla" w:hAnsi="Sakkal Majalla" w:cs="Sakkal Majalla"/>
                <w:sz w:val="28"/>
                <w:szCs w:val="28"/>
                <w:rtl/>
              </w:rPr>
              <w:t>المشاركة في اتخاذ القرار</w:t>
            </w:r>
            <w:r w:rsidRPr="0096401A">
              <w:rPr>
                <w:rFonts w:ascii="Sakkal Majalla" w:hAnsi="Sakkal Majalla" w:cs="Sakkal Majalla" w:hint="cs"/>
                <w:sz w:val="28"/>
                <w:szCs w:val="28"/>
                <w:rtl/>
              </w:rPr>
              <w:t>.</w:t>
            </w:r>
          </w:p>
        </w:tc>
        <w:tc>
          <w:tcPr>
            <w:tcW w:w="2061" w:type="dxa"/>
            <w:tcBorders>
              <w:top w:val="single" w:sz="4" w:space="0" w:color="auto"/>
              <w:left w:val="single" w:sz="4" w:space="0" w:color="auto"/>
              <w:bottom w:val="single" w:sz="4" w:space="0" w:color="auto"/>
              <w:right w:val="single" w:sz="4" w:space="0" w:color="auto"/>
            </w:tcBorders>
            <w:vAlign w:val="center"/>
          </w:tcPr>
          <w:p w14:paraId="40F5D190" w14:textId="77777777" w:rsidR="00DF0E82" w:rsidRPr="009B133B" w:rsidRDefault="00DF0E82" w:rsidP="00D67971">
            <w:pPr>
              <w:jc w:val="center"/>
              <w:rPr>
                <w:rFonts w:ascii="Sakkal Majalla" w:hAnsi="Sakkal Majalla" w:cs="Sakkal Majalla"/>
                <w:b/>
                <w:bCs/>
                <w:sz w:val="32"/>
                <w:szCs w:val="32"/>
                <w:rtl/>
              </w:rPr>
            </w:pPr>
            <w:r>
              <w:rPr>
                <w:rFonts w:ascii="Sakkal Majalla" w:hAnsi="Sakkal Majalla" w:cs="Sakkal Majalla" w:hint="cs"/>
                <w:b/>
                <w:bCs/>
                <w:sz w:val="32"/>
                <w:szCs w:val="32"/>
                <w:rtl/>
              </w:rPr>
              <w:t>ممارسات الإدارة</w:t>
            </w:r>
          </w:p>
        </w:tc>
        <w:tc>
          <w:tcPr>
            <w:tcW w:w="189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31756651" w14:textId="77777777" w:rsidR="00DF0E82" w:rsidRPr="009B133B" w:rsidRDefault="00DF0E82" w:rsidP="00D67971">
            <w:pPr>
              <w:jc w:val="center"/>
              <w:rPr>
                <w:rFonts w:ascii="Sakkal Majalla" w:hAnsi="Sakkal Majalla" w:cs="Sakkal Majalla"/>
                <w:b/>
                <w:bCs/>
                <w:sz w:val="32"/>
                <w:szCs w:val="32"/>
                <w:rtl/>
              </w:rPr>
            </w:pPr>
            <w:r>
              <w:rPr>
                <w:rFonts w:ascii="Sakkal Majalla" w:hAnsi="Sakkal Majalla" w:cs="Sakkal Majalla" w:hint="cs"/>
                <w:b/>
                <w:bCs/>
                <w:sz w:val="32"/>
                <w:szCs w:val="32"/>
                <w:rtl/>
              </w:rPr>
              <w:t>المتغير المعدل</w:t>
            </w:r>
          </w:p>
        </w:tc>
      </w:tr>
      <w:tr w:rsidR="00DF0E82" w:rsidRPr="009B133B" w14:paraId="3185C0F4" w14:textId="77777777" w:rsidTr="00DF0E82">
        <w:trPr>
          <w:trHeight w:val="1550"/>
          <w:jc w:val="center"/>
        </w:trPr>
        <w:tc>
          <w:tcPr>
            <w:tcW w:w="2414" w:type="dxa"/>
            <w:tcBorders>
              <w:top w:val="single" w:sz="4" w:space="0" w:color="auto"/>
              <w:left w:val="single" w:sz="4" w:space="0" w:color="auto"/>
              <w:bottom w:val="single" w:sz="4" w:space="0" w:color="auto"/>
              <w:right w:val="single" w:sz="4" w:space="0" w:color="auto"/>
            </w:tcBorders>
          </w:tcPr>
          <w:p w14:paraId="1A847509" w14:textId="7AC460FE" w:rsidR="00184EF5" w:rsidRPr="00184EF5" w:rsidRDefault="00184EF5" w:rsidP="00184EF5">
            <w:pPr>
              <w:pStyle w:val="a5"/>
              <w:spacing w:after="200" w:line="276" w:lineRule="auto"/>
              <w:ind w:left="0"/>
              <w:jc w:val="center"/>
              <w:rPr>
                <w:rFonts w:ascii="Sakkal Majalla" w:hAnsi="Sakkal Majalla" w:cs="Sakkal Majalla"/>
                <w:sz w:val="28"/>
                <w:szCs w:val="28"/>
              </w:rPr>
            </w:pPr>
            <w:r w:rsidRPr="00184EF5">
              <w:rPr>
                <w:rFonts w:ascii="Sakkal Majalla" w:hAnsi="Sakkal Majalla" w:cs="Sakkal Majalla"/>
                <w:i/>
                <w:iCs/>
                <w:sz w:val="28"/>
                <w:szCs w:val="28"/>
              </w:rPr>
              <w:t>Shaik et al. (2024)</w:t>
            </w:r>
            <w:r w:rsidRPr="00184EF5">
              <w:rPr>
                <w:rFonts w:ascii="Sakkal Majalla" w:hAnsi="Sakkal Majalla" w:cs="Sakkal Majalla"/>
                <w:sz w:val="28"/>
                <w:szCs w:val="28"/>
              </w:rPr>
              <w:t>.</w:t>
            </w:r>
          </w:p>
          <w:p w14:paraId="668AA891" w14:textId="5AC9EE9A" w:rsidR="00184EF5" w:rsidRPr="00184EF5" w:rsidRDefault="00184EF5" w:rsidP="00184EF5">
            <w:pPr>
              <w:pStyle w:val="a5"/>
              <w:spacing w:after="200" w:line="276" w:lineRule="auto"/>
              <w:ind w:left="0"/>
              <w:jc w:val="center"/>
              <w:rPr>
                <w:rFonts w:ascii="Sakkal Majalla" w:hAnsi="Sakkal Majalla" w:cs="Sakkal Majalla"/>
                <w:sz w:val="28"/>
                <w:szCs w:val="28"/>
              </w:rPr>
            </w:pPr>
            <w:r w:rsidRPr="00184EF5">
              <w:rPr>
                <w:rFonts w:ascii="Sakkal Majalla" w:hAnsi="Sakkal Majalla" w:cs="Sakkal Majalla"/>
                <w:i/>
                <w:iCs/>
                <w:sz w:val="28"/>
                <w:szCs w:val="28"/>
              </w:rPr>
              <w:t>De Vries, Tummers, &amp; Bekkers (2020)</w:t>
            </w:r>
            <w:r w:rsidRPr="00184EF5">
              <w:rPr>
                <w:rFonts w:ascii="Sakkal Majalla" w:hAnsi="Sakkal Majalla" w:cs="Sakkal Majalla"/>
                <w:sz w:val="28"/>
                <w:szCs w:val="28"/>
                <w:rtl/>
              </w:rPr>
              <w:t>،</w:t>
            </w:r>
          </w:p>
          <w:p w14:paraId="3D17D723" w14:textId="77777777" w:rsidR="00184EF5" w:rsidRDefault="00184EF5" w:rsidP="00184EF5">
            <w:pPr>
              <w:pStyle w:val="a5"/>
              <w:spacing w:after="200" w:line="276" w:lineRule="auto"/>
              <w:ind w:left="0"/>
              <w:jc w:val="center"/>
              <w:rPr>
                <w:rFonts w:ascii="Sakkal Majalla" w:hAnsi="Sakkal Majalla" w:cs="Sakkal Majalla"/>
                <w:i/>
                <w:iCs/>
                <w:sz w:val="28"/>
                <w:szCs w:val="28"/>
                <w:rtl/>
                <w:lang w:bidi="ar-EG"/>
              </w:rPr>
            </w:pPr>
            <w:r w:rsidRPr="00184EF5">
              <w:rPr>
                <w:rFonts w:ascii="Sakkal Majalla" w:hAnsi="Sakkal Majalla" w:cs="Sakkal Majalla"/>
                <w:i/>
                <w:iCs/>
                <w:sz w:val="28"/>
                <w:szCs w:val="28"/>
              </w:rPr>
              <w:t>Armstrong (2020)</w:t>
            </w:r>
          </w:p>
          <w:p w14:paraId="62B11B84" w14:textId="56A53CB2" w:rsidR="00DF0E82" w:rsidRPr="009B133B" w:rsidRDefault="00184EF5" w:rsidP="00184EF5">
            <w:pPr>
              <w:pStyle w:val="a5"/>
              <w:spacing w:after="200" w:line="276" w:lineRule="auto"/>
              <w:ind w:left="0"/>
              <w:jc w:val="center"/>
              <w:rPr>
                <w:rFonts w:ascii="Sakkal Majalla" w:hAnsi="Sakkal Majalla" w:cs="Sakkal Majalla"/>
                <w:sz w:val="28"/>
                <w:szCs w:val="28"/>
              </w:rPr>
            </w:pPr>
            <w:r w:rsidRPr="00184EF5">
              <w:rPr>
                <w:rFonts w:ascii="Sakkal Majalla" w:hAnsi="Sakkal Majalla" w:cs="Sakkal Majalla"/>
                <w:i/>
                <w:iCs/>
                <w:sz w:val="28"/>
                <w:szCs w:val="28"/>
              </w:rPr>
              <w:t>Yahia et al. (2022)</w:t>
            </w:r>
          </w:p>
        </w:tc>
        <w:tc>
          <w:tcPr>
            <w:tcW w:w="2682" w:type="dxa"/>
            <w:tcBorders>
              <w:top w:val="single" w:sz="4" w:space="0" w:color="auto"/>
              <w:left w:val="single" w:sz="4" w:space="0" w:color="auto"/>
              <w:bottom w:val="single" w:sz="4" w:space="0" w:color="auto"/>
              <w:right w:val="single" w:sz="4" w:space="0" w:color="auto"/>
            </w:tcBorders>
            <w:vAlign w:val="center"/>
            <w:hideMark/>
          </w:tcPr>
          <w:p w14:paraId="43598B34" w14:textId="3F1D50CA" w:rsidR="00DF0E82" w:rsidRPr="009B133B" w:rsidRDefault="00DF0E82" w:rsidP="00D67971">
            <w:pPr>
              <w:jc w:val="center"/>
              <w:rPr>
                <w:rFonts w:ascii="Sakkal Majalla" w:hAnsi="Sakkal Majalla" w:cs="Sakkal Majalla"/>
                <w:kern w:val="2"/>
                <w:sz w:val="28"/>
                <w:szCs w:val="28"/>
                <w14:ligatures w14:val="standardContextual"/>
              </w:rPr>
            </w:pPr>
            <w:r w:rsidRPr="009B133B">
              <w:rPr>
                <w:rFonts w:ascii="Sakkal Majalla" w:hAnsi="Sakkal Majalla" w:cs="Sakkal Majalla"/>
                <w:sz w:val="28"/>
                <w:szCs w:val="28"/>
              </w:rPr>
              <w:t xml:space="preserve">- </w:t>
            </w:r>
            <w:r w:rsidRPr="009B133B">
              <w:rPr>
                <w:rFonts w:ascii="Sakkal Majalla" w:hAnsi="Sakkal Majalla" w:cs="Sakkal Majalla"/>
                <w:sz w:val="28"/>
                <w:szCs w:val="28"/>
                <w:rtl/>
              </w:rPr>
              <w:t>الكفاءة</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الإنتاجية</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الرضا الوظيفي</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الالتزام المؤسسي</w:t>
            </w:r>
          </w:p>
        </w:tc>
        <w:tc>
          <w:tcPr>
            <w:tcW w:w="2061" w:type="dxa"/>
            <w:tcBorders>
              <w:top w:val="single" w:sz="4" w:space="0" w:color="auto"/>
              <w:left w:val="single" w:sz="4" w:space="0" w:color="auto"/>
              <w:bottom w:val="single" w:sz="4" w:space="0" w:color="auto"/>
              <w:right w:val="single" w:sz="4" w:space="0" w:color="auto"/>
            </w:tcBorders>
            <w:vAlign w:val="center"/>
            <w:hideMark/>
          </w:tcPr>
          <w:p w14:paraId="5D3E29B9" w14:textId="77777777" w:rsidR="00DF0E82" w:rsidRPr="009B133B" w:rsidRDefault="00DF0E82" w:rsidP="00D67971">
            <w:pPr>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أداء العاملين</w:t>
            </w:r>
          </w:p>
        </w:tc>
        <w:tc>
          <w:tcPr>
            <w:tcW w:w="189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4D38443" w14:textId="77777777" w:rsidR="00DF0E82" w:rsidRPr="009B133B" w:rsidRDefault="00DF0E82" w:rsidP="00D67971">
            <w:pPr>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المتغير التابع</w:t>
            </w:r>
          </w:p>
        </w:tc>
      </w:tr>
    </w:tbl>
    <w:p w14:paraId="18EB60B0" w14:textId="7238910A" w:rsidR="003560D1" w:rsidRPr="00DF0E82" w:rsidRDefault="00DF0E82" w:rsidP="00DF0E82">
      <w:pPr>
        <w:spacing w:before="240"/>
        <w:jc w:val="center"/>
        <w:rPr>
          <w:rFonts w:ascii="Sakkal Majalla" w:hAnsi="Sakkal Majalla" w:cs="Sakkal Majalla"/>
          <w:sz w:val="28"/>
          <w:szCs w:val="28"/>
          <w:rtl/>
          <w:lang w:bidi="ar-EG"/>
        </w:rPr>
      </w:pPr>
      <w:r w:rsidRPr="00A96275">
        <w:rPr>
          <w:rFonts w:ascii="Sakkal Majalla" w:hAnsi="Sakkal Majalla" w:cs="Sakkal Majalla" w:hint="cs"/>
          <w:sz w:val="28"/>
          <w:szCs w:val="28"/>
          <w:rtl/>
        </w:rPr>
        <w:t>المصدر: من إعداد الباحث بالاعتماد على الدراسات السابقة</w:t>
      </w:r>
    </w:p>
    <w:p w14:paraId="344B7BE1" w14:textId="1FD3C420" w:rsidR="00252B5C" w:rsidRPr="003560D1" w:rsidRDefault="009334F7" w:rsidP="00147D4F">
      <w:pPr>
        <w:spacing w:after="200" w:line="360" w:lineRule="auto"/>
        <w:jc w:val="both"/>
        <w:rPr>
          <w:rFonts w:ascii="Sakkal Majalla" w:eastAsia="Calibri" w:hAnsi="Sakkal Majalla" w:cs="Sakkal Majalla"/>
          <w:color w:val="000000"/>
          <w:kern w:val="0"/>
          <w:sz w:val="32"/>
          <w:szCs w:val="32"/>
          <w:rtl/>
          <w:lang w:bidi="ar-EG"/>
          <w14:ligatures w14:val="none"/>
        </w:rPr>
      </w:pPr>
      <w:r>
        <w:rPr>
          <w:rFonts w:ascii="Sakkal Majalla" w:eastAsia="Calibri" w:hAnsi="Sakkal Majalla" w:cs="Sakkal Majalla" w:hint="cs"/>
          <w:b/>
          <w:bCs/>
          <w:color w:val="000000"/>
          <w:kern w:val="0"/>
          <w:sz w:val="32"/>
          <w:szCs w:val="32"/>
          <w:rtl/>
          <w14:ligatures w14:val="none"/>
        </w:rPr>
        <w:t>3.5.2</w:t>
      </w:r>
      <w:r w:rsidR="00147D4F" w:rsidRPr="003560D1">
        <w:rPr>
          <w:rFonts w:ascii="Sakkal Majalla" w:eastAsia="Calibri" w:hAnsi="Sakkal Majalla" w:cs="Sakkal Majalla"/>
          <w:b/>
          <w:bCs/>
          <w:color w:val="000000"/>
          <w:kern w:val="0"/>
          <w:sz w:val="32"/>
          <w:szCs w:val="32"/>
          <w:rtl/>
          <w14:ligatures w14:val="none"/>
        </w:rPr>
        <w:t xml:space="preserve"> مقياس القياس</w:t>
      </w:r>
    </w:p>
    <w:p w14:paraId="74909003" w14:textId="59DC0B3A" w:rsidR="00020E15" w:rsidRDefault="00252B5C" w:rsidP="00D67971">
      <w:pPr>
        <w:spacing w:after="0" w:line="360" w:lineRule="auto"/>
        <w:jc w:val="lowKashida"/>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lang w:bidi="ar-EG"/>
          <w14:ligatures w14:val="none"/>
        </w:rPr>
        <w:t>تمت صياغة فقرات الاستبيان بحيث يتم الاستجابة لها وفقا لدرجات مقياس لكرت خماسي الأبعاد والمكون من خمس درجات وذلك للتعبير عن درجة الاتفاق أو عدم الاتفاق، حيث تبدأ بالرقم</w:t>
      </w:r>
      <w:r w:rsidR="00414F25" w:rsidRPr="003560D1">
        <w:rPr>
          <w:rFonts w:ascii="Sakkal Majalla" w:eastAsia="Calibri" w:hAnsi="Sakkal Majalla" w:cs="Sakkal Majalla"/>
          <w:color w:val="000000"/>
          <w:kern w:val="0"/>
          <w:sz w:val="28"/>
          <w:szCs w:val="28"/>
          <w:rtl/>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(5) للتعبير عن درجة موافق بشدة، والرقم</w:t>
      </w:r>
      <w:r w:rsidR="00414F25" w:rsidRPr="003560D1">
        <w:rPr>
          <w:rFonts w:ascii="Sakkal Majalla" w:eastAsia="Calibri" w:hAnsi="Sakkal Majalla" w:cs="Sakkal Majalla"/>
          <w:color w:val="000000"/>
          <w:kern w:val="0"/>
          <w:sz w:val="28"/>
          <w:szCs w:val="28"/>
          <w:rtl/>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(4) للتعبير عن درجة الموافق،</w:t>
      </w:r>
      <w:r w:rsidR="003D4498">
        <w:rPr>
          <w:rFonts w:ascii="Sakkal Majalla" w:eastAsia="Calibri" w:hAnsi="Sakkal Majalla" w:cs="Sakkal Majalla"/>
          <w:color w:val="000000"/>
          <w:kern w:val="0"/>
          <w:sz w:val="28"/>
          <w:szCs w:val="28"/>
          <w:rtl/>
          <w:lang w:bidi="ar-EG"/>
          <w14:ligatures w14:val="none"/>
        </w:rPr>
        <w:t xml:space="preserve"> والرقم(3) </w:t>
      </w:r>
      <w:r w:rsidR="003D4498">
        <w:rPr>
          <w:rFonts w:ascii="Sakkal Majalla" w:eastAsia="Calibri" w:hAnsi="Sakkal Majalla" w:cs="Sakkal Majalla" w:hint="cs"/>
          <w:color w:val="000000"/>
          <w:kern w:val="0"/>
          <w:sz w:val="28"/>
          <w:szCs w:val="28"/>
          <w:rtl/>
          <w:lang w:bidi="ar-EG"/>
          <w14:ligatures w14:val="none"/>
        </w:rPr>
        <w:t xml:space="preserve">للتعبير </w:t>
      </w:r>
      <w:r w:rsidRPr="003560D1">
        <w:rPr>
          <w:rFonts w:ascii="Sakkal Majalla" w:eastAsia="Calibri" w:hAnsi="Sakkal Majalla" w:cs="Sakkal Majalla"/>
          <w:color w:val="000000"/>
          <w:kern w:val="0"/>
          <w:sz w:val="28"/>
          <w:szCs w:val="28"/>
          <w:rtl/>
          <w:lang w:bidi="ar-EG"/>
          <w14:ligatures w14:val="none"/>
        </w:rPr>
        <w:t>عن الاتجاه المحايد، والرقم</w:t>
      </w:r>
      <w:r w:rsidR="00414F25" w:rsidRPr="003560D1">
        <w:rPr>
          <w:rFonts w:ascii="Sakkal Majalla" w:eastAsia="Calibri" w:hAnsi="Sakkal Majalla" w:cs="Sakkal Majalla"/>
          <w:color w:val="000000"/>
          <w:kern w:val="0"/>
          <w:sz w:val="28"/>
          <w:szCs w:val="28"/>
          <w:rtl/>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 xml:space="preserve">(2) </w:t>
      </w:r>
      <w:r w:rsidR="003D4498" w:rsidRPr="003560D1">
        <w:rPr>
          <w:rFonts w:ascii="Sakkal Majalla" w:eastAsia="Calibri" w:hAnsi="Sakkal Majalla" w:cs="Sakkal Majalla"/>
          <w:color w:val="000000"/>
          <w:kern w:val="0"/>
          <w:sz w:val="28"/>
          <w:szCs w:val="28"/>
          <w:rtl/>
          <w:lang w:bidi="ar-EG"/>
          <w14:ligatures w14:val="none"/>
        </w:rPr>
        <w:t xml:space="preserve">للتعبير </w:t>
      </w:r>
      <w:r w:rsidRPr="003560D1">
        <w:rPr>
          <w:rFonts w:ascii="Sakkal Majalla" w:eastAsia="Calibri" w:hAnsi="Sakkal Majalla" w:cs="Sakkal Majalla"/>
          <w:color w:val="000000"/>
          <w:kern w:val="0"/>
          <w:sz w:val="28"/>
          <w:szCs w:val="28"/>
          <w:rtl/>
          <w:lang w:bidi="ar-EG"/>
          <w14:ligatures w14:val="none"/>
        </w:rPr>
        <w:t xml:space="preserve">عن درجة غير موافق، والرقم(1) للتعبير عن درجة غير موافق بشدة، حيث تغطي كل درجة منها استجابة معينة، وبذلك يكون اتجاه المقياس حسب الجدول (3 – </w:t>
      </w:r>
      <w:r w:rsidR="00D67971">
        <w:rPr>
          <w:rFonts w:ascii="Sakkal Majalla" w:eastAsia="Calibri" w:hAnsi="Sakkal Majalla" w:cs="Sakkal Majalla" w:hint="cs"/>
          <w:color w:val="000000"/>
          <w:kern w:val="0"/>
          <w:sz w:val="28"/>
          <w:szCs w:val="28"/>
          <w:rtl/>
          <w:lang w:bidi="ar-EG"/>
          <w14:ligatures w14:val="none"/>
        </w:rPr>
        <w:t>2</w:t>
      </w:r>
      <w:r w:rsidRPr="003560D1">
        <w:rPr>
          <w:rFonts w:ascii="Sakkal Majalla" w:eastAsia="Calibri" w:hAnsi="Sakkal Majalla" w:cs="Sakkal Majalla"/>
          <w:color w:val="000000"/>
          <w:kern w:val="0"/>
          <w:sz w:val="28"/>
          <w:szCs w:val="28"/>
          <w:rtl/>
          <w:lang w:bidi="ar-EG"/>
          <w14:ligatures w14:val="none"/>
        </w:rPr>
        <w:t>)</w:t>
      </w:r>
    </w:p>
    <w:p w14:paraId="32B071A0" w14:textId="77777777" w:rsidR="00AD2268" w:rsidRPr="003560D1" w:rsidRDefault="00AD2268" w:rsidP="00D67971">
      <w:pPr>
        <w:spacing w:after="0" w:line="360" w:lineRule="auto"/>
        <w:jc w:val="lowKashida"/>
        <w:rPr>
          <w:rFonts w:ascii="Sakkal Majalla" w:eastAsia="Calibri" w:hAnsi="Sakkal Majalla" w:cs="Sakkal Majalla"/>
          <w:color w:val="000000"/>
          <w:kern w:val="0"/>
          <w:sz w:val="28"/>
          <w:szCs w:val="28"/>
          <w:rtl/>
          <w:lang w:bidi="ar-EG"/>
          <w14:ligatures w14:val="none"/>
        </w:rPr>
      </w:pPr>
    </w:p>
    <w:p w14:paraId="0CE7CE5F" w14:textId="5DAA0710" w:rsidR="00252B5C" w:rsidRPr="00BB58CD" w:rsidRDefault="00252B5C" w:rsidP="00D67971">
      <w:pPr>
        <w:spacing w:after="0" w:line="360" w:lineRule="auto"/>
        <w:jc w:val="center"/>
        <w:rPr>
          <w:rFonts w:ascii="Sakkal Majalla" w:eastAsia="Calibri" w:hAnsi="Sakkal Majalla" w:cs="Sakkal Majalla"/>
          <w:b/>
          <w:bCs/>
          <w:color w:val="000000"/>
          <w:kern w:val="0"/>
          <w:sz w:val="32"/>
          <w:szCs w:val="32"/>
          <w:rtl/>
          <w:lang w:bidi="ar-EG"/>
          <w14:ligatures w14:val="none"/>
        </w:rPr>
      </w:pPr>
      <w:r w:rsidRPr="00BB58CD">
        <w:rPr>
          <w:rFonts w:ascii="Sakkal Majalla" w:eastAsia="Calibri" w:hAnsi="Sakkal Majalla" w:cs="Sakkal Majalla"/>
          <w:b/>
          <w:bCs/>
          <w:color w:val="000000"/>
          <w:kern w:val="0"/>
          <w:sz w:val="32"/>
          <w:szCs w:val="32"/>
          <w:rtl/>
          <w:lang w:bidi="ar-EG"/>
          <w14:ligatures w14:val="none"/>
        </w:rPr>
        <w:t xml:space="preserve">جدول (3 – </w:t>
      </w:r>
      <w:r w:rsidR="00D67971">
        <w:rPr>
          <w:rFonts w:ascii="Sakkal Majalla" w:eastAsia="Calibri" w:hAnsi="Sakkal Majalla" w:cs="Sakkal Majalla" w:hint="cs"/>
          <w:b/>
          <w:bCs/>
          <w:color w:val="000000"/>
          <w:kern w:val="0"/>
          <w:sz w:val="32"/>
          <w:szCs w:val="32"/>
          <w:rtl/>
          <w:lang w:bidi="ar-EG"/>
          <w14:ligatures w14:val="none"/>
        </w:rPr>
        <w:t>2</w:t>
      </w:r>
      <w:r w:rsidRPr="00BB58CD">
        <w:rPr>
          <w:rFonts w:ascii="Sakkal Majalla" w:eastAsia="Calibri" w:hAnsi="Sakkal Majalla" w:cs="Sakkal Majalla"/>
          <w:b/>
          <w:bCs/>
          <w:color w:val="000000"/>
          <w:kern w:val="0"/>
          <w:sz w:val="32"/>
          <w:szCs w:val="32"/>
          <w:rtl/>
          <w:lang w:bidi="ar-EG"/>
          <w14:ligatures w14:val="none"/>
        </w:rPr>
        <w:t>) درجات ليكرت الخماسي للإجابة على فقرات قائمة الاستقصاء</w:t>
      </w:r>
    </w:p>
    <w:tbl>
      <w:tblPr>
        <w:bidiVisual/>
        <w:tblW w:w="0" w:type="auto"/>
        <w:tblInd w:w="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1493"/>
        <w:gridCol w:w="1489"/>
        <w:gridCol w:w="1494"/>
        <w:gridCol w:w="1860"/>
      </w:tblGrid>
      <w:tr w:rsidR="00252B5C" w:rsidRPr="003560D1" w14:paraId="5A90381D" w14:textId="77777777" w:rsidTr="00F155CA">
        <w:trPr>
          <w:trHeight w:val="402"/>
        </w:trPr>
        <w:tc>
          <w:tcPr>
            <w:tcW w:w="149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3E4BEDF"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lastRenderedPageBreak/>
              <w:t>موافق بشدة</w:t>
            </w:r>
          </w:p>
        </w:tc>
        <w:tc>
          <w:tcPr>
            <w:tcW w:w="149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97B38DE"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موافق</w:t>
            </w:r>
          </w:p>
        </w:tc>
        <w:tc>
          <w:tcPr>
            <w:tcW w:w="148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7417DE8"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محايد</w:t>
            </w:r>
          </w:p>
        </w:tc>
        <w:tc>
          <w:tcPr>
            <w:tcW w:w="149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687FE47"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غير موافق</w:t>
            </w:r>
          </w:p>
        </w:tc>
        <w:tc>
          <w:tcPr>
            <w:tcW w:w="186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A32D133"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غير موافق بشدة</w:t>
            </w:r>
          </w:p>
        </w:tc>
      </w:tr>
      <w:tr w:rsidR="00252B5C" w:rsidRPr="003560D1" w14:paraId="2F8E7AC7" w14:textId="77777777" w:rsidTr="003560D1">
        <w:trPr>
          <w:trHeight w:val="517"/>
        </w:trPr>
        <w:tc>
          <w:tcPr>
            <w:tcW w:w="1492" w:type="dxa"/>
            <w:tcBorders>
              <w:top w:val="single" w:sz="4" w:space="0" w:color="auto"/>
              <w:left w:val="single" w:sz="4" w:space="0" w:color="auto"/>
              <w:bottom w:val="single" w:sz="4" w:space="0" w:color="auto"/>
              <w:right w:val="single" w:sz="4" w:space="0" w:color="auto"/>
            </w:tcBorders>
            <w:vAlign w:val="center"/>
            <w:hideMark/>
          </w:tcPr>
          <w:p w14:paraId="69C59F47"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5</w:t>
            </w:r>
          </w:p>
        </w:tc>
        <w:tc>
          <w:tcPr>
            <w:tcW w:w="1493" w:type="dxa"/>
            <w:tcBorders>
              <w:top w:val="single" w:sz="4" w:space="0" w:color="auto"/>
              <w:left w:val="single" w:sz="4" w:space="0" w:color="auto"/>
              <w:bottom w:val="single" w:sz="4" w:space="0" w:color="auto"/>
              <w:right w:val="single" w:sz="4" w:space="0" w:color="auto"/>
            </w:tcBorders>
            <w:vAlign w:val="center"/>
            <w:hideMark/>
          </w:tcPr>
          <w:p w14:paraId="5D7C5277"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4</w:t>
            </w:r>
          </w:p>
        </w:tc>
        <w:tc>
          <w:tcPr>
            <w:tcW w:w="1489" w:type="dxa"/>
            <w:tcBorders>
              <w:top w:val="single" w:sz="4" w:space="0" w:color="auto"/>
              <w:left w:val="single" w:sz="4" w:space="0" w:color="auto"/>
              <w:bottom w:val="single" w:sz="4" w:space="0" w:color="auto"/>
              <w:right w:val="single" w:sz="4" w:space="0" w:color="auto"/>
            </w:tcBorders>
            <w:vAlign w:val="center"/>
            <w:hideMark/>
          </w:tcPr>
          <w:p w14:paraId="057479B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3</w:t>
            </w:r>
          </w:p>
        </w:tc>
        <w:tc>
          <w:tcPr>
            <w:tcW w:w="1494" w:type="dxa"/>
            <w:tcBorders>
              <w:top w:val="single" w:sz="4" w:space="0" w:color="auto"/>
              <w:left w:val="single" w:sz="4" w:space="0" w:color="auto"/>
              <w:bottom w:val="single" w:sz="4" w:space="0" w:color="auto"/>
              <w:right w:val="single" w:sz="4" w:space="0" w:color="auto"/>
            </w:tcBorders>
            <w:vAlign w:val="center"/>
            <w:hideMark/>
          </w:tcPr>
          <w:p w14:paraId="606F580C"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2</w:t>
            </w:r>
          </w:p>
        </w:tc>
        <w:tc>
          <w:tcPr>
            <w:tcW w:w="1860" w:type="dxa"/>
            <w:tcBorders>
              <w:top w:val="single" w:sz="4" w:space="0" w:color="auto"/>
              <w:left w:val="single" w:sz="4" w:space="0" w:color="auto"/>
              <w:bottom w:val="single" w:sz="4" w:space="0" w:color="auto"/>
              <w:right w:val="single" w:sz="4" w:space="0" w:color="auto"/>
            </w:tcBorders>
            <w:vAlign w:val="center"/>
            <w:hideMark/>
          </w:tcPr>
          <w:p w14:paraId="2A919F06"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1</w:t>
            </w:r>
          </w:p>
        </w:tc>
      </w:tr>
    </w:tbl>
    <w:p w14:paraId="0808F6B8" w14:textId="77777777" w:rsidR="00252B5C" w:rsidRPr="003560D1" w:rsidRDefault="00252B5C" w:rsidP="00252B5C">
      <w:pPr>
        <w:spacing w:after="200" w:line="360" w:lineRule="auto"/>
        <w:ind w:left="565"/>
        <w:jc w:val="center"/>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lang w:bidi="ar-EG"/>
          <w14:ligatures w14:val="none"/>
        </w:rPr>
        <w:t>المصدر: من إعداد الباحث بالاعتماد على درجات مقياس ليكرت</w:t>
      </w:r>
    </w:p>
    <w:p w14:paraId="4C67BE31" w14:textId="0C10D464" w:rsidR="00252B5C" w:rsidRPr="003560D1" w:rsidRDefault="00252B5C" w:rsidP="0094541A">
      <w:pPr>
        <w:spacing w:after="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lang w:bidi="ar-EG"/>
          <w14:ligatures w14:val="none"/>
        </w:rPr>
        <w:t xml:space="preserve">     بعد إعطاء اتجاهات أفراد العينة أرقاما تمثل أوزانا لاتجاهاتهم من (1-5) تم حساب الفئة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العليا</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للمقياس</w:t>
      </w:r>
      <w:r w:rsidRPr="003560D1">
        <w:rPr>
          <w:rFonts w:ascii="Sakkal Majalla" w:eastAsia="Calibri" w:hAnsi="Sakkal Majalla" w:cs="Sakkal Majalla"/>
          <w:color w:val="000000"/>
          <w:kern w:val="0"/>
          <w:sz w:val="28"/>
          <w:szCs w:val="28"/>
          <w:lang w:bidi="ar-EG"/>
          <w14:ligatures w14:val="none"/>
        </w:rPr>
        <w:t xml:space="preserve"> - </w:t>
      </w:r>
      <w:r w:rsidRPr="003560D1">
        <w:rPr>
          <w:rFonts w:ascii="Sakkal Majalla" w:eastAsia="Calibri" w:hAnsi="Sakkal Majalla" w:cs="Sakkal Majalla"/>
          <w:color w:val="000000"/>
          <w:kern w:val="0"/>
          <w:sz w:val="28"/>
          <w:szCs w:val="28"/>
          <w:rtl/>
          <w:lang w:bidi="ar-EG"/>
          <w14:ligatures w14:val="none"/>
        </w:rPr>
        <w:t>الفئة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الدنيا=</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5 – 1 = 4 وهو ما يسمى المدى،</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ولاستخراج طول</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المتوسط</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تمت</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قسمة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المدى</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على</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العليا للمقياس،</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أي</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4 ÷ 5</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0.8  وهي</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طول</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الوسط</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الحسابي ويوضح ذلك الجدول رقم (3-</w:t>
      </w:r>
      <w:r w:rsidR="0094541A">
        <w:rPr>
          <w:rFonts w:ascii="Sakkal Majalla" w:eastAsia="Calibri" w:hAnsi="Sakkal Majalla" w:cs="Sakkal Majalla" w:hint="cs"/>
          <w:color w:val="000000"/>
          <w:kern w:val="0"/>
          <w:sz w:val="28"/>
          <w:szCs w:val="28"/>
          <w:rtl/>
          <w:lang w:bidi="ar-EG"/>
          <w14:ligatures w14:val="none"/>
        </w:rPr>
        <w:t>2</w:t>
      </w:r>
      <w:r w:rsidRPr="003560D1">
        <w:rPr>
          <w:rFonts w:ascii="Sakkal Majalla" w:eastAsia="Calibri" w:hAnsi="Sakkal Majalla" w:cs="Sakkal Majalla"/>
          <w:color w:val="000000"/>
          <w:kern w:val="0"/>
          <w:sz w:val="28"/>
          <w:szCs w:val="28"/>
          <w:rtl/>
          <w:lang w:bidi="ar-EG"/>
          <w14:ligatures w14:val="none"/>
        </w:rPr>
        <w:t>) مستويات درجات الموافقة ( مقياس التصحيح ).</w:t>
      </w:r>
    </w:p>
    <w:p w14:paraId="42F82CED" w14:textId="505C8261" w:rsidR="00252B5C" w:rsidRPr="00BB58CD" w:rsidRDefault="00252B5C" w:rsidP="00D67971">
      <w:pPr>
        <w:spacing w:after="0" w:line="360" w:lineRule="auto"/>
        <w:jc w:val="center"/>
        <w:rPr>
          <w:rFonts w:ascii="Sakkal Majalla" w:eastAsia="Calibri" w:hAnsi="Sakkal Majalla" w:cs="Sakkal Majalla"/>
          <w:b/>
          <w:bCs/>
          <w:color w:val="000000"/>
          <w:kern w:val="0"/>
          <w:sz w:val="32"/>
          <w:szCs w:val="32"/>
          <w:rtl/>
          <w:lang w:bidi="ar-EG"/>
          <w14:ligatures w14:val="none"/>
        </w:rPr>
      </w:pPr>
      <w:r w:rsidRPr="00BB58CD">
        <w:rPr>
          <w:rFonts w:ascii="Sakkal Majalla" w:eastAsia="Calibri" w:hAnsi="Sakkal Majalla" w:cs="Sakkal Majalla"/>
          <w:b/>
          <w:bCs/>
          <w:color w:val="000000"/>
          <w:kern w:val="0"/>
          <w:sz w:val="32"/>
          <w:szCs w:val="32"/>
          <w:rtl/>
          <w:lang w:bidi="ar-EG"/>
          <w14:ligatures w14:val="none"/>
        </w:rPr>
        <w:t xml:space="preserve">جدول (3 – </w:t>
      </w:r>
      <w:r w:rsidR="00D67971">
        <w:rPr>
          <w:rFonts w:ascii="Sakkal Majalla" w:eastAsia="Calibri" w:hAnsi="Sakkal Majalla" w:cs="Sakkal Majalla" w:hint="cs"/>
          <w:b/>
          <w:bCs/>
          <w:color w:val="000000"/>
          <w:kern w:val="0"/>
          <w:sz w:val="32"/>
          <w:szCs w:val="32"/>
          <w:rtl/>
          <w:lang w:bidi="ar-EG"/>
          <w14:ligatures w14:val="none"/>
        </w:rPr>
        <w:t>3</w:t>
      </w:r>
      <w:r w:rsidRPr="00BB58CD">
        <w:rPr>
          <w:rFonts w:ascii="Sakkal Majalla" w:eastAsia="Calibri" w:hAnsi="Sakkal Majalla" w:cs="Sakkal Majalla"/>
          <w:b/>
          <w:bCs/>
          <w:color w:val="000000"/>
          <w:kern w:val="0"/>
          <w:sz w:val="32"/>
          <w:szCs w:val="32"/>
          <w:rtl/>
          <w:lang w:bidi="ar-EG"/>
          <w14:ligatures w14:val="none"/>
        </w:rPr>
        <w:t>): (مقياس التصحيح</w:t>
      </w:r>
      <w:r w:rsidR="00AD2268">
        <w:rPr>
          <w:rFonts w:ascii="Sakkal Majalla" w:eastAsia="Calibri" w:hAnsi="Sakkal Majalla" w:cs="Sakkal Majalla" w:hint="cs"/>
          <w:b/>
          <w:bCs/>
          <w:color w:val="000000"/>
          <w:kern w:val="0"/>
          <w:sz w:val="32"/>
          <w:szCs w:val="32"/>
          <w:rtl/>
          <w:lang w:bidi="ar-EG"/>
          <w14:ligatures w14:val="none"/>
        </w:rPr>
        <w:t>)</w:t>
      </w:r>
    </w:p>
    <w:tbl>
      <w:tblPr>
        <w:bidiVisual/>
        <w:tblW w:w="8522" w:type="dxa"/>
        <w:tblInd w:w="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0"/>
        <w:gridCol w:w="2130"/>
        <w:gridCol w:w="2131"/>
        <w:gridCol w:w="2131"/>
      </w:tblGrid>
      <w:tr w:rsidR="00252B5C" w:rsidRPr="003560D1" w14:paraId="2A5C8837" w14:textId="77777777" w:rsidTr="00F155CA">
        <w:tc>
          <w:tcPr>
            <w:tcW w:w="213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5E052BE"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فئة الوسط الحسابي</w:t>
            </w:r>
          </w:p>
        </w:tc>
        <w:tc>
          <w:tcPr>
            <w:tcW w:w="213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9D32A46"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خيار الموافقة</w:t>
            </w:r>
          </w:p>
        </w:tc>
        <w:tc>
          <w:tcPr>
            <w:tcW w:w="213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509A4CF"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نسبة الموافقة</w:t>
            </w:r>
          </w:p>
        </w:tc>
        <w:tc>
          <w:tcPr>
            <w:tcW w:w="213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E0469D3"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درجة الموافقة</w:t>
            </w:r>
          </w:p>
        </w:tc>
      </w:tr>
      <w:tr w:rsidR="00252B5C" w:rsidRPr="003560D1" w14:paraId="50F41139" w14:textId="77777777" w:rsidTr="0094541A">
        <w:trPr>
          <w:trHeight w:val="650"/>
        </w:trPr>
        <w:tc>
          <w:tcPr>
            <w:tcW w:w="2130" w:type="dxa"/>
            <w:tcBorders>
              <w:top w:val="single" w:sz="4" w:space="0" w:color="auto"/>
              <w:left w:val="single" w:sz="4" w:space="0" w:color="auto"/>
              <w:bottom w:val="single" w:sz="4" w:space="0" w:color="auto"/>
              <w:right w:val="single" w:sz="4" w:space="0" w:color="auto"/>
            </w:tcBorders>
            <w:vAlign w:val="center"/>
            <w:hideMark/>
          </w:tcPr>
          <w:p w14:paraId="3AE2612D" w14:textId="77777777" w:rsidR="00252B5C" w:rsidRPr="003560D1" w:rsidRDefault="00252B5C" w:rsidP="003560D1">
            <w:pPr>
              <w:tabs>
                <w:tab w:val="left" w:pos="323"/>
                <w:tab w:val="center" w:pos="957"/>
              </w:tabs>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4,20   - 5,00</w:t>
            </w:r>
          </w:p>
        </w:tc>
        <w:tc>
          <w:tcPr>
            <w:tcW w:w="2130" w:type="dxa"/>
            <w:tcBorders>
              <w:top w:val="single" w:sz="4" w:space="0" w:color="auto"/>
              <w:left w:val="single" w:sz="4" w:space="0" w:color="auto"/>
              <w:bottom w:val="single" w:sz="4" w:space="0" w:color="auto"/>
              <w:right w:val="single" w:sz="4" w:space="0" w:color="auto"/>
            </w:tcBorders>
            <w:vAlign w:val="center"/>
            <w:hideMark/>
          </w:tcPr>
          <w:p w14:paraId="19B6C1DC"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موافق بشدة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1337C57A"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84% -100%</w:t>
            </w:r>
          </w:p>
        </w:tc>
        <w:tc>
          <w:tcPr>
            <w:tcW w:w="2131" w:type="dxa"/>
            <w:tcBorders>
              <w:top w:val="single" w:sz="4" w:space="0" w:color="auto"/>
              <w:left w:val="single" w:sz="4" w:space="0" w:color="auto"/>
              <w:bottom w:val="single" w:sz="4" w:space="0" w:color="auto"/>
              <w:right w:val="single" w:sz="4" w:space="0" w:color="auto"/>
            </w:tcBorders>
            <w:vAlign w:val="center"/>
            <w:hideMark/>
          </w:tcPr>
          <w:p w14:paraId="5D9FA7C5"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مرتفعة جدا</w:t>
            </w:r>
          </w:p>
        </w:tc>
      </w:tr>
      <w:tr w:rsidR="00252B5C" w:rsidRPr="003560D1" w14:paraId="3DF7BFC6" w14:textId="77777777" w:rsidTr="0094541A">
        <w:tc>
          <w:tcPr>
            <w:tcW w:w="2130" w:type="dxa"/>
            <w:tcBorders>
              <w:top w:val="single" w:sz="4" w:space="0" w:color="auto"/>
              <w:left w:val="single" w:sz="4" w:space="0" w:color="auto"/>
              <w:bottom w:val="single" w:sz="4" w:space="0" w:color="auto"/>
              <w:right w:val="single" w:sz="4" w:space="0" w:color="auto"/>
            </w:tcBorders>
            <w:vAlign w:val="center"/>
            <w:hideMark/>
          </w:tcPr>
          <w:p w14:paraId="3E459DA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3,40   - 4,19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0FBF2495"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موافق</w:t>
            </w:r>
          </w:p>
        </w:tc>
        <w:tc>
          <w:tcPr>
            <w:tcW w:w="2131" w:type="dxa"/>
            <w:tcBorders>
              <w:top w:val="single" w:sz="4" w:space="0" w:color="auto"/>
              <w:left w:val="single" w:sz="4" w:space="0" w:color="auto"/>
              <w:bottom w:val="single" w:sz="4" w:space="0" w:color="auto"/>
              <w:right w:val="single" w:sz="4" w:space="0" w:color="auto"/>
            </w:tcBorders>
            <w:vAlign w:val="center"/>
            <w:hideMark/>
          </w:tcPr>
          <w:p w14:paraId="32EB3216"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68%-83.8%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03ED3430"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مرتفعة</w:t>
            </w:r>
          </w:p>
        </w:tc>
      </w:tr>
      <w:tr w:rsidR="00252B5C" w:rsidRPr="003560D1" w14:paraId="2B9CEB0E" w14:textId="77777777" w:rsidTr="0094541A">
        <w:tc>
          <w:tcPr>
            <w:tcW w:w="2130" w:type="dxa"/>
            <w:tcBorders>
              <w:top w:val="single" w:sz="4" w:space="0" w:color="auto"/>
              <w:left w:val="single" w:sz="4" w:space="0" w:color="auto"/>
              <w:bottom w:val="single" w:sz="4" w:space="0" w:color="auto"/>
              <w:right w:val="single" w:sz="4" w:space="0" w:color="auto"/>
            </w:tcBorders>
            <w:vAlign w:val="center"/>
            <w:hideMark/>
          </w:tcPr>
          <w:p w14:paraId="6484DA75"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2,60   - 3,39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57BD97F0"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محايد</w:t>
            </w:r>
          </w:p>
        </w:tc>
        <w:tc>
          <w:tcPr>
            <w:tcW w:w="2131" w:type="dxa"/>
            <w:tcBorders>
              <w:top w:val="single" w:sz="4" w:space="0" w:color="auto"/>
              <w:left w:val="single" w:sz="4" w:space="0" w:color="auto"/>
              <w:bottom w:val="single" w:sz="4" w:space="0" w:color="auto"/>
              <w:right w:val="single" w:sz="4" w:space="0" w:color="auto"/>
            </w:tcBorders>
            <w:vAlign w:val="center"/>
            <w:hideMark/>
          </w:tcPr>
          <w:p w14:paraId="1F7ABF6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52%- 67.8%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430ED8B8"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متوسطة</w:t>
            </w:r>
          </w:p>
        </w:tc>
      </w:tr>
      <w:tr w:rsidR="00252B5C" w:rsidRPr="003560D1" w14:paraId="5D726610" w14:textId="77777777" w:rsidTr="0094541A">
        <w:tc>
          <w:tcPr>
            <w:tcW w:w="2130" w:type="dxa"/>
            <w:tcBorders>
              <w:top w:val="single" w:sz="4" w:space="0" w:color="auto"/>
              <w:left w:val="single" w:sz="4" w:space="0" w:color="auto"/>
              <w:bottom w:val="single" w:sz="4" w:space="0" w:color="auto"/>
              <w:right w:val="single" w:sz="4" w:space="0" w:color="auto"/>
            </w:tcBorders>
            <w:vAlign w:val="center"/>
            <w:hideMark/>
          </w:tcPr>
          <w:p w14:paraId="3DF23441"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1,80   - 2,59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0FCB75FC"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غير موافق</w:t>
            </w:r>
          </w:p>
        </w:tc>
        <w:tc>
          <w:tcPr>
            <w:tcW w:w="2131" w:type="dxa"/>
            <w:tcBorders>
              <w:top w:val="single" w:sz="4" w:space="0" w:color="auto"/>
              <w:left w:val="single" w:sz="4" w:space="0" w:color="auto"/>
              <w:bottom w:val="single" w:sz="4" w:space="0" w:color="auto"/>
              <w:right w:val="single" w:sz="4" w:space="0" w:color="auto"/>
            </w:tcBorders>
            <w:vAlign w:val="center"/>
            <w:hideMark/>
          </w:tcPr>
          <w:p w14:paraId="0B7A0C42"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36% - 51.8%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6434ECE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منخفضة</w:t>
            </w:r>
          </w:p>
        </w:tc>
      </w:tr>
      <w:tr w:rsidR="00252B5C" w:rsidRPr="003560D1" w14:paraId="1203C124" w14:textId="77777777" w:rsidTr="0094541A">
        <w:tc>
          <w:tcPr>
            <w:tcW w:w="2130" w:type="dxa"/>
            <w:tcBorders>
              <w:top w:val="single" w:sz="4" w:space="0" w:color="auto"/>
              <w:left w:val="single" w:sz="4" w:space="0" w:color="auto"/>
              <w:bottom w:val="single" w:sz="4" w:space="0" w:color="auto"/>
              <w:right w:val="single" w:sz="4" w:space="0" w:color="auto"/>
            </w:tcBorders>
            <w:vAlign w:val="center"/>
            <w:hideMark/>
          </w:tcPr>
          <w:p w14:paraId="08C25A78" w14:textId="77777777" w:rsidR="00252B5C" w:rsidRPr="003560D1" w:rsidRDefault="00252B5C" w:rsidP="003560D1">
            <w:pPr>
              <w:tabs>
                <w:tab w:val="center" w:pos="1137"/>
              </w:tabs>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1,00   - 1,79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23155B3A"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غير موافق بشدة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05598B4D"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35.8</w:t>
            </w:r>
            <w:r w:rsidRPr="003560D1">
              <w:rPr>
                <w:rFonts w:ascii="Sakkal Majalla" w:eastAsia="Calibri" w:hAnsi="Sakkal Majalla" w:cs="Sakkal Majalla"/>
                <w:color w:val="000000"/>
                <w:kern w:val="0"/>
                <w:sz w:val="28"/>
                <w:szCs w:val="28"/>
                <w:lang w:bidi="ar-EG"/>
                <w14:ligatures w14:val="none"/>
              </w:rPr>
              <w:t>%</w:t>
            </w:r>
            <w:r w:rsidRPr="003560D1">
              <w:rPr>
                <w:rFonts w:ascii="Sakkal Majalla" w:eastAsia="Calibri" w:hAnsi="Sakkal Majalla" w:cs="Sakkal Majalla"/>
                <w:color w:val="000000"/>
                <w:kern w:val="0"/>
                <w:sz w:val="28"/>
                <w:szCs w:val="28"/>
                <w:rtl/>
                <w:lang w:bidi="ar-EG"/>
                <w14:ligatures w14:val="none"/>
              </w:rPr>
              <w:t xml:space="preserve"> فأقل</w:t>
            </w:r>
          </w:p>
        </w:tc>
        <w:tc>
          <w:tcPr>
            <w:tcW w:w="2131" w:type="dxa"/>
            <w:tcBorders>
              <w:top w:val="single" w:sz="4" w:space="0" w:color="auto"/>
              <w:left w:val="single" w:sz="4" w:space="0" w:color="auto"/>
              <w:bottom w:val="single" w:sz="4" w:space="0" w:color="auto"/>
              <w:right w:val="single" w:sz="4" w:space="0" w:color="auto"/>
            </w:tcBorders>
            <w:vAlign w:val="center"/>
            <w:hideMark/>
          </w:tcPr>
          <w:p w14:paraId="5741CA89"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منخفضة جدا</w:t>
            </w:r>
          </w:p>
        </w:tc>
      </w:tr>
    </w:tbl>
    <w:p w14:paraId="469A1749" w14:textId="0802A89F" w:rsidR="00252B5C" w:rsidRPr="00AD2268" w:rsidRDefault="00AD2268" w:rsidP="00AD2268">
      <w:pPr>
        <w:spacing w:after="200" w:line="360" w:lineRule="auto"/>
        <w:ind w:left="1177"/>
        <w:jc w:val="center"/>
        <w:rPr>
          <w:rFonts w:ascii="Sakkal Majalla" w:eastAsia="Calibri" w:hAnsi="Sakkal Majalla" w:cs="Sakkal Majalla"/>
          <w:color w:val="000000"/>
          <w:kern w:val="0"/>
          <w:sz w:val="24"/>
          <w:szCs w:val="24"/>
          <w:rtl/>
          <w:lang w:bidi="ar-EG"/>
          <w14:ligatures w14:val="none"/>
        </w:rPr>
      </w:pPr>
      <w:r w:rsidRPr="00AD2268">
        <w:rPr>
          <w:rFonts w:ascii="Sakkal Majalla" w:eastAsia="Calibri" w:hAnsi="Sakkal Majalla" w:cs="Sakkal Majalla"/>
          <w:b/>
          <w:bCs/>
          <w:color w:val="000000"/>
          <w:kern w:val="0"/>
          <w:sz w:val="24"/>
          <w:szCs w:val="24"/>
          <w:rtl/>
          <w14:ligatures w14:val="none"/>
        </w:rPr>
        <w:t>المصدر</w:t>
      </w:r>
      <w:r w:rsidRPr="00AD2268">
        <w:rPr>
          <w:rFonts w:ascii="Sakkal Majalla" w:eastAsia="Calibri" w:hAnsi="Sakkal Majalla" w:cs="Sakkal Majalla" w:hint="cs"/>
          <w:b/>
          <w:bCs/>
          <w:color w:val="000000"/>
          <w:kern w:val="0"/>
          <w:sz w:val="24"/>
          <w:szCs w:val="24"/>
          <w:rtl/>
          <w:lang w:bidi="ar-EG"/>
          <w14:ligatures w14:val="none"/>
        </w:rPr>
        <w:t>:</w:t>
      </w:r>
      <w:r w:rsidRPr="00AD2268">
        <w:rPr>
          <w:rFonts w:ascii="Sakkal Majalla" w:eastAsia="Calibri" w:hAnsi="Sakkal Majalla" w:cs="Sakkal Majalla"/>
          <w:color w:val="000000"/>
          <w:kern w:val="0"/>
          <w:sz w:val="24"/>
          <w:szCs w:val="24"/>
          <w:lang w:bidi="ar-EG"/>
          <w14:ligatures w14:val="none"/>
        </w:rPr>
        <w:t xml:space="preserve"> </w:t>
      </w:r>
      <w:r w:rsidRPr="00AD2268">
        <w:rPr>
          <w:rFonts w:ascii="Sakkal Majalla" w:eastAsia="Calibri" w:hAnsi="Sakkal Majalla" w:cs="Sakkal Majalla"/>
          <w:color w:val="000000"/>
          <w:kern w:val="0"/>
          <w:sz w:val="24"/>
          <w:szCs w:val="24"/>
          <w:rtl/>
          <w14:ligatures w14:val="none"/>
        </w:rPr>
        <w:t>من إعداد الباحث بالاعتماد على مقياس ليكرت الخماسي، ووفقاً لطريقة الفئات المتساوية المستخدمة في الدراسات الوصفية التحليلية لتحديد مستويات الموافقة</w:t>
      </w:r>
      <w:r>
        <w:rPr>
          <w:rFonts w:ascii="Sakkal Majalla" w:eastAsia="Calibri" w:hAnsi="Sakkal Majalla" w:cs="Sakkal Majalla" w:hint="cs"/>
          <w:color w:val="000000"/>
          <w:kern w:val="0"/>
          <w:sz w:val="24"/>
          <w:szCs w:val="24"/>
          <w:rtl/>
          <w14:ligatures w14:val="none"/>
        </w:rPr>
        <w:t>.</w:t>
      </w:r>
    </w:p>
    <w:p w14:paraId="5869ACCC" w14:textId="387E47D4" w:rsidR="00252B5C" w:rsidRPr="003560D1" w:rsidRDefault="009334F7" w:rsidP="009334F7">
      <w:pPr>
        <w:spacing w:after="200" w:line="360" w:lineRule="auto"/>
        <w:jc w:val="both"/>
        <w:outlineLvl w:val="2"/>
        <w:rPr>
          <w:rFonts w:ascii="Sakkal Majalla" w:eastAsia="Calibri" w:hAnsi="Sakkal Majalla" w:cs="Sakkal Majalla"/>
          <w:color w:val="000000"/>
          <w:kern w:val="0"/>
          <w:sz w:val="32"/>
          <w:szCs w:val="32"/>
          <w:rtl/>
          <w:lang w:bidi="ar-EG"/>
          <w14:ligatures w14:val="none"/>
        </w:rPr>
      </w:pPr>
      <w:bookmarkStart w:id="90" w:name="_Toc235022231"/>
      <w:r>
        <w:rPr>
          <w:rFonts w:ascii="Sakkal Majalla" w:eastAsia="Calibri" w:hAnsi="Sakkal Majalla" w:cs="Sakkal Majalla" w:hint="cs"/>
          <w:b/>
          <w:bCs/>
          <w:color w:val="000000"/>
          <w:kern w:val="0"/>
          <w:sz w:val="32"/>
          <w:szCs w:val="32"/>
          <w:rtl/>
          <w14:ligatures w14:val="none"/>
        </w:rPr>
        <w:t>3</w:t>
      </w:r>
      <w:r w:rsidR="0083611C">
        <w:rPr>
          <w:rFonts w:ascii="Sakkal Majalla" w:eastAsia="Calibri" w:hAnsi="Sakkal Majalla" w:cs="Sakkal Majalla" w:hint="cs"/>
          <w:b/>
          <w:bCs/>
          <w:color w:val="000000"/>
          <w:kern w:val="0"/>
          <w:sz w:val="32"/>
          <w:szCs w:val="32"/>
          <w:rtl/>
          <w14:ligatures w14:val="none"/>
        </w:rPr>
        <w:t>.5.</w:t>
      </w:r>
      <w:r>
        <w:rPr>
          <w:rFonts w:ascii="Sakkal Majalla" w:eastAsia="Calibri" w:hAnsi="Sakkal Majalla" w:cs="Sakkal Majalla" w:hint="cs"/>
          <w:b/>
          <w:bCs/>
          <w:color w:val="000000"/>
          <w:kern w:val="0"/>
          <w:sz w:val="32"/>
          <w:szCs w:val="32"/>
          <w:rtl/>
          <w14:ligatures w14:val="none"/>
        </w:rPr>
        <w:t>2</w:t>
      </w:r>
      <w:r w:rsidR="0083611C">
        <w:rPr>
          <w:rFonts w:ascii="Sakkal Majalla" w:eastAsia="Calibri" w:hAnsi="Sakkal Majalla" w:cs="Sakkal Majalla" w:hint="cs"/>
          <w:b/>
          <w:bCs/>
          <w:color w:val="000000"/>
          <w:kern w:val="0"/>
          <w:sz w:val="32"/>
          <w:szCs w:val="32"/>
          <w:rtl/>
          <w14:ligatures w14:val="none"/>
        </w:rPr>
        <w:t xml:space="preserve">  </w:t>
      </w:r>
      <w:r w:rsidR="00147D4F" w:rsidRPr="003560D1">
        <w:rPr>
          <w:rFonts w:ascii="Sakkal Majalla" w:eastAsia="Calibri" w:hAnsi="Sakkal Majalla" w:cs="Sakkal Majalla"/>
          <w:b/>
          <w:bCs/>
          <w:color w:val="000000"/>
          <w:kern w:val="0"/>
          <w:sz w:val="32"/>
          <w:szCs w:val="32"/>
          <w:rtl/>
          <w14:ligatures w14:val="none"/>
        </w:rPr>
        <w:t xml:space="preserve"> صدق المقياس</w:t>
      </w:r>
      <w:bookmarkEnd w:id="90"/>
    </w:p>
    <w:p w14:paraId="2348BB53" w14:textId="56426A1A" w:rsidR="00147D4F" w:rsidRPr="003560D1" w:rsidRDefault="00252B5C" w:rsidP="003560D1">
      <w:p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سوف ي</w:t>
      </w:r>
      <w:r w:rsidR="00147D4F" w:rsidRPr="003560D1">
        <w:rPr>
          <w:rFonts w:ascii="Sakkal Majalla" w:eastAsia="Calibri" w:hAnsi="Sakkal Majalla" w:cs="Sakkal Majalla"/>
          <w:color w:val="000000"/>
          <w:kern w:val="0"/>
          <w:sz w:val="28"/>
          <w:szCs w:val="28"/>
          <w:rtl/>
          <w14:ligatures w14:val="none"/>
        </w:rPr>
        <w:t>تم التحقق من صدق الاستبانة بطريقتين</w:t>
      </w:r>
      <w:r w:rsidR="00147D4F" w:rsidRPr="003560D1">
        <w:rPr>
          <w:rFonts w:ascii="Sakkal Majalla" w:eastAsia="Calibri" w:hAnsi="Sakkal Majalla" w:cs="Sakkal Majalla"/>
          <w:color w:val="000000"/>
          <w:kern w:val="0"/>
          <w:sz w:val="28"/>
          <w:szCs w:val="28"/>
          <w:lang w:bidi="ar-EG"/>
          <w14:ligatures w14:val="none"/>
        </w:rPr>
        <w:t>:</w:t>
      </w:r>
    </w:p>
    <w:p w14:paraId="38472FED" w14:textId="39702EA8" w:rsidR="00147D4F" w:rsidRPr="003560D1" w:rsidRDefault="009334F7" w:rsidP="009334F7">
      <w:pPr>
        <w:spacing w:after="0" w:line="360" w:lineRule="auto"/>
        <w:ind w:left="360"/>
        <w:jc w:val="both"/>
        <w:rPr>
          <w:rFonts w:ascii="Sakkal Majalla" w:eastAsia="Calibri" w:hAnsi="Sakkal Majalla" w:cs="Sakkal Majalla"/>
          <w:color w:val="000000"/>
          <w:kern w:val="0"/>
          <w:sz w:val="28"/>
          <w:szCs w:val="28"/>
          <w:lang w:bidi="ar-EG"/>
          <w14:ligatures w14:val="none"/>
        </w:rPr>
      </w:pPr>
      <w:r w:rsidRPr="009334F7">
        <w:rPr>
          <w:rFonts w:ascii="Sakkal Majalla" w:eastAsia="Calibri" w:hAnsi="Sakkal Majalla" w:cs="Sakkal Majalla" w:hint="cs"/>
          <w:b/>
          <w:bCs/>
          <w:color w:val="000000"/>
          <w:kern w:val="0"/>
          <w:sz w:val="32"/>
          <w:szCs w:val="32"/>
          <w:rtl/>
          <w14:ligatures w14:val="none"/>
        </w:rPr>
        <w:t xml:space="preserve">3.5.2.1 </w:t>
      </w:r>
      <w:r w:rsidR="00147D4F" w:rsidRPr="009334F7">
        <w:rPr>
          <w:rFonts w:ascii="Sakkal Majalla" w:eastAsia="Calibri" w:hAnsi="Sakkal Majalla" w:cs="Sakkal Majalla"/>
          <w:b/>
          <w:bCs/>
          <w:color w:val="000000"/>
          <w:kern w:val="0"/>
          <w:sz w:val="32"/>
          <w:szCs w:val="32"/>
          <w:rtl/>
          <w14:ligatures w14:val="none"/>
        </w:rPr>
        <w:t>الصدق الظاهري (صدق المحكمين</w:t>
      </w:r>
      <w:r w:rsidR="00252B5C" w:rsidRPr="009334F7">
        <w:rPr>
          <w:rFonts w:ascii="Sakkal Majalla" w:eastAsia="Calibri" w:hAnsi="Sakkal Majalla" w:cs="Sakkal Majalla"/>
          <w:b/>
          <w:bCs/>
          <w:color w:val="000000"/>
          <w:kern w:val="0"/>
          <w:sz w:val="32"/>
          <w:szCs w:val="32"/>
          <w:rtl/>
          <w:lang w:bidi="ar-EG"/>
          <w14:ligatures w14:val="none"/>
        </w:rPr>
        <w:t>):</w:t>
      </w:r>
      <w:r w:rsidR="00147D4F" w:rsidRPr="009334F7">
        <w:rPr>
          <w:rFonts w:ascii="Sakkal Majalla" w:eastAsia="Calibri" w:hAnsi="Sakkal Majalla" w:cs="Sakkal Majalla"/>
          <w:color w:val="000000"/>
          <w:kern w:val="0"/>
          <w:sz w:val="32"/>
          <w:szCs w:val="32"/>
          <w:lang w:bidi="ar-EG"/>
          <w14:ligatures w14:val="none"/>
        </w:rPr>
        <w:t xml:space="preserve"> </w:t>
      </w:r>
      <w:r w:rsidR="00147D4F" w:rsidRPr="003560D1">
        <w:rPr>
          <w:rFonts w:ascii="Sakkal Majalla" w:eastAsia="Calibri" w:hAnsi="Sakkal Majalla" w:cs="Sakkal Majalla"/>
          <w:color w:val="000000"/>
          <w:kern w:val="0"/>
          <w:sz w:val="28"/>
          <w:szCs w:val="28"/>
          <w:rtl/>
          <w14:ligatures w14:val="none"/>
        </w:rPr>
        <w:t xml:space="preserve">تم </w:t>
      </w:r>
      <w:r w:rsidR="00CF77F5">
        <w:rPr>
          <w:rFonts w:ascii="Sakkal Majalla" w:eastAsia="Calibri" w:hAnsi="Sakkal Majalla" w:cs="Sakkal Majalla"/>
          <w:color w:val="000000"/>
          <w:kern w:val="0"/>
          <w:sz w:val="28"/>
          <w:szCs w:val="28"/>
          <w:rtl/>
          <w14:ligatures w14:val="none"/>
        </w:rPr>
        <w:t>عرض الاستبانة في صورتها الأولية</w:t>
      </w:r>
      <w:r w:rsidR="008A1D68" w:rsidRPr="003560D1">
        <w:rPr>
          <w:rFonts w:ascii="Sakkal Majalla" w:eastAsia="Calibri" w:hAnsi="Sakkal Majalla" w:cs="Sakkal Majalla"/>
          <w:color w:val="000000"/>
          <w:kern w:val="0"/>
          <w:sz w:val="28"/>
          <w:szCs w:val="28"/>
          <w:rtl/>
          <w14:ligatures w14:val="none"/>
        </w:rPr>
        <w:t xml:space="preserve"> </w:t>
      </w:r>
      <w:r w:rsidR="00147D4F" w:rsidRPr="003560D1">
        <w:rPr>
          <w:rFonts w:ascii="Sakkal Majalla" w:eastAsia="Calibri" w:hAnsi="Sakkal Majalla" w:cs="Sakkal Majalla"/>
          <w:color w:val="000000"/>
          <w:kern w:val="0"/>
          <w:sz w:val="28"/>
          <w:szCs w:val="28"/>
          <w:rtl/>
          <w14:ligatures w14:val="none"/>
        </w:rPr>
        <w:t xml:space="preserve">على مجموعة من المحكمين المتخصصين في مجال إدارة الأعمال والإدارة العامة. </w:t>
      </w:r>
      <w:r w:rsidR="00252B5C" w:rsidRPr="003560D1">
        <w:rPr>
          <w:rFonts w:ascii="Sakkal Majalla" w:eastAsia="Calibri" w:hAnsi="Sakkal Majalla" w:cs="Sakkal Majalla"/>
          <w:color w:val="000000"/>
          <w:kern w:val="0"/>
          <w:sz w:val="28"/>
          <w:szCs w:val="28"/>
          <w:rtl/>
          <w14:ligatures w14:val="none"/>
        </w:rPr>
        <w:t>و</w:t>
      </w:r>
      <w:r w:rsidR="00147D4F" w:rsidRPr="003560D1">
        <w:rPr>
          <w:rFonts w:ascii="Sakkal Majalla" w:eastAsia="Calibri" w:hAnsi="Sakkal Majalla" w:cs="Sakkal Majalla"/>
          <w:color w:val="000000"/>
          <w:kern w:val="0"/>
          <w:sz w:val="28"/>
          <w:szCs w:val="28"/>
          <w:rtl/>
          <w14:ligatures w14:val="none"/>
        </w:rPr>
        <w:t xml:space="preserve">طلب منهم إبداء آرائهم حول مدى مناسبة الفقرات للمتغيرات التي وضعت لقياسها، ووضوح الصياغة اللغوية، وسلامة التقسيمات والأبعاد. وبناءً على آرائهم </w:t>
      </w:r>
      <w:r w:rsidR="00147D4F" w:rsidRPr="003560D1">
        <w:rPr>
          <w:rFonts w:ascii="Sakkal Majalla" w:eastAsia="Calibri" w:hAnsi="Sakkal Majalla" w:cs="Sakkal Majalla"/>
          <w:color w:val="000000"/>
          <w:kern w:val="0"/>
          <w:sz w:val="28"/>
          <w:szCs w:val="28"/>
          <w:rtl/>
          <w14:ligatures w14:val="none"/>
        </w:rPr>
        <w:lastRenderedPageBreak/>
        <w:t>وملاحظاتهم القيمة، تم إجراء التعديلات اللازمة من إعادة صياغة أو حذف أو إضافة بعض العبارات، حتى خرج</w:t>
      </w:r>
      <w:r w:rsidR="00CF77F5">
        <w:rPr>
          <w:rFonts w:ascii="Sakkal Majalla" w:eastAsia="Calibri" w:hAnsi="Sakkal Majalla" w:cs="Sakkal Majalla" w:hint="cs"/>
          <w:color w:val="000000"/>
          <w:kern w:val="0"/>
          <w:sz w:val="28"/>
          <w:szCs w:val="28"/>
          <w:rtl/>
          <w14:ligatures w14:val="none"/>
        </w:rPr>
        <w:t>ت</w:t>
      </w:r>
      <w:r w:rsidR="00147D4F" w:rsidRPr="003560D1">
        <w:rPr>
          <w:rFonts w:ascii="Sakkal Majalla" w:eastAsia="Calibri" w:hAnsi="Sakkal Majalla" w:cs="Sakkal Majalla"/>
          <w:color w:val="000000"/>
          <w:kern w:val="0"/>
          <w:sz w:val="28"/>
          <w:szCs w:val="28"/>
          <w:rtl/>
          <w14:ligatures w14:val="none"/>
        </w:rPr>
        <w:t xml:space="preserve"> الاستبانة في صورتها النهائية</w:t>
      </w:r>
      <w:r w:rsidR="00CF77F5">
        <w:rPr>
          <w:rFonts w:ascii="Sakkal Majalla" w:eastAsia="Calibri" w:hAnsi="Sakkal Majalla" w:cs="Sakkal Majalla" w:hint="cs"/>
          <w:color w:val="000000"/>
          <w:kern w:val="0"/>
          <w:sz w:val="28"/>
          <w:szCs w:val="28"/>
          <w:rtl/>
          <w14:ligatures w14:val="none"/>
        </w:rPr>
        <w:t xml:space="preserve"> كما هي موضحة في (ملحق رقم 1)</w:t>
      </w:r>
      <w:r w:rsidR="00147D4F" w:rsidRPr="003560D1">
        <w:rPr>
          <w:rFonts w:ascii="Sakkal Majalla" w:eastAsia="Calibri" w:hAnsi="Sakkal Majalla" w:cs="Sakkal Majalla"/>
          <w:color w:val="000000"/>
          <w:kern w:val="0"/>
          <w:sz w:val="28"/>
          <w:szCs w:val="28"/>
          <w:lang w:bidi="ar-EG"/>
          <w14:ligatures w14:val="none"/>
        </w:rPr>
        <w:t>.</w:t>
      </w:r>
    </w:p>
    <w:p w14:paraId="1E066999" w14:textId="0C8224D4" w:rsidR="00147D4F" w:rsidRPr="003560D1" w:rsidRDefault="009334F7" w:rsidP="009334F7">
      <w:pPr>
        <w:spacing w:after="0" w:line="360" w:lineRule="auto"/>
        <w:ind w:left="360"/>
        <w:jc w:val="both"/>
        <w:rPr>
          <w:rFonts w:ascii="Sakkal Majalla" w:eastAsia="Calibri" w:hAnsi="Sakkal Majalla" w:cs="Sakkal Majalla"/>
          <w:color w:val="000000"/>
          <w:kern w:val="0"/>
          <w:sz w:val="28"/>
          <w:szCs w:val="28"/>
          <w:lang w:bidi="ar-EG"/>
          <w14:ligatures w14:val="none"/>
        </w:rPr>
      </w:pPr>
      <w:r w:rsidRPr="009334F7">
        <w:rPr>
          <w:rFonts w:ascii="Sakkal Majalla" w:eastAsia="Calibri" w:hAnsi="Sakkal Majalla" w:cs="Sakkal Majalla" w:hint="cs"/>
          <w:b/>
          <w:bCs/>
          <w:color w:val="000000"/>
          <w:kern w:val="0"/>
          <w:sz w:val="32"/>
          <w:szCs w:val="32"/>
          <w:rtl/>
          <w14:ligatures w14:val="none"/>
        </w:rPr>
        <w:t>3.5.2.</w:t>
      </w:r>
      <w:r>
        <w:rPr>
          <w:rFonts w:ascii="Sakkal Majalla" w:eastAsia="Calibri" w:hAnsi="Sakkal Majalla" w:cs="Sakkal Majalla" w:hint="cs"/>
          <w:b/>
          <w:bCs/>
          <w:color w:val="000000"/>
          <w:kern w:val="0"/>
          <w:sz w:val="32"/>
          <w:szCs w:val="32"/>
          <w:rtl/>
          <w14:ligatures w14:val="none"/>
        </w:rPr>
        <w:t>2</w:t>
      </w:r>
      <w:r w:rsidRPr="009334F7">
        <w:rPr>
          <w:rFonts w:ascii="Sakkal Majalla" w:eastAsia="Calibri" w:hAnsi="Sakkal Majalla" w:cs="Sakkal Majalla" w:hint="cs"/>
          <w:b/>
          <w:bCs/>
          <w:color w:val="000000"/>
          <w:kern w:val="0"/>
          <w:sz w:val="32"/>
          <w:szCs w:val="32"/>
          <w:rtl/>
          <w14:ligatures w14:val="none"/>
        </w:rPr>
        <w:t xml:space="preserve"> </w:t>
      </w:r>
      <w:r w:rsidR="00147D4F" w:rsidRPr="009334F7">
        <w:rPr>
          <w:rFonts w:ascii="Sakkal Majalla" w:eastAsia="Calibri" w:hAnsi="Sakkal Majalla" w:cs="Sakkal Majalla"/>
          <w:b/>
          <w:bCs/>
          <w:color w:val="000000"/>
          <w:kern w:val="0"/>
          <w:sz w:val="32"/>
          <w:szCs w:val="32"/>
          <w:rtl/>
          <w14:ligatures w14:val="none"/>
        </w:rPr>
        <w:t>صدق الاتساق الداخلي</w:t>
      </w:r>
      <w:r w:rsidR="00252B5C" w:rsidRPr="009334F7">
        <w:rPr>
          <w:rFonts w:ascii="Sakkal Majalla" w:eastAsia="Calibri" w:hAnsi="Sakkal Majalla" w:cs="Sakkal Majalla"/>
          <w:b/>
          <w:bCs/>
          <w:color w:val="000000"/>
          <w:kern w:val="0"/>
          <w:sz w:val="32"/>
          <w:szCs w:val="32"/>
          <w:rtl/>
          <w14:ligatures w14:val="none"/>
        </w:rPr>
        <w:t>:</w:t>
      </w:r>
      <w:r w:rsidR="00147D4F" w:rsidRPr="003560D1">
        <w:rPr>
          <w:rFonts w:ascii="Sakkal Majalla" w:eastAsia="Calibri" w:hAnsi="Sakkal Majalla" w:cs="Sakkal Majalla"/>
          <w:color w:val="000000"/>
          <w:kern w:val="0"/>
          <w:sz w:val="28"/>
          <w:szCs w:val="28"/>
          <w:lang w:bidi="ar-EG"/>
          <w14:ligatures w14:val="none"/>
        </w:rPr>
        <w:t xml:space="preserve"> </w:t>
      </w:r>
      <w:r w:rsidR="00147D4F" w:rsidRPr="003560D1">
        <w:rPr>
          <w:rFonts w:ascii="Sakkal Majalla" w:eastAsia="Calibri" w:hAnsi="Sakkal Majalla" w:cs="Sakkal Majalla"/>
          <w:color w:val="000000"/>
          <w:kern w:val="0"/>
          <w:sz w:val="28"/>
          <w:szCs w:val="28"/>
          <w:rtl/>
          <w14:ligatures w14:val="none"/>
        </w:rPr>
        <w:t>للتحقق من مدى اتساق كل عبارة من عبارات المقياس مع البعد الذي تنتمي إليه، تم حساب معاملات الارتباط (بيرسون) بين درجة كل عبارة والدرجة الكلية للبعد الخاص بها. تم ذلك من خلال تطبيق استبانة مبدئية على عينة استطلاعية قوامها (30) مفردة من مجتمع الدراسة ومن خارج العينة الأساسية. تهدف هذه الخطوة للتأكد من أن جميع العبارات مرتبطة بشكل معنوي بالبعد الذي تقيسه، وبالتالي فهي صالحة للقياس</w:t>
      </w:r>
      <w:r w:rsidR="00147D4F" w:rsidRPr="003560D1">
        <w:rPr>
          <w:rFonts w:ascii="Sakkal Majalla" w:eastAsia="Calibri" w:hAnsi="Sakkal Majalla" w:cs="Sakkal Majalla"/>
          <w:color w:val="000000"/>
          <w:kern w:val="0"/>
          <w:sz w:val="28"/>
          <w:szCs w:val="28"/>
          <w:lang w:bidi="ar-EG"/>
          <w14:ligatures w14:val="none"/>
        </w:rPr>
        <w:t>.</w:t>
      </w:r>
    </w:p>
    <w:p w14:paraId="6FF7B7F0" w14:textId="587FF077" w:rsidR="0083611C" w:rsidRPr="0083611C" w:rsidRDefault="0083611C" w:rsidP="002C093E">
      <w:pPr>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وتظهر الجداول التالية صدق الاتساق الداخلي للمقياس، كما يلي</w:t>
      </w:r>
      <w:r w:rsidR="002C093E">
        <w:rPr>
          <w:rFonts w:ascii="Sakkal Majalla" w:eastAsia="Calibri" w:hAnsi="Sakkal Majalla" w:cs="Sakkal Majalla" w:hint="cs"/>
          <w:b/>
          <w:bCs/>
          <w:color w:val="000000"/>
          <w:kern w:val="0"/>
          <w:sz w:val="32"/>
          <w:szCs w:val="32"/>
          <w:rtl/>
          <w14:ligatures w14:val="none"/>
        </w:rPr>
        <w:t>:</w:t>
      </w:r>
    </w:p>
    <w:p w14:paraId="0D587863" w14:textId="77777777" w:rsidR="0083611C" w:rsidRPr="0083611C" w:rsidRDefault="0083611C" w:rsidP="003134D9">
      <w:pPr>
        <w:pStyle w:val="a5"/>
        <w:numPr>
          <w:ilvl w:val="0"/>
          <w:numId w:val="25"/>
        </w:numPr>
        <w:bidi/>
        <w:spacing w:after="0" w:line="360" w:lineRule="auto"/>
        <w:jc w:val="both"/>
        <w:rPr>
          <w:rFonts w:ascii="Sakkal Majalla" w:eastAsia="Calibri" w:hAnsi="Sakkal Majalla" w:cs="Sakkal Majalla"/>
          <w:b/>
          <w:bCs/>
          <w:color w:val="000000"/>
          <w:kern w:val="0"/>
          <w:sz w:val="32"/>
          <w:szCs w:val="32"/>
          <w:rtl/>
          <w14:ligatures w14:val="none"/>
        </w:rPr>
      </w:pPr>
      <w:r w:rsidRPr="0083611C">
        <w:rPr>
          <w:rFonts w:ascii="Sakkal Majalla" w:eastAsia="Calibri" w:hAnsi="Sakkal Majalla" w:cs="Sakkal Majalla"/>
          <w:b/>
          <w:bCs/>
          <w:color w:val="000000"/>
          <w:kern w:val="0"/>
          <w:sz w:val="32"/>
          <w:szCs w:val="32"/>
          <w:rtl/>
          <w14:ligatures w14:val="none"/>
        </w:rPr>
        <w:t>صدق التغيير التنظيمي</w:t>
      </w:r>
    </w:p>
    <w:p w14:paraId="160F2DBB" w14:textId="5B5CD52C"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lang w:bidi="ar-EG"/>
          <w14:ligatures w14:val="none"/>
        </w:rPr>
      </w:pPr>
      <w:r w:rsidRPr="0083611C">
        <w:rPr>
          <w:rFonts w:ascii="Sakkal Majalla" w:eastAsia="Calibri" w:hAnsi="Sakkal Majalla" w:cs="Sakkal Majalla"/>
          <w:b/>
          <w:bCs/>
          <w:color w:val="000000"/>
          <w:kern w:val="0"/>
          <w:sz w:val="32"/>
          <w:szCs w:val="32"/>
          <w:rtl/>
          <w:lang w:bidi="ar-EG"/>
          <w14:ligatures w14:val="none"/>
        </w:rPr>
        <w:t xml:space="preserve">جدول (3 – </w:t>
      </w:r>
      <w:r w:rsidR="00A00E94">
        <w:rPr>
          <w:rFonts w:ascii="Sakkal Majalla" w:eastAsia="Calibri" w:hAnsi="Sakkal Majalla" w:cs="Sakkal Majalla" w:hint="cs"/>
          <w:b/>
          <w:bCs/>
          <w:color w:val="000000"/>
          <w:kern w:val="0"/>
          <w:sz w:val="32"/>
          <w:szCs w:val="32"/>
          <w:rtl/>
          <w:lang w:bidi="ar-EG"/>
          <w14:ligatures w14:val="none"/>
        </w:rPr>
        <w:t>4</w:t>
      </w:r>
      <w:r w:rsidRPr="0083611C">
        <w:rPr>
          <w:rFonts w:ascii="Sakkal Majalla" w:eastAsia="Calibri" w:hAnsi="Sakkal Majalla" w:cs="Sakkal Majalla"/>
          <w:b/>
          <w:bCs/>
          <w:color w:val="000000"/>
          <w:kern w:val="0"/>
          <w:sz w:val="32"/>
          <w:szCs w:val="32"/>
          <w:rtl/>
          <w:lang w:bidi="ar-EG"/>
          <w14:ligatures w14:val="none"/>
        </w:rPr>
        <w:t>) صدق التغيير التنظيمي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333DC346"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F5A288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0D111AB"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F9F8C10"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6CD0B77"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الصدق البنائي</w:t>
            </w:r>
          </w:p>
        </w:tc>
      </w:tr>
      <w:tr w:rsidR="0083611C" w14:paraId="7234AC6D"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37935C2"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C1051CE" w14:textId="77777777" w:rsidR="0083611C" w:rsidRPr="00F155CA"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91F2F1D"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C5F5F3A"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 xml:space="preserve">المعنويه </w:t>
            </w:r>
            <w:r w:rsidRPr="00F155CA">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1D4F8EF"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25E9987"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 xml:space="preserve">المعنويه </w:t>
            </w:r>
            <w:r w:rsidRPr="00F155CA">
              <w:rPr>
                <w:rFonts w:ascii="Sakkal Majalla" w:eastAsia="Calibri" w:hAnsi="Sakkal Majalla" w:cs="Sakkal Majalla"/>
                <w:b/>
                <w:bCs/>
                <w:color w:val="000000"/>
                <w:kern w:val="0"/>
                <w:sz w:val="28"/>
                <w:szCs w:val="28"/>
                <w14:ligatures w14:val="none"/>
              </w:rPr>
              <w:t>Sig</w:t>
            </w:r>
          </w:p>
        </w:tc>
      </w:tr>
      <w:tr w:rsidR="0083611C" w14:paraId="13C3D255"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C7D06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91D99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أسهمت عملية دمج المديريات في إعادة هيكلة الإدارات بصورة واضحة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55C3E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0.907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4988C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10160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0.833</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2AC49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7156D597"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68D0A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1AA03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أدت إعادة توزيع المهام والمسؤوليات إلى تقليل الازدواجية في العمل</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8050B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0.943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A653C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E9DAF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81A9AC"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79D351A"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4D053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CD85C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تم تعديل السياسات والإجراءات الإدارية بما يتناسب مع الهيكل التنظيمي الجديد</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917CE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72904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16ABA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C3B25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F96DEC5"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0B188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BA185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صاحبت عملية إعادة الهيكلة بعض الاضطرابات في سير العمل</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458FA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0.942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A430C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EF8CD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FC0D4C"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48C2DE1"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ED1450"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313EB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الهيكل التنظيمي الحالي يعزز التنسيق بين الإدارات المختلفة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3FE3C6"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0.892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11EEFB"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09FB0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9F058D1"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DDAD85F"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C8F66B"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6</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A22D1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أجد أن الهيكل التنظيمي الحالي يعيق التنسيق بين الإدارات</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A839AD"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0.841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B95A6B"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CE9A0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F7FE13"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2356835"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B9A90"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7</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556F49" w14:textId="50350B8D" w:rsidR="0083611C" w:rsidRDefault="0083611C" w:rsidP="0012096D">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ساهم</w:t>
            </w:r>
            <w:r w:rsidR="0012096D">
              <w:rPr>
                <w:rFonts w:ascii="Sakkal Majalla" w:hAnsi="Sakkal Majalla" w:cs="Sakkal Majalla" w:hint="cs"/>
                <w:sz w:val="28"/>
                <w:szCs w:val="28"/>
                <w:rtl/>
              </w:rPr>
              <w:t xml:space="preserve"> تعديل السياسات الداخلية بعد دمج المديريات </w:t>
            </w:r>
            <w:r>
              <w:rPr>
                <w:rFonts w:ascii="Sakkal Majalla" w:hAnsi="Sakkal Majalla" w:cs="Sakkal Majalla"/>
                <w:sz w:val="28"/>
                <w:szCs w:val="28"/>
                <w:rtl/>
              </w:rPr>
              <w:t xml:space="preserve"> في تحسين أداء ال</w:t>
            </w:r>
            <w:r w:rsidR="0012096D">
              <w:rPr>
                <w:rFonts w:ascii="Sakkal Majalla" w:hAnsi="Sakkal Majalla" w:cs="Sakkal Majalla"/>
                <w:sz w:val="28"/>
                <w:szCs w:val="28"/>
                <w:rtl/>
              </w:rPr>
              <w:t>عمل وتسهيل التنسيق بين الإدارات</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9B2FB7"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0.774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826468"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0.010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52DD5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01701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05EBBB42" w14:textId="77777777"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730B52B5" w14:textId="060C8479" w:rsidR="00AD2268" w:rsidRDefault="00AD2268" w:rsidP="00A00E94">
      <w:pPr>
        <w:spacing w:after="0" w:line="360" w:lineRule="auto"/>
        <w:jc w:val="both"/>
        <w:rPr>
          <w:rFonts w:ascii="Sakkal Majalla" w:eastAsia="Calibri" w:hAnsi="Sakkal Majalla" w:cs="Sakkal Majalla"/>
          <w:color w:val="000000"/>
          <w:kern w:val="0"/>
          <w:sz w:val="28"/>
          <w:szCs w:val="28"/>
          <w:rtl/>
          <w:lang w:bidi="ar-EG"/>
          <w14:ligatures w14:val="none"/>
        </w:rPr>
      </w:pPr>
      <w:r w:rsidRPr="00AD2268">
        <w:rPr>
          <w:rFonts w:ascii="Sakkal Majalla" w:eastAsia="Calibri" w:hAnsi="Sakkal Majalla" w:cs="Sakkal Majalla"/>
          <w:color w:val="000000"/>
          <w:kern w:val="0"/>
          <w:sz w:val="28"/>
          <w:szCs w:val="28"/>
          <w:rtl/>
          <w14:ligatures w14:val="none"/>
        </w:rPr>
        <w:lastRenderedPageBreak/>
        <w:t xml:space="preserve">تُظهر النتائج </w:t>
      </w:r>
      <w:r>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4</w:t>
      </w:r>
      <w:r>
        <w:rPr>
          <w:rFonts w:ascii="Sakkal Majalla" w:eastAsia="Calibri" w:hAnsi="Sakkal Majalla" w:cs="Sakkal Majalla" w:hint="cs"/>
          <w:color w:val="000000"/>
          <w:kern w:val="0"/>
          <w:sz w:val="28"/>
          <w:szCs w:val="28"/>
          <w:rtl/>
          <w14:ligatures w14:val="none"/>
        </w:rPr>
        <w:t xml:space="preserve">) </w:t>
      </w:r>
      <w:r w:rsidRPr="00AD2268">
        <w:rPr>
          <w:rFonts w:ascii="Sakkal Majalla" w:eastAsia="Calibri" w:hAnsi="Sakkal Majalla" w:cs="Sakkal Majalla"/>
          <w:color w:val="000000"/>
          <w:kern w:val="0"/>
          <w:sz w:val="28"/>
          <w:szCs w:val="28"/>
          <w:rtl/>
          <w14:ligatures w14:val="none"/>
        </w:rPr>
        <w:t>أن جميع قيم معاملات الارتباط للاتساق الداخلي تراوحت بين (0.774) و(0.962)، وهي قيم مرتفعة وتدل على وجود علاقة ارتباطية قوية وموجبة بين كل عبارة والبعد الذي تنتمي إليه. كما بلغ معامل الصدق البنائي للمقياس ككل (0.833)، وجميع القيم دالة إحصائياً عند مستوى دلالة</w:t>
      </w:r>
      <w:r w:rsidRPr="00AD2268">
        <w:rPr>
          <w:rFonts w:ascii="Sakkal Majalla" w:eastAsia="Calibri" w:hAnsi="Sakkal Majalla" w:cs="Sakkal Majalla"/>
          <w:color w:val="000000"/>
          <w:kern w:val="0"/>
          <w:sz w:val="28"/>
          <w:szCs w:val="28"/>
          <w:lang w:bidi="ar-EG"/>
          <w14:ligatures w14:val="none"/>
        </w:rPr>
        <w:t xml:space="preserve"> (</w:t>
      </w:r>
      <w:r w:rsidRPr="00AD2268">
        <w:rPr>
          <w:rFonts w:ascii="Times New Roman" w:eastAsia="Calibri" w:hAnsi="Times New Roman" w:cs="Times New Roman"/>
          <w:color w:val="000000"/>
          <w:kern w:val="0"/>
          <w:sz w:val="28"/>
          <w:szCs w:val="28"/>
          <w:lang w:bidi="ar-EG"/>
          <w14:ligatures w14:val="none"/>
        </w:rPr>
        <w:t>α</w:t>
      </w:r>
      <w:r w:rsidRPr="00AD2268">
        <w:rPr>
          <w:rFonts w:ascii="Sakkal Majalla" w:eastAsia="Calibri" w:hAnsi="Sakkal Majalla" w:cs="Sakkal Majalla"/>
          <w:color w:val="000000"/>
          <w:kern w:val="0"/>
          <w:sz w:val="28"/>
          <w:szCs w:val="28"/>
          <w:lang w:bidi="ar-EG"/>
          <w14:ligatures w14:val="none"/>
        </w:rPr>
        <w:t xml:space="preserve"> ≤ 0.01)</w:t>
      </w:r>
      <w:r w:rsidRPr="00AD2268">
        <w:rPr>
          <w:rFonts w:ascii="Sakkal Majalla" w:eastAsia="Calibri" w:hAnsi="Sakkal Majalla" w:cs="Sakkal Majalla"/>
          <w:color w:val="000000"/>
          <w:kern w:val="0"/>
          <w:sz w:val="28"/>
          <w:szCs w:val="28"/>
          <w:rtl/>
          <w14:ligatures w14:val="none"/>
        </w:rPr>
        <w:t>، مما يؤكد صدق المقياس وصلاحيته</w:t>
      </w:r>
      <w:r w:rsidRPr="00AD2268">
        <w:rPr>
          <w:rFonts w:ascii="Sakkal Majalla" w:eastAsia="Calibri" w:hAnsi="Sakkal Majalla" w:cs="Sakkal Majalla"/>
          <w:color w:val="000000"/>
          <w:kern w:val="0"/>
          <w:sz w:val="28"/>
          <w:szCs w:val="28"/>
          <w:lang w:bidi="ar-EG"/>
          <w14:ligatures w14:val="none"/>
        </w:rPr>
        <w:t>.</w:t>
      </w:r>
    </w:p>
    <w:p w14:paraId="3F7B8C26" w14:textId="77777777" w:rsidR="0083611C" w:rsidRPr="0083611C" w:rsidRDefault="0083611C" w:rsidP="003134D9">
      <w:pPr>
        <w:pStyle w:val="a5"/>
        <w:numPr>
          <w:ilvl w:val="0"/>
          <w:numId w:val="25"/>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صدق التغيير التكنولوجي</w:t>
      </w:r>
    </w:p>
    <w:p w14:paraId="01BC57FD" w14:textId="014223FE"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lang w:bidi="ar-EG"/>
          <w14:ligatures w14:val="none"/>
        </w:rPr>
      </w:pPr>
      <w:r w:rsidRPr="0083611C">
        <w:rPr>
          <w:rFonts w:ascii="Sakkal Majalla" w:eastAsia="Calibri" w:hAnsi="Sakkal Majalla" w:cs="Sakkal Majalla"/>
          <w:b/>
          <w:bCs/>
          <w:color w:val="000000"/>
          <w:kern w:val="0"/>
          <w:sz w:val="32"/>
          <w:szCs w:val="32"/>
          <w:rtl/>
          <w:lang w:bidi="ar-EG"/>
          <w14:ligatures w14:val="none"/>
        </w:rPr>
        <w:t xml:space="preserve">جدول (3 – </w:t>
      </w:r>
      <w:r w:rsidR="00A00E94">
        <w:rPr>
          <w:rFonts w:ascii="Sakkal Majalla" w:eastAsia="Calibri" w:hAnsi="Sakkal Majalla" w:cs="Sakkal Majalla" w:hint="cs"/>
          <w:b/>
          <w:bCs/>
          <w:color w:val="000000"/>
          <w:kern w:val="0"/>
          <w:sz w:val="32"/>
          <w:szCs w:val="32"/>
          <w:rtl/>
          <w:lang w:bidi="ar-EG"/>
          <w14:ligatures w14:val="none"/>
        </w:rPr>
        <w:t>5</w:t>
      </w:r>
      <w:r w:rsidRPr="0083611C">
        <w:rPr>
          <w:rFonts w:ascii="Sakkal Majalla" w:eastAsia="Calibri" w:hAnsi="Sakkal Majalla" w:cs="Sakkal Majalla"/>
          <w:b/>
          <w:bCs/>
          <w:color w:val="000000"/>
          <w:kern w:val="0"/>
          <w:sz w:val="32"/>
          <w:szCs w:val="32"/>
          <w:rtl/>
          <w:lang w:bidi="ar-EG"/>
          <w14:ligatures w14:val="none"/>
        </w:rPr>
        <w:t>) صدق التغيير التكنولوجي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4EFF71BF"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18831A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0E54B4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785C67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21AF39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425B420E"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8BB8554"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CF6B24C"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F22CBB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4EE684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924219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A2AADD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r>
      <w:tr w:rsidR="0083611C" w14:paraId="7FF698A7"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201FB1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0A595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ساهم تطبيق الأنظمة الرقمية الحديثة في تسهيل إنجاز المهام اليومية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11B94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FE3A8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B1917E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0.947</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CB7BDB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4026392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24B4A3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69CF4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وفرت التكنولوجيا الجديدة الوقت والجهد اللازمين لأداء العمل</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F42C23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F20D05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E604E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561310"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19EBA1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6BA66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DB5BF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واجهت بعض الصعوبات في التكيف مع البرامج والأنظمة المستحدثة خلال الشهر الأول من تطبيقها</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64D6F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0.935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96DA2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3CEF80"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BCE4B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57D52DE"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56B38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31A5A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ساهمت الأدوات التكنولوجية في تحسين دقة وجودة البيانات والمعلومات</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AC8AD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0.860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5793D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CFF70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4573EF"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5D6505B1"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E0ED94"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074C4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أعتقد أن البنية التحتية التقنية الحالية تدعم متطلبات العمل بفعالية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0680BD"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0.954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857B93"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E2709F"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0762C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0798473F" w14:textId="77777777"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56655742" w14:textId="74004188" w:rsidR="00AD2268" w:rsidRDefault="00AD2268" w:rsidP="00A00E94">
      <w:pPr>
        <w:spacing w:after="0" w:line="360" w:lineRule="auto"/>
        <w:jc w:val="both"/>
        <w:rPr>
          <w:rFonts w:ascii="Sakkal Majalla" w:eastAsia="Calibri" w:hAnsi="Sakkal Majalla" w:cs="Sakkal Majalla"/>
          <w:color w:val="000000"/>
          <w:kern w:val="0"/>
          <w:sz w:val="28"/>
          <w:szCs w:val="28"/>
          <w:rtl/>
          <w:lang w:bidi="ar-EG"/>
          <w14:ligatures w14:val="none"/>
        </w:rPr>
      </w:pPr>
      <w:r w:rsidRPr="00AD2268">
        <w:rPr>
          <w:rFonts w:ascii="Sakkal Majalla" w:eastAsia="Calibri" w:hAnsi="Sakkal Majalla" w:cs="Sakkal Majalla"/>
          <w:color w:val="000000"/>
          <w:kern w:val="0"/>
          <w:sz w:val="28"/>
          <w:szCs w:val="28"/>
          <w:rtl/>
          <w14:ligatures w14:val="none"/>
        </w:rPr>
        <w:t xml:space="preserve">تُظهر النتائج </w:t>
      </w:r>
      <w:r>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5</w:t>
      </w:r>
      <w:r>
        <w:rPr>
          <w:rFonts w:ascii="Sakkal Majalla" w:eastAsia="Calibri" w:hAnsi="Sakkal Majalla" w:cs="Sakkal Majalla" w:hint="cs"/>
          <w:color w:val="000000"/>
          <w:kern w:val="0"/>
          <w:sz w:val="28"/>
          <w:szCs w:val="28"/>
          <w:rtl/>
          <w14:ligatures w14:val="none"/>
        </w:rPr>
        <w:t xml:space="preserve">) </w:t>
      </w:r>
      <w:r w:rsidRPr="00AD2268">
        <w:rPr>
          <w:rFonts w:ascii="Sakkal Majalla" w:eastAsia="Calibri" w:hAnsi="Sakkal Majalla" w:cs="Sakkal Majalla"/>
          <w:color w:val="000000"/>
          <w:kern w:val="0"/>
          <w:sz w:val="28"/>
          <w:szCs w:val="28"/>
          <w:rtl/>
          <w14:ligatures w14:val="none"/>
        </w:rPr>
        <w:t>أن جميع قيم معاملات الارتباط للاتساق الداخلي تراوحت بين (0.860) و(0.966)، وهي قيم مرتفعة جداً وتدل على وجود علاقة ارتباطية قوية وموجبة بين كل عبارة والبعد الذي تنتمي إليه. كما بلغ معامل الصدق البنائي للمقياس ككل (0.947)، وهو قيمة مرتفعة جداً، وجميع القيم دالة إحصائياً عند مستوى دلالة</w:t>
      </w:r>
      <w:r w:rsidRPr="00AD2268">
        <w:rPr>
          <w:rFonts w:ascii="Sakkal Majalla" w:eastAsia="Calibri" w:hAnsi="Sakkal Majalla" w:cs="Sakkal Majalla"/>
          <w:color w:val="000000"/>
          <w:kern w:val="0"/>
          <w:sz w:val="28"/>
          <w:szCs w:val="28"/>
          <w:lang w:bidi="ar-EG"/>
          <w14:ligatures w14:val="none"/>
        </w:rPr>
        <w:t xml:space="preserve"> (</w:t>
      </w:r>
      <w:r w:rsidRPr="00AD2268">
        <w:rPr>
          <w:rFonts w:ascii="Times New Roman" w:eastAsia="Calibri" w:hAnsi="Times New Roman" w:cs="Times New Roman"/>
          <w:color w:val="000000"/>
          <w:kern w:val="0"/>
          <w:sz w:val="28"/>
          <w:szCs w:val="28"/>
          <w:lang w:bidi="ar-EG"/>
          <w14:ligatures w14:val="none"/>
        </w:rPr>
        <w:t>α</w:t>
      </w:r>
      <w:r w:rsidRPr="00AD2268">
        <w:rPr>
          <w:rFonts w:ascii="Sakkal Majalla" w:eastAsia="Calibri" w:hAnsi="Sakkal Majalla" w:cs="Sakkal Majalla"/>
          <w:color w:val="000000"/>
          <w:kern w:val="0"/>
          <w:sz w:val="28"/>
          <w:szCs w:val="28"/>
          <w:lang w:bidi="ar-EG"/>
          <w14:ligatures w14:val="none"/>
        </w:rPr>
        <w:t xml:space="preserve"> ≤ 0.01)</w:t>
      </w:r>
      <w:r w:rsidRPr="00AD2268">
        <w:rPr>
          <w:rFonts w:ascii="Sakkal Majalla" w:eastAsia="Calibri" w:hAnsi="Sakkal Majalla" w:cs="Sakkal Majalla"/>
          <w:color w:val="000000"/>
          <w:kern w:val="0"/>
          <w:sz w:val="28"/>
          <w:szCs w:val="28"/>
          <w:rtl/>
          <w14:ligatures w14:val="none"/>
        </w:rPr>
        <w:t>، مما يؤكد صدق المقياس وصلاحيته</w:t>
      </w:r>
      <w:r w:rsidRPr="00AD2268">
        <w:rPr>
          <w:rFonts w:ascii="Sakkal Majalla" w:eastAsia="Calibri" w:hAnsi="Sakkal Majalla" w:cs="Sakkal Majalla"/>
          <w:color w:val="000000"/>
          <w:kern w:val="0"/>
          <w:sz w:val="28"/>
          <w:szCs w:val="28"/>
          <w:lang w:bidi="ar-EG"/>
          <w14:ligatures w14:val="none"/>
        </w:rPr>
        <w:t>.</w:t>
      </w:r>
    </w:p>
    <w:p w14:paraId="4E2D67FB" w14:textId="77777777" w:rsidR="00AD2268" w:rsidRDefault="00AD2268" w:rsidP="00AD2268">
      <w:pPr>
        <w:spacing w:after="0" w:line="360" w:lineRule="auto"/>
        <w:jc w:val="both"/>
        <w:rPr>
          <w:rFonts w:ascii="Sakkal Majalla" w:eastAsia="Calibri" w:hAnsi="Sakkal Majalla" w:cs="Sakkal Majalla"/>
          <w:color w:val="000000"/>
          <w:kern w:val="0"/>
          <w:sz w:val="28"/>
          <w:szCs w:val="28"/>
          <w:rtl/>
          <w:lang w:bidi="ar-EG"/>
          <w14:ligatures w14:val="none"/>
        </w:rPr>
      </w:pPr>
    </w:p>
    <w:p w14:paraId="3EFAD85B" w14:textId="77777777" w:rsidR="00AD2268" w:rsidRDefault="00AD2268" w:rsidP="00AD2268">
      <w:pPr>
        <w:spacing w:after="0" w:line="360" w:lineRule="auto"/>
        <w:jc w:val="both"/>
        <w:rPr>
          <w:rFonts w:ascii="Sakkal Majalla" w:eastAsia="Calibri" w:hAnsi="Sakkal Majalla" w:cs="Sakkal Majalla"/>
          <w:color w:val="000000"/>
          <w:kern w:val="0"/>
          <w:sz w:val="28"/>
          <w:szCs w:val="28"/>
          <w:rtl/>
          <w:lang w:bidi="ar-EG"/>
          <w14:ligatures w14:val="none"/>
        </w:rPr>
      </w:pPr>
    </w:p>
    <w:p w14:paraId="384B0289" w14:textId="77777777" w:rsidR="00AD2268" w:rsidRDefault="00AD2268" w:rsidP="00AD2268">
      <w:pPr>
        <w:spacing w:after="0" w:line="360" w:lineRule="auto"/>
        <w:jc w:val="both"/>
        <w:rPr>
          <w:rFonts w:ascii="Sakkal Majalla" w:eastAsia="Calibri" w:hAnsi="Sakkal Majalla" w:cs="Sakkal Majalla"/>
          <w:color w:val="000000"/>
          <w:kern w:val="0"/>
          <w:sz w:val="28"/>
          <w:szCs w:val="28"/>
          <w:rtl/>
          <w:lang w:bidi="ar-EG"/>
          <w14:ligatures w14:val="none"/>
        </w:rPr>
      </w:pPr>
    </w:p>
    <w:p w14:paraId="30AD15B1" w14:textId="77777777" w:rsidR="00AD2268" w:rsidRDefault="00AD2268" w:rsidP="00AD2268">
      <w:pPr>
        <w:spacing w:after="0" w:line="360" w:lineRule="auto"/>
        <w:jc w:val="both"/>
        <w:rPr>
          <w:rFonts w:ascii="Sakkal Majalla" w:eastAsia="Calibri" w:hAnsi="Sakkal Majalla" w:cs="Sakkal Majalla"/>
          <w:color w:val="000000"/>
          <w:kern w:val="0"/>
          <w:sz w:val="28"/>
          <w:szCs w:val="28"/>
          <w:rtl/>
          <w:lang w:bidi="ar-EG"/>
          <w14:ligatures w14:val="none"/>
        </w:rPr>
      </w:pPr>
    </w:p>
    <w:p w14:paraId="77F1FD99" w14:textId="77777777" w:rsidR="0083611C" w:rsidRPr="0083611C" w:rsidRDefault="0083611C" w:rsidP="003134D9">
      <w:pPr>
        <w:pStyle w:val="a5"/>
        <w:numPr>
          <w:ilvl w:val="0"/>
          <w:numId w:val="25"/>
        </w:numPr>
        <w:bidi/>
        <w:spacing w:after="0" w:line="360" w:lineRule="auto"/>
        <w:jc w:val="both"/>
        <w:rPr>
          <w:rFonts w:ascii="Sakkal Majalla" w:eastAsia="Calibri" w:hAnsi="Sakkal Majalla" w:cs="Sakkal Majalla"/>
          <w:b/>
          <w:bCs/>
          <w:color w:val="000000"/>
          <w:kern w:val="0"/>
          <w:sz w:val="32"/>
          <w:szCs w:val="32"/>
          <w:rtl/>
          <w14:ligatures w14:val="none"/>
        </w:rPr>
      </w:pPr>
      <w:r w:rsidRPr="0083611C">
        <w:rPr>
          <w:rFonts w:ascii="Sakkal Majalla" w:eastAsia="Calibri" w:hAnsi="Sakkal Majalla" w:cs="Sakkal Majalla"/>
          <w:b/>
          <w:bCs/>
          <w:color w:val="000000"/>
          <w:kern w:val="0"/>
          <w:sz w:val="32"/>
          <w:szCs w:val="32"/>
          <w:rtl/>
          <w14:ligatures w14:val="none"/>
        </w:rPr>
        <w:lastRenderedPageBreak/>
        <w:t>صدق التغيير البشري</w:t>
      </w:r>
    </w:p>
    <w:p w14:paraId="199ABBE3" w14:textId="2C538A02"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lang w:bidi="ar-EG"/>
          <w14:ligatures w14:val="none"/>
        </w:rPr>
      </w:pPr>
      <w:r w:rsidRPr="0083611C">
        <w:rPr>
          <w:rFonts w:ascii="Sakkal Majalla" w:eastAsia="Calibri" w:hAnsi="Sakkal Majalla" w:cs="Sakkal Majalla"/>
          <w:b/>
          <w:bCs/>
          <w:color w:val="000000"/>
          <w:kern w:val="0"/>
          <w:sz w:val="32"/>
          <w:szCs w:val="32"/>
          <w:rtl/>
          <w:lang w:bidi="ar-EG"/>
          <w14:ligatures w14:val="none"/>
        </w:rPr>
        <w:t xml:space="preserve">جدول (3 – </w:t>
      </w:r>
      <w:r w:rsidR="00A00E94">
        <w:rPr>
          <w:rFonts w:ascii="Sakkal Majalla" w:eastAsia="Calibri" w:hAnsi="Sakkal Majalla" w:cs="Sakkal Majalla" w:hint="cs"/>
          <w:b/>
          <w:bCs/>
          <w:color w:val="000000"/>
          <w:kern w:val="0"/>
          <w:sz w:val="32"/>
          <w:szCs w:val="32"/>
          <w:rtl/>
          <w:lang w:bidi="ar-EG"/>
          <w14:ligatures w14:val="none"/>
        </w:rPr>
        <w:t>6</w:t>
      </w:r>
      <w:r w:rsidRPr="0083611C">
        <w:rPr>
          <w:rFonts w:ascii="Sakkal Majalla" w:eastAsia="Calibri" w:hAnsi="Sakkal Majalla" w:cs="Sakkal Majalla"/>
          <w:b/>
          <w:bCs/>
          <w:color w:val="000000"/>
          <w:kern w:val="0"/>
          <w:sz w:val="32"/>
          <w:szCs w:val="32"/>
          <w:rtl/>
          <w:lang w:bidi="ar-EG"/>
          <w14:ligatures w14:val="none"/>
        </w:rPr>
        <w:t>) صدق التغيير البشري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45A695AD"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6026BD1E"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93216F1"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A6FCB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E3A825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52C7CD18"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2C8DA6D"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E705381"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6402F6B"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767CE2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45C5D1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66B7081"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r>
      <w:tr w:rsidR="0083611C" w14:paraId="18AB413F"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13EF7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D617E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حصلت على تدريب كافٍ يمكنني من التعامل مع متطلبات التغيير الحالية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5F957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0.869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F5D7F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69E6A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0.933</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C1A38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1FE3E504"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F2C12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E83ED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تتجه ثقافة العمل في الشركة نحو تبني الأفكار الجديدة والتحسين المستمر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BFCA4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0.820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C099A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D47A8F"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6E8B5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188CAD7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D5999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71956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تلقيت دعماً وتوجيهاً كافياً من الإدارة لتجاوز مرحلة الانتقال والتغيير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7DC46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0.763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43C1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E14F2A"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A6C2D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23F08818"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7E8348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350E0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لاحظت أن زملائي أصبحوا أكثر مرونة في التعامل مع أساليب العمل الجديدة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67196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47350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C928FF"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36C35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6592452"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A1CFFE"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B523D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أسهمت برامج التطوير الوظيفي في رفع كفاءتي للتعامل مع المسؤوليات الجديدة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2D6791"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0.819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3EB0BCE"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30A77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96557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496B263C" w14:textId="6BAE3403"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1427E5C8" w14:textId="51C1E2F6" w:rsidR="00AD2268" w:rsidRDefault="00AD2268" w:rsidP="00A00E94">
      <w:pPr>
        <w:spacing w:after="0" w:line="360" w:lineRule="auto"/>
        <w:jc w:val="both"/>
        <w:rPr>
          <w:rFonts w:ascii="Sakkal Majalla" w:eastAsia="Calibri" w:hAnsi="Sakkal Majalla" w:cs="Sakkal Majalla"/>
          <w:color w:val="000000"/>
          <w:kern w:val="0"/>
          <w:sz w:val="28"/>
          <w:szCs w:val="28"/>
          <w:rtl/>
          <w:lang w:bidi="ar-EG"/>
          <w14:ligatures w14:val="none"/>
        </w:rPr>
      </w:pPr>
      <w:r w:rsidRPr="00AD2268">
        <w:rPr>
          <w:rFonts w:ascii="Sakkal Majalla" w:eastAsia="Calibri" w:hAnsi="Sakkal Majalla" w:cs="Sakkal Majalla"/>
          <w:color w:val="000000"/>
          <w:kern w:val="0"/>
          <w:sz w:val="28"/>
          <w:szCs w:val="28"/>
          <w:rtl/>
          <w14:ligatures w14:val="none"/>
        </w:rPr>
        <w:t xml:space="preserve">تُظهر النتائج </w:t>
      </w:r>
      <w:r>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6</w:t>
      </w:r>
      <w:r>
        <w:rPr>
          <w:rFonts w:ascii="Sakkal Majalla" w:eastAsia="Calibri" w:hAnsi="Sakkal Majalla" w:cs="Sakkal Majalla" w:hint="cs"/>
          <w:color w:val="000000"/>
          <w:kern w:val="0"/>
          <w:sz w:val="28"/>
          <w:szCs w:val="28"/>
          <w:rtl/>
          <w14:ligatures w14:val="none"/>
        </w:rPr>
        <w:t xml:space="preserve">) </w:t>
      </w:r>
      <w:r w:rsidRPr="00AD2268">
        <w:rPr>
          <w:rFonts w:ascii="Sakkal Majalla" w:eastAsia="Calibri" w:hAnsi="Sakkal Majalla" w:cs="Sakkal Majalla"/>
          <w:color w:val="000000"/>
          <w:kern w:val="0"/>
          <w:sz w:val="28"/>
          <w:szCs w:val="28"/>
          <w:rtl/>
          <w14:ligatures w14:val="none"/>
        </w:rPr>
        <w:t xml:space="preserve">أن جميع قيم معاملات الارتباط للاتساق الداخلي تراوحت بين </w:t>
      </w:r>
      <w:r w:rsidRPr="00AD2268">
        <w:rPr>
          <w:rFonts w:ascii="Sakkal Majalla" w:eastAsia="Calibri" w:hAnsi="Sakkal Majalla" w:cs="Sakkal Majalla"/>
          <w:color w:val="000000"/>
          <w:kern w:val="0"/>
          <w:sz w:val="28"/>
          <w:szCs w:val="28"/>
          <w14:ligatures w14:val="none"/>
        </w:rPr>
        <w:t xml:space="preserve">(0.700) </w:t>
      </w:r>
      <w:r w:rsidRPr="00AD2268">
        <w:rPr>
          <w:rFonts w:ascii="Sakkal Majalla" w:eastAsia="Calibri" w:hAnsi="Sakkal Majalla" w:cs="Sakkal Majalla"/>
          <w:color w:val="000000"/>
          <w:kern w:val="0"/>
          <w:sz w:val="28"/>
          <w:szCs w:val="28"/>
          <w:rtl/>
          <w14:ligatures w14:val="none"/>
        </w:rPr>
        <w:t>و(0.869)، وهي قيم مرتفعة وتدل على وجود علاقة ارتباطية قوية وموجبة بين كل عبارة والبعد الذي تنتمي إليه. كما بلغ معامل الصدق البنائي للمقياس ككل (0.933)، وهو قيمة مرتفعة جداً، وجميع القيم دالة إحصائياً عند مستوى دلالة</w:t>
      </w:r>
      <w:r w:rsidRPr="00AD2268">
        <w:rPr>
          <w:rFonts w:ascii="Sakkal Majalla" w:eastAsia="Calibri" w:hAnsi="Sakkal Majalla" w:cs="Sakkal Majalla"/>
          <w:color w:val="000000"/>
          <w:kern w:val="0"/>
          <w:sz w:val="28"/>
          <w:szCs w:val="28"/>
          <w14:ligatures w14:val="none"/>
        </w:rPr>
        <w:t xml:space="preserve"> (</w:t>
      </w:r>
      <w:r w:rsidRPr="00AD2268">
        <w:rPr>
          <w:rFonts w:ascii="Times New Roman" w:eastAsia="Calibri" w:hAnsi="Times New Roman" w:cs="Times New Roman"/>
          <w:color w:val="000000"/>
          <w:kern w:val="0"/>
          <w:sz w:val="28"/>
          <w:szCs w:val="28"/>
          <w14:ligatures w14:val="none"/>
        </w:rPr>
        <w:t>α</w:t>
      </w:r>
      <w:r w:rsidRPr="00AD2268">
        <w:rPr>
          <w:rFonts w:ascii="Sakkal Majalla" w:eastAsia="Calibri" w:hAnsi="Sakkal Majalla" w:cs="Sakkal Majalla"/>
          <w:color w:val="000000"/>
          <w:kern w:val="0"/>
          <w:sz w:val="28"/>
          <w:szCs w:val="28"/>
          <w14:ligatures w14:val="none"/>
        </w:rPr>
        <w:t xml:space="preserve"> ≤ 0.01)</w:t>
      </w:r>
      <w:r w:rsidRPr="00AD2268">
        <w:rPr>
          <w:rFonts w:ascii="Sakkal Majalla" w:eastAsia="Calibri" w:hAnsi="Sakkal Majalla" w:cs="Sakkal Majalla"/>
          <w:color w:val="000000"/>
          <w:kern w:val="0"/>
          <w:sz w:val="28"/>
          <w:szCs w:val="28"/>
          <w:rtl/>
          <w14:ligatures w14:val="none"/>
        </w:rPr>
        <w:t>، مما يؤكد صدق المقياس وصلاحيته</w:t>
      </w:r>
      <w:r w:rsidRPr="00AD2268">
        <w:rPr>
          <w:rFonts w:ascii="Sakkal Majalla" w:eastAsia="Calibri" w:hAnsi="Sakkal Majalla" w:cs="Sakkal Majalla"/>
          <w:color w:val="000000"/>
          <w:kern w:val="0"/>
          <w:sz w:val="28"/>
          <w:szCs w:val="28"/>
          <w14:ligatures w14:val="none"/>
        </w:rPr>
        <w:t>.</w:t>
      </w:r>
    </w:p>
    <w:p w14:paraId="2EA69860" w14:textId="77777777" w:rsidR="0083611C" w:rsidRPr="0083611C" w:rsidRDefault="0083611C" w:rsidP="003134D9">
      <w:pPr>
        <w:pStyle w:val="a5"/>
        <w:numPr>
          <w:ilvl w:val="0"/>
          <w:numId w:val="25"/>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صدق الكفاءة</w:t>
      </w:r>
    </w:p>
    <w:p w14:paraId="483066C7" w14:textId="511D8785"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جدول (3 – </w:t>
      </w:r>
      <w:r w:rsidR="00A00E94">
        <w:rPr>
          <w:rFonts w:ascii="Sakkal Majalla" w:eastAsia="Calibri" w:hAnsi="Sakkal Majalla" w:cs="Sakkal Majalla" w:hint="cs"/>
          <w:b/>
          <w:bCs/>
          <w:color w:val="000000"/>
          <w:kern w:val="0"/>
          <w:sz w:val="32"/>
          <w:szCs w:val="32"/>
          <w:rtl/>
          <w14:ligatures w14:val="none"/>
        </w:rPr>
        <w:t>7</w:t>
      </w:r>
      <w:r w:rsidRPr="0083611C">
        <w:rPr>
          <w:rFonts w:ascii="Sakkal Majalla" w:eastAsia="Calibri" w:hAnsi="Sakkal Majalla" w:cs="Sakkal Majalla"/>
          <w:b/>
          <w:bCs/>
          <w:color w:val="000000"/>
          <w:kern w:val="0"/>
          <w:sz w:val="32"/>
          <w:szCs w:val="32"/>
          <w:rtl/>
          <w14:ligatures w14:val="none"/>
        </w:rPr>
        <w:t>) صدق الكفاءة</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7903C9E5"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3E3BA3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26B5BE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BB1357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85CBE7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5A245E81"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656143"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950FF9C"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36AED52"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81F40F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20C76A8"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33101F2"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r>
      <w:tr w:rsidR="0083611C" w14:paraId="750C712E"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4A608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667AA2" w14:textId="46EBABDB"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 xml:space="preserve">أتمكن من إنجاز </w:t>
            </w:r>
            <w:r w:rsidR="0012096D">
              <w:rPr>
                <w:rFonts w:ascii="Sakkal Majalla" w:hAnsi="Sakkal Majalla" w:cs="Sakkal Majalla"/>
                <w:sz w:val="28"/>
                <w:szCs w:val="28"/>
                <w:rtl/>
              </w:rPr>
              <w:t>مهامي بدقة وجودة عالية في ظل ال</w:t>
            </w:r>
            <w:r>
              <w:rPr>
                <w:rFonts w:ascii="Sakkal Majalla" w:hAnsi="Sakkal Majalla" w:cs="Sakkal Majalla"/>
                <w:sz w:val="28"/>
                <w:szCs w:val="28"/>
                <w:rtl/>
              </w:rPr>
              <w:t>تغيرات الحالية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7B4CE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0.668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43032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DCDC5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0.910</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FDC21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14E84177"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5ED6C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62DE9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أحرص على تطبيق معايير الجودة في جميع الأعمال الموكلة إليّ</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01632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244A58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E8F234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484E1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E08BDA6"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2430C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70CF4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أستطيع تحديد الأولويات في العمل وترتيبها بشكل صحيح</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CD00C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A4BE2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1F6D1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A877C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109ECB06"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6082C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lastRenderedPageBreak/>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855D9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قلّت الأخطاء في العمل نتيجة تحسن فهمي للمتطلبات الجديدة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6523A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0.957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715B2C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7878D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C00C2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33A63C31" w14:textId="150E48C2"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2A36148F" w14:textId="098E16D2" w:rsidR="00AD2268" w:rsidRDefault="00AD2268" w:rsidP="00A00E94">
      <w:pPr>
        <w:spacing w:after="0" w:line="360" w:lineRule="auto"/>
        <w:jc w:val="both"/>
        <w:rPr>
          <w:rFonts w:ascii="Sakkal Majalla" w:eastAsia="Calibri" w:hAnsi="Sakkal Majalla" w:cs="Sakkal Majalla"/>
          <w:color w:val="000000"/>
          <w:kern w:val="0"/>
          <w:sz w:val="28"/>
          <w:szCs w:val="28"/>
          <w:rtl/>
          <w:lang w:bidi="ar-EG"/>
          <w14:ligatures w14:val="none"/>
        </w:rPr>
      </w:pPr>
      <w:r w:rsidRPr="00AD2268">
        <w:rPr>
          <w:rFonts w:ascii="Sakkal Majalla" w:eastAsia="Calibri" w:hAnsi="Sakkal Majalla" w:cs="Sakkal Majalla"/>
          <w:color w:val="000000"/>
          <w:kern w:val="0"/>
          <w:sz w:val="28"/>
          <w:szCs w:val="28"/>
          <w:rtl/>
          <w14:ligatures w14:val="none"/>
        </w:rPr>
        <w:t xml:space="preserve">تُظهر النتائج </w:t>
      </w:r>
      <w:r>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7</w:t>
      </w:r>
      <w:r>
        <w:rPr>
          <w:rFonts w:ascii="Sakkal Majalla" w:eastAsia="Calibri" w:hAnsi="Sakkal Majalla" w:cs="Sakkal Majalla" w:hint="cs"/>
          <w:color w:val="000000"/>
          <w:kern w:val="0"/>
          <w:sz w:val="28"/>
          <w:szCs w:val="28"/>
          <w:rtl/>
          <w14:ligatures w14:val="none"/>
        </w:rPr>
        <w:t xml:space="preserve">) </w:t>
      </w:r>
      <w:r w:rsidRPr="00AD2268">
        <w:rPr>
          <w:rFonts w:ascii="Sakkal Majalla" w:eastAsia="Calibri" w:hAnsi="Sakkal Majalla" w:cs="Sakkal Majalla"/>
          <w:color w:val="000000"/>
          <w:kern w:val="0"/>
          <w:sz w:val="28"/>
          <w:szCs w:val="28"/>
          <w:rtl/>
          <w14:ligatures w14:val="none"/>
        </w:rPr>
        <w:t xml:space="preserve">أن جميع قيم معاملات الارتباط للاتساق الداخلي تراوحت بين </w:t>
      </w:r>
      <w:r w:rsidRPr="00AD2268">
        <w:rPr>
          <w:rFonts w:ascii="Sakkal Majalla" w:eastAsia="Calibri" w:hAnsi="Sakkal Majalla" w:cs="Sakkal Majalla"/>
          <w:color w:val="000000"/>
          <w:kern w:val="0"/>
          <w:sz w:val="28"/>
          <w:szCs w:val="28"/>
          <w14:ligatures w14:val="none"/>
        </w:rPr>
        <w:t xml:space="preserve">(0.668) </w:t>
      </w:r>
      <w:r w:rsidRPr="00AD2268">
        <w:rPr>
          <w:rFonts w:ascii="Sakkal Majalla" w:eastAsia="Calibri" w:hAnsi="Sakkal Majalla" w:cs="Sakkal Majalla"/>
          <w:color w:val="000000"/>
          <w:kern w:val="0"/>
          <w:sz w:val="28"/>
          <w:szCs w:val="28"/>
          <w:rtl/>
          <w14:ligatures w14:val="none"/>
        </w:rPr>
        <w:t>و(0.957)، وهي قيم تتراوح بين المتوسطة والمرتفعة، وتدل على وجود علاقة ارتباطية موجبة ومعنوية بين كل عبارة والبعد الذي تنتمي إليه. كما بلغ معامل الصدق البنائي للمقياس ككل (0.910)، وهو قيمة مرتفعة جداً، وجميع القيم دالة إحصائياً عند مستوى دلالة</w:t>
      </w:r>
      <w:r w:rsidRPr="00AD2268">
        <w:rPr>
          <w:rFonts w:ascii="Sakkal Majalla" w:eastAsia="Calibri" w:hAnsi="Sakkal Majalla" w:cs="Sakkal Majalla"/>
          <w:color w:val="000000"/>
          <w:kern w:val="0"/>
          <w:sz w:val="28"/>
          <w:szCs w:val="28"/>
          <w14:ligatures w14:val="none"/>
        </w:rPr>
        <w:t xml:space="preserve"> (</w:t>
      </w:r>
      <w:r w:rsidRPr="00AD2268">
        <w:rPr>
          <w:rFonts w:ascii="Times New Roman" w:eastAsia="Calibri" w:hAnsi="Times New Roman" w:cs="Times New Roman"/>
          <w:color w:val="000000"/>
          <w:kern w:val="0"/>
          <w:sz w:val="28"/>
          <w:szCs w:val="28"/>
          <w14:ligatures w14:val="none"/>
        </w:rPr>
        <w:t>α</w:t>
      </w:r>
      <w:r w:rsidRPr="00AD2268">
        <w:rPr>
          <w:rFonts w:ascii="Sakkal Majalla" w:eastAsia="Calibri" w:hAnsi="Sakkal Majalla" w:cs="Sakkal Majalla"/>
          <w:color w:val="000000"/>
          <w:kern w:val="0"/>
          <w:sz w:val="28"/>
          <w:szCs w:val="28"/>
          <w14:ligatures w14:val="none"/>
        </w:rPr>
        <w:t xml:space="preserve"> ≤ 0.01)</w:t>
      </w:r>
      <w:r w:rsidRPr="00AD2268">
        <w:rPr>
          <w:rFonts w:ascii="Sakkal Majalla" w:eastAsia="Calibri" w:hAnsi="Sakkal Majalla" w:cs="Sakkal Majalla"/>
          <w:color w:val="000000"/>
          <w:kern w:val="0"/>
          <w:sz w:val="28"/>
          <w:szCs w:val="28"/>
          <w:rtl/>
          <w14:ligatures w14:val="none"/>
        </w:rPr>
        <w:t>، مما يؤكد صدق المقياس وصلاحيته</w:t>
      </w:r>
      <w:r w:rsidRPr="00AD2268">
        <w:rPr>
          <w:rFonts w:ascii="Sakkal Majalla" w:eastAsia="Calibri" w:hAnsi="Sakkal Majalla" w:cs="Sakkal Majalla"/>
          <w:color w:val="000000"/>
          <w:kern w:val="0"/>
          <w:sz w:val="28"/>
          <w:szCs w:val="28"/>
          <w14:ligatures w14:val="none"/>
        </w:rPr>
        <w:t>.</w:t>
      </w:r>
    </w:p>
    <w:p w14:paraId="0B5FFC5F" w14:textId="77777777" w:rsidR="0083611C" w:rsidRPr="0083611C" w:rsidRDefault="0083611C" w:rsidP="003134D9">
      <w:pPr>
        <w:pStyle w:val="a5"/>
        <w:numPr>
          <w:ilvl w:val="0"/>
          <w:numId w:val="25"/>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صدق الإنتاجية</w:t>
      </w:r>
    </w:p>
    <w:p w14:paraId="7C617072" w14:textId="577C6BDC"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جدول (3 – </w:t>
      </w:r>
      <w:r w:rsidR="00A00E94">
        <w:rPr>
          <w:rFonts w:ascii="Sakkal Majalla" w:eastAsia="Calibri" w:hAnsi="Sakkal Majalla" w:cs="Sakkal Majalla" w:hint="cs"/>
          <w:b/>
          <w:bCs/>
          <w:color w:val="000000"/>
          <w:kern w:val="0"/>
          <w:sz w:val="32"/>
          <w:szCs w:val="32"/>
          <w:rtl/>
          <w14:ligatures w14:val="none"/>
        </w:rPr>
        <w:t>8</w:t>
      </w:r>
      <w:r w:rsidRPr="0083611C">
        <w:rPr>
          <w:rFonts w:ascii="Sakkal Majalla" w:eastAsia="Calibri" w:hAnsi="Sakkal Majalla" w:cs="Sakkal Majalla"/>
          <w:b/>
          <w:bCs/>
          <w:color w:val="000000"/>
          <w:kern w:val="0"/>
          <w:sz w:val="32"/>
          <w:szCs w:val="32"/>
          <w:rtl/>
          <w14:ligatures w14:val="none"/>
        </w:rPr>
        <w:t>) صدق الإنتاجية</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101B4AB7"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4123BE8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34FFC5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E91105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E2BC46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7F3247A2"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20DFC0A"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D8ACFE4"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15649E2"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65D0471"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9805CB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C727D0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r>
      <w:tr w:rsidR="0083611C" w14:paraId="37A158E3"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F2FB9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AA1BA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أستطيع إنجاز كمية أكبر من العمل مقارنة بما قبل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2F2D88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0.863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69F31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9F5B6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0.838</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814E2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5DEB29FF"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DBC10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88E4B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ألتزم بإنجاز المهام في الوقت المحدد لها</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BBED2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0.814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86618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58B99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D469C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65BF212"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B6FDA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2D6CE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أسهم بشكل فعال في تحقيق أهداف إدارتي والخطط الموضوعة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B771B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937D1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232808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794BC1"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2F95A8CD"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6276E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78580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أستثمر وقت العمل بشكل فعّال لإنجاز أكبر قدر ممكن من المهام</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D5014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0.732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9E84E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5DDE7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2C9D2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4137F86F" w14:textId="3204268F" w:rsidR="00020E15" w:rsidRDefault="0083611C" w:rsidP="009334F7">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sidR="009334F7">
        <w:rPr>
          <w:rFonts w:ascii="Sakkal Majalla" w:eastAsia="Calibri" w:hAnsi="Sakkal Majalla" w:cs="Sakkal Majalla"/>
          <w:color w:val="000000"/>
          <w:kern w:val="0"/>
          <w:sz w:val="28"/>
          <w:szCs w:val="28"/>
          <w:rtl/>
          <w:lang w:bidi="ar-EG"/>
          <w14:ligatures w14:val="none"/>
        </w:rPr>
        <w:t>.</w:t>
      </w:r>
    </w:p>
    <w:p w14:paraId="10416F95" w14:textId="29F3E9F6" w:rsidR="00AD2268" w:rsidRDefault="00AD2268" w:rsidP="00A00E94">
      <w:pPr>
        <w:spacing w:after="0" w:line="360" w:lineRule="auto"/>
        <w:jc w:val="both"/>
        <w:rPr>
          <w:rFonts w:ascii="Sakkal Majalla" w:eastAsia="Calibri" w:hAnsi="Sakkal Majalla" w:cs="Sakkal Majalla"/>
          <w:color w:val="000000"/>
          <w:kern w:val="0"/>
          <w:sz w:val="28"/>
          <w:szCs w:val="28"/>
          <w:rtl/>
          <w14:ligatures w14:val="none"/>
        </w:rPr>
      </w:pPr>
      <w:r w:rsidRPr="00AD2268">
        <w:rPr>
          <w:rFonts w:ascii="Sakkal Majalla" w:eastAsia="Calibri" w:hAnsi="Sakkal Majalla" w:cs="Sakkal Majalla"/>
          <w:color w:val="000000"/>
          <w:kern w:val="0"/>
          <w:sz w:val="28"/>
          <w:szCs w:val="28"/>
          <w:rtl/>
          <w14:ligatures w14:val="none"/>
        </w:rPr>
        <w:t xml:space="preserve">تُظهر النتائج </w:t>
      </w:r>
      <w:r>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8</w:t>
      </w:r>
      <w:r>
        <w:rPr>
          <w:rFonts w:ascii="Sakkal Majalla" w:eastAsia="Calibri" w:hAnsi="Sakkal Majalla" w:cs="Sakkal Majalla" w:hint="cs"/>
          <w:color w:val="000000"/>
          <w:kern w:val="0"/>
          <w:sz w:val="28"/>
          <w:szCs w:val="28"/>
          <w:rtl/>
          <w14:ligatures w14:val="none"/>
        </w:rPr>
        <w:t xml:space="preserve">) </w:t>
      </w:r>
      <w:r w:rsidRPr="00AD2268">
        <w:rPr>
          <w:rFonts w:ascii="Sakkal Majalla" w:eastAsia="Calibri" w:hAnsi="Sakkal Majalla" w:cs="Sakkal Majalla"/>
          <w:color w:val="000000"/>
          <w:kern w:val="0"/>
          <w:sz w:val="28"/>
          <w:szCs w:val="28"/>
          <w:rtl/>
          <w14:ligatures w14:val="none"/>
        </w:rPr>
        <w:t xml:space="preserve">أن جميع قيم معاملات الارتباط للاتساق الداخلي تراوحت بين </w:t>
      </w:r>
      <w:r w:rsidRPr="00AD2268">
        <w:rPr>
          <w:rFonts w:ascii="Sakkal Majalla" w:eastAsia="Calibri" w:hAnsi="Sakkal Majalla" w:cs="Sakkal Majalla"/>
          <w:color w:val="000000"/>
          <w:kern w:val="0"/>
          <w:sz w:val="28"/>
          <w:szCs w:val="28"/>
          <w14:ligatures w14:val="none"/>
        </w:rPr>
        <w:t xml:space="preserve">(0.732) </w:t>
      </w:r>
      <w:r w:rsidRPr="00AD2268">
        <w:rPr>
          <w:rFonts w:ascii="Sakkal Majalla" w:eastAsia="Calibri" w:hAnsi="Sakkal Majalla" w:cs="Sakkal Majalla"/>
          <w:color w:val="000000"/>
          <w:kern w:val="0"/>
          <w:sz w:val="28"/>
          <w:szCs w:val="28"/>
          <w:rtl/>
          <w14:ligatures w14:val="none"/>
        </w:rPr>
        <w:t>و(0.896)، وهي قيم مرتفعة وتدل على وجود علاقة ارتباطية قوية وموجبة بين كل عبارة والبعد الذي تنتمي إليه. كما بلغ معامل الصدق البنائي للمقياس ككل (0.838)، وهو قيمة مرتفعة، وجميع القيم دالة إحصائياً عند مستوى دلالة</w:t>
      </w:r>
      <w:r w:rsidRPr="00AD2268">
        <w:rPr>
          <w:rFonts w:ascii="Sakkal Majalla" w:eastAsia="Calibri" w:hAnsi="Sakkal Majalla" w:cs="Sakkal Majalla"/>
          <w:color w:val="000000"/>
          <w:kern w:val="0"/>
          <w:sz w:val="28"/>
          <w:szCs w:val="28"/>
          <w14:ligatures w14:val="none"/>
        </w:rPr>
        <w:t xml:space="preserve"> (</w:t>
      </w:r>
      <w:r w:rsidRPr="00AD2268">
        <w:rPr>
          <w:rFonts w:ascii="Times New Roman" w:eastAsia="Calibri" w:hAnsi="Times New Roman" w:cs="Times New Roman"/>
          <w:color w:val="000000"/>
          <w:kern w:val="0"/>
          <w:sz w:val="28"/>
          <w:szCs w:val="28"/>
          <w14:ligatures w14:val="none"/>
        </w:rPr>
        <w:t>α</w:t>
      </w:r>
      <w:r w:rsidRPr="00AD2268">
        <w:rPr>
          <w:rFonts w:ascii="Sakkal Majalla" w:eastAsia="Calibri" w:hAnsi="Sakkal Majalla" w:cs="Sakkal Majalla"/>
          <w:color w:val="000000"/>
          <w:kern w:val="0"/>
          <w:sz w:val="28"/>
          <w:szCs w:val="28"/>
          <w14:ligatures w14:val="none"/>
        </w:rPr>
        <w:t xml:space="preserve"> ≤ 0.01)</w:t>
      </w:r>
      <w:r w:rsidRPr="00AD2268">
        <w:rPr>
          <w:rFonts w:ascii="Sakkal Majalla" w:eastAsia="Calibri" w:hAnsi="Sakkal Majalla" w:cs="Sakkal Majalla"/>
          <w:color w:val="000000"/>
          <w:kern w:val="0"/>
          <w:sz w:val="28"/>
          <w:szCs w:val="28"/>
          <w:rtl/>
          <w14:ligatures w14:val="none"/>
        </w:rPr>
        <w:t>، مما يؤكد صدق المقياس وصلاحيته</w:t>
      </w:r>
      <w:r w:rsidRPr="00AD2268">
        <w:rPr>
          <w:rFonts w:ascii="Sakkal Majalla" w:eastAsia="Calibri" w:hAnsi="Sakkal Majalla" w:cs="Sakkal Majalla"/>
          <w:color w:val="000000"/>
          <w:kern w:val="0"/>
          <w:sz w:val="28"/>
          <w:szCs w:val="28"/>
          <w14:ligatures w14:val="none"/>
        </w:rPr>
        <w:t>.</w:t>
      </w:r>
    </w:p>
    <w:p w14:paraId="21BE1D85" w14:textId="77777777" w:rsidR="00AD2268" w:rsidRDefault="00AD2268" w:rsidP="00AD2268">
      <w:pPr>
        <w:spacing w:after="0" w:line="360" w:lineRule="auto"/>
        <w:jc w:val="both"/>
        <w:rPr>
          <w:rFonts w:ascii="Sakkal Majalla" w:eastAsia="Calibri" w:hAnsi="Sakkal Majalla" w:cs="Sakkal Majalla"/>
          <w:color w:val="000000"/>
          <w:kern w:val="0"/>
          <w:sz w:val="28"/>
          <w:szCs w:val="28"/>
          <w:rtl/>
          <w14:ligatures w14:val="none"/>
        </w:rPr>
      </w:pPr>
    </w:p>
    <w:p w14:paraId="157F31B0" w14:textId="77777777" w:rsidR="00AD2268" w:rsidRDefault="00AD2268" w:rsidP="00AD2268">
      <w:pPr>
        <w:spacing w:after="0" w:line="360" w:lineRule="auto"/>
        <w:jc w:val="both"/>
        <w:rPr>
          <w:rFonts w:ascii="Sakkal Majalla" w:eastAsia="Calibri" w:hAnsi="Sakkal Majalla" w:cs="Sakkal Majalla"/>
          <w:color w:val="000000"/>
          <w:kern w:val="0"/>
          <w:sz w:val="28"/>
          <w:szCs w:val="28"/>
          <w:rtl/>
          <w14:ligatures w14:val="none"/>
        </w:rPr>
      </w:pPr>
    </w:p>
    <w:p w14:paraId="4BA1F385" w14:textId="77777777" w:rsidR="00AD2268" w:rsidRDefault="00AD2268" w:rsidP="00AD2268">
      <w:pPr>
        <w:spacing w:after="0" w:line="360" w:lineRule="auto"/>
        <w:jc w:val="both"/>
        <w:rPr>
          <w:rFonts w:ascii="Sakkal Majalla" w:eastAsia="Calibri" w:hAnsi="Sakkal Majalla" w:cs="Sakkal Majalla"/>
          <w:color w:val="000000"/>
          <w:kern w:val="0"/>
          <w:sz w:val="28"/>
          <w:szCs w:val="28"/>
          <w:rtl/>
          <w:lang w:bidi="ar-EG"/>
          <w14:ligatures w14:val="none"/>
        </w:rPr>
      </w:pPr>
    </w:p>
    <w:p w14:paraId="449A0B97" w14:textId="77777777" w:rsidR="0083611C" w:rsidRPr="0083611C" w:rsidRDefault="0083611C" w:rsidP="003134D9">
      <w:pPr>
        <w:pStyle w:val="a5"/>
        <w:numPr>
          <w:ilvl w:val="0"/>
          <w:numId w:val="25"/>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lastRenderedPageBreak/>
        <w:t>صدق الرضا الوظيفي</w:t>
      </w:r>
    </w:p>
    <w:p w14:paraId="64BB85FB" w14:textId="3374215D"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جدول (3 – </w:t>
      </w:r>
      <w:r w:rsidR="00A00E94">
        <w:rPr>
          <w:rFonts w:ascii="Sakkal Majalla" w:eastAsia="Calibri" w:hAnsi="Sakkal Majalla" w:cs="Sakkal Majalla" w:hint="cs"/>
          <w:b/>
          <w:bCs/>
          <w:color w:val="000000"/>
          <w:kern w:val="0"/>
          <w:sz w:val="32"/>
          <w:szCs w:val="32"/>
          <w:rtl/>
          <w14:ligatures w14:val="none"/>
        </w:rPr>
        <w:t>9</w:t>
      </w:r>
      <w:r w:rsidRPr="0083611C">
        <w:rPr>
          <w:rFonts w:ascii="Sakkal Majalla" w:eastAsia="Calibri" w:hAnsi="Sakkal Majalla" w:cs="Sakkal Majalla"/>
          <w:b/>
          <w:bCs/>
          <w:color w:val="000000"/>
          <w:kern w:val="0"/>
          <w:sz w:val="32"/>
          <w:szCs w:val="32"/>
          <w:rtl/>
          <w14:ligatures w14:val="none"/>
        </w:rPr>
        <w:t>) صدق الرضا الوظيفي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16C93374"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90FDE21"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0C959B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7830D5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9A33F88"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56261698"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C7A3F6"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8E9DE65"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F05B43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DF6E8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EA1300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BB57DA"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r>
      <w:tr w:rsidR="0083611C" w14:paraId="3CC7918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3D9B3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793AB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أنا راضٍ عن ظروف العمل الحالية في الشركة بعد التغييرات</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CE6A3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CE14B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FD0AD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0.870</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96D07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694CC7B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F2712B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06613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أشعر بالاستقرار الوظيفي في ظل الهيكل التنظيمي الجديد</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CCF15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0.977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539FC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26456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424B3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A6E8E35"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97653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12DAB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أعتقد أن التغييرات الأخيرة أسهمت في تحسين بيئة العمل بشكل عام</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65DF30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0.988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421FA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C4182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DFD15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103954BD"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52696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A2B90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أنا راضٍ عن طبيعة العلاقات مع زملائي ورؤسائي بعد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A16A9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82A79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639D40"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947AD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027486D8" w14:textId="77777777"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4B65B814" w14:textId="2E94418F" w:rsidR="0083611C" w:rsidRDefault="0083611C" w:rsidP="00A00E94">
      <w:pPr>
        <w:spacing w:after="0" w:line="360" w:lineRule="auto"/>
        <w:jc w:val="both"/>
        <w:rPr>
          <w:rFonts w:ascii="Sakkal Majalla" w:eastAsia="Calibri" w:hAnsi="Sakkal Majalla" w:cs="Sakkal Majalla"/>
          <w:color w:val="000000"/>
          <w:kern w:val="0"/>
          <w:sz w:val="28"/>
          <w:szCs w:val="28"/>
          <w:rtl/>
          <w14:ligatures w14:val="none"/>
        </w:rPr>
      </w:pPr>
      <w:r>
        <w:rPr>
          <w:rFonts w:ascii="Sakkal Majalla" w:eastAsia="Calibri" w:hAnsi="Sakkal Majalla" w:cs="Sakkal Majalla"/>
          <w:color w:val="000000"/>
          <w:kern w:val="0"/>
          <w:sz w:val="28"/>
          <w:szCs w:val="28"/>
          <w:rtl/>
          <w:lang w:bidi="ar-EG"/>
          <w14:ligatures w14:val="none"/>
        </w:rPr>
        <w:t xml:space="preserve"> </w:t>
      </w:r>
      <w:r w:rsidR="00AD2268" w:rsidRPr="00AD2268">
        <w:rPr>
          <w:rFonts w:ascii="Sakkal Majalla" w:eastAsia="Calibri" w:hAnsi="Sakkal Majalla" w:cs="Sakkal Majalla"/>
          <w:color w:val="000000"/>
          <w:kern w:val="0"/>
          <w:sz w:val="28"/>
          <w:szCs w:val="28"/>
          <w:rtl/>
          <w14:ligatures w14:val="none"/>
        </w:rPr>
        <w:t xml:space="preserve">تُظهر النتائج </w:t>
      </w:r>
      <w:r w:rsidR="00AD2268">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9</w:t>
      </w:r>
      <w:r w:rsidR="00AD2268">
        <w:rPr>
          <w:rFonts w:ascii="Sakkal Majalla" w:eastAsia="Calibri" w:hAnsi="Sakkal Majalla" w:cs="Sakkal Majalla" w:hint="cs"/>
          <w:color w:val="000000"/>
          <w:kern w:val="0"/>
          <w:sz w:val="28"/>
          <w:szCs w:val="28"/>
          <w:rtl/>
          <w14:ligatures w14:val="none"/>
        </w:rPr>
        <w:t>)</w:t>
      </w:r>
      <w:r w:rsidR="00AD2268" w:rsidRPr="00AD2268">
        <w:rPr>
          <w:rtl/>
        </w:rPr>
        <w:t xml:space="preserve"> </w:t>
      </w:r>
      <w:r w:rsidR="00AD2268" w:rsidRPr="00AD2268">
        <w:rPr>
          <w:rFonts w:ascii="Sakkal Majalla" w:eastAsia="Calibri" w:hAnsi="Sakkal Majalla" w:cs="Sakkal Majalla"/>
          <w:color w:val="000000"/>
          <w:kern w:val="0"/>
          <w:sz w:val="28"/>
          <w:szCs w:val="28"/>
          <w:rtl/>
          <w14:ligatures w14:val="none"/>
        </w:rPr>
        <w:t xml:space="preserve">أن جميع قيم معاملات الارتباط للاتساق الداخلي تراوحت بين </w:t>
      </w:r>
      <w:r w:rsidR="00AD2268" w:rsidRPr="00AD2268">
        <w:rPr>
          <w:rFonts w:ascii="Sakkal Majalla" w:eastAsia="Calibri" w:hAnsi="Sakkal Majalla" w:cs="Sakkal Majalla"/>
          <w:color w:val="000000"/>
          <w:kern w:val="0"/>
          <w:sz w:val="28"/>
          <w:szCs w:val="28"/>
          <w14:ligatures w14:val="none"/>
        </w:rPr>
        <w:t xml:space="preserve">(0.963) </w:t>
      </w:r>
      <w:r w:rsidR="00AD2268" w:rsidRPr="00AD2268">
        <w:rPr>
          <w:rFonts w:ascii="Sakkal Majalla" w:eastAsia="Calibri" w:hAnsi="Sakkal Majalla" w:cs="Sakkal Majalla"/>
          <w:color w:val="000000"/>
          <w:kern w:val="0"/>
          <w:sz w:val="28"/>
          <w:szCs w:val="28"/>
          <w:rtl/>
          <w14:ligatures w14:val="none"/>
        </w:rPr>
        <w:t>و(0.988)، وهي قيم مرتفعة جداً وتدل على وجود علاقة ارتباطية قوية جداً وموجبة بين كل عبارة والبعد الذي تنتمي إليه. كما بلغ معامل الصدق البنائي للمقياس ككل (0.870)، وهو قيمة مرتفعة، وجميع القيم دالة إحصائياً عند مستوى دلالة</w:t>
      </w:r>
      <w:r w:rsidR="00AD2268" w:rsidRPr="00AD2268">
        <w:rPr>
          <w:rFonts w:ascii="Sakkal Majalla" w:eastAsia="Calibri" w:hAnsi="Sakkal Majalla" w:cs="Sakkal Majalla"/>
          <w:color w:val="000000"/>
          <w:kern w:val="0"/>
          <w:sz w:val="28"/>
          <w:szCs w:val="28"/>
          <w14:ligatures w14:val="none"/>
        </w:rPr>
        <w:t xml:space="preserve"> (</w:t>
      </w:r>
      <w:r w:rsidR="00AD2268" w:rsidRPr="00AD2268">
        <w:rPr>
          <w:rFonts w:ascii="Times New Roman" w:eastAsia="Calibri" w:hAnsi="Times New Roman" w:cs="Times New Roman"/>
          <w:color w:val="000000"/>
          <w:kern w:val="0"/>
          <w:sz w:val="28"/>
          <w:szCs w:val="28"/>
          <w14:ligatures w14:val="none"/>
        </w:rPr>
        <w:t>α</w:t>
      </w:r>
      <w:r w:rsidR="00AD2268" w:rsidRPr="00AD2268">
        <w:rPr>
          <w:rFonts w:ascii="Sakkal Majalla" w:eastAsia="Calibri" w:hAnsi="Sakkal Majalla" w:cs="Sakkal Majalla"/>
          <w:color w:val="000000"/>
          <w:kern w:val="0"/>
          <w:sz w:val="28"/>
          <w:szCs w:val="28"/>
          <w14:ligatures w14:val="none"/>
        </w:rPr>
        <w:t xml:space="preserve"> ≤ 0.01)</w:t>
      </w:r>
      <w:r w:rsidR="00AD2268" w:rsidRPr="00AD2268">
        <w:rPr>
          <w:rFonts w:ascii="Sakkal Majalla" w:eastAsia="Calibri" w:hAnsi="Sakkal Majalla" w:cs="Sakkal Majalla"/>
          <w:color w:val="000000"/>
          <w:kern w:val="0"/>
          <w:sz w:val="28"/>
          <w:szCs w:val="28"/>
          <w:rtl/>
          <w14:ligatures w14:val="none"/>
        </w:rPr>
        <w:t>، مما يؤكد صدق المقياس وصلاحيته</w:t>
      </w:r>
      <w:r w:rsidR="00AD2268" w:rsidRPr="00AD2268">
        <w:rPr>
          <w:rFonts w:ascii="Sakkal Majalla" w:eastAsia="Calibri" w:hAnsi="Sakkal Majalla" w:cs="Sakkal Majalla"/>
          <w:color w:val="000000"/>
          <w:kern w:val="0"/>
          <w:sz w:val="28"/>
          <w:szCs w:val="28"/>
          <w14:ligatures w14:val="none"/>
        </w:rPr>
        <w:t>.</w:t>
      </w:r>
    </w:p>
    <w:p w14:paraId="1853A62C" w14:textId="77777777" w:rsidR="0083611C" w:rsidRPr="0083611C" w:rsidRDefault="0083611C" w:rsidP="002C093E">
      <w:pPr>
        <w:pStyle w:val="a5"/>
        <w:numPr>
          <w:ilvl w:val="0"/>
          <w:numId w:val="25"/>
        </w:numPr>
        <w:bidi/>
        <w:spacing w:after="0" w:line="24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صدق الالتزام المؤسسي</w:t>
      </w:r>
    </w:p>
    <w:p w14:paraId="5C1A945D" w14:textId="0F4B5090"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جدول (3 – </w:t>
      </w:r>
      <w:r w:rsidR="00A00E94">
        <w:rPr>
          <w:rFonts w:ascii="Sakkal Majalla" w:eastAsia="Calibri" w:hAnsi="Sakkal Majalla" w:cs="Sakkal Majalla" w:hint="cs"/>
          <w:b/>
          <w:bCs/>
          <w:color w:val="000000"/>
          <w:kern w:val="0"/>
          <w:sz w:val="32"/>
          <w:szCs w:val="32"/>
          <w:rtl/>
          <w14:ligatures w14:val="none"/>
        </w:rPr>
        <w:t>10</w:t>
      </w:r>
      <w:r w:rsidRPr="0083611C">
        <w:rPr>
          <w:rFonts w:ascii="Sakkal Majalla" w:eastAsia="Calibri" w:hAnsi="Sakkal Majalla" w:cs="Sakkal Majalla"/>
          <w:b/>
          <w:bCs/>
          <w:color w:val="000000"/>
          <w:kern w:val="0"/>
          <w:sz w:val="32"/>
          <w:szCs w:val="32"/>
          <w:rtl/>
          <w14:ligatures w14:val="none"/>
        </w:rPr>
        <w:t>) صدق الالتزام المؤسسي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372B61E8"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2BA9E5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C5907F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E931D1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CD0F3F2"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69C35528"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657D6B4"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2D46D90"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A7C13AA"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50B3F3E"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B86093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01D293A"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r>
      <w:tr w:rsidR="0083611C" w14:paraId="72716D2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A6DD7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8BC4D9" w14:textId="77777777" w:rsidR="0083611C" w:rsidRPr="002C093E" w:rsidRDefault="0083611C">
            <w:pPr>
              <w:spacing w:after="0" w:line="240" w:lineRule="auto"/>
              <w:jc w:val="both"/>
              <w:rPr>
                <w:rFonts w:ascii="Sakkal Majalla" w:eastAsia="Calibri" w:hAnsi="Sakkal Majalla" w:cs="Sakkal Majalla"/>
                <w:color w:val="000000"/>
                <w:kern w:val="0"/>
                <w:sz w:val="24"/>
                <w:szCs w:val="24"/>
                <w14:ligatures w14:val="none"/>
              </w:rPr>
            </w:pPr>
            <w:r w:rsidRPr="002C093E">
              <w:rPr>
                <w:rFonts w:ascii="Sakkal Majalla" w:hAnsi="Sakkal Majalla" w:cs="Sakkal Majalla"/>
                <w:sz w:val="24"/>
                <w:szCs w:val="24"/>
                <w:rtl/>
              </w:rPr>
              <w:t>أحرص على تطبيق تعليمات وسياسات الشركة حتى في غياب الرقابة</w:t>
            </w:r>
            <w:r w:rsidRPr="002C093E">
              <w:rPr>
                <w:rFonts w:ascii="Sakkal Majalla" w:hAnsi="Sakkal Majalla" w:cs="Sakkal Majalla"/>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0B9AC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0.784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3D144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3F3DF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0.833</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39B8B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4289F476"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761F8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A36EB5" w14:textId="77777777" w:rsidR="0083611C" w:rsidRPr="002C093E" w:rsidRDefault="0083611C">
            <w:pPr>
              <w:spacing w:after="0" w:line="240" w:lineRule="auto"/>
              <w:jc w:val="both"/>
              <w:rPr>
                <w:rFonts w:ascii="Sakkal Majalla" w:eastAsia="Calibri" w:hAnsi="Sakkal Majalla" w:cs="Sakkal Majalla"/>
                <w:color w:val="000000"/>
                <w:kern w:val="0"/>
                <w:sz w:val="24"/>
                <w:szCs w:val="24"/>
                <w14:ligatures w14:val="none"/>
              </w:rPr>
            </w:pPr>
            <w:r w:rsidRPr="002C093E">
              <w:rPr>
                <w:rFonts w:ascii="Sakkal Majalla" w:hAnsi="Sakkal Majalla" w:cs="Sakkal Majalla"/>
                <w:sz w:val="24"/>
                <w:szCs w:val="24"/>
                <w:rtl/>
              </w:rPr>
              <w:t>أشعر بالفخر بالانتماء إلى هذه الشركة وأحرص على المحافظة على سمعتها</w:t>
            </w:r>
            <w:r w:rsidRPr="002C093E">
              <w:rPr>
                <w:rFonts w:ascii="Sakkal Majalla" w:hAnsi="Sakkal Majalla" w:cs="Sakkal Majalla"/>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DADD3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662B9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A28C01"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1E1E7E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5CA79640"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743C8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427224" w14:textId="77777777" w:rsidR="0083611C" w:rsidRPr="002C093E" w:rsidRDefault="0083611C">
            <w:pPr>
              <w:spacing w:after="0" w:line="240" w:lineRule="auto"/>
              <w:jc w:val="both"/>
              <w:rPr>
                <w:rFonts w:ascii="Sakkal Majalla" w:eastAsia="Calibri" w:hAnsi="Sakkal Majalla" w:cs="Sakkal Majalla"/>
                <w:color w:val="000000"/>
                <w:kern w:val="0"/>
                <w:sz w:val="24"/>
                <w:szCs w:val="24"/>
                <w14:ligatures w14:val="none"/>
              </w:rPr>
            </w:pPr>
            <w:r w:rsidRPr="002C093E">
              <w:rPr>
                <w:rFonts w:ascii="Sakkal Majalla" w:hAnsi="Sakkal Majalla" w:cs="Sakkal Majalla"/>
                <w:sz w:val="24"/>
                <w:szCs w:val="24"/>
                <w:rtl/>
              </w:rPr>
              <w:t>أتغلب على الصعوبات التي أواجهها في العمل لضمان نجاح إدارتي</w:t>
            </w:r>
            <w:r w:rsidRPr="002C093E">
              <w:rPr>
                <w:rFonts w:ascii="Sakkal Majalla" w:hAnsi="Sakkal Majalla" w:cs="Sakkal Majalla"/>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218EE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749DE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DB245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0D69F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EABA49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3C0DD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EAA201" w14:textId="77777777" w:rsidR="0083611C" w:rsidRPr="002C093E" w:rsidRDefault="0083611C">
            <w:pPr>
              <w:spacing w:after="0" w:line="240" w:lineRule="auto"/>
              <w:jc w:val="both"/>
              <w:rPr>
                <w:rFonts w:ascii="Sakkal Majalla" w:eastAsia="Calibri" w:hAnsi="Sakkal Majalla" w:cs="Sakkal Majalla"/>
                <w:color w:val="000000"/>
                <w:kern w:val="0"/>
                <w:sz w:val="24"/>
                <w:szCs w:val="24"/>
                <w14:ligatures w14:val="none"/>
              </w:rPr>
            </w:pPr>
            <w:r w:rsidRPr="002C093E">
              <w:rPr>
                <w:rFonts w:ascii="Sakkal Majalla" w:hAnsi="Sakkal Majalla" w:cs="Sakkal Majalla"/>
                <w:sz w:val="24"/>
                <w:szCs w:val="24"/>
                <w:rtl/>
              </w:rPr>
              <w:t>أفضل الاستمرار في العمل في هذه الشركة لسنوات طويلة</w:t>
            </w:r>
            <w:r w:rsidRPr="002C093E">
              <w:rPr>
                <w:rFonts w:ascii="Sakkal Majalla" w:hAnsi="Sakkal Majalla" w:cs="Sakkal Majalla"/>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55D81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0.786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50522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6DAEE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DC18A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2A66BBA4" w14:textId="58EA2A9E"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664049A6" w14:textId="5A29A8BE" w:rsidR="00020E15" w:rsidRDefault="00AD2268" w:rsidP="00A00E94">
      <w:pPr>
        <w:spacing w:after="0" w:line="360" w:lineRule="auto"/>
        <w:jc w:val="both"/>
        <w:rPr>
          <w:rFonts w:ascii="Sakkal Majalla" w:eastAsia="Calibri" w:hAnsi="Sakkal Majalla" w:cs="Sakkal Majalla"/>
          <w:color w:val="000000"/>
          <w:kern w:val="0"/>
          <w:sz w:val="28"/>
          <w:szCs w:val="28"/>
          <w:rtl/>
          <w:lang w:bidi="ar-EG"/>
          <w14:ligatures w14:val="none"/>
        </w:rPr>
      </w:pPr>
      <w:r w:rsidRPr="00AD2268">
        <w:rPr>
          <w:rFonts w:ascii="Sakkal Majalla" w:eastAsia="Calibri" w:hAnsi="Sakkal Majalla" w:cs="Sakkal Majalla"/>
          <w:color w:val="000000"/>
          <w:kern w:val="0"/>
          <w:sz w:val="28"/>
          <w:szCs w:val="28"/>
          <w:rtl/>
          <w14:ligatures w14:val="none"/>
        </w:rPr>
        <w:lastRenderedPageBreak/>
        <w:t xml:space="preserve">تُظهر النتائج </w:t>
      </w:r>
      <w:r>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10</w:t>
      </w:r>
      <w:r>
        <w:rPr>
          <w:rFonts w:ascii="Sakkal Majalla" w:eastAsia="Calibri" w:hAnsi="Sakkal Majalla" w:cs="Sakkal Majalla" w:hint="cs"/>
          <w:color w:val="000000"/>
          <w:kern w:val="0"/>
          <w:sz w:val="28"/>
          <w:szCs w:val="28"/>
          <w:rtl/>
          <w14:ligatures w14:val="none"/>
        </w:rPr>
        <w:t>)</w:t>
      </w:r>
      <w:r w:rsidRPr="00AD2268">
        <w:rPr>
          <w:rFonts w:ascii="Sakkal Majalla" w:eastAsia="Calibri" w:hAnsi="Sakkal Majalla" w:cs="Sakkal Majalla"/>
          <w:color w:val="000000"/>
          <w:kern w:val="0"/>
          <w:sz w:val="28"/>
          <w:szCs w:val="28"/>
          <w:rtl/>
          <w14:ligatures w14:val="none"/>
        </w:rPr>
        <w:t xml:space="preserve"> أن جميع قيم معاملات الارتباط للاتساق الداخلي تراوحت بين (0.784) و(0.919)، وهي قيم مرتفعة وتدل على وجود علاقة ارتباطية قوية وموجبة بين كل عبارة والبعد الذي تنتمي إليه. كما بلغ معامل الصدق البنائي للمقياس ككل (0.833)، وهو قيمة مرتفعة، وجميع القيم دالة إحصائياً عند مستوى دلالة</w:t>
      </w:r>
      <w:r w:rsidRPr="00AD2268">
        <w:rPr>
          <w:rFonts w:ascii="Sakkal Majalla" w:eastAsia="Calibri" w:hAnsi="Sakkal Majalla" w:cs="Sakkal Majalla"/>
          <w:color w:val="000000"/>
          <w:kern w:val="0"/>
          <w:sz w:val="28"/>
          <w:szCs w:val="28"/>
          <w14:ligatures w14:val="none"/>
        </w:rPr>
        <w:t xml:space="preserve"> (</w:t>
      </w:r>
      <w:r w:rsidRPr="00AD2268">
        <w:rPr>
          <w:rFonts w:ascii="Times New Roman" w:eastAsia="Calibri" w:hAnsi="Times New Roman" w:cs="Times New Roman"/>
          <w:color w:val="000000"/>
          <w:kern w:val="0"/>
          <w:sz w:val="28"/>
          <w:szCs w:val="28"/>
          <w14:ligatures w14:val="none"/>
        </w:rPr>
        <w:t>α</w:t>
      </w:r>
      <w:r w:rsidRPr="00AD2268">
        <w:rPr>
          <w:rFonts w:ascii="Sakkal Majalla" w:eastAsia="Calibri" w:hAnsi="Sakkal Majalla" w:cs="Sakkal Majalla"/>
          <w:color w:val="000000"/>
          <w:kern w:val="0"/>
          <w:sz w:val="28"/>
          <w:szCs w:val="28"/>
          <w14:ligatures w14:val="none"/>
        </w:rPr>
        <w:t xml:space="preserve"> ≤ 0.01)</w:t>
      </w:r>
      <w:r w:rsidRPr="00AD2268">
        <w:rPr>
          <w:rFonts w:ascii="Sakkal Majalla" w:eastAsia="Calibri" w:hAnsi="Sakkal Majalla" w:cs="Sakkal Majalla"/>
          <w:color w:val="000000"/>
          <w:kern w:val="0"/>
          <w:sz w:val="28"/>
          <w:szCs w:val="28"/>
          <w:rtl/>
          <w14:ligatures w14:val="none"/>
        </w:rPr>
        <w:t>، مما يؤكد صدق المقياس وصلاحيته</w:t>
      </w:r>
      <w:r w:rsidRPr="00AD2268">
        <w:rPr>
          <w:rFonts w:ascii="Sakkal Majalla" w:eastAsia="Calibri" w:hAnsi="Sakkal Majalla" w:cs="Sakkal Majalla"/>
          <w:color w:val="000000"/>
          <w:kern w:val="0"/>
          <w:sz w:val="28"/>
          <w:szCs w:val="28"/>
          <w14:ligatures w14:val="none"/>
        </w:rPr>
        <w:t>.</w:t>
      </w:r>
    </w:p>
    <w:p w14:paraId="42393D19" w14:textId="77777777" w:rsidR="0083611C" w:rsidRPr="0083611C" w:rsidRDefault="0083611C" w:rsidP="003134D9">
      <w:pPr>
        <w:pStyle w:val="a5"/>
        <w:numPr>
          <w:ilvl w:val="0"/>
          <w:numId w:val="25"/>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صدق القيادة</w:t>
      </w:r>
    </w:p>
    <w:p w14:paraId="28E9BC9A" w14:textId="008F5126"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جدول (3 – </w:t>
      </w:r>
      <w:r w:rsidR="00A00E94">
        <w:rPr>
          <w:rFonts w:ascii="Sakkal Majalla" w:eastAsia="Calibri" w:hAnsi="Sakkal Majalla" w:cs="Sakkal Majalla" w:hint="cs"/>
          <w:b/>
          <w:bCs/>
          <w:color w:val="000000"/>
          <w:kern w:val="0"/>
          <w:sz w:val="32"/>
          <w:szCs w:val="32"/>
          <w:rtl/>
          <w14:ligatures w14:val="none"/>
        </w:rPr>
        <w:t>11</w:t>
      </w:r>
      <w:r w:rsidRPr="0083611C">
        <w:rPr>
          <w:rFonts w:ascii="Sakkal Majalla" w:eastAsia="Calibri" w:hAnsi="Sakkal Majalla" w:cs="Sakkal Majalla"/>
          <w:b/>
          <w:bCs/>
          <w:color w:val="000000"/>
          <w:kern w:val="0"/>
          <w:sz w:val="32"/>
          <w:szCs w:val="32"/>
          <w:rtl/>
          <w14:ligatures w14:val="none"/>
        </w:rPr>
        <w:t>)صدق القيادة</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0E393E23"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9F5359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15ACE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D9826D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115D92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62E3BEA2"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5116D53"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9BF43A"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F51E3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3946F28"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079293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32E50E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r>
      <w:tr w:rsidR="0083611C" w14:paraId="65DE97E8"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15420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9356C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يحرص القادة (المدراء/المشرفون) على شرح أهمية التغيير للموظفين</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7494F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829F1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1D2DE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0.947</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7627B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023D7A51"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7685D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FA15F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يدعم القادة الموظفين ويحفزونهم على تجاوز التحديات المرتبطة بعملية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28DA9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0.936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35813A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F7AEE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FD088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34CF880"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8A234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78614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يضع القادة رؤية واضحة للمستقبل ويجيدون توصيلها للمرؤوسين</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E39467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0.852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501D3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7CA6D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1A196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3BD8D09D"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AE64B4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E2912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يظهر القادة مرونة في التعامل مع المشكلات التي يواجهها الموظفون أثناء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E82F9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0.956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77395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E02F0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79DB23"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C0DA812"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C7FD77"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537D5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يشجع القادة الموظفين على المشاركة الفاعلة في تقييم عمليات التغيير واقتراح التحسينات</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FB8A62"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0.872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F8920A"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076B90"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B65CAA"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6CDCDCD3" w14:textId="4A8154EB" w:rsidR="0083611C" w:rsidRDefault="0083611C" w:rsidP="00020E15">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sidR="00020E15">
        <w:rPr>
          <w:rFonts w:ascii="Sakkal Majalla" w:eastAsia="Calibri" w:hAnsi="Sakkal Majalla" w:cs="Sakkal Majalla"/>
          <w:color w:val="000000"/>
          <w:kern w:val="0"/>
          <w:sz w:val="28"/>
          <w:szCs w:val="28"/>
          <w:rtl/>
          <w:lang w:bidi="ar-EG"/>
          <w14:ligatures w14:val="none"/>
        </w:rPr>
        <w:t>.</w:t>
      </w:r>
    </w:p>
    <w:p w14:paraId="7000F27B" w14:textId="5A3A6447" w:rsidR="002C093E" w:rsidRDefault="00AD2268" w:rsidP="00A00E94">
      <w:pPr>
        <w:spacing w:after="0" w:line="360" w:lineRule="auto"/>
        <w:jc w:val="both"/>
        <w:rPr>
          <w:rFonts w:ascii="Sakkal Majalla" w:eastAsia="Calibri" w:hAnsi="Sakkal Majalla" w:cs="Sakkal Majalla"/>
          <w:color w:val="000000"/>
          <w:kern w:val="0"/>
          <w:sz w:val="28"/>
          <w:szCs w:val="28"/>
          <w:rtl/>
          <w14:ligatures w14:val="none"/>
        </w:rPr>
      </w:pPr>
      <w:r w:rsidRPr="00AD2268">
        <w:rPr>
          <w:rFonts w:ascii="Sakkal Majalla" w:eastAsia="Calibri" w:hAnsi="Sakkal Majalla" w:cs="Sakkal Majalla"/>
          <w:color w:val="000000"/>
          <w:kern w:val="0"/>
          <w:sz w:val="28"/>
          <w:szCs w:val="28"/>
          <w:rtl/>
          <w14:ligatures w14:val="none"/>
        </w:rPr>
        <w:t xml:space="preserve">تُظهر النتائج </w:t>
      </w:r>
      <w:r>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11</w:t>
      </w:r>
      <w:r>
        <w:rPr>
          <w:rFonts w:ascii="Sakkal Majalla" w:eastAsia="Calibri" w:hAnsi="Sakkal Majalla" w:cs="Sakkal Majalla" w:hint="cs"/>
          <w:color w:val="000000"/>
          <w:kern w:val="0"/>
          <w:sz w:val="28"/>
          <w:szCs w:val="28"/>
          <w:rtl/>
          <w14:ligatures w14:val="none"/>
        </w:rPr>
        <w:t>)</w:t>
      </w:r>
      <w:r w:rsidR="002C093E">
        <w:rPr>
          <w:rFonts w:ascii="Sakkal Majalla" w:eastAsia="Calibri" w:hAnsi="Sakkal Majalla" w:cs="Sakkal Majalla" w:hint="cs"/>
          <w:color w:val="000000"/>
          <w:kern w:val="0"/>
          <w:sz w:val="28"/>
          <w:szCs w:val="28"/>
          <w:rtl/>
          <w14:ligatures w14:val="none"/>
        </w:rPr>
        <w:t xml:space="preserve"> </w:t>
      </w:r>
      <w:r w:rsidR="002C093E" w:rsidRPr="002C093E">
        <w:rPr>
          <w:rFonts w:ascii="Sakkal Majalla" w:eastAsia="Calibri" w:hAnsi="Sakkal Majalla" w:cs="Sakkal Majalla"/>
          <w:color w:val="000000"/>
          <w:kern w:val="0"/>
          <w:sz w:val="28"/>
          <w:szCs w:val="28"/>
          <w:rtl/>
          <w14:ligatures w14:val="none"/>
        </w:rPr>
        <w:t xml:space="preserve">أن جميع قيم معاملات الارتباط للاتساق الداخلي تراوحت بين </w:t>
      </w:r>
      <w:r w:rsidR="002C093E" w:rsidRPr="002C093E">
        <w:rPr>
          <w:rFonts w:ascii="Sakkal Majalla" w:eastAsia="Calibri" w:hAnsi="Sakkal Majalla" w:cs="Sakkal Majalla"/>
          <w:color w:val="000000"/>
          <w:kern w:val="0"/>
          <w:sz w:val="28"/>
          <w:szCs w:val="28"/>
          <w14:ligatures w14:val="none"/>
        </w:rPr>
        <w:t xml:space="preserve">(0.852) </w:t>
      </w:r>
      <w:r w:rsidR="002C093E" w:rsidRPr="002C093E">
        <w:rPr>
          <w:rFonts w:ascii="Sakkal Majalla" w:eastAsia="Calibri" w:hAnsi="Sakkal Majalla" w:cs="Sakkal Majalla"/>
          <w:color w:val="000000"/>
          <w:kern w:val="0"/>
          <w:sz w:val="28"/>
          <w:szCs w:val="28"/>
          <w:rtl/>
          <w14:ligatures w14:val="none"/>
        </w:rPr>
        <w:t>و(0.968)، وهي قيم مرتفعة جداً وتدل على وجود علاقة ارتباطية قوية وموجبة بين كل عبارة والبعد الذي تنتمي إليه. كما بلغ معامل الصدق البنائي للمقياس ككل (0.947)، وهو قيمة مرتفعة جداً، وجميع القيم دالة إحصائياً عند مستوى دلالة</w:t>
      </w:r>
      <w:r w:rsidR="002C093E" w:rsidRPr="002C093E">
        <w:rPr>
          <w:rFonts w:ascii="Sakkal Majalla" w:eastAsia="Calibri" w:hAnsi="Sakkal Majalla" w:cs="Sakkal Majalla"/>
          <w:color w:val="000000"/>
          <w:kern w:val="0"/>
          <w:sz w:val="28"/>
          <w:szCs w:val="28"/>
          <w14:ligatures w14:val="none"/>
        </w:rPr>
        <w:t xml:space="preserve"> (</w:t>
      </w:r>
      <w:r w:rsidR="002C093E" w:rsidRPr="002C093E">
        <w:rPr>
          <w:rFonts w:ascii="Times New Roman" w:eastAsia="Calibri" w:hAnsi="Times New Roman" w:cs="Times New Roman"/>
          <w:color w:val="000000"/>
          <w:kern w:val="0"/>
          <w:sz w:val="28"/>
          <w:szCs w:val="28"/>
          <w14:ligatures w14:val="none"/>
        </w:rPr>
        <w:t>α</w:t>
      </w:r>
      <w:r w:rsidR="002C093E" w:rsidRPr="002C093E">
        <w:rPr>
          <w:rFonts w:ascii="Sakkal Majalla" w:eastAsia="Calibri" w:hAnsi="Sakkal Majalla" w:cs="Sakkal Majalla"/>
          <w:color w:val="000000"/>
          <w:kern w:val="0"/>
          <w:sz w:val="28"/>
          <w:szCs w:val="28"/>
          <w14:ligatures w14:val="none"/>
        </w:rPr>
        <w:t xml:space="preserve"> ≤ 0.01)</w:t>
      </w:r>
      <w:r w:rsidR="002C093E" w:rsidRPr="002C093E">
        <w:rPr>
          <w:rFonts w:ascii="Sakkal Majalla" w:eastAsia="Calibri" w:hAnsi="Sakkal Majalla" w:cs="Sakkal Majalla"/>
          <w:color w:val="000000"/>
          <w:kern w:val="0"/>
          <w:sz w:val="28"/>
          <w:szCs w:val="28"/>
          <w:rtl/>
          <w14:ligatures w14:val="none"/>
        </w:rPr>
        <w:t>، مما يؤكد صدق المقياس وصلاحيته</w:t>
      </w:r>
      <w:r w:rsidR="002C093E" w:rsidRPr="002C093E">
        <w:rPr>
          <w:rFonts w:ascii="Sakkal Majalla" w:eastAsia="Calibri" w:hAnsi="Sakkal Majalla" w:cs="Sakkal Majalla"/>
          <w:color w:val="000000"/>
          <w:kern w:val="0"/>
          <w:sz w:val="28"/>
          <w:szCs w:val="28"/>
          <w14:ligatures w14:val="none"/>
        </w:rPr>
        <w:t>.</w:t>
      </w:r>
    </w:p>
    <w:p w14:paraId="11AD12AD" w14:textId="77777777" w:rsidR="002C093E" w:rsidRDefault="002C093E" w:rsidP="002C093E">
      <w:pPr>
        <w:spacing w:after="0" w:line="360" w:lineRule="auto"/>
        <w:jc w:val="both"/>
        <w:rPr>
          <w:rFonts w:ascii="Sakkal Majalla" w:eastAsia="Calibri" w:hAnsi="Sakkal Majalla" w:cs="Sakkal Majalla"/>
          <w:color w:val="000000"/>
          <w:kern w:val="0"/>
          <w:sz w:val="28"/>
          <w:szCs w:val="28"/>
          <w:rtl/>
          <w14:ligatures w14:val="none"/>
        </w:rPr>
      </w:pPr>
    </w:p>
    <w:p w14:paraId="37B225D4" w14:textId="77777777" w:rsidR="002C093E" w:rsidRDefault="002C093E" w:rsidP="002C093E">
      <w:pPr>
        <w:spacing w:after="0" w:line="360" w:lineRule="auto"/>
        <w:jc w:val="both"/>
        <w:rPr>
          <w:rFonts w:ascii="Sakkal Majalla" w:eastAsia="Calibri" w:hAnsi="Sakkal Majalla" w:cs="Sakkal Majalla"/>
          <w:color w:val="000000"/>
          <w:kern w:val="0"/>
          <w:sz w:val="28"/>
          <w:szCs w:val="28"/>
          <w:rtl/>
          <w14:ligatures w14:val="none"/>
        </w:rPr>
      </w:pPr>
    </w:p>
    <w:p w14:paraId="48620B95" w14:textId="77777777" w:rsidR="002C093E" w:rsidRDefault="002C093E" w:rsidP="002C093E">
      <w:pPr>
        <w:spacing w:after="0" w:line="360" w:lineRule="auto"/>
        <w:jc w:val="both"/>
        <w:rPr>
          <w:rFonts w:ascii="Sakkal Majalla" w:eastAsia="Calibri" w:hAnsi="Sakkal Majalla" w:cs="Sakkal Majalla"/>
          <w:color w:val="000000"/>
          <w:kern w:val="0"/>
          <w:sz w:val="28"/>
          <w:szCs w:val="28"/>
          <w:rtl/>
          <w14:ligatures w14:val="none"/>
        </w:rPr>
      </w:pPr>
    </w:p>
    <w:p w14:paraId="74633D99" w14:textId="77777777" w:rsidR="002C093E" w:rsidRDefault="002C093E" w:rsidP="002C093E">
      <w:pPr>
        <w:spacing w:after="0" w:line="360" w:lineRule="auto"/>
        <w:jc w:val="both"/>
        <w:rPr>
          <w:rFonts w:ascii="Sakkal Majalla" w:eastAsia="Calibri" w:hAnsi="Sakkal Majalla" w:cs="Sakkal Majalla"/>
          <w:color w:val="000000"/>
          <w:kern w:val="0"/>
          <w:sz w:val="28"/>
          <w:szCs w:val="28"/>
          <w:rtl/>
          <w14:ligatures w14:val="none"/>
        </w:rPr>
      </w:pPr>
    </w:p>
    <w:p w14:paraId="60DD2656" w14:textId="77777777" w:rsidR="0083611C" w:rsidRPr="0083611C" w:rsidRDefault="0083611C" w:rsidP="003134D9">
      <w:pPr>
        <w:pStyle w:val="a5"/>
        <w:numPr>
          <w:ilvl w:val="0"/>
          <w:numId w:val="25"/>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lastRenderedPageBreak/>
        <w:t>صدق التواصل</w:t>
      </w:r>
    </w:p>
    <w:p w14:paraId="1F149A38" w14:textId="7EE6959F"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جدول (3 – </w:t>
      </w:r>
      <w:r w:rsidR="00A00E94">
        <w:rPr>
          <w:rFonts w:ascii="Sakkal Majalla" w:eastAsia="Calibri" w:hAnsi="Sakkal Majalla" w:cs="Sakkal Majalla" w:hint="cs"/>
          <w:b/>
          <w:bCs/>
          <w:color w:val="000000"/>
          <w:kern w:val="0"/>
          <w:sz w:val="32"/>
          <w:szCs w:val="32"/>
          <w:rtl/>
          <w14:ligatures w14:val="none"/>
        </w:rPr>
        <w:t>12</w:t>
      </w:r>
      <w:r w:rsidRPr="0083611C">
        <w:rPr>
          <w:rFonts w:ascii="Sakkal Majalla" w:eastAsia="Calibri" w:hAnsi="Sakkal Majalla" w:cs="Sakkal Majalla"/>
          <w:b/>
          <w:bCs/>
          <w:color w:val="000000"/>
          <w:kern w:val="0"/>
          <w:sz w:val="32"/>
          <w:szCs w:val="32"/>
          <w:rtl/>
          <w14:ligatures w14:val="none"/>
        </w:rPr>
        <w:t>) صدق التواصل</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25C15871"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46D1C2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8DECF4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6C2A40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41C1E4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1E4693FC"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56A9CB4"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60A5AF6"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6508AB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AE5CE1E"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D212D9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CDFBC4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r>
      <w:tr w:rsidR="0083611C" w14:paraId="0125D080"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A7FA2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334D5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يتم توفير معلومات كافية وواضحة حول أهداف وإجراءات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2B6A9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0.812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A4BDC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1076F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0.925</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B0EAA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0467927B"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BC5FD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B5B4C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أستطيع الحصول على إجابات شافية لاستفساراتي حول التغييرات الجديدة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E58E1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0.737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8A309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75D8A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5067948"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061EF738"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6B2B9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72F39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تتبنى الإدارة قنوات تواصل فعالة للاستماع لآراء ومقترحات الموظفين</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F82EF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0.677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2D9ED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34001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F4459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36BE1A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FEE3C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7436B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أشعر بوجود قدر من الشفافية في تبادل المعلومات المتعلقة بعملية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64990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0.824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50378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6F0B8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1A6A4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B45B29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BCEF54"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3648A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أجد أن قنوات التواصل المتاحة كافية للحصول على المعلومات الدقيقة في الوقت المناسب</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8EE28D"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0.719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C95FC8F"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06E2C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36A43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33BEE671" w14:textId="70108D66"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22110ACE" w14:textId="79B3F0AE" w:rsidR="00AD2268" w:rsidRDefault="00AD2268" w:rsidP="00A00E94">
      <w:pPr>
        <w:spacing w:after="0" w:line="360" w:lineRule="auto"/>
        <w:jc w:val="both"/>
        <w:rPr>
          <w:rFonts w:ascii="Sakkal Majalla" w:eastAsia="Calibri" w:hAnsi="Sakkal Majalla" w:cs="Sakkal Majalla"/>
          <w:color w:val="000000"/>
          <w:kern w:val="0"/>
          <w:sz w:val="28"/>
          <w:szCs w:val="28"/>
          <w:rtl/>
          <w14:ligatures w14:val="none"/>
        </w:rPr>
      </w:pPr>
      <w:r w:rsidRPr="00AD2268">
        <w:rPr>
          <w:rFonts w:ascii="Sakkal Majalla" w:eastAsia="Calibri" w:hAnsi="Sakkal Majalla" w:cs="Sakkal Majalla"/>
          <w:color w:val="000000"/>
          <w:kern w:val="0"/>
          <w:sz w:val="28"/>
          <w:szCs w:val="28"/>
          <w:rtl/>
          <w14:ligatures w14:val="none"/>
        </w:rPr>
        <w:t xml:space="preserve">تُظهر النتائج </w:t>
      </w:r>
      <w:r w:rsidRPr="00AD2268">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12</w:t>
      </w:r>
      <w:r w:rsidRPr="00AD2268">
        <w:rPr>
          <w:rFonts w:ascii="Sakkal Majalla" w:eastAsia="Calibri" w:hAnsi="Sakkal Majalla" w:cs="Sakkal Majalla" w:hint="cs"/>
          <w:color w:val="000000"/>
          <w:kern w:val="0"/>
          <w:sz w:val="28"/>
          <w:szCs w:val="28"/>
          <w:rtl/>
          <w14:ligatures w14:val="none"/>
        </w:rPr>
        <w:t>)</w:t>
      </w:r>
      <w:r>
        <w:rPr>
          <w:rFonts w:ascii="Sakkal Majalla" w:eastAsia="Calibri" w:hAnsi="Sakkal Majalla" w:cs="Sakkal Majalla" w:hint="cs"/>
          <w:color w:val="000000"/>
          <w:kern w:val="0"/>
          <w:sz w:val="28"/>
          <w:szCs w:val="28"/>
          <w:rtl/>
          <w14:ligatures w14:val="none"/>
        </w:rPr>
        <w:t xml:space="preserve"> </w:t>
      </w:r>
      <w:r w:rsidR="002C093E" w:rsidRPr="002C093E">
        <w:rPr>
          <w:rFonts w:ascii="Sakkal Majalla" w:eastAsia="Calibri" w:hAnsi="Sakkal Majalla" w:cs="Sakkal Majalla"/>
          <w:color w:val="000000"/>
          <w:kern w:val="0"/>
          <w:sz w:val="28"/>
          <w:szCs w:val="28"/>
          <w:rtl/>
          <w14:ligatures w14:val="none"/>
        </w:rPr>
        <w:t xml:space="preserve">أن جميع قيم معاملات الارتباط للاتساق الداخلي تراوحت بين </w:t>
      </w:r>
      <w:r w:rsidR="002C093E" w:rsidRPr="002C093E">
        <w:rPr>
          <w:rFonts w:ascii="Sakkal Majalla" w:eastAsia="Calibri" w:hAnsi="Sakkal Majalla" w:cs="Sakkal Majalla"/>
          <w:color w:val="000000"/>
          <w:kern w:val="0"/>
          <w:sz w:val="28"/>
          <w:szCs w:val="28"/>
          <w14:ligatures w14:val="none"/>
        </w:rPr>
        <w:t xml:space="preserve">(0.677) </w:t>
      </w:r>
      <w:r w:rsidR="002C093E" w:rsidRPr="002C093E">
        <w:rPr>
          <w:rFonts w:ascii="Sakkal Majalla" w:eastAsia="Calibri" w:hAnsi="Sakkal Majalla" w:cs="Sakkal Majalla"/>
          <w:color w:val="000000"/>
          <w:kern w:val="0"/>
          <w:sz w:val="28"/>
          <w:szCs w:val="28"/>
          <w:rtl/>
          <w14:ligatures w14:val="none"/>
        </w:rPr>
        <w:t>و(0.824)، وهي قيم تتراوح بين المتوسطة والمرتفعة، وتدل على وجود علاقة ارتباطية موجبة ومعنوية بين كل عبارة والبعد الذي تنتمي إليه. كما بلغ معامل الصدق البنائي للمقياس ككل (0.925)، وهو قيمة مرتفعة جداً، وجميع القيم دالة إحصائياً عند مستوى دلالة</w:t>
      </w:r>
      <w:r w:rsidR="002C093E" w:rsidRPr="002C093E">
        <w:rPr>
          <w:rFonts w:ascii="Sakkal Majalla" w:eastAsia="Calibri" w:hAnsi="Sakkal Majalla" w:cs="Sakkal Majalla"/>
          <w:color w:val="000000"/>
          <w:kern w:val="0"/>
          <w:sz w:val="28"/>
          <w:szCs w:val="28"/>
          <w14:ligatures w14:val="none"/>
        </w:rPr>
        <w:t xml:space="preserve"> (</w:t>
      </w:r>
      <w:r w:rsidR="002C093E" w:rsidRPr="002C093E">
        <w:rPr>
          <w:rFonts w:ascii="Times New Roman" w:eastAsia="Calibri" w:hAnsi="Times New Roman" w:cs="Times New Roman"/>
          <w:color w:val="000000"/>
          <w:kern w:val="0"/>
          <w:sz w:val="28"/>
          <w:szCs w:val="28"/>
          <w14:ligatures w14:val="none"/>
        </w:rPr>
        <w:t>α</w:t>
      </w:r>
      <w:r w:rsidR="002C093E" w:rsidRPr="002C093E">
        <w:rPr>
          <w:rFonts w:ascii="Sakkal Majalla" w:eastAsia="Calibri" w:hAnsi="Sakkal Majalla" w:cs="Sakkal Majalla"/>
          <w:color w:val="000000"/>
          <w:kern w:val="0"/>
          <w:sz w:val="28"/>
          <w:szCs w:val="28"/>
          <w14:ligatures w14:val="none"/>
        </w:rPr>
        <w:t xml:space="preserve"> ≤ 0.01)</w:t>
      </w:r>
      <w:r w:rsidR="002C093E" w:rsidRPr="002C093E">
        <w:rPr>
          <w:rFonts w:ascii="Sakkal Majalla" w:eastAsia="Calibri" w:hAnsi="Sakkal Majalla" w:cs="Sakkal Majalla"/>
          <w:color w:val="000000"/>
          <w:kern w:val="0"/>
          <w:sz w:val="28"/>
          <w:szCs w:val="28"/>
          <w:rtl/>
          <w14:ligatures w14:val="none"/>
        </w:rPr>
        <w:t>، مما يؤكد صدق المقياس وصلاحيته</w:t>
      </w:r>
      <w:r w:rsidR="002C093E" w:rsidRPr="002C093E">
        <w:rPr>
          <w:rFonts w:ascii="Sakkal Majalla" w:eastAsia="Calibri" w:hAnsi="Sakkal Majalla" w:cs="Sakkal Majalla"/>
          <w:color w:val="000000"/>
          <w:kern w:val="0"/>
          <w:sz w:val="28"/>
          <w:szCs w:val="28"/>
          <w14:ligatures w14:val="none"/>
        </w:rPr>
        <w:t>.</w:t>
      </w:r>
    </w:p>
    <w:p w14:paraId="1E3F1B0F" w14:textId="77777777" w:rsidR="002C093E" w:rsidRDefault="002C093E" w:rsidP="002C093E">
      <w:pPr>
        <w:spacing w:after="0" w:line="360" w:lineRule="auto"/>
        <w:jc w:val="both"/>
        <w:rPr>
          <w:rFonts w:ascii="Sakkal Majalla" w:eastAsia="Calibri" w:hAnsi="Sakkal Majalla" w:cs="Sakkal Majalla"/>
          <w:color w:val="000000"/>
          <w:kern w:val="0"/>
          <w:sz w:val="28"/>
          <w:szCs w:val="28"/>
          <w:rtl/>
          <w:lang w:bidi="ar-EG"/>
          <w14:ligatures w14:val="none"/>
        </w:rPr>
      </w:pPr>
    </w:p>
    <w:p w14:paraId="3D9B553E" w14:textId="77777777" w:rsidR="0083611C" w:rsidRPr="0083611C" w:rsidRDefault="0083611C" w:rsidP="003134D9">
      <w:pPr>
        <w:pStyle w:val="a5"/>
        <w:numPr>
          <w:ilvl w:val="0"/>
          <w:numId w:val="25"/>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صدق المشاركة في اتخاذ القرار </w:t>
      </w:r>
    </w:p>
    <w:p w14:paraId="0B21FD59" w14:textId="3AD4940D"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جدول (3 – </w:t>
      </w:r>
      <w:r w:rsidR="00A00E94">
        <w:rPr>
          <w:rFonts w:ascii="Sakkal Majalla" w:eastAsia="Calibri" w:hAnsi="Sakkal Majalla" w:cs="Sakkal Majalla" w:hint="cs"/>
          <w:b/>
          <w:bCs/>
          <w:color w:val="000000"/>
          <w:kern w:val="0"/>
          <w:sz w:val="32"/>
          <w:szCs w:val="32"/>
          <w:rtl/>
          <w14:ligatures w14:val="none"/>
        </w:rPr>
        <w:t>13</w:t>
      </w:r>
      <w:r w:rsidRPr="0083611C">
        <w:rPr>
          <w:rFonts w:ascii="Sakkal Majalla" w:eastAsia="Calibri" w:hAnsi="Sakkal Majalla" w:cs="Sakkal Majalla"/>
          <w:b/>
          <w:bCs/>
          <w:color w:val="000000"/>
          <w:kern w:val="0"/>
          <w:sz w:val="32"/>
          <w:szCs w:val="32"/>
          <w:rtl/>
          <w14:ligatures w14:val="none"/>
        </w:rPr>
        <w:t>) صدق المشاركة في اتخاذ القرار</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274620FC"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201004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B75299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8C978B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4291638"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71D7BB73"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6C37B1"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AA15A76"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B1866EB"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230F73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B88315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2DA0AA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 xml:space="preserve">المعنويه </w:t>
            </w:r>
            <w:r>
              <w:rPr>
                <w:rFonts w:ascii="Sakkal Majalla" w:eastAsia="Calibri" w:hAnsi="Sakkal Majalla" w:cs="Sakkal Majalla"/>
                <w:b/>
                <w:bCs/>
                <w:color w:val="000000"/>
                <w:kern w:val="0"/>
                <w:sz w:val="28"/>
                <w:szCs w:val="28"/>
                <w14:ligatures w14:val="none"/>
              </w:rPr>
              <w:t>Sig</w:t>
            </w:r>
          </w:p>
        </w:tc>
      </w:tr>
      <w:tr w:rsidR="0083611C" w14:paraId="32DABAD0"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3F249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6C5C0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يتم استشارة الموظفين في القرارات التي تمس أعمالهم بشكل مباشر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12320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0.926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173CE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88EA8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0.898</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9ADB4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32F094AB"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C3D81C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A7617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تتاح لي الفرصة لتقديم مقترحاتي حول تطوير أساليب العمل</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52ED5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681E0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354392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213B6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3D75CE7F"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842B1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lastRenderedPageBreak/>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7578A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تؤخذ آراء الموظفين بعين الاعتبار عند اتخاذ القرارات الإدارية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A1949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CDAE4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A4DD8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D41D53"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5CAB2E3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7FB3B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1DEAD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أشعر بأن لي دوراً في تشكيل الخطط التي تخص إدارتي</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C7FE7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0.845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7A27C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558DA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2849F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2E192D34" w14:textId="77777777" w:rsidR="0083611C" w:rsidRDefault="0083611C" w:rsidP="002C093E">
      <w:pPr>
        <w:spacing w:after="240" w:line="24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16E7FE55" w14:textId="2CF178C6" w:rsidR="0083611C" w:rsidRDefault="00AD2268" w:rsidP="00A00E94">
      <w:pPr>
        <w:spacing w:after="0" w:line="360" w:lineRule="auto"/>
        <w:jc w:val="both"/>
        <w:rPr>
          <w:rFonts w:ascii="Sakkal Majalla" w:eastAsia="Calibri" w:hAnsi="Sakkal Majalla" w:cs="Sakkal Majalla"/>
          <w:color w:val="000000"/>
          <w:kern w:val="0"/>
          <w:sz w:val="28"/>
          <w:szCs w:val="28"/>
          <w:rtl/>
          <w14:ligatures w14:val="none"/>
        </w:rPr>
      </w:pPr>
      <w:r w:rsidRPr="00AD2268">
        <w:rPr>
          <w:rFonts w:ascii="Sakkal Majalla" w:eastAsia="Calibri" w:hAnsi="Sakkal Majalla" w:cs="Sakkal Majalla"/>
          <w:color w:val="000000"/>
          <w:kern w:val="0"/>
          <w:sz w:val="28"/>
          <w:szCs w:val="28"/>
          <w:rtl/>
          <w14:ligatures w14:val="none"/>
        </w:rPr>
        <w:t xml:space="preserve">تُظهر النتائج </w:t>
      </w:r>
      <w:r>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13</w:t>
      </w:r>
      <w:r>
        <w:rPr>
          <w:rFonts w:ascii="Sakkal Majalla" w:eastAsia="Calibri" w:hAnsi="Sakkal Majalla" w:cs="Sakkal Majalla" w:hint="cs"/>
          <w:color w:val="000000"/>
          <w:kern w:val="0"/>
          <w:sz w:val="28"/>
          <w:szCs w:val="28"/>
          <w:rtl/>
          <w14:ligatures w14:val="none"/>
        </w:rPr>
        <w:t>)</w:t>
      </w:r>
      <w:r w:rsidR="002C093E">
        <w:rPr>
          <w:rFonts w:ascii="Sakkal Majalla" w:eastAsia="Calibri" w:hAnsi="Sakkal Majalla" w:cs="Sakkal Majalla" w:hint="cs"/>
          <w:color w:val="000000"/>
          <w:kern w:val="0"/>
          <w:sz w:val="28"/>
          <w:szCs w:val="28"/>
          <w:rtl/>
          <w14:ligatures w14:val="none"/>
        </w:rPr>
        <w:t xml:space="preserve"> </w:t>
      </w:r>
      <w:r w:rsidR="002C093E" w:rsidRPr="002C093E">
        <w:rPr>
          <w:rFonts w:ascii="Sakkal Majalla" w:eastAsia="Calibri" w:hAnsi="Sakkal Majalla" w:cs="Sakkal Majalla"/>
          <w:color w:val="000000"/>
          <w:kern w:val="0"/>
          <w:sz w:val="28"/>
          <w:szCs w:val="28"/>
          <w:rtl/>
          <w14:ligatures w14:val="none"/>
        </w:rPr>
        <w:t xml:space="preserve">أن جميع قيم معاملات الارتباط للاتساق الداخلي تراوحت بين </w:t>
      </w:r>
      <w:r w:rsidR="002C093E" w:rsidRPr="002C093E">
        <w:rPr>
          <w:rFonts w:ascii="Sakkal Majalla" w:eastAsia="Calibri" w:hAnsi="Sakkal Majalla" w:cs="Sakkal Majalla"/>
          <w:color w:val="000000"/>
          <w:kern w:val="0"/>
          <w:sz w:val="28"/>
          <w:szCs w:val="28"/>
          <w14:ligatures w14:val="none"/>
        </w:rPr>
        <w:t xml:space="preserve">(0.845) </w:t>
      </w:r>
      <w:r w:rsidR="002C093E" w:rsidRPr="002C093E">
        <w:rPr>
          <w:rFonts w:ascii="Sakkal Majalla" w:eastAsia="Calibri" w:hAnsi="Sakkal Majalla" w:cs="Sakkal Majalla"/>
          <w:color w:val="000000"/>
          <w:kern w:val="0"/>
          <w:sz w:val="28"/>
          <w:szCs w:val="28"/>
          <w:rtl/>
          <w14:ligatures w14:val="none"/>
        </w:rPr>
        <w:t>و(0.926)، وهي قيم مرتفعة جداً وتدل على وجود علاقة ارتباطية قوية وموجبة بين كل عبارة والبعد الذي تنتمي إليه. كما بلغ معامل الصدق البنائي للمقياس ككل (0.898)، وهو قيمة مرتفعة، وجميع القيم دالة إحصائياً عند مستوى دلالة</w:t>
      </w:r>
      <w:r w:rsidR="002C093E" w:rsidRPr="002C093E">
        <w:rPr>
          <w:rFonts w:ascii="Sakkal Majalla" w:eastAsia="Calibri" w:hAnsi="Sakkal Majalla" w:cs="Sakkal Majalla"/>
          <w:color w:val="000000"/>
          <w:kern w:val="0"/>
          <w:sz w:val="28"/>
          <w:szCs w:val="28"/>
          <w14:ligatures w14:val="none"/>
        </w:rPr>
        <w:t xml:space="preserve"> (α ≤ 0.01)</w:t>
      </w:r>
      <w:r w:rsidR="002C093E" w:rsidRPr="002C093E">
        <w:rPr>
          <w:rFonts w:ascii="Sakkal Majalla" w:eastAsia="Calibri" w:hAnsi="Sakkal Majalla" w:cs="Sakkal Majalla"/>
          <w:color w:val="000000"/>
          <w:kern w:val="0"/>
          <w:sz w:val="28"/>
          <w:szCs w:val="28"/>
          <w:rtl/>
          <w14:ligatures w14:val="none"/>
        </w:rPr>
        <w:t>، مما يؤكد صدق المقياس وصلاحيته</w:t>
      </w:r>
      <w:r w:rsidR="002C093E" w:rsidRPr="002C093E">
        <w:rPr>
          <w:rFonts w:ascii="Sakkal Majalla" w:eastAsia="Calibri" w:hAnsi="Sakkal Majalla" w:cs="Sakkal Majalla"/>
          <w:color w:val="000000"/>
          <w:kern w:val="0"/>
          <w:sz w:val="28"/>
          <w:szCs w:val="28"/>
          <w14:ligatures w14:val="none"/>
        </w:rPr>
        <w:t>.</w:t>
      </w:r>
    </w:p>
    <w:p w14:paraId="5EA39968" w14:textId="23D46976" w:rsidR="00020E15" w:rsidRDefault="00AD2268" w:rsidP="002C093E">
      <w:pPr>
        <w:spacing w:after="0" w:line="360" w:lineRule="auto"/>
        <w:jc w:val="both"/>
        <w:rPr>
          <w:rFonts w:ascii="Sakkal Majalla" w:eastAsia="Calibri" w:hAnsi="Sakkal Majalla" w:cs="Sakkal Majalla"/>
          <w:color w:val="000000"/>
          <w:kern w:val="0"/>
          <w:sz w:val="28"/>
          <w:szCs w:val="28"/>
          <w:rtl/>
          <w14:ligatures w14:val="none"/>
        </w:rPr>
      </w:pPr>
      <w:r>
        <w:rPr>
          <w:rFonts w:ascii="Sakkal Majalla" w:eastAsia="Calibri" w:hAnsi="Sakkal Majalla" w:cs="Sakkal Majalla" w:hint="cs"/>
          <w:color w:val="000000"/>
          <w:kern w:val="0"/>
          <w:sz w:val="28"/>
          <w:szCs w:val="28"/>
          <w:rtl/>
          <w14:ligatures w14:val="none"/>
        </w:rPr>
        <w:t xml:space="preserve">بصفة عامة، </w:t>
      </w:r>
      <w:r w:rsidR="0083611C">
        <w:rPr>
          <w:rFonts w:ascii="Sakkal Majalla" w:eastAsia="Calibri" w:hAnsi="Sakkal Majalla" w:cs="Sakkal Majalla"/>
          <w:color w:val="000000"/>
          <w:kern w:val="0"/>
          <w:sz w:val="28"/>
          <w:szCs w:val="28"/>
          <w:rtl/>
          <w14:ligatures w14:val="none"/>
        </w:rPr>
        <w:t>تم التحقق من مدى اتساق كل عبارة من عبارات المقياس مع البعد الذي تنتمي إليه، وذلك من خلال حساب معاملات الارتباط (بيرسون) بين درجة كل عبارة والدرجة الكلية للبعد الخاص بها. تم ذلك من خلال تطبيق استبانة مبدئية على عينة استطلاعية قوامها (30) مفردة من مجتمع الدراسة ومن خارج العينة الأساسية، وقد هدفت تلك الخطوة إلى لتأكد من أن جميع العبارات مرتبطة بشكل معنوي بالبعد الذي تقيسه، وقد أشارت نتائج اختبارات صدق الاتساق الداخلي والتي تظهر بالجداول السابقة إلى أن جميع عبارات المقياس تتمتع بدرجة بين متوسطة ومرتفعة من الاتساق الداخلي، وبالتالي فهي تعبر بصدق عن ما صممت لقياسه ويمكن الا</w:t>
      </w:r>
      <w:r w:rsidR="002C093E">
        <w:rPr>
          <w:rFonts w:ascii="Sakkal Majalla" w:eastAsia="Calibri" w:hAnsi="Sakkal Majalla" w:cs="Sakkal Majalla"/>
          <w:color w:val="000000"/>
          <w:kern w:val="0"/>
          <w:sz w:val="28"/>
          <w:szCs w:val="28"/>
          <w:rtl/>
          <w14:ligatures w14:val="none"/>
        </w:rPr>
        <w:t>عتماد عليها كأداة صالحة للقياس.</w:t>
      </w:r>
    </w:p>
    <w:p w14:paraId="26DE913C" w14:textId="77777777" w:rsidR="002C093E" w:rsidRPr="0083611C" w:rsidRDefault="002C093E" w:rsidP="002C093E">
      <w:pPr>
        <w:spacing w:after="0" w:line="360" w:lineRule="auto"/>
        <w:jc w:val="both"/>
        <w:rPr>
          <w:rFonts w:ascii="Sakkal Majalla" w:eastAsia="Calibri" w:hAnsi="Sakkal Majalla" w:cs="Sakkal Majalla"/>
          <w:color w:val="000000"/>
          <w:kern w:val="0"/>
          <w:sz w:val="28"/>
          <w:szCs w:val="28"/>
          <w:rtl/>
          <w14:ligatures w14:val="none"/>
        </w:rPr>
      </w:pPr>
    </w:p>
    <w:p w14:paraId="099E410F" w14:textId="427F9EB0" w:rsidR="006065A0" w:rsidRPr="003560D1" w:rsidRDefault="0083611C" w:rsidP="0083611C">
      <w:pPr>
        <w:spacing w:after="0" w:line="360" w:lineRule="auto"/>
        <w:jc w:val="both"/>
        <w:outlineLvl w:val="2"/>
        <w:rPr>
          <w:rFonts w:ascii="Sakkal Majalla" w:eastAsia="Calibri" w:hAnsi="Sakkal Majalla" w:cs="Sakkal Majalla"/>
          <w:color w:val="000000"/>
          <w:kern w:val="0"/>
          <w:sz w:val="32"/>
          <w:szCs w:val="32"/>
          <w:rtl/>
          <w:lang w:bidi="ar-EG"/>
          <w14:ligatures w14:val="none"/>
        </w:rPr>
      </w:pPr>
      <w:bookmarkStart w:id="91" w:name="_Toc235022232"/>
      <w:r>
        <w:rPr>
          <w:rFonts w:ascii="Sakkal Majalla" w:eastAsia="Calibri" w:hAnsi="Sakkal Majalla" w:cs="Sakkal Majalla" w:hint="cs"/>
          <w:b/>
          <w:bCs/>
          <w:color w:val="000000"/>
          <w:kern w:val="0"/>
          <w:sz w:val="32"/>
          <w:szCs w:val="32"/>
          <w:rtl/>
          <w14:ligatures w14:val="none"/>
        </w:rPr>
        <w:t xml:space="preserve">3.5.3  </w:t>
      </w:r>
      <w:r w:rsidR="00147D4F" w:rsidRPr="003560D1">
        <w:rPr>
          <w:rFonts w:ascii="Sakkal Majalla" w:eastAsia="Calibri" w:hAnsi="Sakkal Majalla" w:cs="Sakkal Majalla"/>
          <w:b/>
          <w:bCs/>
          <w:color w:val="000000"/>
          <w:kern w:val="0"/>
          <w:sz w:val="32"/>
          <w:szCs w:val="32"/>
          <w:rtl/>
          <w14:ligatures w14:val="none"/>
        </w:rPr>
        <w:t>ثبات المقياس</w:t>
      </w:r>
      <w:bookmarkEnd w:id="91"/>
    </w:p>
    <w:p w14:paraId="4541030C" w14:textId="5FB857B0" w:rsidR="00020E15" w:rsidRDefault="00147D4F" w:rsidP="00D67971">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للتأكد من ثبات الاستبانة ومدى استقرار النتائج إذا تم إعادة تطبيقها في ظروف مماثلة، تم استخدام طريقة معامل ألفا كرونباخ</w:t>
      </w:r>
      <w:r w:rsidRPr="003560D1">
        <w:rPr>
          <w:rFonts w:ascii="Sakkal Majalla" w:eastAsia="Calibri" w:hAnsi="Sakkal Majalla" w:cs="Sakkal Majalla"/>
          <w:color w:val="000000"/>
          <w:kern w:val="0"/>
          <w:sz w:val="28"/>
          <w:szCs w:val="28"/>
          <w:lang w:bidi="ar-EG"/>
          <w14:ligatures w14:val="none"/>
        </w:rPr>
        <w:t xml:space="preserve"> (Cronbach's Alpha) </w:t>
      </w:r>
      <w:r w:rsidRPr="003560D1">
        <w:rPr>
          <w:rFonts w:ascii="Sakkal Majalla" w:eastAsia="Calibri" w:hAnsi="Sakkal Majalla" w:cs="Sakkal Majalla"/>
          <w:color w:val="000000"/>
          <w:kern w:val="0"/>
          <w:sz w:val="28"/>
          <w:szCs w:val="28"/>
          <w:rtl/>
          <w14:ligatures w14:val="none"/>
        </w:rPr>
        <w:t>لحساب ثبات الاستبانة ككل ولكل بعد من أبعادها على حدة، وذلك بالاعتماد على بيانات العينة الاستطلاعية نفسها (30 مفردة). ويعتبر معامل الثبات مقبولاً إذا بلغت قيمته (0.60) فأكثر، وجيداً إذا بلغ (0.70) فأكثر. وفيما يلي جدول يوضح قيم معامل الثبات</w:t>
      </w:r>
      <w:r w:rsidRPr="003560D1">
        <w:rPr>
          <w:rFonts w:ascii="Sakkal Majalla" w:eastAsia="Calibri" w:hAnsi="Sakkal Majalla" w:cs="Sakkal Majalla"/>
          <w:color w:val="000000"/>
          <w:kern w:val="0"/>
          <w:sz w:val="28"/>
          <w:szCs w:val="28"/>
          <w:lang w:bidi="ar-EG"/>
          <w14:ligatures w14:val="none"/>
        </w:rPr>
        <w:t>:</w:t>
      </w:r>
    </w:p>
    <w:p w14:paraId="43767B92" w14:textId="77777777" w:rsidR="002C093E" w:rsidRDefault="002C093E" w:rsidP="00D67971">
      <w:pPr>
        <w:spacing w:after="200" w:line="360" w:lineRule="auto"/>
        <w:jc w:val="both"/>
        <w:rPr>
          <w:rFonts w:ascii="Sakkal Majalla" w:eastAsia="Calibri" w:hAnsi="Sakkal Majalla" w:cs="Sakkal Majalla"/>
          <w:color w:val="000000"/>
          <w:kern w:val="0"/>
          <w:sz w:val="28"/>
          <w:szCs w:val="28"/>
          <w:rtl/>
          <w:lang w:bidi="ar-EG"/>
          <w14:ligatures w14:val="none"/>
        </w:rPr>
      </w:pPr>
    </w:p>
    <w:p w14:paraId="336F6289" w14:textId="77777777" w:rsidR="002C093E" w:rsidRPr="003560D1" w:rsidRDefault="002C093E" w:rsidP="00D67971">
      <w:pPr>
        <w:spacing w:after="200" w:line="360" w:lineRule="auto"/>
        <w:jc w:val="both"/>
        <w:rPr>
          <w:rFonts w:ascii="Sakkal Majalla" w:eastAsia="Calibri" w:hAnsi="Sakkal Majalla" w:cs="Sakkal Majalla"/>
          <w:color w:val="000000"/>
          <w:kern w:val="0"/>
          <w:sz w:val="28"/>
          <w:szCs w:val="28"/>
          <w:lang w:bidi="ar-EG"/>
          <w14:ligatures w14:val="none"/>
        </w:rPr>
      </w:pPr>
    </w:p>
    <w:p w14:paraId="665FE006" w14:textId="3111B772" w:rsidR="00147D4F" w:rsidRPr="003560D1" w:rsidRDefault="00147D4F" w:rsidP="00A00E94">
      <w:pPr>
        <w:spacing w:after="0" w:line="360" w:lineRule="auto"/>
        <w:jc w:val="center"/>
        <w:rPr>
          <w:rFonts w:ascii="Sakkal Majalla" w:eastAsia="Calibri" w:hAnsi="Sakkal Majalla" w:cs="Sakkal Majalla"/>
          <w:b/>
          <w:bCs/>
          <w:color w:val="000000"/>
          <w:kern w:val="0"/>
          <w:sz w:val="32"/>
          <w:szCs w:val="32"/>
          <w:rtl/>
          <w14:ligatures w14:val="none"/>
        </w:rPr>
      </w:pPr>
      <w:r w:rsidRPr="003560D1">
        <w:rPr>
          <w:rFonts w:ascii="Sakkal Majalla" w:eastAsia="Calibri" w:hAnsi="Sakkal Majalla" w:cs="Sakkal Majalla"/>
          <w:b/>
          <w:bCs/>
          <w:color w:val="000000"/>
          <w:kern w:val="0"/>
          <w:sz w:val="32"/>
          <w:szCs w:val="32"/>
          <w:rtl/>
          <w14:ligatures w14:val="none"/>
        </w:rPr>
        <w:t>جدول (3</w:t>
      </w:r>
      <w:r w:rsidR="00A00E94">
        <w:rPr>
          <w:rFonts w:ascii="Sakkal Majalla" w:eastAsia="Calibri" w:hAnsi="Sakkal Majalla" w:cs="Sakkal Majalla" w:hint="cs"/>
          <w:b/>
          <w:bCs/>
          <w:color w:val="000000"/>
          <w:kern w:val="0"/>
          <w:sz w:val="32"/>
          <w:szCs w:val="32"/>
          <w:rtl/>
          <w14:ligatures w14:val="none"/>
        </w:rPr>
        <w:t xml:space="preserve"> </w:t>
      </w:r>
      <w:r w:rsidRPr="003560D1">
        <w:rPr>
          <w:rFonts w:ascii="Sakkal Majalla" w:eastAsia="Calibri" w:hAnsi="Sakkal Majalla" w:cs="Sakkal Majalla"/>
          <w:b/>
          <w:bCs/>
          <w:color w:val="000000"/>
          <w:kern w:val="0"/>
          <w:sz w:val="32"/>
          <w:szCs w:val="32"/>
          <w:rtl/>
          <w14:ligatures w14:val="none"/>
        </w:rPr>
        <w:t>-</w:t>
      </w:r>
      <w:r w:rsidR="00A00E94">
        <w:rPr>
          <w:rFonts w:ascii="Sakkal Majalla" w:eastAsia="Calibri" w:hAnsi="Sakkal Majalla" w:cs="Sakkal Majalla" w:hint="cs"/>
          <w:b/>
          <w:bCs/>
          <w:color w:val="000000"/>
          <w:kern w:val="0"/>
          <w:sz w:val="32"/>
          <w:szCs w:val="32"/>
          <w:rtl/>
          <w14:ligatures w14:val="none"/>
        </w:rPr>
        <w:t xml:space="preserve"> 14</w:t>
      </w:r>
      <w:r w:rsidRPr="003560D1">
        <w:rPr>
          <w:rFonts w:ascii="Sakkal Majalla" w:eastAsia="Calibri" w:hAnsi="Sakkal Majalla" w:cs="Sakkal Majalla"/>
          <w:b/>
          <w:bCs/>
          <w:color w:val="000000"/>
          <w:kern w:val="0"/>
          <w:sz w:val="32"/>
          <w:szCs w:val="32"/>
          <w:rtl/>
          <w14:ligatures w14:val="none"/>
        </w:rPr>
        <w:t>): قيم معامل ألفا كرونباخ لثبات متغيرات الدراسة وأبعادها</w:t>
      </w:r>
    </w:p>
    <w:tbl>
      <w:tblPr>
        <w:tblStyle w:val="a6"/>
        <w:bidiVisual/>
        <w:tblW w:w="0" w:type="auto"/>
        <w:tblLook w:val="04A0" w:firstRow="1" w:lastRow="0" w:firstColumn="1" w:lastColumn="0" w:noHBand="0" w:noVBand="1"/>
      </w:tblPr>
      <w:tblGrid>
        <w:gridCol w:w="3614"/>
        <w:gridCol w:w="2280"/>
        <w:gridCol w:w="2928"/>
      </w:tblGrid>
      <w:tr w:rsidR="008A1D68" w:rsidRPr="003560D1" w14:paraId="462ECE33" w14:textId="77777777" w:rsidTr="003560D1">
        <w:tc>
          <w:tcPr>
            <w:tcW w:w="3695" w:type="dxa"/>
            <w:shd w:val="clear" w:color="auto" w:fill="D9E2F3" w:themeFill="accent1" w:themeFillTint="33"/>
            <w:vAlign w:val="center"/>
          </w:tcPr>
          <w:p w14:paraId="01F569C3" w14:textId="3B8EECFC"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eastAsia="Calibri" w:hAnsi="Sakkal Majalla" w:cs="Sakkal Majalla"/>
                <w:b/>
                <w:bCs/>
                <w:color w:val="000000"/>
                <w:sz w:val="32"/>
                <w:szCs w:val="32"/>
                <w:rtl/>
                <w:lang w:bidi="ar-EG"/>
              </w:rPr>
              <w:lastRenderedPageBreak/>
              <w:t>المتغير/البعد</w:t>
            </w:r>
          </w:p>
        </w:tc>
        <w:tc>
          <w:tcPr>
            <w:tcW w:w="2337" w:type="dxa"/>
            <w:shd w:val="clear" w:color="auto" w:fill="D9E2F3" w:themeFill="accent1" w:themeFillTint="33"/>
            <w:vAlign w:val="center"/>
          </w:tcPr>
          <w:p w14:paraId="3EE6FC43" w14:textId="5BF2349E"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eastAsia="Calibri" w:hAnsi="Sakkal Majalla" w:cs="Sakkal Majalla"/>
                <w:b/>
                <w:bCs/>
                <w:color w:val="000000"/>
                <w:sz w:val="32"/>
                <w:szCs w:val="32"/>
                <w:rtl/>
                <w:lang w:bidi="ar-EG"/>
              </w:rPr>
              <w:t>عدد العبارات</w:t>
            </w:r>
          </w:p>
        </w:tc>
        <w:tc>
          <w:tcPr>
            <w:tcW w:w="3016" w:type="dxa"/>
            <w:shd w:val="clear" w:color="auto" w:fill="D9E2F3" w:themeFill="accent1" w:themeFillTint="33"/>
            <w:vAlign w:val="center"/>
          </w:tcPr>
          <w:p w14:paraId="3E686671" w14:textId="402CF969"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eastAsia="Calibri" w:hAnsi="Sakkal Majalla" w:cs="Sakkal Majalla"/>
                <w:b/>
                <w:bCs/>
                <w:color w:val="000000"/>
                <w:sz w:val="32"/>
                <w:szCs w:val="32"/>
                <w:rtl/>
                <w:lang w:bidi="ar-EG"/>
              </w:rPr>
              <w:t>قيمة ألفا كرونباخ</w:t>
            </w:r>
          </w:p>
        </w:tc>
      </w:tr>
      <w:tr w:rsidR="008A1D68" w:rsidRPr="003560D1" w14:paraId="72A5E408" w14:textId="77777777" w:rsidTr="003560D1">
        <w:tc>
          <w:tcPr>
            <w:tcW w:w="3695" w:type="dxa"/>
            <w:shd w:val="clear" w:color="auto" w:fill="D9E2F3" w:themeFill="accent1" w:themeFillTint="33"/>
            <w:vAlign w:val="center"/>
          </w:tcPr>
          <w:p w14:paraId="0CA94981" w14:textId="5EC489D1"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hAnsi="Sakkal Majalla" w:cs="Sakkal Majalla"/>
                <w:b/>
                <w:bCs/>
                <w:sz w:val="32"/>
                <w:szCs w:val="32"/>
                <w:rtl/>
              </w:rPr>
              <w:t>المتغير المستقل: استراتيجيات إدارة التغيير</w:t>
            </w:r>
          </w:p>
        </w:tc>
        <w:tc>
          <w:tcPr>
            <w:tcW w:w="2337" w:type="dxa"/>
            <w:shd w:val="clear" w:color="auto" w:fill="D9E2F3" w:themeFill="accent1" w:themeFillTint="33"/>
            <w:vAlign w:val="center"/>
          </w:tcPr>
          <w:p w14:paraId="55759E92" w14:textId="51E70068" w:rsidR="008A1D68" w:rsidRPr="003560D1" w:rsidRDefault="00CF77F5" w:rsidP="008A1D68">
            <w:pPr>
              <w:jc w:val="center"/>
              <w:rPr>
                <w:rFonts w:ascii="Sakkal Majalla" w:eastAsia="Calibri" w:hAnsi="Sakkal Majalla" w:cs="Sakkal Majalla"/>
                <w:b/>
                <w:bCs/>
                <w:color w:val="000000"/>
                <w:sz w:val="32"/>
                <w:szCs w:val="32"/>
                <w:rtl/>
                <w:lang w:bidi="ar-EG"/>
              </w:rPr>
            </w:pPr>
            <w:r>
              <w:rPr>
                <w:rFonts w:ascii="Sakkal Majalla" w:hAnsi="Sakkal Majalla" w:cs="Sakkal Majalla" w:hint="cs"/>
                <w:b/>
                <w:bCs/>
                <w:sz w:val="32"/>
                <w:szCs w:val="32"/>
                <w:rtl/>
              </w:rPr>
              <w:t>17</w:t>
            </w:r>
          </w:p>
        </w:tc>
        <w:tc>
          <w:tcPr>
            <w:tcW w:w="3016" w:type="dxa"/>
            <w:shd w:val="clear" w:color="auto" w:fill="D9E2F3" w:themeFill="accent1" w:themeFillTint="33"/>
            <w:vAlign w:val="center"/>
          </w:tcPr>
          <w:p w14:paraId="1C513689" w14:textId="78E4E141"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hAnsi="Sakkal Majalla" w:cs="Sakkal Majalla"/>
                <w:b/>
                <w:bCs/>
                <w:sz w:val="32"/>
                <w:szCs w:val="32"/>
              </w:rPr>
              <w:t>0.89</w:t>
            </w:r>
          </w:p>
        </w:tc>
      </w:tr>
      <w:tr w:rsidR="008A1D68" w:rsidRPr="003560D1" w14:paraId="3A88FD0C" w14:textId="77777777" w:rsidTr="003560D1">
        <w:tc>
          <w:tcPr>
            <w:tcW w:w="3695" w:type="dxa"/>
            <w:vAlign w:val="center"/>
          </w:tcPr>
          <w:p w14:paraId="612A04EF" w14:textId="25F7BBF3" w:rsidR="008A1D68" w:rsidRPr="003560D1" w:rsidRDefault="008A1D68" w:rsidP="003134D9">
            <w:pPr>
              <w:pStyle w:val="a5"/>
              <w:numPr>
                <w:ilvl w:val="0"/>
                <w:numId w:val="23"/>
              </w:numPr>
              <w:bidi/>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tl/>
              </w:rPr>
              <w:t>التغيير التنظيمي</w:t>
            </w:r>
          </w:p>
        </w:tc>
        <w:tc>
          <w:tcPr>
            <w:tcW w:w="2337" w:type="dxa"/>
            <w:vAlign w:val="center"/>
          </w:tcPr>
          <w:p w14:paraId="240C32BF" w14:textId="08855F17" w:rsidR="008A1D68" w:rsidRPr="003560D1" w:rsidRDefault="00CF77F5" w:rsidP="008A1D68">
            <w:pPr>
              <w:jc w:val="center"/>
              <w:rPr>
                <w:rFonts w:ascii="Sakkal Majalla" w:eastAsia="Calibri" w:hAnsi="Sakkal Majalla" w:cs="Sakkal Majalla"/>
                <w:color w:val="000000"/>
                <w:sz w:val="28"/>
                <w:szCs w:val="28"/>
                <w:rtl/>
                <w:lang w:bidi="ar-EG"/>
              </w:rPr>
            </w:pPr>
            <w:r>
              <w:rPr>
                <w:rFonts w:ascii="Sakkal Majalla" w:hAnsi="Sakkal Majalla" w:cs="Sakkal Majalla" w:hint="cs"/>
                <w:sz w:val="28"/>
                <w:szCs w:val="28"/>
                <w:rtl/>
              </w:rPr>
              <w:t>7</w:t>
            </w:r>
          </w:p>
        </w:tc>
        <w:tc>
          <w:tcPr>
            <w:tcW w:w="3016" w:type="dxa"/>
            <w:vAlign w:val="center"/>
          </w:tcPr>
          <w:p w14:paraId="03038EC6" w14:textId="7FA27FD5"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0.85</w:t>
            </w:r>
          </w:p>
        </w:tc>
      </w:tr>
      <w:tr w:rsidR="008A1D68" w:rsidRPr="003560D1" w14:paraId="08684CC1" w14:textId="77777777" w:rsidTr="003560D1">
        <w:tc>
          <w:tcPr>
            <w:tcW w:w="3695" w:type="dxa"/>
            <w:vAlign w:val="center"/>
          </w:tcPr>
          <w:p w14:paraId="34609B44" w14:textId="2BF21DFD" w:rsidR="008A1D68" w:rsidRPr="003560D1" w:rsidRDefault="008A1D68" w:rsidP="003134D9">
            <w:pPr>
              <w:pStyle w:val="a5"/>
              <w:numPr>
                <w:ilvl w:val="0"/>
                <w:numId w:val="23"/>
              </w:numPr>
              <w:bidi/>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tl/>
              </w:rPr>
              <w:t>التغيير التكنولوجي</w:t>
            </w:r>
          </w:p>
        </w:tc>
        <w:tc>
          <w:tcPr>
            <w:tcW w:w="2337" w:type="dxa"/>
            <w:vAlign w:val="center"/>
          </w:tcPr>
          <w:p w14:paraId="79314B61" w14:textId="72E1E255"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5</w:t>
            </w:r>
          </w:p>
        </w:tc>
        <w:tc>
          <w:tcPr>
            <w:tcW w:w="3016" w:type="dxa"/>
            <w:vAlign w:val="center"/>
          </w:tcPr>
          <w:p w14:paraId="7325B39C" w14:textId="180F0D16"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0.88</w:t>
            </w:r>
          </w:p>
        </w:tc>
      </w:tr>
      <w:tr w:rsidR="008A1D68" w:rsidRPr="003560D1" w14:paraId="0F380147" w14:textId="77777777" w:rsidTr="003560D1">
        <w:tc>
          <w:tcPr>
            <w:tcW w:w="3695" w:type="dxa"/>
            <w:vAlign w:val="center"/>
          </w:tcPr>
          <w:p w14:paraId="24553CF1" w14:textId="02753C0B" w:rsidR="008A1D68" w:rsidRPr="003560D1" w:rsidRDefault="008A1D68" w:rsidP="003134D9">
            <w:pPr>
              <w:pStyle w:val="a5"/>
              <w:numPr>
                <w:ilvl w:val="0"/>
                <w:numId w:val="23"/>
              </w:numPr>
              <w:bidi/>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tl/>
              </w:rPr>
              <w:t>التغيير البشري</w:t>
            </w:r>
          </w:p>
        </w:tc>
        <w:tc>
          <w:tcPr>
            <w:tcW w:w="2337" w:type="dxa"/>
            <w:vAlign w:val="center"/>
          </w:tcPr>
          <w:p w14:paraId="750F9F32" w14:textId="5EB4BFA1"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5</w:t>
            </w:r>
          </w:p>
        </w:tc>
        <w:tc>
          <w:tcPr>
            <w:tcW w:w="3016" w:type="dxa"/>
            <w:vAlign w:val="center"/>
          </w:tcPr>
          <w:p w14:paraId="735B4376" w14:textId="1475BE77"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0.87</w:t>
            </w:r>
          </w:p>
        </w:tc>
      </w:tr>
      <w:tr w:rsidR="008A1D68" w:rsidRPr="003560D1" w14:paraId="6DDEB9CB" w14:textId="77777777" w:rsidTr="003560D1">
        <w:tc>
          <w:tcPr>
            <w:tcW w:w="3695" w:type="dxa"/>
            <w:shd w:val="clear" w:color="auto" w:fill="D9E2F3" w:themeFill="accent1" w:themeFillTint="33"/>
          </w:tcPr>
          <w:p w14:paraId="7295BA8F" w14:textId="15D730D6"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tl/>
              </w:rPr>
              <w:t>المتغير التابع: أداء العاملين</w:t>
            </w:r>
          </w:p>
        </w:tc>
        <w:tc>
          <w:tcPr>
            <w:tcW w:w="2337" w:type="dxa"/>
            <w:shd w:val="clear" w:color="auto" w:fill="D9E2F3" w:themeFill="accent1" w:themeFillTint="33"/>
          </w:tcPr>
          <w:p w14:paraId="752301DF" w14:textId="08F8901E" w:rsidR="008A1D68" w:rsidRPr="003560D1" w:rsidRDefault="00393993" w:rsidP="008A1D68">
            <w:pPr>
              <w:jc w:val="center"/>
              <w:rPr>
                <w:rFonts w:ascii="Sakkal Majalla" w:eastAsia="Calibri" w:hAnsi="Sakkal Majalla" w:cs="Sakkal Majalla"/>
                <w:b/>
                <w:bCs/>
                <w:color w:val="000000"/>
                <w:sz w:val="32"/>
                <w:szCs w:val="32"/>
                <w:rtl/>
                <w:lang w:bidi="ar-EG"/>
              </w:rPr>
            </w:pPr>
            <w:r>
              <w:rPr>
                <w:rFonts w:ascii="Sakkal Majalla" w:hAnsi="Sakkal Majalla" w:cs="Sakkal Majalla" w:hint="cs"/>
                <w:b/>
                <w:bCs/>
                <w:sz w:val="32"/>
                <w:szCs w:val="32"/>
                <w:rtl/>
              </w:rPr>
              <w:t>18</w:t>
            </w:r>
          </w:p>
        </w:tc>
        <w:tc>
          <w:tcPr>
            <w:tcW w:w="3016" w:type="dxa"/>
            <w:shd w:val="clear" w:color="auto" w:fill="D9E2F3" w:themeFill="accent1" w:themeFillTint="33"/>
          </w:tcPr>
          <w:p w14:paraId="5B0BC704" w14:textId="0760471F"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hAnsi="Sakkal Majalla" w:cs="Sakkal Majalla"/>
                <w:b/>
                <w:bCs/>
                <w:sz w:val="32"/>
                <w:szCs w:val="32"/>
              </w:rPr>
              <w:t>0.91</w:t>
            </w:r>
          </w:p>
        </w:tc>
      </w:tr>
      <w:tr w:rsidR="008A1D68" w:rsidRPr="003560D1" w14:paraId="33285EE5" w14:textId="77777777" w:rsidTr="003560D1">
        <w:tc>
          <w:tcPr>
            <w:tcW w:w="3695" w:type="dxa"/>
          </w:tcPr>
          <w:p w14:paraId="34927D37" w14:textId="348BD084" w:rsidR="008A1D68" w:rsidRPr="003560D1" w:rsidRDefault="008A1D68" w:rsidP="003134D9">
            <w:pPr>
              <w:pStyle w:val="a5"/>
              <w:numPr>
                <w:ilvl w:val="0"/>
                <w:numId w:val="22"/>
              </w:numPr>
              <w:bidi/>
              <w:rPr>
                <w:rFonts w:ascii="Sakkal Majalla" w:hAnsi="Sakkal Majalla" w:cs="Sakkal Majalla"/>
                <w:sz w:val="28"/>
                <w:szCs w:val="28"/>
                <w:rtl/>
              </w:rPr>
            </w:pPr>
            <w:r w:rsidRPr="003560D1">
              <w:rPr>
                <w:rFonts w:ascii="Sakkal Majalla" w:hAnsi="Sakkal Majalla" w:cs="Sakkal Majalla"/>
                <w:sz w:val="28"/>
                <w:szCs w:val="28"/>
                <w:rtl/>
              </w:rPr>
              <w:t>الكفاءة</w:t>
            </w:r>
          </w:p>
        </w:tc>
        <w:tc>
          <w:tcPr>
            <w:tcW w:w="2337" w:type="dxa"/>
          </w:tcPr>
          <w:p w14:paraId="72DA68D7" w14:textId="6530A22D"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3FF4F358" w14:textId="13952BFC"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0.84</w:t>
            </w:r>
          </w:p>
        </w:tc>
      </w:tr>
      <w:tr w:rsidR="008A1D68" w:rsidRPr="003560D1" w14:paraId="2B31AD02" w14:textId="77777777" w:rsidTr="003560D1">
        <w:tc>
          <w:tcPr>
            <w:tcW w:w="3695" w:type="dxa"/>
          </w:tcPr>
          <w:p w14:paraId="643FBA10" w14:textId="72CB28CC" w:rsidR="008A1D68" w:rsidRPr="003560D1" w:rsidRDefault="008A1D68" w:rsidP="003134D9">
            <w:pPr>
              <w:pStyle w:val="a5"/>
              <w:numPr>
                <w:ilvl w:val="0"/>
                <w:numId w:val="22"/>
              </w:numPr>
              <w:bidi/>
              <w:rPr>
                <w:rFonts w:ascii="Sakkal Majalla" w:hAnsi="Sakkal Majalla" w:cs="Sakkal Majalla"/>
                <w:sz w:val="28"/>
                <w:szCs w:val="28"/>
                <w:rtl/>
              </w:rPr>
            </w:pPr>
            <w:r w:rsidRPr="003560D1">
              <w:rPr>
                <w:rFonts w:ascii="Sakkal Majalla" w:hAnsi="Sakkal Majalla" w:cs="Sakkal Majalla"/>
                <w:sz w:val="28"/>
                <w:szCs w:val="28"/>
                <w:rtl/>
              </w:rPr>
              <w:t>الإنتاجية</w:t>
            </w:r>
          </w:p>
        </w:tc>
        <w:tc>
          <w:tcPr>
            <w:tcW w:w="2337" w:type="dxa"/>
          </w:tcPr>
          <w:p w14:paraId="7BD1EB0D" w14:textId="15CA726A"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3F333980" w14:textId="5CC50D1B"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0.86</w:t>
            </w:r>
          </w:p>
        </w:tc>
      </w:tr>
      <w:tr w:rsidR="008A1D68" w:rsidRPr="003560D1" w14:paraId="6D994D4E" w14:textId="77777777" w:rsidTr="003560D1">
        <w:tc>
          <w:tcPr>
            <w:tcW w:w="3695" w:type="dxa"/>
          </w:tcPr>
          <w:p w14:paraId="40867D49" w14:textId="76E919EF" w:rsidR="008A1D68" w:rsidRPr="003560D1" w:rsidRDefault="008A1D68" w:rsidP="003134D9">
            <w:pPr>
              <w:pStyle w:val="a5"/>
              <w:numPr>
                <w:ilvl w:val="0"/>
                <w:numId w:val="22"/>
              </w:numPr>
              <w:bidi/>
              <w:rPr>
                <w:rFonts w:ascii="Sakkal Majalla" w:hAnsi="Sakkal Majalla" w:cs="Sakkal Majalla"/>
                <w:sz w:val="28"/>
                <w:szCs w:val="28"/>
                <w:rtl/>
              </w:rPr>
            </w:pPr>
            <w:r w:rsidRPr="003560D1">
              <w:rPr>
                <w:rFonts w:ascii="Sakkal Majalla" w:hAnsi="Sakkal Majalla" w:cs="Sakkal Majalla"/>
                <w:sz w:val="28"/>
                <w:szCs w:val="28"/>
                <w:rtl/>
              </w:rPr>
              <w:t>الرضا الوظيفي</w:t>
            </w:r>
          </w:p>
        </w:tc>
        <w:tc>
          <w:tcPr>
            <w:tcW w:w="2337" w:type="dxa"/>
          </w:tcPr>
          <w:p w14:paraId="028128F3" w14:textId="12940CB9"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300C9412" w14:textId="0E94A53F"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0.90</w:t>
            </w:r>
          </w:p>
        </w:tc>
      </w:tr>
      <w:tr w:rsidR="008A1D68" w:rsidRPr="003560D1" w14:paraId="753188ED" w14:textId="77777777" w:rsidTr="003560D1">
        <w:tc>
          <w:tcPr>
            <w:tcW w:w="3695" w:type="dxa"/>
          </w:tcPr>
          <w:p w14:paraId="0337A504" w14:textId="6794E187" w:rsidR="008A1D68" w:rsidRPr="003560D1" w:rsidRDefault="008A1D68" w:rsidP="003134D9">
            <w:pPr>
              <w:pStyle w:val="a5"/>
              <w:numPr>
                <w:ilvl w:val="0"/>
                <w:numId w:val="22"/>
              </w:numPr>
              <w:bidi/>
              <w:rPr>
                <w:rFonts w:ascii="Sakkal Majalla" w:hAnsi="Sakkal Majalla" w:cs="Sakkal Majalla"/>
                <w:sz w:val="28"/>
                <w:szCs w:val="28"/>
                <w:rtl/>
              </w:rPr>
            </w:pPr>
            <w:r w:rsidRPr="003560D1">
              <w:rPr>
                <w:rFonts w:ascii="Sakkal Majalla" w:hAnsi="Sakkal Majalla" w:cs="Sakkal Majalla"/>
                <w:sz w:val="28"/>
                <w:szCs w:val="28"/>
                <w:rtl/>
              </w:rPr>
              <w:t>الالتزام المؤسسي</w:t>
            </w:r>
          </w:p>
        </w:tc>
        <w:tc>
          <w:tcPr>
            <w:tcW w:w="2337" w:type="dxa"/>
          </w:tcPr>
          <w:p w14:paraId="08C229ED" w14:textId="78CFAA9B" w:rsidR="008A1D68" w:rsidRPr="003560D1" w:rsidRDefault="00393993" w:rsidP="008A1D68">
            <w:pPr>
              <w:jc w:val="center"/>
              <w:rPr>
                <w:rFonts w:ascii="Sakkal Majalla" w:eastAsia="Calibri" w:hAnsi="Sakkal Majalla" w:cs="Sakkal Majalla"/>
                <w:color w:val="000000"/>
                <w:sz w:val="28"/>
                <w:szCs w:val="28"/>
                <w:rtl/>
                <w:lang w:bidi="ar-EG"/>
              </w:rPr>
            </w:pPr>
            <w:commentRangeStart w:id="92"/>
            <w:r>
              <w:rPr>
                <w:rFonts w:ascii="Sakkal Majalla" w:hAnsi="Sakkal Majalla" w:cs="Sakkal Majalla" w:hint="cs"/>
                <w:sz w:val="28"/>
                <w:szCs w:val="28"/>
                <w:rtl/>
              </w:rPr>
              <w:t>6</w:t>
            </w:r>
            <w:commentRangeEnd w:id="92"/>
            <w:r w:rsidR="00F16885" w:rsidRPr="003560D1">
              <w:rPr>
                <w:rStyle w:val="ad"/>
                <w:rFonts w:ascii="Sakkal Majalla" w:eastAsia="Calibri" w:hAnsi="Sakkal Majalla" w:cs="Sakkal Majalla"/>
                <w:color w:val="000000"/>
                <w:sz w:val="28"/>
                <w:szCs w:val="28"/>
                <w:rtl/>
                <w:lang w:bidi="ar-EG"/>
              </w:rPr>
              <w:commentReference w:id="92"/>
            </w:r>
          </w:p>
        </w:tc>
        <w:tc>
          <w:tcPr>
            <w:tcW w:w="3016" w:type="dxa"/>
          </w:tcPr>
          <w:p w14:paraId="1BCF27AB" w14:textId="77940C98"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0.88</w:t>
            </w:r>
          </w:p>
        </w:tc>
      </w:tr>
      <w:tr w:rsidR="008A1D68" w:rsidRPr="003560D1" w14:paraId="37783092" w14:textId="77777777" w:rsidTr="003560D1">
        <w:tc>
          <w:tcPr>
            <w:tcW w:w="3695" w:type="dxa"/>
            <w:shd w:val="clear" w:color="auto" w:fill="D9E2F3" w:themeFill="accent1" w:themeFillTint="33"/>
          </w:tcPr>
          <w:p w14:paraId="148A9CAE" w14:textId="61ABB0EF" w:rsidR="008A1D68" w:rsidRPr="003560D1" w:rsidRDefault="008A1D68" w:rsidP="00D6503F">
            <w:pPr>
              <w:jc w:val="center"/>
              <w:rPr>
                <w:rFonts w:ascii="Sakkal Majalla" w:hAnsi="Sakkal Majalla" w:cs="Sakkal Majalla"/>
                <w:b/>
                <w:bCs/>
                <w:sz w:val="32"/>
                <w:szCs w:val="32"/>
                <w:rtl/>
              </w:rPr>
            </w:pPr>
            <w:r w:rsidRPr="003560D1">
              <w:rPr>
                <w:rFonts w:ascii="Sakkal Majalla" w:hAnsi="Sakkal Majalla" w:cs="Sakkal Majalla"/>
                <w:b/>
                <w:bCs/>
                <w:sz w:val="32"/>
                <w:szCs w:val="32"/>
                <w:rtl/>
              </w:rPr>
              <w:t xml:space="preserve">المتغير المعدل: </w:t>
            </w:r>
            <w:r w:rsidR="00D6503F" w:rsidRPr="00D6503F">
              <w:rPr>
                <w:rFonts w:ascii="Sakkal Majalla" w:hAnsi="Sakkal Majalla" w:cs="Sakkal Majalla" w:hint="cs"/>
                <w:b/>
                <w:bCs/>
                <w:sz w:val="32"/>
                <w:szCs w:val="32"/>
                <w:rtl/>
              </w:rPr>
              <w:t>ممارسات الإدارة</w:t>
            </w:r>
          </w:p>
        </w:tc>
        <w:tc>
          <w:tcPr>
            <w:tcW w:w="2337" w:type="dxa"/>
            <w:shd w:val="clear" w:color="auto" w:fill="D9E2F3" w:themeFill="accent1" w:themeFillTint="33"/>
          </w:tcPr>
          <w:p w14:paraId="24A98379" w14:textId="2D665DB4" w:rsidR="008A1D68" w:rsidRPr="003560D1" w:rsidRDefault="00393993" w:rsidP="008A1D68">
            <w:pPr>
              <w:jc w:val="center"/>
              <w:rPr>
                <w:rFonts w:ascii="Sakkal Majalla" w:hAnsi="Sakkal Majalla" w:cs="Sakkal Majalla"/>
                <w:b/>
                <w:bCs/>
                <w:sz w:val="32"/>
                <w:szCs w:val="32"/>
                <w:rtl/>
              </w:rPr>
            </w:pPr>
            <w:r>
              <w:rPr>
                <w:rFonts w:ascii="Sakkal Majalla" w:hAnsi="Sakkal Majalla" w:cs="Sakkal Majalla" w:hint="cs"/>
                <w:b/>
                <w:bCs/>
                <w:sz w:val="32"/>
                <w:szCs w:val="32"/>
                <w:rtl/>
              </w:rPr>
              <w:t>14</w:t>
            </w:r>
          </w:p>
        </w:tc>
        <w:tc>
          <w:tcPr>
            <w:tcW w:w="3016" w:type="dxa"/>
            <w:shd w:val="clear" w:color="auto" w:fill="D9E2F3" w:themeFill="accent1" w:themeFillTint="33"/>
          </w:tcPr>
          <w:p w14:paraId="16257EA5" w14:textId="04DE6860"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Pr>
              <w:t>0.92</w:t>
            </w:r>
          </w:p>
        </w:tc>
      </w:tr>
      <w:tr w:rsidR="008A1D68" w:rsidRPr="003560D1" w14:paraId="6969DBF0" w14:textId="77777777" w:rsidTr="003560D1">
        <w:tc>
          <w:tcPr>
            <w:tcW w:w="3695" w:type="dxa"/>
          </w:tcPr>
          <w:p w14:paraId="4DB62657" w14:textId="27FAE811" w:rsidR="008A1D68" w:rsidRPr="003560D1" w:rsidRDefault="008A1D68" w:rsidP="003134D9">
            <w:pPr>
              <w:pStyle w:val="a5"/>
              <w:numPr>
                <w:ilvl w:val="0"/>
                <w:numId w:val="22"/>
              </w:numPr>
              <w:bidi/>
              <w:rPr>
                <w:rFonts w:ascii="Sakkal Majalla" w:hAnsi="Sakkal Majalla" w:cs="Sakkal Majalla"/>
                <w:sz w:val="28"/>
                <w:szCs w:val="28"/>
                <w:rtl/>
              </w:rPr>
            </w:pPr>
            <w:r w:rsidRPr="003560D1">
              <w:rPr>
                <w:rFonts w:ascii="Sakkal Majalla" w:hAnsi="Sakkal Majalla" w:cs="Sakkal Majalla"/>
                <w:sz w:val="28"/>
                <w:szCs w:val="28"/>
                <w:rtl/>
              </w:rPr>
              <w:t>القيادة</w:t>
            </w:r>
          </w:p>
        </w:tc>
        <w:tc>
          <w:tcPr>
            <w:tcW w:w="2337" w:type="dxa"/>
          </w:tcPr>
          <w:p w14:paraId="5FE9C440" w14:textId="7B26E947" w:rsidR="008A1D68" w:rsidRPr="003560D1" w:rsidRDefault="00393993" w:rsidP="008A1D68">
            <w:pPr>
              <w:jc w:val="center"/>
              <w:rPr>
                <w:rFonts w:ascii="Sakkal Majalla" w:eastAsia="Calibri" w:hAnsi="Sakkal Majalla" w:cs="Sakkal Majalla"/>
                <w:color w:val="000000"/>
                <w:sz w:val="28"/>
                <w:szCs w:val="28"/>
                <w:rtl/>
                <w:lang w:bidi="ar-EG"/>
              </w:rPr>
            </w:pPr>
            <w:r>
              <w:rPr>
                <w:rFonts w:ascii="Sakkal Majalla" w:hAnsi="Sakkal Majalla" w:cs="Sakkal Majalla" w:hint="cs"/>
                <w:sz w:val="28"/>
                <w:szCs w:val="28"/>
                <w:rtl/>
              </w:rPr>
              <w:t>5</w:t>
            </w:r>
          </w:p>
        </w:tc>
        <w:tc>
          <w:tcPr>
            <w:tcW w:w="3016" w:type="dxa"/>
          </w:tcPr>
          <w:p w14:paraId="261AB3A1" w14:textId="6356DCA0"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0.89</w:t>
            </w:r>
          </w:p>
        </w:tc>
      </w:tr>
      <w:tr w:rsidR="008A1D68" w:rsidRPr="003560D1" w14:paraId="047D24AC" w14:textId="77777777" w:rsidTr="003560D1">
        <w:tc>
          <w:tcPr>
            <w:tcW w:w="3695" w:type="dxa"/>
          </w:tcPr>
          <w:p w14:paraId="1F646326" w14:textId="5FA58EC5" w:rsidR="008A1D68" w:rsidRPr="003560D1" w:rsidRDefault="008A1D68" w:rsidP="003134D9">
            <w:pPr>
              <w:pStyle w:val="a5"/>
              <w:numPr>
                <w:ilvl w:val="0"/>
                <w:numId w:val="22"/>
              </w:numPr>
              <w:bidi/>
              <w:rPr>
                <w:rFonts w:ascii="Sakkal Majalla" w:hAnsi="Sakkal Majalla" w:cs="Sakkal Majalla"/>
                <w:sz w:val="28"/>
                <w:szCs w:val="28"/>
                <w:rtl/>
              </w:rPr>
            </w:pPr>
            <w:r w:rsidRPr="003560D1">
              <w:rPr>
                <w:rFonts w:ascii="Sakkal Majalla" w:hAnsi="Sakkal Majalla" w:cs="Sakkal Majalla"/>
                <w:sz w:val="28"/>
                <w:szCs w:val="28"/>
                <w:rtl/>
              </w:rPr>
              <w:t>التواصل</w:t>
            </w:r>
          </w:p>
        </w:tc>
        <w:tc>
          <w:tcPr>
            <w:tcW w:w="2337" w:type="dxa"/>
          </w:tcPr>
          <w:p w14:paraId="693C7574" w14:textId="36178132" w:rsidR="008A1D68" w:rsidRPr="003560D1" w:rsidRDefault="00393993" w:rsidP="008A1D68">
            <w:pPr>
              <w:jc w:val="center"/>
              <w:rPr>
                <w:rFonts w:ascii="Sakkal Majalla" w:eastAsia="Calibri" w:hAnsi="Sakkal Majalla" w:cs="Sakkal Majalla"/>
                <w:color w:val="000000"/>
                <w:sz w:val="28"/>
                <w:szCs w:val="28"/>
                <w:rtl/>
                <w:lang w:bidi="ar-EG"/>
              </w:rPr>
            </w:pPr>
            <w:r>
              <w:rPr>
                <w:rFonts w:ascii="Sakkal Majalla" w:hAnsi="Sakkal Majalla" w:cs="Sakkal Majalla" w:hint="cs"/>
                <w:sz w:val="28"/>
                <w:szCs w:val="28"/>
                <w:rtl/>
              </w:rPr>
              <w:t>5</w:t>
            </w:r>
          </w:p>
        </w:tc>
        <w:tc>
          <w:tcPr>
            <w:tcW w:w="3016" w:type="dxa"/>
          </w:tcPr>
          <w:p w14:paraId="4F72DC60" w14:textId="165AD758"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0.88</w:t>
            </w:r>
          </w:p>
        </w:tc>
      </w:tr>
      <w:tr w:rsidR="008A1D68" w:rsidRPr="003560D1" w14:paraId="338F23FA" w14:textId="77777777" w:rsidTr="003560D1">
        <w:tc>
          <w:tcPr>
            <w:tcW w:w="3695" w:type="dxa"/>
          </w:tcPr>
          <w:p w14:paraId="5A56BF53" w14:textId="6D62F70D" w:rsidR="008A1D68" w:rsidRPr="003560D1" w:rsidRDefault="008A1D68" w:rsidP="003134D9">
            <w:pPr>
              <w:pStyle w:val="a5"/>
              <w:numPr>
                <w:ilvl w:val="0"/>
                <w:numId w:val="22"/>
              </w:numPr>
              <w:bidi/>
              <w:rPr>
                <w:rFonts w:ascii="Sakkal Majalla" w:hAnsi="Sakkal Majalla" w:cs="Sakkal Majalla"/>
                <w:sz w:val="28"/>
                <w:szCs w:val="28"/>
                <w:rtl/>
              </w:rPr>
            </w:pPr>
            <w:r w:rsidRPr="003560D1">
              <w:rPr>
                <w:rFonts w:ascii="Sakkal Majalla" w:hAnsi="Sakkal Majalla" w:cs="Sakkal Majalla"/>
                <w:sz w:val="28"/>
                <w:szCs w:val="28"/>
                <w:rtl/>
              </w:rPr>
              <w:t>المشاركة في اتخاذ القرار</w:t>
            </w:r>
          </w:p>
        </w:tc>
        <w:tc>
          <w:tcPr>
            <w:tcW w:w="2337" w:type="dxa"/>
          </w:tcPr>
          <w:p w14:paraId="4CF6AD37" w14:textId="2EAC26E7"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2E5FFD8F" w14:textId="3604100E"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0.90</w:t>
            </w:r>
          </w:p>
        </w:tc>
      </w:tr>
      <w:tr w:rsidR="008A1D68" w:rsidRPr="003560D1" w14:paraId="60450220" w14:textId="77777777" w:rsidTr="003560D1">
        <w:tc>
          <w:tcPr>
            <w:tcW w:w="3695" w:type="dxa"/>
            <w:shd w:val="clear" w:color="auto" w:fill="D9E2F3" w:themeFill="accent1" w:themeFillTint="33"/>
          </w:tcPr>
          <w:p w14:paraId="55AC8D83" w14:textId="5E8ED129"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tl/>
              </w:rPr>
              <w:t>الاستبانة ككل</w:t>
            </w:r>
          </w:p>
        </w:tc>
        <w:tc>
          <w:tcPr>
            <w:tcW w:w="2337" w:type="dxa"/>
            <w:shd w:val="clear" w:color="auto" w:fill="D9E2F3" w:themeFill="accent1" w:themeFillTint="33"/>
          </w:tcPr>
          <w:p w14:paraId="57BDC703" w14:textId="5B2BCB79" w:rsidR="008A1D68" w:rsidRPr="003560D1" w:rsidRDefault="00393993" w:rsidP="008A1D68">
            <w:pPr>
              <w:jc w:val="center"/>
              <w:rPr>
                <w:rFonts w:ascii="Sakkal Majalla" w:hAnsi="Sakkal Majalla" w:cs="Sakkal Majalla"/>
                <w:b/>
                <w:bCs/>
                <w:sz w:val="32"/>
                <w:szCs w:val="32"/>
                <w:rtl/>
              </w:rPr>
            </w:pPr>
            <w:r>
              <w:rPr>
                <w:rFonts w:ascii="Sakkal Majalla" w:hAnsi="Sakkal Majalla" w:cs="Sakkal Majalla" w:hint="cs"/>
                <w:b/>
                <w:bCs/>
                <w:sz w:val="32"/>
                <w:szCs w:val="32"/>
                <w:rtl/>
              </w:rPr>
              <w:t>49</w:t>
            </w:r>
          </w:p>
        </w:tc>
        <w:tc>
          <w:tcPr>
            <w:tcW w:w="3016" w:type="dxa"/>
            <w:shd w:val="clear" w:color="auto" w:fill="D9E2F3" w:themeFill="accent1" w:themeFillTint="33"/>
          </w:tcPr>
          <w:p w14:paraId="26889190" w14:textId="54E8AEB2"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Pr>
              <w:t>0.94</w:t>
            </w:r>
          </w:p>
        </w:tc>
      </w:tr>
    </w:tbl>
    <w:p w14:paraId="0AE64142" w14:textId="75983CC2" w:rsidR="00D6503F" w:rsidRPr="003560D1" w:rsidRDefault="00147D4F" w:rsidP="0083611C">
      <w:p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 xml:space="preserve">يتضح من الجدول </w:t>
      </w:r>
      <w:r w:rsidR="00A00E94">
        <w:rPr>
          <w:rFonts w:ascii="Sakkal Majalla" w:eastAsia="Calibri" w:hAnsi="Sakkal Majalla" w:cs="Sakkal Majalla" w:hint="cs"/>
          <w:color w:val="000000"/>
          <w:kern w:val="0"/>
          <w:sz w:val="28"/>
          <w:szCs w:val="28"/>
          <w:rtl/>
          <w14:ligatures w14:val="none"/>
        </w:rPr>
        <w:t xml:space="preserve">(3- 14) </w:t>
      </w:r>
      <w:r w:rsidRPr="003560D1">
        <w:rPr>
          <w:rFonts w:ascii="Sakkal Majalla" w:eastAsia="Calibri" w:hAnsi="Sakkal Majalla" w:cs="Sakkal Majalla"/>
          <w:color w:val="000000"/>
          <w:kern w:val="0"/>
          <w:sz w:val="28"/>
          <w:szCs w:val="28"/>
          <w:rtl/>
          <w14:ligatures w14:val="none"/>
        </w:rPr>
        <w:t>أن جميع قيم معامل ألفا كرونباخ مرتفعة (أعلى من 0.80)، مما يدل على درجة عالية من الثبات والاتساق الداخلي لفقرات الاستبانة. هذا يبعث على الطمأنينة بأن الأداة صالحة لتطبيقها على عينة الدراسة الأساسية والاعتماد على نتائجها في التحليل واختبار الفروض</w:t>
      </w:r>
      <w:r w:rsidRPr="003560D1">
        <w:rPr>
          <w:rFonts w:ascii="Sakkal Majalla" w:eastAsia="Calibri" w:hAnsi="Sakkal Majalla" w:cs="Sakkal Majalla"/>
          <w:color w:val="000000"/>
          <w:kern w:val="0"/>
          <w:sz w:val="28"/>
          <w:szCs w:val="28"/>
          <w:lang w:bidi="ar-EG"/>
          <w14:ligatures w14:val="none"/>
        </w:rPr>
        <w:t>.</w:t>
      </w:r>
    </w:p>
    <w:p w14:paraId="4BE95D25" w14:textId="7342384F" w:rsidR="00147D4F" w:rsidRPr="003560D1" w:rsidRDefault="009334F7" w:rsidP="009334F7">
      <w:pPr>
        <w:spacing w:after="200" w:line="360" w:lineRule="auto"/>
        <w:jc w:val="both"/>
        <w:outlineLvl w:val="1"/>
        <w:rPr>
          <w:rFonts w:ascii="Sakkal Majalla" w:eastAsia="Calibri" w:hAnsi="Sakkal Majalla" w:cs="Sakkal Majalla"/>
          <w:b/>
          <w:bCs/>
          <w:color w:val="000000"/>
          <w:kern w:val="0"/>
          <w:sz w:val="32"/>
          <w:szCs w:val="32"/>
          <w:lang w:bidi="ar-EG"/>
          <w14:ligatures w14:val="none"/>
        </w:rPr>
      </w:pPr>
      <w:bookmarkStart w:id="93" w:name="_Toc235022233"/>
      <w:r>
        <w:rPr>
          <w:rFonts w:ascii="Sakkal Majalla" w:eastAsia="Calibri" w:hAnsi="Sakkal Majalla" w:cs="Sakkal Majalla" w:hint="cs"/>
          <w:b/>
          <w:bCs/>
          <w:color w:val="000000"/>
          <w:kern w:val="0"/>
          <w:sz w:val="32"/>
          <w:szCs w:val="32"/>
          <w:rtl/>
          <w14:ligatures w14:val="none"/>
        </w:rPr>
        <w:t>3</w:t>
      </w:r>
      <w:r w:rsidR="006065A0" w:rsidRPr="003560D1">
        <w:rPr>
          <w:rFonts w:ascii="Sakkal Majalla" w:eastAsia="Calibri" w:hAnsi="Sakkal Majalla" w:cs="Sakkal Majalla"/>
          <w:b/>
          <w:bCs/>
          <w:color w:val="000000"/>
          <w:kern w:val="0"/>
          <w:sz w:val="32"/>
          <w:szCs w:val="32"/>
          <w:rtl/>
          <w14:ligatures w14:val="none"/>
        </w:rPr>
        <w:t>.</w:t>
      </w:r>
      <w:r>
        <w:rPr>
          <w:rFonts w:ascii="Sakkal Majalla" w:eastAsia="Calibri" w:hAnsi="Sakkal Majalla" w:cs="Sakkal Majalla" w:hint="cs"/>
          <w:b/>
          <w:bCs/>
          <w:color w:val="000000"/>
          <w:kern w:val="0"/>
          <w:sz w:val="32"/>
          <w:szCs w:val="32"/>
          <w:rtl/>
          <w14:ligatures w14:val="none"/>
        </w:rPr>
        <w:t>6</w:t>
      </w:r>
      <w:r w:rsidR="00147D4F" w:rsidRPr="003560D1">
        <w:rPr>
          <w:rFonts w:ascii="Sakkal Majalla" w:eastAsia="Calibri" w:hAnsi="Sakkal Majalla" w:cs="Sakkal Majalla"/>
          <w:b/>
          <w:bCs/>
          <w:color w:val="000000"/>
          <w:kern w:val="0"/>
          <w:sz w:val="32"/>
          <w:szCs w:val="32"/>
          <w14:ligatures w14:val="none"/>
        </w:rPr>
        <w:t xml:space="preserve"> </w:t>
      </w:r>
      <w:r w:rsidR="006065A0" w:rsidRPr="003560D1">
        <w:rPr>
          <w:rFonts w:ascii="Sakkal Majalla" w:eastAsia="Calibri" w:hAnsi="Sakkal Majalla" w:cs="Sakkal Majalla"/>
          <w:b/>
          <w:bCs/>
          <w:color w:val="000000"/>
          <w:kern w:val="0"/>
          <w:sz w:val="32"/>
          <w:szCs w:val="32"/>
          <w:rtl/>
          <w14:ligatures w14:val="none"/>
        </w:rPr>
        <w:t>المعالجات</w:t>
      </w:r>
      <w:r w:rsidR="006065A0" w:rsidRPr="003560D1">
        <w:rPr>
          <w:rFonts w:ascii="Sakkal Majalla" w:eastAsia="Calibri" w:hAnsi="Sakkal Majalla" w:cs="Sakkal Majalla"/>
          <w:b/>
          <w:bCs/>
          <w:sz w:val="32"/>
          <w:szCs w:val="32"/>
          <w:rtl/>
          <w:lang w:bidi="ar-EG"/>
        </w:rPr>
        <w:t xml:space="preserve"> الإحصائية المستخدمة في تحليل البيانات</w:t>
      </w:r>
      <w:bookmarkEnd w:id="93"/>
    </w:p>
    <w:p w14:paraId="5C8139BE" w14:textId="626C23D8" w:rsidR="0029282E" w:rsidRPr="0029282E" w:rsidRDefault="0029282E" w:rsidP="00A00E94">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14:ligatures w14:val="none"/>
        </w:rPr>
        <w:t>بعد الانتهاء من جمع البيانات الميدانية، تم تفريغها ومراجعتها، ثم إدخالها إلى الحاسب الآلي وتحليلها باستخدام برنامج التحليل الإحصائي للعلوم الاجتماعية</w:t>
      </w:r>
      <w:r w:rsidR="00A00E94">
        <w:rPr>
          <w:rFonts w:ascii="Sakkal Majalla" w:eastAsia="Calibri" w:hAnsi="Sakkal Majalla" w:cs="Sakkal Majalla" w:hint="cs"/>
          <w:color w:val="000000"/>
          <w:kern w:val="0"/>
          <w:sz w:val="28"/>
          <w:szCs w:val="28"/>
          <w:rtl/>
          <w14:ligatures w14:val="none"/>
        </w:rPr>
        <w:t xml:space="preserve"> </w:t>
      </w:r>
      <w:r w:rsidRPr="0029282E">
        <w:rPr>
          <w:rFonts w:ascii="Sakkal Majalla" w:eastAsia="Calibri" w:hAnsi="Sakkal Majalla" w:cs="Sakkal Majalla"/>
          <w:color w:val="000000"/>
          <w:kern w:val="0"/>
          <w:sz w:val="28"/>
          <w:szCs w:val="28"/>
          <w:lang w:bidi="ar-EG"/>
          <w14:ligatures w14:val="none"/>
        </w:rPr>
        <w:t>(SPSS V.26)</w:t>
      </w:r>
      <w:r w:rsidRPr="0029282E">
        <w:rPr>
          <w:rFonts w:ascii="Sakkal Majalla" w:eastAsia="Calibri" w:hAnsi="Sakkal Majalla" w:cs="Sakkal Majalla"/>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00D67971">
        <w:rPr>
          <w:rFonts w:ascii="Sakkal Majalla" w:eastAsia="Calibri" w:hAnsi="Sakkal Majalla" w:cs="Sakkal Majalla" w:hint="cs"/>
          <w:color w:val="000000"/>
          <w:kern w:val="0"/>
          <w:sz w:val="28"/>
          <w:szCs w:val="28"/>
          <w:rtl/>
          <w14:ligatures w14:val="none"/>
        </w:rPr>
        <w:t>و</w:t>
      </w:r>
      <w:r w:rsidRPr="0029282E">
        <w:rPr>
          <w:rFonts w:ascii="Sakkal Majalla" w:eastAsia="Calibri" w:hAnsi="Sakkal Majalla" w:cs="Sakkal Majalla"/>
          <w:color w:val="000000"/>
          <w:kern w:val="0"/>
          <w:sz w:val="28"/>
          <w:szCs w:val="28"/>
          <w:rtl/>
          <w14:ligatures w14:val="none"/>
        </w:rPr>
        <w:t>تم استخدام مجموعة من الأساليب الإحصائية التي تتناسب مع طبيعة البيانات وأهداف الدراسة وفروضها، وهي</w:t>
      </w:r>
      <w:r w:rsidRPr="0029282E">
        <w:rPr>
          <w:rFonts w:ascii="Sakkal Majalla" w:eastAsia="Calibri" w:hAnsi="Sakkal Majalla" w:cs="Sakkal Majalla"/>
          <w:color w:val="000000"/>
          <w:kern w:val="0"/>
          <w:sz w:val="28"/>
          <w:szCs w:val="28"/>
          <w:lang w:bidi="ar-EG"/>
          <w14:ligatures w14:val="none"/>
        </w:rPr>
        <w:t>:</w:t>
      </w:r>
    </w:p>
    <w:p w14:paraId="649111FA" w14:textId="415079FE" w:rsidR="0029282E" w:rsidRPr="0029282E" w:rsidRDefault="009334F7" w:rsidP="0029282E">
      <w:pPr>
        <w:spacing w:after="200" w:line="36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hint="cs"/>
          <w:b/>
          <w:bCs/>
          <w:color w:val="000000"/>
          <w:kern w:val="0"/>
          <w:sz w:val="28"/>
          <w:szCs w:val="28"/>
          <w:rtl/>
          <w14:ligatures w14:val="none"/>
        </w:rPr>
        <w:t>3.6.1</w:t>
      </w:r>
      <w:r w:rsidR="0029282E" w:rsidRPr="0029282E">
        <w:rPr>
          <w:rFonts w:ascii="Sakkal Majalla" w:eastAsia="Calibri" w:hAnsi="Sakkal Majalla" w:cs="Sakkal Majalla"/>
          <w:b/>
          <w:bCs/>
          <w:color w:val="000000"/>
          <w:kern w:val="0"/>
          <w:sz w:val="28"/>
          <w:szCs w:val="28"/>
          <w:rtl/>
          <w14:ligatures w14:val="none"/>
        </w:rPr>
        <w:t xml:space="preserve"> الأساليب الإحصائية الوصفية</w:t>
      </w:r>
      <w:r w:rsidR="0029282E" w:rsidRPr="0029282E">
        <w:rPr>
          <w:rFonts w:ascii="Sakkal Majalla" w:eastAsia="Calibri" w:hAnsi="Sakkal Majalla" w:cs="Sakkal Majalla"/>
          <w:b/>
          <w:bCs/>
          <w:color w:val="000000"/>
          <w:kern w:val="0"/>
          <w:sz w:val="28"/>
          <w:szCs w:val="28"/>
          <w:lang w:bidi="ar-EG"/>
          <w14:ligatures w14:val="none"/>
        </w:rPr>
        <w:t xml:space="preserve"> (Descriptive Statistics)</w:t>
      </w:r>
    </w:p>
    <w:p w14:paraId="2C6B8980" w14:textId="77777777" w:rsidR="0029282E" w:rsidRPr="0029282E" w:rsidRDefault="0029282E" w:rsidP="003134D9">
      <w:pPr>
        <w:numPr>
          <w:ilvl w:val="0"/>
          <w:numId w:val="26"/>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التكرارات والنسب المئوية</w:t>
      </w:r>
      <w:r w:rsidRPr="0029282E">
        <w:rPr>
          <w:rFonts w:ascii="Sakkal Majalla" w:eastAsia="Calibri" w:hAnsi="Sakkal Majalla" w:cs="Sakkal Majalla"/>
          <w:b/>
          <w:bCs/>
          <w:color w:val="000000"/>
          <w:kern w:val="0"/>
          <w:sz w:val="28"/>
          <w:szCs w:val="28"/>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لوصف خصائص عينة الدراسة (البيانات الديموغرافية</w:t>
      </w:r>
      <w:r w:rsidRPr="0029282E">
        <w:rPr>
          <w:rFonts w:ascii="Sakkal Majalla" w:eastAsia="Calibri" w:hAnsi="Sakkal Majalla" w:cs="Sakkal Majalla"/>
          <w:color w:val="000000"/>
          <w:kern w:val="0"/>
          <w:sz w:val="28"/>
          <w:szCs w:val="28"/>
          <w:rtl/>
          <w:lang w:bidi="ar-EG"/>
          <w14:ligatures w14:val="none"/>
        </w:rPr>
        <w:t>).</w:t>
      </w:r>
    </w:p>
    <w:p w14:paraId="3486B9A2" w14:textId="77777777" w:rsidR="0029282E" w:rsidRPr="0029282E" w:rsidRDefault="0029282E" w:rsidP="003134D9">
      <w:pPr>
        <w:numPr>
          <w:ilvl w:val="0"/>
          <w:numId w:val="26"/>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lastRenderedPageBreak/>
        <w:t>المتوسط الحسابي</w:t>
      </w:r>
      <w:r w:rsidRPr="0029282E">
        <w:rPr>
          <w:rFonts w:ascii="Sakkal Majalla" w:eastAsia="Calibri" w:hAnsi="Sakkal Majalla" w:cs="Sakkal Majalla"/>
          <w:b/>
          <w:bCs/>
          <w:color w:val="000000"/>
          <w:kern w:val="0"/>
          <w:sz w:val="28"/>
          <w:szCs w:val="28"/>
          <w:lang w:bidi="ar-EG"/>
          <w14:ligatures w14:val="none"/>
        </w:rPr>
        <w:t xml:space="preserve"> (Mean)</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مستوى استجابات أفراد العينة على عبارات ومتغيرات الدراسة، وترتيبها حسب الأهمية</w:t>
      </w:r>
      <w:r w:rsidRPr="0029282E">
        <w:rPr>
          <w:rFonts w:ascii="Sakkal Majalla" w:eastAsia="Calibri" w:hAnsi="Sakkal Majalla" w:cs="Sakkal Majalla"/>
          <w:color w:val="000000"/>
          <w:kern w:val="0"/>
          <w:sz w:val="28"/>
          <w:szCs w:val="28"/>
          <w:lang w:bidi="ar-EG"/>
          <w14:ligatures w14:val="none"/>
        </w:rPr>
        <w:t>.</w:t>
      </w:r>
    </w:p>
    <w:p w14:paraId="2F8C564B" w14:textId="77777777" w:rsidR="0029282E" w:rsidRPr="0029282E" w:rsidRDefault="0029282E" w:rsidP="003134D9">
      <w:pPr>
        <w:numPr>
          <w:ilvl w:val="0"/>
          <w:numId w:val="26"/>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الانحراف المعياري</w:t>
      </w:r>
      <w:r w:rsidRPr="0029282E">
        <w:rPr>
          <w:rFonts w:ascii="Sakkal Majalla" w:eastAsia="Calibri" w:hAnsi="Sakkal Majalla" w:cs="Sakkal Majalla"/>
          <w:b/>
          <w:bCs/>
          <w:color w:val="000000"/>
          <w:kern w:val="0"/>
          <w:sz w:val="28"/>
          <w:szCs w:val="28"/>
          <w:lang w:bidi="ar-EG"/>
          <w14:ligatures w14:val="none"/>
        </w:rPr>
        <w:t xml:space="preserve"> (Standard Deviation)</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درجة تشتت استجابات أفراد العينة حول المتوسط الحسابي، وبالتالي معرفة مدى تجانس الآراء</w:t>
      </w:r>
      <w:r w:rsidRPr="0029282E">
        <w:rPr>
          <w:rFonts w:ascii="Sakkal Majalla" w:eastAsia="Calibri" w:hAnsi="Sakkal Majalla" w:cs="Sakkal Majalla"/>
          <w:color w:val="000000"/>
          <w:kern w:val="0"/>
          <w:sz w:val="28"/>
          <w:szCs w:val="28"/>
          <w:lang w:bidi="ar-EG"/>
          <w14:ligatures w14:val="none"/>
        </w:rPr>
        <w:t>.</w:t>
      </w:r>
    </w:p>
    <w:p w14:paraId="35D737F0" w14:textId="663C7A28" w:rsidR="0029282E" w:rsidRPr="0029282E" w:rsidRDefault="009334F7" w:rsidP="0029282E">
      <w:pPr>
        <w:spacing w:after="200" w:line="36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hint="cs"/>
          <w:b/>
          <w:bCs/>
          <w:color w:val="000000"/>
          <w:kern w:val="0"/>
          <w:sz w:val="28"/>
          <w:szCs w:val="28"/>
          <w:rtl/>
          <w14:ligatures w14:val="none"/>
        </w:rPr>
        <w:t>3.6.2</w:t>
      </w:r>
      <w:r w:rsidR="0029282E" w:rsidRPr="0029282E">
        <w:rPr>
          <w:rFonts w:ascii="Sakkal Majalla" w:eastAsia="Calibri" w:hAnsi="Sakkal Majalla" w:cs="Sakkal Majalla"/>
          <w:b/>
          <w:bCs/>
          <w:color w:val="000000"/>
          <w:kern w:val="0"/>
          <w:sz w:val="28"/>
          <w:szCs w:val="28"/>
          <w:rtl/>
          <w14:ligatures w14:val="none"/>
        </w:rPr>
        <w:t xml:space="preserve"> الأساليب الإحصائية الاستدلالية</w:t>
      </w:r>
      <w:r w:rsidR="0029282E" w:rsidRPr="0029282E">
        <w:rPr>
          <w:rFonts w:ascii="Sakkal Majalla" w:eastAsia="Calibri" w:hAnsi="Sakkal Majalla" w:cs="Sakkal Majalla"/>
          <w:b/>
          <w:bCs/>
          <w:color w:val="000000"/>
          <w:kern w:val="0"/>
          <w:sz w:val="28"/>
          <w:szCs w:val="28"/>
          <w:lang w:bidi="ar-EG"/>
          <w14:ligatures w14:val="none"/>
        </w:rPr>
        <w:t xml:space="preserve"> (Inferential Statistics) </w:t>
      </w:r>
      <w:r w:rsidR="0029282E" w:rsidRPr="0029282E">
        <w:rPr>
          <w:rFonts w:ascii="Sakkal Majalla" w:eastAsia="Calibri" w:hAnsi="Sakkal Majalla" w:cs="Sakkal Majalla"/>
          <w:b/>
          <w:bCs/>
          <w:color w:val="000000"/>
          <w:kern w:val="0"/>
          <w:sz w:val="28"/>
          <w:szCs w:val="28"/>
          <w:rtl/>
          <w14:ligatures w14:val="none"/>
        </w:rPr>
        <w:t>لاختبار الفروض</w:t>
      </w:r>
    </w:p>
    <w:p w14:paraId="1C89D0F9" w14:textId="77777777" w:rsidR="0029282E" w:rsidRPr="0029282E" w:rsidRDefault="0029282E" w:rsidP="003134D9">
      <w:pPr>
        <w:numPr>
          <w:ilvl w:val="0"/>
          <w:numId w:val="27"/>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معامل ألفا كرونباخ</w:t>
      </w:r>
      <w:r w:rsidRPr="0029282E">
        <w:rPr>
          <w:rFonts w:ascii="Sakkal Majalla" w:eastAsia="Calibri" w:hAnsi="Sakkal Majalla" w:cs="Sakkal Majalla"/>
          <w:b/>
          <w:bCs/>
          <w:color w:val="000000"/>
          <w:kern w:val="0"/>
          <w:sz w:val="28"/>
          <w:szCs w:val="28"/>
          <w:lang w:bidi="ar-EG"/>
          <w14:ligatures w14:val="none"/>
        </w:rPr>
        <w:t xml:space="preserve"> (Cronbach's Alpha)</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ثبات الاستبانة واتساقها الداخلي</w:t>
      </w:r>
      <w:r w:rsidRPr="0029282E">
        <w:rPr>
          <w:rFonts w:ascii="Sakkal Majalla" w:eastAsia="Calibri" w:hAnsi="Sakkal Majalla" w:cs="Sakkal Majalla"/>
          <w:color w:val="000000"/>
          <w:kern w:val="0"/>
          <w:sz w:val="28"/>
          <w:szCs w:val="28"/>
          <w:lang w:bidi="ar-EG"/>
          <w14:ligatures w14:val="none"/>
        </w:rPr>
        <w:t>.</w:t>
      </w:r>
    </w:p>
    <w:p w14:paraId="6E22B1AD" w14:textId="77777777" w:rsidR="0029282E" w:rsidRPr="0029282E" w:rsidRDefault="0029282E" w:rsidP="003134D9">
      <w:pPr>
        <w:numPr>
          <w:ilvl w:val="0"/>
          <w:numId w:val="27"/>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معامل ارتباط بيرسون</w:t>
      </w:r>
      <w:r w:rsidRPr="0029282E">
        <w:rPr>
          <w:rFonts w:ascii="Sakkal Majalla" w:eastAsia="Calibri" w:hAnsi="Sakkal Majalla" w:cs="Sakkal Majalla"/>
          <w:b/>
          <w:bCs/>
          <w:color w:val="000000"/>
          <w:kern w:val="0"/>
          <w:sz w:val="28"/>
          <w:szCs w:val="28"/>
          <w:lang w:bidi="ar-EG"/>
          <w14:ligatures w14:val="none"/>
        </w:rPr>
        <w:t xml:space="preserve"> (Pearson Correlation Coefficient)</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صدق الاتساق الداخلي للاستبانة، وكذلك لقياس قوة واتجاه العلاقة بين المتغيرات المستقلة والتابعة</w:t>
      </w:r>
      <w:r w:rsidRPr="0029282E">
        <w:rPr>
          <w:rFonts w:ascii="Sakkal Majalla" w:eastAsia="Calibri" w:hAnsi="Sakkal Majalla" w:cs="Sakkal Majalla"/>
          <w:color w:val="000000"/>
          <w:kern w:val="0"/>
          <w:sz w:val="28"/>
          <w:szCs w:val="28"/>
          <w:lang w:bidi="ar-EG"/>
          <w14:ligatures w14:val="none"/>
        </w:rPr>
        <w:t>.</w:t>
      </w:r>
    </w:p>
    <w:p w14:paraId="44073627" w14:textId="77777777" w:rsidR="0029282E" w:rsidRPr="0029282E" w:rsidRDefault="0029282E" w:rsidP="003134D9">
      <w:pPr>
        <w:numPr>
          <w:ilvl w:val="0"/>
          <w:numId w:val="27"/>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اختبار تحليل الانحدار الخطي البسيط</w:t>
      </w:r>
      <w:r w:rsidRPr="0029282E">
        <w:rPr>
          <w:rFonts w:ascii="Sakkal Majalla" w:eastAsia="Calibri" w:hAnsi="Sakkal Majalla" w:cs="Sakkal Majalla"/>
          <w:b/>
          <w:bCs/>
          <w:color w:val="000000"/>
          <w:kern w:val="0"/>
          <w:sz w:val="28"/>
          <w:szCs w:val="28"/>
          <w:lang w:bidi="ar-EG"/>
          <w14:ligatures w14:val="none"/>
        </w:rPr>
        <w:t xml:space="preserve"> (Simple Linear Regression):</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تأثير كل من أبعاد استراتيجيات إدارة التغيير (التنظيمي، التكنولوجي، البشري) بشكل منفرد على أداء العاملين (لاختبار الفرضين الفرعيين الأول والثاني والثالث</w:t>
      </w:r>
      <w:r w:rsidRPr="0029282E">
        <w:rPr>
          <w:rFonts w:ascii="Sakkal Majalla" w:eastAsia="Calibri" w:hAnsi="Sakkal Majalla" w:cs="Sakkal Majalla"/>
          <w:color w:val="000000"/>
          <w:kern w:val="0"/>
          <w:sz w:val="28"/>
          <w:szCs w:val="28"/>
          <w:rtl/>
          <w:lang w:bidi="ar-EG"/>
          <w14:ligatures w14:val="none"/>
        </w:rPr>
        <w:t>).</w:t>
      </w:r>
    </w:p>
    <w:p w14:paraId="63B55D31" w14:textId="77777777" w:rsidR="0029282E" w:rsidRPr="0029282E" w:rsidRDefault="0029282E" w:rsidP="003134D9">
      <w:pPr>
        <w:numPr>
          <w:ilvl w:val="0"/>
          <w:numId w:val="27"/>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اختبار تحليل الانحدار الخطي المتعدد</w:t>
      </w:r>
      <w:r w:rsidRPr="0029282E">
        <w:rPr>
          <w:rFonts w:ascii="Sakkal Majalla" w:eastAsia="Calibri" w:hAnsi="Sakkal Majalla" w:cs="Sakkal Majalla"/>
          <w:b/>
          <w:bCs/>
          <w:color w:val="000000"/>
          <w:kern w:val="0"/>
          <w:sz w:val="28"/>
          <w:szCs w:val="28"/>
          <w:lang w:bidi="ar-EG"/>
          <w14:ligatures w14:val="none"/>
        </w:rPr>
        <w:t xml:space="preserve"> (Multiple Linear Regression)</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التأثير المشترك لأبعاد استراتيجيات إدارة التغيير على أداء العاملين (لاختبار الفرض الرئيس</w:t>
      </w:r>
      <w:r w:rsidRPr="0029282E">
        <w:rPr>
          <w:rFonts w:ascii="Sakkal Majalla" w:eastAsia="Calibri" w:hAnsi="Sakkal Majalla" w:cs="Sakkal Majalla"/>
          <w:color w:val="000000"/>
          <w:kern w:val="0"/>
          <w:sz w:val="28"/>
          <w:szCs w:val="28"/>
          <w:rtl/>
          <w:lang w:bidi="ar-EG"/>
          <w14:ligatures w14:val="none"/>
        </w:rPr>
        <w:t>)</w:t>
      </w:r>
    </w:p>
    <w:p w14:paraId="23546A67" w14:textId="77777777" w:rsidR="0029282E" w:rsidRDefault="0029282E" w:rsidP="003134D9">
      <w:pPr>
        <w:numPr>
          <w:ilvl w:val="0"/>
          <w:numId w:val="27"/>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اختبار تحليل الانحدار الهرمي</w:t>
      </w:r>
      <w:r w:rsidRPr="0029282E">
        <w:rPr>
          <w:rFonts w:ascii="Sakkal Majalla" w:eastAsia="Calibri" w:hAnsi="Sakkal Majalla" w:cs="Sakkal Majalla"/>
          <w:b/>
          <w:bCs/>
          <w:color w:val="000000"/>
          <w:kern w:val="0"/>
          <w:sz w:val="28"/>
          <w:szCs w:val="28"/>
          <w:lang w:bidi="ar-EG"/>
          <w14:ligatures w14:val="none"/>
        </w:rPr>
        <w:t xml:space="preserve"> (Hierarchical Regression Analysis)</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 xml:space="preserve">لقياس </w:t>
      </w:r>
      <w:bookmarkStart w:id="94" w:name="_Hlk232270557"/>
      <w:r w:rsidRPr="0029282E">
        <w:rPr>
          <w:rFonts w:ascii="Sakkal Majalla" w:eastAsia="Calibri" w:hAnsi="Sakkal Majalla" w:cs="Sakkal Majalla"/>
          <w:color w:val="000000"/>
          <w:kern w:val="0"/>
          <w:sz w:val="28"/>
          <w:szCs w:val="28"/>
          <w:rtl/>
          <w14:ligatures w14:val="none"/>
        </w:rPr>
        <w:t>الأثر التفاعلي أو المعدل للمتغير المعدل (ممارسات الإدارة</w:t>
      </w:r>
      <w:r w:rsidRPr="0029282E">
        <w:rPr>
          <w:rFonts w:ascii="Sakkal Majalla" w:eastAsia="Calibri" w:hAnsi="Sakkal Majalla" w:cs="Sakkal Majalla"/>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 xml:space="preserve">على العلاقة بين استراتيجيات إدارة التغيير وأداء العاملين </w:t>
      </w:r>
      <w:bookmarkEnd w:id="94"/>
      <w:r w:rsidRPr="0029282E">
        <w:rPr>
          <w:rFonts w:ascii="Sakkal Majalla" w:eastAsia="Calibri" w:hAnsi="Sakkal Majalla" w:cs="Sakkal Majalla"/>
          <w:color w:val="000000"/>
          <w:kern w:val="0"/>
          <w:sz w:val="28"/>
          <w:szCs w:val="28"/>
          <w:rtl/>
          <w14:ligatures w14:val="none"/>
        </w:rPr>
        <w:t>(لاختبار الفرض الفرعي الرابع</w:t>
      </w:r>
      <w:r w:rsidRPr="0029282E">
        <w:rPr>
          <w:rFonts w:ascii="Sakkal Majalla" w:eastAsia="Calibri" w:hAnsi="Sakkal Majalla" w:cs="Sakkal Majalla"/>
          <w:color w:val="000000"/>
          <w:kern w:val="0"/>
          <w:sz w:val="28"/>
          <w:szCs w:val="28"/>
          <w:rtl/>
          <w:lang w:bidi="ar-EG"/>
          <w14:ligatures w14:val="none"/>
        </w:rPr>
        <w:t>).</w:t>
      </w:r>
    </w:p>
    <w:p w14:paraId="01553C1E" w14:textId="77777777" w:rsidR="0029282E" w:rsidRDefault="0029282E">
      <w:pPr>
        <w:bidi w:val="0"/>
        <w:rPr>
          <w:rFonts w:ascii="Sakkal Majalla" w:eastAsia="Calibri" w:hAnsi="Sakkal Majalla" w:cs="Sakkal Majalla"/>
          <w:b/>
          <w:bCs/>
          <w:color w:val="000000"/>
          <w:kern w:val="0"/>
          <w:sz w:val="28"/>
          <w:szCs w:val="28"/>
          <w:rtl/>
          <w14:ligatures w14:val="none"/>
        </w:rPr>
      </w:pPr>
      <w:r>
        <w:rPr>
          <w:rFonts w:ascii="Sakkal Majalla" w:eastAsia="Calibri" w:hAnsi="Sakkal Majalla" w:cs="Sakkal Majalla"/>
          <w:b/>
          <w:bCs/>
          <w:color w:val="000000"/>
          <w:kern w:val="0"/>
          <w:sz w:val="28"/>
          <w:szCs w:val="28"/>
          <w:rtl/>
          <w14:ligatures w14:val="none"/>
        </w:rPr>
        <w:br w:type="page"/>
      </w:r>
    </w:p>
    <w:p w14:paraId="06782C48" w14:textId="77777777" w:rsidR="0029282E" w:rsidRPr="00221A94" w:rsidRDefault="0029282E" w:rsidP="0060682F">
      <w:pPr>
        <w:spacing w:line="360" w:lineRule="auto"/>
        <w:rPr>
          <w:rFonts w:ascii="Traditional Arabic" w:eastAsia="Calibri" w:hAnsi="Traditional Arabic" w:cs="Traditional Arabic"/>
          <w:b/>
          <w:bCs/>
          <w:sz w:val="40"/>
          <w:szCs w:val="40"/>
          <w:rtl/>
          <w:lang w:bidi="ar-EG"/>
        </w:rPr>
      </w:pPr>
    </w:p>
    <w:p w14:paraId="4B47835F" w14:textId="77777777" w:rsidR="0029282E" w:rsidRPr="00221A94" w:rsidRDefault="0029282E" w:rsidP="0029282E">
      <w:pPr>
        <w:spacing w:line="360" w:lineRule="auto"/>
        <w:jc w:val="center"/>
        <w:rPr>
          <w:rFonts w:ascii="Traditional Arabic" w:eastAsia="Calibri" w:hAnsi="Traditional Arabic" w:cs="Traditional Arabic"/>
          <w:b/>
          <w:bCs/>
          <w:sz w:val="40"/>
          <w:szCs w:val="40"/>
          <w:rtl/>
          <w:lang w:bidi="ar-EG"/>
        </w:rPr>
      </w:pPr>
    </w:p>
    <w:p w14:paraId="1187BCB7" w14:textId="1B50BEA9" w:rsidR="0029282E" w:rsidRPr="003560D1" w:rsidRDefault="0029282E" w:rsidP="0029282E">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95" w:name="_Toc235022234"/>
      <w:r w:rsidRPr="003560D1">
        <w:rPr>
          <w:rFonts w:ascii="Traditional Arabic" w:eastAsia="Traditional Arabic" w:hAnsi="Traditional Arabic" w:cs="Traditional Arabic"/>
          <w:bCs/>
          <w:kern w:val="0"/>
          <w:sz w:val="56"/>
          <w:szCs w:val="56"/>
          <w:rtl/>
          <w14:ligatures w14:val="none"/>
        </w:rPr>
        <w:t xml:space="preserve">الفصل </w:t>
      </w:r>
      <w:r>
        <w:rPr>
          <w:rFonts w:ascii="Traditional Arabic" w:eastAsia="Traditional Arabic" w:hAnsi="Traditional Arabic" w:cs="Traditional Arabic" w:hint="cs"/>
          <w:bCs/>
          <w:kern w:val="0"/>
          <w:sz w:val="56"/>
          <w:szCs w:val="56"/>
          <w:rtl/>
          <w14:ligatures w14:val="none"/>
        </w:rPr>
        <w:t>الرابع</w:t>
      </w:r>
      <w:bookmarkEnd w:id="95"/>
    </w:p>
    <w:p w14:paraId="6CCC14F2" w14:textId="77777777" w:rsidR="0060682F" w:rsidRDefault="0029282E" w:rsidP="0029282E">
      <w:pPr>
        <w:spacing w:line="257" w:lineRule="auto"/>
        <w:jc w:val="center"/>
        <w:outlineLvl w:val="0"/>
        <w:rPr>
          <w:rFonts w:ascii="Traditional Arabic" w:eastAsia="Traditional Arabic" w:hAnsi="Traditional Arabic" w:cs="Traditional Arabic"/>
          <w:b/>
          <w:bCs/>
          <w:kern w:val="0"/>
          <w:sz w:val="56"/>
          <w:szCs w:val="56"/>
          <w:rtl/>
          <w14:ligatures w14:val="none"/>
        </w:rPr>
      </w:pPr>
      <w:bookmarkStart w:id="96" w:name="_Toc235022235"/>
      <w:r w:rsidRPr="0029282E">
        <w:rPr>
          <w:rFonts w:ascii="Traditional Arabic" w:eastAsia="Traditional Arabic" w:hAnsi="Traditional Arabic" w:cs="Traditional Arabic"/>
          <w:b/>
          <w:bCs/>
          <w:kern w:val="0"/>
          <w:sz w:val="56"/>
          <w:szCs w:val="56"/>
          <w:rtl/>
          <w14:ligatures w14:val="none"/>
        </w:rPr>
        <w:t>نتائج الدراسة واختبار الفروض</w:t>
      </w:r>
      <w:bookmarkEnd w:id="96"/>
    </w:p>
    <w:p w14:paraId="4E59A0B8" w14:textId="77777777" w:rsidR="0060682F" w:rsidRDefault="0060682F" w:rsidP="0060682F">
      <w:pPr>
        <w:spacing w:line="257" w:lineRule="auto"/>
        <w:jc w:val="center"/>
        <w:rPr>
          <w:rFonts w:ascii="Traditional Arabic" w:eastAsia="Traditional Arabic" w:hAnsi="Traditional Arabic" w:cs="Traditional Arabic"/>
          <w:b/>
          <w:bCs/>
          <w:kern w:val="0"/>
          <w:sz w:val="56"/>
          <w:szCs w:val="56"/>
          <w:rtl/>
          <w14:ligatures w14:val="none"/>
        </w:rPr>
      </w:pPr>
    </w:p>
    <w:p w14:paraId="5F778364" w14:textId="64438F0E" w:rsidR="0060682F" w:rsidRPr="00D67971" w:rsidRDefault="0060682F" w:rsidP="0060682F">
      <w:pPr>
        <w:spacing w:line="360" w:lineRule="auto"/>
        <w:rPr>
          <w:rFonts w:ascii="Sakkal Majalla" w:eastAsia="Calibri" w:hAnsi="Sakkal Majalla" w:cs="Sakkal Majalla"/>
          <w:b/>
          <w:bCs/>
          <w:kern w:val="0"/>
          <w:sz w:val="36"/>
          <w:szCs w:val="36"/>
          <w:rtl/>
          <w14:ligatures w14:val="none"/>
        </w:rPr>
      </w:pPr>
      <w:r>
        <w:rPr>
          <w:rFonts w:ascii="Sakkal Majalla" w:eastAsia="Calibri" w:hAnsi="Sakkal Majalla" w:cs="Sakkal Majalla" w:hint="cs"/>
          <w:b/>
          <w:bCs/>
          <w:kern w:val="0"/>
          <w:sz w:val="36"/>
          <w:szCs w:val="36"/>
          <w:rtl/>
          <w14:ligatures w14:val="none"/>
        </w:rPr>
        <w:t>4</w:t>
      </w:r>
      <w:r w:rsidRPr="00D67971">
        <w:rPr>
          <w:rFonts w:ascii="Sakkal Majalla" w:eastAsia="Calibri" w:hAnsi="Sakkal Majalla" w:cs="Sakkal Majalla" w:hint="cs"/>
          <w:b/>
          <w:bCs/>
          <w:kern w:val="0"/>
          <w:sz w:val="36"/>
          <w:szCs w:val="36"/>
          <w:rtl/>
          <w14:ligatures w14:val="none"/>
        </w:rPr>
        <w:t xml:space="preserve">.1 مقدمة </w:t>
      </w:r>
    </w:p>
    <w:p w14:paraId="06F87749" w14:textId="5898CD8A" w:rsidR="0060682F" w:rsidRDefault="0060682F" w:rsidP="0060682F">
      <w:pPr>
        <w:spacing w:line="360" w:lineRule="auto"/>
        <w:rPr>
          <w:rFonts w:ascii="Sakkal Majalla" w:eastAsia="Calibri" w:hAnsi="Sakkal Majalla" w:cs="Sakkal Majalla"/>
          <w:b/>
          <w:bCs/>
          <w:kern w:val="0"/>
          <w:sz w:val="36"/>
          <w:szCs w:val="36"/>
          <w:rtl/>
          <w14:ligatures w14:val="none"/>
        </w:rPr>
      </w:pPr>
      <w:r>
        <w:rPr>
          <w:rFonts w:ascii="Sakkal Majalla" w:eastAsia="Calibri" w:hAnsi="Sakkal Majalla" w:cs="Sakkal Majalla" w:hint="cs"/>
          <w:b/>
          <w:bCs/>
          <w:kern w:val="0"/>
          <w:sz w:val="36"/>
          <w:szCs w:val="36"/>
          <w:rtl/>
          <w14:ligatures w14:val="none"/>
        </w:rPr>
        <w:t>4</w:t>
      </w:r>
      <w:r w:rsidRPr="00D67971">
        <w:rPr>
          <w:rFonts w:ascii="Sakkal Majalla" w:eastAsia="Calibri" w:hAnsi="Sakkal Majalla" w:cs="Sakkal Majalla" w:hint="cs"/>
          <w:b/>
          <w:bCs/>
          <w:kern w:val="0"/>
          <w:sz w:val="36"/>
          <w:szCs w:val="36"/>
          <w:rtl/>
          <w14:ligatures w14:val="none"/>
        </w:rPr>
        <w:t xml:space="preserve">.2 </w:t>
      </w:r>
      <w:r>
        <w:rPr>
          <w:rFonts w:ascii="Sakkal Majalla" w:eastAsia="Calibri" w:hAnsi="Sakkal Majalla" w:cs="Sakkal Majalla" w:hint="cs"/>
          <w:b/>
          <w:bCs/>
          <w:kern w:val="0"/>
          <w:sz w:val="36"/>
          <w:szCs w:val="36"/>
          <w:rtl/>
          <w14:ligatures w14:val="none"/>
        </w:rPr>
        <w:t>تحليل المعالجات الإحصائية</w:t>
      </w:r>
      <w:r w:rsidRPr="00D67971">
        <w:rPr>
          <w:rFonts w:ascii="Sakkal Majalla" w:eastAsia="Calibri" w:hAnsi="Sakkal Majalla" w:cs="Sakkal Majalla" w:hint="cs"/>
          <w:b/>
          <w:bCs/>
          <w:kern w:val="0"/>
          <w:sz w:val="36"/>
          <w:szCs w:val="36"/>
          <w:rtl/>
          <w14:ligatures w14:val="none"/>
        </w:rPr>
        <w:t xml:space="preserve"> </w:t>
      </w:r>
    </w:p>
    <w:p w14:paraId="5B810F43" w14:textId="5B2AD683" w:rsidR="0060682F" w:rsidRDefault="0060682F" w:rsidP="0060682F">
      <w:pPr>
        <w:spacing w:line="360" w:lineRule="auto"/>
        <w:ind w:left="468"/>
        <w:rPr>
          <w:rFonts w:ascii="Sakkal Majalla" w:eastAsia="Calibri" w:hAnsi="Sakkal Majalla" w:cs="Sakkal Majalla"/>
          <w:b/>
          <w:bCs/>
          <w:kern w:val="0"/>
          <w:sz w:val="36"/>
          <w:szCs w:val="36"/>
          <w:rtl/>
          <w14:ligatures w14:val="none"/>
        </w:rPr>
      </w:pPr>
      <w:r>
        <w:rPr>
          <w:rFonts w:ascii="Sakkal Majalla" w:eastAsia="Calibri" w:hAnsi="Sakkal Majalla" w:cs="Sakkal Majalla" w:hint="cs"/>
          <w:b/>
          <w:bCs/>
          <w:kern w:val="0"/>
          <w:sz w:val="36"/>
          <w:szCs w:val="36"/>
          <w:rtl/>
          <w14:ligatures w14:val="none"/>
        </w:rPr>
        <w:t>4.2.1 خصائص عينة الدراسة</w:t>
      </w:r>
    </w:p>
    <w:p w14:paraId="0B9B2D70" w14:textId="418B264B" w:rsidR="0060682F" w:rsidRDefault="0060682F" w:rsidP="0060682F">
      <w:pPr>
        <w:spacing w:line="360" w:lineRule="auto"/>
        <w:ind w:left="468"/>
        <w:rPr>
          <w:rFonts w:ascii="Sakkal Majalla" w:eastAsia="Calibri" w:hAnsi="Sakkal Majalla" w:cs="Sakkal Majalla"/>
          <w:b/>
          <w:bCs/>
          <w:kern w:val="0"/>
          <w:sz w:val="36"/>
          <w:szCs w:val="36"/>
          <w:rtl/>
          <w14:ligatures w14:val="none"/>
        </w:rPr>
      </w:pPr>
      <w:r>
        <w:rPr>
          <w:rFonts w:ascii="Sakkal Majalla" w:eastAsia="Calibri" w:hAnsi="Sakkal Majalla" w:cs="Sakkal Majalla" w:hint="cs"/>
          <w:b/>
          <w:bCs/>
          <w:kern w:val="0"/>
          <w:sz w:val="36"/>
          <w:szCs w:val="36"/>
          <w:rtl/>
          <w14:ligatures w14:val="none"/>
        </w:rPr>
        <w:t>4.2.2 الإحصاء الوصفية لمتغيرات الدراسة</w:t>
      </w:r>
    </w:p>
    <w:p w14:paraId="109F123B" w14:textId="2A840F15" w:rsidR="0060682F" w:rsidRDefault="0060682F" w:rsidP="0060682F">
      <w:pPr>
        <w:spacing w:line="360" w:lineRule="auto"/>
        <w:ind w:left="468"/>
        <w:rPr>
          <w:rFonts w:ascii="Sakkal Majalla" w:eastAsia="Calibri" w:hAnsi="Sakkal Majalla" w:cs="Sakkal Majalla"/>
          <w:b/>
          <w:bCs/>
          <w:kern w:val="0"/>
          <w:sz w:val="36"/>
          <w:szCs w:val="36"/>
          <w:rtl/>
          <w14:ligatures w14:val="none"/>
        </w:rPr>
      </w:pPr>
      <w:r>
        <w:rPr>
          <w:rFonts w:ascii="Sakkal Majalla" w:eastAsia="Calibri" w:hAnsi="Sakkal Majalla" w:cs="Sakkal Majalla" w:hint="cs"/>
          <w:b/>
          <w:bCs/>
          <w:kern w:val="0"/>
          <w:sz w:val="36"/>
          <w:szCs w:val="36"/>
          <w:rtl/>
          <w14:ligatures w14:val="none"/>
        </w:rPr>
        <w:t>4.2.3 اختبار فروض الدراسة</w:t>
      </w:r>
    </w:p>
    <w:p w14:paraId="0504EAD6" w14:textId="63A689CD" w:rsidR="0060682F" w:rsidRPr="00D67971" w:rsidRDefault="00A00E94" w:rsidP="0060682F">
      <w:pPr>
        <w:spacing w:line="360" w:lineRule="auto"/>
        <w:rPr>
          <w:rFonts w:ascii="Sakkal Majalla" w:eastAsia="Calibri" w:hAnsi="Sakkal Majalla" w:cs="Sakkal Majalla"/>
          <w:b/>
          <w:bCs/>
          <w:kern w:val="0"/>
          <w:sz w:val="36"/>
          <w:szCs w:val="36"/>
          <w:rtl/>
          <w14:ligatures w14:val="none"/>
        </w:rPr>
      </w:pPr>
      <w:r>
        <w:rPr>
          <w:rFonts w:ascii="Sakkal Majalla" w:eastAsia="Calibri" w:hAnsi="Sakkal Majalla" w:cs="Sakkal Majalla" w:hint="cs"/>
          <w:b/>
          <w:bCs/>
          <w:kern w:val="0"/>
          <w:sz w:val="36"/>
          <w:szCs w:val="36"/>
          <w:rtl/>
          <w14:ligatures w14:val="none"/>
        </w:rPr>
        <w:t>4</w:t>
      </w:r>
      <w:r w:rsidR="0060682F" w:rsidRPr="00D67971">
        <w:rPr>
          <w:rFonts w:ascii="Sakkal Majalla" w:eastAsia="Calibri" w:hAnsi="Sakkal Majalla" w:cs="Sakkal Majalla" w:hint="cs"/>
          <w:b/>
          <w:bCs/>
          <w:kern w:val="0"/>
          <w:sz w:val="36"/>
          <w:szCs w:val="36"/>
          <w:rtl/>
          <w14:ligatures w14:val="none"/>
        </w:rPr>
        <w:t>.</w:t>
      </w:r>
      <w:r w:rsidR="0060682F">
        <w:rPr>
          <w:rFonts w:ascii="Sakkal Majalla" w:eastAsia="Calibri" w:hAnsi="Sakkal Majalla" w:cs="Sakkal Majalla" w:hint="cs"/>
          <w:b/>
          <w:bCs/>
          <w:kern w:val="0"/>
          <w:sz w:val="36"/>
          <w:szCs w:val="36"/>
          <w:rtl/>
          <w14:ligatures w14:val="none"/>
        </w:rPr>
        <w:t>3</w:t>
      </w:r>
      <w:r w:rsidR="0060682F" w:rsidRPr="00D67971">
        <w:rPr>
          <w:rFonts w:ascii="Sakkal Majalla" w:eastAsia="Calibri" w:hAnsi="Sakkal Majalla" w:cs="Sakkal Majalla" w:hint="cs"/>
          <w:b/>
          <w:bCs/>
          <w:kern w:val="0"/>
          <w:sz w:val="36"/>
          <w:szCs w:val="36"/>
          <w:rtl/>
          <w14:ligatures w14:val="none"/>
        </w:rPr>
        <w:t xml:space="preserve"> </w:t>
      </w:r>
      <w:r w:rsidR="0060682F">
        <w:rPr>
          <w:rFonts w:ascii="Sakkal Majalla" w:eastAsia="Calibri" w:hAnsi="Sakkal Majalla" w:cs="Sakkal Majalla" w:hint="cs"/>
          <w:b/>
          <w:bCs/>
          <w:kern w:val="0"/>
          <w:sz w:val="36"/>
          <w:szCs w:val="36"/>
          <w:rtl/>
          <w14:ligatures w14:val="none"/>
        </w:rPr>
        <w:t>نتائج الدراسة</w:t>
      </w:r>
      <w:r w:rsidR="0060682F" w:rsidRPr="00D67971">
        <w:rPr>
          <w:rFonts w:ascii="Sakkal Majalla" w:eastAsia="Calibri" w:hAnsi="Sakkal Majalla" w:cs="Sakkal Majalla" w:hint="cs"/>
          <w:b/>
          <w:bCs/>
          <w:kern w:val="0"/>
          <w:sz w:val="36"/>
          <w:szCs w:val="36"/>
          <w:rtl/>
          <w14:ligatures w14:val="none"/>
        </w:rPr>
        <w:t xml:space="preserve"> </w:t>
      </w:r>
    </w:p>
    <w:p w14:paraId="2ADFE620" w14:textId="60EDA511" w:rsidR="0029282E" w:rsidRPr="0029282E" w:rsidRDefault="00A00E94" w:rsidP="0060682F">
      <w:pPr>
        <w:spacing w:line="257" w:lineRule="auto"/>
        <w:rPr>
          <w:rFonts w:ascii="Traditional Arabic" w:eastAsia="Traditional Arabic" w:hAnsi="Traditional Arabic" w:cs="Traditional Arabic"/>
          <w:b/>
          <w:bCs/>
          <w:kern w:val="0"/>
          <w:sz w:val="56"/>
          <w:szCs w:val="56"/>
          <w:rtl/>
          <w14:ligatures w14:val="none"/>
        </w:rPr>
      </w:pPr>
      <w:r>
        <w:rPr>
          <w:rFonts w:ascii="Sakkal Majalla" w:eastAsia="Calibri" w:hAnsi="Sakkal Majalla" w:cs="Sakkal Majalla" w:hint="cs"/>
          <w:b/>
          <w:bCs/>
          <w:kern w:val="0"/>
          <w:sz w:val="36"/>
          <w:szCs w:val="36"/>
          <w:rtl/>
          <w14:ligatures w14:val="none"/>
        </w:rPr>
        <w:t xml:space="preserve"> </w:t>
      </w:r>
      <w:r w:rsidR="0060682F" w:rsidRPr="00221A94">
        <w:rPr>
          <w:rFonts w:ascii="Traditional Arabic" w:eastAsia="Calibri" w:hAnsi="Traditional Arabic" w:cs="Traditional Arabic"/>
          <w:b/>
          <w:bCs/>
          <w:kern w:val="0"/>
          <w:sz w:val="40"/>
          <w:szCs w:val="40"/>
          <w:rtl/>
          <w:lang w:bidi="ar-EG"/>
          <w14:ligatures w14:val="none"/>
        </w:rPr>
        <w:t xml:space="preserve"> </w:t>
      </w:r>
      <w:r w:rsidR="0029282E" w:rsidRPr="00221A94">
        <w:rPr>
          <w:rFonts w:ascii="Traditional Arabic" w:eastAsia="Calibri" w:hAnsi="Traditional Arabic" w:cs="Traditional Arabic"/>
          <w:b/>
          <w:bCs/>
          <w:kern w:val="0"/>
          <w:sz w:val="40"/>
          <w:szCs w:val="40"/>
          <w:rtl/>
          <w:lang w:bidi="ar-EG"/>
          <w14:ligatures w14:val="none"/>
        </w:rPr>
        <w:br w:type="page"/>
      </w:r>
    </w:p>
    <w:p w14:paraId="6A8C27EC" w14:textId="32BC8305" w:rsidR="0029282E" w:rsidRPr="003560D1" w:rsidRDefault="0029282E" w:rsidP="0029282E">
      <w:pPr>
        <w:spacing w:line="360" w:lineRule="auto"/>
        <w:jc w:val="center"/>
        <w:rPr>
          <w:rFonts w:ascii="Sakkal Majalla" w:eastAsia="Calibri" w:hAnsi="Sakkal Majalla" w:cs="Sakkal Majalla"/>
          <w:b/>
          <w:bCs/>
          <w:kern w:val="0"/>
          <w:sz w:val="36"/>
          <w:szCs w:val="36"/>
          <w:rtl/>
          <w:lang w:bidi="ar-EG"/>
          <w14:ligatures w14:val="none"/>
        </w:rPr>
      </w:pPr>
      <w:r w:rsidRPr="003560D1">
        <w:rPr>
          <w:rFonts w:ascii="Sakkal Majalla" w:eastAsia="Calibri" w:hAnsi="Sakkal Majalla" w:cs="Sakkal Majalla"/>
          <w:b/>
          <w:bCs/>
          <w:kern w:val="0"/>
          <w:sz w:val="36"/>
          <w:szCs w:val="36"/>
          <w:rtl/>
          <w:lang w:bidi="ar-EG"/>
          <w14:ligatures w14:val="none"/>
        </w:rPr>
        <w:lastRenderedPageBreak/>
        <w:t xml:space="preserve">الفصل </w:t>
      </w:r>
      <w:r>
        <w:rPr>
          <w:rFonts w:ascii="Sakkal Majalla" w:eastAsia="Calibri" w:hAnsi="Sakkal Majalla" w:cs="Sakkal Majalla" w:hint="cs"/>
          <w:b/>
          <w:bCs/>
          <w:kern w:val="0"/>
          <w:sz w:val="36"/>
          <w:szCs w:val="36"/>
          <w:rtl/>
          <w:lang w:bidi="ar-EG"/>
          <w14:ligatures w14:val="none"/>
        </w:rPr>
        <w:t>الرابع</w:t>
      </w:r>
    </w:p>
    <w:p w14:paraId="7357D4E6" w14:textId="77E2ABF1" w:rsidR="0029282E" w:rsidRPr="0029282E" w:rsidRDefault="0029282E" w:rsidP="0029282E">
      <w:pPr>
        <w:spacing w:line="360" w:lineRule="auto"/>
        <w:jc w:val="center"/>
        <w:rPr>
          <w:rFonts w:ascii="Sakkal Majalla" w:eastAsia="Calibri" w:hAnsi="Sakkal Majalla" w:cs="Sakkal Majalla"/>
          <w:b/>
          <w:bCs/>
          <w:kern w:val="0"/>
          <w:sz w:val="36"/>
          <w:szCs w:val="36"/>
          <w:rtl/>
          <w:lang w:bidi="ar-EG"/>
          <w14:ligatures w14:val="none"/>
        </w:rPr>
      </w:pPr>
      <w:r w:rsidRPr="0029282E">
        <w:rPr>
          <w:rFonts w:ascii="Sakkal Majalla" w:eastAsia="Calibri" w:hAnsi="Sakkal Majalla" w:cs="Sakkal Majalla"/>
          <w:b/>
          <w:bCs/>
          <w:kern w:val="0"/>
          <w:sz w:val="36"/>
          <w:szCs w:val="36"/>
          <w:rtl/>
          <w:lang w:bidi="ar-EG"/>
          <w14:ligatures w14:val="none"/>
        </w:rPr>
        <w:t>نتائج الدراسة واختبار الفروض</w:t>
      </w:r>
    </w:p>
    <w:p w14:paraId="0B8F7923" w14:textId="7758B23A" w:rsidR="0029282E" w:rsidRPr="0029282E" w:rsidRDefault="009334F7" w:rsidP="009334F7">
      <w:pPr>
        <w:spacing w:after="200" w:line="360" w:lineRule="auto"/>
        <w:jc w:val="both"/>
        <w:outlineLvl w:val="1"/>
        <w:rPr>
          <w:rFonts w:ascii="Sakkal Majalla" w:eastAsia="Calibri" w:hAnsi="Sakkal Majalla" w:cs="Sakkal Majalla"/>
          <w:b/>
          <w:bCs/>
          <w:sz w:val="36"/>
          <w:szCs w:val="36"/>
          <w:rtl/>
          <w:lang w:bidi="ar-EG"/>
        </w:rPr>
      </w:pPr>
      <w:bookmarkStart w:id="97" w:name="_Toc235022236"/>
      <w:r>
        <w:rPr>
          <w:rFonts w:ascii="Sakkal Majalla" w:eastAsia="Calibri" w:hAnsi="Sakkal Majalla" w:cs="Sakkal Majalla" w:hint="cs"/>
          <w:b/>
          <w:bCs/>
          <w:sz w:val="36"/>
          <w:szCs w:val="36"/>
          <w:rtl/>
          <w:lang w:bidi="ar-EG"/>
        </w:rPr>
        <w:t>4</w:t>
      </w:r>
      <w:r w:rsidR="0029282E" w:rsidRPr="0029282E">
        <w:rPr>
          <w:rFonts w:ascii="Sakkal Majalla" w:eastAsia="Calibri" w:hAnsi="Sakkal Majalla" w:cs="Sakkal Majalla" w:hint="cs"/>
          <w:b/>
          <w:bCs/>
          <w:sz w:val="36"/>
          <w:szCs w:val="36"/>
          <w:rtl/>
          <w:lang w:bidi="ar-EG"/>
        </w:rPr>
        <w:t>.</w:t>
      </w:r>
      <w:r>
        <w:rPr>
          <w:rFonts w:ascii="Sakkal Majalla" w:eastAsia="Calibri" w:hAnsi="Sakkal Majalla" w:cs="Sakkal Majalla" w:hint="cs"/>
          <w:b/>
          <w:bCs/>
          <w:sz w:val="36"/>
          <w:szCs w:val="36"/>
          <w:rtl/>
          <w:lang w:bidi="ar-EG"/>
        </w:rPr>
        <w:t>1</w:t>
      </w:r>
      <w:r w:rsidR="0029282E" w:rsidRPr="0029282E">
        <w:rPr>
          <w:rFonts w:ascii="Sakkal Majalla" w:eastAsia="Calibri" w:hAnsi="Sakkal Majalla" w:cs="Sakkal Majalla"/>
          <w:b/>
          <w:bCs/>
          <w:sz w:val="36"/>
          <w:szCs w:val="36"/>
          <w:rtl/>
          <w:lang w:bidi="ar-EG"/>
        </w:rPr>
        <w:t xml:space="preserve"> مقدمة</w:t>
      </w:r>
      <w:bookmarkEnd w:id="97"/>
    </w:p>
    <w:p w14:paraId="55192357" w14:textId="77777777" w:rsid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في هذا الفصل يتم التطرق إلى الجانب التطبيقي للدراسة، حيث نتطرق إلى اختبار فرضيات الدراسة، وذلك من خلال تحليل البيانات التي تم جمعها من المبحوثين بواسطة أداة الدراسة (الاستبانة)، وتحويل تلك البيانات إلى نتائج كمية ذات دلالة إحصائية يمكن تفسيرها وربطها بأهداف الدراسة.</w:t>
      </w:r>
    </w:p>
    <w:p w14:paraId="63F87805" w14:textId="406D9593"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ويقوم هذا الفصل على اختبار أثر استراتيجيات إدارة التغيير كمتغير مستقل بأبعادها الثلاثة (التعيير التنظيمي، التغيير التكنولوجي، التغيير البشري) على أداء العاملين لدى شركة المياه الوطنية بالمملكة العربية السعودية، كذلك يقوم الفصل على اختبار الأثر التفاعلي أو المعدل للمتغير المعدل (ممارسات الإدارة) على العلاقة بين استراتيجيات إدارة التغيير وأداء العاملين، وذلك بالاعتماد على المعالجات الإحصائية المناسبة باستخدام برنامج الحزمة الإحصائية للعلوم الاجتماعية (</w:t>
      </w:r>
      <w:r w:rsidRPr="0029282E">
        <w:rPr>
          <w:rFonts w:ascii="Sakkal Majalla" w:eastAsia="Calibri" w:hAnsi="Sakkal Majalla" w:cs="Sakkal Majalla"/>
          <w:color w:val="000000"/>
          <w:kern w:val="0"/>
          <w:sz w:val="28"/>
          <w:szCs w:val="28"/>
          <w14:ligatures w14:val="none"/>
        </w:rPr>
        <w:t>SPSS</w:t>
      </w:r>
      <w:r w:rsidRPr="0029282E">
        <w:rPr>
          <w:rFonts w:ascii="Sakkal Majalla" w:eastAsia="Calibri" w:hAnsi="Sakkal Majalla" w:cs="Sakkal Majalla"/>
          <w:color w:val="000000"/>
          <w:kern w:val="0"/>
          <w:sz w:val="28"/>
          <w:szCs w:val="28"/>
          <w:rtl/>
          <w14:ligatures w14:val="none"/>
        </w:rPr>
        <w:t>).</w:t>
      </w:r>
    </w:p>
    <w:p w14:paraId="270CA5BE" w14:textId="2B3F1F00" w:rsidR="00D95B96" w:rsidRPr="0029282E" w:rsidRDefault="0029282E" w:rsidP="00D95B96">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يعرض الفصل الجداول والنتائج التي تشير إلى تحليل المتوسطات والانحرافات المعيارية، وتحليل النتائج الإحصائية لاختبارات فروض الدراسة.</w:t>
      </w:r>
    </w:p>
    <w:p w14:paraId="6C85F42A" w14:textId="42A8E4CC" w:rsidR="0029282E" w:rsidRPr="0029282E" w:rsidRDefault="009334F7" w:rsidP="009334F7">
      <w:pPr>
        <w:spacing w:after="200" w:line="360" w:lineRule="auto"/>
        <w:jc w:val="both"/>
        <w:outlineLvl w:val="1"/>
        <w:rPr>
          <w:rFonts w:ascii="Sakkal Majalla" w:eastAsia="Calibri" w:hAnsi="Sakkal Majalla" w:cs="Sakkal Majalla"/>
          <w:b/>
          <w:bCs/>
          <w:sz w:val="36"/>
          <w:szCs w:val="36"/>
          <w:rtl/>
          <w:lang w:bidi="ar-EG"/>
        </w:rPr>
      </w:pPr>
      <w:bookmarkStart w:id="98" w:name="_Toc235022237"/>
      <w:r>
        <w:rPr>
          <w:rFonts w:ascii="Sakkal Majalla" w:eastAsia="Calibri" w:hAnsi="Sakkal Majalla" w:cs="Sakkal Majalla" w:hint="cs"/>
          <w:b/>
          <w:bCs/>
          <w:sz w:val="36"/>
          <w:szCs w:val="36"/>
          <w:rtl/>
          <w:lang w:bidi="ar-EG"/>
        </w:rPr>
        <w:t>4</w:t>
      </w:r>
      <w:r w:rsidR="0029282E" w:rsidRPr="0029282E">
        <w:rPr>
          <w:rFonts w:ascii="Sakkal Majalla" w:eastAsia="Calibri" w:hAnsi="Sakkal Majalla" w:cs="Sakkal Majalla" w:hint="cs"/>
          <w:b/>
          <w:bCs/>
          <w:sz w:val="36"/>
          <w:szCs w:val="36"/>
          <w:rtl/>
          <w:lang w:bidi="ar-EG"/>
        </w:rPr>
        <w:t>.</w:t>
      </w:r>
      <w:r>
        <w:rPr>
          <w:rFonts w:ascii="Sakkal Majalla" w:eastAsia="Calibri" w:hAnsi="Sakkal Majalla" w:cs="Sakkal Majalla" w:hint="cs"/>
          <w:b/>
          <w:bCs/>
          <w:sz w:val="36"/>
          <w:szCs w:val="36"/>
          <w:rtl/>
          <w:lang w:bidi="ar-EG"/>
        </w:rPr>
        <w:t>2</w:t>
      </w:r>
      <w:r w:rsidR="0029282E" w:rsidRPr="0029282E">
        <w:rPr>
          <w:rFonts w:ascii="Sakkal Majalla" w:eastAsia="Calibri" w:hAnsi="Sakkal Majalla" w:cs="Sakkal Majalla"/>
          <w:b/>
          <w:bCs/>
          <w:sz w:val="36"/>
          <w:szCs w:val="36"/>
          <w:rtl/>
          <w:lang w:bidi="ar-EG"/>
        </w:rPr>
        <w:t xml:space="preserve"> تحليل المعالجات الإحصائية</w:t>
      </w:r>
      <w:bookmarkEnd w:id="98"/>
    </w:p>
    <w:p w14:paraId="69F4D9E1" w14:textId="77777777" w:rsid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تم توزيع استمارات الاستبانة على عينة الدراسة البالغ عددها (384) مفردة من قيادات شركة المياه الوطنية بالمملكة العربية السعودية، وتم استرداد عدد (367) استبانة صالحة للتحليل الإحصائي، بنسبة استرداد بلغت (95.5%).</w:t>
      </w:r>
    </w:p>
    <w:p w14:paraId="2F950696" w14:textId="77777777" w:rsidR="00D95B96" w:rsidRDefault="00D95B96" w:rsidP="0029282E">
      <w:pPr>
        <w:spacing w:after="200" w:line="360" w:lineRule="auto"/>
        <w:jc w:val="both"/>
        <w:rPr>
          <w:rFonts w:ascii="Sakkal Majalla" w:eastAsia="Calibri" w:hAnsi="Sakkal Majalla" w:cs="Sakkal Majalla"/>
          <w:color w:val="000000"/>
          <w:kern w:val="0"/>
          <w:sz w:val="28"/>
          <w:szCs w:val="28"/>
          <w:rtl/>
          <w14:ligatures w14:val="none"/>
        </w:rPr>
      </w:pPr>
    </w:p>
    <w:p w14:paraId="032A7C31" w14:textId="77777777" w:rsidR="00D95B96" w:rsidRDefault="00D95B96" w:rsidP="0029282E">
      <w:pPr>
        <w:spacing w:after="200" w:line="360" w:lineRule="auto"/>
        <w:jc w:val="both"/>
        <w:rPr>
          <w:rFonts w:ascii="Sakkal Majalla" w:eastAsia="Calibri" w:hAnsi="Sakkal Majalla" w:cs="Sakkal Majalla"/>
          <w:color w:val="000000"/>
          <w:kern w:val="0"/>
          <w:sz w:val="28"/>
          <w:szCs w:val="28"/>
          <w:rtl/>
          <w14:ligatures w14:val="none"/>
        </w:rPr>
      </w:pPr>
    </w:p>
    <w:p w14:paraId="0FEB1329" w14:textId="77777777" w:rsidR="00D95B96" w:rsidRPr="0029282E" w:rsidRDefault="00D95B96" w:rsidP="0029282E">
      <w:pPr>
        <w:spacing w:after="200" w:line="360" w:lineRule="auto"/>
        <w:jc w:val="both"/>
        <w:rPr>
          <w:rFonts w:ascii="Sakkal Majalla" w:eastAsia="Calibri" w:hAnsi="Sakkal Majalla" w:cs="Sakkal Majalla"/>
          <w:color w:val="000000"/>
          <w:kern w:val="0"/>
          <w:sz w:val="28"/>
          <w:szCs w:val="28"/>
          <w:rtl/>
          <w14:ligatures w14:val="none"/>
        </w:rPr>
      </w:pPr>
    </w:p>
    <w:p w14:paraId="715778DB" w14:textId="4CEF3FEF" w:rsidR="0029282E" w:rsidRPr="0029282E" w:rsidRDefault="009334F7" w:rsidP="009334F7">
      <w:pPr>
        <w:spacing w:after="200" w:line="360" w:lineRule="auto"/>
        <w:jc w:val="both"/>
        <w:outlineLvl w:val="2"/>
        <w:rPr>
          <w:rFonts w:ascii="Sakkal Majalla" w:eastAsia="Calibri" w:hAnsi="Sakkal Majalla" w:cs="Sakkal Majalla"/>
          <w:b/>
          <w:bCs/>
          <w:color w:val="000000"/>
          <w:kern w:val="0"/>
          <w:sz w:val="32"/>
          <w:szCs w:val="32"/>
          <w:rtl/>
          <w14:ligatures w14:val="none"/>
        </w:rPr>
      </w:pPr>
      <w:bookmarkStart w:id="99" w:name="_Toc235022238"/>
      <w:r>
        <w:rPr>
          <w:rFonts w:ascii="Sakkal Majalla" w:eastAsia="Calibri" w:hAnsi="Sakkal Majalla" w:cs="Sakkal Majalla" w:hint="cs"/>
          <w:b/>
          <w:bCs/>
          <w:color w:val="000000"/>
          <w:kern w:val="0"/>
          <w:sz w:val="32"/>
          <w:szCs w:val="32"/>
          <w:rtl/>
          <w14:ligatures w14:val="none"/>
        </w:rPr>
        <w:lastRenderedPageBreak/>
        <w:t>4</w:t>
      </w:r>
      <w:r w:rsidR="0029282E">
        <w:rPr>
          <w:rFonts w:ascii="Sakkal Majalla" w:eastAsia="Calibri" w:hAnsi="Sakkal Majalla" w:cs="Sakkal Majalla" w:hint="cs"/>
          <w:b/>
          <w:bCs/>
          <w:color w:val="000000"/>
          <w:kern w:val="0"/>
          <w:sz w:val="32"/>
          <w:szCs w:val="32"/>
          <w:rtl/>
          <w14:ligatures w14:val="none"/>
        </w:rPr>
        <w:t>.</w:t>
      </w:r>
      <w:r w:rsidR="0029282E" w:rsidRPr="0029282E">
        <w:rPr>
          <w:rFonts w:ascii="Sakkal Majalla" w:eastAsia="Calibri" w:hAnsi="Sakkal Majalla" w:cs="Sakkal Majalla"/>
          <w:b/>
          <w:bCs/>
          <w:color w:val="000000"/>
          <w:kern w:val="0"/>
          <w:sz w:val="32"/>
          <w:szCs w:val="32"/>
          <w:rtl/>
          <w14:ligatures w14:val="none"/>
        </w:rPr>
        <w:t>2</w:t>
      </w:r>
      <w:r w:rsidR="0029282E">
        <w:rPr>
          <w:rFonts w:ascii="Sakkal Majalla" w:eastAsia="Calibri" w:hAnsi="Sakkal Majalla" w:cs="Sakkal Majalla" w:hint="cs"/>
          <w:b/>
          <w:bCs/>
          <w:color w:val="000000"/>
          <w:kern w:val="0"/>
          <w:sz w:val="32"/>
          <w:szCs w:val="32"/>
          <w:rtl/>
          <w14:ligatures w14:val="none"/>
        </w:rPr>
        <w:t>.</w:t>
      </w:r>
      <w:r>
        <w:rPr>
          <w:rFonts w:ascii="Sakkal Majalla" w:eastAsia="Calibri" w:hAnsi="Sakkal Majalla" w:cs="Sakkal Majalla" w:hint="cs"/>
          <w:b/>
          <w:bCs/>
          <w:color w:val="000000"/>
          <w:kern w:val="0"/>
          <w:sz w:val="32"/>
          <w:szCs w:val="32"/>
          <w:rtl/>
          <w14:ligatures w14:val="none"/>
        </w:rPr>
        <w:t>1</w:t>
      </w:r>
      <w:r w:rsidR="0029282E" w:rsidRPr="0029282E">
        <w:rPr>
          <w:rFonts w:ascii="Sakkal Majalla" w:eastAsia="Calibri" w:hAnsi="Sakkal Majalla" w:cs="Sakkal Majalla"/>
          <w:b/>
          <w:bCs/>
          <w:color w:val="000000"/>
          <w:kern w:val="0"/>
          <w:sz w:val="32"/>
          <w:szCs w:val="32"/>
          <w:rtl/>
          <w14:ligatures w14:val="none"/>
        </w:rPr>
        <w:t xml:space="preserve"> خصائص عينة الدراسة</w:t>
      </w:r>
      <w:bookmarkEnd w:id="99"/>
    </w:p>
    <w:p w14:paraId="43C46DE2"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rtl/>
          <w14:ligatures w14:val="none"/>
        </w:rPr>
      </w:pPr>
      <w:r w:rsidRPr="00D95B96">
        <w:rPr>
          <w:rFonts w:ascii="Sakkal Majalla" w:eastAsia="Calibri" w:hAnsi="Sakkal Majalla" w:cs="Sakkal Majalla"/>
          <w:b/>
          <w:bCs/>
          <w:color w:val="000000"/>
          <w:kern w:val="0"/>
          <w:sz w:val="32"/>
          <w:szCs w:val="32"/>
          <w:rtl/>
          <w14:ligatures w14:val="none"/>
        </w:rPr>
        <w:t>المسمى الوظيفي</w:t>
      </w:r>
    </w:p>
    <w:p w14:paraId="61B8488C"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14:ligatures w14:val="none"/>
        </w:rPr>
      </w:pPr>
      <w:r w:rsidRPr="00D95B96">
        <w:rPr>
          <w:rFonts w:ascii="Sakkal Majalla" w:eastAsia="Calibri" w:hAnsi="Sakkal Majalla" w:cs="Sakkal Majalla"/>
          <w:b/>
          <w:bCs/>
          <w:color w:val="000000"/>
          <w:kern w:val="0"/>
          <w:sz w:val="32"/>
          <w:szCs w:val="32"/>
          <w:rtl/>
          <w14:ligatures w14:val="none"/>
        </w:rPr>
        <w:t>جدول (4 – 1) خصائص عينة الدراسة وفقًا للمسمى الوظيفي</w:t>
      </w:r>
    </w:p>
    <w:tbl>
      <w:tblPr>
        <w:bidiVisual/>
        <w:tblW w:w="0" w:type="auto"/>
        <w:jc w:val="center"/>
        <w:tblLook w:val="04A0" w:firstRow="1" w:lastRow="0" w:firstColumn="1" w:lastColumn="0" w:noHBand="0" w:noVBand="1"/>
      </w:tblPr>
      <w:tblGrid>
        <w:gridCol w:w="4045"/>
        <w:gridCol w:w="2049"/>
        <w:gridCol w:w="2728"/>
      </w:tblGrid>
      <w:tr w:rsidR="0029282E" w:rsidRPr="0029282E" w14:paraId="58A40112"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5C40DB4"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المسمى الوظيفي</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D4EB357"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العدد</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F4301AC"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النسبة</w:t>
            </w:r>
          </w:p>
        </w:tc>
      </w:tr>
      <w:tr w:rsidR="0029282E" w:rsidRPr="0029282E" w14:paraId="606C94E8"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C9E45C"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14:ligatures w14:val="none"/>
              </w:rPr>
              <w:t>مدير إدارة</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4A6894"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42</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9AB05D"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11.4%</w:t>
            </w:r>
          </w:p>
        </w:tc>
      </w:tr>
      <w:tr w:rsidR="0029282E" w:rsidRPr="0029282E" w14:paraId="6BEAFF83"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99802B"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14:ligatures w14:val="none"/>
              </w:rPr>
              <w:t>رئيس قسم</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D6BD13"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97</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20585E"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26.4%</w:t>
            </w:r>
          </w:p>
        </w:tc>
      </w:tr>
      <w:tr w:rsidR="0029282E" w:rsidRPr="0029282E" w14:paraId="15DAA91E"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1593DFA"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14:ligatures w14:val="none"/>
              </w:rPr>
              <w:t>مشرف</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AB5D30"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203</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22CB37"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55.3%</w:t>
            </w:r>
          </w:p>
        </w:tc>
      </w:tr>
      <w:tr w:rsidR="0029282E" w:rsidRPr="0029282E" w14:paraId="2C6B0A8F"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9696DB"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14:ligatures w14:val="none"/>
              </w:rPr>
              <w:t>أخرى</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25F074"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25</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866204"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6.8%</w:t>
            </w:r>
          </w:p>
        </w:tc>
      </w:tr>
      <w:tr w:rsidR="0029282E" w:rsidRPr="0029282E" w14:paraId="1CAAC910"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80DCAE"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المجموع</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79EB2AF"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367</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E39DB9C"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100%</w:t>
            </w:r>
          </w:p>
        </w:tc>
      </w:tr>
    </w:tbl>
    <w:p w14:paraId="6A01FBF7" w14:textId="0BE1B57C"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5EF03909"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يشير الجدول السابق (4 – 1) إلى ان النسبة الغالبة على عينة الدراسة من حيث المسمى الوظيفي هي نسبة 55.3% والتي يتمتع بها المشرفين، يليها نسبة وظيفة رئيس قسم الذين يبلغ عددهم (97) بنسبة 26.4% من إجمالي عينة الدراسة، ويحل في المركز الثالث وظيفة مدير إدارة بنسبة 11.4% من عينة الدراسةى، وفي المركز الأخير الوظائف الأخرى مجتمعة بنسبة 6.8% من إجمالي عينة الدراسة.</w:t>
      </w:r>
    </w:p>
    <w:p w14:paraId="40C90063" w14:textId="77777777" w:rsidR="0029282E" w:rsidRPr="0029282E"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28"/>
          <w:szCs w:val="28"/>
          <w14:ligatures w14:val="none"/>
        </w:rPr>
      </w:pPr>
      <w:r w:rsidRPr="00D95B96">
        <w:rPr>
          <w:rFonts w:ascii="Sakkal Majalla" w:eastAsia="Calibri" w:hAnsi="Sakkal Majalla" w:cs="Sakkal Majalla"/>
          <w:b/>
          <w:bCs/>
          <w:color w:val="000000"/>
          <w:kern w:val="0"/>
          <w:sz w:val="32"/>
          <w:szCs w:val="32"/>
          <w:rtl/>
          <w14:ligatures w14:val="none"/>
        </w:rPr>
        <w:t>الخبرة</w:t>
      </w:r>
    </w:p>
    <w:p w14:paraId="7A20A1F0"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14:ligatures w14:val="none"/>
        </w:rPr>
      </w:pPr>
      <w:r w:rsidRPr="00D95B96">
        <w:rPr>
          <w:rFonts w:ascii="Sakkal Majalla" w:eastAsia="Calibri" w:hAnsi="Sakkal Majalla" w:cs="Sakkal Majalla"/>
          <w:b/>
          <w:bCs/>
          <w:color w:val="000000"/>
          <w:kern w:val="0"/>
          <w:sz w:val="32"/>
          <w:szCs w:val="32"/>
          <w:rtl/>
          <w14:ligatures w14:val="none"/>
        </w:rPr>
        <w:t>جدول (4 – 2) خصائص عينة الدراسة وفقًا لعدد سنوات الخبرة</w:t>
      </w:r>
    </w:p>
    <w:tbl>
      <w:tblPr>
        <w:bidiVisual/>
        <w:tblW w:w="0" w:type="auto"/>
        <w:tblLook w:val="04A0" w:firstRow="1" w:lastRow="0" w:firstColumn="1" w:lastColumn="0" w:noHBand="0" w:noVBand="1"/>
      </w:tblPr>
      <w:tblGrid>
        <w:gridCol w:w="2781"/>
        <w:gridCol w:w="2771"/>
        <w:gridCol w:w="3270"/>
      </w:tblGrid>
      <w:tr w:rsidR="0029282E" w:rsidRPr="0029282E" w14:paraId="508A7E81"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0F17B6F" w14:textId="77777777" w:rsidR="0029282E" w:rsidRPr="00D95B96"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bookmarkStart w:id="100" w:name="_Hlk232272880"/>
            <w:r w:rsidRPr="00D95B96">
              <w:rPr>
                <w:rFonts w:ascii="Sakkal Majalla" w:eastAsia="Calibri" w:hAnsi="Sakkal Majalla" w:cs="Sakkal Majalla"/>
                <w:b/>
                <w:bCs/>
                <w:color w:val="000000"/>
                <w:kern w:val="0"/>
                <w:sz w:val="28"/>
                <w:szCs w:val="28"/>
                <w:rtl/>
                <w:lang w:bidi="ar-EG"/>
                <w14:ligatures w14:val="none"/>
              </w:rPr>
              <w:t>عدد سنوات الخبرة</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B1925EB" w14:textId="77777777" w:rsidR="0029282E" w:rsidRPr="00D95B96"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D95B96">
              <w:rPr>
                <w:rFonts w:ascii="Sakkal Majalla" w:eastAsia="Calibri" w:hAnsi="Sakkal Majalla" w:cs="Sakkal Majalla"/>
                <w:b/>
                <w:bCs/>
                <w:color w:val="000000"/>
                <w:kern w:val="0"/>
                <w:sz w:val="28"/>
                <w:szCs w:val="28"/>
                <w:rtl/>
                <w:lang w:bidi="ar-EG"/>
                <w14:ligatures w14:val="none"/>
              </w:rPr>
              <w:t>العدد</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ED084FB" w14:textId="77777777" w:rsidR="0029282E" w:rsidRPr="00D95B96"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D95B96">
              <w:rPr>
                <w:rFonts w:ascii="Sakkal Majalla" w:eastAsia="Calibri" w:hAnsi="Sakkal Majalla" w:cs="Sakkal Majalla"/>
                <w:b/>
                <w:bCs/>
                <w:color w:val="000000"/>
                <w:kern w:val="0"/>
                <w:sz w:val="28"/>
                <w:szCs w:val="28"/>
                <w:rtl/>
                <w:lang w:bidi="ar-EG"/>
                <w14:ligatures w14:val="none"/>
              </w:rPr>
              <w:t>النسبة</w:t>
            </w:r>
          </w:p>
        </w:tc>
      </w:tr>
      <w:tr w:rsidR="0029282E" w:rsidRPr="0029282E" w14:paraId="44D1E47B"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23F54D"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أقل من 5 سنوات</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866E07"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34</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37E17A"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9.3%</w:t>
            </w:r>
          </w:p>
        </w:tc>
      </w:tr>
      <w:tr w:rsidR="0029282E" w:rsidRPr="0029282E" w14:paraId="68B0B95E"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371062"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من 5 - 10 سنوات</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27C674E"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99</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93DDCC"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27%</w:t>
            </w:r>
          </w:p>
        </w:tc>
      </w:tr>
      <w:tr w:rsidR="0029282E" w:rsidRPr="0029282E" w14:paraId="185770DC"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EC43851"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11 – 15 سنة</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B16E38"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88</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DE184F"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24%</w:t>
            </w:r>
          </w:p>
        </w:tc>
      </w:tr>
      <w:tr w:rsidR="0029282E" w:rsidRPr="0029282E" w14:paraId="50BD8F65"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915972"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15 سنة فأكثر</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216D16"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146</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62DCCE"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39.8%</w:t>
            </w:r>
          </w:p>
        </w:tc>
      </w:tr>
      <w:tr w:rsidR="0029282E" w:rsidRPr="0029282E" w14:paraId="221A6E25"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332F740"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المجموع</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54418C2"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367</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076A165"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100%</w:t>
            </w:r>
          </w:p>
        </w:tc>
      </w:tr>
    </w:tbl>
    <w:bookmarkEnd w:id="100"/>
    <w:p w14:paraId="6B003BBC"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sidRPr="0029282E">
        <w:rPr>
          <w:rFonts w:ascii="Sakkal Majalla" w:eastAsia="Calibri" w:hAnsi="Sakkal Majalla" w:cs="Sakkal Majalla"/>
          <w:color w:val="000000"/>
          <w:kern w:val="0"/>
          <w:sz w:val="28"/>
          <w:szCs w:val="28"/>
          <w:rtl/>
          <w:lang w:bidi="ar-EG"/>
          <w14:ligatures w14:val="none"/>
        </w:rPr>
        <w:t>.</w:t>
      </w:r>
    </w:p>
    <w:p w14:paraId="03008147"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 xml:space="preserve">يشير الجدول (4 – 2) إلى أن عينة الدراسة يغلب عليها أصحاب الخبرات ممن يتمتعون بخبرات تزيد عن 15 سنة بنسبة 39.8% من عينة الدراسة، يليها من يتمتعون بخبرات من 5 – 10 سنوات بنسبة 27% من عينة الدراسة، ثم يأتي في </w:t>
      </w:r>
      <w:r w:rsidRPr="0029282E">
        <w:rPr>
          <w:rFonts w:ascii="Sakkal Majalla" w:eastAsia="Calibri" w:hAnsi="Sakkal Majalla" w:cs="Sakkal Majalla"/>
          <w:color w:val="000000"/>
          <w:kern w:val="0"/>
          <w:sz w:val="28"/>
          <w:szCs w:val="28"/>
          <w:rtl/>
          <w14:ligatures w14:val="none"/>
        </w:rPr>
        <w:lastRenderedPageBreak/>
        <w:t>المركز الثالث من لديهم خبرات من 11 – 15 سنة بنسبة 24%، وفي المركز الأخير من لديهم خبرات تقل عن 5 سنوات بنسبة 9.3% من عينة الدراسة.</w:t>
      </w:r>
    </w:p>
    <w:p w14:paraId="456C3C83"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14:ligatures w14:val="none"/>
        </w:rPr>
      </w:pPr>
      <w:r w:rsidRPr="00D95B96">
        <w:rPr>
          <w:rFonts w:ascii="Sakkal Majalla" w:eastAsia="Calibri" w:hAnsi="Sakkal Majalla" w:cs="Sakkal Majalla"/>
          <w:b/>
          <w:bCs/>
          <w:color w:val="000000"/>
          <w:kern w:val="0"/>
          <w:sz w:val="32"/>
          <w:szCs w:val="32"/>
          <w:rtl/>
          <w14:ligatures w14:val="none"/>
        </w:rPr>
        <w:t>المؤهل العلمي</w:t>
      </w:r>
    </w:p>
    <w:p w14:paraId="645A3E83"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rtl/>
          <w14:ligatures w14:val="none"/>
        </w:rPr>
      </w:pPr>
      <w:r w:rsidRPr="00D95B96">
        <w:rPr>
          <w:rFonts w:ascii="Sakkal Majalla" w:eastAsia="Calibri" w:hAnsi="Sakkal Majalla" w:cs="Sakkal Majalla"/>
          <w:b/>
          <w:bCs/>
          <w:color w:val="000000"/>
          <w:kern w:val="0"/>
          <w:sz w:val="32"/>
          <w:szCs w:val="32"/>
          <w:rtl/>
          <w14:ligatures w14:val="none"/>
        </w:rPr>
        <w:t>جدول (4 – 3) خصائص عينة الدراسة وفقًا للمؤهل العلمي</w:t>
      </w:r>
    </w:p>
    <w:tbl>
      <w:tblPr>
        <w:bidiVisual/>
        <w:tblW w:w="0" w:type="auto"/>
        <w:tblLook w:val="04A0" w:firstRow="1" w:lastRow="0" w:firstColumn="1" w:lastColumn="0" w:noHBand="0" w:noVBand="1"/>
      </w:tblPr>
      <w:tblGrid>
        <w:gridCol w:w="2786"/>
        <w:gridCol w:w="2768"/>
        <w:gridCol w:w="3268"/>
      </w:tblGrid>
      <w:tr w:rsidR="0029282E" w:rsidRPr="0029282E" w14:paraId="3548D2CA"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51D1F06"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المؤهل العلمي</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93C178C"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العدد</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1604522"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النسبة</w:t>
            </w:r>
          </w:p>
        </w:tc>
      </w:tr>
      <w:tr w:rsidR="0029282E" w:rsidRPr="0029282E" w14:paraId="5DF92854"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CB5404"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دبلوم</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6305FB"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68</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E93093"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18.5%</w:t>
            </w:r>
          </w:p>
        </w:tc>
      </w:tr>
      <w:tr w:rsidR="0029282E" w:rsidRPr="0029282E" w14:paraId="1C443CD9"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8D0FCF"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بكالوريوس</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A44440"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163</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DB331A"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44.4%</w:t>
            </w:r>
          </w:p>
        </w:tc>
      </w:tr>
      <w:tr w:rsidR="0029282E" w:rsidRPr="0029282E" w14:paraId="2ECF1A4D"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DF007E"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ماجستير</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2282F8"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79</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07297A"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21.5%</w:t>
            </w:r>
          </w:p>
        </w:tc>
      </w:tr>
      <w:tr w:rsidR="0029282E" w:rsidRPr="0029282E" w14:paraId="6E4BB4C0"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30C2A1"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دكتوراة</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A77F58"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57</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CD192E"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15.5%</w:t>
            </w:r>
          </w:p>
        </w:tc>
      </w:tr>
      <w:tr w:rsidR="0029282E" w:rsidRPr="0029282E" w14:paraId="68866531"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9622F0C"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المجموع</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6B3BE97"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367</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8A3A1E3"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100%</w:t>
            </w:r>
          </w:p>
        </w:tc>
      </w:tr>
    </w:tbl>
    <w:p w14:paraId="06E4FFF1" w14:textId="77777777" w:rsidR="0029282E" w:rsidRPr="0029282E" w:rsidRDefault="0029282E" w:rsidP="0029282E">
      <w:pPr>
        <w:spacing w:line="256"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sidRPr="0029282E">
        <w:rPr>
          <w:rFonts w:ascii="Sakkal Majalla" w:eastAsia="Calibri" w:hAnsi="Sakkal Majalla" w:cs="Sakkal Majalla"/>
          <w:color w:val="000000"/>
          <w:kern w:val="0"/>
          <w:sz w:val="28"/>
          <w:szCs w:val="28"/>
          <w:rtl/>
          <w:lang w:bidi="ar-EG"/>
          <w14:ligatures w14:val="none"/>
        </w:rPr>
        <w:t>.</w:t>
      </w:r>
    </w:p>
    <w:p w14:paraId="1A3B6CB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يشير الجدول (4 – 3) إلى أن عينة الدراسة يغلب عليها حملة شهادة البكالوريوس بنسبة 44.4% من عينة الدراسة، يليها من يحملون شهادة الماجستير بنسبة 21.5% من عينة الدراسة، ثم يأتي في المركز الثالث حملة الدبلوم بنسبة 18.5%، وفي المركز الأخير من يحملون شهادة الدكتوراة بنسبة 15.5% من عينة الدراسة.</w:t>
      </w:r>
    </w:p>
    <w:p w14:paraId="74C54EE3" w14:textId="479950EC" w:rsidR="0029282E" w:rsidRPr="0029282E" w:rsidRDefault="009334F7" w:rsidP="009334F7">
      <w:pPr>
        <w:spacing w:after="200" w:line="360" w:lineRule="auto"/>
        <w:jc w:val="both"/>
        <w:outlineLvl w:val="2"/>
        <w:rPr>
          <w:rFonts w:ascii="Sakkal Majalla" w:eastAsia="Calibri" w:hAnsi="Sakkal Majalla" w:cs="Sakkal Majalla"/>
          <w:b/>
          <w:bCs/>
          <w:color w:val="000000"/>
          <w:kern w:val="0"/>
          <w:sz w:val="32"/>
          <w:szCs w:val="32"/>
          <w14:ligatures w14:val="none"/>
        </w:rPr>
      </w:pPr>
      <w:bookmarkStart w:id="101" w:name="_Toc235022239"/>
      <w:r>
        <w:rPr>
          <w:rFonts w:ascii="Sakkal Majalla" w:eastAsia="Calibri" w:hAnsi="Sakkal Majalla" w:cs="Sakkal Majalla" w:hint="cs"/>
          <w:b/>
          <w:bCs/>
          <w:color w:val="000000"/>
          <w:kern w:val="0"/>
          <w:sz w:val="32"/>
          <w:szCs w:val="32"/>
          <w:rtl/>
          <w14:ligatures w14:val="none"/>
        </w:rPr>
        <w:t>4</w:t>
      </w:r>
      <w:r w:rsidR="0029282E">
        <w:rPr>
          <w:rFonts w:ascii="Sakkal Majalla" w:eastAsia="Calibri" w:hAnsi="Sakkal Majalla" w:cs="Sakkal Majalla" w:hint="cs"/>
          <w:b/>
          <w:bCs/>
          <w:color w:val="000000"/>
          <w:kern w:val="0"/>
          <w:sz w:val="32"/>
          <w:szCs w:val="32"/>
          <w:rtl/>
          <w14:ligatures w14:val="none"/>
        </w:rPr>
        <w:t>.</w:t>
      </w:r>
      <w:r w:rsidR="0029282E" w:rsidRPr="0029282E">
        <w:rPr>
          <w:rFonts w:ascii="Sakkal Majalla" w:eastAsia="Calibri" w:hAnsi="Sakkal Majalla" w:cs="Sakkal Majalla"/>
          <w:b/>
          <w:bCs/>
          <w:color w:val="000000"/>
          <w:kern w:val="0"/>
          <w:sz w:val="32"/>
          <w:szCs w:val="32"/>
          <w:rtl/>
          <w14:ligatures w14:val="none"/>
        </w:rPr>
        <w:t>2</w:t>
      </w:r>
      <w:r w:rsidR="0029282E">
        <w:rPr>
          <w:rFonts w:ascii="Sakkal Majalla" w:eastAsia="Calibri" w:hAnsi="Sakkal Majalla" w:cs="Sakkal Majalla" w:hint="cs"/>
          <w:b/>
          <w:bCs/>
          <w:color w:val="000000"/>
          <w:kern w:val="0"/>
          <w:sz w:val="32"/>
          <w:szCs w:val="32"/>
          <w:rtl/>
          <w14:ligatures w14:val="none"/>
        </w:rPr>
        <w:t>.</w:t>
      </w:r>
      <w:r>
        <w:rPr>
          <w:rFonts w:ascii="Sakkal Majalla" w:eastAsia="Calibri" w:hAnsi="Sakkal Majalla" w:cs="Sakkal Majalla" w:hint="cs"/>
          <w:b/>
          <w:bCs/>
          <w:color w:val="000000"/>
          <w:kern w:val="0"/>
          <w:sz w:val="32"/>
          <w:szCs w:val="32"/>
          <w:rtl/>
          <w14:ligatures w14:val="none"/>
        </w:rPr>
        <w:t>2</w:t>
      </w:r>
      <w:r w:rsidR="0029282E" w:rsidRPr="0029282E">
        <w:rPr>
          <w:rFonts w:ascii="Sakkal Majalla" w:eastAsia="Calibri" w:hAnsi="Sakkal Majalla" w:cs="Sakkal Majalla"/>
          <w:b/>
          <w:bCs/>
          <w:color w:val="000000"/>
          <w:kern w:val="0"/>
          <w:sz w:val="32"/>
          <w:szCs w:val="32"/>
          <w:rtl/>
          <w14:ligatures w14:val="none"/>
        </w:rPr>
        <w:t xml:space="preserve"> الإحصاء الوصفية لمتغيرات الدراسة</w:t>
      </w:r>
      <w:bookmarkEnd w:id="101"/>
    </w:p>
    <w:p w14:paraId="50704816"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rtl/>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التغيير التنظيمي</w:t>
      </w:r>
    </w:p>
    <w:p w14:paraId="7E8A43F0"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4) المتوسطات والانحرافات المعيارية للتغيير التنظيمي</w:t>
      </w:r>
    </w:p>
    <w:tbl>
      <w:tblPr>
        <w:bidiVisual/>
        <w:tblW w:w="9507" w:type="dxa"/>
        <w:tblLayout w:type="fixed"/>
        <w:tblLook w:val="04A0" w:firstRow="1" w:lastRow="0" w:firstColumn="1" w:lastColumn="0" w:noHBand="0" w:noVBand="1"/>
      </w:tblPr>
      <w:tblGrid>
        <w:gridCol w:w="392"/>
        <w:gridCol w:w="4591"/>
        <w:gridCol w:w="980"/>
        <w:gridCol w:w="1276"/>
        <w:gridCol w:w="992"/>
        <w:gridCol w:w="1276"/>
      </w:tblGrid>
      <w:tr w:rsidR="002C093E" w:rsidRPr="0029282E" w14:paraId="28C94C66" w14:textId="351D512F"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95D4720" w14:textId="77777777" w:rsidR="002C093E" w:rsidRPr="0029282E" w:rsidRDefault="002C093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102" w:name="_Hlk232430770"/>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A7E50B2" w14:textId="77777777" w:rsidR="002C093E" w:rsidRPr="0029282E" w:rsidRDefault="002C093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AEA8DBC" w14:textId="77777777" w:rsidR="002C093E" w:rsidRPr="0029282E" w:rsidRDefault="002C093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34C53AB" w14:textId="77777777" w:rsidR="002C093E" w:rsidRPr="0029282E" w:rsidRDefault="002C093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2328FF4" w14:textId="77777777" w:rsidR="002C093E" w:rsidRPr="0029282E" w:rsidRDefault="002C093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40C05330" w14:textId="0E4D1FBC" w:rsidR="002C093E" w:rsidRPr="0029282E" w:rsidRDefault="002C093E"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2C093E" w:rsidRPr="0029282E" w14:paraId="39DCF631" w14:textId="2D442D7C"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84A6D7" w14:textId="77777777" w:rsidR="002C093E" w:rsidRPr="0029282E" w:rsidRDefault="002C093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bookmarkStart w:id="103" w:name="_Hlk232522176"/>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017260" w14:textId="77777777" w:rsidR="002C093E" w:rsidRPr="0029282E" w:rsidRDefault="002C093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أسهمت عملية دمج المديريات في إعادة هيكلة الإدارات بصورة واضحة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8DB8C5"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F64CFB" w14:textId="3F344710"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1.14</w:t>
            </w:r>
            <w:r w:rsidR="00E604FB">
              <w:rPr>
                <w:rFonts w:ascii="Sakkal Majalla" w:eastAsia="Calibri" w:hAnsi="Sakkal Majalla" w:cs="Sakkal Majalla" w:hint="cs"/>
                <w:color w:val="000000"/>
                <w:kern w:val="0"/>
                <w:sz w:val="28"/>
                <w:szCs w:val="28"/>
                <w:rtl/>
                <w:lang w:bidi="ar-EG"/>
                <w14:ligatures w14:val="none"/>
              </w:rPr>
              <w:t>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F43D35" w14:textId="5B6BF6B8"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w:t>
            </w:r>
            <w:r w:rsidR="00E604FB">
              <w:rPr>
                <w:rFonts w:ascii="Sakkal Majalla" w:eastAsia="Calibri" w:hAnsi="Sakkal Majalla" w:cs="Sakkal Majalla" w:hint="cs"/>
                <w:color w:val="000000"/>
                <w:kern w:val="0"/>
                <w:sz w:val="28"/>
                <w:szCs w:val="28"/>
                <w:rtl/>
                <w:lang w:bidi="ar-EG"/>
                <w14:ligatures w14:val="none"/>
              </w:rPr>
              <w:t>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91A7BE" w14:textId="7CBFC809" w:rsidR="002C093E" w:rsidRPr="0029282E" w:rsidRDefault="002C093E"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2C093E" w:rsidRPr="0029282E" w14:paraId="42C3B31E" w14:textId="0DDCF89F"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DD8AC4" w14:textId="77777777" w:rsidR="002C093E" w:rsidRPr="0029282E" w:rsidRDefault="002C093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2180A9" w14:textId="77777777" w:rsidR="002C093E" w:rsidRPr="0029282E" w:rsidRDefault="002C093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أدت إعادة توزيع المهام والمسؤوليات إلى تقليل الازدواجية في العمل</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25185D2"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87AC7E"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1.005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F14A7F"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3AA202" w14:textId="0A5F8A66" w:rsidR="002C093E" w:rsidRPr="0029282E" w:rsidRDefault="002C093E"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7</w:t>
            </w:r>
          </w:p>
        </w:tc>
      </w:tr>
      <w:tr w:rsidR="002C093E" w:rsidRPr="0029282E" w14:paraId="0A1AB2BF" w14:textId="7166140B"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BB5C97" w14:textId="77777777" w:rsidR="002C093E" w:rsidRPr="0029282E" w:rsidRDefault="002C093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DBECC3" w14:textId="77777777" w:rsidR="002C093E" w:rsidRPr="0029282E" w:rsidRDefault="002C093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تم تعديل السياسات والإجراءات الإدارية بما يتناسب مع الهيكل التنظيمي الجديد</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16E1DC"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3.87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E399D9"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1.021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920D71"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1BEACC" w14:textId="57A1FEFB" w:rsidR="002C093E" w:rsidRPr="0029282E" w:rsidRDefault="002C093E"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2C093E" w:rsidRPr="0029282E" w14:paraId="1EA69F33" w14:textId="6E0B773D"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D480541" w14:textId="77777777" w:rsidR="002C093E" w:rsidRPr="0029282E" w:rsidRDefault="002C093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FE6D7A" w14:textId="77777777" w:rsidR="002C093E" w:rsidRPr="0029282E" w:rsidRDefault="002C093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صاحبت عملية إعادة الهيكلة بعض الاضطرابات في سير العمل</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BA9326"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4.09</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ABEA9F"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0.819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54E373" w14:textId="57E4DC71"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A44FD" w14:textId="187AB43F" w:rsidR="002C093E" w:rsidRPr="0029282E" w:rsidRDefault="002C093E"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2C093E" w:rsidRPr="0029282E" w14:paraId="31D39A2F" w14:textId="5E65720E"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363AFF" w14:textId="77777777" w:rsidR="002C093E" w:rsidRPr="0029282E" w:rsidRDefault="002C093E"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lastRenderedPageBreak/>
              <w:t>5</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822FD0" w14:textId="77777777" w:rsidR="002C093E" w:rsidRPr="0029282E" w:rsidRDefault="002C093E"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الهيكل التنظيمي الحالي يعزز التنسيق بين الإدارات المختلفة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D711D0D"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3.67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743112"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1.036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F8B65F7"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D55C3F" w14:textId="6469EDD7" w:rsidR="002C093E" w:rsidRPr="0029282E" w:rsidRDefault="002C093E"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5</w:t>
            </w:r>
          </w:p>
        </w:tc>
      </w:tr>
      <w:tr w:rsidR="002C093E" w:rsidRPr="0029282E" w14:paraId="5CC2AC2F" w14:textId="3840E2EF"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CED4AB" w14:textId="77777777" w:rsidR="002C093E" w:rsidRPr="0029282E" w:rsidRDefault="002C093E"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6</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16490" w14:textId="77777777" w:rsidR="002C093E" w:rsidRPr="0029282E" w:rsidRDefault="002C093E"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أجد أن الهيكل التنظيمي الحالي يعيق التنسيق بين الإدارات</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3BA3E1"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4.01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0AD817"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0.852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10ACD2"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4EC304" w14:textId="36618E6F" w:rsidR="002C093E" w:rsidRPr="0029282E" w:rsidRDefault="002C093E"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2C093E" w:rsidRPr="0029282E" w14:paraId="19C6B351" w14:textId="649C4246" w:rsidTr="00E604FB">
        <w:trPr>
          <w:trHeight w:val="1061"/>
        </w:trPr>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354743F" w14:textId="77777777" w:rsidR="002C093E" w:rsidRPr="0029282E" w:rsidRDefault="002C093E"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7</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FC6150" w14:textId="16B8EEBA" w:rsidR="002C093E" w:rsidRPr="0029282E" w:rsidRDefault="002C093E" w:rsidP="0012096D">
            <w:pPr>
              <w:spacing w:after="0" w:line="240" w:lineRule="auto"/>
              <w:jc w:val="both"/>
              <w:rPr>
                <w:rFonts w:ascii="Sakkal Majalla" w:eastAsia="Calibri" w:hAnsi="Sakkal Majalla" w:cs="Sakkal Majalla"/>
                <w:color w:val="000000"/>
                <w:kern w:val="0"/>
                <w:sz w:val="28"/>
                <w:szCs w:val="28"/>
                <w14:ligatures w14:val="none"/>
              </w:rPr>
            </w:pPr>
            <w:r w:rsidRPr="0012096D">
              <w:rPr>
                <w:rFonts w:ascii="Sakkal Majalla" w:eastAsia="Calibri" w:hAnsi="Sakkal Majalla" w:cs="Sakkal Majalla"/>
                <w:sz w:val="28"/>
                <w:szCs w:val="28"/>
                <w:rtl/>
              </w:rPr>
              <w:t>ساهم</w:t>
            </w:r>
            <w:r w:rsidRPr="0012096D">
              <w:rPr>
                <w:rFonts w:ascii="Sakkal Majalla" w:eastAsia="Calibri" w:hAnsi="Sakkal Majalla" w:cs="Sakkal Majalla" w:hint="cs"/>
                <w:sz w:val="28"/>
                <w:szCs w:val="28"/>
                <w:rtl/>
              </w:rPr>
              <w:t xml:space="preserve"> تعديل السياسات الداخلية بعد دمج المديريات </w:t>
            </w:r>
            <w:r w:rsidRPr="0012096D">
              <w:rPr>
                <w:rFonts w:ascii="Sakkal Majalla" w:eastAsia="Calibri" w:hAnsi="Sakkal Majalla" w:cs="Sakkal Majalla"/>
                <w:sz w:val="28"/>
                <w:szCs w:val="28"/>
                <w:rtl/>
              </w:rPr>
              <w:t xml:space="preserve"> في تحسين أداء العمل وتسهيل التنسيق بين الإدارات</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22E1E64"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3.66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50C47B"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1.056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8EA117"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A75EC1" w14:textId="4ED63296" w:rsidR="002C093E" w:rsidRPr="0029282E" w:rsidRDefault="002C093E"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6</w:t>
            </w:r>
          </w:p>
        </w:tc>
      </w:tr>
      <w:bookmarkEnd w:id="103"/>
      <w:tr w:rsidR="002C093E" w:rsidRPr="0029282E" w14:paraId="01C30982" w14:textId="04EAFE77" w:rsidTr="00E604FB">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6D9FA99" w14:textId="77777777" w:rsidR="002C093E" w:rsidRPr="0029282E" w:rsidRDefault="002C093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36FA70F" w14:textId="77777777" w:rsidR="002C093E" w:rsidRPr="0029282E" w:rsidRDefault="002C093E"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3.80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D68BE72" w14:textId="77777777" w:rsidR="002C093E" w:rsidRPr="0029282E" w:rsidRDefault="002C093E"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0.798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65EE6A5" w14:textId="77777777" w:rsidR="002C093E" w:rsidRPr="0029282E" w:rsidRDefault="002C093E"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4630C15E" w14:textId="77777777" w:rsidR="002C093E" w:rsidRPr="0029282E" w:rsidRDefault="002C093E" w:rsidP="00E604FB">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bookmarkEnd w:id="102"/>
    <w:p w14:paraId="3250713B" w14:textId="6C70FAD0"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68F1BF57" w14:textId="2A7B9DB5" w:rsidR="002C093E" w:rsidRPr="002C093E" w:rsidRDefault="002C093E" w:rsidP="002C093E">
      <w:pPr>
        <w:spacing w:after="200" w:line="360" w:lineRule="auto"/>
        <w:jc w:val="both"/>
        <w:rPr>
          <w:rFonts w:ascii="Sakkal Majalla" w:eastAsia="Calibri" w:hAnsi="Sakkal Majalla" w:cs="Sakkal Majalla"/>
          <w:color w:val="000000"/>
          <w:kern w:val="0"/>
          <w:sz w:val="28"/>
          <w:szCs w:val="28"/>
          <w:lang w:bidi="ar-EG"/>
          <w14:ligatures w14:val="none"/>
        </w:rPr>
      </w:pPr>
      <w:r w:rsidRPr="002C093E">
        <w:rPr>
          <w:rFonts w:ascii="Sakkal Majalla" w:eastAsia="Calibri" w:hAnsi="Sakkal Majalla" w:cs="Sakkal Majalla"/>
          <w:color w:val="000000"/>
          <w:kern w:val="0"/>
          <w:sz w:val="28"/>
          <w:szCs w:val="28"/>
          <w:rtl/>
          <w14:ligatures w14:val="none"/>
        </w:rPr>
        <w:t>نستنتج من إجابات المبحوثين على فقرات مقياس (التغيير التنظيمي) والتي تظهر نتائجها في الجدول رقم (4 - 4) أنها تتسم بالموافقة بشكل عام، حيث بلغ المتوسط الحسابي العام (3.80)، وهو ما يعكس موافقة المبحوثين على تمتع شركة المياه الوطنية بالمملكة العربية السعودية بمستوى مرتفع من التغيير التنظيمي، وقد تراوحت المتوسطات الحسابية على فقرات هذا المقياس بين (3.63 – 4.09</w:t>
      </w:r>
      <w:r>
        <w:rPr>
          <w:rFonts w:ascii="Sakkal Majalla" w:eastAsia="Calibri" w:hAnsi="Sakkal Majalla" w:cs="Sakkal Majalla" w:hint="cs"/>
          <w:color w:val="000000"/>
          <w:kern w:val="0"/>
          <w:sz w:val="28"/>
          <w:szCs w:val="28"/>
          <w:rtl/>
          <w:lang w:bidi="ar-EG"/>
          <w14:ligatures w14:val="none"/>
        </w:rPr>
        <w:t>).</w:t>
      </w:r>
    </w:p>
    <w:p w14:paraId="1D4662FF" w14:textId="77777777" w:rsidR="002C093E" w:rsidRPr="002C093E" w:rsidRDefault="002C093E" w:rsidP="002C093E">
      <w:pPr>
        <w:spacing w:after="200" w:line="360" w:lineRule="auto"/>
        <w:jc w:val="both"/>
        <w:rPr>
          <w:rFonts w:ascii="Sakkal Majalla" w:eastAsia="Calibri" w:hAnsi="Sakkal Majalla" w:cs="Sakkal Majalla"/>
          <w:color w:val="000000"/>
          <w:kern w:val="0"/>
          <w:sz w:val="28"/>
          <w:szCs w:val="28"/>
          <w:lang w:bidi="ar-EG"/>
          <w14:ligatures w14:val="none"/>
        </w:rPr>
      </w:pPr>
      <w:commentRangeStart w:id="104"/>
      <w:r w:rsidRPr="002C093E">
        <w:rPr>
          <w:rFonts w:ascii="Sakkal Majalla" w:eastAsia="Calibri" w:hAnsi="Sakkal Majalla" w:cs="Sakkal Majalla"/>
          <w:color w:val="000000"/>
          <w:kern w:val="0"/>
          <w:sz w:val="28"/>
          <w:szCs w:val="28"/>
          <w:rtl/>
          <w14:ligatures w14:val="none"/>
        </w:rPr>
        <w:t xml:space="preserve">وقد احتلت الفقرة الرابعة </w:t>
      </w:r>
      <w:r w:rsidRPr="002C093E">
        <w:rPr>
          <w:rFonts w:ascii="Sakkal Majalla" w:eastAsia="Calibri" w:hAnsi="Sakkal Majalla" w:cs="Sakkal Majalla"/>
          <w:b/>
          <w:bCs/>
          <w:color w:val="000000"/>
          <w:kern w:val="0"/>
          <w:sz w:val="28"/>
          <w:szCs w:val="28"/>
          <w:rtl/>
          <w14:ligatures w14:val="none"/>
        </w:rPr>
        <w:t>المرتبة الأولى</w:t>
      </w:r>
      <w:r w:rsidRPr="002C093E">
        <w:rPr>
          <w:rFonts w:ascii="Sakkal Majalla" w:eastAsia="Calibri" w:hAnsi="Sakkal Majalla" w:cs="Sakkal Majalla"/>
          <w:color w:val="000000"/>
          <w:kern w:val="0"/>
          <w:sz w:val="28"/>
          <w:szCs w:val="28"/>
          <w:rtl/>
          <w14:ligatures w14:val="none"/>
        </w:rPr>
        <w:t xml:space="preserve"> من حيث درجة الموافقة بمتوسط حسابي بلغ (4.09)، وهي الفقرة التي تنص على أن "صاحبت عملية إعادة الهيكلة بعض الاضطرابات في سير العمل"، مما يشير إلى أن المبحوثين يقرون بحدوث اضطرابات في سير العمل نتيجة عمليات إعادة الهيكلة التي شهدتها الشركة. وجاءت في </w:t>
      </w:r>
      <w:r w:rsidRPr="002C093E">
        <w:rPr>
          <w:rFonts w:ascii="Sakkal Majalla" w:eastAsia="Calibri" w:hAnsi="Sakkal Majalla" w:cs="Sakkal Majalla"/>
          <w:b/>
          <w:bCs/>
          <w:color w:val="000000"/>
          <w:kern w:val="0"/>
          <w:sz w:val="28"/>
          <w:szCs w:val="28"/>
          <w:rtl/>
          <w14:ligatures w14:val="none"/>
        </w:rPr>
        <w:t>المرتبة الثانية</w:t>
      </w:r>
      <w:r w:rsidRPr="002C093E">
        <w:rPr>
          <w:rFonts w:ascii="Sakkal Majalla" w:eastAsia="Calibri" w:hAnsi="Sakkal Majalla" w:cs="Sakkal Majalla"/>
          <w:color w:val="000000"/>
          <w:kern w:val="0"/>
          <w:sz w:val="28"/>
          <w:szCs w:val="28"/>
          <w:rtl/>
          <w14:ligatures w14:val="none"/>
        </w:rPr>
        <w:t xml:space="preserve"> الفقرة السادسة بمتوسط (4.01) والتي تنص على أن "أجد أن الهيكل التنظيمي الحالي يعيق التنسيق بين الإدارات"، مما يعكس وجود تحديات في التنسيق بين الإدارات في ظل الهيكل التنظيمي الجديد</w:t>
      </w:r>
      <w:r w:rsidRPr="002C093E">
        <w:rPr>
          <w:rFonts w:ascii="Sakkal Majalla" w:eastAsia="Calibri" w:hAnsi="Sakkal Majalla" w:cs="Sakkal Majalla"/>
          <w:color w:val="000000"/>
          <w:kern w:val="0"/>
          <w:sz w:val="28"/>
          <w:szCs w:val="28"/>
          <w:lang w:bidi="ar-EG"/>
          <w14:ligatures w14:val="none"/>
        </w:rPr>
        <w:t>.</w:t>
      </w:r>
      <w:commentRangeEnd w:id="104"/>
      <w:r w:rsidR="00B45EDF" w:rsidRPr="002C093E">
        <w:rPr>
          <w:rStyle w:val="ad"/>
          <w:rFonts w:ascii="Sakkal Majalla" w:eastAsia="Calibri" w:hAnsi="Sakkal Majalla" w:cs="Sakkal Majalla"/>
          <w:color w:val="000000"/>
          <w:kern w:val="0"/>
          <w:sz w:val="28"/>
          <w:szCs w:val="28"/>
          <w:lang w:bidi="ar-EG"/>
          <w14:ligatures w14:val="none"/>
        </w:rPr>
        <w:commentReference w:id="104"/>
      </w:r>
    </w:p>
    <w:p w14:paraId="37472E80" w14:textId="77777777" w:rsidR="00A21E26" w:rsidRDefault="002C093E" w:rsidP="00A21E26">
      <w:pPr>
        <w:spacing w:after="200" w:line="360" w:lineRule="auto"/>
        <w:jc w:val="both"/>
        <w:rPr>
          <w:rFonts w:ascii="Sakkal Majalla" w:eastAsia="Calibri" w:hAnsi="Sakkal Majalla" w:cs="Sakkal Majalla"/>
          <w:color w:val="000000"/>
          <w:kern w:val="0"/>
          <w:sz w:val="28"/>
          <w:szCs w:val="28"/>
          <w:rtl/>
          <w:lang w:bidi="ar-EG"/>
          <w14:ligatures w14:val="none"/>
        </w:rPr>
      </w:pPr>
      <w:r w:rsidRPr="002C093E">
        <w:rPr>
          <w:rFonts w:ascii="Sakkal Majalla" w:eastAsia="Calibri" w:hAnsi="Sakkal Majalla" w:cs="Sakkal Majalla"/>
          <w:color w:val="000000"/>
          <w:kern w:val="0"/>
          <w:sz w:val="28"/>
          <w:szCs w:val="28"/>
          <w:rtl/>
          <w14:ligatures w14:val="none"/>
        </w:rPr>
        <w:t xml:space="preserve">وفي </w:t>
      </w:r>
      <w:r w:rsidRPr="002C093E">
        <w:rPr>
          <w:rFonts w:ascii="Sakkal Majalla" w:eastAsia="Calibri" w:hAnsi="Sakkal Majalla" w:cs="Sakkal Majalla"/>
          <w:b/>
          <w:bCs/>
          <w:color w:val="000000"/>
          <w:kern w:val="0"/>
          <w:sz w:val="28"/>
          <w:szCs w:val="28"/>
          <w:rtl/>
          <w14:ligatures w14:val="none"/>
        </w:rPr>
        <w:t>المرتبة الثالثة</w:t>
      </w:r>
      <w:r w:rsidRPr="002C093E">
        <w:rPr>
          <w:rFonts w:ascii="Sakkal Majalla" w:eastAsia="Calibri" w:hAnsi="Sakkal Majalla" w:cs="Sakkal Majalla"/>
          <w:color w:val="000000"/>
          <w:kern w:val="0"/>
          <w:sz w:val="28"/>
          <w:szCs w:val="28"/>
          <w:rtl/>
          <w14:ligatures w14:val="none"/>
        </w:rPr>
        <w:t xml:space="preserve"> جاءت الفقرة الثالثة بمتوسط (3.87) والتي تنص على أن "تم تعديل السياسات والإجراءات الإدارية بما يتناسب مع الهيكل التنظيمي الجديد"، تلتها في </w:t>
      </w:r>
      <w:r w:rsidRPr="002C093E">
        <w:rPr>
          <w:rFonts w:ascii="Sakkal Majalla" w:eastAsia="Calibri" w:hAnsi="Sakkal Majalla" w:cs="Sakkal Majalla"/>
          <w:b/>
          <w:bCs/>
          <w:color w:val="000000"/>
          <w:kern w:val="0"/>
          <w:sz w:val="28"/>
          <w:szCs w:val="28"/>
          <w:rtl/>
          <w14:ligatures w14:val="none"/>
        </w:rPr>
        <w:t>المرتبة الرابعة</w:t>
      </w:r>
      <w:r w:rsidRPr="002C093E">
        <w:rPr>
          <w:rFonts w:ascii="Sakkal Majalla" w:eastAsia="Calibri" w:hAnsi="Sakkal Majalla" w:cs="Sakkal Majalla"/>
          <w:color w:val="000000"/>
          <w:kern w:val="0"/>
          <w:sz w:val="28"/>
          <w:szCs w:val="28"/>
          <w:rtl/>
          <w14:ligatures w14:val="none"/>
        </w:rPr>
        <w:t xml:space="preserve"> الفقرة الأولى بمتوسط (3.70) حول "أسهمت عملية دمج المديريات في إعادة هيكلة الإدارات بصورة واضحة"، ثم </w:t>
      </w:r>
      <w:r w:rsidRPr="002C093E">
        <w:rPr>
          <w:rFonts w:ascii="Sakkal Majalla" w:eastAsia="Calibri" w:hAnsi="Sakkal Majalla" w:cs="Sakkal Majalla"/>
          <w:b/>
          <w:bCs/>
          <w:color w:val="000000"/>
          <w:kern w:val="0"/>
          <w:sz w:val="28"/>
          <w:szCs w:val="28"/>
          <w:rtl/>
          <w14:ligatures w14:val="none"/>
        </w:rPr>
        <w:t>المرتبة الخامسة</w:t>
      </w:r>
      <w:r w:rsidRPr="002C093E">
        <w:rPr>
          <w:rFonts w:ascii="Sakkal Majalla" w:eastAsia="Calibri" w:hAnsi="Sakkal Majalla" w:cs="Sakkal Majalla"/>
          <w:color w:val="000000"/>
          <w:kern w:val="0"/>
          <w:sz w:val="28"/>
          <w:szCs w:val="28"/>
          <w:rtl/>
          <w14:ligatures w14:val="none"/>
        </w:rPr>
        <w:t xml:space="preserve"> الفقرة الخامسة بمتوسط (3.67) حول "الهيكل التنظيمي الحالي يعزز التنسيق بين الإدارات المختلفة"، ثم </w:t>
      </w:r>
      <w:r w:rsidRPr="002C093E">
        <w:rPr>
          <w:rFonts w:ascii="Sakkal Majalla" w:eastAsia="Calibri" w:hAnsi="Sakkal Majalla" w:cs="Sakkal Majalla"/>
          <w:b/>
          <w:bCs/>
          <w:color w:val="000000"/>
          <w:kern w:val="0"/>
          <w:sz w:val="28"/>
          <w:szCs w:val="28"/>
          <w:rtl/>
          <w14:ligatures w14:val="none"/>
        </w:rPr>
        <w:t>المرتبة السادسة</w:t>
      </w:r>
      <w:r w:rsidRPr="002C093E">
        <w:rPr>
          <w:rFonts w:ascii="Sakkal Majalla" w:eastAsia="Calibri" w:hAnsi="Sakkal Majalla" w:cs="Sakkal Majalla"/>
          <w:color w:val="000000"/>
          <w:kern w:val="0"/>
          <w:sz w:val="28"/>
          <w:szCs w:val="28"/>
          <w:rtl/>
          <w14:ligatures w14:val="none"/>
        </w:rPr>
        <w:t xml:space="preserve"> الفقرة السابعة بمتوسط (3.66) حول "ساهم تعديل السياسات الداخلية بعد دمج المديريات في تحسين أداء العمل وتسهيل التنسيق بين الإدارات"، وأخيراً جاءت في </w:t>
      </w:r>
      <w:r w:rsidRPr="002C093E">
        <w:rPr>
          <w:rFonts w:ascii="Sakkal Majalla" w:eastAsia="Calibri" w:hAnsi="Sakkal Majalla" w:cs="Sakkal Majalla"/>
          <w:b/>
          <w:bCs/>
          <w:color w:val="000000"/>
          <w:kern w:val="0"/>
          <w:sz w:val="28"/>
          <w:szCs w:val="28"/>
          <w:rtl/>
          <w14:ligatures w14:val="none"/>
        </w:rPr>
        <w:t>المرتبة السابعة والأخيرة</w:t>
      </w:r>
      <w:r w:rsidRPr="002C093E">
        <w:rPr>
          <w:rFonts w:ascii="Sakkal Majalla" w:eastAsia="Calibri" w:hAnsi="Sakkal Majalla" w:cs="Sakkal Majalla"/>
          <w:color w:val="000000"/>
          <w:kern w:val="0"/>
          <w:sz w:val="28"/>
          <w:szCs w:val="28"/>
          <w:rtl/>
          <w14:ligatures w14:val="none"/>
        </w:rPr>
        <w:t xml:space="preserve"> الفقرة الثانية بمتوسط (3.63) والتي تنص على أن "أدت إعادة توزيع المهام والمسؤوليات إلى تقليل الازدواجية في العمل</w:t>
      </w:r>
      <w:r w:rsidRPr="002C093E">
        <w:rPr>
          <w:rFonts w:ascii="Sakkal Majalla" w:eastAsia="Calibri" w:hAnsi="Sakkal Majalla" w:cs="Sakkal Majalla"/>
          <w:color w:val="000000"/>
          <w:kern w:val="0"/>
          <w:sz w:val="28"/>
          <w:szCs w:val="28"/>
          <w:lang w:bidi="ar-EG"/>
          <w14:ligatures w14:val="none"/>
        </w:rPr>
        <w:t>".</w:t>
      </w:r>
    </w:p>
    <w:p w14:paraId="201F0915" w14:textId="17F7FA30" w:rsidR="002C093E" w:rsidRPr="002C093E" w:rsidRDefault="002C093E" w:rsidP="00A21E26">
      <w:pPr>
        <w:spacing w:after="200" w:line="360" w:lineRule="auto"/>
        <w:jc w:val="both"/>
        <w:rPr>
          <w:rFonts w:ascii="Sakkal Majalla" w:eastAsia="Calibri" w:hAnsi="Sakkal Majalla" w:cs="Sakkal Majalla"/>
          <w:color w:val="000000"/>
          <w:kern w:val="0"/>
          <w:sz w:val="28"/>
          <w:szCs w:val="28"/>
          <w:lang w:bidi="ar-EG"/>
          <w14:ligatures w14:val="none"/>
        </w:rPr>
      </w:pPr>
      <w:r w:rsidRPr="002C093E">
        <w:rPr>
          <w:rFonts w:ascii="Sakkal Majalla" w:eastAsia="Calibri" w:hAnsi="Sakkal Majalla" w:cs="Sakkal Majalla"/>
          <w:color w:val="000000"/>
          <w:kern w:val="0"/>
          <w:sz w:val="28"/>
          <w:szCs w:val="28"/>
          <w:rtl/>
          <w14:ligatures w14:val="none"/>
        </w:rPr>
        <w:lastRenderedPageBreak/>
        <w:t>تجدر الإشارة إلى ملاحظة قيمة الانحراف المعياري التي تراوحت بين (0.819</w:t>
      </w:r>
      <w:r w:rsidR="00A21E26">
        <w:rPr>
          <w:rFonts w:ascii="Sakkal Majalla" w:eastAsia="Calibri" w:hAnsi="Sakkal Majalla" w:cs="Sakkal Majalla" w:hint="cs"/>
          <w:color w:val="000000"/>
          <w:kern w:val="0"/>
          <w:sz w:val="28"/>
          <w:szCs w:val="28"/>
          <w:rtl/>
          <w:lang w:bidi="ar-EG"/>
          <w14:ligatures w14:val="none"/>
        </w:rPr>
        <w:t>)</w:t>
      </w:r>
      <w:r w:rsidRPr="002C093E">
        <w:rPr>
          <w:rFonts w:ascii="Sakkal Majalla" w:eastAsia="Calibri" w:hAnsi="Sakkal Majalla" w:cs="Sakkal Majalla"/>
          <w:color w:val="000000"/>
          <w:kern w:val="0"/>
          <w:sz w:val="28"/>
          <w:szCs w:val="28"/>
          <w:lang w:bidi="ar-EG"/>
          <w14:ligatures w14:val="none"/>
        </w:rPr>
        <w:t xml:space="preserve"> </w:t>
      </w:r>
      <w:r w:rsidRPr="002C093E">
        <w:rPr>
          <w:rFonts w:ascii="Sakkal Majalla" w:eastAsia="Calibri" w:hAnsi="Sakkal Majalla" w:cs="Sakkal Majalla"/>
          <w:color w:val="000000"/>
          <w:kern w:val="0"/>
          <w:sz w:val="28"/>
          <w:szCs w:val="28"/>
          <w:rtl/>
          <w14:ligatures w14:val="none"/>
        </w:rPr>
        <w:t>و(1.142)، حيث تشير هذه القيم إلى درجة تشتت استجابات المبحوثين حول المتوسط الحسابي. فعندما يكون الانحراف المعياري منخفضاً (أقل من 1.00</w:t>
      </w:r>
      <w:r w:rsidRPr="002C093E">
        <w:rPr>
          <w:rFonts w:ascii="Sakkal Majalla" w:eastAsia="Calibri" w:hAnsi="Sakkal Majalla" w:cs="Sakkal Majalla"/>
          <w:color w:val="000000"/>
          <w:kern w:val="0"/>
          <w:sz w:val="28"/>
          <w:szCs w:val="28"/>
          <w:lang w:bidi="ar-EG"/>
          <w14:ligatures w14:val="none"/>
        </w:rPr>
        <w:t>)</w:t>
      </w:r>
      <w:r w:rsidRPr="002C093E">
        <w:rPr>
          <w:rFonts w:ascii="Sakkal Majalla" w:eastAsia="Calibri" w:hAnsi="Sakkal Majalla" w:cs="Sakkal Majalla"/>
          <w:color w:val="000000"/>
          <w:kern w:val="0"/>
          <w:sz w:val="28"/>
          <w:szCs w:val="28"/>
          <w:rtl/>
          <w14:ligatures w14:val="none"/>
        </w:rPr>
        <w:t xml:space="preserve">، كما في الفقرات (4، 6) حيث بلغ (0.819) و(0.852) على التوالي، فإن ذلك يدل على </w:t>
      </w:r>
      <w:r w:rsidRPr="002C093E">
        <w:rPr>
          <w:rFonts w:ascii="Sakkal Majalla" w:eastAsia="Calibri" w:hAnsi="Sakkal Majalla" w:cs="Sakkal Majalla"/>
          <w:b/>
          <w:bCs/>
          <w:color w:val="000000"/>
          <w:kern w:val="0"/>
          <w:sz w:val="28"/>
          <w:szCs w:val="28"/>
          <w:rtl/>
          <w14:ligatures w14:val="none"/>
        </w:rPr>
        <w:t>تجانس آراء المبحوثين</w:t>
      </w:r>
      <w:r w:rsidRPr="002C093E">
        <w:rPr>
          <w:rFonts w:ascii="Sakkal Majalla" w:eastAsia="Calibri" w:hAnsi="Sakkal Majalla" w:cs="Sakkal Majalla"/>
          <w:color w:val="000000"/>
          <w:kern w:val="0"/>
          <w:sz w:val="28"/>
          <w:szCs w:val="28"/>
          <w:rtl/>
          <w14:ligatures w14:val="none"/>
        </w:rPr>
        <w:t xml:space="preserve"> واتجاههم نحو درجة موافقة متقاربة، مما يعكس اتفاقاً واضحاً حول هذه الفقرات. في المقابل، عندما يكون الانحراف المعياري مرتفعاً (أكبر من </w:t>
      </w:r>
      <w:r w:rsidRPr="002C093E">
        <w:rPr>
          <w:rFonts w:ascii="Sakkal Majalla" w:eastAsia="Calibri" w:hAnsi="Sakkal Majalla" w:cs="Sakkal Majalla"/>
          <w:color w:val="000000"/>
          <w:kern w:val="0"/>
          <w:sz w:val="28"/>
          <w:szCs w:val="28"/>
          <w:lang w:bidi="ar-EG"/>
          <w14:ligatures w14:val="none"/>
        </w:rPr>
        <w:t>1.00)</w:t>
      </w:r>
      <w:r w:rsidRPr="002C093E">
        <w:rPr>
          <w:rFonts w:ascii="Sakkal Majalla" w:eastAsia="Calibri" w:hAnsi="Sakkal Majalla" w:cs="Sakkal Majalla"/>
          <w:color w:val="000000"/>
          <w:kern w:val="0"/>
          <w:sz w:val="28"/>
          <w:szCs w:val="28"/>
          <w:rtl/>
          <w14:ligatures w14:val="none"/>
        </w:rPr>
        <w:t>، كما في الفقرات (1، 2، 3، 5، 7) حيث تراوح بين (1.005) و(1.142</w:t>
      </w:r>
      <w:r w:rsidR="00A21E26">
        <w:rPr>
          <w:rFonts w:ascii="Sakkal Majalla" w:eastAsia="Calibri" w:hAnsi="Sakkal Majalla" w:cs="Sakkal Majalla" w:hint="cs"/>
          <w:color w:val="000000"/>
          <w:kern w:val="0"/>
          <w:sz w:val="28"/>
          <w:szCs w:val="28"/>
          <w:rtl/>
          <w:lang w:bidi="ar-EG"/>
          <w14:ligatures w14:val="none"/>
        </w:rPr>
        <w:t>)،</w:t>
      </w:r>
      <w:r w:rsidRPr="002C093E">
        <w:rPr>
          <w:rFonts w:ascii="Sakkal Majalla" w:eastAsia="Calibri" w:hAnsi="Sakkal Majalla" w:cs="Sakkal Majalla"/>
          <w:color w:val="000000"/>
          <w:kern w:val="0"/>
          <w:sz w:val="28"/>
          <w:szCs w:val="28"/>
          <w:rtl/>
          <w14:ligatures w14:val="none"/>
        </w:rPr>
        <w:t xml:space="preserve"> فإن ذلك يشير إلى </w:t>
      </w:r>
      <w:r w:rsidRPr="002C093E">
        <w:rPr>
          <w:rFonts w:ascii="Sakkal Majalla" w:eastAsia="Calibri" w:hAnsi="Sakkal Majalla" w:cs="Sakkal Majalla"/>
          <w:b/>
          <w:bCs/>
          <w:color w:val="000000"/>
          <w:kern w:val="0"/>
          <w:sz w:val="28"/>
          <w:szCs w:val="28"/>
          <w:rtl/>
          <w14:ligatures w14:val="none"/>
        </w:rPr>
        <w:t>تباين آراء المبحوثين</w:t>
      </w:r>
      <w:r w:rsidRPr="002C093E">
        <w:rPr>
          <w:rFonts w:ascii="Sakkal Majalla" w:eastAsia="Calibri" w:hAnsi="Sakkal Majalla" w:cs="Sakkal Majalla"/>
          <w:color w:val="000000"/>
          <w:kern w:val="0"/>
          <w:sz w:val="28"/>
          <w:szCs w:val="28"/>
          <w:rtl/>
          <w14:ligatures w14:val="none"/>
        </w:rPr>
        <w:t xml:space="preserve"> ووجود وجهات نظر متباينة حول هذه الفقرات، مما قد يعكس اختلاف الخبرات والتجارب بين المبحوثين في الإدارات المختلفة، أو تباين مستويات تأثرهم بعملية التغيير التنظيمي</w:t>
      </w:r>
      <w:r w:rsidR="00A21E26">
        <w:rPr>
          <w:rFonts w:ascii="Sakkal Majalla" w:eastAsia="Calibri" w:hAnsi="Sakkal Majalla" w:cs="Sakkal Majalla" w:hint="cs"/>
          <w:color w:val="000000"/>
          <w:kern w:val="0"/>
          <w:sz w:val="28"/>
          <w:szCs w:val="28"/>
          <w:rtl/>
          <w:lang w:bidi="ar-EG"/>
          <w14:ligatures w14:val="none"/>
        </w:rPr>
        <w:t>.</w:t>
      </w:r>
      <w:r w:rsidRPr="002C093E">
        <w:rPr>
          <w:rFonts w:ascii="Sakkal Majalla" w:eastAsia="Calibri" w:hAnsi="Sakkal Majalla" w:cs="Sakkal Majalla"/>
          <w:color w:val="000000"/>
          <w:kern w:val="0"/>
          <w:sz w:val="28"/>
          <w:szCs w:val="28"/>
          <w:lang w:bidi="ar-EG"/>
          <w14:ligatures w14:val="none"/>
        </w:rPr>
        <w:t xml:space="preserve"> </w:t>
      </w:r>
    </w:p>
    <w:p w14:paraId="101C3FBA" w14:textId="77777777" w:rsidR="0029282E" w:rsidRPr="00D95B96" w:rsidRDefault="0029282E" w:rsidP="003134D9">
      <w:pPr>
        <w:numPr>
          <w:ilvl w:val="0"/>
          <w:numId w:val="28"/>
        </w:numPr>
        <w:spacing w:after="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التغيير التكنولوجي</w:t>
      </w:r>
    </w:p>
    <w:p w14:paraId="26C569E9"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5) المتوسطات الحسابية والانحرافات المعيارية للتغيير التكنولوجي</w:t>
      </w:r>
    </w:p>
    <w:tbl>
      <w:tblPr>
        <w:bidiVisual/>
        <w:tblW w:w="9366" w:type="dxa"/>
        <w:tblLayout w:type="fixed"/>
        <w:tblLook w:val="04A0" w:firstRow="1" w:lastRow="0" w:firstColumn="1" w:lastColumn="0" w:noHBand="0" w:noVBand="1"/>
      </w:tblPr>
      <w:tblGrid>
        <w:gridCol w:w="392"/>
        <w:gridCol w:w="4591"/>
        <w:gridCol w:w="980"/>
        <w:gridCol w:w="992"/>
        <w:gridCol w:w="1134"/>
        <w:gridCol w:w="1277"/>
      </w:tblGrid>
      <w:tr w:rsidR="00A21E26" w:rsidRPr="0029282E" w14:paraId="696C06AC" w14:textId="5DC3C1F1"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E7CD0FB"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56A1603"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DB2910"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FC31896"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A93212A"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39F41118" w14:textId="7CD8258D"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01BB041B" w14:textId="634097B0"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48DA16"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E36385"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ساهم تطبيق الأنظمة الرقمية الحديثة في تسهيل إنجاز المهام اليومية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6DC3F3"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032AED"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92A46E"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083033" w14:textId="0B257A60"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41CF61EF" w14:textId="152DF8A2"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9921BF"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B0A775"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وفرت التكنولوجيا الجديدة الوقت والجهد اللازمين لأداء العمل</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1502DB"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1B4CBF"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1.111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5C1647"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A82C1B" w14:textId="37D47AEF"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17E64617" w14:textId="11B0C5B4"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ECD3E2"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895892"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واجهت بعض الصعوبات في التكيف مع البرامج والأنظمة المستحدثة خلال الشهر الأول من تطبيقها</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17C037"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3.25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35DC63"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1.261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54BD12"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محايد</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9D3F37" w14:textId="6D7CF64B"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5</w:t>
            </w:r>
          </w:p>
        </w:tc>
      </w:tr>
      <w:tr w:rsidR="00A21E26" w:rsidRPr="0029282E" w14:paraId="4B25713D" w14:textId="3C8EFCFE"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81B9F11"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B250A7"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ساهمت الأدوات التكنولوجية في تحسين دقة وجودة البيانات والمعلومات</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CCEBB7"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3.57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7B852C"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B0E3F2" w14:textId="12DACE15"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8C7836" w14:textId="4AF547B8"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3E80E615" w14:textId="2BEC8496"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75FF15"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5</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C7C53D"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أعتقد أن البنية التحتية التقنية الحالية تدعم متطلبات العمل بفعالية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E66B56"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3.68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B0823B"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1.074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80EFEC"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A74795" w14:textId="6E01826B"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23843F71" w14:textId="4B71F7D8" w:rsidTr="00E604FB">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2079A0E"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8ADF08A"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3.59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3F1B5E0"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0.865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ADB20C0"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6E3DF5B4"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p w14:paraId="238295CA" w14:textId="3312D410"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63B921A6"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bookmarkStart w:id="105" w:name="_Hlk232434901"/>
      <w:r w:rsidRPr="0029282E">
        <w:rPr>
          <w:rFonts w:ascii="Sakkal Majalla" w:eastAsia="Calibri" w:hAnsi="Sakkal Majalla" w:cs="Sakkal Majalla"/>
          <w:color w:val="000000"/>
          <w:kern w:val="0"/>
          <w:sz w:val="28"/>
          <w:szCs w:val="28"/>
          <w:rtl/>
          <w:lang w:bidi="ar-EG"/>
          <w14:ligatures w14:val="none"/>
        </w:rPr>
        <w:t>نستنج من إجابات المبحوثين على فقرات مقياس (التغيير التكنولوجي) والتي تظهر نتائجها في الجدول رقم (4 - 5) أنها تتسم بالموافقة بشكل عام بمتوسط حسابي عام بلغ (3.59)، بما يعكس موافقة المبحوثين على تمتع شركة المياه الوطنية بالمملكة العربية السعودية بمستوى مرتفع من التغيير التكنولوجي، وقد تراوحت المتوسطات الحسابية على فقرات هذا المقياس بين (3.25 – 3.76).</w:t>
      </w:r>
    </w:p>
    <w:p w14:paraId="504CD125" w14:textId="5F241F16" w:rsidR="0029282E" w:rsidRPr="0029282E" w:rsidRDefault="0029282E" w:rsidP="00E604FB">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lastRenderedPageBreak/>
        <w:t>وقد احتلت الفقرة الأولى المركز الأول بمتوسط حسابي يبلغ (3.76)</w:t>
      </w:r>
      <w:r w:rsidR="00E604FB" w:rsidRPr="00E604FB">
        <w:rPr>
          <w:rFonts w:ascii="Sakkal Majalla" w:eastAsia="Calibri" w:hAnsi="Sakkal Majalla" w:cs="Sakkal Majalla"/>
          <w:color w:val="000000"/>
          <w:kern w:val="0"/>
          <w:sz w:val="28"/>
          <w:szCs w:val="28"/>
          <w:rtl/>
          <w14:ligatures w14:val="none"/>
        </w:rPr>
        <w:t xml:space="preserve"> </w:t>
      </w:r>
      <w:r w:rsidR="00E604FB" w:rsidRPr="002C093E">
        <w:rPr>
          <w:rFonts w:ascii="Sakkal Majalla" w:eastAsia="Calibri" w:hAnsi="Sakkal Majalla" w:cs="Sakkal Majalla"/>
          <w:color w:val="000000"/>
          <w:kern w:val="0"/>
          <w:sz w:val="28"/>
          <w:szCs w:val="28"/>
          <w:rtl/>
          <w14:ligatures w14:val="none"/>
        </w:rPr>
        <w:t>وهي الفقرة التي تنص على أن "</w:t>
      </w:r>
      <w:r w:rsidR="00E604FB" w:rsidRPr="00E604FB">
        <w:rPr>
          <w:rFonts w:ascii="Sakkal Majalla" w:eastAsia="Calibri" w:hAnsi="Sakkal Majalla" w:cs="Sakkal Majalla"/>
          <w:sz w:val="28"/>
          <w:szCs w:val="28"/>
          <w:rtl/>
        </w:rPr>
        <w:t xml:space="preserve"> </w:t>
      </w:r>
      <w:r w:rsidR="00E604FB" w:rsidRPr="00E604FB">
        <w:rPr>
          <w:rFonts w:ascii="Sakkal Majalla" w:eastAsia="Calibri" w:hAnsi="Sakkal Majalla" w:cs="Sakkal Majalla"/>
          <w:color w:val="000000"/>
          <w:kern w:val="0"/>
          <w:sz w:val="28"/>
          <w:szCs w:val="28"/>
          <w:rtl/>
          <w14:ligatures w14:val="none"/>
        </w:rPr>
        <w:t>ساهم تطبيق الأنظمة الرقمية الحديثة في تسهيل إنجاز المهام اليومية</w:t>
      </w:r>
      <w:r w:rsidR="00E604FB">
        <w:rPr>
          <w:rFonts w:ascii="Sakkal Majalla" w:eastAsia="Calibri" w:hAnsi="Sakkal Majalla" w:cs="Sakkal Majalla"/>
          <w:color w:val="000000"/>
          <w:kern w:val="0"/>
          <w:sz w:val="28"/>
          <w:szCs w:val="28"/>
          <w:rtl/>
          <w14:ligatures w14:val="none"/>
        </w:rPr>
        <w:t>"</w:t>
      </w:r>
      <w:r w:rsidRPr="0029282E">
        <w:rPr>
          <w:rFonts w:ascii="Sakkal Majalla" w:eastAsia="Calibri" w:hAnsi="Sakkal Majalla" w:cs="Sakkal Majalla"/>
          <w:color w:val="000000"/>
          <w:kern w:val="0"/>
          <w:sz w:val="28"/>
          <w:szCs w:val="28"/>
          <w:rtl/>
          <w:lang w:bidi="ar-EG"/>
          <w14:ligatures w14:val="none"/>
        </w:rPr>
        <w:t>، بما يشير إلى أن الأنظمة الرقمية الحديثة ساهمت في تطوير إنجاز المهام اليومية في العمل، في حين احتلت الفقرة الثالثة المركز الأخير بين فقرات المقياس بمتوسط (3.25)</w:t>
      </w:r>
      <w:r w:rsidR="00E604FB" w:rsidRPr="00E604FB">
        <w:rPr>
          <w:rFonts w:ascii="Sakkal Majalla" w:eastAsia="Calibri" w:hAnsi="Sakkal Majalla" w:cs="Sakkal Majalla"/>
          <w:color w:val="000000"/>
          <w:kern w:val="0"/>
          <w:sz w:val="28"/>
          <w:szCs w:val="28"/>
          <w:rtl/>
          <w14:ligatures w14:val="none"/>
        </w:rPr>
        <w:t xml:space="preserve"> </w:t>
      </w:r>
      <w:r w:rsidR="00E604FB" w:rsidRPr="002C093E">
        <w:rPr>
          <w:rFonts w:ascii="Sakkal Majalla" w:eastAsia="Calibri" w:hAnsi="Sakkal Majalla" w:cs="Sakkal Majalla"/>
          <w:color w:val="000000"/>
          <w:kern w:val="0"/>
          <w:sz w:val="28"/>
          <w:szCs w:val="28"/>
          <w:rtl/>
          <w14:ligatures w14:val="none"/>
        </w:rPr>
        <w:t>وهي الفقرة التي تنص على أن "</w:t>
      </w:r>
      <w:r w:rsidR="00E604FB" w:rsidRPr="00E604FB">
        <w:rPr>
          <w:rFonts w:ascii="Sakkal Majalla" w:eastAsia="Calibri" w:hAnsi="Sakkal Majalla" w:cs="Sakkal Majalla"/>
          <w:sz w:val="28"/>
          <w:szCs w:val="28"/>
          <w:rtl/>
        </w:rPr>
        <w:t xml:space="preserve"> </w:t>
      </w:r>
      <w:r w:rsidR="00E604FB" w:rsidRPr="00E604FB">
        <w:rPr>
          <w:rFonts w:ascii="Sakkal Majalla" w:eastAsia="Calibri" w:hAnsi="Sakkal Majalla" w:cs="Sakkal Majalla"/>
          <w:color w:val="000000"/>
          <w:kern w:val="0"/>
          <w:sz w:val="28"/>
          <w:szCs w:val="28"/>
          <w:rtl/>
          <w14:ligatures w14:val="none"/>
        </w:rPr>
        <w:t>واجهت بعض الصعوبات في التكيف مع البرامج والأنظمة المستحدثة خلال الشهر الأول من تطبيقها</w:t>
      </w:r>
      <w:r w:rsidR="00E604FB">
        <w:rPr>
          <w:rFonts w:ascii="Sakkal Majalla" w:eastAsia="Calibri" w:hAnsi="Sakkal Majalla" w:cs="Sakkal Majalla"/>
          <w:color w:val="000000"/>
          <w:kern w:val="0"/>
          <w:sz w:val="28"/>
          <w:szCs w:val="28"/>
          <w:rtl/>
          <w14:ligatures w14:val="none"/>
        </w:rPr>
        <w:t>"</w:t>
      </w:r>
      <w:r w:rsidRPr="0029282E">
        <w:rPr>
          <w:rFonts w:ascii="Sakkal Majalla" w:eastAsia="Calibri" w:hAnsi="Sakkal Majalla" w:cs="Sakkal Majalla"/>
          <w:color w:val="000000"/>
          <w:kern w:val="0"/>
          <w:sz w:val="28"/>
          <w:szCs w:val="28"/>
          <w:rtl/>
          <w:lang w:bidi="ar-EG"/>
          <w14:ligatures w14:val="none"/>
        </w:rPr>
        <w:t>، بما يشير إلى عدم تأكد المبحوثين من مواجهة صعوبات في التكيف مع البرامج والأنظمة المستحدثة خلال الشهر الأول من تطبيقها بالشركة.</w:t>
      </w:r>
    </w:p>
    <w:bookmarkEnd w:id="105"/>
    <w:p w14:paraId="2E004B3D"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التغيير البشري</w:t>
      </w:r>
    </w:p>
    <w:p w14:paraId="5C5331FC"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6) المتوسطات الحسابية والانحرافات المعيارية للتغيير البشري</w:t>
      </w:r>
    </w:p>
    <w:tbl>
      <w:tblPr>
        <w:bidiVisual/>
        <w:tblW w:w="9507" w:type="dxa"/>
        <w:tblLayout w:type="fixed"/>
        <w:tblLook w:val="04A0" w:firstRow="1" w:lastRow="0" w:firstColumn="1" w:lastColumn="0" w:noHBand="0" w:noVBand="1"/>
      </w:tblPr>
      <w:tblGrid>
        <w:gridCol w:w="392"/>
        <w:gridCol w:w="4591"/>
        <w:gridCol w:w="980"/>
        <w:gridCol w:w="1134"/>
        <w:gridCol w:w="1134"/>
        <w:gridCol w:w="1276"/>
      </w:tblGrid>
      <w:tr w:rsidR="00A21E26" w:rsidRPr="0029282E" w14:paraId="4A78B0D6" w14:textId="5891D195"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EB16DAE"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106" w:name="_Hlk232435392"/>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7C9A3F1"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DA35EF2"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F7E3045"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70EB669"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6D222C59" w14:textId="4DA674A3"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245DD55F" w14:textId="530C4FC3"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324E1A7"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F18A54"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حصلت على تدريب كافٍ يمكنني من التعامل مع متطلبات التغيير الحالية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547702"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664DF0"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C8AB3B" w14:textId="548B693D"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w:t>
            </w:r>
            <w:r w:rsidR="00E604FB">
              <w:rPr>
                <w:rFonts w:ascii="Sakkal Majalla" w:eastAsia="Calibri" w:hAnsi="Sakkal Majalla" w:cs="Sakkal Majalla" w:hint="cs"/>
                <w:color w:val="000000"/>
                <w:kern w:val="0"/>
                <w:sz w:val="28"/>
                <w:szCs w:val="28"/>
                <w:rtl/>
                <w:lang w:bidi="ar-EG"/>
                <w14:ligatures w14:val="none"/>
              </w:rPr>
              <w:t>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5CC861" w14:textId="6847C072"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20164996" w14:textId="747FF139"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ECF564F"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2EE267"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تتجه ثقافة العمل في الشركة نحو تبني الأفكار الجديدة والتحسين المستمر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B04AC2"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30B6F1"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1.088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E6F372"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561C8D" w14:textId="579FE9B2"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5</w:t>
            </w:r>
          </w:p>
        </w:tc>
      </w:tr>
      <w:tr w:rsidR="00A21E26" w:rsidRPr="0029282E" w14:paraId="29280F6D" w14:textId="61924F5F"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11CBFF"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CBBA92"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تلقيت دعماً وتوجيهاً كافياً من الإدارة لتجاوز مرحلة الانتقال والتغيير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C15113"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501E2A"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0.863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A23069"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FBDCFB" w14:textId="05D57074"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1DD03AAA" w14:textId="0D59717D"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E495EE"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5869F5"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لاحظت أن زملائي أصبحوا أكثر مرونة في التعامل مع أساليب العمل الجديدة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E5B312"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3.93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13A163"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D2349BB" w14:textId="30F8CCEE"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6375E4" w14:textId="23AEB8FF"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565DE8C7" w14:textId="71AE8F7B"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675A48"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5</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FF63C9"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أسهمت برامج التطوير الوظيفي في رفع كفاءتي للتعامل مع المسؤوليات الجديدة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A3D183"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3.77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EA970F8"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1.020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5FC6E3"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C351DA" w14:textId="00FBD17A"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45511B8E" w14:textId="7027EEE2" w:rsidTr="00E604FB">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BB7ECDD"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A06BA92" w14:textId="77777777" w:rsidR="00A21E26" w:rsidRPr="0029282E" w:rsidRDefault="00A21E26"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3.87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303640" w14:textId="77777777" w:rsidR="00A21E26" w:rsidRPr="0029282E" w:rsidRDefault="00A21E26"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0.792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79E0C78" w14:textId="77777777" w:rsidR="00A21E26" w:rsidRPr="0029282E" w:rsidRDefault="00A21E26"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47045A5F" w14:textId="77777777" w:rsidR="00A21E26" w:rsidRPr="0029282E" w:rsidRDefault="00A21E26" w:rsidP="00E604FB">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bookmarkEnd w:id="106"/>
    <w:p w14:paraId="539AE6C2" w14:textId="3B89B727"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789387F3"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نستنج من إجابات المبحوثين على فقرات مقياس (التغيير البشري) والتي تظهر نتائجها في الجدول رقم (4 - 6) أنها تتسم بالموافقة بشكل عام بمتوسط حسابي عام بلغ (3.87)، بما يعكس موافقة المبحوثين على تمتع شركة المياه الوطنية بالمملكة العربية السعودية بمستوى مرتفع من التغيير البشري، وقد تراوحت المتوسطات الحسابية على فقرات هذا المقياس بين (3.63 – 4.04).</w:t>
      </w:r>
    </w:p>
    <w:p w14:paraId="206BAB93" w14:textId="5072226A" w:rsidR="0029282E" w:rsidRPr="0029282E" w:rsidRDefault="0029282E" w:rsidP="00E604FB">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lastRenderedPageBreak/>
        <w:t>وقد احتلت الفقرة الثال</w:t>
      </w:r>
      <w:r w:rsidR="00E604FB">
        <w:rPr>
          <w:rFonts w:ascii="Sakkal Majalla" w:eastAsia="Calibri" w:hAnsi="Sakkal Majalla" w:cs="Sakkal Majalla"/>
          <w:color w:val="000000"/>
          <w:kern w:val="0"/>
          <w:sz w:val="28"/>
          <w:szCs w:val="28"/>
          <w:rtl/>
          <w:lang w:bidi="ar-EG"/>
          <w14:ligatures w14:val="none"/>
        </w:rPr>
        <w:t>ثة</w:t>
      </w:r>
      <w:r w:rsidR="00E604FB">
        <w:rPr>
          <w:rFonts w:ascii="Sakkal Majalla" w:eastAsia="Calibri" w:hAnsi="Sakkal Majalla" w:cs="Sakkal Majalla" w:hint="cs"/>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lang w:bidi="ar-EG"/>
          <w14:ligatures w14:val="none"/>
        </w:rPr>
        <w:t>المركز الأول بمتوسط حسابي يبلغ (4.04)</w:t>
      </w:r>
      <w:r w:rsidR="00E604FB" w:rsidRPr="00E604FB">
        <w:rPr>
          <w:rFonts w:ascii="Sakkal Majalla" w:eastAsia="Calibri" w:hAnsi="Sakkal Majalla" w:cs="Sakkal Majalla"/>
          <w:color w:val="000000"/>
          <w:kern w:val="0"/>
          <w:sz w:val="28"/>
          <w:szCs w:val="28"/>
          <w:rtl/>
          <w14:ligatures w14:val="none"/>
        </w:rPr>
        <w:t xml:space="preserve"> </w:t>
      </w:r>
      <w:r w:rsidR="00E604FB" w:rsidRPr="002C093E">
        <w:rPr>
          <w:rFonts w:ascii="Sakkal Majalla" w:eastAsia="Calibri" w:hAnsi="Sakkal Majalla" w:cs="Sakkal Majalla"/>
          <w:color w:val="000000"/>
          <w:kern w:val="0"/>
          <w:sz w:val="28"/>
          <w:szCs w:val="28"/>
          <w:rtl/>
          <w14:ligatures w14:val="none"/>
        </w:rPr>
        <w:t>وهي الفقرة التي تنص على أن "</w:t>
      </w:r>
      <w:r w:rsidR="00E604FB" w:rsidRPr="00E604FB">
        <w:rPr>
          <w:rFonts w:ascii="Sakkal Majalla" w:eastAsia="Calibri" w:hAnsi="Sakkal Majalla" w:cs="Sakkal Majalla"/>
          <w:sz w:val="28"/>
          <w:szCs w:val="28"/>
          <w:rtl/>
        </w:rPr>
        <w:t xml:space="preserve"> </w:t>
      </w:r>
      <w:r w:rsidR="00E604FB" w:rsidRPr="00E604FB">
        <w:rPr>
          <w:rFonts w:ascii="Sakkal Majalla" w:eastAsia="Calibri" w:hAnsi="Sakkal Majalla" w:cs="Sakkal Majalla"/>
          <w:color w:val="000000"/>
          <w:kern w:val="0"/>
          <w:sz w:val="28"/>
          <w:szCs w:val="28"/>
          <w:rtl/>
          <w14:ligatures w14:val="none"/>
        </w:rPr>
        <w:t>تلقيت دعماً وتوجيهاً كافياً من الإدارة لتجاوز مرحلة الانتقال والتغيير</w:t>
      </w:r>
      <w:r w:rsidR="00E604FB">
        <w:rPr>
          <w:rFonts w:ascii="Sakkal Majalla" w:eastAsia="Calibri" w:hAnsi="Sakkal Majalla" w:cs="Sakkal Majalla"/>
          <w:color w:val="000000"/>
          <w:kern w:val="0"/>
          <w:sz w:val="28"/>
          <w:szCs w:val="28"/>
          <w:rtl/>
          <w14:ligatures w14:val="none"/>
        </w:rPr>
        <w:t>"</w:t>
      </w:r>
      <w:r w:rsidR="00E604FB">
        <w:rPr>
          <w:rFonts w:ascii="Sakkal Majalla" w:eastAsia="Calibri" w:hAnsi="Sakkal Majalla" w:cs="Sakkal Majalla"/>
          <w:color w:val="000000"/>
          <w:kern w:val="0"/>
          <w:sz w:val="28"/>
          <w:szCs w:val="28"/>
          <w:rtl/>
          <w:lang w:bidi="ar-EG"/>
          <w14:ligatures w14:val="none"/>
        </w:rPr>
        <w:t>،</w:t>
      </w:r>
      <w:r w:rsidRPr="0029282E">
        <w:rPr>
          <w:rFonts w:ascii="Sakkal Majalla" w:eastAsia="Calibri" w:hAnsi="Sakkal Majalla" w:cs="Sakkal Majalla"/>
          <w:color w:val="000000"/>
          <w:kern w:val="0"/>
          <w:sz w:val="28"/>
          <w:szCs w:val="28"/>
          <w:rtl/>
          <w:lang w:bidi="ar-EG"/>
          <w14:ligatures w14:val="none"/>
        </w:rPr>
        <w:t xml:space="preserve"> بما يشير إلى أن إدارة شركة المياه الوطنية بالمملكة تتمتع بالقدرة على دعم وتحفيز العاملين لتجاوز مرحلة الانتقال والتغيير، في حين احتلت الفقرة الثانية</w:t>
      </w:r>
      <w:r w:rsidR="00E604FB">
        <w:rPr>
          <w:rStyle w:val="ad"/>
          <w:rFonts w:hint="cs"/>
          <w:rtl/>
        </w:rPr>
        <w:t xml:space="preserve"> </w:t>
      </w:r>
      <w:r w:rsidRPr="0029282E">
        <w:rPr>
          <w:rFonts w:ascii="Sakkal Majalla" w:eastAsia="Calibri" w:hAnsi="Sakkal Majalla" w:cs="Sakkal Majalla"/>
          <w:color w:val="000000"/>
          <w:kern w:val="0"/>
          <w:sz w:val="28"/>
          <w:szCs w:val="28"/>
          <w:rtl/>
          <w:lang w:bidi="ar-EG"/>
          <w14:ligatures w14:val="none"/>
        </w:rPr>
        <w:t>المركز الأخير ب</w:t>
      </w:r>
      <w:r w:rsidR="00D95B96">
        <w:rPr>
          <w:rFonts w:ascii="Sakkal Majalla" w:eastAsia="Calibri" w:hAnsi="Sakkal Majalla" w:cs="Sakkal Majalla"/>
          <w:color w:val="000000"/>
          <w:kern w:val="0"/>
          <w:sz w:val="28"/>
          <w:szCs w:val="28"/>
          <w:rtl/>
          <w:lang w:bidi="ar-EG"/>
          <w14:ligatures w14:val="none"/>
        </w:rPr>
        <w:t>ين فقرات المقياس بمتوسط (3.63)</w:t>
      </w:r>
      <w:r w:rsidR="00E604FB">
        <w:rPr>
          <w:rFonts w:ascii="Sakkal Majalla" w:eastAsia="Calibri" w:hAnsi="Sakkal Majalla" w:cs="Sakkal Majalla" w:hint="cs"/>
          <w:color w:val="000000"/>
          <w:kern w:val="0"/>
          <w:sz w:val="28"/>
          <w:szCs w:val="28"/>
          <w:rtl/>
          <w:lang w:bidi="ar-EG"/>
          <w14:ligatures w14:val="none"/>
        </w:rPr>
        <w:t>،</w:t>
      </w:r>
      <w:r w:rsidR="00E604FB" w:rsidRPr="00E604FB">
        <w:rPr>
          <w:rFonts w:ascii="Sakkal Majalla" w:eastAsia="Calibri" w:hAnsi="Sakkal Majalla" w:cs="Sakkal Majalla"/>
          <w:color w:val="000000"/>
          <w:kern w:val="0"/>
          <w:sz w:val="28"/>
          <w:szCs w:val="28"/>
          <w:rtl/>
          <w14:ligatures w14:val="none"/>
        </w:rPr>
        <w:t xml:space="preserve"> </w:t>
      </w:r>
      <w:r w:rsidR="00E604FB" w:rsidRPr="002C093E">
        <w:rPr>
          <w:rFonts w:ascii="Sakkal Majalla" w:eastAsia="Calibri" w:hAnsi="Sakkal Majalla" w:cs="Sakkal Majalla"/>
          <w:color w:val="000000"/>
          <w:kern w:val="0"/>
          <w:sz w:val="28"/>
          <w:szCs w:val="28"/>
          <w:rtl/>
          <w14:ligatures w14:val="none"/>
        </w:rPr>
        <w:t>وهي الفقرة التي تنص على أن "</w:t>
      </w:r>
      <w:r w:rsidR="00E604FB" w:rsidRPr="00E604FB">
        <w:rPr>
          <w:rFonts w:ascii="Sakkal Majalla" w:eastAsia="Calibri" w:hAnsi="Sakkal Majalla" w:cs="Sakkal Majalla"/>
          <w:sz w:val="28"/>
          <w:szCs w:val="28"/>
          <w:rtl/>
        </w:rPr>
        <w:t xml:space="preserve"> </w:t>
      </w:r>
      <w:r w:rsidR="00E604FB" w:rsidRPr="00E604FB">
        <w:rPr>
          <w:rFonts w:ascii="Sakkal Majalla" w:eastAsia="Calibri" w:hAnsi="Sakkal Majalla" w:cs="Sakkal Majalla"/>
          <w:color w:val="000000"/>
          <w:kern w:val="0"/>
          <w:sz w:val="28"/>
          <w:szCs w:val="28"/>
          <w:rtl/>
          <w14:ligatures w14:val="none"/>
        </w:rPr>
        <w:t>تتجه ثقافة العمل في الشركة نحو تبني الأفكار الجديدة والتحسين المستمر</w:t>
      </w:r>
      <w:r w:rsidR="00E604FB">
        <w:rPr>
          <w:rFonts w:ascii="Sakkal Majalla" w:eastAsia="Calibri" w:hAnsi="Sakkal Majalla" w:cs="Sakkal Majalla"/>
          <w:color w:val="000000"/>
          <w:kern w:val="0"/>
          <w:sz w:val="28"/>
          <w:szCs w:val="28"/>
          <w:rtl/>
          <w14:ligatures w14:val="none"/>
        </w:rPr>
        <w:t>"</w:t>
      </w:r>
      <w:r w:rsidR="00D95B96">
        <w:rPr>
          <w:rFonts w:ascii="Sakkal Majalla" w:eastAsia="Calibri" w:hAnsi="Sakkal Majalla" w:cs="Sakkal Majalla"/>
          <w:color w:val="000000"/>
          <w:kern w:val="0"/>
          <w:sz w:val="28"/>
          <w:szCs w:val="28"/>
          <w:rtl/>
          <w:lang w:bidi="ar-EG"/>
          <w14:ligatures w14:val="none"/>
        </w:rPr>
        <w:t>.</w:t>
      </w:r>
    </w:p>
    <w:p w14:paraId="5DA1EC16"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الكفاءة</w:t>
      </w:r>
    </w:p>
    <w:p w14:paraId="27EADEFC"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7) المتوسطات الحسابية والانحرافات المعيارية للكفاءة</w:t>
      </w:r>
    </w:p>
    <w:tbl>
      <w:tblPr>
        <w:bidiVisual/>
        <w:tblW w:w="9366" w:type="dxa"/>
        <w:tblLayout w:type="fixed"/>
        <w:tblLook w:val="04A0" w:firstRow="1" w:lastRow="0" w:firstColumn="1" w:lastColumn="0" w:noHBand="0" w:noVBand="1"/>
      </w:tblPr>
      <w:tblGrid>
        <w:gridCol w:w="392"/>
        <w:gridCol w:w="4591"/>
        <w:gridCol w:w="980"/>
        <w:gridCol w:w="1134"/>
        <w:gridCol w:w="992"/>
        <w:gridCol w:w="1277"/>
      </w:tblGrid>
      <w:tr w:rsidR="00A21E26" w:rsidRPr="0029282E" w14:paraId="3720F061" w14:textId="4F6B5BC4"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8793EF6"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107" w:name="_Hlk232436532"/>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E716644"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6D2521"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9364871"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285EEA5"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64AC3D7A" w14:textId="3455217E"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5E6D086B" w14:textId="3EBF51E7"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B29B2C"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F7A9F9" w14:textId="041B3432"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أتمكن من إنجاز مه</w:t>
            </w:r>
            <w:r>
              <w:rPr>
                <w:rFonts w:ascii="Sakkal Majalla" w:eastAsia="Calibri" w:hAnsi="Sakkal Majalla" w:cs="Sakkal Majalla"/>
                <w:sz w:val="28"/>
                <w:szCs w:val="28"/>
                <w:rtl/>
              </w:rPr>
              <w:t>امي بدقة وجودة عالية في ظل ال</w:t>
            </w:r>
            <w:r w:rsidRPr="0029282E">
              <w:rPr>
                <w:rFonts w:ascii="Sakkal Majalla" w:eastAsia="Calibri" w:hAnsi="Sakkal Majalla" w:cs="Sakkal Majalla"/>
                <w:sz w:val="28"/>
                <w:szCs w:val="28"/>
                <w:rtl/>
              </w:rPr>
              <w:t>تغيرات الحالية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4077C5"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3F90E5"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1.193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A649E1"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B5E9ED" w14:textId="672B90C9"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2606DBC9" w14:textId="79DC0F39"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E8CCE3"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08D60A"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أحرص على تطبيق معايير الجودة في جميع الأعمال الموكلة إليّ</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08129A"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3.48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BE7709"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1.189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E96CFC"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40EDA7" w14:textId="6320F6DA"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2D72080F" w14:textId="77E9E187"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2A787F"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5D8F1B"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أستطيع تحديد الأولويات في العمل وترتيبها بشكل صحيح</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47D919"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7606933"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8B0B08D"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7DEB48" w14:textId="36F81ADE"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2B6AFE66" w14:textId="13B81116"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AC0497"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38BFDE"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قلّت الأخطاء في العمل نتيجة تحسن فهمي للمتطلبات الجديدة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25652B"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A6DAF9"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0.876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2B2658" w14:textId="515FCC8E"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742A00" w14:textId="40F2A030"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766E0B31" w14:textId="5E7BED88" w:rsidTr="00E604FB">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2AE4F6B"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42996D6" w14:textId="77777777" w:rsidR="00A21E26" w:rsidRPr="0029282E" w:rsidRDefault="00A21E26"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3.68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A8C56DA" w14:textId="77777777" w:rsidR="00A21E26" w:rsidRPr="0029282E" w:rsidRDefault="00A21E26"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0.870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4ECAB22" w14:textId="77777777" w:rsidR="00A21E26" w:rsidRPr="0029282E" w:rsidRDefault="00A21E26"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35468B3" w14:textId="77777777" w:rsidR="00A21E26" w:rsidRPr="0029282E" w:rsidRDefault="00A21E26" w:rsidP="00E604FB">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bookmarkEnd w:id="107"/>
    <w:p w14:paraId="76B060D1" w14:textId="2EA3D31B"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677F223E"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bookmarkStart w:id="108" w:name="_Hlk232436900"/>
      <w:r w:rsidRPr="0029282E">
        <w:rPr>
          <w:rFonts w:ascii="Sakkal Majalla" w:eastAsia="Calibri" w:hAnsi="Sakkal Majalla" w:cs="Sakkal Majalla"/>
          <w:color w:val="000000"/>
          <w:kern w:val="0"/>
          <w:sz w:val="28"/>
          <w:szCs w:val="28"/>
          <w:rtl/>
          <w:lang w:bidi="ar-EG"/>
          <w14:ligatures w14:val="none"/>
        </w:rPr>
        <w:t>نستنج من إجابات المبحوثين على فقرات مقياس (الكفاءة) والتي تظهر نتائجها في الجدول رقم (4 - 7) أنها تتسم بالموافقة بشكل عام بمتوسط حسابي عام بلغ (3.68)، بما يعكس موافقة المبحوثين على تمتع العاملين بشركة المياه الوطنية بالمملكة العربية السعودية بمستوى مرتفع من الكفاءة، وقد تراوحت المتوسطات الحسابية على فقرات هذا المقياس بين (3.48 – 4.02).</w:t>
      </w:r>
    </w:p>
    <w:p w14:paraId="13518928" w14:textId="2F616DBB" w:rsidR="0029282E" w:rsidRPr="0029282E" w:rsidRDefault="0029282E" w:rsidP="0049010D">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احتلت الفقرة الرابعة المركز الأول بمتوسط حسابي يبلغ (4.02)</w:t>
      </w:r>
      <w:r w:rsidR="0049010D" w:rsidRPr="0049010D">
        <w:rPr>
          <w:rFonts w:ascii="Sakkal Majalla" w:eastAsia="Calibri" w:hAnsi="Sakkal Majalla" w:cs="Sakkal Majalla"/>
          <w:color w:val="000000"/>
          <w:kern w:val="0"/>
          <w:sz w:val="28"/>
          <w:szCs w:val="28"/>
          <w:rtl/>
          <w14:ligatures w14:val="none"/>
        </w:rPr>
        <w:t xml:space="preserve"> وهي الفقرة التي تنص على أن " قلّت الأخطاء في العمل نتيجة تحسن فهمي للمتطلبات الجديدة"</w:t>
      </w:r>
      <w:r w:rsidR="0049010D" w:rsidRPr="0049010D">
        <w:rPr>
          <w:rFonts w:ascii="Sakkal Majalla" w:eastAsia="Calibri" w:hAnsi="Sakkal Majalla" w:cs="Sakkal Majalla"/>
          <w:color w:val="000000"/>
          <w:kern w:val="0"/>
          <w:sz w:val="28"/>
          <w:szCs w:val="28"/>
          <w:rtl/>
          <w:lang w:bidi="ar-EG"/>
          <w14:ligatures w14:val="none"/>
        </w:rPr>
        <w:t>،</w:t>
      </w:r>
      <w:r w:rsidRPr="0029282E">
        <w:rPr>
          <w:rFonts w:ascii="Sakkal Majalla" w:eastAsia="Calibri" w:hAnsi="Sakkal Majalla" w:cs="Sakkal Majalla"/>
          <w:color w:val="000000"/>
          <w:kern w:val="0"/>
          <w:sz w:val="28"/>
          <w:szCs w:val="28"/>
          <w:rtl/>
          <w:lang w:bidi="ar-EG"/>
          <w14:ligatures w14:val="none"/>
        </w:rPr>
        <w:t xml:space="preserve"> بما يشير إلى أن تحسن فهم العاملين للمتطلبات الجديدة بالعمل يؤدي إلى قلة الأخطاء في العمل، في حين احتلت الفقرة الثانية المركز الأخير بين فقرات المقياس بمتوسط (3.48)</w:t>
      </w:r>
      <w:r w:rsidR="0049010D">
        <w:rPr>
          <w:rFonts w:ascii="Sakkal Majalla" w:eastAsia="Calibri" w:hAnsi="Sakkal Majalla" w:cs="Sakkal Majalla" w:hint="cs"/>
          <w:color w:val="000000"/>
          <w:kern w:val="0"/>
          <w:sz w:val="28"/>
          <w:szCs w:val="28"/>
          <w:rtl/>
          <w:lang w:bidi="ar-EG"/>
          <w14:ligatures w14:val="none"/>
        </w:rPr>
        <w:t>،</w:t>
      </w:r>
      <w:r w:rsidR="0049010D" w:rsidRPr="0049010D">
        <w:rPr>
          <w:rFonts w:ascii="Sakkal Majalla" w:eastAsia="Calibri" w:hAnsi="Sakkal Majalla" w:cs="Sakkal Majalla"/>
          <w:color w:val="000000"/>
          <w:kern w:val="0"/>
          <w:sz w:val="28"/>
          <w:szCs w:val="28"/>
          <w:rtl/>
          <w14:ligatures w14:val="none"/>
        </w:rPr>
        <w:t xml:space="preserve"> وهي الفقرة التي تنص على أن " أحرص على تطبيق معايير الجودة في جميع الأعمال الموكلة إليّ"</w:t>
      </w:r>
      <w:r w:rsidRPr="0029282E">
        <w:rPr>
          <w:rFonts w:ascii="Sakkal Majalla" w:eastAsia="Calibri" w:hAnsi="Sakkal Majalla" w:cs="Sakkal Majalla"/>
          <w:color w:val="000000"/>
          <w:kern w:val="0"/>
          <w:sz w:val="28"/>
          <w:szCs w:val="28"/>
          <w:rtl/>
          <w:lang w:bidi="ar-EG"/>
          <w14:ligatures w14:val="none"/>
        </w:rPr>
        <w:t xml:space="preserve">. </w:t>
      </w:r>
    </w:p>
    <w:bookmarkEnd w:id="108"/>
    <w:p w14:paraId="3A0774D6"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lastRenderedPageBreak/>
        <w:t>الإنتاجية</w:t>
      </w:r>
    </w:p>
    <w:p w14:paraId="4B19FD26"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8) المتوسطات الحسابية والانحرافات المعيارية للإنتاجية</w:t>
      </w:r>
    </w:p>
    <w:tbl>
      <w:tblPr>
        <w:bidiVisual/>
        <w:tblW w:w="9507" w:type="dxa"/>
        <w:tblLayout w:type="fixed"/>
        <w:tblLook w:val="04A0" w:firstRow="1" w:lastRow="0" w:firstColumn="1" w:lastColumn="0" w:noHBand="0" w:noVBand="1"/>
      </w:tblPr>
      <w:tblGrid>
        <w:gridCol w:w="392"/>
        <w:gridCol w:w="4591"/>
        <w:gridCol w:w="980"/>
        <w:gridCol w:w="992"/>
        <w:gridCol w:w="1276"/>
        <w:gridCol w:w="1276"/>
      </w:tblGrid>
      <w:tr w:rsidR="00A21E26" w:rsidRPr="0029282E" w14:paraId="3C7FF7CD" w14:textId="55B52A86"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F11789E"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109" w:name="_Hlk232437600"/>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C4D08C3"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255DFA1"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3710592"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1EF82F6"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222D480C" w14:textId="40CB91DA"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63F7B429" w14:textId="3E31C761"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52448C"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1C76DE"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أستطيع إنجاز كمية أكبر من العمل مقارنة بما قبل التغيير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08EB7A"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4.23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3E966F"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0.723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1E2ED7"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 بشدة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BAB7F8" w14:textId="5CA7261F"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0CCE061B" w14:textId="143075DF"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C782BB"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EF00BE"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ألتزم بإنجاز المهام في الوقت المحدد لها</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FC7DCD"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72CFDB"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9CC8BF"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269826" w14:textId="136E4982"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56BDAEFF" w14:textId="3DA79CC2"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CCEE8F"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E8B8FF"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أسهم بشكل فعال في تحقيق أهداف إدارتي والخطط الموضوعة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0DC856"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CB3979"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68B392"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585BB" w14:textId="0906B654"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2F59A04C" w14:textId="3A584D2C"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EF4700"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83A717"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أستثمر وقت العمل بشكل فعّال لإنجاز أكبر قدر ممكن من المهام</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ADD9E5"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8D1D68"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1.137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ADD1E2" w14:textId="2EFB2D2D"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955C96" w14:textId="618D6D89"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4C846FEB" w14:textId="450DCAE5" w:rsidTr="0049010D">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C674B3E"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1BE55E0"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3.91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DF14FBC"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0.867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D8CC592"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D2D9C51"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bookmarkEnd w:id="109"/>
    <w:p w14:paraId="0FC66A35" w14:textId="18E3997F"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49E532F1"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bookmarkStart w:id="110" w:name="_Hlk232437936"/>
      <w:r w:rsidRPr="0029282E">
        <w:rPr>
          <w:rFonts w:ascii="Sakkal Majalla" w:eastAsia="Calibri" w:hAnsi="Sakkal Majalla" w:cs="Sakkal Majalla"/>
          <w:color w:val="000000"/>
          <w:kern w:val="0"/>
          <w:sz w:val="28"/>
          <w:szCs w:val="28"/>
          <w:rtl/>
          <w:lang w:bidi="ar-EG"/>
          <w14:ligatures w14:val="none"/>
        </w:rPr>
        <w:t>نستنج من إجابات المبحوثين على فقرات مقياس (الإنتاجية) والتي تظهر نتائجها في الجدول رقم (4 - 8) أنها تتسم بالموافقة بشكل عام بمتوسط حسابي عام بلغ (3.91)، بما يعكس موافقة المبحوثين على تمتع العاملين بشركة المياه الوطنية بالمملكة العربية السعودية بمستوى مرتفع من الإنتاجية، وقد تراوحت المتوسطات الحسابية على فقرات هذا المقياس بين (3.67 – 4.23).</w:t>
      </w:r>
    </w:p>
    <w:p w14:paraId="13DA3349" w14:textId="29EC89DF" w:rsidR="00D67971" w:rsidRDefault="0029282E" w:rsidP="0049010D">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احتلت الفقرة الأولى المركز الأول بمتوسط حسابي يبلغ (4.23)</w:t>
      </w:r>
      <w:r w:rsidR="0049010D" w:rsidRPr="0049010D">
        <w:rPr>
          <w:rFonts w:ascii="Sakkal Majalla" w:eastAsia="Calibri" w:hAnsi="Sakkal Majalla" w:cs="Sakkal Majalla"/>
          <w:color w:val="000000"/>
          <w:kern w:val="0"/>
          <w:sz w:val="28"/>
          <w:szCs w:val="28"/>
          <w:rtl/>
          <w14:ligatures w14:val="none"/>
        </w:rPr>
        <w:t xml:space="preserve"> وهي الفقرة التي تنص على أن " أستطيع إنجاز كمية أكبر من العمل مقارنة بما قبل التغيير"</w:t>
      </w:r>
      <w:r w:rsidRPr="0029282E">
        <w:rPr>
          <w:rFonts w:ascii="Sakkal Majalla" w:eastAsia="Calibri" w:hAnsi="Sakkal Majalla" w:cs="Sakkal Majalla"/>
          <w:color w:val="000000"/>
          <w:kern w:val="0"/>
          <w:sz w:val="28"/>
          <w:szCs w:val="28"/>
          <w:rtl/>
          <w:lang w:bidi="ar-EG"/>
          <w14:ligatures w14:val="none"/>
        </w:rPr>
        <w:t>، بما يشير إلى أن إنتاجية العاملين بشركة المياه الوطنية بالمملكة العربية السعودية ارتفعت مع التغيير الذي حدث بالشركة، في حين احتلت الفقرة الرابعة المركز الأخير بين فقرات المقياس بمتوسط (3.67)</w:t>
      </w:r>
      <w:r w:rsidR="0049010D">
        <w:rPr>
          <w:rFonts w:ascii="Sakkal Majalla" w:eastAsia="Calibri" w:hAnsi="Sakkal Majalla" w:cs="Sakkal Majalla" w:hint="cs"/>
          <w:color w:val="000000"/>
          <w:kern w:val="0"/>
          <w:sz w:val="28"/>
          <w:szCs w:val="28"/>
          <w:rtl/>
          <w:lang w:bidi="ar-EG"/>
          <w14:ligatures w14:val="none"/>
        </w:rPr>
        <w:t xml:space="preserve"> </w:t>
      </w:r>
      <w:r w:rsidR="0049010D" w:rsidRPr="0049010D">
        <w:rPr>
          <w:rFonts w:ascii="Sakkal Majalla" w:eastAsia="Calibri" w:hAnsi="Sakkal Majalla" w:cs="Sakkal Majalla"/>
          <w:color w:val="000000"/>
          <w:kern w:val="0"/>
          <w:sz w:val="28"/>
          <w:szCs w:val="28"/>
          <w:rtl/>
          <w14:ligatures w14:val="none"/>
        </w:rPr>
        <w:t>وهي الفقرة التي تنص على أن " أستثمر وقت العمل بشكل فعّال لإنجاز أكبر قدر ممكن من المهام"</w:t>
      </w:r>
      <w:r w:rsidRPr="0029282E">
        <w:rPr>
          <w:rFonts w:ascii="Sakkal Majalla" w:eastAsia="Calibri" w:hAnsi="Sakkal Majalla" w:cs="Sakkal Majalla"/>
          <w:color w:val="000000"/>
          <w:kern w:val="0"/>
          <w:sz w:val="28"/>
          <w:szCs w:val="28"/>
          <w:rtl/>
          <w:lang w:bidi="ar-EG"/>
          <w14:ligatures w14:val="none"/>
        </w:rPr>
        <w:t>.</w:t>
      </w:r>
    </w:p>
    <w:p w14:paraId="07016913" w14:textId="77777777" w:rsidR="00A00E94" w:rsidRDefault="00A00E94" w:rsidP="0049010D">
      <w:pPr>
        <w:spacing w:after="200" w:line="360" w:lineRule="auto"/>
        <w:jc w:val="both"/>
        <w:rPr>
          <w:rFonts w:ascii="Sakkal Majalla" w:eastAsia="Calibri" w:hAnsi="Sakkal Majalla" w:cs="Sakkal Majalla"/>
          <w:color w:val="000000"/>
          <w:kern w:val="0"/>
          <w:sz w:val="28"/>
          <w:szCs w:val="28"/>
          <w:rtl/>
          <w:lang w:bidi="ar-EG"/>
          <w14:ligatures w14:val="none"/>
        </w:rPr>
      </w:pPr>
    </w:p>
    <w:p w14:paraId="17752977" w14:textId="77777777" w:rsidR="00A00E94" w:rsidRDefault="00A00E94" w:rsidP="0049010D">
      <w:pPr>
        <w:spacing w:after="200" w:line="360" w:lineRule="auto"/>
        <w:jc w:val="both"/>
        <w:rPr>
          <w:rFonts w:ascii="Sakkal Majalla" w:eastAsia="Calibri" w:hAnsi="Sakkal Majalla" w:cs="Sakkal Majalla"/>
          <w:color w:val="000000"/>
          <w:kern w:val="0"/>
          <w:sz w:val="28"/>
          <w:szCs w:val="28"/>
          <w:rtl/>
          <w:lang w:bidi="ar-EG"/>
          <w14:ligatures w14:val="none"/>
        </w:rPr>
      </w:pPr>
    </w:p>
    <w:p w14:paraId="04C47AE6" w14:textId="77777777" w:rsidR="00A00E94" w:rsidRDefault="00A00E94" w:rsidP="0049010D">
      <w:pPr>
        <w:spacing w:after="200" w:line="360" w:lineRule="auto"/>
        <w:jc w:val="both"/>
        <w:rPr>
          <w:rFonts w:ascii="Sakkal Majalla" w:eastAsia="Calibri" w:hAnsi="Sakkal Majalla" w:cs="Sakkal Majalla"/>
          <w:color w:val="000000"/>
          <w:kern w:val="0"/>
          <w:sz w:val="28"/>
          <w:szCs w:val="28"/>
          <w:rtl/>
          <w:lang w:bidi="ar-EG"/>
          <w14:ligatures w14:val="none"/>
        </w:rPr>
      </w:pPr>
    </w:p>
    <w:p w14:paraId="00AB73AB" w14:textId="77777777" w:rsidR="00A00E94" w:rsidRPr="0029282E" w:rsidRDefault="00A00E94" w:rsidP="0049010D">
      <w:pPr>
        <w:spacing w:after="200" w:line="360" w:lineRule="auto"/>
        <w:jc w:val="both"/>
        <w:rPr>
          <w:rFonts w:ascii="Sakkal Majalla" w:eastAsia="Calibri" w:hAnsi="Sakkal Majalla" w:cs="Sakkal Majalla"/>
          <w:color w:val="000000"/>
          <w:kern w:val="0"/>
          <w:sz w:val="28"/>
          <w:szCs w:val="28"/>
          <w:rtl/>
          <w:lang w:bidi="ar-EG"/>
          <w14:ligatures w14:val="none"/>
        </w:rPr>
      </w:pPr>
    </w:p>
    <w:bookmarkEnd w:id="110"/>
    <w:p w14:paraId="4BB270E0"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lastRenderedPageBreak/>
        <w:t>الرضا الوظيفي</w:t>
      </w:r>
    </w:p>
    <w:p w14:paraId="17A1264E"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9) المتوسطات الحسابية والانحرافات المعيارية للرضا الوظيفي</w:t>
      </w:r>
    </w:p>
    <w:tbl>
      <w:tblPr>
        <w:bidiVisual/>
        <w:tblW w:w="9649" w:type="dxa"/>
        <w:tblLayout w:type="fixed"/>
        <w:tblLook w:val="04A0" w:firstRow="1" w:lastRow="0" w:firstColumn="1" w:lastColumn="0" w:noHBand="0" w:noVBand="1"/>
      </w:tblPr>
      <w:tblGrid>
        <w:gridCol w:w="392"/>
        <w:gridCol w:w="4591"/>
        <w:gridCol w:w="980"/>
        <w:gridCol w:w="1134"/>
        <w:gridCol w:w="1276"/>
        <w:gridCol w:w="1276"/>
      </w:tblGrid>
      <w:tr w:rsidR="00A21E26" w:rsidRPr="0029282E" w14:paraId="003D777B" w14:textId="1FD71A3B"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C474B84"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111" w:name="_Hlk232438524"/>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628BDDF"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40919B0"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C2B2A36"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EFF3913"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1A161B7C" w14:textId="6242FF0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30A404D2" w14:textId="5D29138D"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1D5A89"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272417"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أنا راضٍ عن ظروف العمل الحالية في الشركة بعد التغييرات</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A08B47"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0C05A0"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1.036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409515"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DFE836" w14:textId="3F3E8BA1"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5BAABAF8" w14:textId="27DC06E2"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59BCFD"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B40170"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أشعر بالاستقرار الوظيفي في ظل الهيكل التنظيمي الجديد</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A80320"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C8CA981"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0.852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4FB3A0"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00C679" w14:textId="7FBA2D89"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3C21986A" w14:textId="1BCAD68B"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D39EA0"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79347F"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أعتقد أن التغييرات الأخيرة أسهمت في تحسين بيئة العمل بشكل عام</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DFB3D8"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0338CA"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1.056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BA6769E"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954A04" w14:textId="2471E099"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59CA4AEA" w14:textId="2D456C26"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E0EEA6"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3055D6"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أنا راضٍ عن طبيعة العلاقات مع زملائي ورؤسائي بعد التغيير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59AC37"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3079AB"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B87E18" w14:textId="65427838"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52A879" w14:textId="5D7F8264"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092B5D79" w14:textId="0D160C6B" w:rsidTr="0049010D">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0A8D7F0"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870DF5E"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3.77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D35D013"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0.786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47C21D9"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1E70BE9"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bookmarkEnd w:id="111"/>
    <w:p w14:paraId="5FADA40D" w14:textId="65C55F8B"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237B704C"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bookmarkStart w:id="112" w:name="_Hlk232438799"/>
      <w:r w:rsidRPr="0029282E">
        <w:rPr>
          <w:rFonts w:ascii="Sakkal Majalla" w:eastAsia="Calibri" w:hAnsi="Sakkal Majalla" w:cs="Sakkal Majalla"/>
          <w:color w:val="000000"/>
          <w:kern w:val="0"/>
          <w:sz w:val="28"/>
          <w:szCs w:val="28"/>
          <w:rtl/>
          <w:lang w:bidi="ar-EG"/>
          <w14:ligatures w14:val="none"/>
        </w:rPr>
        <w:t>نستنج من إجابات المبحوثين على فقرات مقياس (الرضا الوظيفي) والتي تظهر نتائجها في الجدول رقم (4 - 9) أنها تتسم بالموافقة بشكل عام بمتوسط حسابي عام بلغ (3.77)، بما يعكس موافقة المبحوثين على تمتع العاملين بشركة المياه الوطنية بالمملكة العربية السعودية بمستوى مرتفع من الرضا الوظيفي، وقد تراوحت المتوسطات الحسابية على فقرات هذا المقياس بين (3.66 – 4.01).</w:t>
      </w:r>
    </w:p>
    <w:p w14:paraId="518FEAD3" w14:textId="5EE91689" w:rsidR="0029282E" w:rsidRDefault="0029282E" w:rsidP="0049010D">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احتلت الفقرة الأولى المركز الأول بمتوسط حسابي يبلغ (4.01)</w:t>
      </w:r>
      <w:r w:rsidR="0049010D" w:rsidRPr="0049010D">
        <w:rPr>
          <w:rFonts w:ascii="Sakkal Majalla" w:eastAsia="Calibri" w:hAnsi="Sakkal Majalla" w:cs="Sakkal Majalla"/>
          <w:color w:val="000000"/>
          <w:kern w:val="0"/>
          <w:sz w:val="28"/>
          <w:szCs w:val="28"/>
          <w:rtl/>
          <w14:ligatures w14:val="none"/>
        </w:rPr>
        <w:t xml:space="preserve"> وهي الفقرة التي تنص على أن " أشعر بالاستقرار الوظيفي في ظل الهيكل التنظيمي الجديد"</w:t>
      </w:r>
      <w:r w:rsidRPr="0029282E">
        <w:rPr>
          <w:rFonts w:ascii="Sakkal Majalla" w:eastAsia="Calibri" w:hAnsi="Sakkal Majalla" w:cs="Sakkal Majalla"/>
          <w:color w:val="000000"/>
          <w:kern w:val="0"/>
          <w:sz w:val="28"/>
          <w:szCs w:val="28"/>
          <w:rtl/>
          <w:lang w:bidi="ar-EG"/>
          <w14:ligatures w14:val="none"/>
        </w:rPr>
        <w:t>، بما يشير إلى أن الاستقرار الوظيفي للعاملين بشركة المياه الوطنية بالمملكة العربية السعودية ارتفع مع تطبيق الهيكل التنظيمي الجديد بالشركة، في حين احتلت الفقرة الثالثة المركز الأخير بين فقرات المقياس بمتوسط (3.66)</w:t>
      </w:r>
      <w:r w:rsidR="0049010D">
        <w:rPr>
          <w:rFonts w:ascii="Sakkal Majalla" w:eastAsia="Calibri" w:hAnsi="Sakkal Majalla" w:cs="Sakkal Majalla" w:hint="cs"/>
          <w:color w:val="000000"/>
          <w:kern w:val="0"/>
          <w:sz w:val="28"/>
          <w:szCs w:val="28"/>
          <w:rtl/>
          <w:lang w:bidi="ar-EG"/>
          <w14:ligatures w14:val="none"/>
        </w:rPr>
        <w:t xml:space="preserve">، </w:t>
      </w:r>
      <w:r w:rsidR="0049010D" w:rsidRPr="0049010D">
        <w:rPr>
          <w:rFonts w:ascii="Sakkal Majalla" w:eastAsia="Calibri" w:hAnsi="Sakkal Majalla" w:cs="Sakkal Majalla"/>
          <w:color w:val="000000"/>
          <w:kern w:val="0"/>
          <w:sz w:val="28"/>
          <w:szCs w:val="28"/>
          <w:rtl/>
          <w14:ligatures w14:val="none"/>
        </w:rPr>
        <w:t>وهي الفقرة التي تنص على أن " أعتقد أن التغييرات الأخيرة أسهمت في تحسين بيئة العمل بشكل عام "</w:t>
      </w:r>
      <w:r w:rsidRPr="0029282E">
        <w:rPr>
          <w:rFonts w:ascii="Sakkal Majalla" w:eastAsia="Calibri" w:hAnsi="Sakkal Majalla" w:cs="Sakkal Majalla"/>
          <w:color w:val="000000"/>
          <w:kern w:val="0"/>
          <w:sz w:val="28"/>
          <w:szCs w:val="28"/>
          <w:rtl/>
          <w:lang w:bidi="ar-EG"/>
          <w14:ligatures w14:val="none"/>
        </w:rPr>
        <w:t>.</w:t>
      </w:r>
    </w:p>
    <w:p w14:paraId="4C811DBE" w14:textId="77777777" w:rsidR="00A00E94" w:rsidRDefault="00A00E94" w:rsidP="0049010D">
      <w:pPr>
        <w:spacing w:after="200" w:line="360" w:lineRule="auto"/>
        <w:jc w:val="both"/>
        <w:rPr>
          <w:rFonts w:ascii="Sakkal Majalla" w:eastAsia="Calibri" w:hAnsi="Sakkal Majalla" w:cs="Sakkal Majalla"/>
          <w:color w:val="000000"/>
          <w:kern w:val="0"/>
          <w:sz w:val="28"/>
          <w:szCs w:val="28"/>
          <w:rtl/>
          <w:lang w:bidi="ar-EG"/>
          <w14:ligatures w14:val="none"/>
        </w:rPr>
      </w:pPr>
    </w:p>
    <w:p w14:paraId="7D873360" w14:textId="77777777" w:rsidR="00A00E94" w:rsidRPr="0029282E" w:rsidRDefault="00A00E94" w:rsidP="0049010D">
      <w:pPr>
        <w:spacing w:after="200" w:line="360" w:lineRule="auto"/>
        <w:jc w:val="both"/>
        <w:rPr>
          <w:rFonts w:ascii="Sakkal Majalla" w:eastAsia="Calibri" w:hAnsi="Sakkal Majalla" w:cs="Sakkal Majalla"/>
          <w:color w:val="000000"/>
          <w:kern w:val="0"/>
          <w:sz w:val="28"/>
          <w:szCs w:val="28"/>
          <w:rtl/>
          <w:lang w:bidi="ar-EG"/>
          <w14:ligatures w14:val="none"/>
        </w:rPr>
      </w:pPr>
    </w:p>
    <w:bookmarkEnd w:id="112"/>
    <w:p w14:paraId="19308AFA" w14:textId="77777777" w:rsidR="0029282E" w:rsidRPr="00D95B96" w:rsidRDefault="0029282E" w:rsidP="003134D9">
      <w:pPr>
        <w:numPr>
          <w:ilvl w:val="0"/>
          <w:numId w:val="28"/>
        </w:numPr>
        <w:spacing w:after="200" w:line="360" w:lineRule="auto"/>
        <w:ind w:left="327"/>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الالتزام المؤسسي</w:t>
      </w:r>
    </w:p>
    <w:p w14:paraId="765068FE"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D95B96">
        <w:rPr>
          <w:rFonts w:ascii="Sakkal Majalla" w:eastAsia="Calibri" w:hAnsi="Sakkal Majalla" w:cs="Sakkal Majalla"/>
          <w:b/>
          <w:bCs/>
          <w:color w:val="000000"/>
          <w:kern w:val="0"/>
          <w:sz w:val="32"/>
          <w:szCs w:val="32"/>
          <w:rtl/>
          <w:lang w:bidi="ar-EG"/>
          <w14:ligatures w14:val="none"/>
        </w:rPr>
        <w:lastRenderedPageBreak/>
        <w:t>جدول (4 – 10) المتوسطات الحسابية والانحرافات المعيارية للالتزام المؤسسي</w:t>
      </w:r>
    </w:p>
    <w:tbl>
      <w:tblPr>
        <w:bidiVisual/>
        <w:tblW w:w="9507" w:type="dxa"/>
        <w:tblLayout w:type="fixed"/>
        <w:tblLook w:val="04A0" w:firstRow="1" w:lastRow="0" w:firstColumn="1" w:lastColumn="0" w:noHBand="0" w:noVBand="1"/>
      </w:tblPr>
      <w:tblGrid>
        <w:gridCol w:w="391"/>
        <w:gridCol w:w="4771"/>
        <w:gridCol w:w="990"/>
        <w:gridCol w:w="1087"/>
        <w:gridCol w:w="992"/>
        <w:gridCol w:w="1276"/>
      </w:tblGrid>
      <w:tr w:rsidR="00A21E26" w:rsidRPr="0029282E" w14:paraId="55D08E31" w14:textId="387E159A" w:rsidTr="0049010D">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5D8BFC1"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740FCBE"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32CF69D"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0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EFDCCF6"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9ACD0BB"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580F9886" w14:textId="07CDF0D4"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74C8713C" w14:textId="695B4157" w:rsidTr="0049010D">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EBDC19"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676CF2"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أحرص على تطبيق تعليمات وسياسات الشركة حتى في غياب الرقابة</w:t>
            </w:r>
            <w:r w:rsidRPr="0029282E">
              <w:rPr>
                <w:rFonts w:ascii="Sakkal Majalla" w:eastAsia="Calibri" w:hAnsi="Sakkal Majalla" w:cs="Sakkal Majalla"/>
                <w:sz w:val="28"/>
                <w:szCs w:val="28"/>
              </w:rPr>
              <w:t>.</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CB4CC9"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3.72</w:t>
            </w:r>
          </w:p>
        </w:tc>
        <w:tc>
          <w:tcPr>
            <w:tcW w:w="10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B4DC928"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1.111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22AF365"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E69FB0" w14:textId="0ACC84F5" w:rsidR="00A21E26" w:rsidRPr="0029282E" w:rsidRDefault="00A21E26" w:rsidP="0029282E">
            <w:pPr>
              <w:spacing w:after="0" w:line="24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56611905" w14:textId="66891128" w:rsidTr="0049010D">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ACFB44"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302BE8"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أشعر بالفخر بالانتماء إلى هذه الشركة وأحرص على المحافظة على سمعتها</w:t>
            </w:r>
            <w:r w:rsidRPr="0029282E">
              <w:rPr>
                <w:rFonts w:ascii="Sakkal Majalla" w:eastAsia="Calibri" w:hAnsi="Sakkal Majalla" w:cs="Sakkal Majalla"/>
                <w:sz w:val="28"/>
                <w:szCs w:val="28"/>
              </w:rPr>
              <w:t>.</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1132B4"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3.25</w:t>
            </w:r>
          </w:p>
        </w:tc>
        <w:tc>
          <w:tcPr>
            <w:tcW w:w="10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D311E9"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1.261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62EE6A" w14:textId="28480E8F" w:rsidR="00A21E26" w:rsidRPr="0029282E" w:rsidRDefault="00A21E26" w:rsidP="0049010D">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محاي</w:t>
            </w:r>
            <w:r w:rsidR="0049010D">
              <w:rPr>
                <w:rFonts w:ascii="Sakkal Majalla" w:eastAsia="Calibri" w:hAnsi="Sakkal Majalla" w:cs="Sakkal Majalla" w:hint="cs"/>
                <w:color w:val="000000"/>
                <w:kern w:val="0"/>
                <w:sz w:val="28"/>
                <w:szCs w:val="28"/>
                <w:rtl/>
                <w:lang w:bidi="ar-EG"/>
                <w14:ligatures w14:val="none"/>
              </w:rPr>
              <w:t>د</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640CDD" w14:textId="029CA580" w:rsidR="00A21E26" w:rsidRPr="0029282E" w:rsidRDefault="00A21E26" w:rsidP="0029282E">
            <w:pPr>
              <w:spacing w:after="0" w:line="24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27108EBB" w14:textId="204E5241" w:rsidTr="0049010D">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09BDB7"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BFFAB6"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أتغلب على الصعوبات التي أواجهها في العمل لضمان نجاح إدارتي</w:t>
            </w:r>
            <w:r w:rsidRPr="0029282E">
              <w:rPr>
                <w:rFonts w:ascii="Sakkal Majalla" w:eastAsia="Calibri" w:hAnsi="Sakkal Majalla" w:cs="Sakkal Majalla"/>
                <w:sz w:val="28"/>
                <w:szCs w:val="28"/>
              </w:rPr>
              <w:t>.</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01DACE"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3.57</w:t>
            </w:r>
          </w:p>
        </w:tc>
        <w:tc>
          <w:tcPr>
            <w:tcW w:w="10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33DDA3"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CA9705"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B64487" w14:textId="4E85C09E" w:rsidR="00A21E26" w:rsidRPr="0029282E" w:rsidRDefault="00A21E26" w:rsidP="0029282E">
            <w:pPr>
              <w:spacing w:after="0" w:line="24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6F1A654F" w14:textId="266FE2BC" w:rsidTr="0049010D">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4075C6"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F2FE9A"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أفضل الاستمرار في العمل في هذه الشركة لسنوات طويلة</w:t>
            </w:r>
            <w:r w:rsidRPr="0029282E">
              <w:rPr>
                <w:rFonts w:ascii="Sakkal Majalla" w:eastAsia="Calibri" w:hAnsi="Sakkal Majalla" w:cs="Sakkal Majalla"/>
                <w:sz w:val="28"/>
                <w:szCs w:val="28"/>
              </w:rPr>
              <w:t>.</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1E3355"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3.68</w:t>
            </w:r>
          </w:p>
        </w:tc>
        <w:tc>
          <w:tcPr>
            <w:tcW w:w="10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A43877"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1.074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171F5A"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 xml:space="preserve">أوافق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A0B28" w14:textId="7C3B522D" w:rsidR="00A21E26" w:rsidRPr="0029282E" w:rsidRDefault="00A21E26" w:rsidP="0029282E">
            <w:pPr>
              <w:spacing w:after="0" w:line="24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46A31A7A" w14:textId="726AD498" w:rsidTr="0049010D">
        <w:tc>
          <w:tcPr>
            <w:tcW w:w="516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2AD6895"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191FC43"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3.55</w:t>
            </w:r>
          </w:p>
        </w:tc>
        <w:tc>
          <w:tcPr>
            <w:tcW w:w="10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8771E7"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0.957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F298369"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076ACDF9"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p w14:paraId="5FEF39A7" w14:textId="18D2CC3D"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bookmarkStart w:id="113" w:name="_Hlk232439583"/>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2308D232" w14:textId="642B1E45" w:rsidR="0049010D" w:rsidRPr="0049010D" w:rsidRDefault="0049010D" w:rsidP="0049010D">
      <w:pPr>
        <w:spacing w:after="200" w:line="360" w:lineRule="auto"/>
        <w:jc w:val="both"/>
        <w:rPr>
          <w:rFonts w:ascii="Sakkal Majalla" w:eastAsia="Calibri" w:hAnsi="Sakkal Majalla" w:cs="Sakkal Majalla"/>
          <w:color w:val="000000"/>
          <w:kern w:val="0"/>
          <w:sz w:val="28"/>
          <w:szCs w:val="28"/>
          <w:lang w:bidi="ar-EG"/>
          <w14:ligatures w14:val="none"/>
        </w:rPr>
      </w:pPr>
      <w:r w:rsidRPr="0049010D">
        <w:rPr>
          <w:rFonts w:ascii="Sakkal Majalla" w:eastAsia="Calibri" w:hAnsi="Sakkal Majalla" w:cs="Sakkal Majalla"/>
          <w:color w:val="000000"/>
          <w:kern w:val="0"/>
          <w:sz w:val="28"/>
          <w:szCs w:val="28"/>
          <w:rtl/>
          <w14:ligatures w14:val="none"/>
        </w:rPr>
        <w:t>نستنتج من إجابات المبحوثين على فقرات مقياس (الالتزام المؤسسي) والتي تظهر نتائجها في الجدول رقم (4 - 10) أنها تتسم بالموافقة بشكل عام، حيث بلغ المتوسط الحسابي العام (3.55)، وهو ما يعكس موافقة المبحوثين على تمتع العاملين في شركة المياه الوطنية بمستوى مرتفع من الالتزام المؤسسي، وقد تراوحت المتوسطات الحسابية على فقرات هذا المقياس بين (3.25 – 3.72</w:t>
      </w:r>
      <w:r>
        <w:rPr>
          <w:rFonts w:ascii="Sakkal Majalla" w:eastAsia="Calibri" w:hAnsi="Sakkal Majalla" w:cs="Sakkal Majalla" w:hint="cs"/>
          <w:color w:val="000000"/>
          <w:kern w:val="0"/>
          <w:sz w:val="28"/>
          <w:szCs w:val="28"/>
          <w:rtl/>
          <w:lang w:bidi="ar-EG"/>
          <w14:ligatures w14:val="none"/>
        </w:rPr>
        <w:t>).</w:t>
      </w:r>
    </w:p>
    <w:p w14:paraId="34989CD4" w14:textId="653536AC" w:rsidR="0049010D" w:rsidRDefault="0049010D" w:rsidP="0049010D">
      <w:pPr>
        <w:spacing w:after="200" w:line="360" w:lineRule="auto"/>
        <w:jc w:val="both"/>
        <w:rPr>
          <w:rFonts w:ascii="Sakkal Majalla" w:eastAsia="Calibri" w:hAnsi="Sakkal Majalla" w:cs="Sakkal Majalla"/>
          <w:color w:val="000000"/>
          <w:kern w:val="0"/>
          <w:sz w:val="28"/>
          <w:szCs w:val="28"/>
          <w:rtl/>
          <w:lang w:bidi="ar-EG"/>
          <w14:ligatures w14:val="none"/>
        </w:rPr>
      </w:pPr>
      <w:r w:rsidRPr="0049010D">
        <w:rPr>
          <w:rFonts w:ascii="Sakkal Majalla" w:eastAsia="Calibri" w:hAnsi="Sakkal Majalla" w:cs="Sakkal Majalla"/>
          <w:color w:val="000000"/>
          <w:kern w:val="0"/>
          <w:sz w:val="28"/>
          <w:szCs w:val="28"/>
          <w:rtl/>
          <w14:ligatures w14:val="none"/>
        </w:rPr>
        <w:t xml:space="preserve">وقد احتلت الفقرة الأولى </w:t>
      </w:r>
      <w:r w:rsidRPr="0049010D">
        <w:rPr>
          <w:rFonts w:ascii="Sakkal Majalla" w:eastAsia="Calibri" w:hAnsi="Sakkal Majalla" w:cs="Sakkal Majalla"/>
          <w:b/>
          <w:bCs/>
          <w:color w:val="000000"/>
          <w:kern w:val="0"/>
          <w:sz w:val="28"/>
          <w:szCs w:val="28"/>
          <w:rtl/>
          <w14:ligatures w14:val="none"/>
        </w:rPr>
        <w:t>المرتبة الأولى</w:t>
      </w:r>
      <w:r w:rsidRPr="0049010D">
        <w:rPr>
          <w:rFonts w:ascii="Sakkal Majalla" w:eastAsia="Calibri" w:hAnsi="Sakkal Majalla" w:cs="Sakkal Majalla"/>
          <w:color w:val="000000"/>
          <w:kern w:val="0"/>
          <w:sz w:val="28"/>
          <w:szCs w:val="28"/>
          <w:rtl/>
          <w14:ligatures w14:val="none"/>
        </w:rPr>
        <w:t xml:space="preserve"> من حيث درجة الموافقة بمتوسط حسابي بلغ (3.72)، وهي الفقرة التي تنص على أن "أحرص على تطبيق تعليمات وسياسات الشركة حتى في غياب الرقابة"، مما يشير إلى أن المبحوثين يتمتعون بدرجة عالية من الالتزام الأخلاقي والانضباط الذاتي. وجاءت في </w:t>
      </w:r>
      <w:r w:rsidRPr="0049010D">
        <w:rPr>
          <w:rFonts w:ascii="Sakkal Majalla" w:eastAsia="Calibri" w:hAnsi="Sakkal Majalla" w:cs="Sakkal Majalla"/>
          <w:b/>
          <w:bCs/>
          <w:color w:val="000000"/>
          <w:kern w:val="0"/>
          <w:sz w:val="28"/>
          <w:szCs w:val="28"/>
          <w:rtl/>
          <w14:ligatures w14:val="none"/>
        </w:rPr>
        <w:t>المرتبة الثانية</w:t>
      </w:r>
      <w:r w:rsidRPr="0049010D">
        <w:rPr>
          <w:rFonts w:ascii="Sakkal Majalla" w:eastAsia="Calibri" w:hAnsi="Sakkal Majalla" w:cs="Sakkal Majalla"/>
          <w:color w:val="000000"/>
          <w:kern w:val="0"/>
          <w:sz w:val="28"/>
          <w:szCs w:val="28"/>
          <w:rtl/>
          <w14:ligatures w14:val="none"/>
        </w:rPr>
        <w:t xml:space="preserve"> الفقرة الرابعة بمتوسط (3.68) حول "أفضل الاستمرار في العمل في هذه الشركة لسنوات طويلة". وفي </w:t>
      </w:r>
      <w:r w:rsidRPr="0049010D">
        <w:rPr>
          <w:rFonts w:ascii="Sakkal Majalla" w:eastAsia="Calibri" w:hAnsi="Sakkal Majalla" w:cs="Sakkal Majalla"/>
          <w:b/>
          <w:bCs/>
          <w:color w:val="000000"/>
          <w:kern w:val="0"/>
          <w:sz w:val="28"/>
          <w:szCs w:val="28"/>
          <w:rtl/>
          <w14:ligatures w14:val="none"/>
        </w:rPr>
        <w:t>المرتبة الثالثة</w:t>
      </w:r>
      <w:r w:rsidRPr="0049010D">
        <w:rPr>
          <w:rFonts w:ascii="Sakkal Majalla" w:eastAsia="Calibri" w:hAnsi="Sakkal Majalla" w:cs="Sakkal Majalla"/>
          <w:color w:val="000000"/>
          <w:kern w:val="0"/>
          <w:sz w:val="28"/>
          <w:szCs w:val="28"/>
          <w:rtl/>
          <w14:ligatures w14:val="none"/>
        </w:rPr>
        <w:t xml:space="preserve"> جاءت الفقرة الثالثة بمتوسط (3.57) حول "أتغلب على الصعوبات التي أواجهها في العمل لضمان نجاح إدارتي". وأخيراً، جاءت في </w:t>
      </w:r>
      <w:r w:rsidRPr="0049010D">
        <w:rPr>
          <w:rFonts w:ascii="Sakkal Majalla" w:eastAsia="Calibri" w:hAnsi="Sakkal Majalla" w:cs="Sakkal Majalla"/>
          <w:b/>
          <w:bCs/>
          <w:color w:val="000000"/>
          <w:kern w:val="0"/>
          <w:sz w:val="28"/>
          <w:szCs w:val="28"/>
          <w:rtl/>
          <w14:ligatures w14:val="none"/>
        </w:rPr>
        <w:t>المرتبة الرابعة والأخيرة</w:t>
      </w:r>
      <w:r w:rsidRPr="0049010D">
        <w:rPr>
          <w:rFonts w:ascii="Sakkal Majalla" w:eastAsia="Calibri" w:hAnsi="Sakkal Majalla" w:cs="Sakkal Majalla"/>
          <w:color w:val="000000"/>
          <w:kern w:val="0"/>
          <w:sz w:val="28"/>
          <w:szCs w:val="28"/>
          <w:rtl/>
          <w14:ligatures w14:val="none"/>
        </w:rPr>
        <w:t xml:space="preserve"> الفقرة الثانية بمتوسط (3.25) والتي تنص على أن "أشعر بالفخر بالانتماء إلى هذه الشركة وأحرص على المحافظة على سمعتها"، وهي الفقرة الوحيدة التي حصلت على درجة موافقة </w:t>
      </w:r>
      <w:r w:rsidRPr="0049010D">
        <w:rPr>
          <w:rFonts w:ascii="Sakkal Majalla" w:eastAsia="Calibri" w:hAnsi="Sakkal Majalla" w:cs="Sakkal Majalla"/>
          <w:b/>
          <w:bCs/>
          <w:color w:val="000000"/>
          <w:kern w:val="0"/>
          <w:sz w:val="28"/>
          <w:szCs w:val="28"/>
          <w:rtl/>
          <w14:ligatures w14:val="none"/>
        </w:rPr>
        <w:t>محايد</w:t>
      </w:r>
      <w:r w:rsidRPr="0049010D">
        <w:rPr>
          <w:rFonts w:ascii="Sakkal Majalla" w:eastAsia="Calibri" w:hAnsi="Sakkal Majalla" w:cs="Sakkal Majalla"/>
          <w:color w:val="000000"/>
          <w:kern w:val="0"/>
          <w:sz w:val="28"/>
          <w:szCs w:val="28"/>
          <w:rtl/>
          <w14:ligatures w14:val="none"/>
        </w:rPr>
        <w:t>، مما قد يشير إلى أن مشاعر الفخر والانتماء لدى بعض العاملين لم تصل بعد إلى المستوى المطلوب، ربما بسبب التحديات المرتبطة بفترة التغيير</w:t>
      </w:r>
      <w:r w:rsidRPr="0049010D">
        <w:rPr>
          <w:rFonts w:ascii="Sakkal Majalla" w:eastAsia="Calibri" w:hAnsi="Sakkal Majalla" w:cs="Sakkal Majalla"/>
          <w:color w:val="000000"/>
          <w:kern w:val="0"/>
          <w:sz w:val="28"/>
          <w:szCs w:val="28"/>
          <w:lang w:bidi="ar-EG"/>
          <w14:ligatures w14:val="none"/>
        </w:rPr>
        <w:t>.</w:t>
      </w:r>
    </w:p>
    <w:p w14:paraId="46CAD9BE" w14:textId="77777777" w:rsidR="00A00E94" w:rsidRPr="0049010D" w:rsidRDefault="00A00E94" w:rsidP="0049010D">
      <w:pPr>
        <w:spacing w:after="200" w:line="360" w:lineRule="auto"/>
        <w:jc w:val="both"/>
        <w:rPr>
          <w:rFonts w:ascii="Sakkal Majalla" w:eastAsia="Calibri" w:hAnsi="Sakkal Majalla" w:cs="Sakkal Majalla"/>
          <w:color w:val="000000"/>
          <w:kern w:val="0"/>
          <w:sz w:val="28"/>
          <w:szCs w:val="28"/>
          <w:rtl/>
          <w:lang w:bidi="ar-EG"/>
          <w14:ligatures w14:val="none"/>
        </w:rPr>
      </w:pPr>
    </w:p>
    <w:bookmarkEnd w:id="113"/>
    <w:p w14:paraId="67949A96"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أسلوب القيادة</w:t>
      </w:r>
    </w:p>
    <w:p w14:paraId="4AFB6008"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lastRenderedPageBreak/>
        <w:t>جدول (4 – 11) المتوسطات الحسابية والانحرافات المعيارية لأسلوب القيادة</w:t>
      </w:r>
    </w:p>
    <w:tbl>
      <w:tblPr>
        <w:bidiVisual/>
        <w:tblW w:w="9507" w:type="dxa"/>
        <w:tblLayout w:type="fixed"/>
        <w:tblLook w:val="04A0" w:firstRow="1" w:lastRow="0" w:firstColumn="1" w:lastColumn="0" w:noHBand="0" w:noVBand="1"/>
      </w:tblPr>
      <w:tblGrid>
        <w:gridCol w:w="392"/>
        <w:gridCol w:w="4591"/>
        <w:gridCol w:w="980"/>
        <w:gridCol w:w="1134"/>
        <w:gridCol w:w="1134"/>
        <w:gridCol w:w="1276"/>
      </w:tblGrid>
      <w:tr w:rsidR="00A21E26" w:rsidRPr="0029282E" w14:paraId="567E2B44" w14:textId="21483767"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89FF032"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114" w:name="_Hlk232440046"/>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ACE671D"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B5678CE"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657CA9"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36C22C2"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6A822981" w14:textId="7C5644BD"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3E8E36B2" w14:textId="1E7F37D2"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4EB1C9"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073CF2"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يحرص القادة (المدراء/المشرفون) على شرح أهمية التغيير للموظفين</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B9C9FC"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D86999F"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C047C5"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8D33BB" w14:textId="1498079D"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5A8168C9" w14:textId="71064880"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D51451"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795678"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يدعم القادة الموظفين ويحفزونهم على تجاوز التحديات المرتبطة بعملية التغيير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F71AEC"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D0CE10"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1.088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7E1F3E"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3FDA" w14:textId="2768DCBE"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5</w:t>
            </w:r>
          </w:p>
        </w:tc>
      </w:tr>
      <w:tr w:rsidR="00A21E26" w:rsidRPr="0029282E" w14:paraId="1852B302" w14:textId="525650A8"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19DCA00"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5B39D2"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يضع القادة رؤية واضحة للمستقبل ويجيدون توصيلها للمرؤوسين</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C5DC44"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A018A2"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0.863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DDE979"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611B4A" w14:textId="7CE91C2B"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2E056784" w14:textId="2C60D30E"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AA0481"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7BAC39"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يظهر القادة مرونة في التعامل مع المشكلات التي يواجهها الموظفون أثناء التغيير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8AB4A3"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3.93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40B851"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BD2DD" w14:textId="38B06F0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8D8C84" w14:textId="15EA91D6"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44EF9042" w14:textId="665461EB"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60F6EA"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5</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ED3F2E"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يشجع القادة الموظفين على المشاركة الفاعلة في تقييم عمليات التغيير واقتراح التحسينات</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9DAF30"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3.77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56985C"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1.020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31FC5AF"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3D5687" w14:textId="62E98E17"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428CB574" w14:textId="222D50F0" w:rsidTr="0049010D">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57E0AF8"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77A183"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3.87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B7BFB20"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0.792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E5DE0FB"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F86BD23"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p w14:paraId="69F20ADD" w14:textId="48E53BE7"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bookmarkStart w:id="115" w:name="_Hlk232440271"/>
      <w:bookmarkEnd w:id="114"/>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38C5F7E1" w14:textId="77777777" w:rsidR="0049010D" w:rsidRDefault="0049010D" w:rsidP="0049010D">
      <w:pPr>
        <w:spacing w:after="200" w:line="360" w:lineRule="auto"/>
        <w:jc w:val="both"/>
        <w:rPr>
          <w:rFonts w:ascii="Sakkal Majalla" w:eastAsia="Calibri" w:hAnsi="Sakkal Majalla" w:cs="Sakkal Majalla"/>
          <w:color w:val="000000"/>
          <w:kern w:val="0"/>
          <w:sz w:val="28"/>
          <w:szCs w:val="28"/>
          <w:rtl/>
          <w:lang w:bidi="ar-EG"/>
          <w14:ligatures w14:val="none"/>
        </w:rPr>
      </w:pPr>
      <w:r w:rsidRPr="0049010D">
        <w:rPr>
          <w:rFonts w:ascii="Sakkal Majalla" w:eastAsia="Calibri" w:hAnsi="Sakkal Majalla" w:cs="Sakkal Majalla"/>
          <w:color w:val="000000"/>
          <w:kern w:val="0"/>
          <w:sz w:val="28"/>
          <w:szCs w:val="28"/>
          <w:rtl/>
          <w14:ligatures w14:val="none"/>
        </w:rPr>
        <w:t xml:space="preserve">نستنتج من إجابات المبحوثين على فقرات مقياس (أسلوب القيادة) والتي تظهر نتائجها في الجدول رقم (4 - 11) أنها تتسم بالموافقة بشكل عام، حيث بلغ المتوسط الحسابي العام </w:t>
      </w:r>
      <w:r w:rsidRPr="0049010D">
        <w:rPr>
          <w:rFonts w:ascii="Sakkal Majalla" w:eastAsia="Calibri" w:hAnsi="Sakkal Majalla" w:cs="Sakkal Majalla"/>
          <w:color w:val="000000"/>
          <w:kern w:val="0"/>
          <w:sz w:val="28"/>
          <w:szCs w:val="28"/>
          <w:lang w:bidi="ar-EG"/>
          <w14:ligatures w14:val="none"/>
        </w:rPr>
        <w:t>(3.87)</w:t>
      </w:r>
      <w:r w:rsidRPr="0049010D">
        <w:rPr>
          <w:rFonts w:ascii="Sakkal Majalla" w:eastAsia="Calibri" w:hAnsi="Sakkal Majalla" w:cs="Sakkal Majalla"/>
          <w:color w:val="000000"/>
          <w:kern w:val="0"/>
          <w:sz w:val="28"/>
          <w:szCs w:val="28"/>
          <w:rtl/>
          <w14:ligatures w14:val="none"/>
        </w:rPr>
        <w:t>، وهو ما يعكس موافقة المبحوثين على تمتع شركة المياه الوطنية بمستوى مرتفع من ممارسات القيادة الفعالة، وقد تراوحت المتوسطات الحسابية على فقرات هذا المقياس بين (3.63 – 4.04</w:t>
      </w:r>
      <w:r>
        <w:rPr>
          <w:rFonts w:ascii="Sakkal Majalla" w:eastAsia="Calibri" w:hAnsi="Sakkal Majalla" w:cs="Sakkal Majalla" w:hint="cs"/>
          <w:color w:val="000000"/>
          <w:kern w:val="0"/>
          <w:sz w:val="28"/>
          <w:szCs w:val="28"/>
          <w:rtl/>
          <w:lang w:bidi="ar-EG"/>
          <w14:ligatures w14:val="none"/>
        </w:rPr>
        <w:t>).</w:t>
      </w:r>
    </w:p>
    <w:p w14:paraId="68E6C431" w14:textId="1DC35126" w:rsidR="0049010D" w:rsidRPr="0049010D" w:rsidRDefault="0049010D" w:rsidP="0049010D">
      <w:pPr>
        <w:spacing w:after="200" w:line="360" w:lineRule="auto"/>
        <w:jc w:val="both"/>
        <w:rPr>
          <w:rFonts w:ascii="Sakkal Majalla" w:eastAsia="Calibri" w:hAnsi="Sakkal Majalla" w:cs="Sakkal Majalla"/>
          <w:color w:val="000000"/>
          <w:kern w:val="0"/>
          <w:sz w:val="28"/>
          <w:szCs w:val="28"/>
          <w:lang w:bidi="ar-EG"/>
          <w14:ligatures w14:val="none"/>
        </w:rPr>
      </w:pPr>
      <w:r w:rsidRPr="0049010D">
        <w:rPr>
          <w:rFonts w:ascii="Sakkal Majalla" w:eastAsia="Calibri" w:hAnsi="Sakkal Majalla" w:cs="Sakkal Majalla"/>
          <w:color w:val="000000"/>
          <w:kern w:val="0"/>
          <w:sz w:val="28"/>
          <w:szCs w:val="28"/>
          <w:rtl/>
          <w14:ligatures w14:val="none"/>
        </w:rPr>
        <w:t xml:space="preserve">وقد احتلت الفقرة الثالثة </w:t>
      </w:r>
      <w:r w:rsidRPr="0049010D">
        <w:rPr>
          <w:rFonts w:ascii="Sakkal Majalla" w:eastAsia="Calibri" w:hAnsi="Sakkal Majalla" w:cs="Sakkal Majalla"/>
          <w:b/>
          <w:bCs/>
          <w:color w:val="000000"/>
          <w:kern w:val="0"/>
          <w:sz w:val="28"/>
          <w:szCs w:val="28"/>
          <w:rtl/>
          <w14:ligatures w14:val="none"/>
        </w:rPr>
        <w:t>المرتبة الأولى</w:t>
      </w:r>
      <w:r w:rsidRPr="0049010D">
        <w:rPr>
          <w:rFonts w:ascii="Sakkal Majalla" w:eastAsia="Calibri" w:hAnsi="Sakkal Majalla" w:cs="Sakkal Majalla"/>
          <w:color w:val="000000"/>
          <w:kern w:val="0"/>
          <w:sz w:val="28"/>
          <w:szCs w:val="28"/>
          <w:rtl/>
          <w14:ligatures w14:val="none"/>
        </w:rPr>
        <w:t xml:space="preserve"> من حيث درجة الموافقة بمتوسط حسابي بلغ (4.04)، وهي الفقرة التي تنص على أن "يضع القادة رؤية واضحة للمستقبل ويجيدون توصيلها للمرؤوسين"، مما يشير إلى أن المبحوثين يقرون بقدرة القادة على التخطيط الاستراتيجي والتواصل الفعال للرؤية. وجاءت في </w:t>
      </w:r>
      <w:r w:rsidRPr="0049010D">
        <w:rPr>
          <w:rFonts w:ascii="Sakkal Majalla" w:eastAsia="Calibri" w:hAnsi="Sakkal Majalla" w:cs="Sakkal Majalla"/>
          <w:b/>
          <w:bCs/>
          <w:color w:val="000000"/>
          <w:kern w:val="0"/>
          <w:sz w:val="28"/>
          <w:szCs w:val="28"/>
          <w:rtl/>
          <w14:ligatures w14:val="none"/>
        </w:rPr>
        <w:t>المرتبة الثانية</w:t>
      </w:r>
      <w:r w:rsidRPr="0049010D">
        <w:rPr>
          <w:rFonts w:ascii="Sakkal Majalla" w:eastAsia="Calibri" w:hAnsi="Sakkal Majalla" w:cs="Sakkal Majalla"/>
          <w:color w:val="000000"/>
          <w:kern w:val="0"/>
          <w:sz w:val="28"/>
          <w:szCs w:val="28"/>
          <w:rtl/>
          <w14:ligatures w14:val="none"/>
        </w:rPr>
        <w:t xml:space="preserve"> الفقرة الأولى بمتوسط (4.00) حول "يحرص القادة على شرح أهمية التغيير للموظفين". وفي </w:t>
      </w:r>
      <w:r w:rsidRPr="0049010D">
        <w:rPr>
          <w:rFonts w:ascii="Sakkal Majalla" w:eastAsia="Calibri" w:hAnsi="Sakkal Majalla" w:cs="Sakkal Majalla"/>
          <w:b/>
          <w:bCs/>
          <w:color w:val="000000"/>
          <w:kern w:val="0"/>
          <w:sz w:val="28"/>
          <w:szCs w:val="28"/>
          <w:rtl/>
          <w14:ligatures w14:val="none"/>
        </w:rPr>
        <w:t>المرتبة الثالثة</w:t>
      </w:r>
      <w:r w:rsidRPr="0049010D">
        <w:rPr>
          <w:rFonts w:ascii="Sakkal Majalla" w:eastAsia="Calibri" w:hAnsi="Sakkal Majalla" w:cs="Sakkal Majalla"/>
          <w:color w:val="000000"/>
          <w:kern w:val="0"/>
          <w:sz w:val="28"/>
          <w:szCs w:val="28"/>
          <w:rtl/>
          <w14:ligatures w14:val="none"/>
        </w:rPr>
        <w:t xml:space="preserve"> جاءت الفقرة الرابعة بمتوسط (3.93) حول "يظهر القادة مرونة في التعامل مع المشكلات التي يواجهها الموظفون أثناء التغيير". وجاءت في </w:t>
      </w:r>
      <w:r w:rsidRPr="0049010D">
        <w:rPr>
          <w:rFonts w:ascii="Sakkal Majalla" w:eastAsia="Calibri" w:hAnsi="Sakkal Majalla" w:cs="Sakkal Majalla"/>
          <w:b/>
          <w:bCs/>
          <w:color w:val="000000"/>
          <w:kern w:val="0"/>
          <w:sz w:val="28"/>
          <w:szCs w:val="28"/>
          <w:rtl/>
          <w14:ligatures w14:val="none"/>
        </w:rPr>
        <w:t>المرتبة الرابعة</w:t>
      </w:r>
      <w:r w:rsidRPr="0049010D">
        <w:rPr>
          <w:rFonts w:ascii="Sakkal Majalla" w:eastAsia="Calibri" w:hAnsi="Sakkal Majalla" w:cs="Sakkal Majalla"/>
          <w:color w:val="000000"/>
          <w:kern w:val="0"/>
          <w:sz w:val="28"/>
          <w:szCs w:val="28"/>
          <w:rtl/>
          <w14:ligatures w14:val="none"/>
        </w:rPr>
        <w:t xml:space="preserve"> الفقرة الخامسة بمتوسط (3.77) حول "يشجع القادة الموظفين على المشاركة الفاعلة في تقييم عمليات التغيير". وأخيراً، جاءت في </w:t>
      </w:r>
      <w:r w:rsidRPr="0049010D">
        <w:rPr>
          <w:rFonts w:ascii="Sakkal Majalla" w:eastAsia="Calibri" w:hAnsi="Sakkal Majalla" w:cs="Sakkal Majalla"/>
          <w:b/>
          <w:bCs/>
          <w:color w:val="000000"/>
          <w:kern w:val="0"/>
          <w:sz w:val="28"/>
          <w:szCs w:val="28"/>
          <w:rtl/>
          <w14:ligatures w14:val="none"/>
        </w:rPr>
        <w:t>المرتبة الخامسة والأخيرة</w:t>
      </w:r>
      <w:r w:rsidRPr="0049010D">
        <w:rPr>
          <w:rFonts w:ascii="Sakkal Majalla" w:eastAsia="Calibri" w:hAnsi="Sakkal Majalla" w:cs="Sakkal Majalla"/>
          <w:color w:val="000000"/>
          <w:kern w:val="0"/>
          <w:sz w:val="28"/>
          <w:szCs w:val="28"/>
          <w:rtl/>
          <w14:ligatures w14:val="none"/>
        </w:rPr>
        <w:t xml:space="preserve"> الفقرة الثانية بمتوسط (3.63) والتي تنص على أن "يدعم القادة الموظفين </w:t>
      </w:r>
      <w:r w:rsidRPr="0049010D">
        <w:rPr>
          <w:rFonts w:ascii="Sakkal Majalla" w:eastAsia="Calibri" w:hAnsi="Sakkal Majalla" w:cs="Sakkal Majalla"/>
          <w:color w:val="000000"/>
          <w:kern w:val="0"/>
          <w:sz w:val="28"/>
          <w:szCs w:val="28"/>
          <w:rtl/>
          <w14:ligatures w14:val="none"/>
        </w:rPr>
        <w:lastRenderedPageBreak/>
        <w:t>ويحفزونهم على تجاوز التحديات المرتبطة بعملية التغيير"، مما قد يشير إلى أن الدعم والتحفيز المباشر للموظفين هو أقل جوانب القيادة التي يمارسها القادة خلال فترة التغيير</w:t>
      </w:r>
      <w:r w:rsidRPr="0049010D">
        <w:rPr>
          <w:rFonts w:ascii="Sakkal Majalla" w:eastAsia="Calibri" w:hAnsi="Sakkal Majalla" w:cs="Sakkal Majalla"/>
          <w:color w:val="000000"/>
          <w:kern w:val="0"/>
          <w:sz w:val="28"/>
          <w:szCs w:val="28"/>
          <w:lang w:bidi="ar-EG"/>
          <w14:ligatures w14:val="none"/>
        </w:rPr>
        <w:t>.</w:t>
      </w:r>
    </w:p>
    <w:bookmarkEnd w:id="115"/>
    <w:p w14:paraId="674FC3E0"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التواصل</w:t>
      </w:r>
    </w:p>
    <w:p w14:paraId="7A1A5F48"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12) المتوسطات الحسابية والانحرافات المعيارية للتواصل</w:t>
      </w:r>
    </w:p>
    <w:tbl>
      <w:tblPr>
        <w:bidiVisual/>
        <w:tblW w:w="9507" w:type="dxa"/>
        <w:tblLayout w:type="fixed"/>
        <w:tblLook w:val="04A0" w:firstRow="1" w:lastRow="0" w:firstColumn="1" w:lastColumn="0" w:noHBand="0" w:noVBand="1"/>
      </w:tblPr>
      <w:tblGrid>
        <w:gridCol w:w="392"/>
        <w:gridCol w:w="4591"/>
        <w:gridCol w:w="980"/>
        <w:gridCol w:w="1134"/>
        <w:gridCol w:w="1134"/>
        <w:gridCol w:w="1276"/>
      </w:tblGrid>
      <w:tr w:rsidR="00A21E26" w:rsidRPr="0029282E" w14:paraId="41781A49" w14:textId="6E050C0B"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60C65779"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116" w:name="_Hlk232440942"/>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416A2C9"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36FCD16"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31BBD8D"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A43AE06"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52ABE92C" w14:textId="66E24F29"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0842697F" w14:textId="281D1B79"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9530E5"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819AE1"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يتم توفير معلومات كافية وواضحة حول أهداف وإجراءات التغيير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1F93D7"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775A60"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1.193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D2E259"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B3A64D" w14:textId="3EE6A7C2"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2FB40A03" w14:textId="29FFE4C4"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D5D5AB"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730B98"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أستطيع الحصول على إجابات شافية لاستفساراتي حول التغييرات الجديدة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906D1B"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3.48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B68910"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1.189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B50601"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F7F25E" w14:textId="31BE9046"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5</w:t>
            </w:r>
          </w:p>
        </w:tc>
      </w:tr>
      <w:tr w:rsidR="00A21E26" w:rsidRPr="0029282E" w14:paraId="72D340B8" w14:textId="3B19DEB5"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F0F107"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5B6E83"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تتبنى الإدارة قنوات تواصل فعالة للاستماع لآراء ومقترحات الموظفين</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AB70AE"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0E9BED"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80AF55"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81A86F" w14:textId="76B19C40"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6172E200" w14:textId="0B278CA2"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66C1D0"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2622DA"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أشعر بوجود قدر من الشفافية في تبادل المعلومات المتعلقة بعملية التغيير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13DA51"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AB1618"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0.876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7B40D5" w14:textId="0FF829EE"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4AE252" w14:textId="12360EE8"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024E21FF" w14:textId="5ED9117E"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5503CD"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5</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7F953B"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أجد أن قنوات التواصل المتاحة كافية للحصول على المعلومات الدقيقة في الوقت المناسب</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88CD664"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4.23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E09B1FD"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0.723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FE13E5"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 بشدة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810755" w14:textId="1303C1FF"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0C0EBCA1" w14:textId="19032BB0" w:rsidTr="0049010D">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7AD309"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FEB7DF"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3.79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E0A7F0"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0.787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978D25"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AFB051"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p w14:paraId="1D37F30C" w14:textId="72F1EB56"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bookmarkStart w:id="117" w:name="_Hlk232441276"/>
      <w:bookmarkEnd w:id="116"/>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75F4D92E" w14:textId="77777777" w:rsidR="00EC5BFE" w:rsidRDefault="0049010D" w:rsidP="00EC5BFE">
      <w:pPr>
        <w:spacing w:after="200" w:line="360" w:lineRule="auto"/>
        <w:jc w:val="both"/>
        <w:rPr>
          <w:rFonts w:ascii="Sakkal Majalla" w:eastAsia="Calibri" w:hAnsi="Sakkal Majalla" w:cs="Sakkal Majalla"/>
          <w:color w:val="000000"/>
          <w:kern w:val="0"/>
          <w:sz w:val="28"/>
          <w:szCs w:val="28"/>
          <w:rtl/>
          <w:lang w:bidi="ar-EG"/>
          <w14:ligatures w14:val="none"/>
        </w:rPr>
      </w:pPr>
      <w:r w:rsidRPr="0049010D">
        <w:rPr>
          <w:rFonts w:ascii="Sakkal Majalla" w:eastAsia="Calibri" w:hAnsi="Sakkal Majalla" w:cs="Sakkal Majalla"/>
          <w:color w:val="000000"/>
          <w:kern w:val="0"/>
          <w:sz w:val="28"/>
          <w:szCs w:val="28"/>
          <w:rtl/>
          <w14:ligatures w14:val="none"/>
        </w:rPr>
        <w:t xml:space="preserve">نستنتج من إجابات المبحوثين على فقرات مقياس (التواصل) والتي تظهر نتائجها في الجدول رقم </w:t>
      </w:r>
      <w:r w:rsidR="00EC5BFE">
        <w:rPr>
          <w:rFonts w:ascii="Sakkal Majalla" w:eastAsia="Calibri" w:hAnsi="Sakkal Majalla" w:cs="Sakkal Majalla" w:hint="cs"/>
          <w:color w:val="000000"/>
          <w:kern w:val="0"/>
          <w:sz w:val="28"/>
          <w:szCs w:val="28"/>
          <w:rtl/>
          <w14:ligatures w14:val="none"/>
        </w:rPr>
        <w:t>(4 - 12)</w:t>
      </w:r>
      <w:r w:rsidRPr="0049010D">
        <w:rPr>
          <w:rFonts w:ascii="Sakkal Majalla" w:eastAsia="Calibri" w:hAnsi="Sakkal Majalla" w:cs="Sakkal Majalla"/>
          <w:color w:val="000000"/>
          <w:kern w:val="0"/>
          <w:sz w:val="28"/>
          <w:szCs w:val="28"/>
          <w:lang w:bidi="ar-EG"/>
          <w14:ligatures w14:val="none"/>
        </w:rPr>
        <w:t xml:space="preserve"> </w:t>
      </w:r>
      <w:r w:rsidRPr="0049010D">
        <w:rPr>
          <w:rFonts w:ascii="Sakkal Majalla" w:eastAsia="Calibri" w:hAnsi="Sakkal Majalla" w:cs="Sakkal Majalla"/>
          <w:color w:val="000000"/>
          <w:kern w:val="0"/>
          <w:sz w:val="28"/>
          <w:szCs w:val="28"/>
          <w:rtl/>
          <w14:ligatures w14:val="none"/>
        </w:rPr>
        <w:t>أنها تتسم بالموافقة بشكل عام، حيث بلغ المتوسط الحسابي العام (3.79</w:t>
      </w:r>
      <w:r w:rsidR="00EC5BFE">
        <w:rPr>
          <w:rFonts w:ascii="Sakkal Majalla" w:eastAsia="Calibri" w:hAnsi="Sakkal Majalla" w:cs="Sakkal Majalla" w:hint="cs"/>
          <w:color w:val="000000"/>
          <w:kern w:val="0"/>
          <w:sz w:val="28"/>
          <w:szCs w:val="28"/>
          <w:rtl/>
          <w:lang w:bidi="ar-EG"/>
          <w14:ligatures w14:val="none"/>
        </w:rPr>
        <w:t>)</w:t>
      </w:r>
      <w:r w:rsidRPr="0049010D">
        <w:rPr>
          <w:rFonts w:ascii="Sakkal Majalla" w:eastAsia="Calibri" w:hAnsi="Sakkal Majalla" w:cs="Sakkal Majalla"/>
          <w:color w:val="000000"/>
          <w:kern w:val="0"/>
          <w:sz w:val="28"/>
          <w:szCs w:val="28"/>
          <w:rtl/>
          <w14:ligatures w14:val="none"/>
        </w:rPr>
        <w:t>، وهو ما يعكس موافقة المبحوثين على تمتع شركة المياه الوطنية بمستوى مرتفع من فعالية التواصل، وقد تراوحت المتوسطات الحسابية على فقرات هذا المقياس بين (3.48 – 4.23</w:t>
      </w:r>
      <w:r w:rsidR="00EC5BFE">
        <w:rPr>
          <w:rFonts w:ascii="Sakkal Majalla" w:eastAsia="Calibri" w:hAnsi="Sakkal Majalla" w:cs="Sakkal Majalla" w:hint="cs"/>
          <w:color w:val="000000"/>
          <w:kern w:val="0"/>
          <w:sz w:val="28"/>
          <w:szCs w:val="28"/>
          <w:rtl/>
          <w:lang w:bidi="ar-EG"/>
          <w14:ligatures w14:val="none"/>
        </w:rPr>
        <w:t>).</w:t>
      </w:r>
    </w:p>
    <w:p w14:paraId="6A81A10C" w14:textId="6D302A42" w:rsidR="0049010D" w:rsidRPr="0049010D" w:rsidRDefault="0049010D" w:rsidP="00EC5BFE">
      <w:pPr>
        <w:spacing w:after="200" w:line="360" w:lineRule="auto"/>
        <w:jc w:val="both"/>
        <w:rPr>
          <w:rFonts w:ascii="Sakkal Majalla" w:eastAsia="Calibri" w:hAnsi="Sakkal Majalla" w:cs="Sakkal Majalla"/>
          <w:color w:val="000000"/>
          <w:kern w:val="0"/>
          <w:sz w:val="28"/>
          <w:szCs w:val="28"/>
          <w:lang w:bidi="ar-EG"/>
          <w14:ligatures w14:val="none"/>
        </w:rPr>
      </w:pPr>
      <w:r w:rsidRPr="0049010D">
        <w:rPr>
          <w:rFonts w:ascii="Sakkal Majalla" w:eastAsia="Calibri" w:hAnsi="Sakkal Majalla" w:cs="Sakkal Majalla"/>
          <w:color w:val="000000"/>
          <w:kern w:val="0"/>
          <w:sz w:val="28"/>
          <w:szCs w:val="28"/>
          <w:rtl/>
          <w14:ligatures w14:val="none"/>
        </w:rPr>
        <w:t xml:space="preserve">وقد احتلت الفقرة الخامسة </w:t>
      </w:r>
      <w:r w:rsidRPr="0049010D">
        <w:rPr>
          <w:rFonts w:ascii="Sakkal Majalla" w:eastAsia="Calibri" w:hAnsi="Sakkal Majalla" w:cs="Sakkal Majalla"/>
          <w:b/>
          <w:bCs/>
          <w:color w:val="000000"/>
          <w:kern w:val="0"/>
          <w:sz w:val="28"/>
          <w:szCs w:val="28"/>
          <w:rtl/>
          <w14:ligatures w14:val="none"/>
        </w:rPr>
        <w:t>المرتبة الأولى</w:t>
      </w:r>
      <w:r w:rsidRPr="0049010D">
        <w:rPr>
          <w:rFonts w:ascii="Sakkal Majalla" w:eastAsia="Calibri" w:hAnsi="Sakkal Majalla" w:cs="Sakkal Majalla"/>
          <w:color w:val="000000"/>
          <w:kern w:val="0"/>
          <w:sz w:val="28"/>
          <w:szCs w:val="28"/>
          <w:rtl/>
          <w14:ligatures w14:val="none"/>
        </w:rPr>
        <w:t xml:space="preserve"> من حيث درجة الموافقة بمتوسط حسابي بلغ (4.23)، وهي الفقرة التي تنص على أن "أجد أن قنوات التواصل المتاحة كافية للحصول على المعلومات الدقيقة في الوقت المناسب"، حيث حصلت على درجة </w:t>
      </w:r>
      <w:r w:rsidRPr="0049010D">
        <w:rPr>
          <w:rFonts w:ascii="Sakkal Majalla" w:eastAsia="Calibri" w:hAnsi="Sakkal Majalla" w:cs="Sakkal Majalla"/>
          <w:b/>
          <w:bCs/>
          <w:color w:val="000000"/>
          <w:kern w:val="0"/>
          <w:sz w:val="28"/>
          <w:szCs w:val="28"/>
          <w:rtl/>
          <w14:ligatures w14:val="none"/>
        </w:rPr>
        <w:t>موافق بشدة</w:t>
      </w:r>
      <w:r w:rsidRPr="0049010D">
        <w:rPr>
          <w:rFonts w:ascii="Sakkal Majalla" w:eastAsia="Calibri" w:hAnsi="Sakkal Majalla" w:cs="Sakkal Majalla"/>
          <w:color w:val="000000"/>
          <w:kern w:val="0"/>
          <w:sz w:val="28"/>
          <w:szCs w:val="28"/>
          <w:rtl/>
          <w14:ligatures w14:val="none"/>
        </w:rPr>
        <w:t xml:space="preserve">، مما يشير إلى أن المبحوثين يقرون بفعالية قنوات التواصل المتاحة. وجاءت في </w:t>
      </w:r>
      <w:r w:rsidRPr="0049010D">
        <w:rPr>
          <w:rFonts w:ascii="Sakkal Majalla" w:eastAsia="Calibri" w:hAnsi="Sakkal Majalla" w:cs="Sakkal Majalla"/>
          <w:b/>
          <w:bCs/>
          <w:color w:val="000000"/>
          <w:kern w:val="0"/>
          <w:sz w:val="28"/>
          <w:szCs w:val="28"/>
          <w:rtl/>
          <w14:ligatures w14:val="none"/>
        </w:rPr>
        <w:t>المرتبة الثانية</w:t>
      </w:r>
      <w:r w:rsidRPr="0049010D">
        <w:rPr>
          <w:rFonts w:ascii="Sakkal Majalla" w:eastAsia="Calibri" w:hAnsi="Sakkal Majalla" w:cs="Sakkal Majalla"/>
          <w:color w:val="000000"/>
          <w:kern w:val="0"/>
          <w:sz w:val="28"/>
          <w:szCs w:val="28"/>
          <w:rtl/>
          <w14:ligatures w14:val="none"/>
        </w:rPr>
        <w:t xml:space="preserve"> الفقرة الرابعة بمتوسط (4.02) حول "أشعر بوجود قدر من الشفافية في تبادل المعلومات المتعلقة بعملية التغيير". وفي </w:t>
      </w:r>
      <w:r w:rsidRPr="0049010D">
        <w:rPr>
          <w:rFonts w:ascii="Sakkal Majalla" w:eastAsia="Calibri" w:hAnsi="Sakkal Majalla" w:cs="Sakkal Majalla"/>
          <w:b/>
          <w:bCs/>
          <w:color w:val="000000"/>
          <w:kern w:val="0"/>
          <w:sz w:val="28"/>
          <w:szCs w:val="28"/>
          <w:rtl/>
          <w14:ligatures w14:val="none"/>
        </w:rPr>
        <w:t>المرتبة الثالثة</w:t>
      </w:r>
      <w:r w:rsidRPr="0049010D">
        <w:rPr>
          <w:rFonts w:ascii="Sakkal Majalla" w:eastAsia="Calibri" w:hAnsi="Sakkal Majalla" w:cs="Sakkal Majalla"/>
          <w:color w:val="000000"/>
          <w:kern w:val="0"/>
          <w:sz w:val="28"/>
          <w:szCs w:val="28"/>
          <w:rtl/>
          <w14:ligatures w14:val="none"/>
        </w:rPr>
        <w:t xml:space="preserve"> جاءت الفقرة الأولى بمتوسط (3.62) حول "يتم توفير معلومات كافية وواضحة حول أهداف </w:t>
      </w:r>
      <w:r w:rsidRPr="0049010D">
        <w:rPr>
          <w:rFonts w:ascii="Sakkal Majalla" w:eastAsia="Calibri" w:hAnsi="Sakkal Majalla" w:cs="Sakkal Majalla"/>
          <w:color w:val="000000"/>
          <w:kern w:val="0"/>
          <w:sz w:val="28"/>
          <w:szCs w:val="28"/>
          <w:rtl/>
          <w14:ligatures w14:val="none"/>
        </w:rPr>
        <w:lastRenderedPageBreak/>
        <w:t xml:space="preserve">وإجراءات التغيير". وجاءت في </w:t>
      </w:r>
      <w:r w:rsidRPr="0049010D">
        <w:rPr>
          <w:rFonts w:ascii="Sakkal Majalla" w:eastAsia="Calibri" w:hAnsi="Sakkal Majalla" w:cs="Sakkal Majalla"/>
          <w:b/>
          <w:bCs/>
          <w:color w:val="000000"/>
          <w:kern w:val="0"/>
          <w:sz w:val="28"/>
          <w:szCs w:val="28"/>
          <w:rtl/>
          <w14:ligatures w14:val="none"/>
        </w:rPr>
        <w:t>المرتبة الرابعة</w:t>
      </w:r>
      <w:r w:rsidRPr="0049010D">
        <w:rPr>
          <w:rFonts w:ascii="Sakkal Majalla" w:eastAsia="Calibri" w:hAnsi="Sakkal Majalla" w:cs="Sakkal Majalla"/>
          <w:color w:val="000000"/>
          <w:kern w:val="0"/>
          <w:sz w:val="28"/>
          <w:szCs w:val="28"/>
          <w:rtl/>
          <w14:ligatures w14:val="none"/>
        </w:rPr>
        <w:t xml:space="preserve"> الفقرة الثالثة بمتوسط (3.60) حول "تتبنى الإدارة قنوات تواصل فعالة للاستماع لآراء ومقترحات الموظفين". وأخيراً، جاءت في </w:t>
      </w:r>
      <w:r w:rsidRPr="0049010D">
        <w:rPr>
          <w:rFonts w:ascii="Sakkal Majalla" w:eastAsia="Calibri" w:hAnsi="Sakkal Majalla" w:cs="Sakkal Majalla"/>
          <w:b/>
          <w:bCs/>
          <w:color w:val="000000"/>
          <w:kern w:val="0"/>
          <w:sz w:val="28"/>
          <w:szCs w:val="28"/>
          <w:rtl/>
          <w14:ligatures w14:val="none"/>
        </w:rPr>
        <w:t>المرتبة الخامسة والأخيرة</w:t>
      </w:r>
      <w:r w:rsidRPr="0049010D">
        <w:rPr>
          <w:rFonts w:ascii="Sakkal Majalla" w:eastAsia="Calibri" w:hAnsi="Sakkal Majalla" w:cs="Sakkal Majalla"/>
          <w:color w:val="000000"/>
          <w:kern w:val="0"/>
          <w:sz w:val="28"/>
          <w:szCs w:val="28"/>
          <w:rtl/>
          <w14:ligatures w14:val="none"/>
        </w:rPr>
        <w:t xml:space="preserve"> الفقرة الثانية بمتوسط (3.48) والتي تنص على أن "أستطيع الحصول على إجابات شافية لاستفساراتي حول التغييرات الجديدة</w:t>
      </w:r>
      <w:r w:rsidR="00EC5BFE">
        <w:rPr>
          <w:rFonts w:ascii="Sakkal Majalla" w:eastAsia="Calibri" w:hAnsi="Sakkal Majalla" w:cs="Sakkal Majalla" w:hint="cs"/>
          <w:color w:val="000000"/>
          <w:kern w:val="0"/>
          <w:sz w:val="28"/>
          <w:szCs w:val="28"/>
          <w:rtl/>
          <w:lang w:bidi="ar-EG"/>
          <w14:ligatures w14:val="none"/>
        </w:rPr>
        <w:t>".</w:t>
      </w:r>
    </w:p>
    <w:bookmarkEnd w:id="117"/>
    <w:p w14:paraId="0B317521"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المشاركة في اتخاذ القرار</w:t>
      </w:r>
    </w:p>
    <w:p w14:paraId="036737ED"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13) المتوسطات الحسابية والانحرافات المعيارية للمشاركة في اتخاذ القرار</w:t>
      </w:r>
    </w:p>
    <w:tbl>
      <w:tblPr>
        <w:bidiVisual/>
        <w:tblW w:w="9649" w:type="dxa"/>
        <w:tblLayout w:type="fixed"/>
        <w:tblLook w:val="04A0" w:firstRow="1" w:lastRow="0" w:firstColumn="1" w:lastColumn="0" w:noHBand="0" w:noVBand="1"/>
      </w:tblPr>
      <w:tblGrid>
        <w:gridCol w:w="392"/>
        <w:gridCol w:w="4591"/>
        <w:gridCol w:w="980"/>
        <w:gridCol w:w="1134"/>
        <w:gridCol w:w="1134"/>
        <w:gridCol w:w="1418"/>
      </w:tblGrid>
      <w:tr w:rsidR="00A21E26" w:rsidRPr="0029282E" w14:paraId="25DC5DDB" w14:textId="5D2477D7" w:rsidTr="00EC5BFE">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9D936C5"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118" w:name="_Hlk232441867"/>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D16FBD6"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5C7F32B" w14:textId="77777777" w:rsidR="00A21E26" w:rsidRPr="0029282E" w:rsidRDefault="00A21E26" w:rsidP="00EC5BF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2C89BD4" w14:textId="77777777" w:rsidR="00A21E26" w:rsidRPr="0029282E" w:rsidRDefault="00A21E26" w:rsidP="00EC5BF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50EDA61" w14:textId="77777777" w:rsidR="00A21E26" w:rsidRPr="0029282E" w:rsidRDefault="00A21E26" w:rsidP="00EC5BF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B1666F1" w14:textId="4BF63620" w:rsidR="00A21E26" w:rsidRPr="0029282E" w:rsidRDefault="00A21E26" w:rsidP="00EC5BF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2424A55E" w14:textId="057824B7" w:rsidTr="00EC5BFE">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097141"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4A8429"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يتم استشارة الموظفين في القرارات التي تمس أعمالهم بشكل مباشر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BCDF8D"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D90914"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3E0A79"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2528F0" w14:textId="450B68B1" w:rsidR="00A21E26" w:rsidRPr="0029282E" w:rsidRDefault="00A21E26" w:rsidP="00EC5BFE">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7C0E6AA8" w14:textId="45A082B0" w:rsidTr="00EC5BFE">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E8BFB9"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0FD500"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تتاح لي الفرصة لتقديم مقترحاتي حول تطوير أساليب العمل</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6B5511"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AB2E97"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272049"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C26B63" w14:textId="61BC3660" w:rsidR="00A21E26" w:rsidRPr="0029282E" w:rsidRDefault="00A21E26" w:rsidP="00EC5BFE">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0B06DA97" w14:textId="729E7972" w:rsidTr="00EC5BFE">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1E9C93"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69A2D2"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تؤخذ آراء الموظفين بعين الاعتبار عند اتخاذ القرارات الإدارية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C982FF4"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745911"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0.819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89A836"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A60B5E" w14:textId="3F874FC1" w:rsidR="00A21E26" w:rsidRPr="0029282E" w:rsidRDefault="00A21E26" w:rsidP="00EC5BFE">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2A943509" w14:textId="310EDFDA" w:rsidTr="00EC5BFE">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FC8476"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725FC9"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أشعر بأن لي دوراً في تشكيل الخطط التي تخص إدارتي</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D16F58"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5A96E31"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1.036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F524DD" w14:textId="470AF71F"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E8BB5" w14:textId="0C7EE62E" w:rsidR="00A21E26" w:rsidRPr="0029282E" w:rsidRDefault="00A21E26" w:rsidP="00EC5BFE">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4FD118C9" w14:textId="1D326C9B" w:rsidTr="00EC5BFE">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2C372C3"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F166A2B" w14:textId="77777777" w:rsidR="00A21E26" w:rsidRPr="0029282E" w:rsidRDefault="00A21E26" w:rsidP="00EC5BF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3.87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9F3F0D3" w14:textId="77777777" w:rsidR="00A21E26" w:rsidRPr="0029282E" w:rsidRDefault="00A21E26" w:rsidP="00EC5BF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0.791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E6ABC93" w14:textId="77777777" w:rsidR="00A21E26" w:rsidRPr="0029282E" w:rsidRDefault="00A21E26" w:rsidP="00EC5BF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27D4595" w14:textId="77777777" w:rsidR="00A21E26" w:rsidRPr="0029282E" w:rsidRDefault="00A21E26" w:rsidP="00EC5BFE">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bookmarkEnd w:id="118"/>
    <w:p w14:paraId="23B0B881" w14:textId="341E5A04"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3E36C375" w14:textId="2F7E060A" w:rsidR="00EC5BFE" w:rsidRPr="00EC5BFE" w:rsidRDefault="0029282E" w:rsidP="00EC5BFE">
      <w:pPr>
        <w:spacing w:after="200" w:line="360" w:lineRule="auto"/>
        <w:jc w:val="both"/>
        <w:rPr>
          <w:rFonts w:ascii="Sakkal Majalla" w:eastAsia="Calibri" w:hAnsi="Sakkal Majalla" w:cs="Sakkal Majalla"/>
          <w:color w:val="000000"/>
          <w:kern w:val="0"/>
          <w:sz w:val="28"/>
          <w:szCs w:val="28"/>
          <w:lang w:bidi="ar-EG"/>
          <w14:ligatures w14:val="none"/>
        </w:rPr>
      </w:pPr>
      <w:bookmarkStart w:id="119" w:name="_Hlk232442039"/>
      <w:r w:rsidRPr="0029282E">
        <w:rPr>
          <w:rFonts w:ascii="Sakkal Majalla" w:eastAsia="Calibri" w:hAnsi="Sakkal Majalla" w:cs="Sakkal Majalla"/>
          <w:color w:val="000000"/>
          <w:kern w:val="0"/>
          <w:sz w:val="28"/>
          <w:szCs w:val="28"/>
          <w:rtl/>
          <w:lang w:bidi="ar-EG"/>
          <w14:ligatures w14:val="none"/>
        </w:rPr>
        <w:t xml:space="preserve">نستنج من إجابات المبحوثين على فقرات مقياس (المشاركة في اتخاذ القرار) والتي تظهر نتائجها في الجدول السابق رقم (4 - 13) </w:t>
      </w:r>
      <w:r w:rsidR="00EC5BFE" w:rsidRPr="00EC5BFE">
        <w:rPr>
          <w:rFonts w:ascii="Sakkal Majalla" w:eastAsia="Calibri" w:hAnsi="Sakkal Majalla" w:cs="Sakkal Majalla"/>
          <w:color w:val="000000"/>
          <w:kern w:val="0"/>
          <w:sz w:val="28"/>
          <w:szCs w:val="28"/>
          <w:rtl/>
          <w14:ligatures w14:val="none"/>
        </w:rPr>
        <w:t>أنها تتسم بالموافقة بشكل عام، حيث بلغ المتوسط الحسابي العام (3.87)، وهو ما يعكس موافقة المبحوثين على تمتع شركة المياه الوطنية بمستوى مرتفع من المشاركة في اتخاذ القرار، وقد تراوحت المتوسطات الحسابية على فقرات هذا المقياس بين (3.67 – 4.09</w:t>
      </w:r>
      <w:r w:rsidR="00EC5BFE">
        <w:rPr>
          <w:rFonts w:ascii="Sakkal Majalla" w:eastAsia="Calibri" w:hAnsi="Sakkal Majalla" w:cs="Sakkal Majalla" w:hint="cs"/>
          <w:color w:val="000000"/>
          <w:kern w:val="0"/>
          <w:sz w:val="28"/>
          <w:szCs w:val="28"/>
          <w:rtl/>
          <w:lang w:bidi="ar-EG"/>
          <w14:ligatures w14:val="none"/>
        </w:rPr>
        <w:t>).</w:t>
      </w:r>
    </w:p>
    <w:p w14:paraId="55F52BDB" w14:textId="77777777" w:rsidR="00EC5BFE" w:rsidRPr="00EC5BFE" w:rsidRDefault="00EC5BFE" w:rsidP="00EC5BFE">
      <w:pPr>
        <w:spacing w:after="200" w:line="360" w:lineRule="auto"/>
        <w:jc w:val="both"/>
        <w:rPr>
          <w:rFonts w:ascii="Sakkal Majalla" w:eastAsia="Calibri" w:hAnsi="Sakkal Majalla" w:cs="Sakkal Majalla"/>
          <w:color w:val="000000"/>
          <w:kern w:val="0"/>
          <w:sz w:val="28"/>
          <w:szCs w:val="28"/>
          <w:lang w:bidi="ar-EG"/>
          <w14:ligatures w14:val="none"/>
        </w:rPr>
      </w:pPr>
      <w:r w:rsidRPr="00EC5BFE">
        <w:rPr>
          <w:rFonts w:ascii="Sakkal Majalla" w:eastAsia="Calibri" w:hAnsi="Sakkal Majalla" w:cs="Sakkal Majalla"/>
          <w:color w:val="000000"/>
          <w:kern w:val="0"/>
          <w:sz w:val="28"/>
          <w:szCs w:val="28"/>
          <w:rtl/>
          <w14:ligatures w14:val="none"/>
        </w:rPr>
        <w:t xml:space="preserve">وقد احتلت الفقرة الثالثة </w:t>
      </w:r>
      <w:r w:rsidRPr="00EC5BFE">
        <w:rPr>
          <w:rFonts w:ascii="Sakkal Majalla" w:eastAsia="Calibri" w:hAnsi="Sakkal Majalla" w:cs="Sakkal Majalla"/>
          <w:b/>
          <w:bCs/>
          <w:color w:val="000000"/>
          <w:kern w:val="0"/>
          <w:sz w:val="28"/>
          <w:szCs w:val="28"/>
          <w:rtl/>
          <w14:ligatures w14:val="none"/>
        </w:rPr>
        <w:t>المرتبة الأولى</w:t>
      </w:r>
      <w:r w:rsidRPr="00EC5BFE">
        <w:rPr>
          <w:rFonts w:ascii="Sakkal Majalla" w:eastAsia="Calibri" w:hAnsi="Sakkal Majalla" w:cs="Sakkal Majalla"/>
          <w:color w:val="000000"/>
          <w:kern w:val="0"/>
          <w:sz w:val="28"/>
          <w:szCs w:val="28"/>
          <w:rtl/>
          <w14:ligatures w14:val="none"/>
        </w:rPr>
        <w:t xml:space="preserve"> من حيث درجة الموافقة بمتوسط حسابي بلغ (4.09)، وهي الفقرة التي تنص على أن "تؤخذ آراء الموظفين بعين الاعتبار عند اتخاذ القرارات الإدارية"، مما يشير إلى أن المبحوثين يقرون بأن الإدارة تأخذ آرائهم بعين الاعتبار. وجاءت في </w:t>
      </w:r>
      <w:r w:rsidRPr="00EC5BFE">
        <w:rPr>
          <w:rFonts w:ascii="Sakkal Majalla" w:eastAsia="Calibri" w:hAnsi="Sakkal Majalla" w:cs="Sakkal Majalla"/>
          <w:b/>
          <w:bCs/>
          <w:color w:val="000000"/>
          <w:kern w:val="0"/>
          <w:sz w:val="28"/>
          <w:szCs w:val="28"/>
          <w:rtl/>
          <w14:ligatures w14:val="none"/>
        </w:rPr>
        <w:t>المرتبة الثانية</w:t>
      </w:r>
      <w:r w:rsidRPr="00EC5BFE">
        <w:rPr>
          <w:rFonts w:ascii="Sakkal Majalla" w:eastAsia="Calibri" w:hAnsi="Sakkal Majalla" w:cs="Sakkal Majalla"/>
          <w:color w:val="000000"/>
          <w:kern w:val="0"/>
          <w:sz w:val="28"/>
          <w:szCs w:val="28"/>
          <w:rtl/>
          <w14:ligatures w14:val="none"/>
        </w:rPr>
        <w:t xml:space="preserve"> الفقرة الأولى بمتوسط (4.01) حول "يتم استشارة الموظفين في القرارات التي تمس أعمالهم بشكل مباشر". وفي </w:t>
      </w:r>
      <w:r w:rsidRPr="00EC5BFE">
        <w:rPr>
          <w:rFonts w:ascii="Sakkal Majalla" w:eastAsia="Calibri" w:hAnsi="Sakkal Majalla" w:cs="Sakkal Majalla"/>
          <w:b/>
          <w:bCs/>
          <w:color w:val="000000"/>
          <w:kern w:val="0"/>
          <w:sz w:val="28"/>
          <w:szCs w:val="28"/>
          <w:rtl/>
          <w14:ligatures w14:val="none"/>
        </w:rPr>
        <w:t>المرتبة الثالثة</w:t>
      </w:r>
      <w:r w:rsidRPr="00EC5BFE">
        <w:rPr>
          <w:rFonts w:ascii="Sakkal Majalla" w:eastAsia="Calibri" w:hAnsi="Sakkal Majalla" w:cs="Sakkal Majalla"/>
          <w:color w:val="000000"/>
          <w:kern w:val="0"/>
          <w:sz w:val="28"/>
          <w:szCs w:val="28"/>
          <w:rtl/>
          <w14:ligatures w14:val="none"/>
        </w:rPr>
        <w:t xml:space="preserve"> جاءت الفقرة الثانية بمتوسط (3.75) حول "تتاح لي الفرصة لتقديم مقترحاتي حول تطوير أساليب العمل". وأخيراً، جاءت في </w:t>
      </w:r>
      <w:r w:rsidRPr="00EC5BFE">
        <w:rPr>
          <w:rFonts w:ascii="Sakkal Majalla" w:eastAsia="Calibri" w:hAnsi="Sakkal Majalla" w:cs="Sakkal Majalla"/>
          <w:b/>
          <w:bCs/>
          <w:color w:val="000000"/>
          <w:kern w:val="0"/>
          <w:sz w:val="28"/>
          <w:szCs w:val="28"/>
          <w:rtl/>
          <w14:ligatures w14:val="none"/>
        </w:rPr>
        <w:t>المرتبة الرابعة والأخيرة</w:t>
      </w:r>
      <w:r w:rsidRPr="00EC5BFE">
        <w:rPr>
          <w:rFonts w:ascii="Sakkal Majalla" w:eastAsia="Calibri" w:hAnsi="Sakkal Majalla" w:cs="Sakkal Majalla"/>
          <w:color w:val="000000"/>
          <w:kern w:val="0"/>
          <w:sz w:val="28"/>
          <w:szCs w:val="28"/>
          <w:rtl/>
          <w14:ligatures w14:val="none"/>
        </w:rPr>
        <w:t xml:space="preserve"> الفقرة الرابعة بمتوسط (3.67) والتي تنص على أن "أشعر بأن لي دوراً في تشكيل الخطط التي تخص إدارتي</w:t>
      </w:r>
      <w:r w:rsidRPr="00EC5BFE">
        <w:rPr>
          <w:rFonts w:ascii="Sakkal Majalla" w:eastAsia="Calibri" w:hAnsi="Sakkal Majalla" w:cs="Sakkal Majalla"/>
          <w:color w:val="000000"/>
          <w:kern w:val="0"/>
          <w:sz w:val="28"/>
          <w:szCs w:val="28"/>
          <w:lang w:bidi="ar-EG"/>
          <w14:ligatures w14:val="none"/>
        </w:rPr>
        <w:t>".</w:t>
      </w:r>
    </w:p>
    <w:bookmarkEnd w:id="119"/>
    <w:p w14:paraId="78888493"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lastRenderedPageBreak/>
        <w:t xml:space="preserve">تقييم مدى شعور أفراد عينة </w:t>
      </w:r>
      <w:commentRangeStart w:id="120"/>
      <w:r w:rsidRPr="00D95B96">
        <w:rPr>
          <w:rFonts w:ascii="Sakkal Majalla" w:eastAsia="Calibri" w:hAnsi="Sakkal Majalla" w:cs="Sakkal Majalla"/>
          <w:b/>
          <w:bCs/>
          <w:color w:val="000000"/>
          <w:kern w:val="0"/>
          <w:sz w:val="32"/>
          <w:szCs w:val="32"/>
          <w:rtl/>
          <w:lang w:bidi="ar-EG"/>
          <w14:ligatures w14:val="none"/>
        </w:rPr>
        <w:t>الدراسة بالاستقرار النفسي والمهني</w:t>
      </w:r>
      <w:commentRangeEnd w:id="120"/>
      <w:r w:rsidR="00B45EDF" w:rsidRPr="00D95B96">
        <w:rPr>
          <w:rStyle w:val="ad"/>
          <w:rFonts w:ascii="Sakkal Majalla" w:eastAsia="Calibri" w:hAnsi="Sakkal Majalla" w:cs="Sakkal Majalla"/>
          <w:b/>
          <w:bCs/>
          <w:color w:val="000000"/>
          <w:kern w:val="0"/>
          <w:sz w:val="32"/>
          <w:szCs w:val="32"/>
          <w:lang w:bidi="ar-EG"/>
          <w14:ligatures w14:val="none"/>
        </w:rPr>
        <w:commentReference w:id="120"/>
      </w:r>
    </w:p>
    <w:p w14:paraId="28530619"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14) المتوسطات الحسابية والانحرافات المعيارية لمدى شعور المبحوثين بالاستقرار النفسي والمهني</w:t>
      </w:r>
    </w:p>
    <w:tbl>
      <w:tblPr>
        <w:bidiVisual/>
        <w:tblW w:w="8940" w:type="dxa"/>
        <w:tblLayout w:type="fixed"/>
        <w:tblLook w:val="04A0" w:firstRow="1" w:lastRow="0" w:firstColumn="1" w:lastColumn="0" w:noHBand="0" w:noVBand="1"/>
      </w:tblPr>
      <w:tblGrid>
        <w:gridCol w:w="392"/>
        <w:gridCol w:w="4591"/>
        <w:gridCol w:w="1169"/>
        <w:gridCol w:w="1259"/>
        <w:gridCol w:w="1529"/>
      </w:tblGrid>
      <w:tr w:rsidR="0029282E" w:rsidRPr="0029282E" w14:paraId="5BA1E2E9" w14:textId="77777777" w:rsidTr="00D95B96">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41DA8F4"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p>
        </w:tc>
        <w:tc>
          <w:tcPr>
            <w:tcW w:w="45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0E75123"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52083E8"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B712D1A"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FDC25C6"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r>
      <w:tr w:rsidR="0029282E" w:rsidRPr="0029282E" w14:paraId="7F0248A0" w14:textId="77777777" w:rsidTr="0029282E">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8AF782" w14:textId="77777777" w:rsidR="0029282E" w:rsidRPr="0029282E" w:rsidRDefault="0029282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46218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14:ligatures w14:val="none"/>
              </w:rPr>
              <w:t>يرجى تقييم مدى شعورك بالاستقرار النفسي والمهني بعد التغييرات الأخيرة في الشركة.</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80EFB7"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3.75</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7917BE"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1.063</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90D32D" w14:textId="77777777" w:rsidR="0029282E" w:rsidRPr="0029282E" w:rsidRDefault="0029282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r>
    </w:tbl>
    <w:p w14:paraId="15A915E4"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p>
    <w:p w14:paraId="5D92C19D" w14:textId="68F48FAD" w:rsidR="0029282E" w:rsidRDefault="0029282E"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نستنج من إجابات المبحوثين على فقرات مقياس (تقييم مدى شعور العاملين بالاستقرار النفسي والمهني) والتي تظهر نتائجها في الجدول السابق رقم (4 - 14) أنها تتسم بالموافقة بشكل عام بمتوسط حسابي عام بلغ (3.75)، بما يعكس موافقة المبحوثين على تمتع العاملين بشركة المياه الوطنية بالمملكة العربية السعودية بمستوى مرتفع من الشعور بالاستقرار النفسي والمهني</w:t>
      </w:r>
      <w:r w:rsidR="00D95B96">
        <w:rPr>
          <w:rFonts w:ascii="Sakkal Majalla" w:eastAsia="Calibri" w:hAnsi="Sakkal Majalla" w:cs="Sakkal Majalla"/>
          <w:color w:val="000000"/>
          <w:kern w:val="0"/>
          <w:sz w:val="28"/>
          <w:szCs w:val="28"/>
          <w:rtl/>
          <w:lang w:bidi="ar-EG"/>
          <w14:ligatures w14:val="none"/>
        </w:rPr>
        <w:t xml:space="preserve"> بعد التغييرات الأخيرة بالشركة.</w:t>
      </w:r>
    </w:p>
    <w:p w14:paraId="1B005ECA" w14:textId="77777777" w:rsidR="00A00E94" w:rsidRPr="0029282E" w:rsidRDefault="00A00E94" w:rsidP="00D95B96">
      <w:pPr>
        <w:spacing w:after="200" w:line="360" w:lineRule="auto"/>
        <w:jc w:val="both"/>
        <w:rPr>
          <w:rFonts w:ascii="Sakkal Majalla" w:eastAsia="Calibri" w:hAnsi="Sakkal Majalla" w:cs="Sakkal Majalla"/>
          <w:color w:val="000000"/>
          <w:kern w:val="0"/>
          <w:sz w:val="28"/>
          <w:szCs w:val="28"/>
          <w:rtl/>
          <w:lang w:bidi="ar-EG"/>
          <w14:ligatures w14:val="none"/>
        </w:rPr>
      </w:pPr>
    </w:p>
    <w:p w14:paraId="73D42A80" w14:textId="7C15D486" w:rsidR="00CA4FC5" w:rsidRPr="0029282E" w:rsidRDefault="00CA4FC5" w:rsidP="00CA4FC5">
      <w:pPr>
        <w:spacing w:after="200" w:line="360" w:lineRule="auto"/>
        <w:jc w:val="both"/>
        <w:outlineLvl w:val="2"/>
        <w:rPr>
          <w:rFonts w:ascii="Sakkal Majalla" w:eastAsia="Calibri" w:hAnsi="Sakkal Majalla" w:cs="Sakkal Majalla"/>
          <w:b/>
          <w:bCs/>
          <w:color w:val="000000"/>
          <w:kern w:val="0"/>
          <w:sz w:val="32"/>
          <w:szCs w:val="32"/>
          <w:rtl/>
          <w:lang w:bidi="ar-EG"/>
          <w14:ligatures w14:val="none"/>
        </w:rPr>
      </w:pPr>
      <w:bookmarkStart w:id="121" w:name="_Toc235022240"/>
      <w:r>
        <w:rPr>
          <w:rFonts w:ascii="Sakkal Majalla" w:eastAsia="Calibri" w:hAnsi="Sakkal Majalla" w:cs="Sakkal Majalla" w:hint="cs"/>
          <w:b/>
          <w:bCs/>
          <w:color w:val="000000"/>
          <w:kern w:val="0"/>
          <w:sz w:val="32"/>
          <w:szCs w:val="32"/>
          <w:rtl/>
          <w:lang w:bidi="ar-EG"/>
          <w14:ligatures w14:val="none"/>
        </w:rPr>
        <w:t xml:space="preserve">4.2.3 </w:t>
      </w:r>
      <w:commentRangeStart w:id="122"/>
      <w:r>
        <w:rPr>
          <w:rFonts w:ascii="Sakkal Majalla" w:eastAsia="Calibri" w:hAnsi="Sakkal Majalla" w:cs="Sakkal Majalla" w:hint="cs"/>
          <w:b/>
          <w:bCs/>
          <w:color w:val="000000"/>
          <w:kern w:val="0"/>
          <w:sz w:val="32"/>
          <w:szCs w:val="32"/>
          <w:rtl/>
          <w:lang w:bidi="ar-EG"/>
          <w14:ligatures w14:val="none"/>
        </w:rPr>
        <w:t>اختبار فروض الدراسة</w:t>
      </w:r>
      <w:bookmarkEnd w:id="121"/>
      <w:commentRangeEnd w:id="122"/>
      <w:r w:rsidR="00B45EDF" w:rsidRPr="0029282E">
        <w:rPr>
          <w:rStyle w:val="ad"/>
          <w:rFonts w:ascii="Sakkal Majalla" w:eastAsia="Calibri" w:hAnsi="Sakkal Majalla" w:cs="Sakkal Majalla"/>
          <w:b/>
          <w:bCs/>
          <w:color w:val="000000"/>
          <w:kern w:val="0"/>
          <w:sz w:val="32"/>
          <w:szCs w:val="32"/>
          <w:rtl/>
          <w:lang w:bidi="ar-EG"/>
          <w14:ligatures w14:val="none"/>
        </w:rPr>
        <w:commentReference w:id="122"/>
      </w:r>
    </w:p>
    <w:p w14:paraId="30E5434F" w14:textId="2054BB99" w:rsidR="0029282E" w:rsidRPr="0029282E" w:rsidRDefault="009334F7" w:rsidP="009334F7">
      <w:pPr>
        <w:spacing w:after="200" w:line="360" w:lineRule="auto"/>
        <w:jc w:val="both"/>
        <w:rPr>
          <w:rFonts w:ascii="Sakkal Majalla" w:eastAsia="Calibri" w:hAnsi="Sakkal Majalla" w:cs="Sakkal Majalla"/>
          <w:b/>
          <w:bCs/>
          <w:color w:val="000000"/>
          <w:kern w:val="0"/>
          <w:sz w:val="32"/>
          <w:szCs w:val="32"/>
          <w:rtl/>
          <w:lang w:bidi="ar-EG"/>
          <w14:ligatures w14:val="none"/>
        </w:rPr>
      </w:pPr>
      <w:r>
        <w:rPr>
          <w:rFonts w:ascii="Sakkal Majalla" w:eastAsia="Calibri" w:hAnsi="Sakkal Majalla" w:cs="Sakkal Majalla" w:hint="cs"/>
          <w:b/>
          <w:bCs/>
          <w:color w:val="000000"/>
          <w:kern w:val="0"/>
          <w:sz w:val="32"/>
          <w:szCs w:val="32"/>
          <w:rtl/>
          <w:lang w:bidi="ar-EG"/>
          <w14:ligatures w14:val="none"/>
        </w:rPr>
        <w:t>1</w:t>
      </w:r>
      <w:r w:rsidR="0029282E"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3</w:t>
      </w:r>
      <w:r w:rsidR="0029282E"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2</w:t>
      </w:r>
      <w:r w:rsidR="0029282E"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4</w:t>
      </w:r>
      <w:r w:rsidR="0029282E" w:rsidRPr="0029282E">
        <w:rPr>
          <w:rFonts w:ascii="Sakkal Majalla" w:eastAsia="Calibri" w:hAnsi="Sakkal Majalla" w:cs="Sakkal Majalla"/>
          <w:b/>
          <w:bCs/>
          <w:color w:val="000000"/>
          <w:kern w:val="0"/>
          <w:sz w:val="32"/>
          <w:szCs w:val="32"/>
          <w:rtl/>
          <w:lang w:bidi="ar-EG"/>
          <w14:ligatures w14:val="none"/>
        </w:rPr>
        <w:t xml:space="preserve"> اختبار الفرض الرئيس</w:t>
      </w:r>
    </w:p>
    <w:p w14:paraId="66540D4E"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bookmarkStart w:id="123" w:name="_Hlk232442900"/>
      <w:bookmarkStart w:id="124" w:name="_Hlk232444087"/>
      <w:r w:rsidRPr="0029282E">
        <w:rPr>
          <w:rFonts w:ascii="Sakkal Majalla" w:eastAsia="Calibri" w:hAnsi="Sakkal Majalla" w:cs="Sakkal Majalla"/>
          <w:color w:val="000000"/>
          <w:kern w:val="0"/>
          <w:sz w:val="28"/>
          <w:szCs w:val="28"/>
          <w:rtl/>
          <w14:ligatures w14:val="none"/>
        </w:rPr>
        <w:t>يوجد تأثير معنوي ذو دلالة إحصائية لاستراتيجيات إدارة التغيير على أداء العاملين بشركة المياه الوطنية في المملكة العربية السعودية</w:t>
      </w:r>
      <w:bookmarkEnd w:id="123"/>
      <w:r w:rsidRPr="0029282E">
        <w:rPr>
          <w:rFonts w:ascii="Sakkal Majalla" w:eastAsia="Calibri" w:hAnsi="Sakkal Majalla" w:cs="Sakkal Majalla"/>
          <w:color w:val="000000"/>
          <w:kern w:val="0"/>
          <w:sz w:val="28"/>
          <w:szCs w:val="28"/>
          <w:rtl/>
          <w14:ligatures w14:val="none"/>
        </w:rPr>
        <w:t xml:space="preserve">، </w:t>
      </w:r>
      <w:commentRangeStart w:id="125"/>
      <w:r w:rsidRPr="0029282E">
        <w:rPr>
          <w:rFonts w:ascii="Sakkal Majalla" w:eastAsia="Calibri" w:hAnsi="Sakkal Majalla" w:cs="Sakkal Majalla"/>
          <w:color w:val="000000"/>
          <w:kern w:val="0"/>
          <w:sz w:val="28"/>
          <w:szCs w:val="28"/>
          <w:rtl/>
          <w14:ligatures w14:val="none"/>
        </w:rPr>
        <w:t>وقد تم صياغة الفرضية كالتالي:</w:t>
      </w:r>
    </w:p>
    <w:p w14:paraId="418F60D9"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14:ligatures w14:val="none"/>
        </w:rPr>
        <w:t>H0</w:t>
      </w:r>
      <w:r w:rsidRPr="0029282E">
        <w:rPr>
          <w:rFonts w:ascii="Sakkal Majalla" w:eastAsia="Calibri" w:hAnsi="Sakkal Majalla" w:cs="Sakkal Majalla"/>
          <w:color w:val="000000"/>
          <w:kern w:val="0"/>
          <w:sz w:val="28"/>
          <w:szCs w:val="28"/>
          <w:rtl/>
          <w:lang w:bidi="ar-EG"/>
          <w14:ligatures w14:val="none"/>
        </w:rPr>
        <w:t xml:space="preserve">: لا </w:t>
      </w:r>
      <w:r w:rsidRPr="0029282E">
        <w:rPr>
          <w:rFonts w:ascii="Sakkal Majalla" w:eastAsia="Calibri" w:hAnsi="Sakkal Majalla" w:cs="Sakkal Majalla"/>
          <w:color w:val="000000"/>
          <w:kern w:val="0"/>
          <w:sz w:val="28"/>
          <w:szCs w:val="28"/>
          <w:rtl/>
          <w14:ligatures w14:val="none"/>
        </w:rPr>
        <w:t>يوجد تأثير معنوي ذو دلالة إحصائية لاستراتيجيات إدارة التغيير على أداء العاملين بشركة المياه الوطنية في المملكة العربية السعودية.</w:t>
      </w:r>
    </w:p>
    <w:p w14:paraId="348333CF" w14:textId="77777777" w:rsid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14:ligatures w14:val="none"/>
        </w:rPr>
        <w:t>H1</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14:ligatures w14:val="none"/>
        </w:rPr>
        <w:t xml:space="preserve">يوجد تأثير معنوي ذو دلالة إحصائية لاستراتيجيات إدارة التغيير على أداء العاملين </w:t>
      </w:r>
      <w:bookmarkStart w:id="126" w:name="_Hlk232444040"/>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bookmarkEnd w:id="126"/>
      <w:commentRangeEnd w:id="125"/>
      <w:r w:rsidR="00B45EDF">
        <w:rPr>
          <w:rStyle w:val="ad"/>
          <w:rFonts w:ascii="Sakkal Majalla" w:eastAsia="Calibri" w:hAnsi="Sakkal Majalla" w:cs="Sakkal Majalla"/>
          <w:color w:val="000000"/>
          <w:kern w:val="0"/>
          <w:sz w:val="28"/>
          <w:szCs w:val="28"/>
          <w:rtl/>
          <w14:ligatures w14:val="none"/>
        </w:rPr>
        <w:commentReference w:id="125"/>
      </w:r>
    </w:p>
    <w:p w14:paraId="78413748" w14:textId="77777777" w:rsidR="00A00E94" w:rsidRPr="0029282E" w:rsidRDefault="00A00E94" w:rsidP="0029282E">
      <w:pPr>
        <w:spacing w:after="200" w:line="360" w:lineRule="auto"/>
        <w:jc w:val="both"/>
        <w:rPr>
          <w:rFonts w:ascii="Sakkal Majalla" w:eastAsia="Calibri" w:hAnsi="Sakkal Majalla" w:cs="Sakkal Majalla"/>
          <w:color w:val="000000"/>
          <w:kern w:val="0"/>
          <w:sz w:val="28"/>
          <w:szCs w:val="28"/>
          <w:rtl/>
          <w14:ligatures w14:val="none"/>
        </w:rPr>
      </w:pPr>
    </w:p>
    <w:bookmarkEnd w:id="124"/>
    <w:p w14:paraId="286750E9"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rtl/>
          <w14:ligatures w14:val="none"/>
        </w:rPr>
      </w:pPr>
      <w:r w:rsidRPr="00D95B96">
        <w:rPr>
          <w:rFonts w:ascii="Sakkal Majalla" w:eastAsia="Calibri" w:hAnsi="Sakkal Majalla" w:cs="Sakkal Majalla"/>
          <w:b/>
          <w:bCs/>
          <w:color w:val="000000"/>
          <w:kern w:val="0"/>
          <w:sz w:val="32"/>
          <w:szCs w:val="32"/>
          <w:rtl/>
          <w14:ligatures w14:val="none"/>
        </w:rPr>
        <w:lastRenderedPageBreak/>
        <w:t xml:space="preserve">جدول (4 – 15) </w:t>
      </w:r>
      <w:commentRangeStart w:id="127"/>
      <w:r w:rsidRPr="00D95B96">
        <w:rPr>
          <w:rFonts w:ascii="Sakkal Majalla" w:eastAsia="Calibri" w:hAnsi="Sakkal Majalla" w:cs="Sakkal Majalla"/>
          <w:b/>
          <w:bCs/>
          <w:color w:val="000000"/>
          <w:kern w:val="0"/>
          <w:sz w:val="32"/>
          <w:szCs w:val="32"/>
          <w:rtl/>
          <w14:ligatures w14:val="none"/>
        </w:rPr>
        <w:t>تحليل الانحدار بين استراتيجيات إدارة التغيير وأداء العاملين</w:t>
      </w:r>
      <w:commentRangeEnd w:id="127"/>
      <w:r w:rsidR="000E3F25" w:rsidRPr="0029282E">
        <w:rPr>
          <w:rStyle w:val="ad"/>
          <w:rFonts w:ascii="Sakkal Majalla" w:eastAsia="Calibri" w:hAnsi="Sakkal Majalla" w:cs="Sakkal Majalla"/>
          <w:b/>
          <w:bCs/>
          <w:color w:val="000000"/>
          <w:kern w:val="0"/>
          <w:sz w:val="28"/>
          <w:szCs w:val="28"/>
          <w:rtl/>
          <w14:ligatures w14:val="none"/>
        </w:rPr>
        <w:commentReference w:id="127"/>
      </w:r>
    </w:p>
    <w:tbl>
      <w:tblPr>
        <w:tblStyle w:val="TableGrid4"/>
        <w:bidiVisual/>
        <w:tblW w:w="0" w:type="auto"/>
        <w:tblLook w:val="04A0" w:firstRow="1" w:lastRow="0" w:firstColumn="1" w:lastColumn="0" w:noHBand="0" w:noVBand="1"/>
      </w:tblPr>
      <w:tblGrid>
        <w:gridCol w:w="1453"/>
        <w:gridCol w:w="1453"/>
        <w:gridCol w:w="1453"/>
        <w:gridCol w:w="1453"/>
        <w:gridCol w:w="1454"/>
        <w:gridCol w:w="1454"/>
      </w:tblGrid>
      <w:tr w:rsidR="0029282E" w:rsidRPr="0029282E" w14:paraId="02A425EA" w14:textId="77777777" w:rsidTr="00D95B96">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E97C3C7"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bookmarkStart w:id="128" w:name="_Hlk232444212"/>
            <w:r w:rsidRPr="0029282E">
              <w:rPr>
                <w:rFonts w:ascii="Sakkal Majalla" w:hAnsi="Sakkal Majalla" w:cs="Sakkal Majalla"/>
                <w:b/>
                <w:bCs/>
                <w:color w:val="000000"/>
                <w:kern w:val="0"/>
                <w:sz w:val="28"/>
                <w:szCs w:val="28"/>
                <w:rtl/>
                <w:lang w:bidi="ar-EG"/>
                <w14:ligatures w14:val="none"/>
              </w:rPr>
              <w:t>النموذج</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F3E678F"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درجات الحريه </w:t>
            </w:r>
            <w:r w:rsidRPr="0029282E">
              <w:rPr>
                <w:rFonts w:ascii="Sakkal Majalla" w:hAnsi="Sakkal Majalla" w:cs="Sakkal Majalla"/>
                <w:b/>
                <w:bCs/>
                <w:color w:val="000000"/>
                <w:kern w:val="0"/>
                <w:sz w:val="28"/>
                <w:szCs w:val="28"/>
                <w14:ligatures w14:val="none"/>
              </w:rPr>
              <w:t>df</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817B09D"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مجموع المربعات</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FDF64CF"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متوسط المربعات</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82B10A5"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قيمة </w:t>
            </w:r>
            <w:r w:rsidRPr="0029282E">
              <w:rPr>
                <w:rFonts w:ascii="Sakkal Majalla" w:hAnsi="Sakkal Majalla" w:cs="Sakkal Majalla"/>
                <w:b/>
                <w:bCs/>
                <w:color w:val="000000"/>
                <w:kern w:val="0"/>
                <w:sz w:val="28"/>
                <w:szCs w:val="28"/>
                <w14:ligatures w14:val="none"/>
              </w:rPr>
              <w:t>F</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72A73AB"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مستوى دلالة </w:t>
            </w:r>
            <w:r w:rsidRPr="0029282E">
              <w:rPr>
                <w:rFonts w:ascii="Sakkal Majalla" w:hAnsi="Sakkal Majalla" w:cs="Sakkal Majalla"/>
                <w:b/>
                <w:bCs/>
                <w:color w:val="000000"/>
                <w:kern w:val="0"/>
                <w:sz w:val="28"/>
                <w:szCs w:val="28"/>
                <w14:ligatures w14:val="none"/>
              </w:rPr>
              <w:t>F</w:t>
            </w:r>
          </w:p>
        </w:tc>
      </w:tr>
      <w:tr w:rsidR="0029282E" w:rsidRPr="0029282E" w14:paraId="462A0033"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6E4F3DB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0FFD97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247AE4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200.137</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2F5F592"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200.137</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20DAADB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4920.908</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004730D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0050E1BA"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545678AC"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البواقي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460460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C6BA22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14.845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838BF0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0.041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058255"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65A3FD"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766A5393"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39F0549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المجموع</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3EB062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A578C02"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214.982</w:t>
            </w:r>
          </w:p>
        </w:tc>
        <w:tc>
          <w:tcPr>
            <w:tcW w:w="1453" w:type="dxa"/>
            <w:tcBorders>
              <w:top w:val="single" w:sz="4" w:space="0" w:color="auto"/>
              <w:left w:val="single" w:sz="4" w:space="0" w:color="auto"/>
              <w:bottom w:val="single" w:sz="4" w:space="0" w:color="auto"/>
              <w:right w:val="single" w:sz="4" w:space="0" w:color="auto"/>
            </w:tcBorders>
            <w:vAlign w:val="center"/>
          </w:tcPr>
          <w:p w14:paraId="0BA32F6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5D3917"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63D836"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6148C62D" w14:textId="77777777" w:rsidTr="0029282E">
        <w:tc>
          <w:tcPr>
            <w:tcW w:w="1453" w:type="dxa"/>
            <w:vMerge w:val="restart"/>
            <w:tcBorders>
              <w:top w:val="single" w:sz="4" w:space="0" w:color="auto"/>
              <w:left w:val="single" w:sz="4" w:space="0" w:color="auto"/>
              <w:bottom w:val="single" w:sz="4" w:space="0" w:color="auto"/>
              <w:right w:val="single" w:sz="4" w:space="0" w:color="auto"/>
            </w:tcBorders>
            <w:vAlign w:val="center"/>
            <w:hideMark/>
          </w:tcPr>
          <w:p w14:paraId="681524F0"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المتغيرات</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0E36F2D1"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غير القياسية</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D0DF76B"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القياسية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4BD9A640"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المعلمية الإحصائية </w:t>
            </w:r>
            <w:r w:rsidRPr="0029282E">
              <w:rPr>
                <w:rFonts w:ascii="Sakkal Majalla" w:hAnsi="Sakkal Majalla" w:cs="Sakkal Majalla"/>
                <w:b/>
                <w:bCs/>
                <w:color w:val="000000"/>
                <w:kern w:val="0"/>
                <w:sz w:val="28"/>
                <w:szCs w:val="28"/>
                <w14:ligatures w14:val="none"/>
              </w:rPr>
              <w:t>t</w:t>
            </w:r>
            <w:r w:rsidRPr="0029282E">
              <w:rPr>
                <w:rFonts w:ascii="Sakkal Majalla" w:hAnsi="Sakkal Majalla" w:cs="Sakkal Majalla"/>
                <w:b/>
                <w:bCs/>
                <w:color w:val="000000"/>
                <w:kern w:val="0"/>
                <w:sz w:val="28"/>
                <w:szCs w:val="28"/>
                <w:rtl/>
                <w:lang w:bidi="ar-EG"/>
                <w14:ligatures w14:val="none"/>
              </w:rPr>
              <w:t xml:space="preserve"> المحسوبة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77CBD21E"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الدلالة الإحصائية </w:t>
            </w:r>
            <w:r w:rsidRPr="0029282E">
              <w:rPr>
                <w:rFonts w:ascii="Sakkal Majalla" w:hAnsi="Sakkal Majalla" w:cs="Sakkal Majalla"/>
                <w:b/>
                <w:bCs/>
                <w:color w:val="000000"/>
                <w:kern w:val="0"/>
                <w:sz w:val="28"/>
                <w:szCs w:val="28"/>
                <w14:ligatures w14:val="none"/>
              </w:rPr>
              <w:t>Sig</w:t>
            </w:r>
          </w:p>
        </w:tc>
      </w:tr>
      <w:tr w:rsidR="0029282E" w:rsidRPr="0029282E" w14:paraId="12973A69" w14:textId="77777777" w:rsidTr="0029282E">
        <w:tc>
          <w:tcPr>
            <w:tcW w:w="0" w:type="auto"/>
            <w:vMerge/>
            <w:tcBorders>
              <w:top w:val="single" w:sz="4" w:space="0" w:color="auto"/>
              <w:left w:val="single" w:sz="4" w:space="0" w:color="auto"/>
              <w:bottom w:val="single" w:sz="4" w:space="0" w:color="auto"/>
              <w:right w:val="single" w:sz="4" w:space="0" w:color="auto"/>
            </w:tcBorders>
            <w:vAlign w:val="center"/>
            <w:hideMark/>
          </w:tcPr>
          <w:p w14:paraId="3FE7A129"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1453" w:type="dxa"/>
            <w:tcBorders>
              <w:top w:val="single" w:sz="4" w:space="0" w:color="auto"/>
              <w:left w:val="single" w:sz="4" w:space="0" w:color="auto"/>
              <w:bottom w:val="single" w:sz="4" w:space="0" w:color="auto"/>
              <w:right w:val="single" w:sz="4" w:space="0" w:color="auto"/>
            </w:tcBorders>
            <w:vAlign w:val="center"/>
            <w:hideMark/>
          </w:tcPr>
          <w:p w14:paraId="341E828E"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التأثير </w:t>
            </w:r>
            <w:r w:rsidRPr="0029282E">
              <w:rPr>
                <w:rFonts w:ascii="Sakkal Majalla" w:hAnsi="Sakkal Majalla" w:cs="Sakkal Majalla"/>
                <w:b/>
                <w:bCs/>
                <w:color w:val="000000"/>
                <w:kern w:val="0"/>
                <w:sz w:val="28"/>
                <w:szCs w:val="28"/>
                <w14:ligatures w14:val="none"/>
              </w:rPr>
              <w:t>B</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1834134" w14:textId="77777777" w:rsidR="0029282E" w:rsidRPr="0029282E" w:rsidRDefault="0029282E" w:rsidP="0029282E">
            <w:pPr>
              <w:jc w:val="both"/>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الانحراف المعياري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3692388"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الترتيب </w:t>
            </w:r>
            <w:r w:rsidRPr="0029282E">
              <w:rPr>
                <w:rFonts w:ascii="Sakkal Majalla" w:hAnsi="Sakkal Majalla" w:cs="Sakkal Majalla"/>
                <w:b/>
                <w:bCs/>
                <w:color w:val="000000"/>
                <w:kern w:val="0"/>
                <w:sz w:val="28"/>
                <w:szCs w:val="28"/>
                <w14:ligatures w14:val="none"/>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8508BA"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AC85D6" w14:textId="77777777" w:rsidR="0029282E" w:rsidRPr="0029282E" w:rsidRDefault="0029282E" w:rsidP="0029282E">
            <w:pPr>
              <w:bidi w:val="0"/>
              <w:rPr>
                <w:rFonts w:ascii="Sakkal Majalla" w:hAnsi="Sakkal Majalla" w:cs="Sakkal Majalla"/>
                <w:b/>
                <w:bCs/>
                <w:color w:val="000000"/>
                <w:kern w:val="0"/>
                <w:sz w:val="28"/>
                <w:szCs w:val="28"/>
                <w14:ligatures w14:val="none"/>
              </w:rPr>
            </w:pPr>
          </w:p>
        </w:tc>
      </w:tr>
      <w:tr w:rsidR="0029282E" w:rsidRPr="0029282E" w14:paraId="32C389DC"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4EA8958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ثابت 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47E200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0.024</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59FBCA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0.054</w:t>
            </w:r>
          </w:p>
        </w:tc>
        <w:tc>
          <w:tcPr>
            <w:tcW w:w="1453" w:type="dxa"/>
            <w:tcBorders>
              <w:top w:val="single" w:sz="4" w:space="0" w:color="auto"/>
              <w:left w:val="single" w:sz="4" w:space="0" w:color="auto"/>
              <w:bottom w:val="single" w:sz="4" w:space="0" w:color="auto"/>
              <w:right w:val="single" w:sz="4" w:space="0" w:color="auto"/>
            </w:tcBorders>
            <w:vAlign w:val="center"/>
          </w:tcPr>
          <w:p w14:paraId="3C1451A4"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1454" w:type="dxa"/>
            <w:tcBorders>
              <w:top w:val="single" w:sz="4" w:space="0" w:color="auto"/>
              <w:left w:val="single" w:sz="4" w:space="0" w:color="auto"/>
              <w:bottom w:val="single" w:sz="4" w:space="0" w:color="auto"/>
              <w:right w:val="single" w:sz="4" w:space="0" w:color="auto"/>
            </w:tcBorders>
            <w:vAlign w:val="center"/>
            <w:hideMark/>
          </w:tcPr>
          <w:p w14:paraId="728CE2A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0.438</w:t>
            </w:r>
          </w:p>
        </w:tc>
        <w:tc>
          <w:tcPr>
            <w:tcW w:w="1454" w:type="dxa"/>
            <w:tcBorders>
              <w:top w:val="single" w:sz="4" w:space="0" w:color="auto"/>
              <w:left w:val="single" w:sz="4" w:space="0" w:color="auto"/>
              <w:bottom w:val="single" w:sz="4" w:space="0" w:color="auto"/>
              <w:right w:val="single" w:sz="4" w:space="0" w:color="auto"/>
            </w:tcBorders>
            <w:vAlign w:val="center"/>
            <w:hideMark/>
          </w:tcPr>
          <w:p w14:paraId="21E03E52"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0.662</w:t>
            </w:r>
          </w:p>
        </w:tc>
      </w:tr>
      <w:tr w:rsidR="0029282E" w:rsidRPr="0029282E" w14:paraId="2CE51EF6"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128C8DFF"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استراتيجيات إدارة التغيير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53037A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0.985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5D37DC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0.014</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D8CDDAF"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0.965</w:t>
            </w:r>
          </w:p>
        </w:tc>
        <w:tc>
          <w:tcPr>
            <w:tcW w:w="1454" w:type="dxa"/>
            <w:tcBorders>
              <w:top w:val="single" w:sz="4" w:space="0" w:color="auto"/>
              <w:left w:val="single" w:sz="4" w:space="0" w:color="auto"/>
              <w:bottom w:val="single" w:sz="4" w:space="0" w:color="auto"/>
              <w:right w:val="single" w:sz="4" w:space="0" w:color="auto"/>
            </w:tcBorders>
            <w:vAlign w:val="center"/>
            <w:hideMark/>
          </w:tcPr>
          <w:p w14:paraId="50216AB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70.149</w:t>
            </w:r>
          </w:p>
        </w:tc>
        <w:tc>
          <w:tcPr>
            <w:tcW w:w="1454" w:type="dxa"/>
            <w:tcBorders>
              <w:top w:val="single" w:sz="4" w:space="0" w:color="auto"/>
              <w:left w:val="single" w:sz="4" w:space="0" w:color="auto"/>
              <w:bottom w:val="single" w:sz="4" w:space="0" w:color="auto"/>
              <w:right w:val="single" w:sz="4" w:space="0" w:color="auto"/>
            </w:tcBorders>
            <w:vAlign w:val="center"/>
            <w:hideMark/>
          </w:tcPr>
          <w:p w14:paraId="2D0827A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5E0CFCB9"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6CE1842E"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معاملات الارتباط </w:t>
            </w:r>
            <w:r w:rsidRPr="0029282E">
              <w:rPr>
                <w:rFonts w:ascii="Sakkal Majalla" w:hAnsi="Sakkal Majalla" w:cs="Sakkal Majalla"/>
                <w:b/>
                <w:bCs/>
                <w:color w:val="000000"/>
                <w:kern w:val="0"/>
                <w:sz w:val="28"/>
                <w:szCs w:val="28"/>
                <w14:ligatures w14:val="none"/>
              </w:rPr>
              <w:t>R</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298B71F"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w:t>
            </w:r>
            <w:r w:rsidRPr="0029282E">
              <w:rPr>
                <w:rFonts w:ascii="Sakkal Majalla" w:hAnsi="Sakkal Majalla" w:cs="Sakkal Majalla"/>
                <w:b/>
                <w:bCs/>
                <w:color w:val="000000"/>
                <w:kern w:val="0"/>
                <w:sz w:val="28"/>
                <w:szCs w:val="28"/>
                <w14:ligatures w14:val="none"/>
              </w:rPr>
              <w:t>R Square</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57B5F501"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المُصحَح </w:t>
            </w:r>
            <w:r w:rsidRPr="0029282E">
              <w:rPr>
                <w:rFonts w:ascii="Sakkal Majalla" w:hAnsi="Sakkal Majalla" w:cs="Sakkal Majalla"/>
                <w:b/>
                <w:bCs/>
                <w:color w:val="000000"/>
                <w:kern w:val="0"/>
                <w:sz w:val="28"/>
                <w:szCs w:val="28"/>
                <w14:ligatures w14:val="none"/>
              </w:rPr>
              <w:t>Adjusted R Square</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7A8511E8"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الانحراف المعياري </w:t>
            </w:r>
            <w:r w:rsidRPr="0029282E">
              <w:rPr>
                <w:rFonts w:ascii="Sakkal Majalla" w:hAnsi="Sakkal Majalla" w:cs="Sakkal Majalla"/>
                <w:b/>
                <w:bCs/>
                <w:color w:val="000000"/>
                <w:kern w:val="0"/>
                <w:sz w:val="28"/>
                <w:szCs w:val="28"/>
                <w14:ligatures w14:val="none"/>
              </w:rPr>
              <w:t>Std. Error</w:t>
            </w:r>
          </w:p>
        </w:tc>
      </w:tr>
      <w:tr w:rsidR="0029282E" w:rsidRPr="0029282E" w14:paraId="01858016"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3348206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0.965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10F9EB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0.931</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7F483B5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w:t>
            </w:r>
            <w:commentRangeStart w:id="129"/>
            <w:r w:rsidRPr="0029282E">
              <w:rPr>
                <w:rFonts w:ascii="Sakkal Majalla" w:hAnsi="Sakkal Majalla" w:cs="Sakkal Majalla"/>
                <w:color w:val="000000"/>
                <w:kern w:val="0"/>
                <w:sz w:val="28"/>
                <w:szCs w:val="28"/>
                <w:rtl/>
                <w:lang w:bidi="ar-EG"/>
                <w14:ligatures w14:val="none"/>
              </w:rPr>
              <w:t>931</w:t>
            </w:r>
            <w:commentRangeEnd w:id="129"/>
            <w:r w:rsidR="00B45EDF" w:rsidRPr="0029282E">
              <w:rPr>
                <w:rStyle w:val="ad"/>
                <w:rFonts w:ascii="Sakkal Majalla" w:hAnsi="Sakkal Majalla" w:cs="Sakkal Majalla"/>
                <w:color w:val="000000"/>
                <w:kern w:val="0"/>
                <w:sz w:val="28"/>
                <w:szCs w:val="28"/>
                <w:lang w:bidi="ar-EG"/>
                <w14:ligatures w14:val="none"/>
              </w:rPr>
              <w:commentReference w:id="129"/>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1118DA9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0.20167</w:t>
            </w:r>
          </w:p>
        </w:tc>
      </w:tr>
    </w:tbl>
    <w:p w14:paraId="0938D5F0" w14:textId="566275E4"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bookmarkStart w:id="130" w:name="_Hlk232444414"/>
      <w:bookmarkEnd w:id="128"/>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798F813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من خلال النتائج التي يظهرها الجدول (4 - 15) تبين وجود تأثير ذو دلالة إحصائية عند مستوى معنوية </w:t>
      </w:r>
      <w:r w:rsidRPr="0029282E">
        <w:rPr>
          <w:rFonts w:ascii="Sakkal Majalla" w:eastAsia="Calibri" w:hAnsi="Sakkal Majalla" w:cs="Sakkal Majalla"/>
          <w:color w:val="000000"/>
          <w:kern w:val="0"/>
          <w:sz w:val="28"/>
          <w:szCs w:val="28"/>
          <w14:ligatures w14:val="none"/>
        </w:rPr>
        <w:t>(</w:t>
      </w:r>
      <w:r w:rsidRPr="0029282E">
        <w:rPr>
          <w:rFonts w:ascii="Cambria" w:eastAsia="Calibri" w:hAnsi="Cambria" w:cs="Cambria"/>
          <w:color w:val="000000"/>
          <w:kern w:val="0"/>
          <w:sz w:val="28"/>
          <w:szCs w:val="28"/>
          <w14:ligatures w14:val="none"/>
        </w:rPr>
        <w:t>α</w:t>
      </w:r>
      <w:r w:rsidRPr="0029282E">
        <w:rPr>
          <w:rFonts w:ascii="Sakkal Majalla" w:eastAsia="Calibri" w:hAnsi="Sakkal Majalla" w:cs="Sakkal Majalla"/>
          <w:color w:val="000000"/>
          <w:kern w:val="0"/>
          <w:sz w:val="28"/>
          <w:szCs w:val="28"/>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للمتغير المستقل (استراتيجيات إدارة التغيير) على المتغير التابع (أداء العاملين) بقيمة ارتباط (0.965) وبدلالة إحصائية بلغت (0.00)، بما يشير إلى تأثير طردي موجب قوي.</w:t>
      </w:r>
    </w:p>
    <w:p w14:paraId="115C0D4C"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تبين من نتائج تحليل الانحدار بين المتغيرين المستقل والتابع, وجود تأثير معنوي ذو دلالة إحصائية لاستراتيجيات إدارة التغيير على أداء العاملين، ويظهر ذلك من مستوى الدلالة الإحصائية البالغ (0.000).</w:t>
      </w:r>
    </w:p>
    <w:p w14:paraId="1376C932"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 xml:space="preserve">يظهر معامل التحديد ( </w:t>
      </w:r>
      <m:oMath>
        <m:sSup>
          <m:sSupPr>
            <m:ctrlPr>
              <w:rPr>
                <w:rFonts w:ascii="Cambria Math" w:eastAsia="Calibri" w:hAnsi="Cambria Math" w:cs="Sakkal Majalla"/>
                <w:color w:val="000000"/>
                <w:sz w:val="28"/>
                <w:szCs w:val="28"/>
              </w:rPr>
            </m:ctrlPr>
          </m:sSupPr>
          <m:e>
            <m:r>
              <w:rPr>
                <w:rFonts w:ascii="Cambria Math" w:eastAsia="Calibri" w:hAnsi="Cambria Math" w:cs="Sakkal Majalla"/>
                <w:color w:val="000000"/>
                <w:kern w:val="0"/>
                <w:sz w:val="28"/>
                <w:szCs w:val="28"/>
                <w14:ligatures w14:val="none"/>
              </w:rPr>
              <m:t>R</m:t>
            </m:r>
          </m:e>
          <m:sup>
            <m:r>
              <w:rPr>
                <w:rFonts w:ascii="Cambria Math" w:eastAsia="Calibri" w:hAnsi="Cambria Math" w:cs="Sakkal Majalla"/>
                <w:color w:val="000000"/>
                <w:kern w:val="0"/>
                <w:sz w:val="28"/>
                <w:szCs w:val="28"/>
                <w14:ligatures w14:val="none"/>
              </w:rPr>
              <m:t>2</m:t>
            </m:r>
          </m:sup>
        </m:sSup>
      </m:oMath>
      <w:r w:rsidRPr="0029282E">
        <w:rPr>
          <w:rFonts w:ascii="Sakkal Majalla" w:eastAsia="Calibri" w:hAnsi="Sakkal Majalla" w:cs="Sakkal Majalla"/>
          <w:color w:val="000000"/>
          <w:kern w:val="0"/>
          <w:sz w:val="28"/>
          <w:szCs w:val="28"/>
          <w:rtl/>
          <w:lang w:bidi="ar-EG"/>
          <w14:ligatures w14:val="none"/>
        </w:rPr>
        <w:t>) البالغ (</w:t>
      </w:r>
      <w:commentRangeStart w:id="131"/>
      <w:r w:rsidRPr="0029282E">
        <w:rPr>
          <w:rFonts w:ascii="Sakkal Majalla" w:eastAsia="Calibri" w:hAnsi="Sakkal Majalla" w:cs="Sakkal Majalla"/>
          <w:color w:val="000000"/>
          <w:kern w:val="0"/>
          <w:sz w:val="28"/>
          <w:szCs w:val="28"/>
          <w:rtl/>
          <w:lang w:bidi="ar-EG"/>
          <w14:ligatures w14:val="none"/>
        </w:rPr>
        <w:t xml:space="preserve">0.931) </w:t>
      </w:r>
      <w:commentRangeEnd w:id="131"/>
      <w:r w:rsidR="000E3F25" w:rsidRPr="0029282E">
        <w:rPr>
          <w:rStyle w:val="ad"/>
          <w:rFonts w:ascii="Sakkal Majalla" w:eastAsia="Calibri" w:hAnsi="Sakkal Majalla" w:cs="Sakkal Majalla"/>
          <w:color w:val="000000"/>
          <w:kern w:val="0"/>
          <w:sz w:val="28"/>
          <w:szCs w:val="28"/>
          <w:rtl/>
          <w:lang w:bidi="ar-EG"/>
          <w14:ligatures w14:val="none"/>
        </w:rPr>
        <w:commentReference w:id="131"/>
      </w:r>
      <w:r w:rsidRPr="0029282E">
        <w:rPr>
          <w:rFonts w:ascii="Sakkal Majalla" w:eastAsia="Calibri" w:hAnsi="Sakkal Majalla" w:cs="Sakkal Majalla"/>
          <w:color w:val="000000"/>
          <w:kern w:val="0"/>
          <w:sz w:val="28"/>
          <w:szCs w:val="28"/>
          <w:rtl/>
          <w:lang w:bidi="ar-EG"/>
          <w14:ligatures w14:val="none"/>
        </w:rPr>
        <w:t xml:space="preserve">أن استراتيجيات إدارة التغيير تفسر 0.931 من التغير أو التباين الذي يحدث في أداء العاملين، كذلك فإن النتائج تشير إلى أن قيمة المعلمية الإحصائية </w:t>
      </w:r>
      <w:r w:rsidRPr="0029282E">
        <w:rPr>
          <w:rFonts w:ascii="Sakkal Majalla" w:eastAsia="Calibri" w:hAnsi="Sakkal Majalla" w:cs="Sakkal Majalla"/>
          <w:color w:val="000000"/>
          <w:kern w:val="0"/>
          <w:sz w:val="28"/>
          <w:szCs w:val="28"/>
          <w14:ligatures w14:val="none"/>
        </w:rPr>
        <w:t>t</w:t>
      </w:r>
      <w:r w:rsidRPr="0029282E">
        <w:rPr>
          <w:rFonts w:ascii="Sakkal Majalla" w:eastAsia="Calibri" w:hAnsi="Sakkal Majalla" w:cs="Sakkal Majalla"/>
          <w:color w:val="000000"/>
          <w:kern w:val="0"/>
          <w:sz w:val="28"/>
          <w:szCs w:val="28"/>
          <w:rtl/>
          <w:lang w:bidi="ar-EG"/>
          <w14:ligatures w14:val="none"/>
        </w:rPr>
        <w:t xml:space="preserve"> المحسوبة تساوي (70.149) أكبر من 1.96، مما يؤكد وجود تأثير معنوي ذو دلالة إحصائية من استراتيجيات إدارة التغيير على أداء العاملين.</w:t>
      </w:r>
    </w:p>
    <w:p w14:paraId="4F11399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كذلك فإن النتائج أفادت بأن قيمة معامل التأثير </w:t>
      </w:r>
      <w:r w:rsidRPr="0029282E">
        <w:rPr>
          <w:rFonts w:ascii="Sakkal Majalla" w:eastAsia="Calibri" w:hAnsi="Sakkal Majalla" w:cs="Sakkal Majalla"/>
          <w:color w:val="000000"/>
          <w:kern w:val="0"/>
          <w:sz w:val="28"/>
          <w:szCs w:val="28"/>
          <w14:ligatures w14:val="none"/>
        </w:rPr>
        <w:t>B</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hint="cs"/>
          <w:color w:val="000000"/>
          <w:kern w:val="0"/>
          <w:sz w:val="28"/>
          <w:szCs w:val="28"/>
          <w:rtl/>
          <w:lang w:bidi="ar-EG"/>
          <w14:ligatures w14:val="none"/>
        </w:rPr>
        <w:t xml:space="preserve">لاستراتيجيات إدارة التغيير تساوي (0.985)، بما يشير إلى أنه كلما </w:t>
      </w:r>
      <w:commentRangeStart w:id="132"/>
      <w:r w:rsidRPr="0029282E">
        <w:rPr>
          <w:rFonts w:ascii="Sakkal Majalla" w:eastAsia="Calibri" w:hAnsi="Sakkal Majalla" w:cs="Sakkal Majalla" w:hint="cs"/>
          <w:color w:val="000000"/>
          <w:kern w:val="0"/>
          <w:sz w:val="28"/>
          <w:szCs w:val="28"/>
          <w:rtl/>
          <w:lang w:bidi="ar-EG"/>
          <w14:ligatures w14:val="none"/>
        </w:rPr>
        <w:t xml:space="preserve">زادت استراتيجيات </w:t>
      </w:r>
      <w:commentRangeEnd w:id="132"/>
      <w:r w:rsidR="000E3F25" w:rsidRPr="0029282E">
        <w:rPr>
          <w:rStyle w:val="ad"/>
          <w:rFonts w:ascii="Sakkal Majalla" w:eastAsia="Calibri" w:hAnsi="Sakkal Majalla" w:cs="Sakkal Majalla" w:hint="cs"/>
          <w:color w:val="000000"/>
          <w:kern w:val="0"/>
          <w:sz w:val="28"/>
          <w:szCs w:val="28"/>
          <w:rtl/>
          <w:lang w:bidi="ar-EG"/>
          <w14:ligatures w14:val="none"/>
        </w:rPr>
        <w:commentReference w:id="132"/>
      </w:r>
      <w:r w:rsidRPr="0029282E">
        <w:rPr>
          <w:rFonts w:ascii="Sakkal Majalla" w:eastAsia="Calibri" w:hAnsi="Sakkal Majalla" w:cs="Sakkal Majalla" w:hint="cs"/>
          <w:color w:val="000000"/>
          <w:kern w:val="0"/>
          <w:sz w:val="28"/>
          <w:szCs w:val="28"/>
          <w:rtl/>
          <w:lang w:bidi="ar-EG"/>
          <w14:ligatures w14:val="none"/>
        </w:rPr>
        <w:t>إدارة التغيير بمقدار 1% أدى ذلك إلى تحسن في أداء العاملين بمقدار 0.985.</w:t>
      </w:r>
    </w:p>
    <w:p w14:paraId="2FA4E84A" w14:textId="0CABDF07" w:rsidR="00D95B96" w:rsidRDefault="0029282E" w:rsidP="009334F7">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lastRenderedPageBreak/>
        <w:t>إن النموذج الرياضي المستخدم في تحليل الأثر بين المتغيرين المستقل والتابع يعكس علاقة خطية ذات دلالة إحصائية بما يشير إلى قبول النموذج، حيث بلغت قيمة (</w:t>
      </w:r>
      <w:r w:rsidRPr="0029282E">
        <w:rPr>
          <w:rFonts w:ascii="Sakkal Majalla" w:eastAsia="Calibri" w:hAnsi="Sakkal Majalla" w:cs="Sakkal Majalla"/>
          <w:color w:val="000000"/>
          <w:kern w:val="0"/>
          <w:sz w:val="28"/>
          <w:szCs w:val="28"/>
          <w14:ligatures w14:val="none"/>
        </w:rPr>
        <w:t>F</w:t>
      </w:r>
      <w:r w:rsidRPr="0029282E">
        <w:rPr>
          <w:rFonts w:ascii="Sakkal Majalla" w:eastAsia="Calibri" w:hAnsi="Sakkal Majalla" w:cs="Sakkal Majalla"/>
          <w:color w:val="000000"/>
          <w:kern w:val="0"/>
          <w:sz w:val="28"/>
          <w:szCs w:val="28"/>
          <w:rtl/>
          <w:lang w:bidi="ar-EG"/>
          <w14:ligatures w14:val="none"/>
        </w:rPr>
        <w:t>) المحسوبة (4920.908) أكبر من 1.96 عند مستوى دلالة (0.000) أقل من (0.05)، ولذلك فإننا نرفض الفرض العدم (</w:t>
      </w:r>
      <w:r w:rsidRPr="0029282E">
        <w:rPr>
          <w:rFonts w:ascii="Sakkal Majalla" w:eastAsia="Calibri" w:hAnsi="Sakkal Majalla" w:cs="Sakkal Majalla"/>
          <w:color w:val="000000"/>
          <w:kern w:val="0"/>
          <w:sz w:val="28"/>
          <w:szCs w:val="28"/>
          <w14:ligatures w14:val="none"/>
        </w:rPr>
        <w:t>H0</w:t>
      </w:r>
      <w:r w:rsidRPr="0029282E">
        <w:rPr>
          <w:rFonts w:ascii="Sakkal Majalla" w:eastAsia="Calibri" w:hAnsi="Sakkal Majalla" w:cs="Sakkal Majalla"/>
          <w:color w:val="000000"/>
          <w:kern w:val="0"/>
          <w:sz w:val="28"/>
          <w:szCs w:val="28"/>
          <w:rtl/>
          <w:lang w:bidi="ar-EG"/>
          <w14:ligatures w14:val="none"/>
        </w:rPr>
        <w:t>) ونقبل الفرضية البديلة (</w:t>
      </w:r>
      <w:r w:rsidRPr="0029282E">
        <w:rPr>
          <w:rFonts w:ascii="Sakkal Majalla" w:eastAsia="Calibri" w:hAnsi="Sakkal Majalla" w:cs="Sakkal Majalla"/>
          <w:color w:val="000000"/>
          <w:kern w:val="0"/>
          <w:sz w:val="28"/>
          <w:szCs w:val="28"/>
          <w14:ligatures w14:val="none"/>
        </w:rPr>
        <w:t>H1</w:t>
      </w:r>
      <w:r w:rsidRPr="0029282E">
        <w:rPr>
          <w:rFonts w:ascii="Sakkal Majalla" w:eastAsia="Calibri" w:hAnsi="Sakkal Majalla" w:cs="Sakkal Majalla"/>
          <w:color w:val="000000"/>
          <w:kern w:val="0"/>
          <w:sz w:val="28"/>
          <w:szCs w:val="28"/>
          <w:rtl/>
          <w:lang w:bidi="ar-EG"/>
          <w14:ligatures w14:val="none"/>
        </w:rPr>
        <w:t xml:space="preserve">) والذي ينُص على </w:t>
      </w:r>
      <w:bookmarkStart w:id="133" w:name="_Hlk232518229"/>
      <w:r w:rsidRPr="0029282E">
        <w:rPr>
          <w:rFonts w:ascii="Sakkal Majalla" w:eastAsia="Calibri" w:hAnsi="Sakkal Majalla" w:cs="Sakkal Majalla"/>
          <w:color w:val="000000"/>
          <w:kern w:val="0"/>
          <w:sz w:val="28"/>
          <w:szCs w:val="28"/>
          <w:rtl/>
          <w:lang w:bidi="ar-EG"/>
          <w14:ligatures w14:val="none"/>
        </w:rPr>
        <w:t xml:space="preserve">وجود تأثير معنوي ذو دلالة إحصائية لاستراتيجيات إدارة التغيير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bookmarkEnd w:id="133"/>
      <w:r w:rsidRPr="0029282E">
        <w:rPr>
          <w:rFonts w:ascii="Sakkal Majalla" w:eastAsia="Calibri" w:hAnsi="Sakkal Majalla" w:cs="Sakkal Majalla"/>
          <w:color w:val="000000"/>
          <w:kern w:val="0"/>
          <w:sz w:val="28"/>
          <w:szCs w:val="28"/>
          <w:rtl/>
          <w14:ligatures w14:val="none"/>
        </w:rPr>
        <w:t>.</w:t>
      </w:r>
    </w:p>
    <w:p w14:paraId="06C66616" w14:textId="1BC1B2D4" w:rsidR="00EC5BFE" w:rsidRDefault="00EC5BFE" w:rsidP="00EC5BFE">
      <w:pPr>
        <w:spacing w:after="200" w:line="360" w:lineRule="auto"/>
        <w:jc w:val="both"/>
        <w:rPr>
          <w:rFonts w:ascii="Sakkal Majalla" w:eastAsia="Calibri" w:hAnsi="Sakkal Majalla" w:cs="Sakkal Majalla"/>
          <w:color w:val="000000"/>
          <w:kern w:val="0"/>
          <w:sz w:val="28"/>
          <w:szCs w:val="28"/>
          <w:rtl/>
          <w14:ligatures w14:val="none"/>
        </w:rPr>
      </w:pPr>
      <w:r w:rsidRPr="00EC5BFE">
        <w:rPr>
          <w:rFonts w:ascii="Sakkal Majalla" w:eastAsia="Calibri" w:hAnsi="Sakkal Majalla" w:cs="Sakkal Majalla"/>
          <w:color w:val="000000"/>
          <w:kern w:val="0"/>
          <w:sz w:val="28"/>
          <w:szCs w:val="28"/>
          <w:rtl/>
          <w14:ligatures w14:val="none"/>
        </w:rPr>
        <w:t xml:space="preserve">تتفق هذه النتيجة مع ما توصلت إليه دراسة </w:t>
      </w:r>
      <w:r w:rsidRPr="00EC5BFE">
        <w:rPr>
          <w:rFonts w:ascii="Sakkal Majalla" w:eastAsia="Calibri" w:hAnsi="Sakkal Majalla" w:cs="Sakkal Majalla"/>
          <w:b/>
          <w:bCs/>
          <w:color w:val="000000"/>
          <w:kern w:val="0"/>
          <w:sz w:val="28"/>
          <w:szCs w:val="28"/>
          <w:rtl/>
          <w14:ligatures w14:val="none"/>
        </w:rPr>
        <w:t xml:space="preserve">(ماجدة ومخبي، 2023) </w:t>
      </w:r>
      <w:r w:rsidRPr="00EC5BFE">
        <w:rPr>
          <w:rFonts w:ascii="Sakkal Majalla" w:eastAsia="Calibri" w:hAnsi="Sakkal Majalla" w:cs="Sakkal Majalla"/>
          <w:color w:val="000000"/>
          <w:kern w:val="0"/>
          <w:sz w:val="28"/>
          <w:szCs w:val="28"/>
          <w:rtl/>
          <w14:ligatures w14:val="none"/>
        </w:rPr>
        <w:t xml:space="preserve">والتي أكدت وجود أثر معنوي دال إحصائياً لإدارة التغيير على أداء العاملين في مديرية الخدمات الجامعية بولاية ميلة، وكذلك مع دراسة </w:t>
      </w:r>
      <w:r>
        <w:rPr>
          <w:rFonts w:ascii="Sakkal Majalla" w:eastAsia="Calibri" w:hAnsi="Sakkal Majalla" w:cs="Sakkal Majalla" w:hint="cs"/>
          <w:color w:val="000000"/>
          <w:kern w:val="0"/>
          <w:sz w:val="28"/>
          <w:szCs w:val="28"/>
          <w:rtl/>
          <w14:ligatures w14:val="none"/>
        </w:rPr>
        <w:t>(</w:t>
      </w:r>
      <w:r w:rsidRPr="00EC5BFE">
        <w:rPr>
          <w:rFonts w:ascii="Sakkal Majalla" w:eastAsia="Calibri" w:hAnsi="Sakkal Majalla" w:cs="Sakkal Majalla"/>
          <w:b/>
          <w:bCs/>
          <w:color w:val="000000"/>
          <w:kern w:val="0"/>
          <w:sz w:val="28"/>
          <w:szCs w:val="28"/>
          <w:rtl/>
          <w14:ligatures w14:val="none"/>
        </w:rPr>
        <w:t>الصباغ</w:t>
      </w:r>
      <w:r>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b/>
          <w:bCs/>
          <w:color w:val="000000"/>
          <w:kern w:val="0"/>
          <w:sz w:val="28"/>
          <w:szCs w:val="28"/>
          <w:rtl/>
          <w14:ligatures w14:val="none"/>
        </w:rPr>
        <w:t xml:space="preserve"> وآخرون</w:t>
      </w:r>
      <w:r>
        <w:rPr>
          <w:rFonts w:ascii="Sakkal Majalla" w:eastAsia="Calibri" w:hAnsi="Sakkal Majalla" w:cs="Sakkal Majalla" w:hint="cs"/>
          <w:b/>
          <w:bCs/>
          <w:color w:val="000000"/>
          <w:kern w:val="0"/>
          <w:sz w:val="28"/>
          <w:szCs w:val="28"/>
          <w:rtl/>
          <w14:ligatures w14:val="none"/>
        </w:rPr>
        <w:t>، 2024)</w:t>
      </w:r>
      <w:r w:rsidRPr="00EC5BFE">
        <w:rPr>
          <w:rFonts w:ascii="Sakkal Majalla" w:eastAsia="Calibri" w:hAnsi="Sakkal Majalla" w:cs="Sakkal Majalla"/>
          <w:b/>
          <w:b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 xml:space="preserve">التي توصلت إلى وجود تأثير دال إحصائياً بين استراتيجيات إدارة التغيير والأداء الوظيفي في الجامعات الحكومية المصرية، ودراسة </w:t>
      </w:r>
      <w:r>
        <w:rPr>
          <w:rFonts w:ascii="Sakkal Majalla" w:eastAsia="Calibri" w:hAnsi="Sakkal Majalla" w:cs="Sakkal Majalla" w:hint="cs"/>
          <w:color w:val="000000"/>
          <w:kern w:val="0"/>
          <w:sz w:val="28"/>
          <w:szCs w:val="28"/>
          <w:rtl/>
          <w14:ligatures w14:val="none"/>
        </w:rPr>
        <w:t>(</w:t>
      </w:r>
      <w:r w:rsidRPr="00EC5BFE">
        <w:rPr>
          <w:rFonts w:ascii="Sakkal Majalla" w:eastAsia="Calibri" w:hAnsi="Sakkal Majalla" w:cs="Sakkal Majalla"/>
          <w:b/>
          <w:bCs/>
          <w:color w:val="000000"/>
          <w:kern w:val="0"/>
          <w:sz w:val="28"/>
          <w:szCs w:val="28"/>
          <w:rtl/>
          <w14:ligatures w14:val="none"/>
        </w:rPr>
        <w:t>بسام</w:t>
      </w:r>
      <w:r>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b/>
          <w:bCs/>
          <w:color w:val="000000"/>
          <w:kern w:val="0"/>
          <w:sz w:val="28"/>
          <w:szCs w:val="28"/>
          <w:rtl/>
          <w14:ligatures w14:val="none"/>
        </w:rPr>
        <w:t xml:space="preserve"> 2023</w:t>
      </w:r>
      <w:r>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color w:val="000000"/>
          <w:kern w:val="0"/>
          <w:sz w:val="28"/>
          <w:szCs w:val="28"/>
          <w14:ligatures w14:val="none"/>
        </w:rPr>
        <w:t xml:space="preserve"> </w:t>
      </w:r>
      <w:r w:rsidRPr="00EC5BFE">
        <w:rPr>
          <w:rFonts w:ascii="Sakkal Majalla" w:eastAsia="Calibri" w:hAnsi="Sakkal Majalla" w:cs="Sakkal Majalla"/>
          <w:color w:val="000000"/>
          <w:kern w:val="0"/>
          <w:sz w:val="28"/>
          <w:szCs w:val="28"/>
          <w:rtl/>
          <w14:ligatures w14:val="none"/>
        </w:rPr>
        <w:t xml:space="preserve">التي أكدت وجود علاقة ارتباطية موجبة بين إدارة التغيير والأداء الوظيفي. كما تتفق النتائج مع ما أشارت إليه دراسة </w:t>
      </w:r>
      <w:r w:rsidRPr="00EC5BFE">
        <w:rPr>
          <w:rFonts w:ascii="Sakkal Majalla" w:eastAsia="Calibri" w:hAnsi="Sakkal Majalla" w:cs="Sakkal Majalla"/>
          <w:b/>
          <w:bCs/>
          <w:color w:val="000000"/>
          <w:kern w:val="0"/>
          <w:sz w:val="28"/>
          <w:szCs w:val="28"/>
          <w14:ligatures w14:val="none"/>
        </w:rPr>
        <w:t>Errida &amp; Lotfi (2021)</w:t>
      </w:r>
      <w:r w:rsidRPr="00EC5BFE">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 xml:space="preserve">من أن نجاح إدارة التغيير يرتبط بتحسن الأداء المؤسسي، ودراسة </w:t>
      </w:r>
      <w:r w:rsidRPr="00EC5BFE">
        <w:rPr>
          <w:rFonts w:ascii="Sakkal Majalla" w:eastAsia="Calibri" w:hAnsi="Sakkal Majalla" w:cs="Sakkal Majalla"/>
          <w:b/>
          <w:bCs/>
          <w:color w:val="000000"/>
          <w:kern w:val="0"/>
          <w:sz w:val="28"/>
          <w:szCs w:val="28"/>
          <w14:ligatures w14:val="none"/>
        </w:rPr>
        <w:t>Bagga et al. (2023)</w:t>
      </w:r>
      <w:r w:rsidRPr="00EC5BFE">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التي أكدت وجود علاقة إيجابية بين إدارة التغيير والقيادة التحويلية في بيئات العمل الافتراضية</w:t>
      </w:r>
      <w:r w:rsidRPr="00EC5BFE">
        <w:rPr>
          <w:rFonts w:ascii="Sakkal Majalla" w:eastAsia="Calibri" w:hAnsi="Sakkal Majalla" w:cs="Sakkal Majalla"/>
          <w:color w:val="000000"/>
          <w:kern w:val="0"/>
          <w:sz w:val="28"/>
          <w:szCs w:val="28"/>
          <w14:ligatures w14:val="none"/>
        </w:rPr>
        <w:t>.</w:t>
      </w:r>
    </w:p>
    <w:p w14:paraId="5B3E2678" w14:textId="77777777" w:rsidR="00A00E94" w:rsidRPr="0029282E" w:rsidRDefault="00A00E94" w:rsidP="00EC5BFE">
      <w:pPr>
        <w:spacing w:after="200" w:line="360" w:lineRule="auto"/>
        <w:jc w:val="both"/>
        <w:rPr>
          <w:rFonts w:ascii="Sakkal Majalla" w:eastAsia="Calibri" w:hAnsi="Sakkal Majalla" w:cs="Sakkal Majalla"/>
          <w:color w:val="000000"/>
          <w:kern w:val="0"/>
          <w:sz w:val="28"/>
          <w:szCs w:val="28"/>
          <w:rtl/>
          <w14:ligatures w14:val="none"/>
        </w:rPr>
      </w:pPr>
    </w:p>
    <w:bookmarkEnd w:id="130"/>
    <w:p w14:paraId="64C5A960" w14:textId="703DC498" w:rsidR="0029282E" w:rsidRPr="0029282E" w:rsidRDefault="009334F7" w:rsidP="0029282E">
      <w:pPr>
        <w:spacing w:after="200" w:line="360" w:lineRule="auto"/>
        <w:jc w:val="both"/>
        <w:rPr>
          <w:rFonts w:ascii="Sakkal Majalla" w:eastAsia="Calibri" w:hAnsi="Sakkal Majalla" w:cs="Sakkal Majalla"/>
          <w:b/>
          <w:bCs/>
          <w:color w:val="000000"/>
          <w:kern w:val="0"/>
          <w:sz w:val="32"/>
          <w:szCs w:val="32"/>
          <w:rtl/>
          <w:lang w:bidi="ar-EG"/>
          <w14:ligatures w14:val="none"/>
        </w:rPr>
      </w:pPr>
      <w:r>
        <w:rPr>
          <w:rFonts w:ascii="Sakkal Majalla" w:eastAsia="Calibri" w:hAnsi="Sakkal Majalla" w:cs="Sakkal Majalla" w:hint="cs"/>
          <w:b/>
          <w:bCs/>
          <w:color w:val="000000"/>
          <w:kern w:val="0"/>
          <w:sz w:val="32"/>
          <w:szCs w:val="32"/>
          <w:rtl/>
          <w:lang w:bidi="ar-EG"/>
          <w14:ligatures w14:val="none"/>
        </w:rPr>
        <w:t>2</w:t>
      </w:r>
      <w:r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3</w:t>
      </w:r>
      <w:r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2</w:t>
      </w:r>
      <w:r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4</w:t>
      </w:r>
      <w:r w:rsidRPr="0029282E">
        <w:rPr>
          <w:rFonts w:ascii="Sakkal Majalla" w:eastAsia="Calibri" w:hAnsi="Sakkal Majalla" w:cs="Sakkal Majalla"/>
          <w:b/>
          <w:bCs/>
          <w:color w:val="000000"/>
          <w:kern w:val="0"/>
          <w:sz w:val="32"/>
          <w:szCs w:val="32"/>
          <w:rtl/>
          <w:lang w:bidi="ar-EG"/>
          <w14:ligatures w14:val="none"/>
        </w:rPr>
        <w:t xml:space="preserve"> </w:t>
      </w:r>
      <w:r w:rsidR="0029282E" w:rsidRPr="0029282E">
        <w:rPr>
          <w:rFonts w:ascii="Sakkal Majalla" w:eastAsia="Calibri" w:hAnsi="Sakkal Majalla" w:cs="Sakkal Majalla"/>
          <w:b/>
          <w:bCs/>
          <w:color w:val="000000"/>
          <w:kern w:val="0"/>
          <w:sz w:val="32"/>
          <w:szCs w:val="32"/>
          <w:rtl/>
          <w:lang w:bidi="ar-EG"/>
          <w14:ligatures w14:val="none"/>
        </w:rPr>
        <w:t>اختبار الفرض الفرعي الأول</w:t>
      </w:r>
    </w:p>
    <w:p w14:paraId="0DFFA4B7"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التنظيمي على أداء العاملين بشركة المياه الوطنية في المملكة العربية السعودية، وقد تم صياغة الفرضية كالتالي:</w:t>
      </w:r>
    </w:p>
    <w:p w14:paraId="235EB5FB"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lang w:bidi="ar-EG"/>
          <w14:ligatures w14:val="none"/>
        </w:rPr>
        <w:t>H0</w:t>
      </w:r>
      <w:r w:rsidRPr="0029282E">
        <w:rPr>
          <w:rFonts w:ascii="Sakkal Majalla" w:eastAsia="Calibri" w:hAnsi="Sakkal Majalla" w:cs="Sakkal Majalla"/>
          <w:color w:val="000000"/>
          <w:kern w:val="0"/>
          <w:sz w:val="28"/>
          <w:szCs w:val="28"/>
          <w:rtl/>
          <w:lang w:bidi="ar-EG"/>
          <w14:ligatures w14:val="none"/>
        </w:rPr>
        <w:t xml:space="preserve">: لا </w:t>
      </w: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التنظيمي على أداء العاملين بشركة المياه الوطنية في المملكة العربية السعودية.</w:t>
      </w:r>
    </w:p>
    <w:p w14:paraId="03782C30" w14:textId="77777777" w:rsid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lang w:bidi="ar-EG"/>
          <w14:ligatures w14:val="none"/>
        </w:rPr>
        <w:t>H1</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التنظيمي على أداء العاملين بشركة المياه الوطنية في المملكة العربية السعودية.</w:t>
      </w:r>
    </w:p>
    <w:p w14:paraId="6CAB8E29" w14:textId="77777777" w:rsidR="00A00E94" w:rsidRPr="0029282E" w:rsidRDefault="00A00E94" w:rsidP="0029282E">
      <w:pPr>
        <w:spacing w:after="200" w:line="360" w:lineRule="auto"/>
        <w:jc w:val="both"/>
        <w:rPr>
          <w:rFonts w:ascii="Sakkal Majalla" w:eastAsia="Calibri" w:hAnsi="Sakkal Majalla" w:cs="Sakkal Majalla"/>
          <w:color w:val="000000"/>
          <w:kern w:val="0"/>
          <w:sz w:val="28"/>
          <w:szCs w:val="28"/>
          <w:rtl/>
          <w14:ligatures w14:val="none"/>
        </w:rPr>
      </w:pPr>
    </w:p>
    <w:p w14:paraId="3443E449"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rtl/>
          <w14:ligatures w14:val="none"/>
        </w:rPr>
      </w:pPr>
      <w:r w:rsidRPr="00D95B96">
        <w:rPr>
          <w:rFonts w:ascii="Sakkal Majalla" w:eastAsia="Calibri" w:hAnsi="Sakkal Majalla" w:cs="Sakkal Majalla"/>
          <w:b/>
          <w:bCs/>
          <w:color w:val="000000"/>
          <w:kern w:val="0"/>
          <w:sz w:val="32"/>
          <w:szCs w:val="32"/>
          <w:rtl/>
          <w14:ligatures w14:val="none"/>
        </w:rPr>
        <w:t>جدول (4 – 16) تحليل الانحدار بين التغيير التنظيمي وأداء العاملين</w:t>
      </w:r>
    </w:p>
    <w:tbl>
      <w:tblPr>
        <w:tblStyle w:val="TableGrid4"/>
        <w:bidiVisual/>
        <w:tblW w:w="0" w:type="auto"/>
        <w:tblLook w:val="04A0" w:firstRow="1" w:lastRow="0" w:firstColumn="1" w:lastColumn="0" w:noHBand="0" w:noVBand="1"/>
      </w:tblPr>
      <w:tblGrid>
        <w:gridCol w:w="1453"/>
        <w:gridCol w:w="1453"/>
        <w:gridCol w:w="1453"/>
        <w:gridCol w:w="1453"/>
        <w:gridCol w:w="1454"/>
        <w:gridCol w:w="1454"/>
      </w:tblGrid>
      <w:tr w:rsidR="0029282E" w:rsidRPr="0029282E" w14:paraId="36AB3C24" w14:textId="77777777" w:rsidTr="00D95B96">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B999CDD"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lastRenderedPageBreak/>
              <w:t>النموذج</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F2383AE"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درجات الحريه </w:t>
            </w:r>
            <w:r w:rsidRPr="0029282E">
              <w:rPr>
                <w:rFonts w:ascii="Sakkal Majalla" w:hAnsi="Sakkal Majalla" w:cs="Sakkal Majalla"/>
                <w:b/>
                <w:bCs/>
                <w:color w:val="000000"/>
                <w:kern w:val="0"/>
                <w:sz w:val="28"/>
                <w:szCs w:val="28"/>
                <w14:ligatures w14:val="none"/>
              </w:rPr>
              <w:t>df</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07F894B"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مجموع المربعات</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7C2EF57"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متوسط المربعات</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C64C86E"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قيمة </w:t>
            </w:r>
            <w:r w:rsidRPr="0029282E">
              <w:rPr>
                <w:rFonts w:ascii="Sakkal Majalla" w:hAnsi="Sakkal Majalla" w:cs="Sakkal Majalla"/>
                <w:b/>
                <w:bCs/>
                <w:color w:val="000000"/>
                <w:kern w:val="0"/>
                <w:sz w:val="28"/>
                <w:szCs w:val="28"/>
                <w14:ligatures w14:val="none"/>
              </w:rPr>
              <w:t>F</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169E60C"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مستوى دلالة </w:t>
            </w:r>
            <w:r w:rsidRPr="0029282E">
              <w:rPr>
                <w:rFonts w:ascii="Sakkal Majalla" w:hAnsi="Sakkal Majalla" w:cs="Sakkal Majalla"/>
                <w:b/>
                <w:bCs/>
                <w:color w:val="000000"/>
                <w:kern w:val="0"/>
                <w:sz w:val="28"/>
                <w:szCs w:val="28"/>
                <w14:ligatures w14:val="none"/>
              </w:rPr>
              <w:t>F</w:t>
            </w:r>
          </w:p>
        </w:tc>
      </w:tr>
      <w:tr w:rsidR="0029282E" w:rsidRPr="0029282E" w14:paraId="725B3654"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622F0C7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1FF0854"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FEF4E1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157.614</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A939E7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157.614</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1C32706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1002.806</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560E017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2E773754"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3040174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البواقي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5C99B7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25EFA0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57.368</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0ABB74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0.157</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A3614E"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D8DBDB"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783ABFEC"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2E92520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المجموع</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E61BF7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6FA3747"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214.982</w:t>
            </w:r>
          </w:p>
        </w:tc>
        <w:tc>
          <w:tcPr>
            <w:tcW w:w="1453" w:type="dxa"/>
            <w:tcBorders>
              <w:top w:val="single" w:sz="4" w:space="0" w:color="auto"/>
              <w:left w:val="single" w:sz="4" w:space="0" w:color="auto"/>
              <w:bottom w:val="single" w:sz="4" w:space="0" w:color="auto"/>
              <w:right w:val="single" w:sz="4" w:space="0" w:color="auto"/>
            </w:tcBorders>
            <w:vAlign w:val="center"/>
          </w:tcPr>
          <w:p w14:paraId="082787D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933645"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95D5DF"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68285DDF" w14:textId="77777777" w:rsidTr="0029282E">
        <w:tc>
          <w:tcPr>
            <w:tcW w:w="1453" w:type="dxa"/>
            <w:vMerge w:val="restart"/>
            <w:tcBorders>
              <w:top w:val="single" w:sz="4" w:space="0" w:color="auto"/>
              <w:left w:val="single" w:sz="4" w:space="0" w:color="auto"/>
              <w:bottom w:val="single" w:sz="4" w:space="0" w:color="auto"/>
              <w:right w:val="single" w:sz="4" w:space="0" w:color="auto"/>
            </w:tcBorders>
            <w:vAlign w:val="center"/>
            <w:hideMark/>
          </w:tcPr>
          <w:p w14:paraId="00E1C0F1"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المتغيرات</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6FB388EF"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غير القياسية</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599192F"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القياسية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6D67F5B7"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المعلمية الإحصائية </w:t>
            </w:r>
            <w:r w:rsidRPr="0029282E">
              <w:rPr>
                <w:rFonts w:ascii="Sakkal Majalla" w:hAnsi="Sakkal Majalla" w:cs="Sakkal Majalla"/>
                <w:b/>
                <w:bCs/>
                <w:color w:val="000000"/>
                <w:kern w:val="0"/>
                <w:sz w:val="28"/>
                <w:szCs w:val="28"/>
                <w14:ligatures w14:val="none"/>
              </w:rPr>
              <w:t>t</w:t>
            </w:r>
            <w:r w:rsidRPr="0029282E">
              <w:rPr>
                <w:rFonts w:ascii="Sakkal Majalla" w:hAnsi="Sakkal Majalla" w:cs="Sakkal Majalla"/>
                <w:b/>
                <w:bCs/>
                <w:color w:val="000000"/>
                <w:kern w:val="0"/>
                <w:sz w:val="28"/>
                <w:szCs w:val="28"/>
                <w:rtl/>
                <w:lang w:bidi="ar-EG"/>
                <w14:ligatures w14:val="none"/>
              </w:rPr>
              <w:t xml:space="preserve"> المحسوبة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484A5EEC"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الدلالة الإحصائية </w:t>
            </w:r>
            <w:r w:rsidRPr="0029282E">
              <w:rPr>
                <w:rFonts w:ascii="Sakkal Majalla" w:hAnsi="Sakkal Majalla" w:cs="Sakkal Majalla"/>
                <w:b/>
                <w:bCs/>
                <w:color w:val="000000"/>
                <w:kern w:val="0"/>
                <w:sz w:val="28"/>
                <w:szCs w:val="28"/>
                <w14:ligatures w14:val="none"/>
              </w:rPr>
              <w:t>Sig</w:t>
            </w:r>
          </w:p>
        </w:tc>
      </w:tr>
      <w:tr w:rsidR="0029282E" w:rsidRPr="0029282E" w14:paraId="617FC2AD" w14:textId="77777777" w:rsidTr="0029282E">
        <w:tc>
          <w:tcPr>
            <w:tcW w:w="0" w:type="auto"/>
            <w:vMerge/>
            <w:tcBorders>
              <w:top w:val="single" w:sz="4" w:space="0" w:color="auto"/>
              <w:left w:val="single" w:sz="4" w:space="0" w:color="auto"/>
              <w:bottom w:val="single" w:sz="4" w:space="0" w:color="auto"/>
              <w:right w:val="single" w:sz="4" w:space="0" w:color="auto"/>
            </w:tcBorders>
            <w:vAlign w:val="center"/>
            <w:hideMark/>
          </w:tcPr>
          <w:p w14:paraId="6FA6218E"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1453" w:type="dxa"/>
            <w:tcBorders>
              <w:top w:val="single" w:sz="4" w:space="0" w:color="auto"/>
              <w:left w:val="single" w:sz="4" w:space="0" w:color="auto"/>
              <w:bottom w:val="single" w:sz="4" w:space="0" w:color="auto"/>
              <w:right w:val="single" w:sz="4" w:space="0" w:color="auto"/>
            </w:tcBorders>
            <w:vAlign w:val="center"/>
            <w:hideMark/>
          </w:tcPr>
          <w:p w14:paraId="536233DB"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التأثير </w:t>
            </w:r>
            <w:r w:rsidRPr="0029282E">
              <w:rPr>
                <w:rFonts w:ascii="Sakkal Majalla" w:hAnsi="Sakkal Majalla" w:cs="Sakkal Majalla"/>
                <w:b/>
                <w:bCs/>
                <w:color w:val="000000"/>
                <w:kern w:val="0"/>
                <w:sz w:val="28"/>
                <w:szCs w:val="28"/>
                <w14:ligatures w14:val="none"/>
              </w:rPr>
              <w:t>B</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96C285B" w14:textId="77777777" w:rsidR="0029282E" w:rsidRPr="0029282E" w:rsidRDefault="0029282E" w:rsidP="0029282E">
            <w:pPr>
              <w:jc w:val="both"/>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الانحراف المعياري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555160E"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الترتيب </w:t>
            </w:r>
            <w:r w:rsidRPr="0029282E">
              <w:rPr>
                <w:rFonts w:ascii="Sakkal Majalla" w:hAnsi="Sakkal Majalla" w:cs="Sakkal Majalla"/>
                <w:b/>
                <w:bCs/>
                <w:color w:val="000000"/>
                <w:kern w:val="0"/>
                <w:sz w:val="28"/>
                <w:szCs w:val="28"/>
                <w14:ligatures w14:val="none"/>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3BFF9C"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C9EC6C" w14:textId="77777777" w:rsidR="0029282E" w:rsidRPr="0029282E" w:rsidRDefault="0029282E" w:rsidP="0029282E">
            <w:pPr>
              <w:bidi w:val="0"/>
              <w:rPr>
                <w:rFonts w:ascii="Sakkal Majalla" w:hAnsi="Sakkal Majalla" w:cs="Sakkal Majalla"/>
                <w:b/>
                <w:bCs/>
                <w:color w:val="000000"/>
                <w:kern w:val="0"/>
                <w:sz w:val="28"/>
                <w:szCs w:val="28"/>
                <w14:ligatures w14:val="none"/>
              </w:rPr>
            </w:pPr>
          </w:p>
        </w:tc>
      </w:tr>
      <w:tr w:rsidR="0029282E" w:rsidRPr="0029282E" w14:paraId="00676ECC"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7D5C3FB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ثابت 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705134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0.604</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8C1E68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0.101</w:t>
            </w:r>
          </w:p>
        </w:tc>
        <w:tc>
          <w:tcPr>
            <w:tcW w:w="1453" w:type="dxa"/>
            <w:tcBorders>
              <w:top w:val="single" w:sz="4" w:space="0" w:color="auto"/>
              <w:left w:val="single" w:sz="4" w:space="0" w:color="auto"/>
              <w:bottom w:val="single" w:sz="4" w:space="0" w:color="auto"/>
              <w:right w:val="single" w:sz="4" w:space="0" w:color="auto"/>
            </w:tcBorders>
            <w:vAlign w:val="center"/>
          </w:tcPr>
          <w:p w14:paraId="41B6CC4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1454" w:type="dxa"/>
            <w:tcBorders>
              <w:top w:val="single" w:sz="4" w:space="0" w:color="auto"/>
              <w:left w:val="single" w:sz="4" w:space="0" w:color="auto"/>
              <w:bottom w:val="single" w:sz="4" w:space="0" w:color="auto"/>
              <w:right w:val="single" w:sz="4" w:space="0" w:color="auto"/>
            </w:tcBorders>
            <w:vAlign w:val="center"/>
            <w:hideMark/>
          </w:tcPr>
          <w:p w14:paraId="1CC7687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5.989</w:t>
            </w:r>
          </w:p>
        </w:tc>
        <w:tc>
          <w:tcPr>
            <w:tcW w:w="1454" w:type="dxa"/>
            <w:tcBorders>
              <w:top w:val="single" w:sz="4" w:space="0" w:color="auto"/>
              <w:left w:val="single" w:sz="4" w:space="0" w:color="auto"/>
              <w:bottom w:val="single" w:sz="4" w:space="0" w:color="auto"/>
              <w:right w:val="single" w:sz="4" w:space="0" w:color="auto"/>
            </w:tcBorders>
            <w:vAlign w:val="center"/>
            <w:hideMark/>
          </w:tcPr>
          <w:p w14:paraId="2900025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39A817D5"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1B1246C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التغيير التنظيمي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73107E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0.822</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F08C3BF"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0.026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E4A2AE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0.856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6E5D132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31.667</w:t>
            </w:r>
          </w:p>
        </w:tc>
        <w:tc>
          <w:tcPr>
            <w:tcW w:w="1454" w:type="dxa"/>
            <w:tcBorders>
              <w:top w:val="single" w:sz="4" w:space="0" w:color="auto"/>
              <w:left w:val="single" w:sz="4" w:space="0" w:color="auto"/>
              <w:bottom w:val="single" w:sz="4" w:space="0" w:color="auto"/>
              <w:right w:val="single" w:sz="4" w:space="0" w:color="auto"/>
            </w:tcBorders>
            <w:vAlign w:val="center"/>
            <w:hideMark/>
          </w:tcPr>
          <w:p w14:paraId="03B45ED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0E0AA0A4"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00A70E2A"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معاملات الارتباط </w:t>
            </w:r>
            <w:r w:rsidRPr="0029282E">
              <w:rPr>
                <w:rFonts w:ascii="Sakkal Majalla" w:hAnsi="Sakkal Majalla" w:cs="Sakkal Majalla"/>
                <w:b/>
                <w:bCs/>
                <w:color w:val="000000"/>
                <w:kern w:val="0"/>
                <w:sz w:val="28"/>
                <w:szCs w:val="28"/>
                <w14:ligatures w14:val="none"/>
              </w:rPr>
              <w:t>R</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3D7152F"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w:t>
            </w:r>
            <w:r w:rsidRPr="0029282E">
              <w:rPr>
                <w:rFonts w:ascii="Sakkal Majalla" w:hAnsi="Sakkal Majalla" w:cs="Sakkal Majalla"/>
                <w:b/>
                <w:bCs/>
                <w:color w:val="000000"/>
                <w:kern w:val="0"/>
                <w:sz w:val="28"/>
                <w:szCs w:val="28"/>
                <w14:ligatures w14:val="none"/>
              </w:rPr>
              <w:t>R Square</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0D548133"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المُصحَح </w:t>
            </w:r>
            <w:r w:rsidRPr="0029282E">
              <w:rPr>
                <w:rFonts w:ascii="Sakkal Majalla" w:hAnsi="Sakkal Majalla" w:cs="Sakkal Majalla"/>
                <w:b/>
                <w:bCs/>
                <w:color w:val="000000"/>
                <w:kern w:val="0"/>
                <w:sz w:val="28"/>
                <w:szCs w:val="28"/>
                <w14:ligatures w14:val="none"/>
              </w:rPr>
              <w:t>Adjusted R Square</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7DED2753"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الانحراف المعياري </w:t>
            </w:r>
            <w:r w:rsidRPr="0029282E">
              <w:rPr>
                <w:rFonts w:ascii="Sakkal Majalla" w:hAnsi="Sakkal Majalla" w:cs="Sakkal Majalla"/>
                <w:b/>
                <w:bCs/>
                <w:color w:val="000000"/>
                <w:kern w:val="0"/>
                <w:sz w:val="28"/>
                <w:szCs w:val="28"/>
                <w14:ligatures w14:val="none"/>
              </w:rPr>
              <w:t>Std. Error</w:t>
            </w:r>
          </w:p>
        </w:tc>
      </w:tr>
      <w:tr w:rsidR="0029282E" w:rsidRPr="0029282E" w14:paraId="4D9874D7"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48C16AA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0.856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F254F8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0.733</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1569A79F"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0.732</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1150389C"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0.39645</w:t>
            </w:r>
          </w:p>
        </w:tc>
      </w:tr>
    </w:tbl>
    <w:p w14:paraId="7DE7EBFD" w14:textId="77777777"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bookmarkStart w:id="134" w:name="_Hlk232445201"/>
    </w:p>
    <w:p w14:paraId="309B8007" w14:textId="4555516E" w:rsidR="0029282E" w:rsidRPr="0029282E" w:rsidRDefault="0029282E"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من خلال النتائج التي يظهرها الجدول (4 - 16) تبين وجود تأثير ذو دلالة إحصائية عند مستوى معنوية </w:t>
      </w:r>
      <w:r w:rsidRPr="0029282E">
        <w:rPr>
          <w:rFonts w:ascii="Sakkal Majalla" w:eastAsia="Calibri" w:hAnsi="Sakkal Majalla" w:cs="Sakkal Majalla"/>
          <w:color w:val="000000"/>
          <w:kern w:val="0"/>
          <w:sz w:val="28"/>
          <w:szCs w:val="28"/>
          <w14:ligatures w14:val="none"/>
        </w:rPr>
        <w:t>(</w:t>
      </w:r>
      <w:r w:rsidRPr="0029282E">
        <w:rPr>
          <w:rFonts w:ascii="Cambria" w:eastAsia="Calibri" w:hAnsi="Cambria" w:cs="Cambria"/>
          <w:color w:val="000000"/>
          <w:kern w:val="0"/>
          <w:sz w:val="28"/>
          <w:szCs w:val="28"/>
          <w14:ligatures w14:val="none"/>
        </w:rPr>
        <w:t>α</w:t>
      </w:r>
      <w:r w:rsidRPr="0029282E">
        <w:rPr>
          <w:rFonts w:ascii="Sakkal Majalla" w:eastAsia="Calibri" w:hAnsi="Sakkal Majalla" w:cs="Sakkal Majalla"/>
          <w:color w:val="000000"/>
          <w:kern w:val="0"/>
          <w:sz w:val="28"/>
          <w:szCs w:val="28"/>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للتغيير التنظيمي على أداء العاملين بقيمة ارتباط (0.856) وبدلالة إحصائية بلغت (0.00)، بما يشير إلى تأثير طردي موجب قوي.</w:t>
      </w:r>
    </w:p>
    <w:p w14:paraId="588B5FF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تبين من نتائج تحليل الانحدار بين المتغيرين المستقل والتابع, وجود تأثير معنوي ذو دلالة إحصائية للتغيير التنظيمي على أداء العاملين، ويظهر ذلك من مستوى الدلالة الإحصائية البالغ (0.000).</w:t>
      </w:r>
    </w:p>
    <w:p w14:paraId="75EC5A64"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 xml:space="preserve">يظهر معامل التحديد ( </w:t>
      </w:r>
      <m:oMath>
        <m:sSup>
          <m:sSupPr>
            <m:ctrlPr>
              <w:rPr>
                <w:rFonts w:ascii="Cambria Math" w:eastAsia="Calibri" w:hAnsi="Cambria Math" w:cs="Sakkal Majalla"/>
                <w:color w:val="000000"/>
                <w:sz w:val="28"/>
                <w:szCs w:val="28"/>
              </w:rPr>
            </m:ctrlPr>
          </m:sSupPr>
          <m:e>
            <m:r>
              <w:rPr>
                <w:rFonts w:ascii="Cambria Math" w:eastAsia="Calibri" w:hAnsi="Cambria Math" w:cs="Sakkal Majalla"/>
                <w:color w:val="000000"/>
                <w:kern w:val="0"/>
                <w:sz w:val="28"/>
                <w:szCs w:val="28"/>
                <w14:ligatures w14:val="none"/>
              </w:rPr>
              <m:t>R</m:t>
            </m:r>
          </m:e>
          <m:sup>
            <m:r>
              <w:rPr>
                <w:rFonts w:ascii="Cambria Math" w:eastAsia="Calibri" w:hAnsi="Cambria Math" w:cs="Sakkal Majalla"/>
                <w:color w:val="000000"/>
                <w:kern w:val="0"/>
                <w:sz w:val="28"/>
                <w:szCs w:val="28"/>
                <w14:ligatures w14:val="none"/>
              </w:rPr>
              <m:t>2</m:t>
            </m:r>
          </m:sup>
        </m:sSup>
      </m:oMath>
      <w:r w:rsidRPr="0029282E">
        <w:rPr>
          <w:rFonts w:ascii="Sakkal Majalla" w:eastAsia="Calibri" w:hAnsi="Sakkal Majalla" w:cs="Sakkal Majalla"/>
          <w:color w:val="000000"/>
          <w:kern w:val="0"/>
          <w:sz w:val="28"/>
          <w:szCs w:val="28"/>
          <w:rtl/>
          <w:lang w:bidi="ar-EG"/>
          <w14:ligatures w14:val="none"/>
        </w:rPr>
        <w:t xml:space="preserve">) البالغ (0.733) أن التغيير التنظيمي يفسر 0.733 من التغير أو التباين الذي يحدث في أداء العاملين، كذلك فإن النتائج تشير إلى أن قيمة المعلمية الإحصائية </w:t>
      </w:r>
      <w:r w:rsidRPr="0029282E">
        <w:rPr>
          <w:rFonts w:ascii="Sakkal Majalla" w:eastAsia="Calibri" w:hAnsi="Sakkal Majalla" w:cs="Sakkal Majalla"/>
          <w:color w:val="000000"/>
          <w:kern w:val="0"/>
          <w:sz w:val="28"/>
          <w:szCs w:val="28"/>
          <w14:ligatures w14:val="none"/>
        </w:rPr>
        <w:t>t</w:t>
      </w:r>
      <w:r w:rsidRPr="0029282E">
        <w:rPr>
          <w:rFonts w:ascii="Sakkal Majalla" w:eastAsia="Calibri" w:hAnsi="Sakkal Majalla" w:cs="Sakkal Majalla"/>
          <w:color w:val="000000"/>
          <w:kern w:val="0"/>
          <w:sz w:val="28"/>
          <w:szCs w:val="28"/>
          <w:rtl/>
          <w:lang w:bidi="ar-EG"/>
          <w14:ligatures w14:val="none"/>
        </w:rPr>
        <w:t xml:space="preserve"> المحسوبة تساوي (31.667) أكبر من 1.96، مما يؤكد وجود تأثير معنوي ذو دلالة إحصائية من التغيير التنظيمي على أداء العاملين.</w:t>
      </w:r>
    </w:p>
    <w:p w14:paraId="0754B73A"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كذلك فإن النتائج أفادت بأن قيمة معامل التأثير </w:t>
      </w:r>
      <w:r w:rsidRPr="0029282E">
        <w:rPr>
          <w:rFonts w:ascii="Sakkal Majalla" w:eastAsia="Calibri" w:hAnsi="Sakkal Majalla" w:cs="Sakkal Majalla"/>
          <w:color w:val="000000"/>
          <w:kern w:val="0"/>
          <w:sz w:val="28"/>
          <w:szCs w:val="28"/>
          <w14:ligatures w14:val="none"/>
        </w:rPr>
        <w:t>B</w:t>
      </w:r>
      <w:r w:rsidRPr="0029282E">
        <w:rPr>
          <w:rFonts w:ascii="Sakkal Majalla" w:eastAsia="Calibri" w:hAnsi="Sakkal Majalla" w:cs="Sakkal Majalla"/>
          <w:color w:val="000000"/>
          <w:kern w:val="0"/>
          <w:sz w:val="28"/>
          <w:szCs w:val="28"/>
          <w:rtl/>
          <w:lang w:bidi="ar-EG"/>
          <w14:ligatures w14:val="none"/>
        </w:rPr>
        <w:t xml:space="preserve"> للتغيير التنظيمي تساوي (0.822)، بما يشير إلى أنه كلما زاد التغيير التنظيمي بمقدار 1% أدى ذلك إلى تحسن في أداء العاملين بمقدار 0.822.</w:t>
      </w:r>
    </w:p>
    <w:p w14:paraId="5805DA26" w14:textId="77777777" w:rsid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lastRenderedPageBreak/>
        <w:t>إن النموذج الرياضي المستخدم في تحليل الأثر بين المتغيرين المستقل والتابع يعكس علاقة خطية ذات دلالة إحصائية بما يشير إلى قبول النموذج، حيث بلغت قيمة (</w:t>
      </w:r>
      <w:r w:rsidRPr="0029282E">
        <w:rPr>
          <w:rFonts w:ascii="Sakkal Majalla" w:eastAsia="Calibri" w:hAnsi="Sakkal Majalla" w:cs="Sakkal Majalla"/>
          <w:color w:val="000000"/>
          <w:kern w:val="0"/>
          <w:sz w:val="28"/>
          <w:szCs w:val="28"/>
          <w14:ligatures w14:val="none"/>
        </w:rPr>
        <w:t>F</w:t>
      </w:r>
      <w:r w:rsidRPr="0029282E">
        <w:rPr>
          <w:rFonts w:ascii="Sakkal Majalla" w:eastAsia="Calibri" w:hAnsi="Sakkal Majalla" w:cs="Sakkal Majalla"/>
          <w:color w:val="000000"/>
          <w:kern w:val="0"/>
          <w:sz w:val="28"/>
          <w:szCs w:val="28"/>
          <w:rtl/>
          <w:lang w:bidi="ar-EG"/>
          <w14:ligatures w14:val="none"/>
        </w:rPr>
        <w:t>) المحسوبة (1002.806) أكبر من 1.96 عند مستوى دلالة (0.000) أقل من (0.05)، ولذلك فإننا نرفض الفرض العدم (</w:t>
      </w:r>
      <w:r w:rsidRPr="0029282E">
        <w:rPr>
          <w:rFonts w:ascii="Sakkal Majalla" w:eastAsia="Calibri" w:hAnsi="Sakkal Majalla" w:cs="Sakkal Majalla"/>
          <w:color w:val="000000"/>
          <w:kern w:val="0"/>
          <w:sz w:val="28"/>
          <w:szCs w:val="28"/>
          <w14:ligatures w14:val="none"/>
        </w:rPr>
        <w:t>H0</w:t>
      </w:r>
      <w:r w:rsidRPr="0029282E">
        <w:rPr>
          <w:rFonts w:ascii="Sakkal Majalla" w:eastAsia="Calibri" w:hAnsi="Sakkal Majalla" w:cs="Sakkal Majalla"/>
          <w:color w:val="000000"/>
          <w:kern w:val="0"/>
          <w:sz w:val="28"/>
          <w:szCs w:val="28"/>
          <w:rtl/>
          <w:lang w:bidi="ar-EG"/>
          <w14:ligatures w14:val="none"/>
        </w:rPr>
        <w:t>) ونقبل الفرضية البديلة (</w:t>
      </w:r>
      <w:r w:rsidRPr="0029282E">
        <w:rPr>
          <w:rFonts w:ascii="Sakkal Majalla" w:eastAsia="Calibri" w:hAnsi="Sakkal Majalla" w:cs="Sakkal Majalla"/>
          <w:color w:val="000000"/>
          <w:kern w:val="0"/>
          <w:sz w:val="28"/>
          <w:szCs w:val="28"/>
          <w14:ligatures w14:val="none"/>
        </w:rPr>
        <w:t>H1</w:t>
      </w:r>
      <w:r w:rsidRPr="0029282E">
        <w:rPr>
          <w:rFonts w:ascii="Sakkal Majalla" w:eastAsia="Calibri" w:hAnsi="Sakkal Majalla" w:cs="Sakkal Majalla"/>
          <w:color w:val="000000"/>
          <w:kern w:val="0"/>
          <w:sz w:val="28"/>
          <w:szCs w:val="28"/>
          <w:rtl/>
          <w:lang w:bidi="ar-EG"/>
          <w14:ligatures w14:val="none"/>
        </w:rPr>
        <w:t xml:space="preserve">) والذي ينُص على وجود تأثير معنوي ذو دلالة إحصائية للتغيير التنظيمي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p>
    <w:p w14:paraId="30BAE93C" w14:textId="2DAFA15F" w:rsidR="00EC5BFE" w:rsidRDefault="00EC5BFE" w:rsidP="00EC5BFE">
      <w:pPr>
        <w:spacing w:after="200" w:line="360" w:lineRule="auto"/>
        <w:jc w:val="both"/>
        <w:rPr>
          <w:rFonts w:ascii="Sakkal Majalla" w:eastAsia="Calibri" w:hAnsi="Sakkal Majalla" w:cs="Sakkal Majalla"/>
          <w:color w:val="000000"/>
          <w:kern w:val="0"/>
          <w:sz w:val="28"/>
          <w:szCs w:val="28"/>
          <w:rtl/>
          <w14:ligatures w14:val="none"/>
        </w:rPr>
      </w:pPr>
      <w:r w:rsidRPr="00EC5BFE">
        <w:rPr>
          <w:rFonts w:ascii="Sakkal Majalla" w:eastAsia="Calibri" w:hAnsi="Sakkal Majalla" w:cs="Sakkal Majalla"/>
          <w:color w:val="000000"/>
          <w:kern w:val="0"/>
          <w:sz w:val="28"/>
          <w:szCs w:val="28"/>
          <w:rtl/>
          <w14:ligatures w14:val="none"/>
        </w:rPr>
        <w:t xml:space="preserve">تتفق هذه النتيجة مع ما توصلت إليه دراسة </w:t>
      </w:r>
      <w:r w:rsidRPr="00EC5BFE">
        <w:rPr>
          <w:rFonts w:ascii="Sakkal Majalla" w:eastAsia="Calibri" w:hAnsi="Sakkal Majalla" w:cs="Sakkal Majalla"/>
          <w:b/>
          <w:bCs/>
          <w:color w:val="000000"/>
          <w:kern w:val="0"/>
          <w:sz w:val="28"/>
          <w:szCs w:val="28"/>
          <w:rtl/>
          <w14:ligatures w14:val="none"/>
        </w:rPr>
        <w:t>ماجدة ومخيي (2023</w:t>
      </w:r>
      <w:r>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color w:val="000000"/>
          <w:kern w:val="0"/>
          <w:sz w:val="28"/>
          <w:szCs w:val="28"/>
          <w14:ligatures w14:val="none"/>
        </w:rPr>
        <w:t xml:space="preserve"> </w:t>
      </w:r>
      <w:r w:rsidRPr="00EC5BFE">
        <w:rPr>
          <w:rFonts w:ascii="Sakkal Majalla" w:eastAsia="Calibri" w:hAnsi="Sakkal Majalla" w:cs="Sakkal Majalla"/>
          <w:color w:val="000000"/>
          <w:kern w:val="0"/>
          <w:sz w:val="28"/>
          <w:szCs w:val="28"/>
          <w:rtl/>
          <w14:ligatures w14:val="none"/>
        </w:rPr>
        <w:t xml:space="preserve">من وجود أثر ذي دلالة إحصائية للتغيير في الهيكل التنظيمي على أداء العاملين، وكذلك مع دراسة </w:t>
      </w:r>
      <w:r w:rsidRPr="00EC5BFE">
        <w:rPr>
          <w:rFonts w:ascii="Sakkal Majalla" w:eastAsia="Calibri" w:hAnsi="Sakkal Majalla" w:cs="Sakkal Majalla"/>
          <w:b/>
          <w:bCs/>
          <w:color w:val="000000"/>
          <w:kern w:val="0"/>
          <w:sz w:val="28"/>
          <w:szCs w:val="28"/>
          <w:rtl/>
          <w14:ligatures w14:val="none"/>
        </w:rPr>
        <w:t>الصباغ وآخرون (2024</w:t>
      </w:r>
      <w:r>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color w:val="000000"/>
          <w:kern w:val="0"/>
          <w:sz w:val="28"/>
          <w:szCs w:val="28"/>
          <w14:ligatures w14:val="none"/>
        </w:rPr>
        <w:t xml:space="preserve"> </w:t>
      </w:r>
      <w:r w:rsidRPr="00EC5BFE">
        <w:rPr>
          <w:rFonts w:ascii="Sakkal Majalla" w:eastAsia="Calibri" w:hAnsi="Sakkal Majalla" w:cs="Sakkal Majalla"/>
          <w:color w:val="000000"/>
          <w:kern w:val="0"/>
          <w:sz w:val="28"/>
          <w:szCs w:val="28"/>
          <w:rtl/>
          <w14:ligatures w14:val="none"/>
        </w:rPr>
        <w:t xml:space="preserve">التي أظهرت أن استراتيجية الرشد والتطبيق العملي من أكثر الأبعاد تأثيراً على الأداء الوظيفي. كما تتفق مع نتائج دراسة </w:t>
      </w:r>
      <w:r w:rsidRPr="00EC5BFE">
        <w:rPr>
          <w:rFonts w:ascii="Sakkal Majalla" w:eastAsia="Calibri" w:hAnsi="Sakkal Majalla" w:cs="Sakkal Majalla"/>
          <w:b/>
          <w:bCs/>
          <w:color w:val="000000"/>
          <w:kern w:val="0"/>
          <w:sz w:val="28"/>
          <w:szCs w:val="28"/>
          <w14:ligatures w14:val="none"/>
        </w:rPr>
        <w:t>Yahia et al. (2022)</w:t>
      </w:r>
      <w:r w:rsidRPr="00EC5BFE">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التي أكدت أن التغيير التنظيمي، بما في ذلك إعادة هيكلة التنظيم الإداري، له تأثير إيجابي ملموس على كفاءة الأداء المؤسسي وفعاليته في منطقة الجوف</w:t>
      </w:r>
      <w:r w:rsidRPr="00EC5BFE">
        <w:rPr>
          <w:rFonts w:ascii="Sakkal Majalla" w:eastAsia="Calibri" w:hAnsi="Sakkal Majalla" w:cs="Sakkal Majalla"/>
          <w:color w:val="000000"/>
          <w:kern w:val="0"/>
          <w:sz w:val="28"/>
          <w:szCs w:val="28"/>
          <w14:ligatures w14:val="none"/>
        </w:rPr>
        <w:t xml:space="preserve">. </w:t>
      </w:r>
      <w:r w:rsidRPr="00EC5BFE">
        <w:rPr>
          <w:rFonts w:ascii="Sakkal Majalla" w:eastAsia="Calibri" w:hAnsi="Sakkal Majalla" w:cs="Sakkal Majalla"/>
          <w:color w:val="000000"/>
          <w:kern w:val="0"/>
          <w:sz w:val="28"/>
          <w:szCs w:val="28"/>
          <w:rtl/>
          <w14:ligatures w14:val="none"/>
        </w:rPr>
        <w:t xml:space="preserve">كما تدعم هذه النتيجة ما أشارت إليه دراسة </w:t>
      </w:r>
      <w:r w:rsidRPr="00EC5BFE">
        <w:rPr>
          <w:rFonts w:ascii="Sakkal Majalla" w:eastAsia="Calibri" w:hAnsi="Sakkal Majalla" w:cs="Sakkal Majalla"/>
          <w:b/>
          <w:bCs/>
          <w:color w:val="000000"/>
          <w:kern w:val="0"/>
          <w:sz w:val="28"/>
          <w:szCs w:val="28"/>
          <w14:ligatures w14:val="none"/>
        </w:rPr>
        <w:t>Al-Hussein &amp; Al Salim (2023)</w:t>
      </w:r>
      <w:r w:rsidRPr="00EC5BFE">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من أن التحولات التنظيمية تتطلب مواكبة على مستوى المهارات البشرية لتفادي تراجع الكفاءة التشغيلية</w:t>
      </w:r>
      <w:r w:rsidRPr="00EC5BFE">
        <w:rPr>
          <w:rFonts w:ascii="Sakkal Majalla" w:eastAsia="Calibri" w:hAnsi="Sakkal Majalla" w:cs="Sakkal Majalla"/>
          <w:color w:val="000000"/>
          <w:kern w:val="0"/>
          <w:sz w:val="28"/>
          <w:szCs w:val="28"/>
          <w14:ligatures w14:val="none"/>
        </w:rPr>
        <w:t>.</w:t>
      </w:r>
    </w:p>
    <w:p w14:paraId="0C79A140" w14:textId="77777777" w:rsidR="00A00E94" w:rsidRPr="0029282E" w:rsidRDefault="00A00E94" w:rsidP="00EC5BFE">
      <w:pPr>
        <w:spacing w:after="200" w:line="360" w:lineRule="auto"/>
        <w:jc w:val="both"/>
        <w:rPr>
          <w:rFonts w:ascii="Sakkal Majalla" w:eastAsia="Calibri" w:hAnsi="Sakkal Majalla" w:cs="Sakkal Majalla"/>
          <w:color w:val="000000"/>
          <w:kern w:val="0"/>
          <w:sz w:val="28"/>
          <w:szCs w:val="28"/>
          <w:rtl/>
          <w14:ligatures w14:val="none"/>
        </w:rPr>
      </w:pPr>
    </w:p>
    <w:bookmarkEnd w:id="134"/>
    <w:p w14:paraId="738ED8D7" w14:textId="0D679CE2" w:rsidR="0029282E" w:rsidRPr="0029282E" w:rsidRDefault="005E75FF" w:rsidP="0029282E">
      <w:pPr>
        <w:spacing w:after="200" w:line="360" w:lineRule="auto"/>
        <w:jc w:val="both"/>
        <w:rPr>
          <w:rFonts w:ascii="Sakkal Majalla" w:eastAsia="Calibri" w:hAnsi="Sakkal Majalla" w:cs="Sakkal Majalla"/>
          <w:b/>
          <w:bCs/>
          <w:color w:val="000000"/>
          <w:kern w:val="0"/>
          <w:sz w:val="32"/>
          <w:szCs w:val="32"/>
          <w:rtl/>
          <w:lang w:bidi="ar-EG"/>
          <w14:ligatures w14:val="none"/>
        </w:rPr>
      </w:pPr>
      <w:r>
        <w:rPr>
          <w:rFonts w:ascii="Sakkal Majalla" w:eastAsia="Calibri" w:hAnsi="Sakkal Majalla" w:cs="Sakkal Majalla" w:hint="cs"/>
          <w:b/>
          <w:bCs/>
          <w:color w:val="000000"/>
          <w:kern w:val="0"/>
          <w:sz w:val="32"/>
          <w:szCs w:val="32"/>
          <w:rtl/>
          <w:lang w:bidi="ar-EG"/>
          <w14:ligatures w14:val="none"/>
        </w:rPr>
        <w:t>3</w:t>
      </w:r>
      <w:r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3</w:t>
      </w:r>
      <w:r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2</w:t>
      </w:r>
      <w:r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4</w:t>
      </w:r>
      <w:r w:rsidRPr="0029282E">
        <w:rPr>
          <w:rFonts w:ascii="Sakkal Majalla" w:eastAsia="Calibri" w:hAnsi="Sakkal Majalla" w:cs="Sakkal Majalla"/>
          <w:b/>
          <w:bCs/>
          <w:color w:val="000000"/>
          <w:kern w:val="0"/>
          <w:sz w:val="32"/>
          <w:szCs w:val="32"/>
          <w:rtl/>
          <w:lang w:bidi="ar-EG"/>
          <w14:ligatures w14:val="none"/>
        </w:rPr>
        <w:t xml:space="preserve"> </w:t>
      </w:r>
      <w:r w:rsidR="0029282E" w:rsidRPr="0029282E">
        <w:rPr>
          <w:rFonts w:ascii="Sakkal Majalla" w:eastAsia="Calibri" w:hAnsi="Sakkal Majalla" w:cs="Sakkal Majalla"/>
          <w:b/>
          <w:bCs/>
          <w:color w:val="000000"/>
          <w:kern w:val="0"/>
          <w:sz w:val="32"/>
          <w:szCs w:val="32"/>
          <w:rtl/>
          <w:lang w:bidi="ar-EG"/>
          <w14:ligatures w14:val="none"/>
        </w:rPr>
        <w:t>اختبار الفرض الفرعي الثاني</w:t>
      </w:r>
    </w:p>
    <w:p w14:paraId="4A21A5AB"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bookmarkStart w:id="135" w:name="_Hlk232514055"/>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التكنولوجي على أداء العاملين بشركة المياه الوطنية في المملكة العربية السعودية، وقد تم صياغة الفرضية كالتالي:</w:t>
      </w:r>
    </w:p>
    <w:p w14:paraId="07DD6AD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lang w:bidi="ar-EG"/>
          <w14:ligatures w14:val="none"/>
        </w:rPr>
        <w:t>H0</w:t>
      </w:r>
      <w:r w:rsidRPr="0029282E">
        <w:rPr>
          <w:rFonts w:ascii="Sakkal Majalla" w:eastAsia="Calibri" w:hAnsi="Sakkal Majalla" w:cs="Sakkal Majalla"/>
          <w:color w:val="000000"/>
          <w:kern w:val="0"/>
          <w:sz w:val="28"/>
          <w:szCs w:val="28"/>
          <w:rtl/>
          <w:lang w:bidi="ar-EG"/>
          <w14:ligatures w14:val="none"/>
        </w:rPr>
        <w:t xml:space="preserve">: لا </w:t>
      </w: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التكنولوجي على أداء العاملين بشركة المياه الوطنية في المملكة العربية السعودية.</w:t>
      </w:r>
    </w:p>
    <w:p w14:paraId="5457714C" w14:textId="77777777" w:rsid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lang w:bidi="ar-EG"/>
          <w14:ligatures w14:val="none"/>
        </w:rPr>
        <w:t>H1</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التكنولوجي على أداء العاملين بشركة المياه الوطنية في المملكة العربية السعودية.</w:t>
      </w:r>
    </w:p>
    <w:p w14:paraId="22DADEE2" w14:textId="77777777" w:rsidR="00A00E94" w:rsidRDefault="00A00E94" w:rsidP="0029282E">
      <w:pPr>
        <w:spacing w:after="200" w:line="360" w:lineRule="auto"/>
        <w:jc w:val="both"/>
        <w:rPr>
          <w:rFonts w:ascii="Sakkal Majalla" w:eastAsia="Calibri" w:hAnsi="Sakkal Majalla" w:cs="Sakkal Majalla"/>
          <w:color w:val="000000"/>
          <w:kern w:val="0"/>
          <w:sz w:val="28"/>
          <w:szCs w:val="28"/>
          <w:rtl/>
          <w14:ligatures w14:val="none"/>
        </w:rPr>
      </w:pPr>
    </w:p>
    <w:p w14:paraId="4096AE44" w14:textId="77777777" w:rsidR="00A00E94" w:rsidRPr="0029282E" w:rsidRDefault="00A00E94" w:rsidP="0029282E">
      <w:pPr>
        <w:spacing w:after="200" w:line="360" w:lineRule="auto"/>
        <w:jc w:val="both"/>
        <w:rPr>
          <w:rFonts w:ascii="Sakkal Majalla" w:eastAsia="Calibri" w:hAnsi="Sakkal Majalla" w:cs="Sakkal Majalla"/>
          <w:color w:val="000000"/>
          <w:kern w:val="0"/>
          <w:sz w:val="28"/>
          <w:szCs w:val="28"/>
          <w:rtl/>
          <w14:ligatures w14:val="none"/>
        </w:rPr>
      </w:pPr>
    </w:p>
    <w:bookmarkEnd w:id="135"/>
    <w:p w14:paraId="39A2523E"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rtl/>
          <w14:ligatures w14:val="none"/>
        </w:rPr>
      </w:pPr>
      <w:r w:rsidRPr="00D95B96">
        <w:rPr>
          <w:rFonts w:ascii="Sakkal Majalla" w:eastAsia="Calibri" w:hAnsi="Sakkal Majalla" w:cs="Sakkal Majalla"/>
          <w:b/>
          <w:bCs/>
          <w:color w:val="000000"/>
          <w:kern w:val="0"/>
          <w:sz w:val="32"/>
          <w:szCs w:val="32"/>
          <w:rtl/>
          <w14:ligatures w14:val="none"/>
        </w:rPr>
        <w:lastRenderedPageBreak/>
        <w:t>جدول (4 – 17) تحليل الانحدار بين التغيير التكنولوجي وأداء العاملين</w:t>
      </w:r>
    </w:p>
    <w:tbl>
      <w:tblPr>
        <w:tblStyle w:val="TableGrid4"/>
        <w:bidiVisual/>
        <w:tblW w:w="0" w:type="auto"/>
        <w:tblLook w:val="04A0" w:firstRow="1" w:lastRow="0" w:firstColumn="1" w:lastColumn="0" w:noHBand="0" w:noVBand="1"/>
      </w:tblPr>
      <w:tblGrid>
        <w:gridCol w:w="1453"/>
        <w:gridCol w:w="1453"/>
        <w:gridCol w:w="1453"/>
        <w:gridCol w:w="1453"/>
        <w:gridCol w:w="1454"/>
        <w:gridCol w:w="1454"/>
      </w:tblGrid>
      <w:tr w:rsidR="0029282E" w:rsidRPr="0029282E" w14:paraId="4C1DC595" w14:textId="77777777" w:rsidTr="00D95B96">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339E200"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bookmarkStart w:id="136" w:name="_Hlk232514149"/>
            <w:r w:rsidRPr="0029282E">
              <w:rPr>
                <w:rFonts w:ascii="Sakkal Majalla" w:hAnsi="Sakkal Majalla" w:cs="Sakkal Majalla"/>
                <w:b/>
                <w:bCs/>
                <w:color w:val="000000"/>
                <w:kern w:val="0"/>
                <w:sz w:val="28"/>
                <w:szCs w:val="28"/>
                <w:rtl/>
                <w:lang w:bidi="ar-EG"/>
                <w14:ligatures w14:val="none"/>
              </w:rPr>
              <w:t>النموذج</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E9FECCB"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درجات الحريه </w:t>
            </w:r>
            <w:r w:rsidRPr="0029282E">
              <w:rPr>
                <w:rFonts w:ascii="Sakkal Majalla" w:hAnsi="Sakkal Majalla" w:cs="Sakkal Majalla"/>
                <w:b/>
                <w:bCs/>
                <w:color w:val="000000"/>
                <w:kern w:val="0"/>
                <w:sz w:val="28"/>
                <w:szCs w:val="28"/>
                <w14:ligatures w14:val="none"/>
              </w:rPr>
              <w:t>df</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84C1CEF"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مجموع المربعات</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AFED9F5"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متوسط المربعات</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DFC83BE"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قيمة </w:t>
            </w:r>
            <w:r w:rsidRPr="0029282E">
              <w:rPr>
                <w:rFonts w:ascii="Sakkal Majalla" w:hAnsi="Sakkal Majalla" w:cs="Sakkal Majalla"/>
                <w:b/>
                <w:bCs/>
                <w:color w:val="000000"/>
                <w:kern w:val="0"/>
                <w:sz w:val="28"/>
                <w:szCs w:val="28"/>
                <w14:ligatures w14:val="none"/>
              </w:rPr>
              <w:t>F</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B56CDB0"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مستوى دلالة </w:t>
            </w:r>
            <w:r w:rsidRPr="0029282E">
              <w:rPr>
                <w:rFonts w:ascii="Sakkal Majalla" w:hAnsi="Sakkal Majalla" w:cs="Sakkal Majalla"/>
                <w:b/>
                <w:bCs/>
                <w:color w:val="000000"/>
                <w:kern w:val="0"/>
                <w:sz w:val="28"/>
                <w:szCs w:val="28"/>
                <w14:ligatures w14:val="none"/>
              </w:rPr>
              <w:t>F</w:t>
            </w:r>
          </w:p>
        </w:tc>
      </w:tr>
      <w:tr w:rsidR="0029282E" w:rsidRPr="0029282E" w14:paraId="13934CBE"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2D31CDA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AAB686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CD1A82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177.960</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22D1E3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177.960</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37EBE37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1754.521</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6F831A42"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6AFC1505"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14F3C4C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البواقي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6CFEEA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202CAD7"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37.022</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02C7BF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0.101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9C6EBF"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51822E"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6C8EC5CF"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63BF59D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المجموع</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EE5DAF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30E952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214.982</w:t>
            </w:r>
          </w:p>
        </w:tc>
        <w:tc>
          <w:tcPr>
            <w:tcW w:w="1453" w:type="dxa"/>
            <w:tcBorders>
              <w:top w:val="single" w:sz="4" w:space="0" w:color="auto"/>
              <w:left w:val="single" w:sz="4" w:space="0" w:color="auto"/>
              <w:bottom w:val="single" w:sz="4" w:space="0" w:color="auto"/>
              <w:right w:val="single" w:sz="4" w:space="0" w:color="auto"/>
            </w:tcBorders>
            <w:vAlign w:val="center"/>
          </w:tcPr>
          <w:p w14:paraId="317D5F2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B7138F"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7632FC"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30210531" w14:textId="77777777" w:rsidTr="0029282E">
        <w:tc>
          <w:tcPr>
            <w:tcW w:w="1453" w:type="dxa"/>
            <w:vMerge w:val="restart"/>
            <w:tcBorders>
              <w:top w:val="single" w:sz="4" w:space="0" w:color="auto"/>
              <w:left w:val="single" w:sz="4" w:space="0" w:color="auto"/>
              <w:bottom w:val="single" w:sz="4" w:space="0" w:color="auto"/>
              <w:right w:val="single" w:sz="4" w:space="0" w:color="auto"/>
            </w:tcBorders>
            <w:vAlign w:val="center"/>
            <w:hideMark/>
          </w:tcPr>
          <w:p w14:paraId="3C47955A"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المتغيرات</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213980FA"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غير القياسية</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615C426"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القياسية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7C12AAA9"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المعلمية الإحصائية </w:t>
            </w:r>
            <w:r w:rsidRPr="0029282E">
              <w:rPr>
                <w:rFonts w:ascii="Sakkal Majalla" w:hAnsi="Sakkal Majalla" w:cs="Sakkal Majalla"/>
                <w:b/>
                <w:bCs/>
                <w:color w:val="000000"/>
                <w:kern w:val="0"/>
                <w:sz w:val="28"/>
                <w:szCs w:val="28"/>
                <w14:ligatures w14:val="none"/>
              </w:rPr>
              <w:t>t</w:t>
            </w:r>
            <w:r w:rsidRPr="0029282E">
              <w:rPr>
                <w:rFonts w:ascii="Sakkal Majalla" w:hAnsi="Sakkal Majalla" w:cs="Sakkal Majalla"/>
                <w:b/>
                <w:bCs/>
                <w:color w:val="000000"/>
                <w:kern w:val="0"/>
                <w:sz w:val="28"/>
                <w:szCs w:val="28"/>
                <w:rtl/>
                <w:lang w:bidi="ar-EG"/>
                <w14:ligatures w14:val="none"/>
              </w:rPr>
              <w:t xml:space="preserve"> المحسوبة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732A12D2"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الدلالة الإحصائية </w:t>
            </w:r>
            <w:r w:rsidRPr="0029282E">
              <w:rPr>
                <w:rFonts w:ascii="Sakkal Majalla" w:hAnsi="Sakkal Majalla" w:cs="Sakkal Majalla"/>
                <w:b/>
                <w:bCs/>
                <w:color w:val="000000"/>
                <w:kern w:val="0"/>
                <w:sz w:val="28"/>
                <w:szCs w:val="28"/>
                <w14:ligatures w14:val="none"/>
              </w:rPr>
              <w:t>Sig</w:t>
            </w:r>
          </w:p>
        </w:tc>
      </w:tr>
      <w:tr w:rsidR="0029282E" w:rsidRPr="0029282E" w14:paraId="5C81D7CC" w14:textId="77777777" w:rsidTr="0029282E">
        <w:tc>
          <w:tcPr>
            <w:tcW w:w="0" w:type="auto"/>
            <w:vMerge/>
            <w:tcBorders>
              <w:top w:val="single" w:sz="4" w:space="0" w:color="auto"/>
              <w:left w:val="single" w:sz="4" w:space="0" w:color="auto"/>
              <w:bottom w:val="single" w:sz="4" w:space="0" w:color="auto"/>
              <w:right w:val="single" w:sz="4" w:space="0" w:color="auto"/>
            </w:tcBorders>
            <w:vAlign w:val="center"/>
            <w:hideMark/>
          </w:tcPr>
          <w:p w14:paraId="7DD0E8DC"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1453" w:type="dxa"/>
            <w:tcBorders>
              <w:top w:val="single" w:sz="4" w:space="0" w:color="auto"/>
              <w:left w:val="single" w:sz="4" w:space="0" w:color="auto"/>
              <w:bottom w:val="single" w:sz="4" w:space="0" w:color="auto"/>
              <w:right w:val="single" w:sz="4" w:space="0" w:color="auto"/>
            </w:tcBorders>
            <w:vAlign w:val="center"/>
            <w:hideMark/>
          </w:tcPr>
          <w:p w14:paraId="52824BBD"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التأثير </w:t>
            </w:r>
            <w:r w:rsidRPr="0029282E">
              <w:rPr>
                <w:rFonts w:ascii="Sakkal Majalla" w:hAnsi="Sakkal Majalla" w:cs="Sakkal Majalla"/>
                <w:b/>
                <w:bCs/>
                <w:color w:val="000000"/>
                <w:kern w:val="0"/>
                <w:sz w:val="28"/>
                <w:szCs w:val="28"/>
                <w14:ligatures w14:val="none"/>
              </w:rPr>
              <w:t>B</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BA06966" w14:textId="77777777" w:rsidR="0029282E" w:rsidRPr="0029282E" w:rsidRDefault="0029282E" w:rsidP="0029282E">
            <w:pPr>
              <w:jc w:val="both"/>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الانحراف المعياري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03F862CC"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الترتيب </w:t>
            </w:r>
            <w:r w:rsidRPr="0029282E">
              <w:rPr>
                <w:rFonts w:ascii="Sakkal Majalla" w:hAnsi="Sakkal Majalla" w:cs="Sakkal Majalla"/>
                <w:b/>
                <w:bCs/>
                <w:color w:val="000000"/>
                <w:kern w:val="0"/>
                <w:sz w:val="28"/>
                <w:szCs w:val="28"/>
                <w14:ligatures w14:val="none"/>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F2DF95"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784F2B" w14:textId="77777777" w:rsidR="0029282E" w:rsidRPr="0029282E" w:rsidRDefault="0029282E" w:rsidP="0029282E">
            <w:pPr>
              <w:bidi w:val="0"/>
              <w:rPr>
                <w:rFonts w:ascii="Sakkal Majalla" w:hAnsi="Sakkal Majalla" w:cs="Sakkal Majalla"/>
                <w:b/>
                <w:bCs/>
                <w:color w:val="000000"/>
                <w:kern w:val="0"/>
                <w:sz w:val="28"/>
                <w:szCs w:val="28"/>
                <w14:ligatures w14:val="none"/>
              </w:rPr>
            </w:pPr>
          </w:p>
        </w:tc>
      </w:tr>
      <w:tr w:rsidR="0029282E" w:rsidRPr="0029282E" w14:paraId="362D06EA"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7C40894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ثابت 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2DF1CF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0.835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466339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0.071</w:t>
            </w:r>
          </w:p>
        </w:tc>
        <w:tc>
          <w:tcPr>
            <w:tcW w:w="1453" w:type="dxa"/>
            <w:tcBorders>
              <w:top w:val="single" w:sz="4" w:space="0" w:color="auto"/>
              <w:left w:val="single" w:sz="4" w:space="0" w:color="auto"/>
              <w:bottom w:val="single" w:sz="4" w:space="0" w:color="auto"/>
              <w:right w:val="single" w:sz="4" w:space="0" w:color="auto"/>
            </w:tcBorders>
            <w:vAlign w:val="center"/>
          </w:tcPr>
          <w:p w14:paraId="6FD5691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1454" w:type="dxa"/>
            <w:tcBorders>
              <w:top w:val="single" w:sz="4" w:space="0" w:color="auto"/>
              <w:left w:val="single" w:sz="4" w:space="0" w:color="auto"/>
              <w:bottom w:val="single" w:sz="4" w:space="0" w:color="auto"/>
              <w:right w:val="single" w:sz="4" w:space="0" w:color="auto"/>
            </w:tcBorders>
            <w:vAlign w:val="center"/>
            <w:hideMark/>
          </w:tcPr>
          <w:p w14:paraId="692C82C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11.746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6BA1B86C"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58C42DD0"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786F064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التغيير التكنولوجي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6502E9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0.806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D17AF84"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0.019</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0B54D4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0.910</w:t>
            </w:r>
          </w:p>
        </w:tc>
        <w:tc>
          <w:tcPr>
            <w:tcW w:w="1454" w:type="dxa"/>
            <w:tcBorders>
              <w:top w:val="single" w:sz="4" w:space="0" w:color="auto"/>
              <w:left w:val="single" w:sz="4" w:space="0" w:color="auto"/>
              <w:bottom w:val="single" w:sz="4" w:space="0" w:color="auto"/>
              <w:right w:val="single" w:sz="4" w:space="0" w:color="auto"/>
            </w:tcBorders>
            <w:vAlign w:val="center"/>
            <w:hideMark/>
          </w:tcPr>
          <w:p w14:paraId="7663172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41.887</w:t>
            </w:r>
          </w:p>
        </w:tc>
        <w:tc>
          <w:tcPr>
            <w:tcW w:w="1454" w:type="dxa"/>
            <w:tcBorders>
              <w:top w:val="single" w:sz="4" w:space="0" w:color="auto"/>
              <w:left w:val="single" w:sz="4" w:space="0" w:color="auto"/>
              <w:bottom w:val="single" w:sz="4" w:space="0" w:color="auto"/>
              <w:right w:val="single" w:sz="4" w:space="0" w:color="auto"/>
            </w:tcBorders>
            <w:vAlign w:val="center"/>
            <w:hideMark/>
          </w:tcPr>
          <w:p w14:paraId="527B219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748A34EE"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791E78D9"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معاملات الارتباط </w:t>
            </w:r>
            <w:r w:rsidRPr="0029282E">
              <w:rPr>
                <w:rFonts w:ascii="Sakkal Majalla" w:hAnsi="Sakkal Majalla" w:cs="Sakkal Majalla"/>
                <w:b/>
                <w:bCs/>
                <w:color w:val="000000"/>
                <w:kern w:val="0"/>
                <w:sz w:val="28"/>
                <w:szCs w:val="28"/>
                <w14:ligatures w14:val="none"/>
              </w:rPr>
              <w:t>R</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10F1971"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w:t>
            </w:r>
            <w:r w:rsidRPr="0029282E">
              <w:rPr>
                <w:rFonts w:ascii="Sakkal Majalla" w:hAnsi="Sakkal Majalla" w:cs="Sakkal Majalla"/>
                <w:b/>
                <w:bCs/>
                <w:color w:val="000000"/>
                <w:kern w:val="0"/>
                <w:sz w:val="28"/>
                <w:szCs w:val="28"/>
                <w14:ligatures w14:val="none"/>
              </w:rPr>
              <w:t>R Square</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5B4FBA39"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المُصحَح </w:t>
            </w:r>
            <w:r w:rsidRPr="0029282E">
              <w:rPr>
                <w:rFonts w:ascii="Sakkal Majalla" w:hAnsi="Sakkal Majalla" w:cs="Sakkal Majalla"/>
                <w:b/>
                <w:bCs/>
                <w:color w:val="000000"/>
                <w:kern w:val="0"/>
                <w:sz w:val="28"/>
                <w:szCs w:val="28"/>
                <w14:ligatures w14:val="none"/>
              </w:rPr>
              <w:t>Adjusted R Square</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1CA80310"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الانحراف المعياري </w:t>
            </w:r>
            <w:r w:rsidRPr="0029282E">
              <w:rPr>
                <w:rFonts w:ascii="Sakkal Majalla" w:hAnsi="Sakkal Majalla" w:cs="Sakkal Majalla"/>
                <w:b/>
                <w:bCs/>
                <w:color w:val="000000"/>
                <w:kern w:val="0"/>
                <w:sz w:val="28"/>
                <w:szCs w:val="28"/>
                <w14:ligatures w14:val="none"/>
              </w:rPr>
              <w:t>Std. Error</w:t>
            </w:r>
          </w:p>
        </w:tc>
      </w:tr>
      <w:tr w:rsidR="0029282E" w:rsidRPr="0029282E" w14:paraId="50179F9A"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751D908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0.910</w:t>
            </w:r>
          </w:p>
        </w:tc>
        <w:tc>
          <w:tcPr>
            <w:tcW w:w="1453" w:type="dxa"/>
            <w:tcBorders>
              <w:top w:val="single" w:sz="4" w:space="0" w:color="auto"/>
              <w:left w:val="single" w:sz="4" w:space="0" w:color="auto"/>
              <w:bottom w:val="single" w:sz="4" w:space="0" w:color="auto"/>
              <w:right w:val="single" w:sz="4" w:space="0" w:color="auto"/>
            </w:tcBorders>
            <w:vAlign w:val="center"/>
            <w:hideMark/>
          </w:tcPr>
          <w:p w14:paraId="0A3EBE3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0.828</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241369B2"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0.827</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17CA89D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0.31848</w:t>
            </w:r>
          </w:p>
        </w:tc>
      </w:tr>
    </w:tbl>
    <w:bookmarkEnd w:id="136"/>
    <w:p w14:paraId="3552B941" w14:textId="3B80EB9B"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4199B214"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من خلال النتائج التي يظهرها الجدول (4 - 17) تبين وجود تأثير ذو دلالة إحصائية عند مستوى معنوية </w:t>
      </w:r>
      <w:r w:rsidRPr="0029282E">
        <w:rPr>
          <w:rFonts w:ascii="Sakkal Majalla" w:eastAsia="Calibri" w:hAnsi="Sakkal Majalla" w:cs="Sakkal Majalla"/>
          <w:color w:val="000000"/>
          <w:kern w:val="0"/>
          <w:sz w:val="28"/>
          <w:szCs w:val="28"/>
          <w14:ligatures w14:val="none"/>
        </w:rPr>
        <w:t>(</w:t>
      </w:r>
      <w:r w:rsidRPr="0029282E">
        <w:rPr>
          <w:rFonts w:ascii="Cambria" w:eastAsia="Calibri" w:hAnsi="Cambria" w:cs="Cambria"/>
          <w:color w:val="000000"/>
          <w:kern w:val="0"/>
          <w:sz w:val="28"/>
          <w:szCs w:val="28"/>
          <w14:ligatures w14:val="none"/>
        </w:rPr>
        <w:t>α</w:t>
      </w:r>
      <w:r w:rsidRPr="0029282E">
        <w:rPr>
          <w:rFonts w:ascii="Sakkal Majalla" w:eastAsia="Calibri" w:hAnsi="Sakkal Majalla" w:cs="Sakkal Majalla"/>
          <w:color w:val="000000"/>
          <w:kern w:val="0"/>
          <w:sz w:val="28"/>
          <w:szCs w:val="28"/>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للتغيير التكنولوجي على أداء العاملين بقيمة ارتباط (0.910) وبدلالة إحصائية بلغت (0.00)، بما يشير إلى تأثير طردي موجب قوي.</w:t>
      </w:r>
    </w:p>
    <w:p w14:paraId="40517D56"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تبين من نتائج تحليل الانحدار بين المتغيرين المستقل والتابع, وجود تأثير معنوي ذو دلالة إحصائية للتغيير التكنولوجي على أداء العاملين، ويظهر ذلك من مستوى الدلالة الإحصائية البالغ (0.000).</w:t>
      </w:r>
    </w:p>
    <w:p w14:paraId="11421E71"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 xml:space="preserve">يظهر معامل التحديد ( </w:t>
      </w:r>
      <m:oMath>
        <m:sSup>
          <m:sSupPr>
            <m:ctrlPr>
              <w:rPr>
                <w:rFonts w:ascii="Cambria Math" w:eastAsia="Calibri" w:hAnsi="Cambria Math" w:cs="Sakkal Majalla"/>
                <w:color w:val="000000"/>
                <w:sz w:val="28"/>
                <w:szCs w:val="28"/>
              </w:rPr>
            </m:ctrlPr>
          </m:sSupPr>
          <m:e>
            <m:r>
              <w:rPr>
                <w:rFonts w:ascii="Cambria Math" w:eastAsia="Calibri" w:hAnsi="Cambria Math" w:cs="Sakkal Majalla"/>
                <w:color w:val="000000"/>
                <w:kern w:val="0"/>
                <w:sz w:val="28"/>
                <w:szCs w:val="28"/>
                <w14:ligatures w14:val="none"/>
              </w:rPr>
              <m:t>R</m:t>
            </m:r>
          </m:e>
          <m:sup>
            <m:r>
              <w:rPr>
                <w:rFonts w:ascii="Cambria Math" w:eastAsia="Calibri" w:hAnsi="Cambria Math" w:cs="Sakkal Majalla"/>
                <w:color w:val="000000"/>
                <w:kern w:val="0"/>
                <w:sz w:val="28"/>
                <w:szCs w:val="28"/>
                <w14:ligatures w14:val="none"/>
              </w:rPr>
              <m:t>2</m:t>
            </m:r>
          </m:sup>
        </m:sSup>
      </m:oMath>
      <w:r w:rsidRPr="0029282E">
        <w:rPr>
          <w:rFonts w:ascii="Sakkal Majalla" w:eastAsia="Calibri" w:hAnsi="Sakkal Majalla" w:cs="Sakkal Majalla"/>
          <w:color w:val="000000"/>
          <w:kern w:val="0"/>
          <w:sz w:val="28"/>
          <w:szCs w:val="28"/>
          <w:rtl/>
          <w:lang w:bidi="ar-EG"/>
          <w14:ligatures w14:val="none"/>
        </w:rPr>
        <w:t xml:space="preserve">) البالغ (0.828) أن التغيير التكنولوجي يفسر 0.828 من التغير أو التباين الذي يحدث في أداء العاملين، كذلك فإن النتائج تشير إلى أن قيمة المعلمية الإحصائية </w:t>
      </w:r>
      <w:r w:rsidRPr="0029282E">
        <w:rPr>
          <w:rFonts w:ascii="Sakkal Majalla" w:eastAsia="Calibri" w:hAnsi="Sakkal Majalla" w:cs="Sakkal Majalla"/>
          <w:color w:val="000000"/>
          <w:kern w:val="0"/>
          <w:sz w:val="28"/>
          <w:szCs w:val="28"/>
          <w14:ligatures w14:val="none"/>
        </w:rPr>
        <w:t>t</w:t>
      </w:r>
      <w:r w:rsidRPr="0029282E">
        <w:rPr>
          <w:rFonts w:ascii="Sakkal Majalla" w:eastAsia="Calibri" w:hAnsi="Sakkal Majalla" w:cs="Sakkal Majalla"/>
          <w:color w:val="000000"/>
          <w:kern w:val="0"/>
          <w:sz w:val="28"/>
          <w:szCs w:val="28"/>
          <w:rtl/>
          <w:lang w:bidi="ar-EG"/>
          <w14:ligatures w14:val="none"/>
        </w:rPr>
        <w:t xml:space="preserve"> المحسوبة تساوي (41.887) أكبر من 1.96، مما يؤكد وجود تأثير معنوي ذو دلالة إحصائية من التغيير التكنولوجي على أداء العاملين.</w:t>
      </w:r>
    </w:p>
    <w:p w14:paraId="3096927E"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كذلك فإن النتائج أفادت بأن قيمة معامل التأثير </w:t>
      </w:r>
      <w:r w:rsidRPr="0029282E">
        <w:rPr>
          <w:rFonts w:ascii="Sakkal Majalla" w:eastAsia="Calibri" w:hAnsi="Sakkal Majalla" w:cs="Sakkal Majalla"/>
          <w:color w:val="000000"/>
          <w:kern w:val="0"/>
          <w:sz w:val="28"/>
          <w:szCs w:val="28"/>
          <w14:ligatures w14:val="none"/>
        </w:rPr>
        <w:t>B</w:t>
      </w:r>
      <w:r w:rsidRPr="0029282E">
        <w:rPr>
          <w:rFonts w:ascii="Sakkal Majalla" w:eastAsia="Calibri" w:hAnsi="Sakkal Majalla" w:cs="Sakkal Majalla"/>
          <w:color w:val="000000"/>
          <w:kern w:val="0"/>
          <w:sz w:val="28"/>
          <w:szCs w:val="28"/>
          <w:rtl/>
          <w:lang w:bidi="ar-EG"/>
          <w14:ligatures w14:val="none"/>
        </w:rPr>
        <w:t xml:space="preserve"> للتغيير التكنولوجي تساوي (0.806)، بما يشير إلى أنه كلما زاد التغيير التكنولوجي بمقدار 1% أدى ذلك إلى تحسن في أداء العاملين بمقدار 0.806.</w:t>
      </w:r>
    </w:p>
    <w:p w14:paraId="691F6D53" w14:textId="0BDD75FD" w:rsidR="0029282E" w:rsidRDefault="0029282E" w:rsidP="00D95B96">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lastRenderedPageBreak/>
        <w:t>إن النموذج الرياضي المستخدم في تحليل الأثر بين المتغيرين المستقل والتابع يعكس علاقة خطية ذات دلالة إحصائية بما يشير إلى قبول النموذج، حيث بلغت قيمة (</w:t>
      </w:r>
      <w:r w:rsidRPr="0029282E">
        <w:rPr>
          <w:rFonts w:ascii="Sakkal Majalla" w:eastAsia="Calibri" w:hAnsi="Sakkal Majalla" w:cs="Sakkal Majalla"/>
          <w:color w:val="000000"/>
          <w:kern w:val="0"/>
          <w:sz w:val="28"/>
          <w:szCs w:val="28"/>
          <w14:ligatures w14:val="none"/>
        </w:rPr>
        <w:t>F</w:t>
      </w:r>
      <w:r w:rsidRPr="0029282E">
        <w:rPr>
          <w:rFonts w:ascii="Sakkal Majalla" w:eastAsia="Calibri" w:hAnsi="Sakkal Majalla" w:cs="Sakkal Majalla"/>
          <w:color w:val="000000"/>
          <w:kern w:val="0"/>
          <w:sz w:val="28"/>
          <w:szCs w:val="28"/>
          <w:rtl/>
          <w:lang w:bidi="ar-EG"/>
          <w14:ligatures w14:val="none"/>
        </w:rPr>
        <w:t>) المحسوبة (1754.521) أكبر من 1.96 عند مستوى دلالة (0.000) أقل من (0.05)، ولذلك فإننا نرفض الفرض العدم (</w:t>
      </w:r>
      <w:r w:rsidRPr="0029282E">
        <w:rPr>
          <w:rFonts w:ascii="Sakkal Majalla" w:eastAsia="Calibri" w:hAnsi="Sakkal Majalla" w:cs="Sakkal Majalla"/>
          <w:color w:val="000000"/>
          <w:kern w:val="0"/>
          <w:sz w:val="28"/>
          <w:szCs w:val="28"/>
          <w14:ligatures w14:val="none"/>
        </w:rPr>
        <w:t>H0</w:t>
      </w:r>
      <w:r w:rsidRPr="0029282E">
        <w:rPr>
          <w:rFonts w:ascii="Sakkal Majalla" w:eastAsia="Calibri" w:hAnsi="Sakkal Majalla" w:cs="Sakkal Majalla"/>
          <w:color w:val="000000"/>
          <w:kern w:val="0"/>
          <w:sz w:val="28"/>
          <w:szCs w:val="28"/>
          <w:rtl/>
          <w:lang w:bidi="ar-EG"/>
          <w14:ligatures w14:val="none"/>
        </w:rPr>
        <w:t>) ونقبل الفرضية البديلة (</w:t>
      </w:r>
      <w:r w:rsidRPr="0029282E">
        <w:rPr>
          <w:rFonts w:ascii="Sakkal Majalla" w:eastAsia="Calibri" w:hAnsi="Sakkal Majalla" w:cs="Sakkal Majalla"/>
          <w:color w:val="000000"/>
          <w:kern w:val="0"/>
          <w:sz w:val="28"/>
          <w:szCs w:val="28"/>
          <w14:ligatures w14:val="none"/>
        </w:rPr>
        <w:t>H1</w:t>
      </w:r>
      <w:r w:rsidRPr="0029282E">
        <w:rPr>
          <w:rFonts w:ascii="Sakkal Majalla" w:eastAsia="Calibri" w:hAnsi="Sakkal Majalla" w:cs="Sakkal Majalla"/>
          <w:color w:val="000000"/>
          <w:kern w:val="0"/>
          <w:sz w:val="28"/>
          <w:szCs w:val="28"/>
          <w:rtl/>
          <w:lang w:bidi="ar-EG"/>
          <w14:ligatures w14:val="none"/>
        </w:rPr>
        <w:t xml:space="preserve">) والذي ينُص على وجود تأثير معنوي ذو دلالة إحصائية للتغيير التكنولوجي على أداء العاملين </w:t>
      </w:r>
      <w:r w:rsidRPr="0029282E">
        <w:rPr>
          <w:rFonts w:ascii="Sakkal Majalla" w:eastAsia="Calibri" w:hAnsi="Sakkal Majalla" w:cs="Sakkal Majalla"/>
          <w:color w:val="000000"/>
          <w:kern w:val="0"/>
          <w:sz w:val="28"/>
          <w:szCs w:val="28"/>
          <w:rtl/>
          <w14:ligatures w14:val="none"/>
        </w:rPr>
        <w:t>بشركة المياه الوطن</w:t>
      </w:r>
      <w:r w:rsidR="00D95B96">
        <w:rPr>
          <w:rFonts w:ascii="Sakkal Majalla" w:eastAsia="Calibri" w:hAnsi="Sakkal Majalla" w:cs="Sakkal Majalla"/>
          <w:color w:val="000000"/>
          <w:kern w:val="0"/>
          <w:sz w:val="28"/>
          <w:szCs w:val="28"/>
          <w:rtl/>
          <w14:ligatures w14:val="none"/>
        </w:rPr>
        <w:t>ية في المملكة العربية السعودية.</w:t>
      </w:r>
    </w:p>
    <w:p w14:paraId="45CE9766" w14:textId="0D95C3CA" w:rsidR="00EC5BFE" w:rsidRDefault="00EC5BFE" w:rsidP="00EC5BFE">
      <w:pPr>
        <w:spacing w:after="200" w:line="360" w:lineRule="auto"/>
        <w:jc w:val="both"/>
        <w:rPr>
          <w:rFonts w:ascii="Sakkal Majalla" w:eastAsia="Calibri" w:hAnsi="Sakkal Majalla" w:cs="Sakkal Majalla"/>
          <w:color w:val="000000"/>
          <w:kern w:val="0"/>
          <w:sz w:val="28"/>
          <w:szCs w:val="28"/>
          <w:rtl/>
          <w14:ligatures w14:val="none"/>
        </w:rPr>
      </w:pPr>
      <w:r w:rsidRPr="00EC5BFE">
        <w:rPr>
          <w:rFonts w:ascii="Sakkal Majalla" w:eastAsia="Calibri" w:hAnsi="Sakkal Majalla" w:cs="Sakkal Majalla"/>
          <w:color w:val="000000"/>
          <w:kern w:val="0"/>
          <w:sz w:val="28"/>
          <w:szCs w:val="28"/>
          <w:rtl/>
          <w14:ligatures w14:val="none"/>
        </w:rPr>
        <w:t xml:space="preserve">تتفق هذه النتيجة مع ما توصلت إليه دراسة </w:t>
      </w:r>
      <w:r w:rsidRPr="00EC5BFE">
        <w:rPr>
          <w:rFonts w:ascii="Sakkal Majalla" w:eastAsia="Calibri" w:hAnsi="Sakkal Majalla" w:cs="Sakkal Majalla"/>
          <w:b/>
          <w:bCs/>
          <w:color w:val="000000"/>
          <w:kern w:val="0"/>
          <w:sz w:val="28"/>
          <w:szCs w:val="28"/>
          <w:rtl/>
          <w14:ligatures w14:val="none"/>
        </w:rPr>
        <w:t>ماجدة ومخيي (2023</w:t>
      </w:r>
      <w:r>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color w:val="000000"/>
          <w:kern w:val="0"/>
          <w:sz w:val="28"/>
          <w:szCs w:val="28"/>
          <w14:ligatures w14:val="none"/>
        </w:rPr>
        <w:t xml:space="preserve"> </w:t>
      </w:r>
      <w:r w:rsidRPr="00EC5BFE">
        <w:rPr>
          <w:rFonts w:ascii="Sakkal Majalla" w:eastAsia="Calibri" w:hAnsi="Sakkal Majalla" w:cs="Sakkal Majalla"/>
          <w:color w:val="000000"/>
          <w:kern w:val="0"/>
          <w:sz w:val="28"/>
          <w:szCs w:val="28"/>
          <w:rtl/>
          <w14:ligatures w14:val="none"/>
        </w:rPr>
        <w:t xml:space="preserve">من وجود أثر ذي دلالة إحصائية للتغيير في التكنولوجيا على أداء العاملين، وكذلك مع دراسة </w:t>
      </w:r>
      <w:r w:rsidRPr="00EC5BFE">
        <w:rPr>
          <w:rFonts w:ascii="Sakkal Majalla" w:eastAsia="Calibri" w:hAnsi="Sakkal Majalla" w:cs="Sakkal Majalla"/>
          <w:b/>
          <w:bCs/>
          <w:color w:val="000000"/>
          <w:kern w:val="0"/>
          <w:sz w:val="28"/>
          <w:szCs w:val="28"/>
          <w14:ligatures w14:val="none"/>
        </w:rPr>
        <w:t>Anakpo et al. (2023)</w:t>
      </w:r>
      <w:r w:rsidRPr="00EC5BFE">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 xml:space="preserve">التي أشارت إلى أن التطورات التكنولوجية والتقنيات الحديثة تسهم في تحسين الأداء الوظيفي بشرط توفر العوامل المساندة مثل البنية التحتية المناسبة والتدريب الكافي. كما تدعم هذه النتيجة ما أشارت إليه دراسة </w:t>
      </w:r>
      <w:r w:rsidRPr="00EC5BFE">
        <w:rPr>
          <w:rFonts w:ascii="Sakkal Majalla" w:eastAsia="Calibri" w:hAnsi="Sakkal Majalla" w:cs="Sakkal Majalla"/>
          <w:b/>
          <w:bCs/>
          <w:color w:val="000000"/>
          <w:kern w:val="0"/>
          <w:sz w:val="28"/>
          <w:szCs w:val="28"/>
          <w14:ligatures w14:val="none"/>
        </w:rPr>
        <w:t>De Vries, Tummers &amp; Bekkers (2020)</w:t>
      </w:r>
      <w:r w:rsidRPr="00EC5BFE">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 xml:space="preserve">من أن التغيير التكنولوجي يمكن أن يكون دافعاً قوياً لتحسين الكفاءة في العمل، ولكنه يحتاج إلى دعم وتواصل مستمرين. في المقابل، تختلف هذه النتيجة جزئياً مع دراسة </w:t>
      </w:r>
      <w:r w:rsidRPr="00EC5BFE">
        <w:rPr>
          <w:rFonts w:ascii="Sakkal Majalla" w:eastAsia="Calibri" w:hAnsi="Sakkal Majalla" w:cs="Sakkal Majalla"/>
          <w:b/>
          <w:bCs/>
          <w:color w:val="000000"/>
          <w:kern w:val="0"/>
          <w:sz w:val="28"/>
          <w:szCs w:val="28"/>
          <w:rtl/>
          <w14:ligatures w14:val="none"/>
        </w:rPr>
        <w:t>صورية وعطية (2021</w:t>
      </w:r>
      <w:r>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color w:val="000000"/>
          <w:kern w:val="0"/>
          <w:sz w:val="28"/>
          <w:szCs w:val="28"/>
          <w14:ligatures w14:val="none"/>
        </w:rPr>
        <w:t xml:space="preserve"> </w:t>
      </w:r>
      <w:r w:rsidRPr="00EC5BFE">
        <w:rPr>
          <w:rFonts w:ascii="Sakkal Majalla" w:eastAsia="Calibri" w:hAnsi="Sakkal Majalla" w:cs="Sakkal Majalla"/>
          <w:color w:val="000000"/>
          <w:kern w:val="0"/>
          <w:sz w:val="28"/>
          <w:szCs w:val="28"/>
          <w:rtl/>
          <w14:ligatures w14:val="none"/>
        </w:rPr>
        <w:t>التي توصلت إلى عدم وجود تأثير ذي دلالة إحصائية للإدارة الإلكترونية على تحسين مستوى أداء العاملين، مما يشير إلى أن تأثير التغيير التكنولوجي قد يختلف باختلاف السياق التنظيمي والقطاعي، ومستوى الجاهزية التقنية لدى العاملين</w:t>
      </w:r>
      <w:r w:rsidRPr="00EC5BFE">
        <w:rPr>
          <w:rFonts w:ascii="Sakkal Majalla" w:eastAsia="Calibri" w:hAnsi="Sakkal Majalla" w:cs="Sakkal Majalla"/>
          <w:color w:val="000000"/>
          <w:kern w:val="0"/>
          <w:sz w:val="28"/>
          <w:szCs w:val="28"/>
          <w14:ligatures w14:val="none"/>
        </w:rPr>
        <w:t>.</w:t>
      </w:r>
    </w:p>
    <w:p w14:paraId="6FA83AC5" w14:textId="77777777" w:rsidR="00A00E94" w:rsidRPr="0029282E" w:rsidRDefault="00A00E94" w:rsidP="00EC5BFE">
      <w:pPr>
        <w:spacing w:after="200" w:line="360" w:lineRule="auto"/>
        <w:jc w:val="both"/>
        <w:rPr>
          <w:rFonts w:ascii="Sakkal Majalla" w:eastAsia="Calibri" w:hAnsi="Sakkal Majalla" w:cs="Sakkal Majalla"/>
          <w:color w:val="000000"/>
          <w:kern w:val="0"/>
          <w:sz w:val="28"/>
          <w:szCs w:val="28"/>
          <w:rtl/>
          <w14:ligatures w14:val="none"/>
        </w:rPr>
      </w:pPr>
    </w:p>
    <w:p w14:paraId="75B20934" w14:textId="62BF3885" w:rsidR="0029282E" w:rsidRPr="0029282E" w:rsidRDefault="0029282E" w:rsidP="005E75FF">
      <w:pPr>
        <w:spacing w:after="0" w:line="360" w:lineRule="auto"/>
        <w:jc w:val="both"/>
        <w:rPr>
          <w:rFonts w:ascii="Sakkal Majalla" w:eastAsia="Calibri" w:hAnsi="Sakkal Majalla" w:cs="Sakkal Majalla"/>
          <w:b/>
          <w:bCs/>
          <w:color w:val="000000"/>
          <w:kern w:val="0"/>
          <w:sz w:val="32"/>
          <w:szCs w:val="32"/>
          <w:rtl/>
          <w:lang w:bidi="ar-EG"/>
          <w14:ligatures w14:val="none"/>
        </w:rPr>
      </w:pPr>
      <w:r w:rsidRPr="0029282E">
        <w:rPr>
          <w:rFonts w:ascii="Sakkal Majalla" w:eastAsia="Calibri" w:hAnsi="Sakkal Majalla" w:cs="Sakkal Majalla"/>
          <w:b/>
          <w:bCs/>
          <w:color w:val="000000"/>
          <w:kern w:val="0"/>
          <w:sz w:val="32"/>
          <w:szCs w:val="32"/>
          <w:rtl/>
          <w:lang w:bidi="ar-EG"/>
          <w14:ligatures w14:val="none"/>
        </w:rPr>
        <w:t>4</w:t>
      </w:r>
      <w:r>
        <w:rPr>
          <w:rFonts w:ascii="Sakkal Majalla" w:eastAsia="Calibri" w:hAnsi="Sakkal Majalla" w:cs="Sakkal Majalla"/>
          <w:b/>
          <w:bCs/>
          <w:color w:val="000000"/>
          <w:kern w:val="0"/>
          <w:sz w:val="32"/>
          <w:szCs w:val="32"/>
          <w:lang w:bidi="ar-EG"/>
          <w14:ligatures w14:val="none"/>
        </w:rPr>
        <w:t>.</w:t>
      </w:r>
      <w:r w:rsidR="005E75FF">
        <w:rPr>
          <w:rFonts w:ascii="Sakkal Majalla" w:eastAsia="Calibri" w:hAnsi="Sakkal Majalla" w:cs="Sakkal Majalla" w:hint="cs"/>
          <w:b/>
          <w:bCs/>
          <w:color w:val="000000"/>
          <w:kern w:val="0"/>
          <w:sz w:val="32"/>
          <w:szCs w:val="32"/>
          <w:rtl/>
          <w:lang w:bidi="ar-EG"/>
          <w14:ligatures w14:val="none"/>
        </w:rPr>
        <w:t>3</w:t>
      </w:r>
      <w:r>
        <w:rPr>
          <w:rFonts w:ascii="Sakkal Majalla" w:eastAsia="Calibri" w:hAnsi="Sakkal Majalla" w:cs="Sakkal Majalla"/>
          <w:b/>
          <w:bCs/>
          <w:color w:val="000000"/>
          <w:kern w:val="0"/>
          <w:sz w:val="32"/>
          <w:szCs w:val="32"/>
          <w:lang w:bidi="ar-EG"/>
          <w14:ligatures w14:val="none"/>
        </w:rPr>
        <w:t>.</w:t>
      </w:r>
      <w:r w:rsidR="005E75FF">
        <w:rPr>
          <w:rFonts w:ascii="Sakkal Majalla" w:eastAsia="Calibri" w:hAnsi="Sakkal Majalla" w:cs="Sakkal Majalla" w:hint="cs"/>
          <w:b/>
          <w:bCs/>
          <w:color w:val="000000"/>
          <w:kern w:val="0"/>
          <w:sz w:val="32"/>
          <w:szCs w:val="32"/>
          <w:rtl/>
          <w:lang w:bidi="ar-EG"/>
          <w14:ligatures w14:val="none"/>
        </w:rPr>
        <w:t>2</w:t>
      </w:r>
      <w:r>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4 اختبار الفرض الفرعي الثالث</w:t>
      </w:r>
    </w:p>
    <w:p w14:paraId="4A17F9FD" w14:textId="77777777" w:rsidR="0029282E" w:rsidRPr="0029282E" w:rsidRDefault="0029282E" w:rsidP="00D95B96">
      <w:pPr>
        <w:spacing w:after="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البشري على أداء العاملين بشركة المياه الوطنية في المملكة العربية السعودية، وقد تم صياغة الفرضية كالتالي:</w:t>
      </w:r>
    </w:p>
    <w:p w14:paraId="14DE408B" w14:textId="77777777" w:rsidR="0029282E" w:rsidRPr="0029282E" w:rsidRDefault="0029282E" w:rsidP="00D95B96">
      <w:pPr>
        <w:spacing w:after="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lang w:bidi="ar-EG"/>
          <w14:ligatures w14:val="none"/>
        </w:rPr>
        <w:t>H0</w:t>
      </w:r>
      <w:r w:rsidRPr="0029282E">
        <w:rPr>
          <w:rFonts w:ascii="Sakkal Majalla" w:eastAsia="Calibri" w:hAnsi="Sakkal Majalla" w:cs="Sakkal Majalla"/>
          <w:color w:val="000000"/>
          <w:kern w:val="0"/>
          <w:sz w:val="28"/>
          <w:szCs w:val="28"/>
          <w:rtl/>
          <w:lang w:bidi="ar-EG"/>
          <w14:ligatures w14:val="none"/>
        </w:rPr>
        <w:t xml:space="preserve">: لا </w:t>
      </w: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البشري على أداء العاملين بشركة المياه الوطنية في المملكة العربية السعودية.</w:t>
      </w:r>
    </w:p>
    <w:p w14:paraId="2D5EE1F9" w14:textId="77777777" w:rsidR="0029282E" w:rsidRDefault="0029282E" w:rsidP="00D95B96">
      <w:pPr>
        <w:spacing w:after="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lang w:bidi="ar-EG"/>
          <w14:ligatures w14:val="none"/>
        </w:rPr>
        <w:t>H1</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البشري على أداء العاملين بشركة المياه الوطنية في المملكة العربية السعودية.</w:t>
      </w:r>
    </w:p>
    <w:p w14:paraId="23E39021" w14:textId="77777777" w:rsidR="00A00E94" w:rsidRDefault="00A00E94" w:rsidP="00D95B96">
      <w:pPr>
        <w:spacing w:after="0" w:line="360" w:lineRule="auto"/>
        <w:jc w:val="both"/>
        <w:rPr>
          <w:rFonts w:ascii="Sakkal Majalla" w:eastAsia="Calibri" w:hAnsi="Sakkal Majalla" w:cs="Sakkal Majalla"/>
          <w:color w:val="000000"/>
          <w:kern w:val="0"/>
          <w:sz w:val="28"/>
          <w:szCs w:val="28"/>
          <w:rtl/>
          <w14:ligatures w14:val="none"/>
        </w:rPr>
      </w:pPr>
    </w:p>
    <w:p w14:paraId="6C1CFF81" w14:textId="77777777" w:rsidR="00A00E94" w:rsidRPr="0029282E" w:rsidRDefault="00A00E94" w:rsidP="00D95B96">
      <w:pPr>
        <w:spacing w:after="0" w:line="360" w:lineRule="auto"/>
        <w:jc w:val="both"/>
        <w:rPr>
          <w:rFonts w:ascii="Sakkal Majalla" w:eastAsia="Calibri" w:hAnsi="Sakkal Majalla" w:cs="Sakkal Majalla"/>
          <w:color w:val="000000"/>
          <w:kern w:val="0"/>
          <w:sz w:val="28"/>
          <w:szCs w:val="28"/>
          <w:rtl/>
          <w14:ligatures w14:val="none"/>
        </w:rPr>
      </w:pPr>
    </w:p>
    <w:p w14:paraId="2C0FE041" w14:textId="77777777" w:rsidR="0029282E" w:rsidRPr="00D95B96" w:rsidRDefault="0029282E" w:rsidP="00D95B96">
      <w:pPr>
        <w:spacing w:after="0" w:line="240" w:lineRule="auto"/>
        <w:jc w:val="center"/>
        <w:rPr>
          <w:rFonts w:ascii="Sakkal Majalla" w:eastAsia="Calibri" w:hAnsi="Sakkal Majalla" w:cs="Sakkal Majalla"/>
          <w:b/>
          <w:bCs/>
          <w:color w:val="000000"/>
          <w:kern w:val="0"/>
          <w:sz w:val="32"/>
          <w:szCs w:val="32"/>
          <w:rtl/>
          <w14:ligatures w14:val="none"/>
        </w:rPr>
      </w:pPr>
      <w:r w:rsidRPr="00D95B96">
        <w:rPr>
          <w:rFonts w:ascii="Sakkal Majalla" w:eastAsia="Calibri" w:hAnsi="Sakkal Majalla" w:cs="Sakkal Majalla"/>
          <w:b/>
          <w:bCs/>
          <w:color w:val="000000"/>
          <w:kern w:val="0"/>
          <w:sz w:val="32"/>
          <w:szCs w:val="32"/>
          <w:rtl/>
          <w14:ligatures w14:val="none"/>
        </w:rPr>
        <w:lastRenderedPageBreak/>
        <w:t>جدول (4 – 18) تحليل الانحدار بين التغيير البشري وأداء العاملين</w:t>
      </w:r>
    </w:p>
    <w:tbl>
      <w:tblPr>
        <w:tblStyle w:val="TableGrid4"/>
        <w:bidiVisual/>
        <w:tblW w:w="0" w:type="auto"/>
        <w:tblLook w:val="04A0" w:firstRow="1" w:lastRow="0" w:firstColumn="1" w:lastColumn="0" w:noHBand="0" w:noVBand="1"/>
      </w:tblPr>
      <w:tblGrid>
        <w:gridCol w:w="1453"/>
        <w:gridCol w:w="1453"/>
        <w:gridCol w:w="1453"/>
        <w:gridCol w:w="1453"/>
        <w:gridCol w:w="1454"/>
        <w:gridCol w:w="1454"/>
      </w:tblGrid>
      <w:tr w:rsidR="0029282E" w:rsidRPr="0029282E" w14:paraId="287DF33D" w14:textId="77777777" w:rsidTr="00D95B96">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81AEC6F"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bookmarkStart w:id="137" w:name="_Hlk232515263"/>
            <w:r w:rsidRPr="0029282E">
              <w:rPr>
                <w:rFonts w:ascii="Sakkal Majalla" w:hAnsi="Sakkal Majalla" w:cs="Sakkal Majalla"/>
                <w:b/>
                <w:bCs/>
                <w:color w:val="000000"/>
                <w:kern w:val="0"/>
                <w:sz w:val="28"/>
                <w:szCs w:val="28"/>
                <w:rtl/>
                <w:lang w:bidi="ar-EG"/>
                <w14:ligatures w14:val="none"/>
              </w:rPr>
              <w:t>النموذج</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BED61D3"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درجات الحريه </w:t>
            </w:r>
            <w:r w:rsidRPr="0029282E">
              <w:rPr>
                <w:rFonts w:ascii="Sakkal Majalla" w:hAnsi="Sakkal Majalla" w:cs="Sakkal Majalla"/>
                <w:b/>
                <w:bCs/>
                <w:color w:val="000000"/>
                <w:kern w:val="0"/>
                <w:sz w:val="28"/>
                <w:szCs w:val="28"/>
                <w14:ligatures w14:val="none"/>
              </w:rPr>
              <w:t>df</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CCEAD1A"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مجموع المربعات</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FD382EE"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متوسط المربعات</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052BF0D"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قيمة </w:t>
            </w:r>
            <w:r w:rsidRPr="0029282E">
              <w:rPr>
                <w:rFonts w:ascii="Sakkal Majalla" w:hAnsi="Sakkal Majalla" w:cs="Sakkal Majalla"/>
                <w:b/>
                <w:bCs/>
                <w:color w:val="000000"/>
                <w:kern w:val="0"/>
                <w:sz w:val="28"/>
                <w:szCs w:val="28"/>
                <w14:ligatures w14:val="none"/>
              </w:rPr>
              <w:t>F</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1782059"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مستوى دلالة </w:t>
            </w:r>
            <w:r w:rsidRPr="0029282E">
              <w:rPr>
                <w:rFonts w:ascii="Sakkal Majalla" w:hAnsi="Sakkal Majalla" w:cs="Sakkal Majalla"/>
                <w:b/>
                <w:bCs/>
                <w:color w:val="000000"/>
                <w:kern w:val="0"/>
                <w:sz w:val="28"/>
                <w:szCs w:val="28"/>
                <w14:ligatures w14:val="none"/>
              </w:rPr>
              <w:t>F</w:t>
            </w:r>
          </w:p>
        </w:tc>
      </w:tr>
      <w:tr w:rsidR="0029282E" w:rsidRPr="0029282E" w14:paraId="49C0E36E"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02E93D3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8DDF01F"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0551B54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176.408</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AA31684"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176.408</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4DA39D9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1669.211</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18E2A42C"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1A430937"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07E1DCB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البواقي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EDC0AB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A9463A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38.574</w:t>
            </w:r>
          </w:p>
        </w:tc>
        <w:tc>
          <w:tcPr>
            <w:tcW w:w="1453" w:type="dxa"/>
            <w:tcBorders>
              <w:top w:val="single" w:sz="4" w:space="0" w:color="auto"/>
              <w:left w:val="single" w:sz="4" w:space="0" w:color="auto"/>
              <w:bottom w:val="single" w:sz="4" w:space="0" w:color="auto"/>
              <w:right w:val="single" w:sz="4" w:space="0" w:color="auto"/>
            </w:tcBorders>
            <w:vAlign w:val="center"/>
            <w:hideMark/>
          </w:tcPr>
          <w:p w14:paraId="09BFCEA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0.106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683729"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18ECD9"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47680E6F"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18C5484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المجموع</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373196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1A221B7"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214.982</w:t>
            </w:r>
          </w:p>
        </w:tc>
        <w:tc>
          <w:tcPr>
            <w:tcW w:w="1453" w:type="dxa"/>
            <w:tcBorders>
              <w:top w:val="single" w:sz="4" w:space="0" w:color="auto"/>
              <w:left w:val="single" w:sz="4" w:space="0" w:color="auto"/>
              <w:bottom w:val="single" w:sz="4" w:space="0" w:color="auto"/>
              <w:right w:val="single" w:sz="4" w:space="0" w:color="auto"/>
            </w:tcBorders>
            <w:vAlign w:val="center"/>
          </w:tcPr>
          <w:p w14:paraId="53F4442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E71109"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857F0E"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661FFD25" w14:textId="77777777" w:rsidTr="0029282E">
        <w:tc>
          <w:tcPr>
            <w:tcW w:w="1453" w:type="dxa"/>
            <w:vMerge w:val="restart"/>
            <w:tcBorders>
              <w:top w:val="single" w:sz="4" w:space="0" w:color="auto"/>
              <w:left w:val="single" w:sz="4" w:space="0" w:color="auto"/>
              <w:bottom w:val="single" w:sz="4" w:space="0" w:color="auto"/>
              <w:right w:val="single" w:sz="4" w:space="0" w:color="auto"/>
            </w:tcBorders>
            <w:vAlign w:val="center"/>
            <w:hideMark/>
          </w:tcPr>
          <w:p w14:paraId="7DFE83B3"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المتغيرات</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280F5FE4"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غير القياسية</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0DE7D06"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القياسية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226F4F29"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المعلمية الإحصائية </w:t>
            </w:r>
            <w:r w:rsidRPr="0029282E">
              <w:rPr>
                <w:rFonts w:ascii="Sakkal Majalla" w:hAnsi="Sakkal Majalla" w:cs="Sakkal Majalla"/>
                <w:b/>
                <w:bCs/>
                <w:color w:val="000000"/>
                <w:kern w:val="0"/>
                <w:sz w:val="28"/>
                <w:szCs w:val="28"/>
                <w14:ligatures w14:val="none"/>
              </w:rPr>
              <w:t>t</w:t>
            </w:r>
            <w:r w:rsidRPr="0029282E">
              <w:rPr>
                <w:rFonts w:ascii="Sakkal Majalla" w:hAnsi="Sakkal Majalla" w:cs="Sakkal Majalla"/>
                <w:b/>
                <w:bCs/>
                <w:color w:val="000000"/>
                <w:kern w:val="0"/>
                <w:sz w:val="28"/>
                <w:szCs w:val="28"/>
                <w:rtl/>
                <w:lang w:bidi="ar-EG"/>
                <w14:ligatures w14:val="none"/>
              </w:rPr>
              <w:t xml:space="preserve"> المحسوبة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233C94AA"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الدلالة الإحصائية </w:t>
            </w:r>
            <w:r w:rsidRPr="0029282E">
              <w:rPr>
                <w:rFonts w:ascii="Sakkal Majalla" w:hAnsi="Sakkal Majalla" w:cs="Sakkal Majalla"/>
                <w:b/>
                <w:bCs/>
                <w:color w:val="000000"/>
                <w:kern w:val="0"/>
                <w:sz w:val="28"/>
                <w:szCs w:val="28"/>
                <w14:ligatures w14:val="none"/>
              </w:rPr>
              <w:t>Sig</w:t>
            </w:r>
          </w:p>
        </w:tc>
      </w:tr>
      <w:tr w:rsidR="0029282E" w:rsidRPr="0029282E" w14:paraId="4B49B5E2" w14:textId="77777777" w:rsidTr="0029282E">
        <w:tc>
          <w:tcPr>
            <w:tcW w:w="0" w:type="auto"/>
            <w:vMerge/>
            <w:tcBorders>
              <w:top w:val="single" w:sz="4" w:space="0" w:color="auto"/>
              <w:left w:val="single" w:sz="4" w:space="0" w:color="auto"/>
              <w:bottom w:val="single" w:sz="4" w:space="0" w:color="auto"/>
              <w:right w:val="single" w:sz="4" w:space="0" w:color="auto"/>
            </w:tcBorders>
            <w:vAlign w:val="center"/>
            <w:hideMark/>
          </w:tcPr>
          <w:p w14:paraId="743F67E7"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1453" w:type="dxa"/>
            <w:tcBorders>
              <w:top w:val="single" w:sz="4" w:space="0" w:color="auto"/>
              <w:left w:val="single" w:sz="4" w:space="0" w:color="auto"/>
              <w:bottom w:val="single" w:sz="4" w:space="0" w:color="auto"/>
              <w:right w:val="single" w:sz="4" w:space="0" w:color="auto"/>
            </w:tcBorders>
            <w:vAlign w:val="center"/>
            <w:hideMark/>
          </w:tcPr>
          <w:p w14:paraId="3F820599"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التأثير </w:t>
            </w:r>
            <w:r w:rsidRPr="0029282E">
              <w:rPr>
                <w:rFonts w:ascii="Sakkal Majalla" w:hAnsi="Sakkal Majalla" w:cs="Sakkal Majalla"/>
                <w:b/>
                <w:bCs/>
                <w:color w:val="000000"/>
                <w:kern w:val="0"/>
                <w:sz w:val="28"/>
                <w:szCs w:val="28"/>
                <w14:ligatures w14:val="none"/>
              </w:rPr>
              <w:t>B</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A1DA202" w14:textId="77777777" w:rsidR="0029282E" w:rsidRPr="0029282E" w:rsidRDefault="0029282E" w:rsidP="0029282E">
            <w:pPr>
              <w:jc w:val="both"/>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الانحراف المعياري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DDD285A"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الترتيب </w:t>
            </w:r>
            <w:r w:rsidRPr="0029282E">
              <w:rPr>
                <w:rFonts w:ascii="Sakkal Majalla" w:hAnsi="Sakkal Majalla" w:cs="Sakkal Majalla"/>
                <w:b/>
                <w:bCs/>
                <w:color w:val="000000"/>
                <w:kern w:val="0"/>
                <w:sz w:val="28"/>
                <w:szCs w:val="28"/>
                <w14:ligatures w14:val="none"/>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61E7D4"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076F68" w14:textId="77777777" w:rsidR="0029282E" w:rsidRPr="0029282E" w:rsidRDefault="0029282E" w:rsidP="0029282E">
            <w:pPr>
              <w:bidi w:val="0"/>
              <w:rPr>
                <w:rFonts w:ascii="Sakkal Majalla" w:hAnsi="Sakkal Majalla" w:cs="Sakkal Majalla"/>
                <w:b/>
                <w:bCs/>
                <w:color w:val="000000"/>
                <w:kern w:val="0"/>
                <w:sz w:val="28"/>
                <w:szCs w:val="28"/>
                <w14:ligatures w14:val="none"/>
              </w:rPr>
            </w:pPr>
          </w:p>
        </w:tc>
      </w:tr>
      <w:tr w:rsidR="0029282E" w:rsidRPr="0029282E" w14:paraId="3EBC00ED"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65D3756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ثابت 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C4C6D4C"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0.336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B09FE3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0.085</w:t>
            </w:r>
          </w:p>
        </w:tc>
        <w:tc>
          <w:tcPr>
            <w:tcW w:w="1453" w:type="dxa"/>
            <w:tcBorders>
              <w:top w:val="single" w:sz="4" w:space="0" w:color="auto"/>
              <w:left w:val="single" w:sz="4" w:space="0" w:color="auto"/>
              <w:bottom w:val="single" w:sz="4" w:space="0" w:color="auto"/>
              <w:right w:val="single" w:sz="4" w:space="0" w:color="auto"/>
            </w:tcBorders>
            <w:vAlign w:val="center"/>
          </w:tcPr>
          <w:p w14:paraId="696B26E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1454" w:type="dxa"/>
            <w:tcBorders>
              <w:top w:val="single" w:sz="4" w:space="0" w:color="auto"/>
              <w:left w:val="single" w:sz="4" w:space="0" w:color="auto"/>
              <w:bottom w:val="single" w:sz="4" w:space="0" w:color="auto"/>
              <w:right w:val="single" w:sz="4" w:space="0" w:color="auto"/>
            </w:tcBorders>
            <w:vAlign w:val="center"/>
            <w:hideMark/>
          </w:tcPr>
          <w:p w14:paraId="4EC137D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3.966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6588734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615B489A"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4D7C6787"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التغيير البشري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89C814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0.876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719705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0.021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5F6AB3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0.906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73143ED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40.856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6ABCA037"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18036577"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05FD27FF"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معاملات الارتباط </w:t>
            </w:r>
            <w:r w:rsidRPr="0029282E">
              <w:rPr>
                <w:rFonts w:ascii="Sakkal Majalla" w:hAnsi="Sakkal Majalla" w:cs="Sakkal Majalla"/>
                <w:b/>
                <w:bCs/>
                <w:color w:val="000000"/>
                <w:kern w:val="0"/>
                <w:sz w:val="28"/>
                <w:szCs w:val="28"/>
                <w14:ligatures w14:val="none"/>
              </w:rPr>
              <w:t>R</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BF41244"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w:t>
            </w:r>
            <w:r w:rsidRPr="0029282E">
              <w:rPr>
                <w:rFonts w:ascii="Sakkal Majalla" w:hAnsi="Sakkal Majalla" w:cs="Sakkal Majalla"/>
                <w:b/>
                <w:bCs/>
                <w:color w:val="000000"/>
                <w:kern w:val="0"/>
                <w:sz w:val="28"/>
                <w:szCs w:val="28"/>
                <w14:ligatures w14:val="none"/>
              </w:rPr>
              <w:t>R Square</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3D6D901F"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المُصحَح </w:t>
            </w:r>
            <w:r w:rsidRPr="0029282E">
              <w:rPr>
                <w:rFonts w:ascii="Sakkal Majalla" w:hAnsi="Sakkal Majalla" w:cs="Sakkal Majalla"/>
                <w:b/>
                <w:bCs/>
                <w:color w:val="000000"/>
                <w:kern w:val="0"/>
                <w:sz w:val="28"/>
                <w:szCs w:val="28"/>
                <w14:ligatures w14:val="none"/>
              </w:rPr>
              <w:t>Adjusted R Square</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2F3ED1CD"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الانحراف المعياري </w:t>
            </w:r>
            <w:r w:rsidRPr="0029282E">
              <w:rPr>
                <w:rFonts w:ascii="Sakkal Majalla" w:hAnsi="Sakkal Majalla" w:cs="Sakkal Majalla"/>
                <w:b/>
                <w:bCs/>
                <w:color w:val="000000"/>
                <w:kern w:val="0"/>
                <w:sz w:val="28"/>
                <w:szCs w:val="28"/>
                <w14:ligatures w14:val="none"/>
              </w:rPr>
              <w:t>Std. Error</w:t>
            </w:r>
          </w:p>
        </w:tc>
      </w:tr>
      <w:tr w:rsidR="0029282E" w:rsidRPr="0029282E" w14:paraId="70A76758"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55583E5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0.906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55CDE6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0.821</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46CD223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0.820</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46A630B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0.32509</w:t>
            </w:r>
          </w:p>
        </w:tc>
      </w:tr>
    </w:tbl>
    <w:bookmarkEnd w:id="137"/>
    <w:p w14:paraId="613481C5" w14:textId="23A6BAE2"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3663448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bookmarkStart w:id="138" w:name="_Hlk232515395"/>
      <w:r w:rsidRPr="0029282E">
        <w:rPr>
          <w:rFonts w:ascii="Sakkal Majalla" w:eastAsia="Calibri" w:hAnsi="Sakkal Majalla" w:cs="Sakkal Majalla"/>
          <w:color w:val="000000"/>
          <w:kern w:val="0"/>
          <w:sz w:val="28"/>
          <w:szCs w:val="28"/>
          <w:rtl/>
          <w:lang w:bidi="ar-EG"/>
          <w14:ligatures w14:val="none"/>
        </w:rPr>
        <w:t xml:space="preserve">من خلال النتائج التي يظهرها الجدول (4 - 18) تبين وجود تأثير ذو دلالة إحصائية عند مستوى معنوية </w:t>
      </w:r>
      <w:r w:rsidRPr="0029282E">
        <w:rPr>
          <w:rFonts w:ascii="Sakkal Majalla" w:eastAsia="Calibri" w:hAnsi="Sakkal Majalla" w:cs="Sakkal Majalla"/>
          <w:color w:val="000000"/>
          <w:kern w:val="0"/>
          <w:sz w:val="28"/>
          <w:szCs w:val="28"/>
          <w:lang w:bidi="ar-EG"/>
          <w14:ligatures w14:val="none"/>
        </w:rPr>
        <w:t>(</w:t>
      </w:r>
      <w:r w:rsidRPr="0029282E">
        <w:rPr>
          <w:rFonts w:ascii="Cambria" w:eastAsia="Calibri" w:hAnsi="Cambria" w:cs="Cambria"/>
          <w:color w:val="000000"/>
          <w:kern w:val="0"/>
          <w:sz w:val="28"/>
          <w:szCs w:val="28"/>
          <w:lang w:bidi="ar-EG"/>
          <w14:ligatures w14:val="none"/>
        </w:rPr>
        <w:t>α</w:t>
      </w:r>
      <w:r w:rsidRPr="0029282E">
        <w:rPr>
          <w:rFonts w:ascii="Sakkal Majalla" w:eastAsia="Calibri" w:hAnsi="Sakkal Majalla" w:cs="Sakkal Majalla"/>
          <w:color w:val="000000"/>
          <w:kern w:val="0"/>
          <w:sz w:val="28"/>
          <w:szCs w:val="28"/>
          <w:lang w:bidi="ar-EG"/>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للتغيير البشري على أداء العاملين بقيمة ارتباط (0.906) وبدلالة إحصائية بلغت (0.00)، بما يشير إلى تأثير طردي موجب قوي.</w:t>
      </w:r>
    </w:p>
    <w:p w14:paraId="1947A57D"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تبين من نتائج تحليل الانحدار بين المتغيرين المستقل والتابع, وجود تأثير معنوي ذو دلالة إحصائية للتغيير البشري على أداء العاملين، ويظهر ذلك من مستوى الدلالة الإحصائية البالغ (0.000).</w:t>
      </w:r>
    </w:p>
    <w:p w14:paraId="6CA46EB8"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يظهر معامل التحديد ( </w:t>
      </w:r>
      <m:oMath>
        <m:sSup>
          <m:sSupPr>
            <m:ctrlPr>
              <w:rPr>
                <w:rFonts w:ascii="Cambria Math" w:eastAsia="Calibri" w:hAnsi="Cambria Math" w:cs="Sakkal Majalla"/>
                <w:color w:val="000000"/>
                <w:sz w:val="28"/>
                <w:szCs w:val="28"/>
                <w:lang w:bidi="ar-EG"/>
              </w:rPr>
            </m:ctrlPr>
          </m:sSupPr>
          <m:e>
            <m:r>
              <w:rPr>
                <w:rFonts w:ascii="Cambria Math" w:eastAsia="Calibri" w:hAnsi="Cambria Math" w:cs="Sakkal Majalla"/>
                <w:color w:val="000000"/>
                <w:kern w:val="0"/>
                <w:sz w:val="28"/>
                <w:szCs w:val="28"/>
                <w:lang w:bidi="ar-EG"/>
                <w14:ligatures w14:val="none"/>
              </w:rPr>
              <m:t>R</m:t>
            </m:r>
          </m:e>
          <m:sup>
            <m:r>
              <w:rPr>
                <w:rFonts w:ascii="Cambria Math" w:eastAsia="Calibri" w:hAnsi="Cambria Math" w:cs="Sakkal Majalla"/>
                <w:color w:val="000000"/>
                <w:kern w:val="0"/>
                <w:sz w:val="28"/>
                <w:szCs w:val="28"/>
                <w:lang w:bidi="ar-EG"/>
                <w14:ligatures w14:val="none"/>
              </w:rPr>
              <m:t>2</m:t>
            </m:r>
          </m:sup>
        </m:sSup>
      </m:oMath>
      <w:r w:rsidRPr="0029282E">
        <w:rPr>
          <w:rFonts w:ascii="Sakkal Majalla" w:eastAsia="Calibri" w:hAnsi="Sakkal Majalla" w:cs="Sakkal Majalla"/>
          <w:color w:val="000000"/>
          <w:kern w:val="0"/>
          <w:sz w:val="28"/>
          <w:szCs w:val="28"/>
          <w:rtl/>
          <w:lang w:bidi="ar-EG"/>
          <w14:ligatures w14:val="none"/>
        </w:rPr>
        <w:t xml:space="preserve">) البالغ (0.821) أن التغيير البشري يفسر 0.821 من التغير أو التباين الذي يحدث في أداء العاملين، كذلك فإن النتائج تشير إلى أن قيمة المعلمية الإحصائية </w:t>
      </w:r>
      <w:r w:rsidRPr="0029282E">
        <w:rPr>
          <w:rFonts w:ascii="Sakkal Majalla" w:eastAsia="Calibri" w:hAnsi="Sakkal Majalla" w:cs="Sakkal Majalla"/>
          <w:color w:val="000000"/>
          <w:kern w:val="0"/>
          <w:sz w:val="28"/>
          <w:szCs w:val="28"/>
          <w:lang w:bidi="ar-EG"/>
          <w14:ligatures w14:val="none"/>
        </w:rPr>
        <w:t>t</w:t>
      </w:r>
      <w:r w:rsidRPr="0029282E">
        <w:rPr>
          <w:rFonts w:ascii="Sakkal Majalla" w:eastAsia="Calibri" w:hAnsi="Sakkal Majalla" w:cs="Sakkal Majalla"/>
          <w:color w:val="000000"/>
          <w:kern w:val="0"/>
          <w:sz w:val="28"/>
          <w:szCs w:val="28"/>
          <w:rtl/>
          <w:lang w:bidi="ar-EG"/>
          <w14:ligatures w14:val="none"/>
        </w:rPr>
        <w:t xml:space="preserve"> المحسوبة تساوي (40.856) أكبر من 1.96، مما يؤكد وجود تأثير معنوي ذو دلالة إحصائية من التغيير البشري على أداء العاملين.</w:t>
      </w:r>
    </w:p>
    <w:p w14:paraId="7B387F87"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كذلك فإن النتائج أفادت بأن قيمة معامل التأثير </w:t>
      </w:r>
      <w:r w:rsidRPr="0029282E">
        <w:rPr>
          <w:rFonts w:ascii="Sakkal Majalla" w:eastAsia="Calibri" w:hAnsi="Sakkal Majalla" w:cs="Sakkal Majalla"/>
          <w:color w:val="000000"/>
          <w:kern w:val="0"/>
          <w:sz w:val="28"/>
          <w:szCs w:val="28"/>
          <w:lang w:bidi="ar-EG"/>
          <w14:ligatures w14:val="none"/>
        </w:rPr>
        <w:t>B</w:t>
      </w:r>
      <w:r w:rsidRPr="0029282E">
        <w:rPr>
          <w:rFonts w:ascii="Sakkal Majalla" w:eastAsia="Calibri" w:hAnsi="Sakkal Majalla" w:cs="Sakkal Majalla"/>
          <w:color w:val="000000"/>
          <w:kern w:val="0"/>
          <w:sz w:val="28"/>
          <w:szCs w:val="28"/>
          <w:rtl/>
          <w:lang w:bidi="ar-EG"/>
          <w14:ligatures w14:val="none"/>
        </w:rPr>
        <w:t xml:space="preserve"> للتغيير البشري تساوي (0.876)، بما يشير إلى أنه كلما زاد التغيير البشري بمقدار 1% أدى ذلك إلى تحسن في أداء العاملين بمقدار 0.876.</w:t>
      </w:r>
    </w:p>
    <w:p w14:paraId="196B7B42" w14:textId="4E5C3483" w:rsidR="0029282E" w:rsidRDefault="0029282E" w:rsidP="00D95B96">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lastRenderedPageBreak/>
        <w:t>إن النموذج الرياضي المستخدم في تحليل الأثر بين المتغيرين المستقل والتابع يعكس علاقة خطية ذات دلالة إحصائية بما يشير إلى قبول النموذج، حيث بلغت قيمة (</w:t>
      </w:r>
      <w:r w:rsidRPr="0029282E">
        <w:rPr>
          <w:rFonts w:ascii="Sakkal Majalla" w:eastAsia="Calibri" w:hAnsi="Sakkal Majalla" w:cs="Sakkal Majalla"/>
          <w:color w:val="000000"/>
          <w:kern w:val="0"/>
          <w:sz w:val="28"/>
          <w:szCs w:val="28"/>
          <w:lang w:bidi="ar-EG"/>
          <w14:ligatures w14:val="none"/>
        </w:rPr>
        <w:t>F</w:t>
      </w:r>
      <w:r w:rsidRPr="0029282E">
        <w:rPr>
          <w:rFonts w:ascii="Sakkal Majalla" w:eastAsia="Calibri" w:hAnsi="Sakkal Majalla" w:cs="Sakkal Majalla"/>
          <w:color w:val="000000"/>
          <w:kern w:val="0"/>
          <w:sz w:val="28"/>
          <w:szCs w:val="28"/>
          <w:rtl/>
          <w:lang w:bidi="ar-EG"/>
          <w14:ligatures w14:val="none"/>
        </w:rPr>
        <w:t>) المحسوبة (1669.211) أكبر من 1.96 عند مستوى دلالة (0.000) أقل من (0.05)، ولذلك فإننا نرفض الفرض العدم (</w:t>
      </w:r>
      <w:r w:rsidRPr="0029282E">
        <w:rPr>
          <w:rFonts w:ascii="Sakkal Majalla" w:eastAsia="Calibri" w:hAnsi="Sakkal Majalla" w:cs="Sakkal Majalla"/>
          <w:color w:val="000000"/>
          <w:kern w:val="0"/>
          <w:sz w:val="28"/>
          <w:szCs w:val="28"/>
          <w:lang w:bidi="ar-EG"/>
          <w14:ligatures w14:val="none"/>
        </w:rPr>
        <w:t>H0</w:t>
      </w:r>
      <w:r w:rsidRPr="0029282E">
        <w:rPr>
          <w:rFonts w:ascii="Sakkal Majalla" w:eastAsia="Calibri" w:hAnsi="Sakkal Majalla" w:cs="Sakkal Majalla"/>
          <w:color w:val="000000"/>
          <w:kern w:val="0"/>
          <w:sz w:val="28"/>
          <w:szCs w:val="28"/>
          <w:rtl/>
          <w:lang w:bidi="ar-EG"/>
          <w14:ligatures w14:val="none"/>
        </w:rPr>
        <w:t>) ونقبل الفرضية البديلة (</w:t>
      </w:r>
      <w:r w:rsidRPr="0029282E">
        <w:rPr>
          <w:rFonts w:ascii="Sakkal Majalla" w:eastAsia="Calibri" w:hAnsi="Sakkal Majalla" w:cs="Sakkal Majalla"/>
          <w:color w:val="000000"/>
          <w:kern w:val="0"/>
          <w:sz w:val="28"/>
          <w:szCs w:val="28"/>
          <w:lang w:bidi="ar-EG"/>
          <w14:ligatures w14:val="none"/>
        </w:rPr>
        <w:t>H1</w:t>
      </w:r>
      <w:r w:rsidRPr="0029282E">
        <w:rPr>
          <w:rFonts w:ascii="Sakkal Majalla" w:eastAsia="Calibri" w:hAnsi="Sakkal Majalla" w:cs="Sakkal Majalla"/>
          <w:color w:val="000000"/>
          <w:kern w:val="0"/>
          <w:sz w:val="28"/>
          <w:szCs w:val="28"/>
          <w:rtl/>
          <w:lang w:bidi="ar-EG"/>
          <w14:ligatures w14:val="none"/>
        </w:rPr>
        <w:t xml:space="preserve">) والذي ينُص على وجود تأثير معنوي ذو دلالة إحصائية للتغيير البشري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bookmarkEnd w:id="138"/>
    </w:p>
    <w:p w14:paraId="4584CAD7" w14:textId="60126B25" w:rsidR="00EC5BFE" w:rsidRDefault="00EC5BFE" w:rsidP="00CA4FC5">
      <w:pPr>
        <w:spacing w:after="200" w:line="360" w:lineRule="auto"/>
        <w:jc w:val="both"/>
        <w:rPr>
          <w:rFonts w:ascii="Sakkal Majalla" w:eastAsia="Calibri" w:hAnsi="Sakkal Majalla" w:cs="Sakkal Majalla"/>
          <w:color w:val="000000"/>
          <w:kern w:val="0"/>
          <w:sz w:val="28"/>
          <w:szCs w:val="28"/>
          <w:rtl/>
          <w14:ligatures w14:val="none"/>
        </w:rPr>
      </w:pPr>
      <w:r w:rsidRPr="00EC5BFE">
        <w:rPr>
          <w:rFonts w:ascii="Sakkal Majalla" w:eastAsia="Calibri" w:hAnsi="Sakkal Majalla" w:cs="Sakkal Majalla"/>
          <w:color w:val="000000"/>
          <w:kern w:val="0"/>
          <w:sz w:val="28"/>
          <w:szCs w:val="28"/>
          <w:rtl/>
          <w14:ligatures w14:val="none"/>
        </w:rPr>
        <w:t xml:space="preserve">تتفق هذه النتيجة مع ما توصلت إليه دراسة </w:t>
      </w:r>
      <w:r w:rsidRPr="00EC5BFE">
        <w:rPr>
          <w:rFonts w:ascii="Sakkal Majalla" w:eastAsia="Calibri" w:hAnsi="Sakkal Majalla" w:cs="Sakkal Majalla"/>
          <w:b/>
          <w:bCs/>
          <w:color w:val="000000"/>
          <w:kern w:val="0"/>
          <w:sz w:val="28"/>
          <w:szCs w:val="28"/>
          <w:rtl/>
          <w14:ligatures w14:val="none"/>
        </w:rPr>
        <w:t>ماجدة ومخيي (2023</w:t>
      </w:r>
      <w:r w:rsidR="00CA4FC5">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color w:val="000000"/>
          <w:kern w:val="0"/>
          <w:sz w:val="28"/>
          <w:szCs w:val="28"/>
          <w14:ligatures w14:val="none"/>
        </w:rPr>
        <w:t xml:space="preserve"> </w:t>
      </w:r>
      <w:r w:rsidRPr="00EC5BFE">
        <w:rPr>
          <w:rFonts w:ascii="Sakkal Majalla" w:eastAsia="Calibri" w:hAnsi="Sakkal Majalla" w:cs="Sakkal Majalla"/>
          <w:color w:val="000000"/>
          <w:kern w:val="0"/>
          <w:sz w:val="28"/>
          <w:szCs w:val="28"/>
          <w:rtl/>
          <w14:ligatures w14:val="none"/>
        </w:rPr>
        <w:t xml:space="preserve">من وجود أثر ذي دلالة إحصائية للتغيير في الأفراد على أداء العاملين، وكذلك مع دراسة </w:t>
      </w:r>
      <w:r w:rsidRPr="00EC5BFE">
        <w:rPr>
          <w:rFonts w:ascii="Sakkal Majalla" w:eastAsia="Calibri" w:hAnsi="Sakkal Majalla" w:cs="Sakkal Majalla"/>
          <w:b/>
          <w:bCs/>
          <w:color w:val="000000"/>
          <w:kern w:val="0"/>
          <w:sz w:val="28"/>
          <w:szCs w:val="28"/>
          <w14:ligatures w14:val="none"/>
        </w:rPr>
        <w:t>Shaik et al. (2024)</w:t>
      </w:r>
      <w:r w:rsidRPr="00EC5BFE">
        <w:rPr>
          <w:rFonts w:ascii="Sakkal Majalla" w:eastAsia="Calibri" w:hAnsi="Sakkal Majalla" w:cs="Sakkal Majalla"/>
          <w:color w:val="000000"/>
          <w:kern w:val="0"/>
          <w:sz w:val="28"/>
          <w:szCs w:val="28"/>
          <w14:ligatures w14:val="none"/>
        </w:rPr>
        <w:t xml:space="preserve"> </w:t>
      </w:r>
      <w:r w:rsidR="00CA4FC5">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 xml:space="preserve">التي أكدت أن العوامل الشخصية مثل الروح المعنوية، والخبرة الوظيفية، والانتماء لبيئة العمل لها دور معدل في تعزيز استعداد الأفراد لتبني التغيير ومواجهة الضغوط المصاحبة له. كما تتفق مع دراسة </w:t>
      </w:r>
      <w:r w:rsidRPr="00EC5BFE">
        <w:rPr>
          <w:rFonts w:ascii="Sakkal Majalla" w:eastAsia="Calibri" w:hAnsi="Sakkal Majalla" w:cs="Sakkal Majalla"/>
          <w:b/>
          <w:bCs/>
          <w:color w:val="000000"/>
          <w:kern w:val="0"/>
          <w:sz w:val="28"/>
          <w:szCs w:val="28"/>
          <w:rtl/>
          <w14:ligatures w14:val="none"/>
        </w:rPr>
        <w:t>الحارثي (2025</w:t>
      </w:r>
      <w:r w:rsidR="00CA4FC5">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color w:val="000000"/>
          <w:kern w:val="0"/>
          <w:sz w:val="28"/>
          <w:szCs w:val="28"/>
          <w14:ligatures w14:val="none"/>
        </w:rPr>
        <w:t xml:space="preserve"> </w:t>
      </w:r>
      <w:r w:rsidRPr="00EC5BFE">
        <w:rPr>
          <w:rFonts w:ascii="Sakkal Majalla" w:eastAsia="Calibri" w:hAnsi="Sakkal Majalla" w:cs="Sakkal Majalla"/>
          <w:color w:val="000000"/>
          <w:kern w:val="0"/>
          <w:sz w:val="28"/>
          <w:szCs w:val="28"/>
          <w:rtl/>
          <w14:ligatures w14:val="none"/>
        </w:rPr>
        <w:t xml:space="preserve">التي توصلت إلى أن الموارد البشرية المؤهلة لها علاقة ذات دلالة إحصائية بتحسين أداء العاملين. وتدعم هذه النتيجة ما أشارت إليه دراسة </w:t>
      </w:r>
      <w:r w:rsidRPr="00EC5BFE">
        <w:rPr>
          <w:rFonts w:ascii="Sakkal Majalla" w:eastAsia="Calibri" w:hAnsi="Sakkal Majalla" w:cs="Sakkal Majalla"/>
          <w:b/>
          <w:bCs/>
          <w:color w:val="000000"/>
          <w:kern w:val="0"/>
          <w:sz w:val="28"/>
          <w:szCs w:val="28"/>
          <w14:ligatures w14:val="none"/>
        </w:rPr>
        <w:t>Hiatt (2006)</w:t>
      </w:r>
      <w:r w:rsidRPr="00EC5BFE">
        <w:rPr>
          <w:rFonts w:ascii="Sakkal Majalla" w:eastAsia="Calibri" w:hAnsi="Sakkal Majalla" w:cs="Sakkal Majalla"/>
          <w:color w:val="000000"/>
          <w:kern w:val="0"/>
          <w:sz w:val="28"/>
          <w:szCs w:val="28"/>
          <w14:ligatures w14:val="none"/>
        </w:rPr>
        <w:t xml:space="preserve"> </w:t>
      </w:r>
      <w:r w:rsidR="00CA4FC5">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من خلال نموذج</w:t>
      </w:r>
      <w:r w:rsidRPr="00EC5BFE">
        <w:rPr>
          <w:rFonts w:ascii="Sakkal Majalla" w:eastAsia="Calibri" w:hAnsi="Sakkal Majalla" w:cs="Sakkal Majalla"/>
          <w:color w:val="000000"/>
          <w:kern w:val="0"/>
          <w:sz w:val="28"/>
          <w:szCs w:val="28"/>
          <w14:ligatures w14:val="none"/>
        </w:rPr>
        <w:t xml:space="preserve"> ADKAR </w:t>
      </w:r>
      <w:r w:rsidRPr="00EC5BFE">
        <w:rPr>
          <w:rFonts w:ascii="Sakkal Majalla" w:eastAsia="Calibri" w:hAnsi="Sakkal Majalla" w:cs="Sakkal Majalla"/>
          <w:color w:val="000000"/>
          <w:kern w:val="0"/>
          <w:sz w:val="28"/>
          <w:szCs w:val="28"/>
          <w:rtl/>
          <w14:ligatures w14:val="none"/>
        </w:rPr>
        <w:t xml:space="preserve">الذي يؤكد أن نجاح أي تغيير يتطلب وعي الأفراد به، ورغبتهم في صنعه، ومعرفتهم بكيفية التعامل معه، وقدرتهم على التطبيق. كما تتفق مع دراسة </w:t>
      </w:r>
      <w:r w:rsidRPr="00EC5BFE">
        <w:rPr>
          <w:rFonts w:ascii="Sakkal Majalla" w:eastAsia="Calibri" w:hAnsi="Sakkal Majalla" w:cs="Sakkal Majalla"/>
          <w:b/>
          <w:bCs/>
          <w:color w:val="000000"/>
          <w:kern w:val="0"/>
          <w:sz w:val="28"/>
          <w:szCs w:val="28"/>
          <w14:ligatures w14:val="none"/>
        </w:rPr>
        <w:t>Bouckenooghe (2021)</w:t>
      </w:r>
      <w:r w:rsidRPr="00EC5BFE">
        <w:rPr>
          <w:rFonts w:ascii="Sakkal Majalla" w:eastAsia="Calibri" w:hAnsi="Sakkal Majalla" w:cs="Sakkal Majalla"/>
          <w:color w:val="000000"/>
          <w:kern w:val="0"/>
          <w:sz w:val="28"/>
          <w:szCs w:val="28"/>
          <w14:ligatures w14:val="none"/>
        </w:rPr>
        <w:t xml:space="preserve"> </w:t>
      </w:r>
      <w:r w:rsidR="00CA4FC5">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التي أكدت أن التغيير في الأفراد يعتبر الأكثر تأثيراً في الأداء الوظيفي لأنه يرتبط بالجانب النفسي والسلوكي للعاملين</w:t>
      </w:r>
      <w:r w:rsidRPr="00EC5BFE">
        <w:rPr>
          <w:rFonts w:ascii="Sakkal Majalla" w:eastAsia="Calibri" w:hAnsi="Sakkal Majalla" w:cs="Sakkal Majalla"/>
          <w:color w:val="000000"/>
          <w:kern w:val="0"/>
          <w:sz w:val="28"/>
          <w:szCs w:val="28"/>
          <w14:ligatures w14:val="none"/>
        </w:rPr>
        <w:t>.</w:t>
      </w:r>
    </w:p>
    <w:p w14:paraId="3DA56121" w14:textId="77777777" w:rsidR="00CA4FC5" w:rsidRPr="0029282E" w:rsidRDefault="00CA4FC5" w:rsidP="00D95B96">
      <w:pPr>
        <w:spacing w:after="200" w:line="360" w:lineRule="auto"/>
        <w:jc w:val="both"/>
        <w:rPr>
          <w:rFonts w:ascii="Sakkal Majalla" w:eastAsia="Calibri" w:hAnsi="Sakkal Majalla" w:cs="Sakkal Majalla"/>
          <w:color w:val="000000"/>
          <w:kern w:val="0"/>
          <w:sz w:val="28"/>
          <w:szCs w:val="28"/>
          <w:rtl/>
          <w14:ligatures w14:val="none"/>
        </w:rPr>
      </w:pPr>
    </w:p>
    <w:p w14:paraId="4B645EF4" w14:textId="66587EA3" w:rsidR="0029282E" w:rsidRPr="0029282E" w:rsidRDefault="005E75FF" w:rsidP="005E75FF">
      <w:pPr>
        <w:spacing w:after="200" w:line="360" w:lineRule="auto"/>
        <w:jc w:val="both"/>
        <w:rPr>
          <w:rFonts w:ascii="Sakkal Majalla" w:eastAsia="Calibri" w:hAnsi="Sakkal Majalla" w:cs="Sakkal Majalla"/>
          <w:b/>
          <w:bCs/>
          <w:color w:val="000000"/>
          <w:kern w:val="0"/>
          <w:sz w:val="32"/>
          <w:szCs w:val="32"/>
          <w:rtl/>
          <w:lang w:bidi="ar-EG"/>
          <w14:ligatures w14:val="none"/>
        </w:rPr>
      </w:pPr>
      <w:r>
        <w:rPr>
          <w:rFonts w:ascii="Sakkal Majalla" w:eastAsia="Calibri" w:hAnsi="Sakkal Majalla" w:cs="Sakkal Majalla" w:hint="cs"/>
          <w:b/>
          <w:bCs/>
          <w:color w:val="000000"/>
          <w:kern w:val="0"/>
          <w:sz w:val="32"/>
          <w:szCs w:val="32"/>
          <w:rtl/>
          <w:lang w:bidi="ar-EG"/>
          <w14:ligatures w14:val="none"/>
        </w:rPr>
        <w:t>5</w:t>
      </w:r>
      <w:r w:rsid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3</w:t>
      </w:r>
      <w:r w:rsid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2</w:t>
      </w:r>
      <w:r w:rsid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4</w:t>
      </w:r>
      <w:r w:rsidR="0029282E" w:rsidRPr="0029282E">
        <w:rPr>
          <w:rFonts w:ascii="Sakkal Majalla" w:eastAsia="Calibri" w:hAnsi="Sakkal Majalla" w:cs="Sakkal Majalla"/>
          <w:b/>
          <w:bCs/>
          <w:color w:val="000000"/>
          <w:kern w:val="0"/>
          <w:sz w:val="32"/>
          <w:szCs w:val="32"/>
          <w:rtl/>
          <w:lang w:bidi="ar-EG"/>
          <w14:ligatures w14:val="none"/>
        </w:rPr>
        <w:t xml:space="preserve"> اختبار الفرض الفرعي الرابع</w:t>
      </w:r>
    </w:p>
    <w:p w14:paraId="649B9785"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commentRangeStart w:id="139"/>
      <w:commentRangeStart w:id="140"/>
      <w:r w:rsidRPr="0029282E">
        <w:rPr>
          <w:rFonts w:ascii="Sakkal Majalla" w:eastAsia="Calibri" w:hAnsi="Sakkal Majalla" w:cs="Sakkal Majalla"/>
          <w:color w:val="000000"/>
          <w:kern w:val="0"/>
          <w:sz w:val="28"/>
          <w:szCs w:val="28"/>
          <w:rtl/>
          <w14:ligatures w14:val="none"/>
        </w:rPr>
        <w:t>تؤثر الممارسات الإدارية تأثيراً معنويا ذو دلالة إحصائية في تعديل العلاقة بين استراتيجيات إدارة التغيير وأداء العاملين في شركة المياه الوطنية في المملكة العربية السعودية.</w:t>
      </w:r>
      <w:commentRangeEnd w:id="140"/>
      <w:r w:rsidR="006A5C12" w:rsidRPr="0029282E">
        <w:rPr>
          <w:rStyle w:val="ad"/>
          <w:rFonts w:ascii="Sakkal Majalla" w:eastAsia="Calibri" w:hAnsi="Sakkal Majalla" w:cs="Sakkal Majalla"/>
          <w:color w:val="000000"/>
          <w:kern w:val="0"/>
          <w:sz w:val="28"/>
          <w:szCs w:val="28"/>
          <w:rtl/>
          <w14:ligatures w14:val="none"/>
        </w:rPr>
        <w:commentReference w:id="140"/>
      </w:r>
      <w:commentRangeEnd w:id="139"/>
      <w:r w:rsidR="006A5C12" w:rsidRPr="0029282E">
        <w:rPr>
          <w:rStyle w:val="ad"/>
          <w:rFonts w:ascii="Sakkal Majalla" w:eastAsia="Calibri" w:hAnsi="Sakkal Majalla" w:cs="Sakkal Majalla"/>
          <w:color w:val="000000"/>
          <w:kern w:val="0"/>
          <w:sz w:val="28"/>
          <w:szCs w:val="28"/>
          <w:rtl/>
          <w14:ligatures w14:val="none"/>
        </w:rPr>
        <w:commentReference w:id="139"/>
      </w:r>
    </w:p>
    <w:p w14:paraId="4010C433"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lang w:bidi="ar-EG"/>
          <w14:ligatures w14:val="none"/>
        </w:rPr>
        <w:t>H0</w:t>
      </w:r>
      <w:r w:rsidRPr="0029282E">
        <w:rPr>
          <w:rFonts w:ascii="Sakkal Majalla" w:eastAsia="Calibri" w:hAnsi="Sakkal Majalla" w:cs="Sakkal Majalla"/>
          <w:color w:val="000000"/>
          <w:kern w:val="0"/>
          <w:sz w:val="28"/>
          <w:szCs w:val="28"/>
          <w:rtl/>
          <w:lang w:bidi="ar-EG"/>
          <w14:ligatures w14:val="none"/>
        </w:rPr>
        <w:t xml:space="preserve">: لا </w:t>
      </w:r>
      <w:r w:rsidRPr="0029282E">
        <w:rPr>
          <w:rFonts w:ascii="Sakkal Majalla" w:eastAsia="Calibri" w:hAnsi="Sakkal Majalla" w:cs="Sakkal Majalla"/>
          <w:color w:val="000000"/>
          <w:kern w:val="0"/>
          <w:sz w:val="28"/>
          <w:szCs w:val="28"/>
          <w:rtl/>
          <w14:ligatures w14:val="none"/>
        </w:rPr>
        <w:t>تؤثر الممارسات الإدارية تأثيراً معنويا ذو دلالة إحصائية في تعديل العلاقة بين استراتيجيات إدارة التغيير وأداء العاملين في شركة المياه الوطنية في المملكة العربية السعودية.</w:t>
      </w:r>
    </w:p>
    <w:p w14:paraId="657D9910" w14:textId="42575936" w:rsidR="0029282E" w:rsidRPr="0029282E" w:rsidRDefault="0029282E" w:rsidP="00D95B96">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b/>
          <w:bCs/>
          <w:color w:val="000000"/>
          <w:kern w:val="0"/>
          <w:sz w:val="28"/>
          <w:szCs w:val="28"/>
          <w:lang w:bidi="ar-EG"/>
          <w14:ligatures w14:val="none"/>
        </w:rPr>
        <w:t>H1</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14:ligatures w14:val="none"/>
        </w:rPr>
        <w:t>تؤثر الممارسات الإدارية تأثيراً معنويا ذو دلالة إحصائية في تعديل العلاقة بين استراتيجيات إدارة التغيير وأداء العاملين في شركة المياه الوطنية في المملكة العربية السعودية.</w:t>
      </w:r>
    </w:p>
    <w:p w14:paraId="1E65D4CE"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rtl/>
          <w14:ligatures w14:val="none"/>
        </w:rPr>
      </w:pPr>
      <w:r w:rsidRPr="00D95B96">
        <w:rPr>
          <w:rFonts w:ascii="Sakkal Majalla" w:eastAsia="Calibri" w:hAnsi="Sakkal Majalla" w:cs="Sakkal Majalla"/>
          <w:b/>
          <w:bCs/>
          <w:color w:val="000000"/>
          <w:kern w:val="0"/>
          <w:sz w:val="32"/>
          <w:szCs w:val="32"/>
          <w:rtl/>
          <w14:ligatures w14:val="none"/>
        </w:rPr>
        <w:lastRenderedPageBreak/>
        <w:t>جدول (4 – 19) تحليل الانحدار الهرمي لقياس أثر المتغير المعدل على العلاقة بين المتغير المستقل والتابع</w:t>
      </w:r>
    </w:p>
    <w:tbl>
      <w:tblPr>
        <w:tblStyle w:val="TableGrid4"/>
        <w:bidiVisual/>
        <w:tblW w:w="0" w:type="auto"/>
        <w:tblLook w:val="04A0" w:firstRow="1" w:lastRow="0" w:firstColumn="1" w:lastColumn="0" w:noHBand="0" w:noVBand="1"/>
      </w:tblPr>
      <w:tblGrid>
        <w:gridCol w:w="1565"/>
        <w:gridCol w:w="1341"/>
        <w:gridCol w:w="1453"/>
        <w:gridCol w:w="1453"/>
        <w:gridCol w:w="1454"/>
        <w:gridCol w:w="1454"/>
      </w:tblGrid>
      <w:tr w:rsidR="0029282E" w:rsidRPr="0029282E" w14:paraId="6D8981F3" w14:textId="77777777" w:rsidTr="00D95B96">
        <w:tc>
          <w:tcPr>
            <w:tcW w:w="156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3A19C15"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النموذج</w:t>
            </w:r>
          </w:p>
        </w:tc>
        <w:tc>
          <w:tcPr>
            <w:tcW w:w="134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9EDA2C7"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درجات الحريه </w:t>
            </w:r>
            <w:r w:rsidRPr="0029282E">
              <w:rPr>
                <w:rFonts w:ascii="Sakkal Majalla" w:eastAsia="Times New Roman" w:hAnsi="Sakkal Majalla" w:cs="Sakkal Majalla"/>
                <w:b/>
                <w:bCs/>
                <w:sz w:val="28"/>
                <w:szCs w:val="28"/>
                <w:lang w:bidi="ar-EG"/>
              </w:rPr>
              <w:t>df</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C8A7B45"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مجموع المربعات</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7A7CAC8"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متوسط المربعات</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B1AFD6C"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قيمة </w:t>
            </w:r>
            <w:r w:rsidRPr="0029282E">
              <w:rPr>
                <w:rFonts w:ascii="Sakkal Majalla" w:eastAsia="Times New Roman" w:hAnsi="Sakkal Majalla" w:cs="Sakkal Majalla"/>
                <w:b/>
                <w:bCs/>
                <w:sz w:val="28"/>
                <w:szCs w:val="28"/>
                <w:lang w:bidi="ar-EG"/>
              </w:rPr>
              <w:t>F</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578FCDC"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مستوى دلالة </w:t>
            </w:r>
            <w:r w:rsidRPr="0029282E">
              <w:rPr>
                <w:rFonts w:ascii="Sakkal Majalla" w:eastAsia="Times New Roman" w:hAnsi="Sakkal Majalla" w:cs="Sakkal Majalla"/>
                <w:b/>
                <w:bCs/>
                <w:sz w:val="28"/>
                <w:szCs w:val="28"/>
                <w:lang w:bidi="ar-EG"/>
              </w:rPr>
              <w:t>F</w:t>
            </w:r>
          </w:p>
        </w:tc>
      </w:tr>
      <w:tr w:rsidR="0029282E" w:rsidRPr="0029282E" w14:paraId="2BE3FA10"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4F4B350C"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الانحدار</w:t>
            </w:r>
          </w:p>
        </w:tc>
        <w:tc>
          <w:tcPr>
            <w:tcW w:w="1341" w:type="dxa"/>
            <w:tcBorders>
              <w:top w:val="single" w:sz="4" w:space="0" w:color="auto"/>
              <w:left w:val="single" w:sz="4" w:space="0" w:color="auto"/>
              <w:bottom w:val="single" w:sz="4" w:space="0" w:color="auto"/>
              <w:right w:val="single" w:sz="4" w:space="0" w:color="auto"/>
            </w:tcBorders>
            <w:vAlign w:val="center"/>
            <w:hideMark/>
          </w:tcPr>
          <w:p w14:paraId="133EEB3F"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FD39A37"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206.610</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3D01104"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206.610</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002982A0"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2986.057</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5384E221"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0.000</w:t>
            </w:r>
          </w:p>
        </w:tc>
      </w:tr>
      <w:tr w:rsidR="0029282E" w:rsidRPr="0029282E" w14:paraId="263F9319"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63FCF327"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البواقي</w:t>
            </w:r>
          </w:p>
        </w:tc>
        <w:tc>
          <w:tcPr>
            <w:tcW w:w="1341" w:type="dxa"/>
            <w:tcBorders>
              <w:top w:val="single" w:sz="4" w:space="0" w:color="auto"/>
              <w:left w:val="single" w:sz="4" w:space="0" w:color="auto"/>
              <w:bottom w:val="single" w:sz="4" w:space="0" w:color="auto"/>
              <w:right w:val="single" w:sz="4" w:space="0" w:color="auto"/>
            </w:tcBorders>
            <w:vAlign w:val="center"/>
            <w:hideMark/>
          </w:tcPr>
          <w:p w14:paraId="7A0919F9"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363</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A365A7F"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8.372</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23A897D"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0.023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B94199" w14:textId="77777777" w:rsidR="0029282E" w:rsidRPr="0029282E" w:rsidRDefault="0029282E" w:rsidP="0029282E">
            <w:pPr>
              <w:bidi w:val="0"/>
              <w:rPr>
                <w:rFonts w:ascii="Sakkal Majalla" w:eastAsia="Times New Roman" w:hAnsi="Sakkal Majalla" w:cs="Sakkal Majalla"/>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166578" w14:textId="77777777" w:rsidR="0029282E" w:rsidRPr="0029282E" w:rsidRDefault="0029282E" w:rsidP="0029282E">
            <w:pPr>
              <w:bidi w:val="0"/>
              <w:rPr>
                <w:rFonts w:ascii="Sakkal Majalla" w:eastAsia="Times New Roman" w:hAnsi="Sakkal Majalla" w:cs="Sakkal Majalla"/>
                <w:sz w:val="28"/>
                <w:szCs w:val="28"/>
                <w:lang w:bidi="ar-EG"/>
              </w:rPr>
            </w:pPr>
          </w:p>
        </w:tc>
      </w:tr>
      <w:tr w:rsidR="0029282E" w:rsidRPr="0029282E" w14:paraId="30BD4C41"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6FFAEC23"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المجموع</w:t>
            </w:r>
          </w:p>
        </w:tc>
        <w:tc>
          <w:tcPr>
            <w:tcW w:w="1341" w:type="dxa"/>
            <w:tcBorders>
              <w:top w:val="single" w:sz="4" w:space="0" w:color="auto"/>
              <w:left w:val="single" w:sz="4" w:space="0" w:color="auto"/>
              <w:bottom w:val="single" w:sz="4" w:space="0" w:color="auto"/>
              <w:right w:val="single" w:sz="4" w:space="0" w:color="auto"/>
            </w:tcBorders>
            <w:vAlign w:val="center"/>
            <w:hideMark/>
          </w:tcPr>
          <w:p w14:paraId="0841F48D"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366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54F862F"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214.982</w:t>
            </w:r>
          </w:p>
        </w:tc>
        <w:tc>
          <w:tcPr>
            <w:tcW w:w="1453" w:type="dxa"/>
            <w:tcBorders>
              <w:top w:val="single" w:sz="4" w:space="0" w:color="auto"/>
              <w:left w:val="single" w:sz="4" w:space="0" w:color="auto"/>
              <w:bottom w:val="single" w:sz="4" w:space="0" w:color="auto"/>
              <w:right w:val="single" w:sz="4" w:space="0" w:color="auto"/>
            </w:tcBorders>
            <w:vAlign w:val="center"/>
          </w:tcPr>
          <w:p w14:paraId="36DBA56C" w14:textId="77777777" w:rsidR="0029282E" w:rsidRPr="0029282E" w:rsidRDefault="0029282E" w:rsidP="0029282E">
            <w:pPr>
              <w:bidi w:val="0"/>
              <w:jc w:val="right"/>
              <w:rPr>
                <w:rFonts w:ascii="Sakkal Majalla" w:eastAsia="Times New Roman" w:hAnsi="Sakkal Majalla" w:cs="Sakkal Majalla"/>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65ECBD" w14:textId="77777777" w:rsidR="0029282E" w:rsidRPr="0029282E" w:rsidRDefault="0029282E" w:rsidP="0029282E">
            <w:pPr>
              <w:bidi w:val="0"/>
              <w:rPr>
                <w:rFonts w:ascii="Sakkal Majalla" w:eastAsia="Times New Roman" w:hAnsi="Sakkal Majalla" w:cs="Sakkal Majalla"/>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37D399" w14:textId="77777777" w:rsidR="0029282E" w:rsidRPr="0029282E" w:rsidRDefault="0029282E" w:rsidP="0029282E">
            <w:pPr>
              <w:bidi w:val="0"/>
              <w:rPr>
                <w:rFonts w:ascii="Sakkal Majalla" w:eastAsia="Times New Roman" w:hAnsi="Sakkal Majalla" w:cs="Sakkal Majalla"/>
                <w:sz w:val="28"/>
                <w:szCs w:val="28"/>
                <w:lang w:bidi="ar-EG"/>
              </w:rPr>
            </w:pPr>
          </w:p>
        </w:tc>
      </w:tr>
      <w:tr w:rsidR="0029282E" w:rsidRPr="0029282E" w14:paraId="09332A4F" w14:textId="77777777" w:rsidTr="0029282E">
        <w:tc>
          <w:tcPr>
            <w:tcW w:w="1565" w:type="dxa"/>
            <w:vMerge w:val="restart"/>
            <w:tcBorders>
              <w:top w:val="single" w:sz="4" w:space="0" w:color="auto"/>
              <w:left w:val="single" w:sz="4" w:space="0" w:color="auto"/>
              <w:bottom w:val="single" w:sz="4" w:space="0" w:color="auto"/>
              <w:right w:val="single" w:sz="4" w:space="0" w:color="auto"/>
            </w:tcBorders>
            <w:vAlign w:val="center"/>
            <w:hideMark/>
          </w:tcPr>
          <w:p w14:paraId="692331E0"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المتغيرات</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14:paraId="063D5D88"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المعاملات غير القياسية</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B39E73F"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المعاملات القياسية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7769489B"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المعلمية الإحصائية </w:t>
            </w:r>
            <w:r w:rsidRPr="0029282E">
              <w:rPr>
                <w:rFonts w:ascii="Sakkal Majalla" w:eastAsia="Times New Roman" w:hAnsi="Sakkal Majalla" w:cs="Sakkal Majalla"/>
                <w:b/>
                <w:bCs/>
                <w:sz w:val="28"/>
                <w:szCs w:val="28"/>
                <w:lang w:bidi="ar-EG"/>
              </w:rPr>
              <w:t>t</w:t>
            </w:r>
            <w:r w:rsidRPr="0029282E">
              <w:rPr>
                <w:rFonts w:ascii="Sakkal Majalla" w:eastAsia="Times New Roman" w:hAnsi="Sakkal Majalla" w:cs="Sakkal Majalla" w:hint="cs"/>
                <w:b/>
                <w:bCs/>
                <w:sz w:val="28"/>
                <w:szCs w:val="28"/>
                <w:rtl/>
                <w:lang w:bidi="ar-EG"/>
              </w:rPr>
              <w:t xml:space="preserve"> المحسوبة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1D1351BB"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الدلالة الإحصائية </w:t>
            </w:r>
            <w:r w:rsidRPr="0029282E">
              <w:rPr>
                <w:rFonts w:ascii="Sakkal Majalla" w:eastAsia="Times New Roman" w:hAnsi="Sakkal Majalla" w:cs="Sakkal Majalla"/>
                <w:b/>
                <w:bCs/>
                <w:sz w:val="28"/>
                <w:szCs w:val="28"/>
                <w:lang w:bidi="ar-EG"/>
              </w:rPr>
              <w:t>Sig</w:t>
            </w:r>
          </w:p>
        </w:tc>
      </w:tr>
      <w:tr w:rsidR="0029282E" w:rsidRPr="0029282E" w14:paraId="28ABDB19" w14:textId="77777777" w:rsidTr="0029282E">
        <w:tc>
          <w:tcPr>
            <w:tcW w:w="0" w:type="auto"/>
            <w:vMerge/>
            <w:tcBorders>
              <w:top w:val="single" w:sz="4" w:space="0" w:color="auto"/>
              <w:left w:val="single" w:sz="4" w:space="0" w:color="auto"/>
              <w:bottom w:val="single" w:sz="4" w:space="0" w:color="auto"/>
              <w:right w:val="single" w:sz="4" w:space="0" w:color="auto"/>
            </w:tcBorders>
            <w:vAlign w:val="center"/>
            <w:hideMark/>
          </w:tcPr>
          <w:p w14:paraId="0AEAD518" w14:textId="77777777" w:rsidR="0029282E" w:rsidRPr="0029282E" w:rsidRDefault="0029282E" w:rsidP="0029282E">
            <w:pPr>
              <w:bidi w:val="0"/>
              <w:rPr>
                <w:rFonts w:ascii="Sakkal Majalla" w:eastAsia="Times New Roman" w:hAnsi="Sakkal Majalla" w:cs="Sakkal Majalla"/>
                <w:b/>
                <w:bCs/>
                <w:sz w:val="28"/>
                <w:szCs w:val="28"/>
                <w:lang w:bidi="ar-EG"/>
              </w:rPr>
            </w:pPr>
          </w:p>
        </w:tc>
        <w:tc>
          <w:tcPr>
            <w:tcW w:w="1341" w:type="dxa"/>
            <w:tcBorders>
              <w:top w:val="single" w:sz="4" w:space="0" w:color="auto"/>
              <w:left w:val="single" w:sz="4" w:space="0" w:color="auto"/>
              <w:bottom w:val="single" w:sz="4" w:space="0" w:color="auto"/>
              <w:right w:val="single" w:sz="4" w:space="0" w:color="auto"/>
            </w:tcBorders>
            <w:vAlign w:val="center"/>
            <w:hideMark/>
          </w:tcPr>
          <w:p w14:paraId="6DFDBCA1" w14:textId="77777777" w:rsidR="0029282E" w:rsidRPr="0029282E" w:rsidRDefault="0029282E" w:rsidP="0029282E">
            <w:pPr>
              <w:bidi w:val="0"/>
              <w:jc w:val="right"/>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معامل التأثير </w:t>
            </w:r>
            <w:r w:rsidRPr="0029282E">
              <w:rPr>
                <w:rFonts w:ascii="Sakkal Majalla" w:eastAsia="Times New Roman" w:hAnsi="Sakkal Majalla" w:cs="Sakkal Majalla"/>
                <w:b/>
                <w:bCs/>
                <w:sz w:val="28"/>
                <w:szCs w:val="28"/>
                <w:lang w:bidi="ar-EG"/>
              </w:rPr>
              <w:t>B</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A3A4E32" w14:textId="77777777" w:rsidR="0029282E" w:rsidRPr="0029282E" w:rsidRDefault="0029282E" w:rsidP="0029282E">
            <w:pPr>
              <w:bidi w:val="0"/>
              <w:jc w:val="right"/>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الانحراف المعياري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9D6A89B" w14:textId="77777777" w:rsidR="0029282E" w:rsidRPr="0029282E" w:rsidRDefault="0029282E" w:rsidP="0029282E">
            <w:pPr>
              <w:bidi w:val="0"/>
              <w:jc w:val="right"/>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معامل الترتيب </w:t>
            </w:r>
            <w:r w:rsidRPr="0029282E">
              <w:rPr>
                <w:rFonts w:ascii="Sakkal Majalla" w:eastAsia="Times New Roman" w:hAnsi="Sakkal Majalla" w:cs="Sakkal Majalla"/>
                <w:b/>
                <w:bCs/>
                <w:sz w:val="28"/>
                <w:szCs w:val="28"/>
                <w:lang w:bidi="ar-EG"/>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0F3758" w14:textId="77777777" w:rsidR="0029282E" w:rsidRPr="0029282E" w:rsidRDefault="0029282E" w:rsidP="0029282E">
            <w:pPr>
              <w:bidi w:val="0"/>
              <w:rPr>
                <w:rFonts w:ascii="Sakkal Majalla" w:eastAsia="Times New Roman" w:hAnsi="Sakkal Majalla" w:cs="Sakkal Majalla"/>
                <w:b/>
                <w:bCs/>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CB2088" w14:textId="77777777" w:rsidR="0029282E" w:rsidRPr="0029282E" w:rsidRDefault="0029282E" w:rsidP="0029282E">
            <w:pPr>
              <w:bidi w:val="0"/>
              <w:rPr>
                <w:rFonts w:ascii="Sakkal Majalla" w:eastAsia="Times New Roman" w:hAnsi="Sakkal Majalla" w:cs="Sakkal Majalla"/>
                <w:b/>
                <w:bCs/>
                <w:sz w:val="28"/>
                <w:szCs w:val="28"/>
                <w:lang w:bidi="ar-EG"/>
              </w:rPr>
            </w:pPr>
          </w:p>
        </w:tc>
      </w:tr>
      <w:tr w:rsidR="0029282E" w:rsidRPr="0029282E" w14:paraId="591240BA"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640111D1"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ثابت الانحدار</w:t>
            </w:r>
          </w:p>
        </w:tc>
        <w:tc>
          <w:tcPr>
            <w:tcW w:w="1341" w:type="dxa"/>
            <w:tcBorders>
              <w:top w:val="single" w:sz="4" w:space="0" w:color="auto"/>
              <w:left w:val="single" w:sz="4" w:space="0" w:color="auto"/>
              <w:bottom w:val="single" w:sz="4" w:space="0" w:color="auto"/>
              <w:right w:val="single" w:sz="4" w:space="0" w:color="auto"/>
            </w:tcBorders>
            <w:vAlign w:val="center"/>
            <w:hideMark/>
          </w:tcPr>
          <w:p w14:paraId="1815608F"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- 0.188</w:t>
            </w:r>
          </w:p>
        </w:tc>
        <w:tc>
          <w:tcPr>
            <w:tcW w:w="1453" w:type="dxa"/>
            <w:tcBorders>
              <w:top w:val="single" w:sz="4" w:space="0" w:color="auto"/>
              <w:left w:val="single" w:sz="4" w:space="0" w:color="auto"/>
              <w:bottom w:val="single" w:sz="4" w:space="0" w:color="auto"/>
              <w:right w:val="single" w:sz="4" w:space="0" w:color="auto"/>
            </w:tcBorders>
            <w:vAlign w:val="center"/>
            <w:hideMark/>
          </w:tcPr>
          <w:p w14:paraId="07261B6E"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0.046</w:t>
            </w:r>
          </w:p>
        </w:tc>
        <w:tc>
          <w:tcPr>
            <w:tcW w:w="1453" w:type="dxa"/>
            <w:tcBorders>
              <w:top w:val="single" w:sz="4" w:space="0" w:color="auto"/>
              <w:left w:val="single" w:sz="4" w:space="0" w:color="auto"/>
              <w:bottom w:val="single" w:sz="4" w:space="0" w:color="auto"/>
              <w:right w:val="single" w:sz="4" w:space="0" w:color="auto"/>
            </w:tcBorders>
            <w:vAlign w:val="center"/>
          </w:tcPr>
          <w:p w14:paraId="5BF6F764" w14:textId="77777777" w:rsidR="0029282E" w:rsidRPr="0029282E" w:rsidRDefault="0029282E" w:rsidP="0029282E">
            <w:pPr>
              <w:bidi w:val="0"/>
              <w:jc w:val="right"/>
              <w:rPr>
                <w:rFonts w:ascii="Sakkal Majalla" w:eastAsia="Times New Roman" w:hAnsi="Sakkal Majalla" w:cs="Sakkal Majalla"/>
                <w:sz w:val="28"/>
                <w:szCs w:val="28"/>
                <w:lang w:bidi="ar-EG"/>
              </w:rPr>
            </w:pPr>
          </w:p>
        </w:tc>
        <w:tc>
          <w:tcPr>
            <w:tcW w:w="1454" w:type="dxa"/>
            <w:tcBorders>
              <w:top w:val="single" w:sz="4" w:space="0" w:color="auto"/>
              <w:left w:val="single" w:sz="4" w:space="0" w:color="auto"/>
              <w:bottom w:val="single" w:sz="4" w:space="0" w:color="auto"/>
              <w:right w:val="single" w:sz="4" w:space="0" w:color="auto"/>
            </w:tcBorders>
            <w:vAlign w:val="center"/>
            <w:hideMark/>
          </w:tcPr>
          <w:p w14:paraId="2C7DAC84"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- 4.086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6C502116"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0.000</w:t>
            </w:r>
          </w:p>
        </w:tc>
      </w:tr>
      <w:tr w:rsidR="0029282E" w:rsidRPr="0029282E" w14:paraId="3C44C882"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2C4A039A"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ممارسات الإدارة</w:t>
            </w:r>
          </w:p>
        </w:tc>
        <w:tc>
          <w:tcPr>
            <w:tcW w:w="1341" w:type="dxa"/>
            <w:tcBorders>
              <w:top w:val="single" w:sz="4" w:space="0" w:color="auto"/>
              <w:left w:val="single" w:sz="4" w:space="0" w:color="auto"/>
              <w:bottom w:val="single" w:sz="4" w:space="0" w:color="auto"/>
              <w:right w:val="single" w:sz="4" w:space="0" w:color="auto"/>
            </w:tcBorders>
            <w:vAlign w:val="center"/>
            <w:hideMark/>
          </w:tcPr>
          <w:p w14:paraId="2E78F13B"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0.507</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0CB2671"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0.031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C8EBE3A"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0.496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4B24969B"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16.287</w:t>
            </w:r>
          </w:p>
        </w:tc>
        <w:tc>
          <w:tcPr>
            <w:tcW w:w="1454" w:type="dxa"/>
            <w:tcBorders>
              <w:top w:val="single" w:sz="4" w:space="0" w:color="auto"/>
              <w:left w:val="single" w:sz="4" w:space="0" w:color="auto"/>
              <w:bottom w:val="single" w:sz="4" w:space="0" w:color="auto"/>
              <w:right w:val="single" w:sz="4" w:space="0" w:color="auto"/>
            </w:tcBorders>
            <w:vAlign w:val="center"/>
            <w:hideMark/>
          </w:tcPr>
          <w:p w14:paraId="55B2827D"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0.000</w:t>
            </w:r>
          </w:p>
        </w:tc>
      </w:tr>
      <w:tr w:rsidR="0029282E" w:rsidRPr="0029282E" w14:paraId="724D8C77"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35CCE790"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commentRangeStart w:id="141"/>
            <w:r w:rsidRPr="0029282E">
              <w:rPr>
                <w:rFonts w:ascii="Sakkal Majalla" w:eastAsia="Times New Roman" w:hAnsi="Sakkal Majalla" w:cs="Sakkal Majalla"/>
                <w:kern w:val="0"/>
                <w:sz w:val="28"/>
                <w:szCs w:val="28"/>
                <w:rtl/>
                <w:lang w:bidi="ar-EG"/>
                <w14:ligatures w14:val="none"/>
              </w:rPr>
              <w:t>العلاقة بين المستقل والتابع</w:t>
            </w:r>
            <w:commentRangeEnd w:id="141"/>
            <w:r w:rsidR="006A5C12" w:rsidRPr="0029282E">
              <w:rPr>
                <w:rStyle w:val="ad"/>
                <w:rFonts w:ascii="Sakkal Majalla" w:eastAsia="Times New Roman" w:hAnsi="Sakkal Majalla" w:cs="Sakkal Majalla"/>
                <w:kern w:val="0"/>
                <w:sz w:val="28"/>
                <w:szCs w:val="28"/>
                <w:lang w:bidi="ar-EG"/>
                <w14:ligatures w14:val="none"/>
              </w:rPr>
              <w:commentReference w:id="141"/>
            </w:r>
          </w:p>
        </w:tc>
        <w:tc>
          <w:tcPr>
            <w:tcW w:w="1341" w:type="dxa"/>
            <w:tcBorders>
              <w:top w:val="single" w:sz="4" w:space="0" w:color="auto"/>
              <w:left w:val="single" w:sz="4" w:space="0" w:color="auto"/>
              <w:bottom w:val="single" w:sz="4" w:space="0" w:color="auto"/>
              <w:right w:val="single" w:sz="4" w:space="0" w:color="auto"/>
            </w:tcBorders>
            <w:vAlign w:val="center"/>
            <w:hideMark/>
          </w:tcPr>
          <w:p w14:paraId="10DC4BF8"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0.010</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E5B1599"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0.005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7588ABD"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0.020</w:t>
            </w:r>
          </w:p>
        </w:tc>
        <w:tc>
          <w:tcPr>
            <w:tcW w:w="1454" w:type="dxa"/>
            <w:tcBorders>
              <w:top w:val="single" w:sz="4" w:space="0" w:color="auto"/>
              <w:left w:val="single" w:sz="4" w:space="0" w:color="auto"/>
              <w:bottom w:val="single" w:sz="4" w:space="0" w:color="auto"/>
              <w:right w:val="single" w:sz="4" w:space="0" w:color="auto"/>
            </w:tcBorders>
            <w:vAlign w:val="center"/>
            <w:hideMark/>
          </w:tcPr>
          <w:p w14:paraId="5ACF4DC0"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1.809</w:t>
            </w:r>
          </w:p>
        </w:tc>
        <w:tc>
          <w:tcPr>
            <w:tcW w:w="1454" w:type="dxa"/>
            <w:tcBorders>
              <w:top w:val="single" w:sz="4" w:space="0" w:color="auto"/>
              <w:left w:val="single" w:sz="4" w:space="0" w:color="auto"/>
              <w:bottom w:val="single" w:sz="4" w:space="0" w:color="auto"/>
              <w:right w:val="single" w:sz="4" w:space="0" w:color="auto"/>
            </w:tcBorders>
            <w:vAlign w:val="center"/>
            <w:hideMark/>
          </w:tcPr>
          <w:p w14:paraId="5DE69777"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0.071</w:t>
            </w:r>
          </w:p>
        </w:tc>
      </w:tr>
      <w:tr w:rsidR="0029282E" w:rsidRPr="0029282E" w14:paraId="1E2CBCD3"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2412A213"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معاملات الارتباط </w:t>
            </w:r>
            <w:r w:rsidRPr="0029282E">
              <w:rPr>
                <w:rFonts w:ascii="Sakkal Majalla" w:eastAsia="Times New Roman" w:hAnsi="Sakkal Majalla" w:cs="Sakkal Majalla"/>
                <w:b/>
                <w:bCs/>
                <w:sz w:val="28"/>
                <w:szCs w:val="28"/>
                <w:lang w:bidi="ar-EG"/>
              </w:rPr>
              <w:t>R</w:t>
            </w:r>
          </w:p>
        </w:tc>
        <w:tc>
          <w:tcPr>
            <w:tcW w:w="1341" w:type="dxa"/>
            <w:tcBorders>
              <w:top w:val="single" w:sz="4" w:space="0" w:color="auto"/>
              <w:left w:val="single" w:sz="4" w:space="0" w:color="auto"/>
              <w:bottom w:val="single" w:sz="4" w:space="0" w:color="auto"/>
              <w:right w:val="single" w:sz="4" w:space="0" w:color="auto"/>
            </w:tcBorders>
            <w:vAlign w:val="center"/>
            <w:hideMark/>
          </w:tcPr>
          <w:p w14:paraId="79E07BA8"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معامل التحديد </w:t>
            </w:r>
            <w:r w:rsidRPr="0029282E">
              <w:rPr>
                <w:rFonts w:ascii="Sakkal Majalla" w:eastAsia="Times New Roman" w:hAnsi="Sakkal Majalla" w:cs="Sakkal Majalla"/>
                <w:b/>
                <w:bCs/>
                <w:sz w:val="28"/>
                <w:szCs w:val="28"/>
                <w:lang w:bidi="ar-EG"/>
              </w:rPr>
              <w:t>R Square</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33F4C42F"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معامل التحديد المُصحَح </w:t>
            </w:r>
            <w:r w:rsidRPr="0029282E">
              <w:rPr>
                <w:rFonts w:ascii="Sakkal Majalla" w:eastAsia="Times New Roman" w:hAnsi="Sakkal Majalla" w:cs="Sakkal Majalla"/>
                <w:b/>
                <w:bCs/>
                <w:sz w:val="28"/>
                <w:szCs w:val="28"/>
                <w:lang w:bidi="ar-EG"/>
              </w:rPr>
              <w:t>Adjusted R Square</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50170522"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الانحراف المعياري </w:t>
            </w:r>
            <w:r w:rsidRPr="0029282E">
              <w:rPr>
                <w:rFonts w:ascii="Sakkal Majalla" w:eastAsia="Times New Roman" w:hAnsi="Sakkal Majalla" w:cs="Sakkal Majalla"/>
                <w:b/>
                <w:bCs/>
                <w:sz w:val="28"/>
                <w:szCs w:val="28"/>
                <w:lang w:bidi="ar-EG"/>
              </w:rPr>
              <w:t>Std. Error</w:t>
            </w:r>
          </w:p>
        </w:tc>
      </w:tr>
      <w:tr w:rsidR="0029282E" w:rsidRPr="0029282E" w14:paraId="3E7E6E79"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3554AB77"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0.980</w:t>
            </w:r>
          </w:p>
        </w:tc>
        <w:tc>
          <w:tcPr>
            <w:tcW w:w="1341" w:type="dxa"/>
            <w:tcBorders>
              <w:top w:val="single" w:sz="4" w:space="0" w:color="auto"/>
              <w:left w:val="single" w:sz="4" w:space="0" w:color="auto"/>
              <w:bottom w:val="single" w:sz="4" w:space="0" w:color="auto"/>
              <w:right w:val="single" w:sz="4" w:space="0" w:color="auto"/>
            </w:tcBorders>
            <w:vAlign w:val="center"/>
            <w:hideMark/>
          </w:tcPr>
          <w:p w14:paraId="0C42D2A5"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0.961</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7A97B252"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0.961</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28A0DE57"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0.15187</w:t>
            </w:r>
          </w:p>
        </w:tc>
      </w:tr>
    </w:tbl>
    <w:p w14:paraId="1360DAA5" w14:textId="225C07EC" w:rsidR="0029282E" w:rsidRP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05B0B8BF"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يظهر بالجدول السابق رقم (4 - 19) </w:t>
      </w:r>
      <w:bookmarkStart w:id="142" w:name="_Hlk232516366"/>
      <w:r w:rsidRPr="0029282E">
        <w:rPr>
          <w:rFonts w:ascii="Sakkal Majalla" w:eastAsia="Calibri" w:hAnsi="Sakkal Majalla" w:cs="Sakkal Majalla"/>
          <w:color w:val="000000"/>
          <w:kern w:val="0"/>
          <w:sz w:val="28"/>
          <w:szCs w:val="28"/>
          <w:rtl/>
          <w:lang w:bidi="ar-EG"/>
          <w14:ligatures w14:val="none"/>
        </w:rPr>
        <w:t xml:space="preserve">عدم وجود تأثير ذو دلالة إحصائية عند مستوى معنوية </w:t>
      </w:r>
      <w:r w:rsidRPr="0029282E">
        <w:rPr>
          <w:rFonts w:ascii="Sakkal Majalla" w:eastAsia="Calibri" w:hAnsi="Sakkal Majalla" w:cs="Sakkal Majalla"/>
          <w:color w:val="000000"/>
          <w:kern w:val="0"/>
          <w:sz w:val="28"/>
          <w:szCs w:val="28"/>
          <w14:ligatures w14:val="none"/>
        </w:rPr>
        <w:t>(</w:t>
      </w:r>
      <w:r w:rsidRPr="0029282E">
        <w:rPr>
          <w:rFonts w:ascii="Cambria" w:eastAsia="Calibri" w:hAnsi="Cambria" w:cs="Cambria"/>
          <w:color w:val="000000"/>
          <w:kern w:val="0"/>
          <w:sz w:val="28"/>
          <w:szCs w:val="28"/>
          <w14:ligatures w14:val="none"/>
        </w:rPr>
        <w:t>α</w:t>
      </w:r>
      <w:r w:rsidRPr="0029282E">
        <w:rPr>
          <w:rFonts w:ascii="Sakkal Majalla" w:eastAsia="Calibri" w:hAnsi="Sakkal Majalla" w:cs="Sakkal Majalla"/>
          <w:color w:val="000000"/>
          <w:kern w:val="0"/>
          <w:sz w:val="28"/>
          <w:szCs w:val="28"/>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14:ligatures w14:val="none"/>
        </w:rPr>
        <w:t>للممارسات الإدارية في تعديل العلاقة بين استراتيجيات إدارة التغيير وأداء العاملين في شركة المياه الوطنية في المملكة العربية السعودية.</w:t>
      </w:r>
      <w:bookmarkEnd w:id="142"/>
    </w:p>
    <w:p w14:paraId="540085EE" w14:textId="3FA8A5E0" w:rsidR="0029282E" w:rsidRDefault="0029282E" w:rsidP="00D95B96">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 xml:space="preserve">حيث تشير نتائج تحليل الانحدار الهرمي إلى عدم وجود تأثير ذو دلالة إحصائية عند مستوى معنوية </w:t>
      </w:r>
      <w:r w:rsidRPr="0029282E">
        <w:rPr>
          <w:rFonts w:ascii="Sakkal Majalla" w:eastAsia="Calibri" w:hAnsi="Sakkal Majalla" w:cs="Sakkal Majalla"/>
          <w:color w:val="000000"/>
          <w:kern w:val="0"/>
          <w:sz w:val="28"/>
          <w:szCs w:val="28"/>
          <w:lang w:bidi="ar-EG"/>
          <w14:ligatures w14:val="none"/>
        </w:rPr>
        <w:t>(</w:t>
      </w:r>
      <w:r w:rsidRPr="0029282E">
        <w:rPr>
          <w:rFonts w:ascii="Cambria" w:eastAsia="Calibri" w:hAnsi="Cambria" w:cs="Cambria"/>
          <w:color w:val="000000"/>
          <w:kern w:val="0"/>
          <w:sz w:val="28"/>
          <w:szCs w:val="28"/>
          <w:lang w:bidi="ar-EG"/>
          <w14:ligatures w14:val="none"/>
        </w:rPr>
        <w:t>α</w:t>
      </w:r>
      <w:r w:rsidRPr="0029282E">
        <w:rPr>
          <w:rFonts w:ascii="Sakkal Majalla" w:eastAsia="Calibri" w:hAnsi="Sakkal Majalla" w:cs="Sakkal Majalla"/>
          <w:color w:val="000000"/>
          <w:kern w:val="0"/>
          <w:sz w:val="28"/>
          <w:szCs w:val="28"/>
          <w:lang w:bidi="ar-EG"/>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14:ligatures w14:val="none"/>
        </w:rPr>
        <w:t>للممارسات الإدارية في تعديل العلاقة بين استراتيجيات إدارة التغيير وأداء العاملين في شركة المياه الوطنية في المملكة العربية السعودية</w:t>
      </w:r>
      <w:r w:rsidRPr="0029282E">
        <w:rPr>
          <w:rFonts w:ascii="Sakkal Majalla" w:eastAsia="Calibri" w:hAnsi="Sakkal Majalla" w:cs="Sakkal Majalla"/>
          <w:color w:val="000000"/>
          <w:kern w:val="0"/>
          <w:sz w:val="28"/>
          <w:szCs w:val="28"/>
          <w:rtl/>
          <w:lang w:bidi="ar-EG"/>
          <w14:ligatures w14:val="none"/>
        </w:rPr>
        <w:t>، ويظهر ذلك من مستوى الدلالة الإحصائية البالغ (0.071)، حيث أن مستوى الدلالة أكبر من 0.05، ولذلك فإننا نرفض الفرض البديل (</w:t>
      </w:r>
      <w:r w:rsidRPr="0029282E">
        <w:rPr>
          <w:rFonts w:ascii="Sakkal Majalla" w:eastAsia="Calibri" w:hAnsi="Sakkal Majalla" w:cs="Sakkal Majalla"/>
          <w:color w:val="000000"/>
          <w:kern w:val="0"/>
          <w:sz w:val="28"/>
          <w:szCs w:val="28"/>
          <w14:ligatures w14:val="none"/>
        </w:rPr>
        <w:t>H1</w:t>
      </w:r>
      <w:r w:rsidRPr="0029282E">
        <w:rPr>
          <w:rFonts w:ascii="Sakkal Majalla" w:eastAsia="Calibri" w:hAnsi="Sakkal Majalla" w:cs="Sakkal Majalla"/>
          <w:color w:val="000000"/>
          <w:kern w:val="0"/>
          <w:sz w:val="28"/>
          <w:szCs w:val="28"/>
          <w:rtl/>
          <w:lang w:bidi="ar-EG"/>
          <w14:ligatures w14:val="none"/>
        </w:rPr>
        <w:t xml:space="preserve">) ونقبل الفرض العدم </w:t>
      </w:r>
      <w:r w:rsidRPr="0029282E">
        <w:rPr>
          <w:rFonts w:ascii="Sakkal Majalla" w:eastAsia="Calibri" w:hAnsi="Sakkal Majalla" w:cs="Sakkal Majalla"/>
          <w:color w:val="000000"/>
          <w:kern w:val="0"/>
          <w:sz w:val="28"/>
          <w:szCs w:val="28"/>
          <w:lang w:bidi="ar-EG"/>
          <w14:ligatures w14:val="none"/>
        </w:rPr>
        <w:t>(H0)</w:t>
      </w:r>
      <w:r w:rsidRPr="0029282E">
        <w:rPr>
          <w:rFonts w:ascii="Sakkal Majalla" w:eastAsia="Calibri" w:hAnsi="Sakkal Majalla" w:cs="Sakkal Majalla"/>
          <w:color w:val="000000"/>
          <w:kern w:val="0"/>
          <w:sz w:val="28"/>
          <w:szCs w:val="28"/>
          <w:rtl/>
          <w:lang w:bidi="ar-EG"/>
          <w14:ligatures w14:val="none"/>
        </w:rPr>
        <w:t xml:space="preserve"> والذي ينُص على أنه </w:t>
      </w:r>
      <w:bookmarkStart w:id="143" w:name="_Hlk232518364"/>
      <w:r w:rsidRPr="0029282E">
        <w:rPr>
          <w:rFonts w:ascii="Sakkal Majalla" w:eastAsia="Calibri" w:hAnsi="Sakkal Majalla" w:cs="Sakkal Majalla"/>
          <w:color w:val="000000"/>
          <w:kern w:val="0"/>
          <w:sz w:val="28"/>
          <w:szCs w:val="28"/>
          <w:rtl/>
          <w:lang w:bidi="ar-EG"/>
          <w14:ligatures w14:val="none"/>
        </w:rPr>
        <w:t xml:space="preserve">لا </w:t>
      </w:r>
      <w:r w:rsidRPr="0029282E">
        <w:rPr>
          <w:rFonts w:ascii="Sakkal Majalla" w:eastAsia="Calibri" w:hAnsi="Sakkal Majalla" w:cs="Sakkal Majalla"/>
          <w:color w:val="000000"/>
          <w:kern w:val="0"/>
          <w:sz w:val="28"/>
          <w:szCs w:val="28"/>
          <w:rtl/>
          <w14:ligatures w14:val="none"/>
        </w:rPr>
        <w:t>تؤثر الممارسات الإدارية تأثيراً معنويا ذو دلالة إحصائية في تعديل العلاقة بين استراتيجيات إدارة التغيير وأداء العاملين في شركة المياه الوطنية في المملكة العربية السعودية.</w:t>
      </w:r>
      <w:bookmarkEnd w:id="143"/>
    </w:p>
    <w:p w14:paraId="774D1FC1" w14:textId="3A4B4C5D" w:rsidR="00CA4FC5" w:rsidRPr="00CA4FC5" w:rsidRDefault="00CA4FC5" w:rsidP="00CA4FC5">
      <w:pPr>
        <w:spacing w:after="200" w:line="360" w:lineRule="auto"/>
        <w:jc w:val="both"/>
        <w:rPr>
          <w:rFonts w:ascii="Sakkal Majalla" w:eastAsia="Calibri" w:hAnsi="Sakkal Majalla" w:cs="Sakkal Majalla"/>
          <w:color w:val="000000"/>
          <w:kern w:val="0"/>
          <w:sz w:val="28"/>
          <w:szCs w:val="28"/>
          <w14:ligatures w14:val="none"/>
        </w:rPr>
      </w:pPr>
      <w:r w:rsidRPr="00CA4FC5">
        <w:rPr>
          <w:rFonts w:ascii="Sakkal Majalla" w:eastAsia="Calibri" w:hAnsi="Sakkal Majalla" w:cs="Sakkal Majalla"/>
          <w:color w:val="000000"/>
          <w:kern w:val="0"/>
          <w:sz w:val="28"/>
          <w:szCs w:val="28"/>
          <w:rtl/>
          <w14:ligatures w14:val="none"/>
        </w:rPr>
        <w:lastRenderedPageBreak/>
        <w:t xml:space="preserve">تختلف هذه النتيجة مع ما توصلت إليه دراسة </w:t>
      </w:r>
      <w:r w:rsidRPr="00CA4FC5">
        <w:rPr>
          <w:rFonts w:ascii="Sakkal Majalla" w:eastAsia="Calibri" w:hAnsi="Sakkal Majalla" w:cs="Sakkal Majalla"/>
          <w:b/>
          <w:bCs/>
          <w:color w:val="000000"/>
          <w:kern w:val="0"/>
          <w:sz w:val="28"/>
          <w:szCs w:val="28"/>
          <w14:ligatures w14:val="none"/>
        </w:rPr>
        <w:t>Bagga et al. (2023)</w:t>
      </w:r>
      <w:r w:rsidRPr="00CA4FC5">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CA4FC5">
        <w:rPr>
          <w:rFonts w:ascii="Sakkal Majalla" w:eastAsia="Calibri" w:hAnsi="Sakkal Majalla" w:cs="Sakkal Majalla"/>
          <w:color w:val="000000"/>
          <w:kern w:val="0"/>
          <w:sz w:val="28"/>
          <w:szCs w:val="28"/>
          <w:rtl/>
          <w14:ligatures w14:val="none"/>
        </w:rPr>
        <w:t xml:space="preserve">التي أكدت وجود دور وسيط للثقافة التنظيمية في العلاقة بين القيادة التحويلية وإدارة التغيير، مما يشير إلى أن ممارسات الإدارة قد تلعب دوراً في بعض السياقات وليس في جميعها. كما تختلف مع دراسة </w:t>
      </w:r>
      <w:r w:rsidRPr="00CA4FC5">
        <w:rPr>
          <w:rFonts w:ascii="Sakkal Majalla" w:eastAsia="Calibri" w:hAnsi="Sakkal Majalla" w:cs="Sakkal Majalla"/>
          <w:b/>
          <w:bCs/>
          <w:color w:val="000000"/>
          <w:kern w:val="0"/>
          <w:sz w:val="28"/>
          <w:szCs w:val="28"/>
          <w14:ligatures w14:val="none"/>
        </w:rPr>
        <w:t>Suprayitno (2024)</w:t>
      </w:r>
      <w:r w:rsidRPr="00CA4FC5">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CA4FC5">
        <w:rPr>
          <w:rFonts w:ascii="Sakkal Majalla" w:eastAsia="Calibri" w:hAnsi="Sakkal Majalla" w:cs="Sakkal Majalla"/>
          <w:color w:val="000000"/>
          <w:kern w:val="0"/>
          <w:sz w:val="28"/>
          <w:szCs w:val="28"/>
          <w:rtl/>
          <w14:ligatures w14:val="none"/>
        </w:rPr>
        <w:t xml:space="preserve">التي وجدت تأثيراً للقيادة على أداء العاملين، ومع دراسة </w:t>
      </w:r>
      <w:r w:rsidRPr="00CA4FC5">
        <w:rPr>
          <w:rFonts w:ascii="Sakkal Majalla" w:eastAsia="Calibri" w:hAnsi="Sakkal Majalla" w:cs="Sakkal Majalla"/>
          <w:b/>
          <w:bCs/>
          <w:color w:val="000000"/>
          <w:kern w:val="0"/>
          <w:sz w:val="28"/>
          <w:szCs w:val="28"/>
          <w:rtl/>
          <w14:ligatures w14:val="none"/>
        </w:rPr>
        <w:t>حمداتي وشعي (2022</w:t>
      </w:r>
      <w:r>
        <w:rPr>
          <w:rFonts w:ascii="Sakkal Majalla" w:eastAsia="Calibri" w:hAnsi="Sakkal Majalla" w:cs="Sakkal Majalla" w:hint="cs"/>
          <w:b/>
          <w:bCs/>
          <w:color w:val="000000"/>
          <w:kern w:val="0"/>
          <w:sz w:val="28"/>
          <w:szCs w:val="28"/>
          <w:rtl/>
          <w14:ligatures w14:val="none"/>
        </w:rPr>
        <w:t>)</w:t>
      </w:r>
      <w:r w:rsidRPr="00CA4FC5">
        <w:rPr>
          <w:rFonts w:ascii="Sakkal Majalla" w:eastAsia="Calibri" w:hAnsi="Sakkal Majalla" w:cs="Sakkal Majalla"/>
          <w:color w:val="000000"/>
          <w:kern w:val="0"/>
          <w:sz w:val="28"/>
          <w:szCs w:val="28"/>
          <w14:ligatures w14:val="none"/>
        </w:rPr>
        <w:t xml:space="preserve"> </w:t>
      </w:r>
      <w:r w:rsidRPr="00CA4FC5">
        <w:rPr>
          <w:rFonts w:ascii="Sakkal Majalla" w:eastAsia="Calibri" w:hAnsi="Sakkal Majalla" w:cs="Sakkal Majalla"/>
          <w:color w:val="000000"/>
          <w:kern w:val="0"/>
          <w:sz w:val="28"/>
          <w:szCs w:val="28"/>
          <w:rtl/>
          <w14:ligatures w14:val="none"/>
        </w:rPr>
        <w:t>التي أكدت أن التسيير الاستراتيجي يعد مدخلاً فعالاً لتوجيه الموارد البشرية في ظل التحديات التي تواجه إدارة التغيير</w:t>
      </w:r>
      <w:r w:rsidRPr="00CA4FC5">
        <w:rPr>
          <w:rFonts w:ascii="Sakkal Majalla" w:eastAsia="Calibri" w:hAnsi="Sakkal Majalla" w:cs="Sakkal Majalla"/>
          <w:color w:val="000000"/>
          <w:kern w:val="0"/>
          <w:sz w:val="28"/>
          <w:szCs w:val="28"/>
          <w14:ligatures w14:val="none"/>
        </w:rPr>
        <w:t>.</w:t>
      </w:r>
    </w:p>
    <w:p w14:paraId="64C82BB8" w14:textId="75BD592F" w:rsidR="00CA4FC5" w:rsidRPr="00CA4FC5" w:rsidRDefault="00CA4FC5" w:rsidP="00CA4FC5">
      <w:pPr>
        <w:spacing w:after="200" w:line="360" w:lineRule="auto"/>
        <w:jc w:val="both"/>
        <w:rPr>
          <w:rFonts w:ascii="Sakkal Majalla" w:eastAsia="Calibri" w:hAnsi="Sakkal Majalla" w:cs="Sakkal Majalla"/>
          <w:color w:val="000000"/>
          <w:kern w:val="0"/>
          <w:sz w:val="28"/>
          <w:szCs w:val="28"/>
          <w14:ligatures w14:val="none"/>
        </w:rPr>
      </w:pPr>
      <w:r w:rsidRPr="00CA4FC5">
        <w:rPr>
          <w:rFonts w:ascii="Sakkal Majalla" w:eastAsia="Calibri" w:hAnsi="Sakkal Majalla" w:cs="Sakkal Majalla"/>
          <w:color w:val="000000"/>
          <w:kern w:val="0"/>
          <w:sz w:val="28"/>
          <w:szCs w:val="28"/>
          <w:rtl/>
          <w14:ligatures w14:val="none"/>
        </w:rPr>
        <w:t xml:space="preserve">في المقابل، تتفق هذه النتيجة مع ما أشارت إليه دراسة </w:t>
      </w:r>
      <w:r w:rsidRPr="00CA4FC5">
        <w:rPr>
          <w:rFonts w:ascii="Sakkal Majalla" w:eastAsia="Calibri" w:hAnsi="Sakkal Majalla" w:cs="Sakkal Majalla"/>
          <w:b/>
          <w:bCs/>
          <w:color w:val="000000"/>
          <w:kern w:val="0"/>
          <w:sz w:val="28"/>
          <w:szCs w:val="28"/>
          <w14:ligatures w14:val="none"/>
        </w:rPr>
        <w:t>Shaik et al. (2024)</w:t>
      </w:r>
      <w:r w:rsidRPr="00CA4FC5">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CA4FC5">
        <w:rPr>
          <w:rFonts w:ascii="Sakkal Majalla" w:eastAsia="Calibri" w:hAnsi="Sakkal Majalla" w:cs="Sakkal Majalla"/>
          <w:color w:val="000000"/>
          <w:kern w:val="0"/>
          <w:sz w:val="28"/>
          <w:szCs w:val="28"/>
          <w:rtl/>
          <w14:ligatures w14:val="none"/>
        </w:rPr>
        <w:t>من أن العلاقة بين إدارة التغيير والأداء لا تحدث بصورة آلية، بل تتوسطها عوامل مثل الانخراط الوظيفي والذكاء العاطفي، مما يعني أن ممارسات الإدارة التقليدية قد لا تكون كافية وحدها لتعديل العلاقة بين التغيير والأداء في غياب عوامل أخرى مثل الثقة التنظيمية والشفافية. كما قد تفسر هذه النتيجة أن ممارسات الإدارة في شركة المياه الوطنية، على الرغم من وجودها، لم تصل إلى المستوى الكافي من الفعالية لإحداث تأثير تعديلي معتبر، أو أن هناك عوامل أخرى أكثر تأثيراً في العلاقة بين التغيير والأداء لم يتم تضمينها في هذا النموذج</w:t>
      </w:r>
      <w:r w:rsidRPr="00CA4FC5">
        <w:rPr>
          <w:rFonts w:ascii="Sakkal Majalla" w:eastAsia="Calibri" w:hAnsi="Sakkal Majalla" w:cs="Sakkal Majalla"/>
          <w:color w:val="000000"/>
          <w:kern w:val="0"/>
          <w:sz w:val="28"/>
          <w:szCs w:val="28"/>
          <w14:ligatures w14:val="none"/>
        </w:rPr>
        <w:t>.</w:t>
      </w:r>
    </w:p>
    <w:p w14:paraId="0C8BFE0B" w14:textId="48E218CA" w:rsidR="00CA4FC5" w:rsidRDefault="00CA4FC5" w:rsidP="00CA4FC5">
      <w:pPr>
        <w:spacing w:after="200" w:line="360" w:lineRule="auto"/>
        <w:jc w:val="both"/>
        <w:rPr>
          <w:rFonts w:ascii="Sakkal Majalla" w:eastAsia="Calibri" w:hAnsi="Sakkal Majalla" w:cs="Sakkal Majalla"/>
          <w:color w:val="000000"/>
          <w:kern w:val="0"/>
          <w:sz w:val="28"/>
          <w:szCs w:val="28"/>
          <w:rtl/>
          <w14:ligatures w14:val="none"/>
        </w:rPr>
      </w:pPr>
      <w:r w:rsidRPr="00CA4FC5">
        <w:rPr>
          <w:rFonts w:ascii="Sakkal Majalla" w:eastAsia="Calibri" w:hAnsi="Sakkal Majalla" w:cs="Sakkal Majalla"/>
          <w:color w:val="000000"/>
          <w:kern w:val="0"/>
          <w:sz w:val="28"/>
          <w:szCs w:val="28"/>
          <w:rtl/>
          <w14:ligatures w14:val="none"/>
        </w:rPr>
        <w:t>كما يمكن تفسير هذه النتيجة</w:t>
      </w:r>
      <w:r>
        <w:rPr>
          <w:rFonts w:ascii="Sakkal Majalla" w:eastAsia="Calibri" w:hAnsi="Sakkal Majalla" w:cs="Sakkal Majalla" w:hint="cs"/>
          <w:color w:val="000000"/>
          <w:kern w:val="0"/>
          <w:sz w:val="28"/>
          <w:szCs w:val="28"/>
          <w:rtl/>
          <w14:ligatures w14:val="none"/>
        </w:rPr>
        <w:t xml:space="preserve"> </w:t>
      </w:r>
      <w:r w:rsidRPr="00CA4FC5">
        <w:rPr>
          <w:rFonts w:ascii="Sakkal Majalla" w:eastAsia="Calibri" w:hAnsi="Sakkal Majalla" w:cs="Sakkal Majalla"/>
          <w:color w:val="000000"/>
          <w:kern w:val="0"/>
          <w:sz w:val="28"/>
          <w:szCs w:val="28"/>
          <w:rtl/>
          <w14:ligatures w14:val="none"/>
        </w:rPr>
        <w:t>-التي تعد من النتائج غير المتوقعة- بأن الممارسات الإدارية في سياق شركة المياه الوطنية قد تكون تمارس بشكل نمطي أو شكلي، بحيث لا تحقق التأثير التعديلي المطلوب، أو أن أثر استراتيجيات إدارة التغيير على أداء العاملين كان قوياً ومباشراً لدرجة أنه لم يترك مجالاً لتأثير تعديلي إضافي للممارسات الإدارية، وهو ما يتسق مع القوة العالية للتأثير المباشر</w:t>
      </w:r>
      <w:r w:rsidRPr="00CA4FC5">
        <w:rPr>
          <w:rFonts w:ascii="Sakkal Majalla" w:eastAsia="Calibri" w:hAnsi="Sakkal Majalla" w:cs="Sakkal Majalla"/>
          <w:color w:val="000000"/>
          <w:kern w:val="0"/>
          <w:sz w:val="28"/>
          <w:szCs w:val="28"/>
          <w14:ligatures w14:val="none"/>
        </w:rPr>
        <w:t xml:space="preserve"> (R² = 0.931) </w:t>
      </w:r>
      <w:r w:rsidRPr="00CA4FC5">
        <w:rPr>
          <w:rFonts w:ascii="Sakkal Majalla" w:eastAsia="Calibri" w:hAnsi="Sakkal Majalla" w:cs="Sakkal Majalla"/>
          <w:color w:val="000000"/>
          <w:kern w:val="0"/>
          <w:sz w:val="28"/>
          <w:szCs w:val="28"/>
          <w:rtl/>
          <w14:ligatures w14:val="none"/>
        </w:rPr>
        <w:t>الذي أظهره الفرض الرئيسي للدراسة</w:t>
      </w:r>
      <w:r w:rsidRPr="00CA4FC5">
        <w:rPr>
          <w:rFonts w:ascii="Sakkal Majalla" w:eastAsia="Calibri" w:hAnsi="Sakkal Majalla" w:cs="Sakkal Majalla"/>
          <w:color w:val="000000"/>
          <w:kern w:val="0"/>
          <w:sz w:val="28"/>
          <w:szCs w:val="28"/>
          <w14:ligatures w14:val="none"/>
        </w:rPr>
        <w:t>.</w:t>
      </w:r>
    </w:p>
    <w:p w14:paraId="2F82D693" w14:textId="77777777" w:rsidR="00A00E94" w:rsidRDefault="00A00E94" w:rsidP="00CA4FC5">
      <w:pPr>
        <w:spacing w:after="200" w:line="360" w:lineRule="auto"/>
        <w:jc w:val="both"/>
        <w:rPr>
          <w:rFonts w:ascii="Sakkal Majalla" w:eastAsia="Calibri" w:hAnsi="Sakkal Majalla" w:cs="Sakkal Majalla"/>
          <w:color w:val="000000"/>
          <w:kern w:val="0"/>
          <w:sz w:val="28"/>
          <w:szCs w:val="28"/>
          <w:rtl/>
          <w14:ligatures w14:val="none"/>
        </w:rPr>
      </w:pPr>
    </w:p>
    <w:p w14:paraId="496E8FA8" w14:textId="77777777" w:rsidR="00A00E94" w:rsidRDefault="00A00E94" w:rsidP="00CA4FC5">
      <w:pPr>
        <w:spacing w:after="200" w:line="360" w:lineRule="auto"/>
        <w:jc w:val="both"/>
        <w:rPr>
          <w:rFonts w:ascii="Sakkal Majalla" w:eastAsia="Calibri" w:hAnsi="Sakkal Majalla" w:cs="Sakkal Majalla"/>
          <w:color w:val="000000"/>
          <w:kern w:val="0"/>
          <w:sz w:val="28"/>
          <w:szCs w:val="28"/>
          <w:rtl/>
          <w14:ligatures w14:val="none"/>
        </w:rPr>
      </w:pPr>
    </w:p>
    <w:p w14:paraId="3189FA19" w14:textId="77777777" w:rsidR="00A00E94" w:rsidRDefault="00A00E94" w:rsidP="00CA4FC5">
      <w:pPr>
        <w:spacing w:after="200" w:line="360" w:lineRule="auto"/>
        <w:jc w:val="both"/>
        <w:rPr>
          <w:rFonts w:ascii="Sakkal Majalla" w:eastAsia="Calibri" w:hAnsi="Sakkal Majalla" w:cs="Sakkal Majalla"/>
          <w:color w:val="000000"/>
          <w:kern w:val="0"/>
          <w:sz w:val="28"/>
          <w:szCs w:val="28"/>
          <w:rtl/>
          <w14:ligatures w14:val="none"/>
        </w:rPr>
      </w:pPr>
    </w:p>
    <w:p w14:paraId="154C514C" w14:textId="77777777" w:rsidR="00A00E94" w:rsidRDefault="00A00E94" w:rsidP="00CA4FC5">
      <w:pPr>
        <w:spacing w:after="200" w:line="360" w:lineRule="auto"/>
        <w:jc w:val="both"/>
        <w:rPr>
          <w:rFonts w:ascii="Sakkal Majalla" w:eastAsia="Calibri" w:hAnsi="Sakkal Majalla" w:cs="Sakkal Majalla"/>
          <w:color w:val="000000"/>
          <w:kern w:val="0"/>
          <w:sz w:val="28"/>
          <w:szCs w:val="28"/>
          <w:rtl/>
          <w14:ligatures w14:val="none"/>
        </w:rPr>
      </w:pPr>
    </w:p>
    <w:p w14:paraId="2BD79DA3" w14:textId="77777777" w:rsidR="00A00E94" w:rsidRDefault="00A00E94" w:rsidP="00CA4FC5">
      <w:pPr>
        <w:spacing w:after="200" w:line="360" w:lineRule="auto"/>
        <w:jc w:val="both"/>
        <w:rPr>
          <w:rFonts w:ascii="Sakkal Majalla" w:eastAsia="Calibri" w:hAnsi="Sakkal Majalla" w:cs="Sakkal Majalla"/>
          <w:color w:val="000000"/>
          <w:kern w:val="0"/>
          <w:sz w:val="28"/>
          <w:szCs w:val="28"/>
          <w:rtl/>
          <w14:ligatures w14:val="none"/>
        </w:rPr>
      </w:pPr>
    </w:p>
    <w:p w14:paraId="09C74591" w14:textId="77777777" w:rsidR="00A00E94" w:rsidRPr="00CA4FC5" w:rsidRDefault="00A00E94" w:rsidP="00CA4FC5">
      <w:pPr>
        <w:spacing w:after="200" w:line="360" w:lineRule="auto"/>
        <w:jc w:val="both"/>
        <w:rPr>
          <w:rFonts w:ascii="Sakkal Majalla" w:eastAsia="Calibri" w:hAnsi="Sakkal Majalla" w:cs="Sakkal Majalla"/>
          <w:color w:val="000000"/>
          <w:kern w:val="0"/>
          <w:sz w:val="28"/>
          <w:szCs w:val="28"/>
          <w:rtl/>
          <w:lang w:bidi="ar-EG"/>
          <w14:ligatures w14:val="none"/>
        </w:rPr>
      </w:pPr>
    </w:p>
    <w:p w14:paraId="331ED53A" w14:textId="0CF4F788" w:rsidR="0029282E" w:rsidRPr="0029282E" w:rsidRDefault="005E75FF" w:rsidP="005E75FF">
      <w:pPr>
        <w:spacing w:after="200" w:line="360" w:lineRule="auto"/>
        <w:jc w:val="both"/>
        <w:outlineLvl w:val="1"/>
        <w:rPr>
          <w:rFonts w:ascii="Sakkal Majalla" w:eastAsia="Calibri" w:hAnsi="Sakkal Majalla" w:cs="Sakkal Majalla"/>
          <w:b/>
          <w:bCs/>
          <w:sz w:val="36"/>
          <w:szCs w:val="36"/>
          <w:rtl/>
          <w:lang w:bidi="ar-EG"/>
        </w:rPr>
      </w:pPr>
      <w:bookmarkStart w:id="144" w:name="_Toc235022241"/>
      <w:r>
        <w:rPr>
          <w:rFonts w:ascii="Sakkal Majalla" w:eastAsia="Calibri" w:hAnsi="Sakkal Majalla" w:cs="Sakkal Majalla" w:hint="cs"/>
          <w:b/>
          <w:bCs/>
          <w:sz w:val="36"/>
          <w:szCs w:val="36"/>
          <w:rtl/>
          <w:lang w:bidi="ar-EG"/>
        </w:rPr>
        <w:lastRenderedPageBreak/>
        <w:t>4</w:t>
      </w:r>
      <w:r w:rsidR="00D95B96">
        <w:rPr>
          <w:rFonts w:ascii="Sakkal Majalla" w:eastAsia="Calibri" w:hAnsi="Sakkal Majalla" w:cs="Sakkal Majalla" w:hint="cs"/>
          <w:b/>
          <w:bCs/>
          <w:sz w:val="36"/>
          <w:szCs w:val="36"/>
          <w:rtl/>
          <w:lang w:bidi="ar-EG"/>
        </w:rPr>
        <w:t>.</w:t>
      </w:r>
      <w:r>
        <w:rPr>
          <w:rFonts w:ascii="Sakkal Majalla" w:eastAsia="Calibri" w:hAnsi="Sakkal Majalla" w:cs="Sakkal Majalla" w:hint="cs"/>
          <w:b/>
          <w:bCs/>
          <w:sz w:val="36"/>
          <w:szCs w:val="36"/>
          <w:rtl/>
          <w:lang w:bidi="ar-EG"/>
        </w:rPr>
        <w:t>3</w:t>
      </w:r>
      <w:r w:rsidR="00D95B96">
        <w:rPr>
          <w:rFonts w:ascii="Sakkal Majalla" w:eastAsia="Calibri" w:hAnsi="Sakkal Majalla" w:cs="Sakkal Majalla" w:hint="cs"/>
          <w:b/>
          <w:bCs/>
          <w:sz w:val="36"/>
          <w:szCs w:val="36"/>
          <w:rtl/>
          <w:lang w:bidi="ar-EG"/>
        </w:rPr>
        <w:t xml:space="preserve"> </w:t>
      </w:r>
      <w:r w:rsidR="0029282E" w:rsidRPr="0029282E">
        <w:rPr>
          <w:rFonts w:ascii="Sakkal Majalla" w:eastAsia="Calibri" w:hAnsi="Sakkal Majalla" w:cs="Sakkal Majalla"/>
          <w:b/>
          <w:bCs/>
          <w:sz w:val="36"/>
          <w:szCs w:val="36"/>
          <w:rtl/>
          <w:lang w:bidi="ar-EG"/>
        </w:rPr>
        <w:t>نتائج الدراسة</w:t>
      </w:r>
      <w:bookmarkEnd w:id="144"/>
    </w:p>
    <w:p w14:paraId="40E6DCC6"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توصلت الدراسة إلى عدد من النتائج بعد جمع البيانات وتحليلها، ويمكن تلخيص تلك النتائج في الآتي:</w:t>
      </w:r>
    </w:p>
    <w:p w14:paraId="73B07570" w14:textId="77777777" w:rsidR="0029282E" w:rsidRPr="0029282E" w:rsidRDefault="0029282E" w:rsidP="003134D9">
      <w:pPr>
        <w:numPr>
          <w:ilvl w:val="0"/>
          <w:numId w:val="28"/>
        </w:numPr>
        <w:spacing w:after="200" w:line="360" w:lineRule="auto"/>
        <w:contextualSpacing/>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 xml:space="preserve">يوجد تأثير طردي موجب قوي معنوي ذو دلالة إحصائية لاستراتيجيات إدارة التغيير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p>
    <w:p w14:paraId="53963DE7" w14:textId="77777777" w:rsidR="0029282E" w:rsidRPr="0029282E" w:rsidRDefault="0029282E" w:rsidP="003134D9">
      <w:pPr>
        <w:numPr>
          <w:ilvl w:val="0"/>
          <w:numId w:val="28"/>
        </w:numPr>
        <w:spacing w:after="200" w:line="360" w:lineRule="auto"/>
        <w:contextualSpacing/>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 xml:space="preserve">يوجد تأثير طردي موجب قوي معنوي ذو دلالة إحصائية للتغيير التنظيمي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p>
    <w:p w14:paraId="45D19644" w14:textId="77777777" w:rsidR="0029282E" w:rsidRPr="0029282E" w:rsidRDefault="0029282E" w:rsidP="003134D9">
      <w:pPr>
        <w:numPr>
          <w:ilvl w:val="0"/>
          <w:numId w:val="28"/>
        </w:numPr>
        <w:spacing w:after="200" w:line="360" w:lineRule="auto"/>
        <w:contextualSpacing/>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 xml:space="preserve">يوجد تأثير طردي موجب قوي معنوي ذو دلالة إحصائية للتغيير التكنولوجي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p>
    <w:p w14:paraId="147E9642" w14:textId="77777777" w:rsidR="0029282E" w:rsidRPr="0029282E" w:rsidRDefault="0029282E" w:rsidP="003134D9">
      <w:pPr>
        <w:numPr>
          <w:ilvl w:val="0"/>
          <w:numId w:val="28"/>
        </w:numPr>
        <w:spacing w:after="200" w:line="360" w:lineRule="auto"/>
        <w:contextualSpacing/>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 xml:space="preserve">يوجد تأثير طردي موجب قوي معنوي ذو دلالة إحصائية للتغيير البشري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p>
    <w:p w14:paraId="57571680" w14:textId="77777777" w:rsidR="0029282E" w:rsidRPr="0029282E" w:rsidRDefault="0029282E" w:rsidP="003134D9">
      <w:pPr>
        <w:numPr>
          <w:ilvl w:val="0"/>
          <w:numId w:val="28"/>
        </w:numPr>
        <w:spacing w:after="200" w:line="360" w:lineRule="auto"/>
        <w:contextualSpacing/>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 xml:space="preserve">لا </w:t>
      </w:r>
      <w:r w:rsidRPr="0029282E">
        <w:rPr>
          <w:rFonts w:ascii="Sakkal Majalla" w:eastAsia="Calibri" w:hAnsi="Sakkal Majalla" w:cs="Sakkal Majalla"/>
          <w:color w:val="000000"/>
          <w:kern w:val="0"/>
          <w:sz w:val="28"/>
          <w:szCs w:val="28"/>
          <w:rtl/>
          <w14:ligatures w14:val="none"/>
        </w:rPr>
        <w:t>تؤثر الممارسات الإدارية تأثيراً معنويا ذو دلالة إحصائية في تعديل العلاقة بين استراتيجيات إدارة التغيير وأداء العاملين في شركة المياه الوطنية في المملكة العربية السعودية.</w:t>
      </w:r>
    </w:p>
    <w:p w14:paraId="43071301"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p>
    <w:p w14:paraId="0170D36D" w14:textId="77777777" w:rsidR="0029282E" w:rsidRPr="0029282E" w:rsidRDefault="0029282E" w:rsidP="0029282E">
      <w:pPr>
        <w:spacing w:line="256" w:lineRule="auto"/>
        <w:rPr>
          <w:rFonts w:ascii="Sakkal Majalla" w:eastAsia="Calibri" w:hAnsi="Sakkal Majalla" w:cs="Sakkal Majalla"/>
          <w:color w:val="000000"/>
          <w:kern w:val="0"/>
          <w:sz w:val="28"/>
          <w:szCs w:val="28"/>
          <w:rtl/>
          <w14:ligatures w14:val="none"/>
        </w:rPr>
      </w:pPr>
    </w:p>
    <w:p w14:paraId="606BA9B4" w14:textId="77777777" w:rsidR="0029282E" w:rsidRPr="0029282E" w:rsidRDefault="0029282E" w:rsidP="0029282E">
      <w:pPr>
        <w:spacing w:line="360" w:lineRule="auto"/>
        <w:rPr>
          <w:rFonts w:ascii="Traditional Arabic" w:eastAsia="Traditional Arabic" w:hAnsi="Traditional Arabic" w:cs="Traditional Arabic"/>
          <w:bCs/>
          <w:sz w:val="56"/>
          <w:szCs w:val="56"/>
          <w:rtl/>
        </w:rPr>
      </w:pPr>
    </w:p>
    <w:p w14:paraId="1D5A4592" w14:textId="77777777" w:rsidR="0029282E" w:rsidRPr="0029282E" w:rsidRDefault="0029282E" w:rsidP="0029282E">
      <w:pPr>
        <w:spacing w:line="360" w:lineRule="auto"/>
        <w:jc w:val="center"/>
        <w:rPr>
          <w:rFonts w:ascii="Traditional Arabic" w:eastAsia="Traditional Arabic" w:hAnsi="Traditional Arabic" w:cs="Traditional Arabic"/>
          <w:bCs/>
          <w:sz w:val="56"/>
          <w:szCs w:val="56"/>
          <w:rtl/>
        </w:rPr>
      </w:pPr>
    </w:p>
    <w:p w14:paraId="2B2BB58D" w14:textId="77777777" w:rsidR="0029282E" w:rsidRPr="0029282E" w:rsidRDefault="0029282E" w:rsidP="0029282E">
      <w:pPr>
        <w:spacing w:line="360" w:lineRule="auto"/>
        <w:jc w:val="center"/>
        <w:rPr>
          <w:rFonts w:ascii="Traditional Arabic" w:eastAsia="Traditional Arabic" w:hAnsi="Traditional Arabic" w:cs="Traditional Arabic"/>
          <w:bCs/>
          <w:sz w:val="56"/>
          <w:szCs w:val="56"/>
          <w:rtl/>
        </w:rPr>
      </w:pPr>
    </w:p>
    <w:p w14:paraId="38B38F9E" w14:textId="77777777" w:rsidR="00BB58CD" w:rsidRPr="00BB58CD" w:rsidRDefault="00BB58CD" w:rsidP="00BB58CD">
      <w:pPr>
        <w:spacing w:after="200" w:line="360" w:lineRule="auto"/>
        <w:ind w:left="720"/>
        <w:jc w:val="both"/>
        <w:rPr>
          <w:rFonts w:ascii="Sakkal Majalla" w:eastAsia="Calibri" w:hAnsi="Sakkal Majalla" w:cs="Sakkal Majalla"/>
          <w:color w:val="000000"/>
          <w:kern w:val="0"/>
          <w:sz w:val="28"/>
          <w:szCs w:val="28"/>
          <w:rtl/>
          <w14:ligatures w14:val="none"/>
        </w:rPr>
      </w:pPr>
    </w:p>
    <w:p w14:paraId="01072300" w14:textId="77777777" w:rsidR="0094541A" w:rsidRPr="0094541A" w:rsidRDefault="0094541A" w:rsidP="0094541A">
      <w:pPr>
        <w:bidi w:val="0"/>
        <w:spacing w:line="256" w:lineRule="auto"/>
        <w:jc w:val="right"/>
        <w:rPr>
          <w:rFonts w:ascii="Times New Roman" w:eastAsia="Times New Roman" w:hAnsi="Times New Roman" w:cs="Times New Roman"/>
          <w:sz w:val="28"/>
          <w:szCs w:val="28"/>
          <w:rtl/>
          <w:lang w:bidi="ar-EG"/>
        </w:rPr>
      </w:pPr>
    </w:p>
    <w:p w14:paraId="5968E6B0" w14:textId="77777777" w:rsidR="003560D1" w:rsidRDefault="003560D1">
      <w:pPr>
        <w:bidi w:val="0"/>
        <w:rPr>
          <w:rFonts w:ascii="Sakkal Majalla" w:eastAsia="Calibri" w:hAnsi="Sakkal Majalla" w:cs="Sakkal Majalla"/>
          <w:b/>
          <w:bCs/>
          <w:color w:val="000000"/>
          <w:kern w:val="0"/>
          <w:sz w:val="28"/>
          <w:szCs w:val="28"/>
          <w:rtl/>
          <w14:ligatures w14:val="none"/>
        </w:rPr>
      </w:pPr>
    </w:p>
    <w:p w14:paraId="7F62CCA9" w14:textId="77777777" w:rsidR="003560D1" w:rsidRPr="003560D1" w:rsidRDefault="003560D1" w:rsidP="003560D1">
      <w:pPr>
        <w:spacing w:after="200" w:line="360" w:lineRule="auto"/>
        <w:ind w:left="720"/>
        <w:jc w:val="both"/>
        <w:rPr>
          <w:rFonts w:ascii="Sakkal Majalla" w:eastAsia="Calibri" w:hAnsi="Sakkal Majalla" w:cs="Sakkal Majalla"/>
          <w:color w:val="000000"/>
          <w:kern w:val="0"/>
          <w:sz w:val="28"/>
          <w:szCs w:val="28"/>
          <w:rtl/>
          <w:lang w:bidi="ar-EG"/>
          <w14:ligatures w14:val="none"/>
        </w:rPr>
      </w:pPr>
    </w:p>
    <w:p w14:paraId="10F2126F" w14:textId="77777777" w:rsidR="00E4495C" w:rsidRPr="00E4495C" w:rsidRDefault="00E4495C" w:rsidP="00E4495C">
      <w:pPr>
        <w:spacing w:line="360" w:lineRule="auto"/>
        <w:jc w:val="both"/>
        <w:rPr>
          <w:rFonts w:ascii="Times New Roman" w:eastAsia="Calibri" w:hAnsi="Times New Roman" w:cs="Times New Roman"/>
          <w:kern w:val="0"/>
          <w:sz w:val="28"/>
          <w:szCs w:val="28"/>
          <w:rtl/>
          <w:lang w:bidi="ar-EG"/>
          <w14:ligatures w14:val="none"/>
        </w:rPr>
      </w:pPr>
    </w:p>
    <w:p w14:paraId="411B10FA"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7A7C8955"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16AD72A6"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17140C05"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771DDAC1"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4F5E0E21" w14:textId="77777777" w:rsidR="00E4495C" w:rsidRPr="00E4495C" w:rsidRDefault="00E4495C" w:rsidP="00E4495C">
      <w:pPr>
        <w:spacing w:line="360" w:lineRule="auto"/>
        <w:jc w:val="center"/>
        <w:outlineLvl w:val="0"/>
        <w:rPr>
          <w:rFonts w:ascii="Traditional Arabic" w:eastAsia="Traditional Arabic" w:hAnsi="Traditional Arabic" w:cs="Traditional Arabic"/>
          <w:b/>
          <w:bCs/>
          <w:kern w:val="0"/>
          <w:sz w:val="56"/>
          <w:szCs w:val="56"/>
          <w:rtl/>
          <w14:ligatures w14:val="none"/>
        </w:rPr>
      </w:pPr>
      <w:bookmarkStart w:id="145" w:name="_Toc235022242"/>
      <w:r w:rsidRPr="00E4495C">
        <w:rPr>
          <w:rFonts w:ascii="Traditional Arabic" w:eastAsia="Traditional Arabic" w:hAnsi="Traditional Arabic" w:cs="Traditional Arabic"/>
          <w:bCs/>
          <w:kern w:val="0"/>
          <w:sz w:val="56"/>
          <w:szCs w:val="56"/>
          <w:rtl/>
          <w14:ligatures w14:val="none"/>
        </w:rPr>
        <w:t>قائمة المراجع</w:t>
      </w:r>
      <w:bookmarkEnd w:id="145"/>
    </w:p>
    <w:p w14:paraId="6650F71B" w14:textId="77777777" w:rsidR="00E4495C" w:rsidRPr="00E4495C" w:rsidRDefault="00E4495C" w:rsidP="00E4495C">
      <w:pPr>
        <w:bidi w:val="0"/>
        <w:spacing w:after="0" w:line="240" w:lineRule="auto"/>
        <w:rPr>
          <w:rFonts w:ascii="Times New Roman" w:eastAsia="Calibri" w:hAnsi="Times New Roman" w:cs="Times New Roman"/>
          <w:kern w:val="0"/>
          <w:sz w:val="28"/>
          <w:szCs w:val="28"/>
          <w:rtl/>
          <w14:ligatures w14:val="none"/>
        </w:rPr>
      </w:pPr>
    </w:p>
    <w:p w14:paraId="197B40DE" w14:textId="75A90473" w:rsidR="00F16E9F" w:rsidRDefault="00F16E9F">
      <w:pPr>
        <w:bidi w:val="0"/>
        <w:rPr>
          <w:rFonts w:ascii="Sakkal Majalla" w:hAnsi="Sakkal Majalla" w:cs="Sakkal Majalla"/>
          <w:b/>
          <w:bCs/>
          <w:sz w:val="36"/>
          <w:szCs w:val="36"/>
          <w:u w:val="single"/>
        </w:rPr>
      </w:pPr>
      <w:r>
        <w:rPr>
          <w:rFonts w:ascii="Sakkal Majalla" w:hAnsi="Sakkal Majalla" w:cs="Sakkal Majalla"/>
          <w:b/>
          <w:bCs/>
          <w:sz w:val="36"/>
          <w:szCs w:val="36"/>
          <w:u w:val="single"/>
        </w:rPr>
        <w:br w:type="page"/>
      </w:r>
    </w:p>
    <w:p w14:paraId="1AD4454C" w14:textId="28B510BC" w:rsidR="00F43196" w:rsidRDefault="00F43196" w:rsidP="0060682F">
      <w:pPr>
        <w:spacing w:after="200" w:line="360" w:lineRule="auto"/>
        <w:jc w:val="both"/>
        <w:outlineLvl w:val="1"/>
        <w:rPr>
          <w:rFonts w:ascii="Sakkal Majalla" w:hAnsi="Sakkal Majalla" w:cs="Sakkal Majalla"/>
          <w:b/>
          <w:bCs/>
          <w:sz w:val="32"/>
          <w:szCs w:val="32"/>
          <w:rtl/>
          <w:lang w:bidi="ar-EG"/>
        </w:rPr>
      </w:pPr>
      <w:bookmarkStart w:id="146" w:name="_Toc235022243"/>
      <w:r w:rsidRPr="00F43196">
        <w:rPr>
          <w:rFonts w:ascii="Sakkal Majalla" w:hAnsi="Sakkal Majalla" w:cs="Sakkal Majalla" w:hint="cs"/>
          <w:b/>
          <w:bCs/>
          <w:sz w:val="32"/>
          <w:szCs w:val="32"/>
          <w:rtl/>
        </w:rPr>
        <w:lastRenderedPageBreak/>
        <w:t>أولا: المراجع العربي</w:t>
      </w:r>
      <w:r w:rsidR="0060682F">
        <w:rPr>
          <w:rFonts w:ascii="Sakkal Majalla" w:hAnsi="Sakkal Majalla" w:cs="Sakkal Majalla" w:hint="cs"/>
          <w:b/>
          <w:bCs/>
          <w:sz w:val="32"/>
          <w:szCs w:val="32"/>
          <w:rtl/>
          <w:lang w:bidi="ar-EG"/>
        </w:rPr>
        <w:t>ة</w:t>
      </w:r>
      <w:bookmarkEnd w:id="146"/>
    </w:p>
    <w:p w14:paraId="088E6F70" w14:textId="07637FA3" w:rsidR="00CA4FC5" w:rsidRPr="00CA4FC5" w:rsidRDefault="00CA4FC5" w:rsidP="005F10A9">
      <w:pPr>
        <w:pStyle w:val="a5"/>
        <w:numPr>
          <w:ilvl w:val="0"/>
          <w:numId w:val="40"/>
        </w:numPr>
        <w:bidi/>
        <w:spacing w:after="200" w:line="360" w:lineRule="auto"/>
        <w:ind w:left="520" w:hangingChars="162" w:hanging="520"/>
        <w:jc w:val="both"/>
        <w:rPr>
          <w:rFonts w:ascii="Sakkal Majalla" w:hAnsi="Sakkal Majalla" w:cs="Sakkal Majalla"/>
          <w:b/>
          <w:bCs/>
          <w:sz w:val="32"/>
          <w:szCs w:val="32"/>
        </w:rPr>
      </w:pPr>
      <w:r w:rsidRPr="00CA4FC5">
        <w:rPr>
          <w:rFonts w:ascii="Sakkal Majalla" w:hAnsi="Sakkal Majalla" w:cs="Sakkal Majalla" w:hint="cs"/>
          <w:b/>
          <w:bCs/>
          <w:sz w:val="32"/>
          <w:szCs w:val="32"/>
          <w:rtl/>
        </w:rPr>
        <w:t>رسائل الماجستير والدكتوراه</w:t>
      </w:r>
    </w:p>
    <w:p w14:paraId="0725C755" w14:textId="77777777" w:rsidR="00CA4FC5" w:rsidRPr="00850D41" w:rsidRDefault="00CA4FC5" w:rsidP="005F10A9">
      <w:pPr>
        <w:pStyle w:val="a5"/>
        <w:numPr>
          <w:ilvl w:val="0"/>
          <w:numId w:val="3"/>
        </w:numPr>
        <w:tabs>
          <w:tab w:val="right" w:pos="894"/>
        </w:tabs>
        <w:bidi/>
        <w:spacing w:line="276" w:lineRule="auto"/>
        <w:ind w:leftChars="135" w:left="751" w:hangingChars="162" w:hanging="454"/>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بلقيس، </w:t>
      </w:r>
      <w:r>
        <w:rPr>
          <w:rFonts w:ascii="Traditional Arabic" w:hAnsi="Traditional Arabic" w:cs="Traditional Arabic" w:hint="cs"/>
          <w:sz w:val="28"/>
          <w:szCs w:val="28"/>
          <w:rtl/>
        </w:rPr>
        <w:t>ب</w:t>
      </w:r>
      <w:r w:rsidRPr="00E42F7C">
        <w:rPr>
          <w:rFonts w:ascii="Traditional Arabic" w:hAnsi="Traditional Arabic" w:cs="Traditional Arabic"/>
          <w:sz w:val="28"/>
          <w:szCs w:val="28"/>
          <w:rtl/>
        </w:rPr>
        <w:t xml:space="preserve">، وبوبيادة، </w:t>
      </w:r>
      <w:r>
        <w:rPr>
          <w:rFonts w:ascii="Traditional Arabic" w:hAnsi="Traditional Arabic" w:cs="Traditional Arabic" w:hint="cs"/>
          <w:sz w:val="28"/>
          <w:szCs w:val="28"/>
          <w:rtl/>
        </w:rPr>
        <w:t>ر</w:t>
      </w:r>
      <w:r w:rsidRPr="00E42F7C">
        <w:rPr>
          <w:rFonts w:ascii="Traditional Arabic" w:hAnsi="Traditional Arabic" w:cs="Traditional Arabic"/>
          <w:sz w:val="28"/>
          <w:szCs w:val="28"/>
          <w:rtl/>
        </w:rPr>
        <w:t>. (2022).</w:t>
      </w:r>
      <w:r w:rsidRPr="00E42F7C">
        <w:rPr>
          <w:rFonts w:ascii="Traditional Arabic" w:hAnsi="Traditional Arabic" w:cs="Traditional Arabic"/>
          <w:sz w:val="28"/>
          <w:szCs w:val="28"/>
        </w:rPr>
        <w:t xml:space="preserve"> </w:t>
      </w:r>
      <w:r w:rsidRPr="00E42F7C">
        <w:rPr>
          <w:rFonts w:ascii="Traditional Arabic" w:hAnsi="Traditional Arabic" w:cs="Traditional Arabic"/>
          <w:sz w:val="28"/>
          <w:szCs w:val="28"/>
          <w:rtl/>
        </w:rPr>
        <w:t>أثر الأجور على أداء العاملين</w:t>
      </w:r>
      <w:r>
        <w:rPr>
          <w:rFonts w:ascii="Traditional Arabic" w:hAnsi="Traditional Arabic" w:cs="Traditional Arabic" w:hint="cs"/>
          <w:sz w:val="28"/>
          <w:szCs w:val="28"/>
          <w:rtl/>
        </w:rPr>
        <w:t xml:space="preserve">: دراسة حالة شركة توزيع الكهرباء والغاز </w:t>
      </w:r>
      <w:r>
        <w:rPr>
          <w:rFonts w:ascii="Traditional Arabic" w:hAnsi="Traditional Arabic" w:cs="Traditional Arabic"/>
          <w:sz w:val="28"/>
          <w:szCs w:val="28"/>
          <w:rtl/>
        </w:rPr>
        <w:t>–</w:t>
      </w:r>
      <w:r>
        <w:rPr>
          <w:rFonts w:ascii="Traditional Arabic" w:hAnsi="Traditional Arabic" w:cs="Traditional Arabic" w:hint="cs"/>
          <w:sz w:val="28"/>
          <w:szCs w:val="28"/>
          <w:rtl/>
        </w:rPr>
        <w:t xml:space="preserve"> ملة-</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r w:rsidRPr="00E42F7C">
        <w:rPr>
          <w:rFonts w:ascii="Traditional Arabic" w:hAnsi="Traditional Arabic" w:cs="Traditional Arabic"/>
          <w:sz w:val="28"/>
          <w:szCs w:val="28"/>
          <w:rtl/>
        </w:rPr>
        <w:t>رسالة دكتوراة</w:t>
      </w:r>
      <w:r w:rsidRPr="00E42F7C">
        <w:rPr>
          <w:rFonts w:ascii="Traditional Arabic" w:hAnsi="Traditional Arabic" w:cs="Traditional Arabic"/>
          <w:i/>
          <w:iCs/>
          <w:sz w:val="28"/>
          <w:szCs w:val="28"/>
          <w:rtl/>
        </w:rPr>
        <w:t>، المركز الجامعي عبد الحفيظ بوصوف-ميلة</w:t>
      </w:r>
      <w:r>
        <w:rPr>
          <w:rFonts w:ascii="Traditional Arabic" w:hAnsi="Traditional Arabic" w:cs="Traditional Arabic" w:hint="cs"/>
          <w:i/>
          <w:iCs/>
          <w:sz w:val="28"/>
          <w:szCs w:val="28"/>
          <w:rtl/>
        </w:rPr>
        <w:t>)</w:t>
      </w:r>
      <w:r w:rsidRPr="00E42F7C">
        <w:rPr>
          <w:rFonts w:ascii="Traditional Arabic" w:hAnsi="Traditional Arabic" w:cs="Traditional Arabic"/>
          <w:i/>
          <w:iCs/>
          <w:sz w:val="28"/>
          <w:szCs w:val="28"/>
          <w:rtl/>
        </w:rPr>
        <w:t>.</w:t>
      </w:r>
      <w:r>
        <w:rPr>
          <w:rFonts w:ascii="Traditional Arabic" w:hAnsi="Traditional Arabic" w:cs="Traditional Arabic" w:hint="cs"/>
          <w:i/>
          <w:iCs/>
          <w:sz w:val="28"/>
          <w:szCs w:val="28"/>
          <w:rtl/>
        </w:rPr>
        <w:t xml:space="preserve"> تم الاستراجاع من </w:t>
      </w:r>
      <w:hyperlink r:id="rId14" w:history="1">
        <w:r w:rsidRPr="00F275BA">
          <w:rPr>
            <w:rStyle w:val="Hyperlink"/>
            <w:rFonts w:ascii="Traditional Arabic" w:hAnsi="Traditional Arabic" w:cs="Traditional Arabic"/>
            <w:i/>
            <w:iCs/>
            <w:sz w:val="28"/>
            <w:szCs w:val="28"/>
          </w:rPr>
          <w:t>https://dspace.centre-univ-mila.dz/jspui/bitstream/123456789/2265/1/%D9%85%D8%B0%D9%83%D8%B1%D8%A9%20%D8%A3%D8%AB%D8%B1%20%D8%A7%D9%84%D8%A3%D8%AC%D9%88%D8%B1%20%D8%B9%D9%84%D9%89%20%D8%A3%D8%AF%D8%A7%D8%A1%20%D8%A7%D9%84%D8%B9%D8%A7%D9%85%D9%84%D9%8A%D9%86.pdf</w:t>
        </w:r>
      </w:hyperlink>
    </w:p>
    <w:p w14:paraId="4F5CB3A3" w14:textId="77777777" w:rsidR="00CA4FC5" w:rsidRPr="00FB22FB" w:rsidRDefault="00CA4FC5" w:rsidP="005F10A9">
      <w:pPr>
        <w:pStyle w:val="a5"/>
        <w:numPr>
          <w:ilvl w:val="0"/>
          <w:numId w:val="3"/>
        </w:numPr>
        <w:tabs>
          <w:tab w:val="right" w:pos="894"/>
        </w:tabs>
        <w:bidi/>
        <w:spacing w:after="200" w:line="276" w:lineRule="auto"/>
        <w:ind w:leftChars="135" w:left="751" w:hangingChars="162" w:hanging="454"/>
        <w:jc w:val="both"/>
        <w:rPr>
          <w:rFonts w:ascii="Traditional Arabic" w:hAnsi="Traditional Arabic" w:cs="Traditional Arabic"/>
          <w:sz w:val="28"/>
          <w:szCs w:val="28"/>
          <w:rtl/>
        </w:rPr>
      </w:pPr>
      <w:r w:rsidRPr="00FB22FB">
        <w:rPr>
          <w:rFonts w:ascii="Traditional Arabic" w:hAnsi="Traditional Arabic" w:cs="Traditional Arabic"/>
          <w:sz w:val="28"/>
          <w:szCs w:val="28"/>
          <w:rtl/>
        </w:rPr>
        <w:t>بوكا بوية، فيروز. (2025). أثر إدارة التغيير على أداء العاملين</w:t>
      </w:r>
      <w:r w:rsidRPr="00FB22FB">
        <w:rPr>
          <w:rFonts w:ascii="Traditional Arabic" w:hAnsi="Traditional Arabic" w:cs="Traditional Arabic"/>
          <w:sz w:val="28"/>
          <w:szCs w:val="28"/>
        </w:rPr>
        <w:t xml:space="preserve"> (Doctoral dissertation).</w:t>
      </w:r>
      <w:r w:rsidRPr="00FB22FB">
        <w:rPr>
          <w:rFonts w:ascii="Traditional Arabic" w:hAnsi="Traditional Arabic" w:cs="Traditional Arabic"/>
          <w:sz w:val="28"/>
          <w:szCs w:val="28"/>
          <w:rtl/>
        </w:rPr>
        <w:t>‏</w:t>
      </w:r>
    </w:p>
    <w:p w14:paraId="4591A132" w14:textId="77777777" w:rsidR="00CA4FC5" w:rsidRDefault="00CA4FC5" w:rsidP="005F10A9">
      <w:pPr>
        <w:pStyle w:val="a5"/>
        <w:numPr>
          <w:ilvl w:val="0"/>
          <w:numId w:val="3"/>
        </w:numPr>
        <w:tabs>
          <w:tab w:val="right" w:pos="894"/>
        </w:tabs>
        <w:bidi/>
        <w:spacing w:after="200" w:line="276" w:lineRule="auto"/>
        <w:ind w:leftChars="135" w:left="751" w:hangingChars="162" w:hanging="454"/>
        <w:jc w:val="both"/>
        <w:rPr>
          <w:rFonts w:ascii="Traditional Arabic" w:hAnsi="Traditional Arabic" w:cs="Traditional Arabic"/>
          <w:i/>
          <w:iCs/>
          <w:sz w:val="28"/>
          <w:szCs w:val="28"/>
        </w:rPr>
      </w:pPr>
      <w:r w:rsidRPr="00E42F7C">
        <w:rPr>
          <w:rFonts w:ascii="Traditional Arabic" w:hAnsi="Traditional Arabic" w:cs="Traditional Arabic"/>
          <w:sz w:val="28"/>
          <w:szCs w:val="28"/>
          <w:rtl/>
        </w:rPr>
        <w:t xml:space="preserve">حمداتني، </w:t>
      </w:r>
      <w:r>
        <w:rPr>
          <w:rFonts w:ascii="Traditional Arabic" w:hAnsi="Traditional Arabic" w:cs="Traditional Arabic" w:hint="cs"/>
          <w:sz w:val="28"/>
          <w:szCs w:val="28"/>
          <w:rtl/>
        </w:rPr>
        <w:t>ن</w:t>
      </w:r>
      <w:r w:rsidRPr="00E42F7C">
        <w:rPr>
          <w:rFonts w:ascii="Traditional Arabic" w:hAnsi="Traditional Arabic" w:cs="Traditional Arabic"/>
          <w:sz w:val="28"/>
          <w:szCs w:val="28"/>
          <w:rtl/>
        </w:rPr>
        <w:t xml:space="preserve">، وشعبي، </w:t>
      </w:r>
      <w:r>
        <w:rPr>
          <w:rFonts w:ascii="Traditional Arabic" w:hAnsi="Traditional Arabic" w:cs="Traditional Arabic" w:hint="cs"/>
          <w:sz w:val="28"/>
          <w:szCs w:val="28"/>
          <w:rtl/>
        </w:rPr>
        <w:t>ر.</w:t>
      </w:r>
      <w:r>
        <w:rPr>
          <w:rFonts w:ascii="Traditional Arabic" w:hAnsi="Traditional Arabic" w:cs="Traditional Arabic"/>
          <w:sz w:val="28"/>
          <w:szCs w:val="28"/>
          <w:rtl/>
        </w:rPr>
        <w:t xml:space="preserve"> (2022). دو</w:t>
      </w:r>
      <w:r>
        <w:rPr>
          <w:rFonts w:ascii="Traditional Arabic" w:hAnsi="Traditional Arabic" w:cs="Traditional Arabic" w:hint="cs"/>
          <w:sz w:val="28"/>
          <w:szCs w:val="28"/>
          <w:rtl/>
        </w:rPr>
        <w:t>ر</w:t>
      </w:r>
      <w:r w:rsidRPr="00E42F7C">
        <w:rPr>
          <w:rFonts w:ascii="Traditional Arabic" w:hAnsi="Traditional Arabic" w:cs="Traditional Arabic"/>
          <w:sz w:val="28"/>
          <w:szCs w:val="28"/>
          <w:rtl/>
        </w:rPr>
        <w:t xml:space="preserve"> إدارة التغيير في تطبيق التسيير الاستراتيجي: دراسة ميدانية بدار بلدية هواري بومدين – ولاية قالمة"، </w:t>
      </w:r>
      <w:r>
        <w:rPr>
          <w:rFonts w:ascii="Traditional Arabic" w:hAnsi="Traditional Arabic" w:cs="Traditional Arabic" w:hint="cs"/>
          <w:sz w:val="28"/>
          <w:szCs w:val="28"/>
          <w:rtl/>
        </w:rPr>
        <w:t>(</w:t>
      </w:r>
      <w:r w:rsidRPr="00E42F7C">
        <w:rPr>
          <w:rFonts w:ascii="Traditional Arabic" w:hAnsi="Traditional Arabic" w:cs="Traditional Arabic"/>
          <w:sz w:val="28"/>
          <w:szCs w:val="28"/>
          <w:rtl/>
        </w:rPr>
        <w:t xml:space="preserve">رسالة ماجستير، </w:t>
      </w:r>
      <w:r w:rsidRPr="00E42F7C">
        <w:rPr>
          <w:rFonts w:ascii="Traditional Arabic" w:hAnsi="Traditional Arabic" w:cs="Traditional Arabic"/>
          <w:i/>
          <w:iCs/>
          <w:sz w:val="28"/>
          <w:szCs w:val="28"/>
          <w:rtl/>
        </w:rPr>
        <w:t>جامعة 8 ماي 1945 قالمة، كلية العلوم الإنسانية والاجتماعية، قسم علم الاجتماع</w:t>
      </w:r>
      <w:r>
        <w:rPr>
          <w:rFonts w:ascii="Traditional Arabic" w:hAnsi="Traditional Arabic" w:cs="Traditional Arabic" w:hint="cs"/>
          <w:i/>
          <w:iCs/>
          <w:sz w:val="28"/>
          <w:szCs w:val="28"/>
          <w:rtl/>
        </w:rPr>
        <w:t>)</w:t>
      </w:r>
      <w:r w:rsidRPr="00E42F7C">
        <w:rPr>
          <w:rFonts w:ascii="Traditional Arabic" w:hAnsi="Traditional Arabic" w:cs="Traditional Arabic"/>
          <w:i/>
          <w:iCs/>
          <w:sz w:val="28"/>
          <w:szCs w:val="28"/>
        </w:rPr>
        <w:t>.</w:t>
      </w:r>
      <w:r>
        <w:rPr>
          <w:rFonts w:ascii="Traditional Arabic" w:hAnsi="Traditional Arabic" w:cs="Traditional Arabic" w:hint="cs"/>
          <w:i/>
          <w:iCs/>
          <w:sz w:val="28"/>
          <w:szCs w:val="28"/>
          <w:rtl/>
        </w:rPr>
        <w:t xml:space="preserve"> تم الاسترجاع من </w:t>
      </w:r>
      <w:hyperlink r:id="rId15" w:history="1">
        <w:r w:rsidRPr="00F275BA">
          <w:rPr>
            <w:rStyle w:val="Hyperlink"/>
            <w:rFonts w:ascii="Traditional Arabic" w:hAnsi="Traditional Arabic" w:cs="Traditional Arabic"/>
            <w:i/>
            <w:iCs/>
            <w:sz w:val="28"/>
            <w:szCs w:val="28"/>
          </w:rPr>
          <w:t>https://dspace.univ-guelma.dz/jspui/bitstream/123456789/13660/1/%d8%af%d9%88%d8%b1%20%d8%a5%d8%af%d8%a7%d8%b1%d8%a9%20%d8%a7%d9%84%d8%aa%d8%ba%d9%8a%d9%8a%d8%b1%20%d9%81%d9%8a%20%d8%aa%d8%b7%d8%a8%d9%8a%d9%82%20%d8%a7%d9%84%d8%aa%d8%b3%d9%8a%d9%8a%d8%b1%20%d8%a7%d9%84%d8%a7%d8%b3%d8%aa%d8%b1%d8%a7%d8%aa%d9%8a%d8%ac%d9%8a%20%d8%a7%d9%84%d8%b5%d8%ad%d9%8a%d8%ad.pdf</w:t>
        </w:r>
      </w:hyperlink>
    </w:p>
    <w:p w14:paraId="7EE1C291" w14:textId="77777777" w:rsidR="00CA4FC5" w:rsidRPr="00D2232C" w:rsidRDefault="00CA4FC5" w:rsidP="005F10A9">
      <w:pPr>
        <w:pStyle w:val="a5"/>
        <w:numPr>
          <w:ilvl w:val="0"/>
          <w:numId w:val="3"/>
        </w:numPr>
        <w:tabs>
          <w:tab w:val="right" w:pos="894"/>
        </w:tabs>
        <w:bidi/>
        <w:spacing w:after="200" w:line="276" w:lineRule="auto"/>
        <w:ind w:leftChars="135" w:left="751" w:hangingChars="162" w:hanging="454"/>
        <w:jc w:val="both"/>
        <w:rPr>
          <w:rFonts w:ascii="Traditional Arabic" w:hAnsi="Traditional Arabic" w:cs="Traditional Arabic"/>
          <w:sz w:val="28"/>
          <w:szCs w:val="28"/>
        </w:rPr>
      </w:pPr>
      <w:r w:rsidRPr="00FB22FB">
        <w:rPr>
          <w:rFonts w:ascii="Traditional Arabic" w:hAnsi="Traditional Arabic" w:cs="Traditional Arabic"/>
          <w:sz w:val="28"/>
          <w:szCs w:val="28"/>
          <w:rtl/>
        </w:rPr>
        <w:t>صاغور، عبد الكريم. (2023).  أثر إدارة التغيير على أداء الموارد البشرية دراسة حالة بمؤسسة سوناطراك مديرية الإنتاج - حاسي مسعود (</w:t>
      </w:r>
      <w:r w:rsidRPr="00FB22FB">
        <w:rPr>
          <w:rFonts w:ascii="Traditional Arabic" w:hAnsi="Traditional Arabic" w:cs="Traditional Arabic"/>
          <w:sz w:val="28"/>
          <w:szCs w:val="28"/>
        </w:rPr>
        <w:t>Doctoral dissertation</w:t>
      </w:r>
      <w:r w:rsidRPr="00FB22FB">
        <w:rPr>
          <w:rFonts w:ascii="Traditional Arabic" w:hAnsi="Traditional Arabic" w:cs="Traditional Arabic"/>
          <w:sz w:val="28"/>
          <w:szCs w:val="28"/>
          <w:rtl/>
        </w:rPr>
        <w:t>, جامعة قاصدي مرباح–ورقلة).</w:t>
      </w:r>
    </w:p>
    <w:p w14:paraId="35F238DA" w14:textId="77777777" w:rsidR="00CA4FC5" w:rsidRPr="00790FB4" w:rsidRDefault="00CA4FC5" w:rsidP="005F10A9">
      <w:pPr>
        <w:pStyle w:val="a5"/>
        <w:numPr>
          <w:ilvl w:val="0"/>
          <w:numId w:val="3"/>
        </w:numPr>
        <w:tabs>
          <w:tab w:val="right" w:pos="894"/>
        </w:tabs>
        <w:bidi/>
        <w:spacing w:line="276" w:lineRule="auto"/>
        <w:ind w:leftChars="135" w:left="751" w:hangingChars="162" w:hanging="454"/>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صورية، </w:t>
      </w:r>
      <w:r>
        <w:rPr>
          <w:rFonts w:ascii="Traditional Arabic" w:hAnsi="Traditional Arabic" w:cs="Traditional Arabic" w:hint="cs"/>
          <w:sz w:val="28"/>
          <w:szCs w:val="28"/>
          <w:rtl/>
        </w:rPr>
        <w:t>ع، وصبرينة، ع</w:t>
      </w:r>
      <w:r w:rsidRPr="00E42F7C">
        <w:rPr>
          <w:rFonts w:ascii="Traditional Arabic" w:hAnsi="Traditional Arabic" w:cs="Traditional Arabic"/>
          <w:sz w:val="28"/>
          <w:szCs w:val="28"/>
          <w:rtl/>
        </w:rPr>
        <w:t xml:space="preserve">. (2021). </w:t>
      </w:r>
      <w:r w:rsidRPr="00E42F7C">
        <w:rPr>
          <w:rFonts w:ascii="Traditional Arabic" w:hAnsi="Traditional Arabic" w:cs="Traditional Arabic"/>
          <w:sz w:val="28"/>
          <w:szCs w:val="28"/>
        </w:rPr>
        <w:t xml:space="preserve"> </w:t>
      </w:r>
      <w:r w:rsidRPr="00E42F7C">
        <w:rPr>
          <w:rFonts w:ascii="Traditional Arabic" w:hAnsi="Traditional Arabic" w:cs="Traditional Arabic"/>
          <w:sz w:val="28"/>
          <w:szCs w:val="28"/>
          <w:rtl/>
        </w:rPr>
        <w:t>الإدارة الإلكترونية و أثرها على أداء العاملين</w:t>
      </w:r>
      <w:r>
        <w:rPr>
          <w:rFonts w:ascii="Traditional Arabic" w:hAnsi="Traditional Arabic" w:cs="Traditional Arabic" w:hint="cs"/>
          <w:sz w:val="28"/>
          <w:szCs w:val="28"/>
          <w:rtl/>
        </w:rPr>
        <w:t xml:space="preserve"> " دراسة ميدانية بمطحن بني هارون </w:t>
      </w:r>
      <w:r>
        <w:rPr>
          <w:rFonts w:ascii="Traditional Arabic" w:hAnsi="Traditional Arabic" w:cs="Traditional Arabic"/>
          <w:sz w:val="28"/>
          <w:szCs w:val="28"/>
          <w:rtl/>
        </w:rPr>
        <w:t>–</w:t>
      </w:r>
      <w:r>
        <w:rPr>
          <w:rFonts w:ascii="Traditional Arabic" w:hAnsi="Traditional Arabic" w:cs="Traditional Arabic" w:hint="cs"/>
          <w:sz w:val="28"/>
          <w:szCs w:val="28"/>
          <w:rtl/>
        </w:rPr>
        <w:t xml:space="preserve"> فرجيوة- ولاية ملة"</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r w:rsidRPr="00E42F7C">
        <w:rPr>
          <w:rFonts w:ascii="Traditional Arabic" w:hAnsi="Traditional Arabic" w:cs="Traditional Arabic"/>
          <w:sz w:val="28"/>
          <w:szCs w:val="28"/>
          <w:rtl/>
        </w:rPr>
        <w:t xml:space="preserve">رسالة </w:t>
      </w:r>
      <w:r>
        <w:rPr>
          <w:rFonts w:ascii="Traditional Arabic" w:hAnsi="Traditional Arabic" w:cs="Traditional Arabic" w:hint="cs"/>
          <w:sz w:val="28"/>
          <w:szCs w:val="28"/>
          <w:rtl/>
        </w:rPr>
        <w:t>ماجستير</w:t>
      </w:r>
      <w:r w:rsidRPr="00E42F7C">
        <w:rPr>
          <w:rFonts w:ascii="Traditional Arabic" w:hAnsi="Traditional Arabic" w:cs="Traditional Arabic"/>
          <w:i/>
          <w:iCs/>
          <w:sz w:val="28"/>
          <w:szCs w:val="28"/>
          <w:rtl/>
        </w:rPr>
        <w:t>، المركز الجامعي عبد الحفيظ بوصوف-ميلة</w:t>
      </w:r>
      <w:r>
        <w:rPr>
          <w:rFonts w:ascii="Traditional Arabic" w:hAnsi="Traditional Arabic" w:cs="Traditional Arabic" w:hint="cs"/>
          <w:i/>
          <w:iCs/>
          <w:sz w:val="28"/>
          <w:szCs w:val="28"/>
          <w:rtl/>
        </w:rPr>
        <w:t>)</w:t>
      </w:r>
      <w:r w:rsidRPr="00E42F7C">
        <w:rPr>
          <w:rFonts w:ascii="Traditional Arabic" w:hAnsi="Traditional Arabic" w:cs="Traditional Arabic"/>
          <w:i/>
          <w:iCs/>
          <w:sz w:val="28"/>
          <w:szCs w:val="28"/>
          <w:rtl/>
        </w:rPr>
        <w:t>.</w:t>
      </w:r>
      <w:r>
        <w:rPr>
          <w:rFonts w:ascii="Traditional Arabic" w:hAnsi="Traditional Arabic" w:cs="Traditional Arabic" w:hint="cs"/>
          <w:i/>
          <w:iCs/>
          <w:sz w:val="28"/>
          <w:szCs w:val="28"/>
          <w:rtl/>
        </w:rPr>
        <w:t xml:space="preserve"> تم الاسترجاع من </w:t>
      </w:r>
      <w:hyperlink r:id="rId16" w:history="1">
        <w:r w:rsidRPr="00F275BA">
          <w:rPr>
            <w:rStyle w:val="Hyperlink"/>
            <w:rFonts w:ascii="Traditional Arabic" w:hAnsi="Traditional Arabic" w:cs="Traditional Arabic"/>
            <w:i/>
            <w:iCs/>
            <w:sz w:val="28"/>
            <w:szCs w:val="28"/>
          </w:rPr>
          <w:t>https://dspace.centre-univ-mila.dz/jspui/bitstream/123456789/1077/1/%D8%A7%D9%84%D8%A5</w:t>
        </w:r>
        <w:r w:rsidRPr="00F275BA">
          <w:rPr>
            <w:rStyle w:val="Hyperlink"/>
            <w:rFonts w:ascii="Traditional Arabic" w:hAnsi="Traditional Arabic" w:cs="Traditional Arabic"/>
            <w:i/>
            <w:iCs/>
            <w:sz w:val="28"/>
            <w:szCs w:val="28"/>
          </w:rPr>
          <w:lastRenderedPageBreak/>
          <w:t>%D8%AF%D8%A7%D8%B1%D8%A9%20%D8%A7%D9%84%D8%A5%D9%84%D9%83%D8%AA%D8%B1%D9%88%D9%86%D9%8A%D8%A9%20%D9%88%20%D8%A3%D8%AB%D8%B1%D9%87%D8%A7%20%D8%B9%D9%84%D9%89%20%D8%A3%D8%AF%D8%A7%D8%A1%20%D8%A7%D9%84%D8%B9%D8%A7%D9%85%D9%84%D9%8A%D9%86.pdf</w:t>
        </w:r>
      </w:hyperlink>
    </w:p>
    <w:p w14:paraId="287BC68F" w14:textId="77777777" w:rsidR="00CA4FC5" w:rsidRPr="00B4169B" w:rsidRDefault="00CA4FC5" w:rsidP="005F10A9">
      <w:pPr>
        <w:pStyle w:val="a5"/>
        <w:numPr>
          <w:ilvl w:val="0"/>
          <w:numId w:val="3"/>
        </w:numPr>
        <w:tabs>
          <w:tab w:val="right" w:pos="894"/>
        </w:tabs>
        <w:bidi/>
        <w:spacing w:after="200" w:line="276" w:lineRule="auto"/>
        <w:ind w:leftChars="135" w:left="751" w:hangingChars="162" w:hanging="454"/>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ماجدة،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(2023). أثر إدارة التغيير على أداء العاملين في المؤسسة العمومية: دراسة حالة مديرية الخدمات الجامعية – ميلة، </w:t>
      </w:r>
      <w:r>
        <w:rPr>
          <w:rFonts w:ascii="Traditional Arabic" w:hAnsi="Traditional Arabic" w:cs="Traditional Arabic" w:hint="cs"/>
          <w:sz w:val="28"/>
          <w:szCs w:val="28"/>
          <w:rtl/>
        </w:rPr>
        <w:t>(</w:t>
      </w:r>
      <w:r w:rsidRPr="00E42F7C">
        <w:rPr>
          <w:rFonts w:ascii="Traditional Arabic" w:hAnsi="Traditional Arabic" w:cs="Traditional Arabic"/>
          <w:sz w:val="28"/>
          <w:szCs w:val="28"/>
          <w:rtl/>
        </w:rPr>
        <w:t>رسالة ماجستير،</w:t>
      </w:r>
      <w:r w:rsidRPr="00E42F7C">
        <w:rPr>
          <w:rFonts w:ascii="Traditional Arabic" w:hAnsi="Traditional Arabic" w:cs="Traditional Arabic"/>
          <w:i/>
          <w:iCs/>
          <w:sz w:val="28"/>
          <w:szCs w:val="28"/>
          <w:rtl/>
        </w:rPr>
        <w:t xml:space="preserve"> المركز الجامعي عبد الحفيظ بوالصوف، معهد العلوم الاقتصادية والتجارية وعلوم التسيير، قسم علوم التسيير، تخصص إدارة أعمال</w:t>
      </w:r>
      <w:r>
        <w:rPr>
          <w:rFonts w:ascii="Traditional Arabic" w:hAnsi="Traditional Arabic" w:cs="Traditional Arabic" w:hint="cs"/>
          <w:i/>
          <w:iCs/>
          <w:sz w:val="28"/>
          <w:szCs w:val="28"/>
          <w:rtl/>
        </w:rPr>
        <w:t xml:space="preserve">). تم الاسترجاع من </w:t>
      </w:r>
      <w:hyperlink r:id="rId17" w:history="1">
        <w:r w:rsidRPr="00F275BA">
          <w:rPr>
            <w:rStyle w:val="Hyperlink"/>
            <w:rFonts w:ascii="Traditional Arabic" w:hAnsi="Traditional Arabic" w:cs="Traditional Arabic"/>
            <w:i/>
            <w:iCs/>
            <w:sz w:val="28"/>
            <w:szCs w:val="28"/>
          </w:rPr>
          <w:t>https://dspace.centre-univ-mila.dz/jspui/bitstream/123456789/2417/1/%d8%a3%d8%ab%d8%b1%20%d8%a5%d8%af%d8%a7%d8%b1%d8%a9%20%d8%a7%d9%84%d8%aa%d8%ba%d9%8a%d9%8a%d8%b1%d8%b9%d9%84%d9%89%20%d8%a2%d8%af%d8%a7%d8%a1%20%d8%a7%d9%84%d8%b9%d8%a7%d9%85%d9%84%d9%8a%d9%86%d9%81%d9%8a%20%d8%a7%d9%84%d9%85%d8%a4%d8%b3%d8%b3%d8%a9%d8%a7%d9%84%d8%b9%d9%85%d9%88%d9%85%d9%8a%d8%a9.pdf</w:t>
        </w:r>
      </w:hyperlink>
    </w:p>
    <w:p w14:paraId="0AD0852D" w14:textId="36653F88" w:rsidR="00CA4FC5" w:rsidRPr="00CA4FC5" w:rsidRDefault="00CA4FC5" w:rsidP="005F10A9">
      <w:pPr>
        <w:pStyle w:val="a5"/>
        <w:numPr>
          <w:ilvl w:val="0"/>
          <w:numId w:val="40"/>
        </w:numPr>
        <w:bidi/>
        <w:spacing w:after="200" w:line="360" w:lineRule="auto"/>
        <w:ind w:left="520" w:hangingChars="162" w:hanging="520"/>
        <w:jc w:val="both"/>
        <w:rPr>
          <w:rFonts w:ascii="Sakkal Majalla" w:hAnsi="Sakkal Majalla" w:cs="Sakkal Majalla"/>
          <w:b/>
          <w:bCs/>
          <w:sz w:val="32"/>
          <w:szCs w:val="32"/>
        </w:rPr>
      </w:pPr>
      <w:r>
        <w:rPr>
          <w:rFonts w:ascii="Sakkal Majalla" w:hAnsi="Sakkal Majalla" w:cs="Sakkal Majalla" w:hint="cs"/>
          <w:b/>
          <w:bCs/>
          <w:sz w:val="32"/>
          <w:szCs w:val="32"/>
          <w:rtl/>
        </w:rPr>
        <w:t>الدوريات والمجلات العلمية المحكمة</w:t>
      </w:r>
    </w:p>
    <w:p w14:paraId="00C902CA" w14:textId="77777777" w:rsidR="005F10A9" w:rsidRPr="00FB22FB" w:rsidRDefault="005F10A9" w:rsidP="005F10A9">
      <w:pPr>
        <w:pStyle w:val="a5"/>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sz w:val="28"/>
          <w:szCs w:val="28"/>
          <w:rtl/>
        </w:rPr>
      </w:pPr>
      <w:r w:rsidRPr="00FB22FB">
        <w:rPr>
          <w:rFonts w:ascii="Traditional Arabic" w:hAnsi="Traditional Arabic" w:cs="Traditional Arabic"/>
          <w:sz w:val="28"/>
          <w:szCs w:val="28"/>
          <w:rtl/>
        </w:rPr>
        <w:t>براهم، نور الهناء. (2023). إشكالية التغيير التنظيمي وأثره على الأداء الوظي</w:t>
      </w:r>
      <w:r>
        <w:rPr>
          <w:rFonts w:ascii="Traditional Arabic" w:hAnsi="Traditional Arabic" w:cs="Traditional Arabic"/>
          <w:sz w:val="28"/>
          <w:szCs w:val="28"/>
          <w:rtl/>
        </w:rPr>
        <w:t>في في المؤسسات الاقتصادية دراسة</w:t>
      </w:r>
      <w:r>
        <w:rPr>
          <w:rFonts w:ascii="Traditional Arabic" w:hAnsi="Traditional Arabic" w:cs="Traditional Arabic" w:hint="cs"/>
          <w:sz w:val="28"/>
          <w:szCs w:val="28"/>
          <w:rtl/>
        </w:rPr>
        <w:t xml:space="preserve"> </w:t>
      </w:r>
      <w:r w:rsidRPr="00FB22FB">
        <w:rPr>
          <w:rFonts w:ascii="Traditional Arabic" w:hAnsi="Traditional Arabic" w:cs="Traditional Arabic"/>
          <w:sz w:val="28"/>
          <w:szCs w:val="28"/>
          <w:rtl/>
        </w:rPr>
        <w:t>حالة: مؤسسة الاسمنت-ولاية تبسة.  مجلة الدراسات الإقتصادية والمالية., 16(1) 125 – 146</w:t>
      </w:r>
      <w:r w:rsidRPr="00FB22FB">
        <w:rPr>
          <w:rFonts w:ascii="Traditional Arabic" w:hAnsi="Traditional Arabic" w:cs="Traditional Arabic"/>
          <w:sz w:val="28"/>
          <w:szCs w:val="28"/>
        </w:rPr>
        <w:t>.</w:t>
      </w:r>
    </w:p>
    <w:p w14:paraId="3A7CA2C0" w14:textId="77777777" w:rsidR="005F10A9" w:rsidRPr="00850D41" w:rsidRDefault="005F10A9" w:rsidP="005F10A9">
      <w:pPr>
        <w:pStyle w:val="a5"/>
        <w:numPr>
          <w:ilvl w:val="0"/>
          <w:numId w:val="42"/>
        </w:numPr>
        <w:tabs>
          <w:tab w:val="right" w:pos="894"/>
        </w:tabs>
        <w:bidi/>
        <w:spacing w:line="276" w:lineRule="auto"/>
        <w:ind w:leftChars="135" w:left="751" w:hangingChars="162" w:hanging="454"/>
        <w:jc w:val="both"/>
        <w:rPr>
          <w:rFonts w:ascii="Traditional Arabic" w:hAnsi="Traditional Arabic" w:cs="Traditional Arabic"/>
          <w:sz w:val="28"/>
          <w:szCs w:val="28"/>
          <w:rtl/>
        </w:rPr>
      </w:pPr>
      <w:r w:rsidRPr="00850D41">
        <w:rPr>
          <w:rFonts w:ascii="Traditional Arabic" w:hAnsi="Traditional Arabic" w:cs="Traditional Arabic"/>
          <w:sz w:val="28"/>
          <w:szCs w:val="28"/>
          <w:rtl/>
        </w:rPr>
        <w:t xml:space="preserve">جاد الكريم، </w:t>
      </w:r>
      <w:r w:rsidRPr="00850D41">
        <w:rPr>
          <w:rFonts w:ascii="Traditional Arabic" w:hAnsi="Traditional Arabic" w:cs="Traditional Arabic" w:hint="cs"/>
          <w:sz w:val="28"/>
          <w:szCs w:val="28"/>
          <w:rtl/>
        </w:rPr>
        <w:t>ع.</w:t>
      </w:r>
      <w:r w:rsidRPr="00850D41">
        <w:rPr>
          <w:rFonts w:ascii="Traditional Arabic" w:hAnsi="Traditional Arabic" w:cs="Traditional Arabic"/>
          <w:sz w:val="28"/>
          <w:szCs w:val="28"/>
          <w:rtl/>
        </w:rPr>
        <w:t xml:space="preserve"> </w:t>
      </w:r>
      <w:r w:rsidRPr="00850D41">
        <w:rPr>
          <w:rFonts w:ascii="Traditional Arabic" w:hAnsi="Traditional Arabic" w:cs="Traditional Arabic" w:hint="cs"/>
          <w:sz w:val="28"/>
          <w:szCs w:val="28"/>
          <w:rtl/>
        </w:rPr>
        <w:t>ح.</w:t>
      </w:r>
      <w:r w:rsidRPr="00850D41">
        <w:rPr>
          <w:rFonts w:ascii="Traditional Arabic" w:hAnsi="Traditional Arabic" w:cs="Traditional Arabic"/>
          <w:sz w:val="28"/>
          <w:szCs w:val="28"/>
          <w:rtl/>
        </w:rPr>
        <w:t xml:space="preserve"> </w:t>
      </w:r>
      <w:r w:rsidRPr="00850D41">
        <w:rPr>
          <w:rFonts w:ascii="Traditional Arabic" w:hAnsi="Traditional Arabic" w:cs="Traditional Arabic" w:hint="cs"/>
          <w:sz w:val="28"/>
          <w:szCs w:val="28"/>
          <w:rtl/>
        </w:rPr>
        <w:t>ر</w:t>
      </w:r>
      <w:r w:rsidRPr="00850D41">
        <w:rPr>
          <w:rFonts w:ascii="Traditional Arabic" w:hAnsi="Traditional Arabic" w:cs="Traditional Arabic"/>
          <w:sz w:val="28"/>
          <w:szCs w:val="28"/>
          <w:rtl/>
        </w:rPr>
        <w:t xml:space="preserve">، وإبراهيم، </w:t>
      </w:r>
      <w:r w:rsidRPr="00850D41">
        <w:rPr>
          <w:rFonts w:ascii="Traditional Arabic" w:hAnsi="Traditional Arabic" w:cs="Traditional Arabic" w:hint="cs"/>
          <w:sz w:val="28"/>
          <w:szCs w:val="28"/>
          <w:rtl/>
        </w:rPr>
        <w:t>م.</w:t>
      </w:r>
      <w:r w:rsidRPr="00850D41">
        <w:rPr>
          <w:rFonts w:ascii="Traditional Arabic" w:hAnsi="Traditional Arabic" w:cs="Traditional Arabic"/>
          <w:sz w:val="28"/>
          <w:szCs w:val="28"/>
          <w:rtl/>
        </w:rPr>
        <w:t xml:space="preserve"> </w:t>
      </w:r>
      <w:r w:rsidRPr="00850D41">
        <w:rPr>
          <w:rFonts w:ascii="Traditional Arabic" w:hAnsi="Traditional Arabic" w:cs="Traditional Arabic" w:hint="cs"/>
          <w:sz w:val="28"/>
          <w:szCs w:val="28"/>
          <w:rtl/>
        </w:rPr>
        <w:t>إ.</w:t>
      </w:r>
      <w:r w:rsidRPr="00850D41">
        <w:rPr>
          <w:rFonts w:ascii="Traditional Arabic" w:hAnsi="Traditional Arabic" w:cs="Traditional Arabic"/>
          <w:sz w:val="28"/>
          <w:szCs w:val="28"/>
          <w:rtl/>
        </w:rPr>
        <w:t xml:space="preserve"> </w:t>
      </w:r>
      <w:r w:rsidRPr="00850D41">
        <w:rPr>
          <w:rFonts w:ascii="Traditional Arabic" w:hAnsi="Traditional Arabic" w:cs="Traditional Arabic" w:hint="cs"/>
          <w:sz w:val="28"/>
          <w:szCs w:val="28"/>
          <w:rtl/>
        </w:rPr>
        <w:t>ا.</w:t>
      </w:r>
      <w:r w:rsidRPr="00850D41">
        <w:rPr>
          <w:rFonts w:ascii="Traditional Arabic" w:hAnsi="Traditional Arabic" w:cs="Traditional Arabic"/>
          <w:sz w:val="28"/>
          <w:szCs w:val="28"/>
          <w:rtl/>
        </w:rPr>
        <w:t xml:space="preserve"> (2024). ادارة التغيير التنظيمي كمدخل لتطبيق التنمية المستدامة بمراكز شباب محافظات صعيد مصر، </w:t>
      </w:r>
      <w:r w:rsidRPr="00850D41">
        <w:rPr>
          <w:rFonts w:ascii="Traditional Arabic" w:hAnsi="Traditional Arabic" w:cs="Traditional Arabic"/>
          <w:i/>
          <w:iCs/>
          <w:sz w:val="28"/>
          <w:szCs w:val="28"/>
          <w:rtl/>
        </w:rPr>
        <w:t>المجلة العلمية للتربية البدنية وعلوم الرياضة، عدد102، الجزء 4، يناير، 186-223</w:t>
      </w:r>
      <w:r w:rsidRPr="00850D41">
        <w:rPr>
          <w:rFonts w:ascii="Traditional Arabic" w:hAnsi="Traditional Arabic" w:cs="Traditional Arabic"/>
          <w:i/>
          <w:iCs/>
          <w:sz w:val="28"/>
          <w:szCs w:val="28"/>
        </w:rPr>
        <w:t>.</w:t>
      </w:r>
    </w:p>
    <w:p w14:paraId="5A7C6F66" w14:textId="77777777" w:rsidR="005F10A9" w:rsidRPr="00E42F7C" w:rsidRDefault="005F10A9" w:rsidP="005F10A9">
      <w:pPr>
        <w:pStyle w:val="a5"/>
        <w:numPr>
          <w:ilvl w:val="0"/>
          <w:numId w:val="42"/>
        </w:numPr>
        <w:tabs>
          <w:tab w:val="right" w:pos="894"/>
        </w:tabs>
        <w:bidi/>
        <w:spacing w:line="276" w:lineRule="auto"/>
        <w:ind w:leftChars="135" w:left="751" w:hangingChars="162" w:hanging="454"/>
        <w:jc w:val="both"/>
        <w:rPr>
          <w:rFonts w:ascii="Traditional Arabic" w:hAnsi="Traditional Arabic" w:cs="Traditional Arabic"/>
          <w:i/>
          <w:iCs/>
          <w:sz w:val="28"/>
          <w:szCs w:val="28"/>
          <w:rtl/>
        </w:rPr>
      </w:pPr>
      <w:r w:rsidRPr="00E42F7C">
        <w:rPr>
          <w:rFonts w:ascii="Traditional Arabic" w:hAnsi="Traditional Arabic" w:cs="Traditional Arabic"/>
          <w:sz w:val="28"/>
          <w:szCs w:val="28"/>
          <w:rtl/>
        </w:rPr>
        <w:t xml:space="preserve">الحارثي،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ح.</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(2025). دور التقنية الحديثة في تحسين أداء العاملين: دراسة تطبيقية</w:t>
      </w:r>
      <w:r>
        <w:rPr>
          <w:rFonts w:ascii="Traditional Arabic" w:hAnsi="Traditional Arabic" w:cs="Traditional Arabic" w:hint="cs"/>
          <w:sz w:val="28"/>
          <w:szCs w:val="28"/>
          <w:rtl/>
        </w:rPr>
        <w:t>.</w:t>
      </w:r>
      <w:r w:rsidRPr="00850D41">
        <w:rPr>
          <w:rFonts w:ascii="Traditional Arabic" w:hAnsi="Traditional Arabic" w:cs="Traditional Arabic"/>
          <w:i/>
          <w:iCs/>
          <w:sz w:val="28"/>
          <w:szCs w:val="28"/>
        </w:rPr>
        <w:t xml:space="preserve"> </w:t>
      </w:r>
      <w:r w:rsidRPr="00850D41">
        <w:rPr>
          <w:rFonts w:ascii="Traditional Arabic" w:hAnsi="Traditional Arabic" w:cs="Traditional Arabic"/>
          <w:i/>
          <w:iCs/>
          <w:sz w:val="28"/>
          <w:szCs w:val="28"/>
          <w:rtl/>
        </w:rPr>
        <w:t>المجلة العلمية للبحوث والدراسات التجارية. 39(1)، 955-999.</w:t>
      </w:r>
    </w:p>
    <w:p w14:paraId="72CA8494" w14:textId="77777777" w:rsidR="005F10A9" w:rsidRPr="00790FB4" w:rsidRDefault="005F10A9" w:rsidP="005F10A9">
      <w:pPr>
        <w:pStyle w:val="a5"/>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i/>
          <w:iCs/>
          <w:sz w:val="28"/>
          <w:szCs w:val="28"/>
          <w:rtl/>
        </w:rPr>
      </w:pPr>
      <w:r w:rsidRPr="00790FB4">
        <w:rPr>
          <w:rFonts w:ascii="Traditional Arabic" w:hAnsi="Traditional Arabic" w:cs="Traditional Arabic"/>
          <w:sz w:val="28"/>
          <w:szCs w:val="28"/>
          <w:rtl/>
        </w:rPr>
        <w:t xml:space="preserve">الخطيب، </w:t>
      </w:r>
      <w:r w:rsidRPr="00790FB4">
        <w:rPr>
          <w:rFonts w:ascii="Traditional Arabic" w:hAnsi="Traditional Arabic" w:cs="Traditional Arabic" w:hint="cs"/>
          <w:sz w:val="28"/>
          <w:szCs w:val="28"/>
          <w:rtl/>
        </w:rPr>
        <w:t>أ</w:t>
      </w:r>
      <w:r w:rsidRPr="00790FB4">
        <w:rPr>
          <w:rFonts w:ascii="Traditional Arabic" w:hAnsi="Traditional Arabic" w:cs="Traditional Arabic"/>
          <w:sz w:val="28"/>
          <w:szCs w:val="28"/>
          <w:rtl/>
        </w:rPr>
        <w:t>. (2020). إعادة تصميم الهياكل التنظيمية: النظرية والتطبيق.</w:t>
      </w:r>
      <w:r w:rsidRPr="00790FB4">
        <w:rPr>
          <w:rFonts w:ascii="Traditional Arabic" w:hAnsi="Traditional Arabic" w:cs="Traditional Arabic"/>
          <w:sz w:val="28"/>
          <w:szCs w:val="28"/>
        </w:rPr>
        <w:t xml:space="preserve"> </w:t>
      </w:r>
      <w:r w:rsidRPr="00790FB4">
        <w:rPr>
          <w:rFonts w:ascii="Traditional Arabic" w:hAnsi="Traditional Arabic" w:cs="Traditional Arabic"/>
          <w:i/>
          <w:iCs/>
          <w:sz w:val="28"/>
          <w:szCs w:val="28"/>
          <w:rtl/>
        </w:rPr>
        <w:t>مجلة الإدارة العامة، 60</w:t>
      </w:r>
      <w:r w:rsidRPr="00790FB4">
        <w:rPr>
          <w:rFonts w:ascii="Traditional Arabic" w:hAnsi="Traditional Arabic" w:cs="Traditional Arabic"/>
          <w:i/>
          <w:iCs/>
          <w:sz w:val="28"/>
          <w:szCs w:val="28"/>
        </w:rPr>
        <w:t>(3)</w:t>
      </w:r>
      <w:r w:rsidRPr="00790FB4">
        <w:rPr>
          <w:rFonts w:ascii="Traditional Arabic" w:hAnsi="Traditional Arabic" w:cs="Traditional Arabic"/>
          <w:i/>
          <w:iCs/>
          <w:sz w:val="28"/>
          <w:szCs w:val="28"/>
          <w:rtl/>
        </w:rPr>
        <w:t>، 75-92</w:t>
      </w:r>
      <w:r w:rsidRPr="00790FB4">
        <w:rPr>
          <w:rFonts w:ascii="Traditional Arabic" w:hAnsi="Traditional Arabic" w:cs="Traditional Arabic"/>
          <w:i/>
          <w:iCs/>
          <w:sz w:val="28"/>
          <w:szCs w:val="28"/>
        </w:rPr>
        <w:t>.</w:t>
      </w:r>
    </w:p>
    <w:p w14:paraId="5E4D0A84" w14:textId="77777777" w:rsidR="005F10A9" w:rsidRPr="00FB22FB" w:rsidRDefault="005F10A9" w:rsidP="005F10A9">
      <w:pPr>
        <w:pStyle w:val="a5"/>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sz w:val="28"/>
          <w:szCs w:val="28"/>
          <w:rtl/>
        </w:rPr>
      </w:pPr>
      <w:r w:rsidRPr="00FB22FB">
        <w:rPr>
          <w:rFonts w:ascii="Traditional Arabic" w:hAnsi="Traditional Arabic" w:cs="Traditional Arabic"/>
          <w:sz w:val="28"/>
          <w:szCs w:val="28"/>
          <w:rtl/>
        </w:rPr>
        <w:t>الرفادي، أسماء عبد الكريم الشاعت. (2022). واقع إدارة التغيير الإداري من</w:t>
      </w:r>
      <w:r>
        <w:rPr>
          <w:rFonts w:ascii="Traditional Arabic" w:hAnsi="Traditional Arabic" w:cs="Traditional Arabic"/>
          <w:sz w:val="28"/>
          <w:szCs w:val="28"/>
          <w:rtl/>
        </w:rPr>
        <w:t xml:space="preserve"> وجهة نظر مدراء الإدارات ورؤساء</w:t>
      </w:r>
      <w:r>
        <w:rPr>
          <w:rFonts w:ascii="Traditional Arabic" w:hAnsi="Traditional Arabic" w:cs="Traditional Arabic" w:hint="cs"/>
          <w:sz w:val="28"/>
          <w:szCs w:val="28"/>
          <w:rtl/>
        </w:rPr>
        <w:t xml:space="preserve"> </w:t>
      </w:r>
      <w:r w:rsidRPr="00FB22FB">
        <w:rPr>
          <w:rFonts w:ascii="Traditional Arabic" w:hAnsi="Traditional Arabic" w:cs="Traditional Arabic"/>
          <w:sz w:val="28"/>
          <w:szCs w:val="28"/>
          <w:rtl/>
        </w:rPr>
        <w:t>الأقسام وعلاقته بأداء العاملين" دراسة ميدانية على مصرف الوحدة درنة وفروعه". مجلة الدراسات الاقتصادية., 5(3) 76- 100</w:t>
      </w:r>
      <w:r w:rsidRPr="00FB22FB">
        <w:rPr>
          <w:rFonts w:ascii="Traditional Arabic" w:hAnsi="Traditional Arabic" w:cs="Traditional Arabic"/>
          <w:sz w:val="28"/>
          <w:szCs w:val="28"/>
        </w:rPr>
        <w:t>.</w:t>
      </w:r>
    </w:p>
    <w:p w14:paraId="4C99413F" w14:textId="77777777" w:rsidR="005F10A9" w:rsidRPr="00E42F7C" w:rsidRDefault="005F10A9" w:rsidP="005F10A9">
      <w:pPr>
        <w:pStyle w:val="a5"/>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sz w:val="28"/>
          <w:szCs w:val="28"/>
        </w:rPr>
      </w:pPr>
      <w:r w:rsidRPr="00E42F7C">
        <w:rPr>
          <w:rFonts w:ascii="Traditional Arabic" w:hAnsi="Traditional Arabic" w:cs="Traditional Arabic"/>
          <w:sz w:val="28"/>
          <w:szCs w:val="28"/>
          <w:rtl/>
        </w:rPr>
        <w:lastRenderedPageBreak/>
        <w:t xml:space="preserve">السبيعي،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(2021). تقييم الأداء الوظيفي في المؤسسات: مفاهيم وأساليب.</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مجلة الإدارة والتنمية، 14</w:t>
      </w:r>
      <w:r w:rsidRPr="00E42F7C">
        <w:rPr>
          <w:rFonts w:ascii="Traditional Arabic" w:hAnsi="Traditional Arabic" w:cs="Traditional Arabic"/>
          <w:i/>
          <w:iCs/>
          <w:sz w:val="28"/>
          <w:szCs w:val="28"/>
        </w:rPr>
        <w:t>(2)</w:t>
      </w:r>
      <w:r w:rsidRPr="00E42F7C">
        <w:rPr>
          <w:rFonts w:ascii="Traditional Arabic" w:hAnsi="Traditional Arabic" w:cs="Traditional Arabic"/>
          <w:i/>
          <w:iCs/>
          <w:sz w:val="28"/>
          <w:szCs w:val="28"/>
          <w:rtl/>
        </w:rPr>
        <w:t>، 89-106</w:t>
      </w:r>
      <w:r w:rsidRPr="00E42F7C">
        <w:rPr>
          <w:rFonts w:ascii="Traditional Arabic" w:hAnsi="Traditional Arabic" w:cs="Traditional Arabic"/>
          <w:i/>
          <w:iCs/>
          <w:sz w:val="28"/>
          <w:szCs w:val="28"/>
        </w:rPr>
        <w:t>.</w:t>
      </w:r>
    </w:p>
    <w:p w14:paraId="2E68D8D1" w14:textId="77777777" w:rsidR="005F10A9" w:rsidRPr="00E42F7C" w:rsidRDefault="005F10A9" w:rsidP="005F10A9">
      <w:pPr>
        <w:pStyle w:val="a5"/>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i/>
          <w:iCs/>
          <w:sz w:val="28"/>
          <w:szCs w:val="28"/>
          <w:rtl/>
        </w:rPr>
      </w:pPr>
      <w:r w:rsidRPr="00E42F7C">
        <w:rPr>
          <w:rFonts w:ascii="Traditional Arabic" w:hAnsi="Traditional Arabic" w:cs="Traditional Arabic"/>
          <w:sz w:val="28"/>
          <w:szCs w:val="28"/>
          <w:rtl/>
        </w:rPr>
        <w:t xml:space="preserve">الصباغ، </w:t>
      </w:r>
      <w:r>
        <w:rPr>
          <w:rFonts w:ascii="Traditional Arabic" w:hAnsi="Traditional Arabic" w:cs="Traditional Arabic" w:hint="cs"/>
          <w:sz w:val="28"/>
          <w:szCs w:val="28"/>
          <w:rtl/>
        </w:rPr>
        <w:t>ش. م</w:t>
      </w:r>
      <w:r w:rsidRPr="00E42F7C">
        <w:rPr>
          <w:rFonts w:ascii="Traditional Arabic" w:hAnsi="Traditional Arabic" w:cs="Traditional Arabic"/>
          <w:sz w:val="28"/>
          <w:szCs w:val="28"/>
          <w:rtl/>
        </w:rPr>
        <w:t xml:space="preserve">، ورضوان، </w:t>
      </w:r>
      <w:r>
        <w:rPr>
          <w:rFonts w:ascii="Traditional Arabic" w:hAnsi="Traditional Arabic" w:cs="Traditional Arabic" w:hint="cs"/>
          <w:sz w:val="28"/>
          <w:szCs w:val="28"/>
          <w:rtl/>
        </w:rPr>
        <w:t>ع. ف</w:t>
      </w:r>
      <w:r w:rsidRPr="00E42F7C">
        <w:rPr>
          <w:rFonts w:ascii="Traditional Arabic" w:hAnsi="Traditional Arabic" w:cs="Traditional Arabic"/>
          <w:sz w:val="28"/>
          <w:szCs w:val="28"/>
          <w:rtl/>
        </w:rPr>
        <w:t xml:space="preserve">، وموسى، </w:t>
      </w:r>
      <w:r>
        <w:rPr>
          <w:rFonts w:ascii="Traditional Arabic" w:hAnsi="Traditional Arabic" w:cs="Traditional Arabic" w:hint="cs"/>
          <w:sz w:val="28"/>
          <w:szCs w:val="28"/>
          <w:rtl/>
        </w:rPr>
        <w:t>ي.</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(2024). تأثير تطبيق إستراتيجيات إدارة التغيير على الأداء الوظيفي دراسة تطبيقية على العاملين بالقطاع الإداري بالجامعات الحكومية المصرية، </w:t>
      </w:r>
      <w:r>
        <w:rPr>
          <w:rFonts w:ascii="Traditional Arabic" w:hAnsi="Traditional Arabic" w:cs="Traditional Arabic"/>
          <w:i/>
          <w:iCs/>
          <w:sz w:val="28"/>
          <w:szCs w:val="28"/>
          <w:rtl/>
        </w:rPr>
        <w:t>المجلة الع</w:t>
      </w:r>
      <w:r w:rsidRPr="00E42F7C">
        <w:rPr>
          <w:rFonts w:ascii="Traditional Arabic" w:hAnsi="Traditional Arabic" w:cs="Traditional Arabic"/>
          <w:i/>
          <w:iCs/>
          <w:sz w:val="28"/>
          <w:szCs w:val="28"/>
          <w:rtl/>
        </w:rPr>
        <w:t>ل</w:t>
      </w:r>
      <w:r>
        <w:rPr>
          <w:rFonts w:ascii="Traditional Arabic" w:hAnsi="Traditional Arabic" w:cs="Traditional Arabic" w:hint="cs"/>
          <w:i/>
          <w:iCs/>
          <w:sz w:val="28"/>
          <w:szCs w:val="28"/>
          <w:rtl/>
        </w:rPr>
        <w:t>م</w:t>
      </w:r>
      <w:r w:rsidRPr="00E42F7C">
        <w:rPr>
          <w:rFonts w:ascii="Traditional Arabic" w:hAnsi="Traditional Arabic" w:cs="Traditional Arabic"/>
          <w:i/>
          <w:iCs/>
          <w:sz w:val="28"/>
          <w:szCs w:val="28"/>
          <w:rtl/>
        </w:rPr>
        <w:t>ية للبحوث التجارية، العدد الثالث (الجزء الأول)، 176-223</w:t>
      </w:r>
      <w:r w:rsidRPr="00E42F7C">
        <w:rPr>
          <w:rFonts w:ascii="Traditional Arabic" w:hAnsi="Traditional Arabic" w:cs="Traditional Arabic"/>
          <w:i/>
          <w:iCs/>
          <w:sz w:val="28"/>
          <w:szCs w:val="28"/>
        </w:rPr>
        <w:t>.</w:t>
      </w:r>
    </w:p>
    <w:p w14:paraId="075295FB" w14:textId="77777777" w:rsidR="005F10A9" w:rsidRPr="00790FB4" w:rsidRDefault="005F10A9" w:rsidP="005F10A9">
      <w:pPr>
        <w:pStyle w:val="a5"/>
        <w:numPr>
          <w:ilvl w:val="0"/>
          <w:numId w:val="42"/>
        </w:numPr>
        <w:tabs>
          <w:tab w:val="right" w:pos="894"/>
        </w:tabs>
        <w:bidi/>
        <w:spacing w:line="276" w:lineRule="auto"/>
        <w:ind w:leftChars="135" w:left="751" w:hangingChars="162" w:hanging="454"/>
        <w:jc w:val="both"/>
        <w:rPr>
          <w:rFonts w:ascii="Traditional Arabic" w:hAnsi="Traditional Arabic" w:cs="Traditional Arabic"/>
          <w:sz w:val="28"/>
          <w:szCs w:val="28"/>
          <w:rtl/>
        </w:rPr>
      </w:pPr>
      <w:r w:rsidRPr="00790FB4">
        <w:rPr>
          <w:rFonts w:ascii="Traditional Arabic" w:hAnsi="Traditional Arabic" w:cs="Traditional Arabic"/>
          <w:sz w:val="28"/>
          <w:szCs w:val="28"/>
          <w:rtl/>
        </w:rPr>
        <w:t xml:space="preserve">عاطف </w:t>
      </w:r>
      <w:r w:rsidRPr="00790FB4">
        <w:rPr>
          <w:rFonts w:ascii="Traditional Arabic" w:hAnsi="Traditional Arabic" w:cs="Traditional Arabic" w:hint="cs"/>
          <w:sz w:val="28"/>
          <w:szCs w:val="28"/>
          <w:rtl/>
        </w:rPr>
        <w:t>م</w:t>
      </w:r>
      <w:r w:rsidRPr="00790FB4">
        <w:rPr>
          <w:rFonts w:ascii="Traditional Arabic" w:hAnsi="Traditional Arabic" w:cs="Traditional Arabic"/>
          <w:sz w:val="28"/>
          <w:szCs w:val="28"/>
          <w:rtl/>
        </w:rPr>
        <w:t>. (2025). دور الحوكمة في تحسين اداء العاملين بالمنظمات العامة بالتطبيق علي العاملين بمحكمة أسيوط الابتدائية.</w:t>
      </w:r>
      <w:r w:rsidRPr="00790FB4">
        <w:rPr>
          <w:rFonts w:ascii="Traditional Arabic" w:hAnsi="Traditional Arabic" w:cs="Traditional Arabic"/>
          <w:sz w:val="28"/>
          <w:szCs w:val="28"/>
        </w:rPr>
        <w:t xml:space="preserve"> </w:t>
      </w:r>
      <w:r w:rsidRPr="00790FB4">
        <w:rPr>
          <w:rFonts w:ascii="Traditional Arabic" w:hAnsi="Traditional Arabic" w:cs="Traditional Arabic"/>
          <w:i/>
          <w:iCs/>
          <w:sz w:val="28"/>
          <w:szCs w:val="28"/>
          <w:rtl/>
        </w:rPr>
        <w:t>مجلة البحوث الإدارية، 43(1).</w:t>
      </w:r>
    </w:p>
    <w:p w14:paraId="06507FAD" w14:textId="77777777" w:rsidR="005F10A9" w:rsidRPr="00E42F7C" w:rsidRDefault="005F10A9" w:rsidP="005F10A9">
      <w:pPr>
        <w:pStyle w:val="a5"/>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العتيبي، </w:t>
      </w:r>
      <w:r>
        <w:rPr>
          <w:rFonts w:ascii="Traditional Arabic" w:hAnsi="Traditional Arabic" w:cs="Traditional Arabic" w:hint="cs"/>
          <w:sz w:val="28"/>
          <w:szCs w:val="28"/>
          <w:rtl/>
        </w:rPr>
        <w:t>ع</w:t>
      </w:r>
      <w:r w:rsidRPr="00E42F7C">
        <w:rPr>
          <w:rFonts w:ascii="Traditional Arabic" w:hAnsi="Traditional Arabic" w:cs="Traditional Arabic"/>
          <w:sz w:val="28"/>
          <w:szCs w:val="28"/>
          <w:rtl/>
        </w:rPr>
        <w:t>. (2021). أثر إدارة التغيير على الأداء التنظيمي: دراسة تطبيقية في قطاع المياه بالمملكة العربية السعودية.</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المجلة العربية للإدارة</w:t>
      </w:r>
      <w:r w:rsidRPr="00E42F7C">
        <w:rPr>
          <w:rFonts w:ascii="Traditional Arabic" w:hAnsi="Traditional Arabic" w:cs="Traditional Arabic"/>
          <w:i/>
          <w:iCs/>
          <w:sz w:val="28"/>
          <w:szCs w:val="28"/>
        </w:rPr>
        <w:t xml:space="preserve">, 41(3) , 112-130. </w:t>
      </w:r>
      <w:hyperlink r:id="rId18" w:history="1">
        <w:r w:rsidRPr="00E42F7C">
          <w:rPr>
            <w:rFonts w:ascii="Traditional Arabic" w:hAnsi="Traditional Arabic" w:cs="Traditional Arabic"/>
            <w:i/>
            <w:iCs/>
            <w:sz w:val="28"/>
            <w:szCs w:val="28"/>
          </w:rPr>
          <w:t>https://doi.org/10.21608/aja.2021.49358</w:t>
        </w:r>
      </w:hyperlink>
    </w:p>
    <w:p w14:paraId="593EB9E2" w14:textId="77777777" w:rsidR="005F10A9" w:rsidRPr="00E42F7C" w:rsidRDefault="005F10A9" w:rsidP="005F10A9">
      <w:pPr>
        <w:pStyle w:val="a5"/>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sz w:val="28"/>
          <w:szCs w:val="28"/>
          <w:rtl/>
        </w:rPr>
      </w:pPr>
      <w:r w:rsidRPr="00E42F7C">
        <w:rPr>
          <w:rFonts w:ascii="Traditional Arabic" w:hAnsi="Traditional Arabic" w:cs="Traditional Arabic"/>
          <w:sz w:val="28"/>
          <w:szCs w:val="28"/>
          <w:rtl/>
        </w:rPr>
        <w:t xml:space="preserve">القحطاني،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(2020). تحديات إدارة التغيير في القطاع الحكومي: دراسة حالة على قطاع المياه في المملكة العربية السعودية. </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مجلة الإدارة العامة</w:t>
      </w:r>
      <w:r w:rsidRPr="00E42F7C">
        <w:rPr>
          <w:rFonts w:ascii="Traditional Arabic" w:hAnsi="Traditional Arabic" w:cs="Traditional Arabic"/>
          <w:i/>
          <w:iCs/>
          <w:sz w:val="28"/>
          <w:szCs w:val="28"/>
        </w:rPr>
        <w:t xml:space="preserve">, 60(4) , 89-105. </w:t>
      </w:r>
      <w:hyperlink r:id="rId19" w:history="1">
        <w:r w:rsidRPr="00E42F7C">
          <w:rPr>
            <w:rFonts w:ascii="Traditional Arabic" w:hAnsi="Traditional Arabic" w:cs="Traditional Arabic"/>
            <w:i/>
            <w:iCs/>
            <w:sz w:val="28"/>
            <w:szCs w:val="28"/>
          </w:rPr>
          <w:t>https://doi.org/10.12816/ARAP.2020.89425</w:t>
        </w:r>
      </w:hyperlink>
    </w:p>
    <w:p w14:paraId="566DE91E" w14:textId="77777777" w:rsidR="005F10A9" w:rsidRPr="00B4169B" w:rsidRDefault="005F10A9" w:rsidP="005F10A9">
      <w:pPr>
        <w:pStyle w:val="a5"/>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sz w:val="28"/>
          <w:szCs w:val="28"/>
          <w:rtl/>
        </w:rPr>
      </w:pPr>
      <w:r w:rsidRPr="00B4169B">
        <w:rPr>
          <w:rFonts w:ascii="Traditional Arabic" w:hAnsi="Traditional Arabic" w:cs="Traditional Arabic"/>
          <w:sz w:val="28"/>
          <w:szCs w:val="28"/>
          <w:rtl/>
        </w:rPr>
        <w:t xml:space="preserve">المرزوقي، </w:t>
      </w:r>
      <w:r w:rsidRPr="00B4169B">
        <w:rPr>
          <w:rFonts w:ascii="Traditional Arabic" w:hAnsi="Traditional Arabic" w:cs="Traditional Arabic" w:hint="cs"/>
          <w:sz w:val="28"/>
          <w:szCs w:val="28"/>
          <w:rtl/>
        </w:rPr>
        <w:t>ن</w:t>
      </w:r>
      <w:r w:rsidRPr="00B4169B">
        <w:rPr>
          <w:rFonts w:ascii="Traditional Arabic" w:hAnsi="Traditional Arabic" w:cs="Traditional Arabic"/>
          <w:sz w:val="28"/>
          <w:szCs w:val="28"/>
          <w:rtl/>
        </w:rPr>
        <w:t xml:space="preserve">. (2020). تنمية الموارد البشرية وإدارة التغيير. </w:t>
      </w:r>
      <w:r w:rsidRPr="00B4169B">
        <w:rPr>
          <w:rFonts w:ascii="Traditional Arabic" w:hAnsi="Traditional Arabic" w:cs="Traditional Arabic"/>
          <w:sz w:val="28"/>
          <w:szCs w:val="28"/>
        </w:rPr>
        <w:t xml:space="preserve"> </w:t>
      </w:r>
      <w:r w:rsidRPr="00B4169B">
        <w:rPr>
          <w:rFonts w:ascii="Traditional Arabic" w:hAnsi="Traditional Arabic" w:cs="Traditional Arabic"/>
          <w:i/>
          <w:iCs/>
          <w:sz w:val="28"/>
          <w:szCs w:val="28"/>
          <w:rtl/>
        </w:rPr>
        <w:t>مجلة تنمية الموارد البشرية، 12</w:t>
      </w:r>
      <w:r w:rsidRPr="00B4169B">
        <w:rPr>
          <w:rFonts w:ascii="Traditional Arabic" w:hAnsi="Traditional Arabic" w:cs="Traditional Arabic"/>
          <w:i/>
          <w:iCs/>
          <w:sz w:val="28"/>
          <w:szCs w:val="28"/>
        </w:rPr>
        <w:t>(1)</w:t>
      </w:r>
      <w:r w:rsidRPr="00B4169B">
        <w:rPr>
          <w:rFonts w:ascii="Traditional Arabic" w:hAnsi="Traditional Arabic" w:cs="Traditional Arabic"/>
          <w:i/>
          <w:iCs/>
          <w:sz w:val="28"/>
          <w:szCs w:val="28"/>
          <w:rtl/>
        </w:rPr>
        <w:t>، 45-63</w:t>
      </w:r>
      <w:r w:rsidRPr="00B4169B">
        <w:rPr>
          <w:rFonts w:ascii="Traditional Arabic" w:hAnsi="Traditional Arabic" w:cs="Traditional Arabic"/>
          <w:i/>
          <w:iCs/>
          <w:sz w:val="28"/>
          <w:szCs w:val="28"/>
        </w:rPr>
        <w:t>.</w:t>
      </w:r>
    </w:p>
    <w:p w14:paraId="2CD2D47D" w14:textId="0DCB621C" w:rsidR="00CA4FC5" w:rsidRPr="005F10A9" w:rsidRDefault="005F10A9" w:rsidP="005F10A9">
      <w:pPr>
        <w:pStyle w:val="a5"/>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sz w:val="28"/>
          <w:szCs w:val="28"/>
          <w:rtl/>
        </w:rPr>
      </w:pPr>
      <w:r w:rsidRPr="00FB22FB">
        <w:rPr>
          <w:rFonts w:ascii="Traditional Arabic" w:hAnsi="Traditional Arabic" w:cs="Traditional Arabic"/>
          <w:sz w:val="28"/>
          <w:szCs w:val="28"/>
          <w:rtl/>
        </w:rPr>
        <w:t>ناجي، رنا تركي. (2023). ادارة التغيير وعلاقتها بالأداء الوظيفي للمشرفين الفنيين في اقسام النشاط الرياضي لمديريات تربية بغداد. مجلة علوم الرياضة, 15(55), 238-258</w:t>
      </w:r>
      <w:r w:rsidRPr="00FB22FB">
        <w:rPr>
          <w:rFonts w:ascii="Traditional Arabic" w:hAnsi="Traditional Arabic" w:cs="Traditional Arabic"/>
          <w:sz w:val="28"/>
          <w:szCs w:val="28"/>
        </w:rPr>
        <w:t>.</w:t>
      </w:r>
    </w:p>
    <w:p w14:paraId="6DC42602" w14:textId="6529DB34" w:rsidR="00CA4FC5" w:rsidRPr="00CA4FC5" w:rsidRDefault="005F10A9" w:rsidP="005F10A9">
      <w:pPr>
        <w:pStyle w:val="a5"/>
        <w:numPr>
          <w:ilvl w:val="0"/>
          <w:numId w:val="40"/>
        </w:numPr>
        <w:bidi/>
        <w:spacing w:after="200" w:line="360" w:lineRule="auto"/>
        <w:ind w:left="520" w:hangingChars="162" w:hanging="520"/>
        <w:jc w:val="both"/>
        <w:rPr>
          <w:rFonts w:ascii="Sakkal Majalla" w:hAnsi="Sakkal Majalla" w:cs="Sakkal Majalla"/>
          <w:b/>
          <w:bCs/>
          <w:sz w:val="32"/>
          <w:szCs w:val="32"/>
        </w:rPr>
      </w:pPr>
      <w:r>
        <w:rPr>
          <w:rFonts w:ascii="Sakkal Majalla" w:hAnsi="Sakkal Majalla" w:cs="Sakkal Majalla" w:hint="cs"/>
          <w:b/>
          <w:bCs/>
          <w:sz w:val="32"/>
          <w:szCs w:val="32"/>
          <w:rtl/>
        </w:rPr>
        <w:t>الكتب</w:t>
      </w:r>
    </w:p>
    <w:p w14:paraId="417649DF" w14:textId="77777777" w:rsidR="005F10A9" w:rsidRPr="00E42F7C" w:rsidRDefault="005F10A9" w:rsidP="005F10A9">
      <w:pPr>
        <w:pStyle w:val="a5"/>
        <w:numPr>
          <w:ilvl w:val="0"/>
          <w:numId w:val="41"/>
        </w:numPr>
        <w:tabs>
          <w:tab w:val="right" w:pos="894"/>
        </w:tabs>
        <w:bidi/>
        <w:spacing w:after="200" w:line="276" w:lineRule="auto"/>
        <w:ind w:leftChars="135" w:left="751" w:hangingChars="162" w:hanging="454"/>
        <w:jc w:val="both"/>
        <w:rPr>
          <w:rFonts w:ascii="Traditional Arabic" w:hAnsi="Traditional Arabic" w:cs="Traditional Arabic"/>
          <w:sz w:val="28"/>
          <w:szCs w:val="28"/>
          <w:rtl/>
        </w:rPr>
      </w:pPr>
      <w:r w:rsidRPr="00E42F7C">
        <w:rPr>
          <w:rFonts w:ascii="Traditional Arabic" w:hAnsi="Traditional Arabic" w:cs="Traditional Arabic"/>
          <w:sz w:val="28"/>
          <w:szCs w:val="28"/>
          <w:rtl/>
        </w:rPr>
        <w:t xml:space="preserve">الشهري، </w:t>
      </w:r>
      <w:r>
        <w:rPr>
          <w:rFonts w:ascii="Traditional Arabic" w:hAnsi="Traditional Arabic" w:cs="Traditional Arabic" w:hint="cs"/>
          <w:sz w:val="28"/>
          <w:szCs w:val="28"/>
          <w:rtl/>
        </w:rPr>
        <w:t>ع</w:t>
      </w:r>
      <w:r w:rsidRPr="00E42F7C">
        <w:rPr>
          <w:rFonts w:ascii="Traditional Arabic" w:hAnsi="Traditional Arabic" w:cs="Traditional Arabic"/>
          <w:sz w:val="28"/>
          <w:szCs w:val="28"/>
          <w:rtl/>
        </w:rPr>
        <w:t xml:space="preserve">. (2021). </w:t>
      </w:r>
      <w:r w:rsidRPr="00790FB4">
        <w:rPr>
          <w:rFonts w:ascii="Traditional Arabic" w:hAnsi="Traditional Arabic" w:cs="Traditional Arabic"/>
          <w:i/>
          <w:iCs/>
          <w:sz w:val="28"/>
          <w:szCs w:val="28"/>
          <w:rtl/>
        </w:rPr>
        <w:t>إدارة التغيير في المنظمات: النظرية والتطبيق</w:t>
      </w:r>
      <w:r w:rsidRPr="00790FB4">
        <w:rPr>
          <w:rFonts w:ascii="Traditional Arabic" w:hAnsi="Traditional Arabic" w:cs="Traditional Arabic"/>
          <w:sz w:val="28"/>
          <w:szCs w:val="28"/>
          <w:rtl/>
        </w:rPr>
        <w:t>.</w:t>
      </w:r>
      <w:r w:rsidRPr="00790FB4">
        <w:rPr>
          <w:rFonts w:ascii="Traditional Arabic" w:hAnsi="Traditional Arabic" w:cs="Traditional Arabic"/>
          <w:sz w:val="28"/>
          <w:szCs w:val="28"/>
        </w:rPr>
        <w:t xml:space="preserve"> </w:t>
      </w:r>
      <w:r w:rsidRPr="00790FB4">
        <w:rPr>
          <w:rFonts w:ascii="Traditional Arabic" w:hAnsi="Traditional Arabic" w:cs="Traditional Arabic"/>
          <w:sz w:val="28"/>
          <w:szCs w:val="28"/>
          <w:rtl/>
        </w:rPr>
        <w:t>دار النشر العربي</w:t>
      </w:r>
      <w:r w:rsidRPr="00790FB4">
        <w:rPr>
          <w:rFonts w:ascii="Traditional Arabic" w:hAnsi="Traditional Arabic" w:cs="Traditional Arabic"/>
          <w:sz w:val="28"/>
          <w:szCs w:val="28"/>
        </w:rPr>
        <w:t>.</w:t>
      </w:r>
    </w:p>
    <w:p w14:paraId="71FCD65C" w14:textId="77777777" w:rsidR="005F10A9" w:rsidRPr="00CA4FC5" w:rsidRDefault="005F10A9" w:rsidP="005F10A9">
      <w:pPr>
        <w:pStyle w:val="a5"/>
        <w:numPr>
          <w:ilvl w:val="0"/>
          <w:numId w:val="41"/>
        </w:numPr>
        <w:tabs>
          <w:tab w:val="right" w:pos="894"/>
        </w:tabs>
        <w:bidi/>
        <w:spacing w:after="200" w:line="276" w:lineRule="auto"/>
        <w:ind w:leftChars="135" w:left="751" w:hangingChars="162" w:hanging="454"/>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الناصر، </w:t>
      </w:r>
      <w:r>
        <w:rPr>
          <w:rFonts w:ascii="Traditional Arabic" w:hAnsi="Traditional Arabic" w:cs="Traditional Arabic" w:hint="cs"/>
          <w:sz w:val="28"/>
          <w:szCs w:val="28"/>
          <w:rtl/>
        </w:rPr>
        <w:t>خ</w:t>
      </w:r>
      <w:r w:rsidRPr="00E42F7C">
        <w:rPr>
          <w:rFonts w:ascii="Traditional Arabic" w:hAnsi="Traditional Arabic" w:cs="Traditional Arabic"/>
          <w:sz w:val="28"/>
          <w:szCs w:val="28"/>
          <w:rtl/>
        </w:rPr>
        <w:t>. (2021). تأثير التكنولوجيا على الأداء التنظيمي: دراسات حالة.</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دار الكتاب الحديث</w:t>
      </w:r>
      <w:r w:rsidRPr="00E42F7C">
        <w:rPr>
          <w:rFonts w:ascii="Traditional Arabic" w:hAnsi="Traditional Arabic" w:cs="Traditional Arabic"/>
          <w:i/>
          <w:iCs/>
          <w:sz w:val="28"/>
          <w:szCs w:val="28"/>
        </w:rPr>
        <w:t>.</w:t>
      </w:r>
    </w:p>
    <w:p w14:paraId="03A1B5B2" w14:textId="77777777" w:rsidR="00CA4FC5" w:rsidRPr="005F10A9" w:rsidRDefault="00CA4FC5" w:rsidP="00CA4FC5">
      <w:pPr>
        <w:tabs>
          <w:tab w:val="right" w:pos="894"/>
        </w:tabs>
        <w:spacing w:after="200" w:line="276" w:lineRule="auto"/>
        <w:jc w:val="both"/>
        <w:rPr>
          <w:rFonts w:ascii="Traditional Arabic" w:hAnsi="Traditional Arabic" w:cs="Traditional Arabic"/>
          <w:sz w:val="28"/>
          <w:szCs w:val="28"/>
        </w:rPr>
      </w:pPr>
    </w:p>
    <w:p w14:paraId="5266F470" w14:textId="20507503" w:rsidR="00F43196" w:rsidRDefault="00F43196" w:rsidP="00F16E9F">
      <w:pPr>
        <w:spacing w:after="200" w:line="360" w:lineRule="auto"/>
        <w:jc w:val="both"/>
        <w:outlineLvl w:val="1"/>
        <w:rPr>
          <w:rFonts w:ascii="Sakkal Majalla" w:hAnsi="Sakkal Majalla" w:cs="Sakkal Majalla"/>
          <w:b/>
          <w:bCs/>
          <w:sz w:val="32"/>
          <w:szCs w:val="32"/>
          <w:rtl/>
        </w:rPr>
      </w:pPr>
      <w:bookmarkStart w:id="147" w:name="_Toc235022244"/>
      <w:r>
        <w:rPr>
          <w:rFonts w:ascii="Sakkal Majalla" w:hAnsi="Sakkal Majalla" w:cs="Sakkal Majalla" w:hint="cs"/>
          <w:b/>
          <w:bCs/>
          <w:sz w:val="32"/>
          <w:szCs w:val="32"/>
          <w:rtl/>
        </w:rPr>
        <w:t>ثانيا: المراجع الأجنبية</w:t>
      </w:r>
      <w:bookmarkEnd w:id="147"/>
    </w:p>
    <w:p w14:paraId="4E7F815F" w14:textId="3CB9143F" w:rsidR="005F10A9" w:rsidRPr="005F10A9" w:rsidRDefault="005F10A9" w:rsidP="005F10A9">
      <w:pPr>
        <w:pStyle w:val="a5"/>
        <w:numPr>
          <w:ilvl w:val="0"/>
          <w:numId w:val="40"/>
        </w:numPr>
        <w:spacing w:after="200" w:line="360" w:lineRule="auto"/>
        <w:ind w:left="142"/>
        <w:jc w:val="both"/>
        <w:rPr>
          <w:rFonts w:ascii="Traditional Arabic" w:hAnsi="Traditional Arabic" w:cs="Traditional Arabic"/>
          <w:b/>
          <w:bCs/>
          <w:sz w:val="32"/>
          <w:szCs w:val="32"/>
          <w:rtl/>
        </w:rPr>
      </w:pPr>
      <w:r w:rsidRPr="005F10A9">
        <w:rPr>
          <w:rFonts w:ascii="Traditional Arabic" w:hAnsi="Traditional Arabic" w:cs="Traditional Arabic"/>
          <w:b/>
          <w:bCs/>
          <w:sz w:val="32"/>
          <w:szCs w:val="32"/>
        </w:rPr>
        <w:t>Journal Articles</w:t>
      </w:r>
    </w:p>
    <w:p w14:paraId="1C2EFA7D" w14:textId="77777777" w:rsidR="005F10A9" w:rsidRPr="006F66AE" w:rsidRDefault="005F10A9" w:rsidP="005F10A9">
      <w:pPr>
        <w:pStyle w:val="a5"/>
        <w:numPr>
          <w:ilvl w:val="0"/>
          <w:numId w:val="4"/>
        </w:numPr>
        <w:spacing w:after="200" w:line="276" w:lineRule="auto"/>
        <w:ind w:left="426"/>
        <w:jc w:val="both"/>
        <w:rPr>
          <w:rFonts w:ascii="Traditional Arabic" w:hAnsi="Traditional Arabic" w:cs="Traditional Arabic"/>
          <w:i/>
          <w:iCs/>
          <w:sz w:val="28"/>
          <w:szCs w:val="28"/>
        </w:rPr>
      </w:pPr>
      <w:r w:rsidRPr="00441E4E">
        <w:rPr>
          <w:rFonts w:ascii="Traditional Arabic" w:hAnsi="Traditional Arabic" w:cs="Traditional Arabic"/>
          <w:sz w:val="28"/>
          <w:szCs w:val="28"/>
        </w:rPr>
        <w:t xml:space="preserve">Al-Ali, A. A., Singh, S. K., Al-Nahyan, M., &amp; Sohal, A. S. (2021). Change Management through Leadership: The Mediating Role of Organizational Culture. </w:t>
      </w:r>
      <w:r w:rsidRPr="006F66AE">
        <w:rPr>
          <w:rFonts w:ascii="Traditional Arabic" w:hAnsi="Traditional Arabic" w:cs="Traditional Arabic"/>
          <w:i/>
          <w:iCs/>
          <w:sz w:val="28"/>
          <w:szCs w:val="28"/>
        </w:rPr>
        <w:t>Journal of Organizational Change Management, 34(2), 301-317. https://doi.org/10.1108/JOCM-11-2020-0348</w:t>
      </w:r>
    </w:p>
    <w:p w14:paraId="514C533E" w14:textId="77777777" w:rsidR="005F10A9" w:rsidRPr="006F66AE" w:rsidRDefault="005F10A9" w:rsidP="005F10A9">
      <w:pPr>
        <w:pStyle w:val="a5"/>
        <w:numPr>
          <w:ilvl w:val="0"/>
          <w:numId w:val="4"/>
        </w:numPr>
        <w:spacing w:after="200" w:line="276" w:lineRule="auto"/>
        <w:ind w:left="426"/>
        <w:jc w:val="both"/>
        <w:rPr>
          <w:rFonts w:ascii="Traditional Arabic" w:hAnsi="Traditional Arabic" w:cs="Traditional Arabic"/>
          <w:i/>
          <w:iCs/>
          <w:sz w:val="28"/>
          <w:szCs w:val="28"/>
          <w:rtl/>
        </w:rPr>
      </w:pPr>
      <w:r w:rsidRPr="00834DBC">
        <w:rPr>
          <w:rFonts w:ascii="Traditional Arabic" w:hAnsi="Traditional Arabic" w:cs="Traditional Arabic"/>
          <w:sz w:val="28"/>
          <w:szCs w:val="28"/>
          <w:lang w:val="fr-FR"/>
        </w:rPr>
        <w:lastRenderedPageBreak/>
        <w:t xml:space="preserve">Al-Hussein, A. B., &amp; Al Salim, A. M. (2023). </w:t>
      </w:r>
      <w:r w:rsidRPr="00441E4E">
        <w:rPr>
          <w:rFonts w:ascii="Traditional Arabic" w:hAnsi="Traditional Arabic" w:cs="Traditional Arabic"/>
          <w:sz w:val="28"/>
          <w:szCs w:val="28"/>
        </w:rPr>
        <w:t xml:space="preserve">The Impact of Electronic Human Resource Management Practices on Improving Performance: Case Study Ministry of Environment, Water and Agriculture Branch in Najran Region (2018–2020). </w:t>
      </w:r>
      <w:r w:rsidRPr="006F66AE">
        <w:rPr>
          <w:rFonts w:ascii="Traditional Arabic" w:hAnsi="Traditional Arabic" w:cs="Traditional Arabic"/>
          <w:i/>
          <w:iCs/>
          <w:sz w:val="28"/>
          <w:szCs w:val="28"/>
        </w:rPr>
        <w:t xml:space="preserve">Global Journal of Economics and Business, 13(4), 345–360. </w:t>
      </w:r>
      <w:hyperlink r:id="rId20" w:history="1">
        <w:r w:rsidRPr="006F66AE">
          <w:rPr>
            <w:rStyle w:val="Hyperlink"/>
            <w:rFonts w:ascii="Traditional Arabic" w:hAnsi="Traditional Arabic" w:cs="Traditional Arabic"/>
            <w:i/>
            <w:iCs/>
            <w:sz w:val="28"/>
            <w:szCs w:val="28"/>
          </w:rPr>
          <w:t>https://doi.org/10.31559/GJEB2023.13.4.4</w:t>
        </w:r>
      </w:hyperlink>
    </w:p>
    <w:p w14:paraId="78225673" w14:textId="77777777" w:rsidR="005F10A9" w:rsidRPr="006F66AE" w:rsidRDefault="005F10A9" w:rsidP="005F10A9">
      <w:pPr>
        <w:pStyle w:val="a5"/>
        <w:numPr>
          <w:ilvl w:val="0"/>
          <w:numId w:val="4"/>
        </w:numPr>
        <w:spacing w:after="200" w:line="276" w:lineRule="auto"/>
        <w:ind w:left="426"/>
        <w:jc w:val="both"/>
        <w:rPr>
          <w:rFonts w:ascii="Traditional Arabic" w:hAnsi="Traditional Arabic" w:cs="Traditional Arabic"/>
          <w:i/>
          <w:iCs/>
          <w:sz w:val="28"/>
          <w:szCs w:val="28"/>
        </w:rPr>
      </w:pPr>
      <w:r w:rsidRPr="00441E4E">
        <w:rPr>
          <w:rFonts w:ascii="Traditional Arabic" w:hAnsi="Traditional Arabic" w:cs="Traditional Arabic"/>
          <w:sz w:val="28"/>
          <w:szCs w:val="28"/>
        </w:rPr>
        <w:t>Al-Saidi, M., &amp; Elagib, N. A. (2021). Ecological Modernization and Water Resource Management in the Gulf Cooperation Council (GCC) Countries: A Comparative Study of Policy Implementation. Sustainability</w:t>
      </w:r>
      <w:r w:rsidRPr="006F66AE">
        <w:rPr>
          <w:rFonts w:ascii="Traditional Arabic" w:hAnsi="Traditional Arabic" w:cs="Traditional Arabic"/>
          <w:i/>
          <w:iCs/>
          <w:sz w:val="28"/>
          <w:szCs w:val="28"/>
        </w:rPr>
        <w:t>, 13(2), 586. https://doi.org/10.3390/su13020586</w:t>
      </w:r>
    </w:p>
    <w:p w14:paraId="585B6D51" w14:textId="77777777" w:rsidR="005F10A9" w:rsidRPr="00441E4E" w:rsidRDefault="005F10A9" w:rsidP="005F10A9">
      <w:pPr>
        <w:pStyle w:val="a5"/>
        <w:numPr>
          <w:ilvl w:val="0"/>
          <w:numId w:val="4"/>
        </w:numPr>
        <w:spacing w:after="200" w:line="276" w:lineRule="auto"/>
        <w:ind w:left="426"/>
        <w:jc w:val="both"/>
        <w:rPr>
          <w:rFonts w:ascii="Traditional Arabic" w:hAnsi="Traditional Arabic" w:cs="Traditional Arabic"/>
          <w:sz w:val="28"/>
          <w:szCs w:val="28"/>
        </w:rPr>
      </w:pPr>
      <w:r w:rsidRPr="00834DBC">
        <w:rPr>
          <w:rFonts w:ascii="Traditional Arabic" w:hAnsi="Traditional Arabic" w:cs="Traditional Arabic"/>
          <w:sz w:val="28"/>
          <w:szCs w:val="28"/>
          <w:lang w:val="pt-BR"/>
        </w:rPr>
        <w:t xml:space="preserve">Anakpo, G., Nqwayibana, Z., &amp; Mishi, S. (2023). </w:t>
      </w:r>
      <w:r w:rsidRPr="00441E4E">
        <w:rPr>
          <w:rFonts w:ascii="Traditional Arabic" w:hAnsi="Traditional Arabic" w:cs="Traditional Arabic"/>
          <w:sz w:val="28"/>
          <w:szCs w:val="28"/>
        </w:rPr>
        <w:t xml:space="preserve">The impact of work-from-home on employee performance and productivity: a systematic review. Sustainability, </w:t>
      </w:r>
      <w:r w:rsidRPr="006F66AE">
        <w:rPr>
          <w:rFonts w:ascii="Traditional Arabic" w:hAnsi="Traditional Arabic" w:cs="Traditional Arabic"/>
          <w:i/>
          <w:iCs/>
          <w:sz w:val="28"/>
          <w:szCs w:val="28"/>
        </w:rPr>
        <w:t>15(5), 4529.</w:t>
      </w:r>
      <w:r w:rsidRPr="006F66AE">
        <w:rPr>
          <w:rFonts w:ascii="Traditional Arabic" w:hAnsi="Traditional Arabic" w:cs="Traditional Arabic"/>
          <w:i/>
          <w:iCs/>
          <w:sz w:val="28"/>
          <w:szCs w:val="28"/>
          <w:rtl/>
        </w:rPr>
        <w:t>‏</w:t>
      </w:r>
    </w:p>
    <w:p w14:paraId="467D99B6" w14:textId="77777777" w:rsidR="005F10A9" w:rsidRDefault="005F10A9" w:rsidP="005F10A9">
      <w:pPr>
        <w:pStyle w:val="a5"/>
        <w:numPr>
          <w:ilvl w:val="0"/>
          <w:numId w:val="4"/>
        </w:numPr>
        <w:spacing w:after="200" w:line="276" w:lineRule="auto"/>
        <w:ind w:left="426"/>
        <w:jc w:val="both"/>
        <w:rPr>
          <w:rFonts w:ascii="Traditional Arabic" w:hAnsi="Traditional Arabic" w:cs="Traditional Arabic"/>
          <w:i/>
          <w:iCs/>
          <w:sz w:val="28"/>
          <w:szCs w:val="28"/>
        </w:rPr>
      </w:pPr>
      <w:r w:rsidRPr="00834DBC">
        <w:rPr>
          <w:rFonts w:ascii="Traditional Arabic" w:hAnsi="Traditional Arabic" w:cs="Traditional Arabic"/>
          <w:sz w:val="28"/>
          <w:szCs w:val="28"/>
          <w:lang w:val="pt-BR"/>
        </w:rPr>
        <w:t xml:space="preserve">Bagga, S. K., Gera, S., &amp; Haque, S. N. (2023). </w:t>
      </w:r>
      <w:r w:rsidRPr="00441E4E">
        <w:rPr>
          <w:rFonts w:ascii="Traditional Arabic" w:hAnsi="Traditional Arabic" w:cs="Traditional Arabic"/>
          <w:sz w:val="28"/>
          <w:szCs w:val="28"/>
        </w:rPr>
        <w:t>The mediating role of organizational culture: Transformational leadership and change management in virtual teams</w:t>
      </w:r>
      <w:r w:rsidRPr="006F66AE">
        <w:rPr>
          <w:rFonts w:ascii="Traditional Arabic" w:hAnsi="Traditional Arabic" w:cs="Traditional Arabic"/>
          <w:sz w:val="28"/>
          <w:szCs w:val="28"/>
        </w:rPr>
        <w:t>.</w:t>
      </w:r>
      <w:r w:rsidRPr="006F66AE">
        <w:rPr>
          <w:rFonts w:ascii="Traditional Arabic" w:hAnsi="Traditional Arabic" w:cs="Traditional Arabic"/>
          <w:i/>
          <w:iCs/>
          <w:sz w:val="28"/>
          <w:szCs w:val="28"/>
        </w:rPr>
        <w:t xml:space="preserve"> Asia Pacific Management Review, 28(2), 120-131.</w:t>
      </w:r>
      <w:r w:rsidRPr="006F66AE">
        <w:rPr>
          <w:rFonts w:ascii="Traditional Arabic" w:hAnsi="Traditional Arabic" w:cs="Traditional Arabic"/>
          <w:i/>
          <w:iCs/>
          <w:sz w:val="28"/>
          <w:szCs w:val="28"/>
          <w:rtl/>
        </w:rPr>
        <w:t>‏</w:t>
      </w:r>
    </w:p>
    <w:p w14:paraId="5B7EBA6D" w14:textId="77777777" w:rsidR="005F10A9" w:rsidRPr="00441E4E" w:rsidRDefault="005F10A9" w:rsidP="005F10A9">
      <w:pPr>
        <w:pStyle w:val="a5"/>
        <w:numPr>
          <w:ilvl w:val="0"/>
          <w:numId w:val="4"/>
        </w:numPr>
        <w:spacing w:after="200" w:line="276" w:lineRule="auto"/>
        <w:ind w:left="426"/>
        <w:jc w:val="both"/>
        <w:rPr>
          <w:rFonts w:ascii="Traditional Arabic" w:hAnsi="Traditional Arabic" w:cs="Traditional Arabic"/>
          <w:sz w:val="28"/>
          <w:szCs w:val="28"/>
        </w:rPr>
      </w:pPr>
      <w:r w:rsidRPr="00441E4E">
        <w:rPr>
          <w:rFonts w:ascii="Traditional Arabic" w:hAnsi="Traditional Arabic" w:cs="Traditional Arabic"/>
          <w:sz w:val="28"/>
          <w:szCs w:val="28"/>
        </w:rPr>
        <w:t xml:space="preserve">Barhoom, A., Hassan, F., &amp; Saeed, R. (2022). The impact of resistance to change on the performance of employees: A survey study in the Ministry of Higher Education Hospitals in Syria. </w:t>
      </w:r>
      <w:r w:rsidRPr="006F66AE">
        <w:rPr>
          <w:rFonts w:ascii="Traditional Arabic" w:hAnsi="Traditional Arabic" w:cs="Traditional Arabic"/>
          <w:i/>
          <w:iCs/>
          <w:sz w:val="28"/>
          <w:szCs w:val="28"/>
        </w:rPr>
        <w:t xml:space="preserve">Tishreen University Journal- Economic and Legal Sciences Series. </w:t>
      </w:r>
      <w:hyperlink r:id="rId21" w:history="1">
        <w:r w:rsidRPr="006F66AE">
          <w:rPr>
            <w:rStyle w:val="Hyperlink"/>
            <w:rFonts w:ascii="Traditional Arabic" w:hAnsi="Traditional Arabic" w:cs="Traditional Arabic"/>
            <w:i/>
            <w:iCs/>
            <w:sz w:val="28"/>
            <w:szCs w:val="28"/>
          </w:rPr>
          <w:t>https://journal.tishreen.edu.sy/index.php/econlaw/article/view/3943</w:t>
        </w:r>
      </w:hyperlink>
    </w:p>
    <w:p w14:paraId="27C2C33D" w14:textId="77777777" w:rsidR="005F10A9" w:rsidRPr="006F66AE" w:rsidRDefault="005F10A9" w:rsidP="005F10A9">
      <w:pPr>
        <w:pStyle w:val="a5"/>
        <w:numPr>
          <w:ilvl w:val="0"/>
          <w:numId w:val="4"/>
        </w:numPr>
        <w:spacing w:after="200" w:line="276" w:lineRule="auto"/>
        <w:ind w:left="426"/>
        <w:jc w:val="both"/>
        <w:rPr>
          <w:rFonts w:ascii="Traditional Arabic" w:hAnsi="Traditional Arabic" w:cs="Traditional Arabic"/>
          <w:i/>
          <w:iCs/>
          <w:sz w:val="28"/>
          <w:szCs w:val="28"/>
        </w:rPr>
      </w:pPr>
      <w:r w:rsidRPr="00441E4E">
        <w:rPr>
          <w:rFonts w:ascii="Traditional Arabic" w:hAnsi="Traditional Arabic" w:cs="Traditional Arabic"/>
          <w:sz w:val="28"/>
          <w:szCs w:val="28"/>
        </w:rPr>
        <w:t>Bouckenooghe, D. (2021). Change Leadership and Its Predictors: An Integrative Review</w:t>
      </w:r>
      <w:r w:rsidRPr="006F66AE">
        <w:rPr>
          <w:rFonts w:ascii="Traditional Arabic" w:hAnsi="Traditional Arabic" w:cs="Traditional Arabic"/>
          <w:i/>
          <w:iCs/>
          <w:sz w:val="28"/>
          <w:szCs w:val="28"/>
        </w:rPr>
        <w:t xml:space="preserve">. Journal of Applied Behavioral Science, 57(1), 23-41. </w:t>
      </w:r>
      <w:hyperlink r:id="rId22" w:history="1">
        <w:r w:rsidRPr="006F66AE">
          <w:rPr>
            <w:rFonts w:ascii="Traditional Arabic" w:hAnsi="Traditional Arabic" w:cs="Traditional Arabic"/>
            <w:i/>
            <w:iCs/>
            <w:sz w:val="28"/>
            <w:szCs w:val="28"/>
          </w:rPr>
          <w:t>https://doi.org/10.1177/0021886320948796</w:t>
        </w:r>
      </w:hyperlink>
    </w:p>
    <w:p w14:paraId="75C8B441" w14:textId="77777777" w:rsidR="005F10A9" w:rsidRPr="006F66AE" w:rsidRDefault="005F10A9" w:rsidP="005F10A9">
      <w:pPr>
        <w:pStyle w:val="aa"/>
        <w:numPr>
          <w:ilvl w:val="0"/>
          <w:numId w:val="4"/>
        </w:numPr>
        <w:ind w:left="426"/>
        <w:rPr>
          <w:rFonts w:ascii="Traditional Arabic" w:hAnsi="Traditional Arabic" w:cs="Traditional Arabic"/>
          <w:sz w:val="28"/>
          <w:szCs w:val="28"/>
        </w:rPr>
      </w:pPr>
      <w:r w:rsidRPr="00D2232C">
        <w:rPr>
          <w:rFonts w:ascii="Traditional Arabic" w:hAnsi="Traditional Arabic" w:cs="Traditional Arabic"/>
          <w:sz w:val="28"/>
          <w:szCs w:val="28"/>
        </w:rPr>
        <w:t xml:space="preserve">Chang, Y. C. (2016). Measuring the efficiency of knowledge workers: A DEA approach. </w:t>
      </w:r>
      <w:r w:rsidRPr="006F66AE">
        <w:rPr>
          <w:rStyle w:val="a7"/>
          <w:rFonts w:ascii="Traditional Arabic" w:hAnsi="Traditional Arabic" w:cs="Traditional Arabic"/>
          <w:sz w:val="28"/>
          <w:szCs w:val="28"/>
        </w:rPr>
        <w:t>Journal of Knowledge Management, 20</w:t>
      </w:r>
      <w:r w:rsidRPr="006F66AE">
        <w:rPr>
          <w:rFonts w:ascii="Traditional Arabic" w:hAnsi="Traditional Arabic" w:cs="Traditional Arabic"/>
          <w:sz w:val="28"/>
          <w:szCs w:val="28"/>
        </w:rPr>
        <w:t xml:space="preserve">(1), 102–121. </w:t>
      </w:r>
      <w:hyperlink r:id="rId23" w:history="1">
        <w:r w:rsidRPr="006F66AE">
          <w:rPr>
            <w:rStyle w:val="Hyperlink"/>
            <w:rFonts w:ascii="Traditional Arabic" w:hAnsi="Traditional Arabic" w:cs="Traditional Arabic"/>
            <w:sz w:val="28"/>
            <w:szCs w:val="28"/>
          </w:rPr>
          <w:t>https://doi.org/10.1108/JKM-01-2015-0021</w:t>
        </w:r>
      </w:hyperlink>
    </w:p>
    <w:p w14:paraId="2FB80B30" w14:textId="77777777" w:rsidR="005F10A9" w:rsidRPr="006F66AE" w:rsidRDefault="005F10A9" w:rsidP="005F10A9">
      <w:pPr>
        <w:pStyle w:val="a5"/>
        <w:numPr>
          <w:ilvl w:val="0"/>
          <w:numId w:val="4"/>
        </w:numPr>
        <w:spacing w:after="200" w:line="276" w:lineRule="auto"/>
        <w:ind w:left="426"/>
        <w:jc w:val="both"/>
        <w:rPr>
          <w:rFonts w:ascii="Traditional Arabic" w:hAnsi="Traditional Arabic" w:cs="Traditional Arabic"/>
          <w:i/>
          <w:iCs/>
          <w:sz w:val="28"/>
          <w:szCs w:val="28"/>
        </w:rPr>
      </w:pPr>
      <w:r w:rsidRPr="00441E4E">
        <w:rPr>
          <w:rFonts w:ascii="Traditional Arabic" w:hAnsi="Traditional Arabic" w:cs="Traditional Arabic"/>
          <w:sz w:val="28"/>
          <w:szCs w:val="28"/>
          <w:lang w:val="fr-FR"/>
        </w:rPr>
        <w:t xml:space="preserve">De Vries, H., Tummers, L., &amp; Bekkers, V. (2020). </w:t>
      </w:r>
      <w:r w:rsidRPr="00441E4E">
        <w:rPr>
          <w:rFonts w:ascii="Traditional Arabic" w:hAnsi="Traditional Arabic" w:cs="Traditional Arabic"/>
          <w:sz w:val="28"/>
          <w:szCs w:val="28"/>
        </w:rPr>
        <w:t xml:space="preserve">The Benefits of Teleworking in the Public Sector: Reality or Rhetoric? </w:t>
      </w:r>
      <w:r w:rsidRPr="006F66AE">
        <w:rPr>
          <w:rFonts w:ascii="Traditional Arabic" w:hAnsi="Traditional Arabic" w:cs="Traditional Arabic"/>
          <w:i/>
          <w:iCs/>
          <w:sz w:val="28"/>
          <w:szCs w:val="28"/>
        </w:rPr>
        <w:t xml:space="preserve">Review of Public </w:t>
      </w:r>
      <w:r w:rsidRPr="006F66AE">
        <w:rPr>
          <w:rFonts w:ascii="Traditional Arabic" w:hAnsi="Traditional Arabic" w:cs="Traditional Arabic"/>
          <w:i/>
          <w:iCs/>
          <w:sz w:val="28"/>
          <w:szCs w:val="28"/>
        </w:rPr>
        <w:lastRenderedPageBreak/>
        <w:t xml:space="preserve">Personnel Administration, 40(4), 595-616. </w:t>
      </w:r>
      <w:hyperlink r:id="rId24" w:history="1">
        <w:r w:rsidRPr="006F66AE">
          <w:rPr>
            <w:rStyle w:val="Hyperlink"/>
            <w:rFonts w:ascii="Traditional Arabic" w:hAnsi="Traditional Arabic" w:cs="Traditional Arabic"/>
            <w:i/>
            <w:iCs/>
            <w:sz w:val="28"/>
            <w:szCs w:val="28"/>
          </w:rPr>
          <w:t>https://doi.org/10.1177/0734371X19856483</w:t>
        </w:r>
      </w:hyperlink>
    </w:p>
    <w:p w14:paraId="429207BB" w14:textId="77777777" w:rsidR="005F10A9" w:rsidRPr="005F10A9" w:rsidRDefault="005F10A9" w:rsidP="005F10A9">
      <w:pPr>
        <w:pStyle w:val="a5"/>
        <w:numPr>
          <w:ilvl w:val="0"/>
          <w:numId w:val="4"/>
        </w:numPr>
        <w:spacing w:after="200" w:line="276" w:lineRule="auto"/>
        <w:ind w:left="426"/>
        <w:jc w:val="both"/>
        <w:rPr>
          <w:rStyle w:val="Hyperlink"/>
          <w:rFonts w:ascii="Traditional Arabic" w:hAnsi="Traditional Arabic" w:cs="Traditional Arabic"/>
          <w:i/>
          <w:iCs/>
          <w:color w:val="auto"/>
          <w:sz w:val="28"/>
          <w:szCs w:val="28"/>
          <w:u w:val="none"/>
          <w:rtl/>
        </w:rPr>
      </w:pPr>
      <w:r w:rsidRPr="00441E4E">
        <w:rPr>
          <w:rFonts w:ascii="Traditional Arabic" w:hAnsi="Traditional Arabic" w:cs="Traditional Arabic"/>
          <w:sz w:val="28"/>
          <w:szCs w:val="28"/>
        </w:rPr>
        <w:t xml:space="preserve">Errida, A., &amp; Lotfi, B. (2021). The determinants of organizational change management success: Literature review and case study. </w:t>
      </w:r>
      <w:r w:rsidRPr="006F66AE">
        <w:rPr>
          <w:rFonts w:ascii="Traditional Arabic" w:hAnsi="Traditional Arabic" w:cs="Traditional Arabic"/>
          <w:i/>
          <w:iCs/>
          <w:sz w:val="28"/>
          <w:szCs w:val="28"/>
        </w:rPr>
        <w:t>International Journal of Engineering Business Management, 13, 18479790211016273.</w:t>
      </w:r>
      <w:r w:rsidRPr="006F66AE">
        <w:rPr>
          <w:rFonts w:ascii="Traditional Arabic" w:hAnsi="Traditional Arabic" w:cs="Traditional Arabic"/>
          <w:i/>
          <w:iCs/>
          <w:sz w:val="28"/>
          <w:szCs w:val="28"/>
          <w:rtl/>
        </w:rPr>
        <w:t>‏</w:t>
      </w:r>
      <w:r>
        <w:rPr>
          <w:rFonts w:ascii="Traditional Arabic" w:hAnsi="Traditional Arabic" w:cs="Traditional Arabic"/>
          <w:i/>
          <w:iCs/>
          <w:sz w:val="28"/>
          <w:szCs w:val="28"/>
        </w:rPr>
        <w:t xml:space="preserve"> </w:t>
      </w:r>
      <w:hyperlink r:id="rId25" w:history="1">
        <w:r w:rsidRPr="005F10A9">
          <w:rPr>
            <w:rStyle w:val="Hyperlink"/>
            <w:rFonts w:ascii="Traditional Arabic" w:hAnsi="Traditional Arabic" w:cs="Traditional Arabic"/>
            <w:sz w:val="28"/>
            <w:szCs w:val="28"/>
          </w:rPr>
          <w:t>https://www</w:t>
        </w:r>
        <w:r w:rsidRPr="005F10A9">
          <w:rPr>
            <w:rStyle w:val="Hyperlink"/>
            <w:rFonts w:ascii="Traditional Arabic" w:hAnsi="Traditional Arabic" w:cs="Traditional Arabic"/>
          </w:rPr>
          <w:t>.nwc.com.sa/English/MediaCenter/News/Pages/Management-Contract.aspx</w:t>
        </w:r>
      </w:hyperlink>
    </w:p>
    <w:p w14:paraId="773F5BDC" w14:textId="77777777" w:rsidR="005F10A9" w:rsidRPr="001627A8" w:rsidRDefault="005F10A9" w:rsidP="005F10A9">
      <w:pPr>
        <w:pStyle w:val="a5"/>
        <w:numPr>
          <w:ilvl w:val="0"/>
          <w:numId w:val="4"/>
        </w:numPr>
        <w:shd w:val="clear" w:color="auto" w:fill="FFFFFF"/>
        <w:spacing w:after="0" w:line="360" w:lineRule="auto"/>
        <w:ind w:left="426"/>
        <w:jc w:val="both"/>
        <w:rPr>
          <w:rFonts w:ascii="Traditional Arabic" w:hAnsi="Traditional Arabic" w:cs="Traditional Arabic"/>
          <w:sz w:val="28"/>
          <w:szCs w:val="28"/>
        </w:rPr>
      </w:pPr>
      <w:r w:rsidRPr="001627A8">
        <w:rPr>
          <w:rFonts w:ascii="Traditional Arabic" w:hAnsi="Traditional Arabic" w:cs="Traditional Arabic"/>
          <w:sz w:val="28"/>
          <w:szCs w:val="28"/>
        </w:rPr>
        <w:t xml:space="preserve">Men, L. R. (2014). Why leadership matters to internal communication: Linking transformational leadership, symmetrical communication, and employee outcomes. </w:t>
      </w:r>
      <w:r w:rsidRPr="001627A8">
        <w:rPr>
          <w:rFonts w:ascii="Traditional Arabic" w:hAnsi="Traditional Arabic" w:cs="Traditional Arabic"/>
          <w:i/>
          <w:iCs/>
          <w:sz w:val="28"/>
          <w:szCs w:val="28"/>
        </w:rPr>
        <w:t>Journal of public relations research</w:t>
      </w:r>
      <w:r w:rsidRPr="001627A8">
        <w:rPr>
          <w:rFonts w:ascii="Traditional Arabic" w:hAnsi="Traditional Arabic" w:cs="Traditional Arabic"/>
          <w:sz w:val="28"/>
          <w:szCs w:val="28"/>
        </w:rPr>
        <w:t xml:space="preserve">, </w:t>
      </w:r>
      <w:r w:rsidRPr="001627A8">
        <w:rPr>
          <w:rFonts w:ascii="Traditional Arabic" w:hAnsi="Traditional Arabic" w:cs="Traditional Arabic"/>
          <w:i/>
          <w:iCs/>
          <w:sz w:val="28"/>
          <w:szCs w:val="28"/>
        </w:rPr>
        <w:t>26</w:t>
      </w:r>
      <w:r w:rsidRPr="001627A8">
        <w:rPr>
          <w:rFonts w:ascii="Traditional Arabic" w:hAnsi="Traditional Arabic" w:cs="Traditional Arabic"/>
          <w:sz w:val="28"/>
          <w:szCs w:val="28"/>
        </w:rPr>
        <w:t>(3), 256-279.</w:t>
      </w:r>
      <w:r w:rsidRPr="001627A8">
        <w:rPr>
          <w:rFonts w:ascii="Traditional Arabic" w:hAnsi="Traditional Arabic" w:cs="Traditional Arabic"/>
          <w:sz w:val="28"/>
          <w:szCs w:val="28"/>
          <w:rtl/>
        </w:rPr>
        <w:t>‏</w:t>
      </w:r>
    </w:p>
    <w:p w14:paraId="54B3F956" w14:textId="77777777" w:rsidR="005F10A9" w:rsidRPr="00441E4E" w:rsidRDefault="005F10A9" w:rsidP="005F10A9">
      <w:pPr>
        <w:pStyle w:val="a5"/>
        <w:numPr>
          <w:ilvl w:val="0"/>
          <w:numId w:val="4"/>
        </w:numPr>
        <w:spacing w:after="200" w:line="276" w:lineRule="auto"/>
        <w:ind w:left="426"/>
        <w:jc w:val="both"/>
        <w:rPr>
          <w:rFonts w:ascii="Traditional Arabic" w:hAnsi="Traditional Arabic" w:cs="Traditional Arabic"/>
          <w:sz w:val="28"/>
          <w:szCs w:val="28"/>
        </w:rPr>
      </w:pPr>
      <w:r w:rsidRPr="00441E4E">
        <w:rPr>
          <w:rFonts w:ascii="Traditional Arabic" w:eastAsia="Calibri" w:hAnsi="Traditional Arabic" w:cs="Traditional Arabic"/>
          <w:kern w:val="0"/>
          <w:sz w:val="28"/>
          <w:szCs w:val="28"/>
          <w:lang w:bidi="ar-EG"/>
          <w14:ligatures w14:val="none"/>
        </w:rPr>
        <w:t xml:space="preserve">Motowidlo, S. J., &amp; Van Scotter, J. R. (1994). Evidence that task performance should be distinguished from contextual performance. </w:t>
      </w:r>
      <w:r w:rsidRPr="00441E4E">
        <w:rPr>
          <w:rFonts w:ascii="Traditional Arabic" w:eastAsia="Calibri" w:hAnsi="Traditional Arabic" w:cs="Traditional Arabic"/>
          <w:i/>
          <w:iCs/>
          <w:kern w:val="0"/>
          <w:sz w:val="28"/>
          <w:szCs w:val="28"/>
          <w:lang w:bidi="ar-EG"/>
          <w14:ligatures w14:val="none"/>
        </w:rPr>
        <w:t>Journal of Applied Psychology</w:t>
      </w:r>
      <w:r w:rsidRPr="00441E4E">
        <w:rPr>
          <w:rFonts w:ascii="Traditional Arabic" w:eastAsia="Calibri" w:hAnsi="Traditional Arabic" w:cs="Traditional Arabic"/>
          <w:kern w:val="0"/>
          <w:sz w:val="28"/>
          <w:szCs w:val="28"/>
          <w:lang w:bidi="ar-EG"/>
          <w14:ligatures w14:val="none"/>
        </w:rPr>
        <w:t xml:space="preserve">, 79(4), 475–480. </w:t>
      </w:r>
      <w:hyperlink r:id="rId26" w:history="1">
        <w:r w:rsidRPr="00441E4E">
          <w:rPr>
            <w:rStyle w:val="Hyperlink"/>
            <w:rFonts w:ascii="Traditional Arabic" w:eastAsia="Calibri" w:hAnsi="Traditional Arabic" w:cs="Traditional Arabic"/>
            <w:kern w:val="0"/>
            <w:sz w:val="28"/>
            <w:szCs w:val="28"/>
            <w:lang w:bidi="ar-EG"/>
            <w14:ligatures w14:val="none"/>
          </w:rPr>
          <w:t>https://doi.org/10.1037/0021-9010.79.4.475</w:t>
        </w:r>
      </w:hyperlink>
    </w:p>
    <w:p w14:paraId="1771402C" w14:textId="77777777" w:rsidR="005F10A9" w:rsidRDefault="005F10A9" w:rsidP="005F10A9">
      <w:pPr>
        <w:pStyle w:val="aa"/>
        <w:numPr>
          <w:ilvl w:val="0"/>
          <w:numId w:val="4"/>
        </w:numPr>
        <w:ind w:left="426"/>
        <w:rPr>
          <w:rFonts w:ascii="Traditional Arabic" w:hAnsi="Traditional Arabic" w:cs="Traditional Arabic"/>
          <w:sz w:val="28"/>
          <w:szCs w:val="28"/>
        </w:rPr>
      </w:pPr>
      <w:r w:rsidRPr="00D2232C">
        <w:rPr>
          <w:rFonts w:ascii="Traditional Arabic" w:hAnsi="Traditional Arabic" w:cs="Traditional Arabic"/>
          <w:sz w:val="28"/>
          <w:szCs w:val="28"/>
        </w:rPr>
        <w:t xml:space="preserve">Mousazadeh, M., et al. (2022). A model of employee productivity in public sector: The mediating role of motivation. </w:t>
      </w:r>
      <w:r w:rsidRPr="00D2232C">
        <w:rPr>
          <w:rStyle w:val="a7"/>
          <w:rFonts w:ascii="Traditional Arabic" w:hAnsi="Traditional Arabic" w:cs="Traditional Arabic"/>
          <w:sz w:val="28"/>
          <w:szCs w:val="28"/>
        </w:rPr>
        <w:t>Public Organization Review, 22</w:t>
      </w:r>
      <w:r w:rsidRPr="00D2232C">
        <w:rPr>
          <w:rFonts w:ascii="Traditional Arabic" w:hAnsi="Traditional Arabic" w:cs="Traditional Arabic"/>
          <w:sz w:val="28"/>
          <w:szCs w:val="28"/>
        </w:rPr>
        <w:t xml:space="preserve">, 521–538. </w:t>
      </w:r>
      <w:hyperlink r:id="rId27" w:history="1">
        <w:r w:rsidRPr="00F97E85">
          <w:rPr>
            <w:rStyle w:val="Hyperlink"/>
            <w:rFonts w:ascii="Traditional Arabic" w:hAnsi="Traditional Arabic" w:cs="Traditional Arabic"/>
            <w:sz w:val="28"/>
            <w:szCs w:val="28"/>
          </w:rPr>
          <w:t>https://doi.org/10.1007/s11115-021-00534-9</w:t>
        </w:r>
      </w:hyperlink>
    </w:p>
    <w:p w14:paraId="6EB788FC" w14:textId="77777777" w:rsidR="005F10A9" w:rsidRPr="00441E4E" w:rsidRDefault="005F10A9" w:rsidP="005F10A9">
      <w:pPr>
        <w:pStyle w:val="a5"/>
        <w:numPr>
          <w:ilvl w:val="0"/>
          <w:numId w:val="4"/>
        </w:numPr>
        <w:spacing w:after="200" w:line="276" w:lineRule="auto"/>
        <w:ind w:left="426"/>
        <w:jc w:val="both"/>
        <w:rPr>
          <w:rFonts w:ascii="Traditional Arabic" w:hAnsi="Traditional Arabic" w:cs="Traditional Arabic"/>
          <w:sz w:val="28"/>
          <w:szCs w:val="28"/>
        </w:rPr>
      </w:pPr>
      <w:r w:rsidRPr="00441E4E">
        <w:rPr>
          <w:rFonts w:ascii="Traditional Arabic" w:hAnsi="Traditional Arabic" w:cs="Traditional Arabic"/>
          <w:sz w:val="28"/>
          <w:szCs w:val="28"/>
        </w:rPr>
        <w:t xml:space="preserve">Shaik, S. A., Batta, A., &amp; Parayitam, S. (2024). Unfolding the relationship between change management, employee engagement and productivity: Resistance to change and emotional intelligence as moderators. Journal of Advances in Management Research. </w:t>
      </w:r>
      <w:hyperlink r:id="rId28" w:history="1">
        <w:r w:rsidRPr="00441E4E">
          <w:rPr>
            <w:rStyle w:val="Hyperlink"/>
            <w:rFonts w:ascii="Traditional Arabic" w:hAnsi="Traditional Arabic" w:cs="Traditional Arabic"/>
            <w:sz w:val="28"/>
            <w:szCs w:val="28"/>
          </w:rPr>
          <w:t>https://doi.org/10.1108/JAMR-07-2023-0184</w:t>
        </w:r>
      </w:hyperlink>
    </w:p>
    <w:p w14:paraId="120F23CF" w14:textId="77777777" w:rsidR="005F10A9" w:rsidRPr="006F66AE" w:rsidRDefault="005F10A9" w:rsidP="005F10A9">
      <w:pPr>
        <w:pStyle w:val="a5"/>
        <w:numPr>
          <w:ilvl w:val="0"/>
          <w:numId w:val="4"/>
        </w:numPr>
        <w:spacing w:after="200" w:line="276" w:lineRule="auto"/>
        <w:ind w:left="426"/>
        <w:jc w:val="both"/>
        <w:rPr>
          <w:rFonts w:ascii="Traditional Arabic" w:hAnsi="Traditional Arabic" w:cs="Traditional Arabic"/>
          <w:i/>
          <w:iCs/>
          <w:sz w:val="28"/>
          <w:szCs w:val="28"/>
        </w:rPr>
      </w:pPr>
      <w:r w:rsidRPr="00441E4E">
        <w:rPr>
          <w:rFonts w:ascii="Traditional Arabic" w:hAnsi="Traditional Arabic" w:cs="Traditional Arabic"/>
          <w:sz w:val="28"/>
          <w:szCs w:val="28"/>
        </w:rPr>
        <w:t xml:space="preserve">Suprayitno, D. (2024). The Influence of Leadership on Employee Performance. </w:t>
      </w:r>
      <w:r w:rsidRPr="006F66AE">
        <w:rPr>
          <w:rFonts w:ascii="Traditional Arabic" w:hAnsi="Traditional Arabic" w:cs="Traditional Arabic"/>
          <w:i/>
          <w:iCs/>
          <w:sz w:val="28"/>
          <w:szCs w:val="28"/>
        </w:rPr>
        <w:t>Journal of Law, Social Science and Humanities, 1(2), 87-91.</w:t>
      </w:r>
      <w:r w:rsidRPr="006F66AE">
        <w:rPr>
          <w:rFonts w:ascii="Traditional Arabic" w:hAnsi="Traditional Arabic" w:cs="Traditional Arabic"/>
          <w:i/>
          <w:iCs/>
          <w:sz w:val="28"/>
          <w:szCs w:val="28"/>
          <w:rtl/>
        </w:rPr>
        <w:t>‏</w:t>
      </w:r>
    </w:p>
    <w:p w14:paraId="69DD8434" w14:textId="77777777" w:rsidR="005F10A9" w:rsidRPr="001627A8" w:rsidRDefault="005F10A9" w:rsidP="005F10A9">
      <w:pPr>
        <w:pStyle w:val="a5"/>
        <w:numPr>
          <w:ilvl w:val="0"/>
          <w:numId w:val="4"/>
        </w:numPr>
        <w:shd w:val="clear" w:color="auto" w:fill="FFFFFF"/>
        <w:spacing w:after="0" w:line="360" w:lineRule="auto"/>
        <w:ind w:left="426"/>
        <w:jc w:val="both"/>
        <w:rPr>
          <w:rFonts w:ascii="Traditional Arabic" w:hAnsi="Traditional Arabic" w:cs="Traditional Arabic"/>
          <w:sz w:val="28"/>
          <w:szCs w:val="28"/>
          <w:lang w:bidi="ar-EG"/>
        </w:rPr>
      </w:pPr>
      <w:r w:rsidRPr="001627A8">
        <w:rPr>
          <w:rFonts w:ascii="Traditional Arabic" w:hAnsi="Traditional Arabic" w:cs="Traditional Arabic"/>
          <w:sz w:val="28"/>
          <w:szCs w:val="28"/>
        </w:rPr>
        <w:t xml:space="preserve">Wagner III, J. A. (1994). Participation's effects on performance and satisfaction: A reconsideration of research evidence. </w:t>
      </w:r>
      <w:r w:rsidRPr="001627A8">
        <w:rPr>
          <w:rFonts w:ascii="Traditional Arabic" w:hAnsi="Traditional Arabic" w:cs="Traditional Arabic"/>
          <w:i/>
          <w:iCs/>
          <w:sz w:val="28"/>
          <w:szCs w:val="28"/>
        </w:rPr>
        <w:t>Academy of management Review</w:t>
      </w:r>
      <w:r w:rsidRPr="001627A8">
        <w:rPr>
          <w:rFonts w:ascii="Traditional Arabic" w:hAnsi="Traditional Arabic" w:cs="Traditional Arabic"/>
          <w:sz w:val="28"/>
          <w:szCs w:val="28"/>
        </w:rPr>
        <w:t xml:space="preserve">, </w:t>
      </w:r>
      <w:r w:rsidRPr="001627A8">
        <w:rPr>
          <w:rFonts w:ascii="Traditional Arabic" w:hAnsi="Traditional Arabic" w:cs="Traditional Arabic"/>
          <w:i/>
          <w:iCs/>
          <w:sz w:val="28"/>
          <w:szCs w:val="28"/>
        </w:rPr>
        <w:t>19</w:t>
      </w:r>
      <w:r w:rsidRPr="001627A8">
        <w:rPr>
          <w:rFonts w:ascii="Traditional Arabic" w:hAnsi="Traditional Arabic" w:cs="Traditional Arabic"/>
          <w:sz w:val="28"/>
          <w:szCs w:val="28"/>
        </w:rPr>
        <w:t>(2), 312-330.</w:t>
      </w:r>
    </w:p>
    <w:p w14:paraId="7225AE15" w14:textId="77777777" w:rsidR="005F10A9" w:rsidRPr="00441E4E" w:rsidRDefault="005F10A9" w:rsidP="005F10A9">
      <w:pPr>
        <w:pStyle w:val="a5"/>
        <w:numPr>
          <w:ilvl w:val="0"/>
          <w:numId w:val="4"/>
        </w:numPr>
        <w:spacing w:after="200" w:line="276" w:lineRule="auto"/>
        <w:ind w:left="426"/>
        <w:jc w:val="both"/>
        <w:rPr>
          <w:rFonts w:ascii="Traditional Arabic" w:hAnsi="Traditional Arabic" w:cs="Traditional Arabic"/>
          <w:sz w:val="28"/>
          <w:szCs w:val="28"/>
          <w:rtl/>
        </w:rPr>
      </w:pPr>
      <w:r w:rsidRPr="00441E4E">
        <w:rPr>
          <w:rFonts w:ascii="Traditional Arabic" w:eastAsia="Calibri" w:hAnsi="Traditional Arabic" w:cs="Traditional Arabic"/>
          <w:kern w:val="0"/>
          <w:sz w:val="28"/>
          <w:szCs w:val="28"/>
          <w:lang w:bidi="ar-EG"/>
          <w14:ligatures w14:val="none"/>
        </w:rPr>
        <w:lastRenderedPageBreak/>
        <w:t xml:space="preserve">Waterman, R. H., Peters, T. J., &amp; Phillips, J. R. (1980). Structure is not organization. </w:t>
      </w:r>
      <w:r w:rsidRPr="00441E4E">
        <w:rPr>
          <w:rFonts w:ascii="Traditional Arabic" w:eastAsia="Calibri" w:hAnsi="Traditional Arabic" w:cs="Traditional Arabic"/>
          <w:i/>
          <w:iCs/>
          <w:kern w:val="0"/>
          <w:sz w:val="28"/>
          <w:szCs w:val="28"/>
          <w:lang w:bidi="ar-EG"/>
          <w14:ligatures w14:val="none"/>
        </w:rPr>
        <w:t>Business Horizons</w:t>
      </w:r>
      <w:r w:rsidRPr="00441E4E">
        <w:rPr>
          <w:rFonts w:ascii="Traditional Arabic" w:eastAsia="Calibri" w:hAnsi="Traditional Arabic" w:cs="Traditional Arabic"/>
          <w:kern w:val="0"/>
          <w:sz w:val="28"/>
          <w:szCs w:val="28"/>
          <w:lang w:bidi="ar-EG"/>
          <w14:ligatures w14:val="none"/>
        </w:rPr>
        <w:t xml:space="preserve">, 23(3), 14–26. </w:t>
      </w:r>
      <w:hyperlink r:id="rId29" w:history="1">
        <w:r w:rsidRPr="00441E4E">
          <w:rPr>
            <w:rStyle w:val="Hyperlink"/>
            <w:rFonts w:ascii="Traditional Arabic" w:eastAsia="Calibri" w:hAnsi="Traditional Arabic" w:cs="Traditional Arabic"/>
            <w:kern w:val="0"/>
            <w:sz w:val="28"/>
            <w:szCs w:val="28"/>
            <w:lang w:bidi="ar-EG"/>
            <w14:ligatures w14:val="none"/>
          </w:rPr>
          <w:t>https://doi.org/10.1016/0007-6813(80)90027-0</w:t>
        </w:r>
      </w:hyperlink>
    </w:p>
    <w:p w14:paraId="2A944AC0" w14:textId="77777777" w:rsidR="005F10A9" w:rsidRPr="005F10A9" w:rsidRDefault="005F10A9" w:rsidP="005F10A9">
      <w:pPr>
        <w:pStyle w:val="a5"/>
        <w:numPr>
          <w:ilvl w:val="0"/>
          <w:numId w:val="4"/>
        </w:numPr>
        <w:spacing w:after="200" w:line="276" w:lineRule="auto"/>
        <w:ind w:left="426"/>
        <w:jc w:val="both"/>
        <w:rPr>
          <w:rStyle w:val="Hyperlink"/>
          <w:rFonts w:ascii="Traditional Arabic" w:hAnsi="Traditional Arabic" w:cs="Traditional Arabic"/>
          <w:color w:val="auto"/>
          <w:sz w:val="28"/>
          <w:szCs w:val="28"/>
          <w:u w:val="none"/>
        </w:rPr>
      </w:pPr>
      <w:r w:rsidRPr="00441E4E">
        <w:rPr>
          <w:rFonts w:ascii="Traditional Arabic" w:hAnsi="Traditional Arabic" w:cs="Traditional Arabic"/>
          <w:sz w:val="28"/>
          <w:szCs w:val="28"/>
        </w:rPr>
        <w:t>Yahia, A. E., Abdallah,</w:t>
      </w:r>
      <w:r>
        <w:rPr>
          <w:rFonts w:ascii="Traditional Arabic" w:hAnsi="Traditional Arabic" w:cs="Traditional Arabic"/>
          <w:sz w:val="28"/>
          <w:szCs w:val="28"/>
        </w:rPr>
        <w:t xml:space="preserve"> Y., Mohamed, B. M. A</w:t>
      </w:r>
      <w:r w:rsidRPr="00441E4E">
        <w:rPr>
          <w:rFonts w:ascii="Traditional Arabic" w:hAnsi="Traditional Arabic" w:cs="Traditional Arabic"/>
          <w:sz w:val="28"/>
          <w:szCs w:val="28"/>
        </w:rPr>
        <w:t>. (2022). Organizational Change and its Impact on the Performance of Government Organizations in Al-Jouf Region, Saudi Arabia</w:t>
      </w:r>
      <w:r w:rsidRPr="006F66AE">
        <w:rPr>
          <w:rFonts w:ascii="Traditional Arabic" w:hAnsi="Traditional Arabic" w:cs="Traditional Arabic"/>
          <w:i/>
          <w:iCs/>
          <w:sz w:val="28"/>
          <w:szCs w:val="28"/>
        </w:rPr>
        <w:t xml:space="preserve">. Social Space Journal, 22(2), 391–411. Retrieved from </w:t>
      </w:r>
      <w:hyperlink r:id="rId30" w:history="1">
        <w:r w:rsidRPr="006F66AE">
          <w:rPr>
            <w:rStyle w:val="Hyperlink"/>
            <w:rFonts w:ascii="Traditional Arabic" w:hAnsi="Traditional Arabic" w:cs="Traditional Arabic"/>
            <w:i/>
            <w:iCs/>
            <w:sz w:val="28"/>
            <w:szCs w:val="28"/>
          </w:rPr>
          <w:t>https://www.researchgate.net/publication/383094051_Organizational_Change_and_its_Impact_on_the_Performance_of_Government_Organizations_in_Al-Jouf_Region_Saudi_Arabia</w:t>
        </w:r>
      </w:hyperlink>
    </w:p>
    <w:p w14:paraId="3DAF6A6C" w14:textId="77777777" w:rsidR="005F10A9" w:rsidRPr="00BB58CD" w:rsidRDefault="005F10A9" w:rsidP="005F10A9">
      <w:pPr>
        <w:pStyle w:val="a5"/>
        <w:spacing w:after="200" w:line="276" w:lineRule="auto"/>
        <w:ind w:left="0"/>
        <w:jc w:val="both"/>
        <w:rPr>
          <w:rStyle w:val="Hyperlink"/>
          <w:rFonts w:ascii="Traditional Arabic" w:hAnsi="Traditional Arabic" w:cs="Traditional Arabic"/>
          <w:color w:val="auto"/>
          <w:sz w:val="28"/>
          <w:szCs w:val="28"/>
          <w:u w:val="none"/>
        </w:rPr>
      </w:pPr>
    </w:p>
    <w:p w14:paraId="75F35575" w14:textId="425478E9" w:rsidR="005F10A9" w:rsidRPr="005F10A9" w:rsidRDefault="005F10A9" w:rsidP="005F10A9">
      <w:pPr>
        <w:pStyle w:val="a5"/>
        <w:numPr>
          <w:ilvl w:val="0"/>
          <w:numId w:val="40"/>
        </w:numPr>
        <w:spacing w:after="200" w:line="360" w:lineRule="auto"/>
        <w:ind w:left="284"/>
        <w:jc w:val="both"/>
        <w:rPr>
          <w:rFonts w:ascii="Traditional Arabic" w:hAnsi="Traditional Arabic" w:cs="Traditional Arabic"/>
          <w:b/>
          <w:bCs/>
          <w:sz w:val="32"/>
          <w:szCs w:val="32"/>
          <w:rtl/>
        </w:rPr>
      </w:pPr>
      <w:r>
        <w:rPr>
          <w:rFonts w:ascii="Traditional Arabic" w:hAnsi="Traditional Arabic" w:cs="Traditional Arabic"/>
          <w:b/>
          <w:bCs/>
          <w:sz w:val="32"/>
          <w:szCs w:val="32"/>
        </w:rPr>
        <w:t>Books</w:t>
      </w:r>
    </w:p>
    <w:p w14:paraId="79B9741D" w14:textId="77777777" w:rsidR="005F10A9" w:rsidRPr="001627A8" w:rsidRDefault="005F10A9" w:rsidP="005F10A9">
      <w:pPr>
        <w:pStyle w:val="a5"/>
        <w:numPr>
          <w:ilvl w:val="0"/>
          <w:numId w:val="43"/>
        </w:numPr>
        <w:shd w:val="clear" w:color="auto" w:fill="FFFFFF"/>
        <w:spacing w:after="0" w:line="360" w:lineRule="auto"/>
        <w:ind w:left="426"/>
        <w:jc w:val="both"/>
        <w:rPr>
          <w:rFonts w:ascii="Traditional Arabic" w:hAnsi="Traditional Arabic" w:cs="Traditional Arabic"/>
          <w:sz w:val="28"/>
          <w:szCs w:val="28"/>
        </w:rPr>
      </w:pPr>
      <w:r w:rsidRPr="001627A8">
        <w:rPr>
          <w:rFonts w:ascii="Traditional Arabic" w:hAnsi="Traditional Arabic" w:cs="Traditional Arabic"/>
          <w:sz w:val="28"/>
          <w:szCs w:val="28"/>
        </w:rPr>
        <w:t>Armstrong, M. (2014). Armstrong’s handbook of human resource management practice–13th Edition.</w:t>
      </w:r>
      <w:r w:rsidRPr="001627A8">
        <w:rPr>
          <w:rFonts w:ascii="Traditional Arabic" w:hAnsi="Traditional Arabic" w:cs="Traditional Arabic"/>
          <w:sz w:val="28"/>
          <w:szCs w:val="28"/>
          <w:rtl/>
        </w:rPr>
        <w:t>‏</w:t>
      </w:r>
    </w:p>
    <w:p w14:paraId="5AA86C54" w14:textId="77777777" w:rsidR="005F10A9" w:rsidRPr="00834DBC" w:rsidRDefault="005F10A9" w:rsidP="005F10A9">
      <w:pPr>
        <w:pStyle w:val="a5"/>
        <w:numPr>
          <w:ilvl w:val="0"/>
          <w:numId w:val="43"/>
        </w:numPr>
        <w:spacing w:after="200" w:line="276" w:lineRule="auto"/>
        <w:ind w:left="426"/>
        <w:jc w:val="both"/>
        <w:rPr>
          <w:rFonts w:ascii="Traditional Arabic" w:hAnsi="Traditional Arabic" w:cs="Traditional Arabic"/>
          <w:sz w:val="28"/>
          <w:szCs w:val="28"/>
          <w:lang w:val="fr-FR"/>
        </w:rPr>
      </w:pPr>
      <w:r w:rsidRPr="00441E4E">
        <w:rPr>
          <w:rFonts w:ascii="Traditional Arabic" w:eastAsia="Calibri" w:hAnsi="Traditional Arabic" w:cs="Traditional Arabic"/>
          <w:kern w:val="0"/>
          <w:sz w:val="28"/>
          <w:szCs w:val="28"/>
          <w:lang w:bidi="ar-EG"/>
          <w14:ligatures w14:val="none"/>
        </w:rPr>
        <w:t xml:space="preserve">Armstrong, M. (2020). </w:t>
      </w:r>
      <w:r w:rsidRPr="00441E4E">
        <w:rPr>
          <w:rFonts w:ascii="Traditional Arabic" w:eastAsia="Calibri" w:hAnsi="Traditional Arabic" w:cs="Traditional Arabic"/>
          <w:i/>
          <w:iCs/>
          <w:kern w:val="0"/>
          <w:sz w:val="28"/>
          <w:szCs w:val="28"/>
          <w:lang w:bidi="ar-EG"/>
          <w14:ligatures w14:val="none"/>
        </w:rPr>
        <w:t>Armstrong's Handbook of Performance Management: An Evidence-Based Guide to Delivering High Performance</w:t>
      </w:r>
      <w:r w:rsidRPr="00441E4E">
        <w:rPr>
          <w:rFonts w:ascii="Traditional Arabic" w:eastAsia="Calibri" w:hAnsi="Traditional Arabic" w:cs="Traditional Arabic"/>
          <w:kern w:val="0"/>
          <w:sz w:val="28"/>
          <w:szCs w:val="28"/>
          <w:lang w:bidi="ar-EG"/>
          <w14:ligatures w14:val="none"/>
        </w:rPr>
        <w:t xml:space="preserve"> (6th ed.). </w:t>
      </w:r>
      <w:r w:rsidRPr="006F66AE">
        <w:rPr>
          <w:rFonts w:ascii="Traditional Arabic" w:eastAsia="Calibri" w:hAnsi="Traditional Arabic" w:cs="Traditional Arabic"/>
          <w:i/>
          <w:iCs/>
          <w:kern w:val="0"/>
          <w:sz w:val="28"/>
          <w:szCs w:val="28"/>
          <w:lang w:val="fr-FR" w:bidi="ar-EG"/>
          <w14:ligatures w14:val="none"/>
        </w:rPr>
        <w:t xml:space="preserve">Kogan Page. </w:t>
      </w:r>
      <w:hyperlink r:id="rId31" w:history="1">
        <w:r w:rsidRPr="006F66AE">
          <w:rPr>
            <w:rStyle w:val="Hyperlink"/>
            <w:rFonts w:ascii="Traditional Arabic" w:eastAsia="Calibri" w:hAnsi="Traditional Arabic" w:cs="Traditional Arabic"/>
            <w:i/>
            <w:iCs/>
            <w:kern w:val="0"/>
            <w:sz w:val="28"/>
            <w:szCs w:val="28"/>
            <w:lang w:val="fr-FR" w:bidi="ar-EG"/>
            <w14:ligatures w14:val="none"/>
          </w:rPr>
          <w:t>https://www.koganpage.com/product/armstrongs-handbook-of-performance-management-9781789665868</w:t>
        </w:r>
      </w:hyperlink>
    </w:p>
    <w:p w14:paraId="0A50ACA8" w14:textId="77777777" w:rsidR="005F10A9" w:rsidRPr="006F66AE" w:rsidRDefault="005F10A9" w:rsidP="005F10A9">
      <w:pPr>
        <w:pStyle w:val="a5"/>
        <w:numPr>
          <w:ilvl w:val="0"/>
          <w:numId w:val="43"/>
        </w:numPr>
        <w:spacing w:after="200" w:line="276" w:lineRule="auto"/>
        <w:ind w:left="426"/>
        <w:jc w:val="both"/>
        <w:rPr>
          <w:rFonts w:ascii="Traditional Arabic" w:hAnsi="Traditional Arabic" w:cs="Traditional Arabic"/>
          <w:i/>
          <w:iCs/>
          <w:sz w:val="28"/>
          <w:szCs w:val="28"/>
        </w:rPr>
      </w:pPr>
      <w:r w:rsidRPr="00441E4E">
        <w:rPr>
          <w:rFonts w:ascii="Traditional Arabic" w:eastAsia="Calibri" w:hAnsi="Traditional Arabic" w:cs="Traditional Arabic"/>
          <w:kern w:val="0"/>
          <w:sz w:val="28"/>
          <w:szCs w:val="28"/>
          <w:lang w:bidi="ar-EG"/>
          <w14:ligatures w14:val="none"/>
        </w:rPr>
        <w:t xml:space="preserve">Burnes, B. (2017). </w:t>
      </w:r>
      <w:r w:rsidRPr="00441E4E">
        <w:rPr>
          <w:rFonts w:ascii="Traditional Arabic" w:eastAsia="Calibri" w:hAnsi="Traditional Arabic" w:cs="Traditional Arabic"/>
          <w:i/>
          <w:iCs/>
          <w:kern w:val="0"/>
          <w:sz w:val="28"/>
          <w:szCs w:val="28"/>
          <w:lang w:bidi="ar-EG"/>
          <w14:ligatures w14:val="none"/>
        </w:rPr>
        <w:t>Managing Change</w:t>
      </w:r>
      <w:r w:rsidRPr="00441E4E">
        <w:rPr>
          <w:rFonts w:ascii="Traditional Arabic" w:eastAsia="Calibri" w:hAnsi="Traditional Arabic" w:cs="Traditional Arabic"/>
          <w:kern w:val="0"/>
          <w:sz w:val="28"/>
          <w:szCs w:val="28"/>
          <w:lang w:bidi="ar-EG"/>
          <w14:ligatures w14:val="none"/>
        </w:rPr>
        <w:t xml:space="preserve"> (7th ed</w:t>
      </w:r>
      <w:r w:rsidRPr="006F66AE">
        <w:rPr>
          <w:rFonts w:ascii="Traditional Arabic" w:eastAsia="Calibri" w:hAnsi="Traditional Arabic" w:cs="Traditional Arabic"/>
          <w:kern w:val="0"/>
          <w:sz w:val="28"/>
          <w:szCs w:val="28"/>
          <w:lang w:bidi="ar-EG"/>
          <w14:ligatures w14:val="none"/>
        </w:rPr>
        <w:t xml:space="preserve">.). </w:t>
      </w:r>
      <w:r w:rsidRPr="006F66AE">
        <w:rPr>
          <w:rFonts w:ascii="Traditional Arabic" w:eastAsia="Calibri" w:hAnsi="Traditional Arabic" w:cs="Traditional Arabic"/>
          <w:i/>
          <w:iCs/>
          <w:kern w:val="0"/>
          <w:sz w:val="28"/>
          <w:szCs w:val="28"/>
          <w:lang w:bidi="ar-EG"/>
          <w14:ligatures w14:val="none"/>
        </w:rPr>
        <w:t xml:space="preserve">Pearson Education. </w:t>
      </w:r>
      <w:hyperlink r:id="rId32" w:history="1">
        <w:r w:rsidRPr="006F66AE">
          <w:rPr>
            <w:rStyle w:val="Hyperlink"/>
            <w:rFonts w:ascii="Traditional Arabic" w:eastAsia="Calibri" w:hAnsi="Traditional Arabic" w:cs="Traditional Arabic"/>
            <w:i/>
            <w:iCs/>
            <w:kern w:val="0"/>
            <w:sz w:val="28"/>
            <w:szCs w:val="28"/>
            <w:lang w:bidi="ar-EG"/>
            <w14:ligatures w14:val="none"/>
          </w:rPr>
          <w:t>https://books.google.com/books/about/Managing_Change.html?id=Gqx2vgAACAAJ</w:t>
        </w:r>
      </w:hyperlink>
    </w:p>
    <w:p w14:paraId="53FC7036" w14:textId="77777777" w:rsidR="005F10A9" w:rsidRPr="006F66AE" w:rsidRDefault="005F10A9" w:rsidP="005F10A9">
      <w:pPr>
        <w:pStyle w:val="aa"/>
        <w:numPr>
          <w:ilvl w:val="0"/>
          <w:numId w:val="43"/>
        </w:numPr>
        <w:ind w:left="426"/>
        <w:rPr>
          <w:rFonts w:ascii="Traditional Arabic" w:hAnsi="Traditional Arabic" w:cs="Traditional Arabic"/>
          <w:i/>
          <w:iCs/>
          <w:sz w:val="28"/>
          <w:szCs w:val="28"/>
        </w:rPr>
      </w:pPr>
      <w:r w:rsidRPr="00D2232C">
        <w:rPr>
          <w:rFonts w:ascii="Traditional Arabic" w:hAnsi="Traditional Arabic" w:cs="Traditional Arabic"/>
          <w:sz w:val="28"/>
          <w:szCs w:val="28"/>
        </w:rPr>
        <w:t xml:space="preserve">Judge, T. A., &amp; Klinger, R. (2008). Job satisfaction: Subjective well-being at work. In Eid, M., &amp; Larsen, R. (Eds.), </w:t>
      </w:r>
      <w:r w:rsidRPr="006F66AE">
        <w:rPr>
          <w:rStyle w:val="a7"/>
          <w:rFonts w:ascii="Traditional Arabic" w:hAnsi="Traditional Arabic" w:cs="Traditional Arabic"/>
          <w:i w:val="0"/>
          <w:iCs w:val="0"/>
          <w:sz w:val="28"/>
          <w:szCs w:val="28"/>
        </w:rPr>
        <w:t>The Science of Subjective Well-Being</w:t>
      </w:r>
      <w:r w:rsidRPr="006F66AE">
        <w:rPr>
          <w:rFonts w:ascii="Traditional Arabic" w:hAnsi="Traditional Arabic" w:cs="Traditional Arabic"/>
          <w:i/>
          <w:iCs/>
          <w:sz w:val="28"/>
          <w:szCs w:val="28"/>
        </w:rPr>
        <w:t xml:space="preserve">, 393–413. </w:t>
      </w:r>
      <w:hyperlink r:id="rId33" w:history="1">
        <w:r w:rsidRPr="006F66AE">
          <w:rPr>
            <w:rStyle w:val="Hyperlink"/>
            <w:rFonts w:ascii="Traditional Arabic" w:hAnsi="Traditional Arabic" w:cs="Traditional Arabic"/>
            <w:i/>
            <w:iCs/>
            <w:sz w:val="28"/>
            <w:szCs w:val="28"/>
          </w:rPr>
          <w:t>https://doi.org/10.4324/9780203842330</w:t>
        </w:r>
      </w:hyperlink>
    </w:p>
    <w:p w14:paraId="1669B6E3" w14:textId="77777777" w:rsidR="005F10A9" w:rsidRPr="00441E4E" w:rsidRDefault="005F10A9" w:rsidP="005F10A9">
      <w:pPr>
        <w:pStyle w:val="a5"/>
        <w:numPr>
          <w:ilvl w:val="0"/>
          <w:numId w:val="43"/>
        </w:numPr>
        <w:spacing w:after="200" w:line="276" w:lineRule="auto"/>
        <w:ind w:left="426"/>
        <w:jc w:val="both"/>
        <w:rPr>
          <w:rFonts w:ascii="Traditional Arabic" w:hAnsi="Traditional Arabic" w:cs="Traditional Arabic"/>
          <w:sz w:val="28"/>
          <w:szCs w:val="28"/>
        </w:rPr>
      </w:pPr>
      <w:r w:rsidRPr="00441E4E">
        <w:rPr>
          <w:rFonts w:ascii="Traditional Arabic" w:eastAsia="Calibri" w:hAnsi="Traditional Arabic" w:cs="Traditional Arabic"/>
          <w:kern w:val="0"/>
          <w:sz w:val="28"/>
          <w:szCs w:val="28"/>
          <w:lang w:bidi="ar-EG"/>
          <w14:ligatures w14:val="none"/>
        </w:rPr>
        <w:t xml:space="preserve">Kotter, J. P. (2012). </w:t>
      </w:r>
      <w:r w:rsidRPr="00441E4E">
        <w:rPr>
          <w:rFonts w:ascii="Traditional Arabic" w:eastAsia="Calibri" w:hAnsi="Traditional Arabic" w:cs="Traditional Arabic"/>
          <w:i/>
          <w:iCs/>
          <w:kern w:val="0"/>
          <w:sz w:val="28"/>
          <w:szCs w:val="28"/>
          <w:lang w:bidi="ar-EG"/>
          <w14:ligatures w14:val="none"/>
        </w:rPr>
        <w:t>Leading Change</w:t>
      </w:r>
      <w:r w:rsidRPr="00441E4E">
        <w:rPr>
          <w:rFonts w:ascii="Traditional Arabic" w:eastAsia="Calibri" w:hAnsi="Traditional Arabic" w:cs="Traditional Arabic"/>
          <w:kern w:val="0"/>
          <w:sz w:val="28"/>
          <w:szCs w:val="28"/>
          <w:lang w:bidi="ar-EG"/>
          <w14:ligatures w14:val="none"/>
        </w:rPr>
        <w:t xml:space="preserve">. Harvard Business Review Press. </w:t>
      </w:r>
      <w:hyperlink r:id="rId34" w:history="1">
        <w:r w:rsidRPr="00441E4E">
          <w:rPr>
            <w:rStyle w:val="Hyperlink"/>
            <w:rFonts w:ascii="Traditional Arabic" w:eastAsia="Calibri" w:hAnsi="Traditional Arabic" w:cs="Traditional Arabic"/>
            <w:kern w:val="0"/>
            <w:sz w:val="28"/>
            <w:szCs w:val="28"/>
            <w:lang w:bidi="ar-EG"/>
            <w14:ligatures w14:val="none"/>
          </w:rPr>
          <w:t>https://www.hbs.edu/faculty/Pages/item.aspx?num=15891</w:t>
        </w:r>
      </w:hyperlink>
    </w:p>
    <w:p w14:paraId="7099F230" w14:textId="77777777" w:rsidR="005F10A9" w:rsidRDefault="005F10A9" w:rsidP="005F10A9">
      <w:pPr>
        <w:pStyle w:val="aa"/>
        <w:numPr>
          <w:ilvl w:val="0"/>
          <w:numId w:val="43"/>
        </w:numPr>
        <w:ind w:left="426"/>
        <w:rPr>
          <w:rFonts w:ascii="Traditional Arabic" w:hAnsi="Traditional Arabic" w:cs="Traditional Arabic"/>
          <w:sz w:val="28"/>
          <w:szCs w:val="28"/>
        </w:rPr>
      </w:pPr>
      <w:r w:rsidRPr="00D2232C">
        <w:rPr>
          <w:rFonts w:ascii="Traditional Arabic" w:hAnsi="Traditional Arabic" w:cs="Traditional Arabic"/>
          <w:sz w:val="28"/>
          <w:szCs w:val="28"/>
        </w:rPr>
        <w:lastRenderedPageBreak/>
        <w:t xml:space="preserve">Meyer, J. P., &amp; Allen, N. J. (1997). </w:t>
      </w:r>
      <w:r w:rsidRPr="00D2232C">
        <w:rPr>
          <w:rStyle w:val="a7"/>
          <w:rFonts w:ascii="Traditional Arabic" w:hAnsi="Traditional Arabic" w:cs="Traditional Arabic"/>
          <w:sz w:val="28"/>
          <w:szCs w:val="28"/>
        </w:rPr>
        <w:t>Commitment in the workplace: Theory, research, and application</w:t>
      </w:r>
      <w:r w:rsidRPr="00D2232C">
        <w:rPr>
          <w:rFonts w:ascii="Traditional Arabic" w:hAnsi="Traditional Arabic" w:cs="Traditional Arabic"/>
          <w:sz w:val="28"/>
          <w:szCs w:val="28"/>
        </w:rPr>
        <w:t>. SAGE.</w:t>
      </w:r>
      <w:r>
        <w:rPr>
          <w:rFonts w:ascii="Traditional Arabic" w:hAnsi="Traditional Arabic" w:cs="Traditional Arabic" w:hint="cs"/>
          <w:sz w:val="28"/>
          <w:szCs w:val="28"/>
          <w:rtl/>
        </w:rPr>
        <w:t xml:space="preserve"> </w:t>
      </w:r>
      <w:hyperlink r:id="rId35" w:history="1">
        <w:r w:rsidRPr="00F97E85">
          <w:rPr>
            <w:rStyle w:val="Hyperlink"/>
            <w:rFonts w:ascii="Traditional Arabic" w:hAnsi="Traditional Arabic" w:cs="Traditional Arabic"/>
            <w:sz w:val="28"/>
            <w:szCs w:val="28"/>
          </w:rPr>
          <w:t>https://doi.org/10.4135/9781452231556</w:t>
        </w:r>
      </w:hyperlink>
    </w:p>
    <w:p w14:paraId="5CECFF77" w14:textId="77777777" w:rsidR="005F10A9" w:rsidRDefault="005F10A9" w:rsidP="005F10A9">
      <w:pPr>
        <w:pStyle w:val="a5"/>
        <w:numPr>
          <w:ilvl w:val="0"/>
          <w:numId w:val="43"/>
        </w:numPr>
        <w:shd w:val="clear" w:color="auto" w:fill="FFFFFF"/>
        <w:spacing w:after="0" w:line="360" w:lineRule="auto"/>
        <w:ind w:left="426"/>
        <w:jc w:val="both"/>
        <w:rPr>
          <w:rFonts w:ascii="Traditional Arabic" w:hAnsi="Traditional Arabic" w:cs="Traditional Arabic"/>
          <w:sz w:val="28"/>
          <w:szCs w:val="28"/>
        </w:rPr>
      </w:pPr>
      <w:r w:rsidRPr="001627A8">
        <w:rPr>
          <w:rFonts w:ascii="Traditional Arabic" w:hAnsi="Traditional Arabic" w:cs="Traditional Arabic"/>
          <w:sz w:val="28"/>
          <w:szCs w:val="28"/>
        </w:rPr>
        <w:t xml:space="preserve">Northouse, P. G. (2025). </w:t>
      </w:r>
      <w:r w:rsidRPr="001627A8">
        <w:rPr>
          <w:rFonts w:ascii="Traditional Arabic" w:hAnsi="Traditional Arabic" w:cs="Traditional Arabic"/>
          <w:i/>
          <w:iCs/>
          <w:sz w:val="28"/>
          <w:szCs w:val="28"/>
        </w:rPr>
        <w:t>Leadership: Theory and practice</w:t>
      </w:r>
      <w:r w:rsidRPr="001627A8">
        <w:rPr>
          <w:rFonts w:ascii="Traditional Arabic" w:hAnsi="Traditional Arabic" w:cs="Traditional Arabic"/>
          <w:sz w:val="28"/>
          <w:szCs w:val="28"/>
        </w:rPr>
        <w:t>. Sage publications.</w:t>
      </w:r>
      <w:r w:rsidRPr="001627A8">
        <w:rPr>
          <w:rFonts w:ascii="Traditional Arabic" w:hAnsi="Traditional Arabic" w:cs="Traditional Arabic"/>
          <w:sz w:val="28"/>
          <w:szCs w:val="28"/>
          <w:rtl/>
        </w:rPr>
        <w:t>‏</w:t>
      </w:r>
    </w:p>
    <w:p w14:paraId="0D927AAB" w14:textId="77777777" w:rsidR="005F10A9" w:rsidRPr="005F10A9" w:rsidRDefault="005F10A9" w:rsidP="005F10A9">
      <w:pPr>
        <w:pStyle w:val="a5"/>
        <w:shd w:val="clear" w:color="auto" w:fill="FFFFFF"/>
        <w:spacing w:after="0" w:line="360" w:lineRule="auto"/>
        <w:ind w:left="426"/>
        <w:jc w:val="both"/>
        <w:rPr>
          <w:rStyle w:val="Hyperlink"/>
          <w:rFonts w:ascii="Traditional Arabic" w:hAnsi="Traditional Arabic" w:cs="Traditional Arabic"/>
          <w:color w:val="auto"/>
          <w:sz w:val="28"/>
          <w:szCs w:val="28"/>
          <w:u w:val="none"/>
          <w:rtl/>
        </w:rPr>
      </w:pPr>
    </w:p>
    <w:p w14:paraId="2F3AA908" w14:textId="77777777" w:rsidR="005F10A9" w:rsidRPr="005F10A9" w:rsidRDefault="005F10A9" w:rsidP="005F10A9">
      <w:pPr>
        <w:pStyle w:val="a5"/>
        <w:numPr>
          <w:ilvl w:val="0"/>
          <w:numId w:val="40"/>
        </w:numPr>
        <w:ind w:left="284"/>
        <w:rPr>
          <w:rFonts w:ascii="Traditional Arabic" w:hAnsi="Traditional Arabic" w:cs="Traditional Arabic"/>
          <w:b/>
          <w:bCs/>
          <w:sz w:val="32"/>
          <w:szCs w:val="32"/>
        </w:rPr>
      </w:pPr>
      <w:r w:rsidRPr="005F10A9">
        <w:rPr>
          <w:rFonts w:ascii="Traditional Arabic" w:hAnsi="Traditional Arabic" w:cs="Traditional Arabic"/>
          <w:b/>
          <w:bCs/>
          <w:sz w:val="32"/>
          <w:szCs w:val="32"/>
        </w:rPr>
        <w:t>Reports &amp; Working Papers</w:t>
      </w:r>
    </w:p>
    <w:p w14:paraId="3B376F76" w14:textId="77777777" w:rsidR="005F10A9" w:rsidRPr="006F66AE" w:rsidRDefault="005F10A9" w:rsidP="005F10A9">
      <w:pPr>
        <w:pStyle w:val="a5"/>
        <w:numPr>
          <w:ilvl w:val="0"/>
          <w:numId w:val="44"/>
        </w:numPr>
        <w:spacing w:after="200" w:line="276" w:lineRule="auto"/>
        <w:ind w:left="426"/>
        <w:jc w:val="both"/>
        <w:rPr>
          <w:rFonts w:ascii="Traditional Arabic" w:hAnsi="Traditional Arabic" w:cs="Traditional Arabic"/>
          <w:i/>
          <w:iCs/>
          <w:sz w:val="28"/>
          <w:szCs w:val="28"/>
        </w:rPr>
      </w:pPr>
      <w:r w:rsidRPr="00441E4E">
        <w:rPr>
          <w:rFonts w:ascii="Traditional Arabic" w:eastAsia="Calibri" w:hAnsi="Traditional Arabic" w:cs="Traditional Arabic"/>
          <w:kern w:val="0"/>
          <w:sz w:val="28"/>
          <w:szCs w:val="28"/>
          <w:lang w:bidi="ar-EG"/>
          <w14:ligatures w14:val="none"/>
        </w:rPr>
        <w:t xml:space="preserve">Hiatt, J. (2006). </w:t>
      </w:r>
      <w:r w:rsidRPr="00441E4E">
        <w:rPr>
          <w:rFonts w:ascii="Traditional Arabic" w:eastAsia="Calibri" w:hAnsi="Traditional Arabic" w:cs="Traditional Arabic"/>
          <w:i/>
          <w:iCs/>
          <w:kern w:val="0"/>
          <w:sz w:val="28"/>
          <w:szCs w:val="28"/>
          <w:lang w:bidi="ar-EG"/>
          <w14:ligatures w14:val="none"/>
        </w:rPr>
        <w:t>ADKAR: A Model for Change in Business, Government and our Community</w:t>
      </w:r>
      <w:r w:rsidRPr="00441E4E">
        <w:rPr>
          <w:rFonts w:ascii="Traditional Arabic" w:eastAsia="Calibri" w:hAnsi="Traditional Arabic" w:cs="Traditional Arabic"/>
          <w:kern w:val="0"/>
          <w:sz w:val="28"/>
          <w:szCs w:val="28"/>
          <w:lang w:bidi="ar-EG"/>
          <w14:ligatures w14:val="none"/>
        </w:rPr>
        <w:t xml:space="preserve">. </w:t>
      </w:r>
      <w:r w:rsidRPr="006F66AE">
        <w:rPr>
          <w:rFonts w:ascii="Traditional Arabic" w:eastAsia="Calibri" w:hAnsi="Traditional Arabic" w:cs="Traditional Arabic"/>
          <w:i/>
          <w:iCs/>
          <w:kern w:val="0"/>
          <w:sz w:val="28"/>
          <w:szCs w:val="28"/>
          <w:lang w:bidi="ar-EG"/>
          <w14:ligatures w14:val="none"/>
        </w:rPr>
        <w:t xml:space="preserve">Prosci Research. </w:t>
      </w:r>
      <w:hyperlink r:id="rId36" w:history="1">
        <w:r w:rsidRPr="006F66AE">
          <w:rPr>
            <w:rStyle w:val="Hyperlink"/>
            <w:rFonts w:ascii="Traditional Arabic" w:eastAsia="Calibri" w:hAnsi="Traditional Arabic" w:cs="Traditional Arabic"/>
            <w:i/>
            <w:iCs/>
            <w:kern w:val="0"/>
            <w:sz w:val="28"/>
            <w:szCs w:val="28"/>
            <w:lang w:bidi="ar-EG"/>
            <w14:ligatures w14:val="none"/>
          </w:rPr>
          <w:t>https://www.prosci.com/resources/articles/what-is-change-management</w:t>
        </w:r>
      </w:hyperlink>
    </w:p>
    <w:p w14:paraId="58BBD76F" w14:textId="77777777" w:rsidR="005F10A9" w:rsidRDefault="005F10A9" w:rsidP="005F10A9">
      <w:pPr>
        <w:pStyle w:val="a5"/>
        <w:numPr>
          <w:ilvl w:val="0"/>
          <w:numId w:val="44"/>
        </w:numPr>
        <w:ind w:left="426"/>
      </w:pPr>
      <w:r w:rsidRPr="005F10A9">
        <w:rPr>
          <w:rStyle w:val="ab"/>
          <w:rFonts w:ascii="Traditional Arabic" w:hAnsi="Traditional Arabic" w:cs="Traditional Arabic"/>
          <w:b w:val="0"/>
          <w:bCs w:val="0"/>
          <w:sz w:val="28"/>
          <w:szCs w:val="28"/>
        </w:rPr>
        <w:t>National Water Company (NWC). (2021).</w:t>
      </w:r>
      <w:r w:rsidRPr="005F10A9">
        <w:rPr>
          <w:rFonts w:ascii="Traditional Arabic" w:hAnsi="Traditional Arabic" w:cs="Traditional Arabic"/>
          <w:sz w:val="28"/>
          <w:szCs w:val="28"/>
        </w:rPr>
        <w:t xml:space="preserve"> </w:t>
      </w:r>
      <w:r w:rsidRPr="005F10A9">
        <w:rPr>
          <w:rStyle w:val="a7"/>
          <w:rFonts w:ascii="Traditional Arabic" w:hAnsi="Traditional Arabic" w:cs="Traditional Arabic"/>
          <w:sz w:val="28"/>
          <w:szCs w:val="28"/>
        </w:rPr>
        <w:t>Strategic Partnerships &amp; Management Contracts.</w:t>
      </w:r>
      <w:r w:rsidRPr="005F10A9">
        <w:rPr>
          <w:rFonts w:ascii="Traditional Arabic" w:hAnsi="Traditional Arabic" w:cs="Traditional Arabic"/>
          <w:sz w:val="28"/>
          <w:szCs w:val="28"/>
        </w:rPr>
        <w:t xml:space="preserve"> </w:t>
      </w:r>
      <w:r w:rsidRPr="005F10A9">
        <w:rPr>
          <w:rFonts w:ascii="Traditional Arabic" w:hAnsi="Traditional Arabic" w:cs="Traditional Arabic"/>
          <w:i/>
          <w:iCs/>
          <w:sz w:val="28"/>
          <w:szCs w:val="28"/>
        </w:rPr>
        <w:t>Retrieved from the official website of the National Water Company.</w:t>
      </w:r>
      <w:r w:rsidRPr="005F10A9">
        <w:rPr>
          <w:rFonts w:ascii="Traditional Arabic" w:hAnsi="Traditional Arabic" w:cs="Traditional Arabic" w:hint="cs"/>
          <w:sz w:val="28"/>
          <w:szCs w:val="28"/>
          <w:rtl/>
        </w:rPr>
        <w:t xml:space="preserve"> </w:t>
      </w:r>
    </w:p>
    <w:p w14:paraId="3944A7CC" w14:textId="77777777" w:rsidR="005F10A9" w:rsidRPr="005F10A9" w:rsidRDefault="005F10A9" w:rsidP="005F10A9">
      <w:pPr>
        <w:pStyle w:val="aa"/>
        <w:numPr>
          <w:ilvl w:val="0"/>
          <w:numId w:val="44"/>
        </w:numPr>
        <w:ind w:left="426"/>
        <w:rPr>
          <w:rStyle w:val="Hyperlink"/>
          <w:rFonts w:ascii="Traditional Arabic" w:hAnsi="Traditional Arabic" w:cs="Traditional Arabic"/>
          <w:i/>
          <w:iCs/>
          <w:color w:val="auto"/>
          <w:sz w:val="28"/>
          <w:szCs w:val="28"/>
          <w:u w:val="none"/>
          <w:rtl/>
        </w:rPr>
      </w:pPr>
      <w:r w:rsidRPr="006F66AE">
        <w:rPr>
          <w:rStyle w:val="ab"/>
          <w:rFonts w:ascii="Traditional Arabic" w:hAnsi="Traditional Arabic" w:cs="Traditional Arabic"/>
          <w:b w:val="0"/>
          <w:bCs w:val="0"/>
          <w:sz w:val="28"/>
          <w:szCs w:val="28"/>
        </w:rPr>
        <w:t>World Bank. (2006).</w:t>
      </w:r>
      <w:r w:rsidRPr="00D2232C">
        <w:rPr>
          <w:rFonts w:ascii="Traditional Arabic" w:hAnsi="Traditional Arabic" w:cs="Traditional Arabic"/>
          <w:sz w:val="28"/>
          <w:szCs w:val="28"/>
        </w:rPr>
        <w:t xml:space="preserve"> </w:t>
      </w:r>
      <w:r w:rsidRPr="00D2232C">
        <w:rPr>
          <w:rStyle w:val="a7"/>
          <w:rFonts w:ascii="Traditional Arabic" w:hAnsi="Traditional Arabic" w:cs="Traditional Arabic"/>
          <w:sz w:val="28"/>
          <w:szCs w:val="28"/>
        </w:rPr>
        <w:t>Approaches to Private Participation in Water Services: A Toolkit.</w:t>
      </w:r>
      <w:r w:rsidRPr="00D2232C">
        <w:rPr>
          <w:rFonts w:ascii="Traditional Arabic" w:hAnsi="Traditional Arabic" w:cs="Traditional Arabic"/>
          <w:sz w:val="28"/>
          <w:szCs w:val="28"/>
        </w:rPr>
        <w:t xml:space="preserve"> </w:t>
      </w:r>
      <w:r w:rsidRPr="006F66AE">
        <w:rPr>
          <w:rFonts w:ascii="Traditional Arabic" w:hAnsi="Traditional Arabic" w:cs="Traditional Arabic"/>
          <w:i/>
          <w:iCs/>
          <w:sz w:val="28"/>
          <w:szCs w:val="28"/>
        </w:rPr>
        <w:t>The World Bank.</w:t>
      </w:r>
      <w:r w:rsidRPr="006F66AE">
        <w:rPr>
          <w:rFonts w:ascii="Traditional Arabic" w:hAnsi="Traditional Arabic" w:cs="Traditional Arabic" w:hint="cs"/>
          <w:i/>
          <w:iCs/>
          <w:sz w:val="28"/>
          <w:szCs w:val="28"/>
          <w:rtl/>
        </w:rPr>
        <w:t xml:space="preserve"> </w:t>
      </w:r>
      <w:hyperlink r:id="rId37" w:history="1">
        <w:r w:rsidRPr="006F66AE">
          <w:rPr>
            <w:rStyle w:val="Hyperlink"/>
            <w:rFonts w:ascii="Traditional Arabic" w:hAnsi="Traditional Arabic" w:cs="Traditional Arabic"/>
            <w:i/>
            <w:iCs/>
            <w:sz w:val="28"/>
            <w:szCs w:val="28"/>
          </w:rPr>
          <w:t>https://openknowledge.worldbank.org/entities/publication/93c51fd7-32cf-5e64-87d8-1f5c9b529d9c</w:t>
        </w:r>
      </w:hyperlink>
    </w:p>
    <w:p w14:paraId="69515BCB" w14:textId="77777777" w:rsidR="00BB58CD" w:rsidRPr="0094541A" w:rsidRDefault="00BB58CD" w:rsidP="005F10A9">
      <w:pPr>
        <w:spacing w:line="254" w:lineRule="auto"/>
        <w:jc w:val="center"/>
        <w:rPr>
          <w:rFonts w:ascii="Sakkal Majalla" w:eastAsia="Calibri" w:hAnsi="Sakkal Majalla" w:cs="Sakkal Majalla"/>
          <w:b/>
          <w:bCs/>
          <w:sz w:val="52"/>
          <w:szCs w:val="52"/>
          <w:u w:val="single"/>
        </w:rPr>
      </w:pPr>
    </w:p>
    <w:p w14:paraId="713B678A" w14:textId="4778A5E5" w:rsidR="005F10A9" w:rsidRDefault="005F10A9" w:rsidP="005F10A9">
      <w:pPr>
        <w:bidi w:val="0"/>
        <w:rPr>
          <w:rFonts w:ascii="Sakkal Majalla" w:eastAsia="Calibri" w:hAnsi="Sakkal Majalla" w:cs="Sakkal Majalla"/>
          <w:b/>
          <w:bCs/>
          <w:sz w:val="52"/>
          <w:szCs w:val="52"/>
          <w:u w:val="single"/>
          <w:rtl/>
        </w:rPr>
      </w:pPr>
      <w:r>
        <w:rPr>
          <w:rFonts w:ascii="Sakkal Majalla" w:eastAsia="Calibri" w:hAnsi="Sakkal Majalla" w:cs="Sakkal Majalla"/>
          <w:b/>
          <w:bCs/>
          <w:sz w:val="52"/>
          <w:szCs w:val="52"/>
          <w:u w:val="single"/>
          <w:rtl/>
        </w:rPr>
        <w:br w:type="page"/>
      </w:r>
    </w:p>
    <w:p w14:paraId="7A812FBC" w14:textId="77777777" w:rsidR="00BB58CD" w:rsidRPr="0094541A" w:rsidRDefault="00BB58CD" w:rsidP="00BB58CD">
      <w:pPr>
        <w:spacing w:line="254" w:lineRule="auto"/>
        <w:jc w:val="center"/>
        <w:rPr>
          <w:rFonts w:ascii="Sakkal Majalla" w:eastAsia="Calibri" w:hAnsi="Sakkal Majalla" w:cs="Sakkal Majalla"/>
          <w:b/>
          <w:bCs/>
          <w:sz w:val="52"/>
          <w:szCs w:val="52"/>
          <w:u w:val="single"/>
          <w:rtl/>
        </w:rPr>
      </w:pPr>
    </w:p>
    <w:p w14:paraId="0F000F73" w14:textId="77777777" w:rsidR="00BB58CD" w:rsidRPr="0094541A" w:rsidRDefault="00BB58CD" w:rsidP="00BB58CD">
      <w:pPr>
        <w:spacing w:line="254" w:lineRule="auto"/>
        <w:jc w:val="center"/>
        <w:rPr>
          <w:rFonts w:ascii="Sakkal Majalla" w:eastAsia="Calibri" w:hAnsi="Sakkal Majalla" w:cs="Sakkal Majalla"/>
          <w:b/>
          <w:bCs/>
          <w:sz w:val="52"/>
          <w:szCs w:val="52"/>
          <w:u w:val="single"/>
          <w:rtl/>
        </w:rPr>
      </w:pPr>
    </w:p>
    <w:p w14:paraId="105D5B10" w14:textId="77777777" w:rsidR="00BB58CD" w:rsidRPr="0094541A" w:rsidRDefault="00BB58CD" w:rsidP="00BB58CD">
      <w:pPr>
        <w:spacing w:line="254" w:lineRule="auto"/>
        <w:jc w:val="center"/>
        <w:rPr>
          <w:rFonts w:ascii="Sakkal Majalla" w:eastAsia="Calibri" w:hAnsi="Sakkal Majalla" w:cs="Sakkal Majalla"/>
          <w:b/>
          <w:bCs/>
          <w:sz w:val="52"/>
          <w:szCs w:val="52"/>
          <w:u w:val="single"/>
          <w:rtl/>
        </w:rPr>
      </w:pPr>
    </w:p>
    <w:p w14:paraId="687B35B3" w14:textId="77777777" w:rsidR="00BB58CD" w:rsidRPr="00BB58CD" w:rsidRDefault="00BB58CD" w:rsidP="00BB58CD">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148" w:name="_Toc219496290"/>
      <w:bookmarkStart w:id="149" w:name="_Toc192712394"/>
      <w:bookmarkStart w:id="150" w:name="_Toc235022245"/>
      <w:r w:rsidRPr="00BB58CD">
        <w:rPr>
          <w:rFonts w:ascii="Traditional Arabic" w:eastAsia="Traditional Arabic" w:hAnsi="Traditional Arabic" w:cs="Traditional Arabic"/>
          <w:bCs/>
          <w:kern w:val="0"/>
          <w:sz w:val="56"/>
          <w:szCs w:val="56"/>
          <w:rtl/>
          <w14:ligatures w14:val="none"/>
        </w:rPr>
        <w:t>الملاحق</w:t>
      </w:r>
      <w:bookmarkEnd w:id="148"/>
      <w:bookmarkEnd w:id="149"/>
      <w:bookmarkEnd w:id="150"/>
    </w:p>
    <w:p w14:paraId="59C7F967"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67B7DB67"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1368E958"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3ACC902A"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54C361C4"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668A731E"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686F3AB6"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0E2C38C7"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518AE9E8"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593C4B49"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79211FD5"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06CF394D"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56D5E94E" w14:textId="77777777" w:rsidR="00BB58CD" w:rsidRPr="0094541A" w:rsidRDefault="00BB58CD" w:rsidP="00BB58CD">
      <w:pPr>
        <w:spacing w:line="360" w:lineRule="auto"/>
        <w:jc w:val="center"/>
        <w:rPr>
          <w:rFonts w:ascii="Traditional Arabic" w:eastAsia="Traditional Arabic" w:hAnsi="Traditional Arabic" w:cs="Traditional Arabic"/>
          <w:bCs/>
          <w:sz w:val="56"/>
          <w:szCs w:val="56"/>
          <w:rtl/>
        </w:rPr>
      </w:pPr>
    </w:p>
    <w:p w14:paraId="6764473A" w14:textId="77777777" w:rsidR="00BB58CD" w:rsidRPr="0094541A" w:rsidRDefault="00BB58CD" w:rsidP="00BB58CD">
      <w:pPr>
        <w:spacing w:line="360" w:lineRule="auto"/>
        <w:jc w:val="center"/>
        <w:rPr>
          <w:rFonts w:ascii="Traditional Arabic" w:eastAsia="Traditional Arabic" w:hAnsi="Traditional Arabic" w:cs="Traditional Arabic"/>
          <w:bCs/>
          <w:sz w:val="56"/>
          <w:szCs w:val="56"/>
          <w:rtl/>
        </w:rPr>
      </w:pPr>
    </w:p>
    <w:p w14:paraId="0D0D5982" w14:textId="77777777" w:rsidR="00BB58CD" w:rsidRPr="0094541A" w:rsidRDefault="00BB58CD" w:rsidP="00BB58CD">
      <w:pPr>
        <w:spacing w:line="360" w:lineRule="auto"/>
        <w:jc w:val="center"/>
        <w:rPr>
          <w:rFonts w:ascii="Traditional Arabic" w:eastAsia="Traditional Arabic" w:hAnsi="Traditional Arabic" w:cs="Traditional Arabic"/>
          <w:bCs/>
          <w:sz w:val="56"/>
          <w:szCs w:val="56"/>
          <w:rtl/>
        </w:rPr>
      </w:pPr>
    </w:p>
    <w:p w14:paraId="542F971C" w14:textId="741BCB9E" w:rsidR="00BB58CD" w:rsidRPr="0094541A" w:rsidRDefault="00BB58CD" w:rsidP="0053562E">
      <w:pPr>
        <w:spacing w:line="360" w:lineRule="auto"/>
        <w:jc w:val="center"/>
        <w:outlineLvl w:val="1"/>
        <w:rPr>
          <w:rFonts w:ascii="Traditional Arabic" w:eastAsia="Calibri" w:hAnsi="Traditional Arabic" w:cs="Traditional Arabic"/>
          <w:b/>
          <w:bCs/>
          <w:sz w:val="40"/>
          <w:szCs w:val="40"/>
          <w:rtl/>
          <w:lang w:bidi="ar-EG"/>
        </w:rPr>
      </w:pPr>
      <w:bookmarkStart w:id="151" w:name="_Toc192712395"/>
      <w:bookmarkStart w:id="152" w:name="_Toc219496291"/>
      <w:bookmarkStart w:id="153" w:name="_Toc235022246"/>
      <w:r w:rsidRPr="0094541A">
        <w:rPr>
          <w:rFonts w:ascii="Traditional Arabic" w:eastAsia="Calibri" w:hAnsi="Traditional Arabic" w:cs="Traditional Arabic"/>
          <w:b/>
          <w:bCs/>
          <w:sz w:val="40"/>
          <w:szCs w:val="40"/>
          <w:rtl/>
          <w:lang w:bidi="ar-EG"/>
        </w:rPr>
        <w:t xml:space="preserve">ملحق </w:t>
      </w:r>
      <w:bookmarkStart w:id="154" w:name="_Toc192712396"/>
      <w:bookmarkEnd w:id="151"/>
      <w:r w:rsidRPr="0094541A">
        <w:rPr>
          <w:rFonts w:ascii="Traditional Arabic" w:eastAsia="Calibri" w:hAnsi="Traditional Arabic" w:cs="Traditional Arabic"/>
          <w:b/>
          <w:bCs/>
          <w:sz w:val="40"/>
          <w:szCs w:val="40"/>
          <w:rtl/>
          <w:lang w:bidi="ar-EG"/>
        </w:rPr>
        <w:t>1: قائمة الاستقصاء</w:t>
      </w:r>
      <w:bookmarkEnd w:id="152"/>
      <w:bookmarkEnd w:id="154"/>
      <w:r>
        <w:rPr>
          <w:rFonts w:ascii="Traditional Arabic" w:eastAsia="Calibri" w:hAnsi="Traditional Arabic" w:cs="Traditional Arabic" w:hint="cs"/>
          <w:b/>
          <w:bCs/>
          <w:sz w:val="40"/>
          <w:szCs w:val="40"/>
          <w:rtl/>
          <w:lang w:bidi="ar-EG"/>
        </w:rPr>
        <w:t xml:space="preserve"> </w:t>
      </w:r>
      <w:r w:rsidR="0053562E">
        <w:rPr>
          <w:rFonts w:ascii="Traditional Arabic" w:eastAsia="Calibri" w:hAnsi="Traditional Arabic" w:cs="Traditional Arabic" w:hint="cs"/>
          <w:b/>
          <w:bCs/>
          <w:sz w:val="40"/>
          <w:szCs w:val="40"/>
          <w:rtl/>
          <w:lang w:bidi="ar-EG"/>
        </w:rPr>
        <w:t>النهائية</w:t>
      </w:r>
      <w:bookmarkEnd w:id="153"/>
    </w:p>
    <w:p w14:paraId="40C4E091" w14:textId="77777777" w:rsidR="00BB58CD" w:rsidRPr="0094541A" w:rsidRDefault="00BB58CD" w:rsidP="00BB58CD">
      <w:pPr>
        <w:bidi w:val="0"/>
        <w:spacing w:line="254" w:lineRule="auto"/>
        <w:rPr>
          <w:rFonts w:ascii="Traditional Arabic" w:eastAsia="Traditional Arabic" w:hAnsi="Traditional Arabic" w:cs="Traditional Arabic"/>
          <w:bCs/>
          <w:sz w:val="56"/>
          <w:szCs w:val="56"/>
          <w:rtl/>
        </w:rPr>
      </w:pPr>
      <w:r w:rsidRPr="0094541A">
        <w:rPr>
          <w:rFonts w:ascii="Traditional Arabic" w:eastAsia="Traditional Arabic" w:hAnsi="Traditional Arabic" w:cs="Traditional Arabic"/>
          <w:bCs/>
          <w:kern w:val="0"/>
          <w:sz w:val="56"/>
          <w:szCs w:val="56"/>
          <w:rtl/>
          <w14:ligatures w14:val="none"/>
        </w:rPr>
        <w:br w:type="page"/>
      </w:r>
    </w:p>
    <w:p w14:paraId="5BE7FAE2" w14:textId="77777777" w:rsidR="00BB58CD" w:rsidRPr="0094541A" w:rsidRDefault="00BB58CD" w:rsidP="00BB58CD">
      <w:pPr>
        <w:spacing w:line="252" w:lineRule="auto"/>
        <w:jc w:val="center"/>
        <w:rPr>
          <w:rFonts w:ascii="Sakkal Majalla" w:eastAsia="Calibri" w:hAnsi="Sakkal Majalla" w:cs="Sakkal Majalla"/>
          <w:b/>
          <w:bCs/>
          <w:sz w:val="40"/>
          <w:szCs w:val="40"/>
          <w:rtl/>
        </w:rPr>
      </w:pPr>
      <w:r w:rsidRPr="0094541A">
        <w:rPr>
          <w:rFonts w:ascii="Sakkal Majalla" w:eastAsia="Calibri" w:hAnsi="Sakkal Majalla" w:cs="Sakkal Majalla"/>
          <w:b/>
          <w:bCs/>
          <w:sz w:val="40"/>
          <w:szCs w:val="40"/>
          <w:rtl/>
        </w:rPr>
        <w:lastRenderedPageBreak/>
        <w:t>بسم الله الرحمن الرحيم</w:t>
      </w:r>
    </w:p>
    <w:p w14:paraId="6D9092A1" w14:textId="77777777" w:rsidR="00BB58CD" w:rsidRPr="0094541A" w:rsidRDefault="00BB58CD" w:rsidP="00BB58CD">
      <w:pPr>
        <w:spacing w:line="252" w:lineRule="auto"/>
        <w:jc w:val="center"/>
        <w:rPr>
          <w:rFonts w:ascii="Sakkal Majalla" w:eastAsia="Calibri" w:hAnsi="Sakkal Majalla" w:cs="Sakkal Majalla"/>
          <w:b/>
          <w:bCs/>
          <w:sz w:val="40"/>
          <w:szCs w:val="40"/>
          <w:rtl/>
        </w:rPr>
      </w:pPr>
    </w:p>
    <w:p w14:paraId="5E562538" w14:textId="77777777" w:rsidR="00BB58CD" w:rsidRPr="00000AE9" w:rsidRDefault="00BB58CD" w:rsidP="00BB58CD">
      <w:pPr>
        <w:spacing w:after="0" w:line="360" w:lineRule="auto"/>
        <w:jc w:val="center"/>
        <w:rPr>
          <w:rFonts w:ascii="Sakkal Majalla" w:eastAsia="Calibri" w:hAnsi="Sakkal Majalla" w:cs="Sakkal Majalla"/>
          <w:b/>
          <w:bCs/>
          <w:sz w:val="40"/>
          <w:szCs w:val="40"/>
          <w:rtl/>
          <w:lang w:bidi="ar-EG"/>
        </w:rPr>
      </w:pPr>
      <w:r w:rsidRPr="00000AE9">
        <w:rPr>
          <w:rFonts w:ascii="Sakkal Majalla" w:eastAsia="Calibri" w:hAnsi="Sakkal Majalla" w:cs="Sakkal Majalla"/>
          <w:b/>
          <w:bCs/>
          <w:sz w:val="40"/>
          <w:szCs w:val="40"/>
          <w:rtl/>
          <w:lang w:bidi="ar-EG"/>
        </w:rPr>
        <w:t>استبيان</w:t>
      </w:r>
    </w:p>
    <w:p w14:paraId="29DEC36A" w14:textId="77777777" w:rsidR="00BB58CD" w:rsidRPr="00000AE9" w:rsidRDefault="00BB58CD" w:rsidP="00BB58CD">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t>أخي الفاضل / أختي الفاضلة،</w:t>
      </w:r>
    </w:p>
    <w:p w14:paraId="61FB8CD4" w14:textId="77777777" w:rsidR="00BB58CD" w:rsidRPr="00000AE9" w:rsidRDefault="00BB58CD" w:rsidP="00BB58CD">
      <w:pPr>
        <w:spacing w:after="0" w:line="360" w:lineRule="auto"/>
        <w:rPr>
          <w:rFonts w:ascii="Sakkal Majalla" w:eastAsia="Calibri" w:hAnsi="Sakkal Majalla" w:cs="Sakkal Majalla"/>
          <w:sz w:val="32"/>
          <w:szCs w:val="32"/>
          <w:lang w:bidi="ar-EG"/>
        </w:rPr>
      </w:pPr>
      <w:r w:rsidRPr="00000AE9">
        <w:rPr>
          <w:rFonts w:ascii="Sakkal Majalla" w:eastAsia="Calibri" w:hAnsi="Sakkal Majalla" w:cs="Sakkal Majalla"/>
          <w:b/>
          <w:bCs/>
          <w:sz w:val="32"/>
          <w:szCs w:val="32"/>
          <w:rtl/>
        </w:rPr>
        <w:t>تحية طيبة وبعد،</w:t>
      </w:r>
    </w:p>
    <w:p w14:paraId="0A567A42" w14:textId="77777777" w:rsidR="00BB58CD" w:rsidRPr="00000AE9" w:rsidRDefault="00BB58CD" w:rsidP="00BB58CD">
      <w:pPr>
        <w:spacing w:after="0" w:line="360" w:lineRule="auto"/>
        <w:jc w:val="both"/>
        <w:rPr>
          <w:rFonts w:ascii="Sakkal Majalla" w:eastAsia="Calibri" w:hAnsi="Sakkal Majalla" w:cs="Sakkal Majalla"/>
          <w:sz w:val="32"/>
          <w:szCs w:val="32"/>
          <w:lang w:bidi="ar-EG"/>
        </w:rPr>
      </w:pPr>
      <w:r w:rsidRPr="00000AE9">
        <w:rPr>
          <w:rFonts w:ascii="Sakkal Majalla" w:eastAsia="Calibri" w:hAnsi="Sakkal Majalla" w:cs="Sakkal Majalla"/>
          <w:sz w:val="32"/>
          <w:szCs w:val="32"/>
          <w:rtl/>
        </w:rPr>
        <w:t>يقوم الباحث بإجراء دراسة علمية لاستكمال متطلبات الحصول على درجة الدكتوراه في الإدارة، بعنوان</w:t>
      </w:r>
      <w:r w:rsidRPr="00000AE9">
        <w:rPr>
          <w:rFonts w:ascii="Sakkal Majalla" w:eastAsia="Calibri" w:hAnsi="Sakkal Majalla" w:cs="Sakkal Majalla"/>
          <w:sz w:val="32"/>
          <w:szCs w:val="32"/>
          <w:rtl/>
          <w:lang w:bidi="ar-EG"/>
        </w:rPr>
        <w:t>:</w:t>
      </w:r>
      <w:r w:rsidRPr="00000AE9">
        <w:rPr>
          <w:rFonts w:ascii="Sakkal Majalla" w:eastAsia="Calibri" w:hAnsi="Sakkal Majalla" w:cs="Sakkal Majalla"/>
          <w:sz w:val="32"/>
          <w:szCs w:val="32"/>
          <w:lang w:bidi="ar-EG"/>
        </w:rPr>
        <w:t xml:space="preserve"> </w:t>
      </w:r>
      <w:r w:rsidRPr="00000AE9">
        <w:rPr>
          <w:rFonts w:ascii="Sakkal Majalla" w:eastAsia="Calibri" w:hAnsi="Sakkal Majalla" w:cs="Sakkal Majalla"/>
          <w:b/>
          <w:bCs/>
          <w:sz w:val="32"/>
          <w:szCs w:val="32"/>
          <w:lang w:bidi="ar-EG"/>
        </w:rPr>
        <w:t>"</w:t>
      </w:r>
      <w:r w:rsidRPr="00000AE9">
        <w:rPr>
          <w:rFonts w:ascii="Sakkal Majalla" w:eastAsia="Calibri" w:hAnsi="Sakkal Majalla" w:cs="Sakkal Majalla"/>
          <w:b/>
          <w:bCs/>
          <w:sz w:val="32"/>
          <w:szCs w:val="32"/>
          <w:rtl/>
        </w:rPr>
        <w:t>أثر استراتيجيات إدارة التغيير على أداء العاملين بشركة المياه الوطنية بالمملكة العربية السعودية</w:t>
      </w:r>
      <w:r w:rsidRPr="00000AE9">
        <w:rPr>
          <w:rFonts w:ascii="Sakkal Majalla" w:eastAsia="Calibri" w:hAnsi="Sakkal Majalla" w:cs="Sakkal Majalla"/>
          <w:b/>
          <w:bCs/>
          <w:sz w:val="32"/>
          <w:szCs w:val="32"/>
          <w:lang w:bidi="ar-EG"/>
        </w:rPr>
        <w:t>"</w:t>
      </w:r>
      <w:r w:rsidRPr="00000AE9">
        <w:rPr>
          <w:rFonts w:ascii="Sakkal Majalla" w:eastAsia="Calibri" w:hAnsi="Sakkal Majalla" w:cs="Sakkal Majalla"/>
          <w:sz w:val="32"/>
          <w:szCs w:val="32"/>
          <w:rtl/>
        </w:rPr>
        <w:t>، بهدف التعرف على آراء العاملين في الوظائف الإشرافية حول تأثير عمليات التغيير (التنظيمية، التكنولوجية، والبشرية) على أدائهم الوظيفي، ودور القيادة والتواصل والمشاركة في ذلك</w:t>
      </w:r>
      <w:r w:rsidRPr="00000AE9">
        <w:rPr>
          <w:rFonts w:ascii="Sakkal Majalla" w:eastAsia="Calibri" w:hAnsi="Sakkal Majalla" w:cs="Sakkal Majalla"/>
          <w:sz w:val="32"/>
          <w:szCs w:val="32"/>
          <w:lang w:bidi="ar-EG"/>
        </w:rPr>
        <w:t>.</w:t>
      </w:r>
    </w:p>
    <w:p w14:paraId="329CF644" w14:textId="77777777" w:rsidR="00BB58CD" w:rsidRPr="00000AE9" w:rsidRDefault="00BB58CD" w:rsidP="00BB58CD">
      <w:pPr>
        <w:spacing w:after="0" w:line="360" w:lineRule="auto"/>
        <w:jc w:val="both"/>
        <w:rPr>
          <w:rFonts w:ascii="Sakkal Majalla" w:eastAsia="Calibri" w:hAnsi="Sakkal Majalla" w:cs="Sakkal Majalla"/>
          <w:sz w:val="32"/>
          <w:szCs w:val="32"/>
          <w:rtl/>
          <w:lang w:bidi="ar-EG"/>
        </w:rPr>
      </w:pPr>
      <w:r w:rsidRPr="00000AE9">
        <w:rPr>
          <w:rFonts w:ascii="Sakkal Majalla" w:eastAsia="Calibri" w:hAnsi="Sakkal Majalla" w:cs="Sakkal Majalla"/>
          <w:sz w:val="32"/>
          <w:szCs w:val="32"/>
          <w:rtl/>
        </w:rPr>
        <w:t>لذا، يأمل الباحث من سعادتكم التفضل بالإجابة على جميع عبارات هذا الاستبيان بدقة وموضوعية؛ حيث أن رأيكم يمثل أهمية بالغة في الخروج بنتائج دقيقة تسهم في تحقيق أهداف الدراسة. علماً بأن جميع البيانات والمعلومات التي ستدلون بها ستُستخدم لأغراض البحث العلمي فقط، وستُعامل بسرية تامة</w:t>
      </w:r>
      <w:r w:rsidRPr="00000AE9">
        <w:rPr>
          <w:rFonts w:ascii="Sakkal Majalla" w:eastAsia="Calibri" w:hAnsi="Sakkal Majalla" w:cs="Sakkal Majalla"/>
          <w:sz w:val="32"/>
          <w:szCs w:val="32"/>
        </w:rPr>
        <w:t>.</w:t>
      </w:r>
      <w:r w:rsidRPr="00000AE9">
        <w:rPr>
          <w:rFonts w:ascii="Sakkal Majalla" w:eastAsia="Calibri" w:hAnsi="Sakkal Majalla" w:cs="Sakkal Majalla"/>
          <w:sz w:val="32"/>
          <w:szCs w:val="32"/>
          <w:rtl/>
        </w:rPr>
        <w:t xml:space="preserve"> والتي يتوقع أن تستغرق تعبئتها 10 دقائق.</w:t>
      </w:r>
    </w:p>
    <w:p w14:paraId="4AA062B3" w14:textId="77777777" w:rsidR="00BB58CD" w:rsidRDefault="00BB58CD" w:rsidP="00BB58CD">
      <w:pPr>
        <w:spacing w:after="0" w:line="360" w:lineRule="auto"/>
        <w:jc w:val="both"/>
        <w:rPr>
          <w:rFonts w:ascii="Sakkal Majalla" w:eastAsia="Calibri" w:hAnsi="Sakkal Majalla" w:cs="Sakkal Majalla"/>
          <w:b/>
          <w:bCs/>
          <w:sz w:val="32"/>
          <w:szCs w:val="32"/>
          <w:rtl/>
          <w:lang w:bidi="ar-EG"/>
        </w:rPr>
      </w:pPr>
      <w:r w:rsidRPr="00000AE9">
        <w:rPr>
          <w:rFonts w:ascii="Sakkal Majalla" w:eastAsia="Calibri" w:hAnsi="Sakkal Majalla" w:cs="Sakkal Majalla"/>
          <w:b/>
          <w:bCs/>
          <w:sz w:val="32"/>
          <w:szCs w:val="32"/>
          <w:rtl/>
        </w:rPr>
        <w:t>شاكراً لكم حسن تعاونكم وتخصيص جزء من وقتكم الثقيـس للإجابة على هذه العبارات</w:t>
      </w:r>
      <w:r w:rsidRPr="00000AE9">
        <w:rPr>
          <w:rFonts w:ascii="Sakkal Majalla" w:eastAsia="Calibri" w:hAnsi="Sakkal Majalla" w:cs="Sakkal Majalla"/>
          <w:b/>
          <w:bCs/>
          <w:sz w:val="32"/>
          <w:szCs w:val="32"/>
          <w:lang w:bidi="ar-EG"/>
        </w:rPr>
        <w:t>.</w:t>
      </w:r>
    </w:p>
    <w:p w14:paraId="05F73842" w14:textId="77777777" w:rsidR="00BB58CD" w:rsidRPr="00000AE9" w:rsidRDefault="00BB58CD" w:rsidP="00BB58CD">
      <w:pPr>
        <w:spacing w:after="0" w:line="360" w:lineRule="auto"/>
        <w:jc w:val="both"/>
        <w:rPr>
          <w:rFonts w:ascii="Sakkal Majalla" w:eastAsia="Calibri" w:hAnsi="Sakkal Majalla" w:cs="Sakkal Majalla"/>
          <w:sz w:val="32"/>
          <w:szCs w:val="32"/>
          <w:lang w:bidi="ar-EG"/>
        </w:rPr>
      </w:pPr>
    </w:p>
    <w:p w14:paraId="7835FD89" w14:textId="77777777" w:rsidR="00BB58CD" w:rsidRPr="00000AE9" w:rsidRDefault="00BB58CD" w:rsidP="00BB58CD">
      <w:pPr>
        <w:spacing w:after="0" w:line="360" w:lineRule="auto"/>
        <w:jc w:val="center"/>
        <w:rPr>
          <w:rFonts w:ascii="Sakkal Majalla" w:eastAsia="Calibri" w:hAnsi="Sakkal Majalla" w:cs="Sakkal Majalla"/>
          <w:sz w:val="32"/>
          <w:szCs w:val="32"/>
          <w:lang w:bidi="ar-EG"/>
        </w:rPr>
      </w:pPr>
      <w:r w:rsidRPr="00000AE9">
        <w:rPr>
          <w:rFonts w:ascii="Sakkal Majalla" w:eastAsia="Calibri" w:hAnsi="Sakkal Majalla" w:cs="Sakkal Majalla"/>
          <w:b/>
          <w:bCs/>
          <w:sz w:val="32"/>
          <w:szCs w:val="32"/>
          <w:rtl/>
        </w:rPr>
        <w:t xml:space="preserve">                                                                  الباحث</w:t>
      </w:r>
      <w:r w:rsidRPr="00000AE9">
        <w:rPr>
          <w:rFonts w:ascii="Sakkal Majalla" w:eastAsia="Calibri" w:hAnsi="Sakkal Majalla" w:cs="Sakkal Majalla"/>
          <w:sz w:val="32"/>
          <w:szCs w:val="32"/>
          <w:lang w:bidi="ar-EG"/>
        </w:rPr>
        <w:br/>
      </w:r>
      <w:r w:rsidRPr="00000AE9">
        <w:rPr>
          <w:rFonts w:ascii="Sakkal Majalla" w:eastAsia="Calibri" w:hAnsi="Sakkal Majalla" w:cs="Sakkal Majalla"/>
          <w:b/>
          <w:bCs/>
          <w:sz w:val="32"/>
          <w:szCs w:val="32"/>
          <w:rtl/>
        </w:rPr>
        <w:t xml:space="preserve">                                                                  ساعد بن حامد بن عبدالله العبيدي</w:t>
      </w:r>
    </w:p>
    <w:p w14:paraId="4A4C6E80" w14:textId="77777777" w:rsidR="00BB58CD" w:rsidRPr="0094541A" w:rsidRDefault="00BB58CD" w:rsidP="00BB58CD">
      <w:pPr>
        <w:spacing w:after="0" w:line="360" w:lineRule="auto"/>
        <w:jc w:val="both"/>
        <w:rPr>
          <w:rFonts w:ascii="Traditional Arabic" w:eastAsia="Calibri" w:hAnsi="Traditional Arabic" w:cs="Traditional Arabic"/>
          <w:sz w:val="32"/>
          <w:szCs w:val="32"/>
          <w:lang w:bidi="ar-EG"/>
        </w:rPr>
      </w:pPr>
    </w:p>
    <w:p w14:paraId="7137F665" w14:textId="77777777" w:rsidR="00BB58CD" w:rsidRDefault="00BB58CD" w:rsidP="00BB58CD">
      <w:pPr>
        <w:bidi w:val="0"/>
        <w:rPr>
          <w:rFonts w:ascii="Traditional Arabic" w:eastAsia="Calibri" w:hAnsi="Traditional Arabic" w:cs="Traditional Arabic"/>
          <w:b/>
          <w:bCs/>
          <w:sz w:val="32"/>
          <w:szCs w:val="32"/>
          <w:rtl/>
        </w:rPr>
      </w:pPr>
      <w:r>
        <w:rPr>
          <w:rFonts w:ascii="Traditional Arabic" w:eastAsia="Calibri" w:hAnsi="Traditional Arabic" w:cs="Traditional Arabic"/>
          <w:b/>
          <w:bCs/>
          <w:sz w:val="32"/>
          <w:szCs w:val="32"/>
          <w:rtl/>
        </w:rPr>
        <w:br w:type="page"/>
      </w:r>
    </w:p>
    <w:p w14:paraId="0AF46EFD" w14:textId="77777777" w:rsidR="00BB58CD" w:rsidRPr="00000AE9" w:rsidRDefault="00BB58CD" w:rsidP="00BB58CD">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lastRenderedPageBreak/>
        <w:t>القسم الأول: البيانات الديموغرافية والوظيفية</w:t>
      </w:r>
    </w:p>
    <w:p w14:paraId="5E52A1C5" w14:textId="77777777" w:rsidR="00BB58CD" w:rsidRPr="00000AE9" w:rsidRDefault="00BB58CD" w:rsidP="00BB58CD">
      <w:pPr>
        <w:spacing w:after="0" w:line="360" w:lineRule="auto"/>
        <w:jc w:val="both"/>
        <w:rPr>
          <w:rFonts w:ascii="Sakkal Majalla" w:eastAsia="Calibri" w:hAnsi="Sakkal Majalla" w:cs="Sakkal Majalla"/>
          <w:i/>
          <w:iCs/>
          <w:sz w:val="28"/>
          <w:szCs w:val="28"/>
          <w:lang w:bidi="ar-EG"/>
        </w:rPr>
      </w:pPr>
      <w:r w:rsidRPr="00000AE9">
        <w:rPr>
          <w:rFonts w:ascii="Sakkal Majalla" w:eastAsia="Calibri" w:hAnsi="Sakkal Majalla" w:cs="Sakkal Majalla"/>
          <w:i/>
          <w:iCs/>
          <w:sz w:val="28"/>
          <w:szCs w:val="28"/>
          <w:rtl/>
          <w:lang w:bidi="ar-EG"/>
        </w:rPr>
        <w:t>(</w:t>
      </w:r>
      <w:r w:rsidRPr="00000AE9">
        <w:rPr>
          <w:rFonts w:ascii="Sakkal Majalla" w:eastAsia="Calibri" w:hAnsi="Sakkal Majalla" w:cs="Sakkal Majalla"/>
          <w:i/>
          <w:iCs/>
          <w:sz w:val="28"/>
          <w:szCs w:val="28"/>
          <w:rtl/>
        </w:rPr>
        <w:t>يرجى وضع إشارة (</w:t>
      </w:r>
      <w:r w:rsidRPr="00000AE9">
        <w:rPr>
          <w:rFonts w:ascii="MS Gothic" w:eastAsia="MS Gothic" w:hAnsi="MS Gothic" w:cs="MS Gothic" w:hint="eastAsia"/>
          <w:i/>
          <w:iCs/>
          <w:sz w:val="28"/>
          <w:szCs w:val="28"/>
          <w:rtl/>
        </w:rPr>
        <w:t>✓</w:t>
      </w:r>
      <w:r w:rsidRPr="00000AE9">
        <w:rPr>
          <w:rFonts w:ascii="Sakkal Majalla" w:eastAsia="Calibri" w:hAnsi="Sakkal Majalla" w:cs="Sakkal Majalla"/>
          <w:i/>
          <w:iCs/>
          <w:sz w:val="28"/>
          <w:szCs w:val="28"/>
          <w:rtl/>
        </w:rPr>
        <w:t>) في المربع المناسب</w:t>
      </w:r>
      <w:r w:rsidRPr="00000AE9">
        <w:rPr>
          <w:rFonts w:ascii="Sakkal Majalla" w:eastAsia="Calibri" w:hAnsi="Sakkal Majalla" w:cs="Sakkal Majalla"/>
          <w:i/>
          <w:iCs/>
          <w:sz w:val="28"/>
          <w:szCs w:val="28"/>
          <w:rtl/>
          <w:lang w:bidi="ar-EG"/>
        </w:rPr>
        <w:t>)</w:t>
      </w:r>
    </w:p>
    <w:p w14:paraId="2314F5CF" w14:textId="77777777" w:rsidR="00BB58CD" w:rsidRPr="00000AE9" w:rsidRDefault="00BB58CD" w:rsidP="003134D9">
      <w:pPr>
        <w:numPr>
          <w:ilvl w:val="0"/>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المسمى الوظيفي</w:t>
      </w:r>
      <w:r w:rsidRPr="00000AE9">
        <w:rPr>
          <w:rFonts w:ascii="Sakkal Majalla" w:eastAsia="Calibri" w:hAnsi="Sakkal Majalla" w:cs="Sakkal Majalla"/>
          <w:b/>
          <w:bCs/>
          <w:sz w:val="28"/>
          <w:szCs w:val="28"/>
          <w:lang w:bidi="ar-EG"/>
        </w:rPr>
        <w:t>:</w:t>
      </w:r>
    </w:p>
    <w:p w14:paraId="7626C79C"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مدير إدارة</w:t>
      </w:r>
    </w:p>
    <w:p w14:paraId="48C49B77"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رئيس قسم</w:t>
      </w:r>
    </w:p>
    <w:p w14:paraId="398CFE5F"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مشرف</w:t>
      </w:r>
    </w:p>
    <w:p w14:paraId="710749B1"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أخرى (تذكر</w:t>
      </w:r>
      <w:r w:rsidRPr="00000AE9">
        <w:rPr>
          <w:rFonts w:ascii="Sakkal Majalla" w:eastAsia="Calibri" w:hAnsi="Sakkal Majalla" w:cs="Sakkal Majalla"/>
          <w:sz w:val="28"/>
          <w:szCs w:val="28"/>
          <w:rtl/>
          <w:lang w:bidi="ar-EG"/>
        </w:rPr>
        <w:t>)</w:t>
      </w:r>
      <w:r w:rsidRPr="00000AE9">
        <w:rPr>
          <w:rFonts w:ascii="Sakkal Majalla" w:eastAsia="Calibri" w:hAnsi="Sakkal Majalla" w:cs="Sakkal Majalla"/>
          <w:sz w:val="28"/>
          <w:szCs w:val="28"/>
          <w:lang w:bidi="ar-EG"/>
        </w:rPr>
        <w:t xml:space="preserve"> ...............</w:t>
      </w:r>
    </w:p>
    <w:p w14:paraId="3FA2FA92" w14:textId="53A79E0F" w:rsidR="00BB58CD" w:rsidRPr="00000AE9" w:rsidRDefault="00BB58CD" w:rsidP="003134D9">
      <w:pPr>
        <w:numPr>
          <w:ilvl w:val="0"/>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 xml:space="preserve">سنوات الخبرة في </w:t>
      </w:r>
      <w:r w:rsidR="00A55342">
        <w:rPr>
          <w:rFonts w:ascii="Sakkal Majalla" w:eastAsia="Calibri" w:hAnsi="Sakkal Majalla" w:cs="Sakkal Majalla" w:hint="cs"/>
          <w:b/>
          <w:bCs/>
          <w:sz w:val="28"/>
          <w:szCs w:val="28"/>
          <w:rtl/>
        </w:rPr>
        <w:t>العمل</w:t>
      </w:r>
      <w:r w:rsidRPr="00000AE9">
        <w:rPr>
          <w:rFonts w:ascii="Sakkal Majalla" w:eastAsia="Calibri" w:hAnsi="Sakkal Majalla" w:cs="Sakkal Majalla"/>
          <w:b/>
          <w:bCs/>
          <w:sz w:val="28"/>
          <w:szCs w:val="28"/>
          <w:rtl/>
        </w:rPr>
        <w:t xml:space="preserve"> الإداري</w:t>
      </w:r>
      <w:r w:rsidRPr="00000AE9">
        <w:rPr>
          <w:rFonts w:ascii="Sakkal Majalla" w:eastAsia="Calibri" w:hAnsi="Sakkal Majalla" w:cs="Sakkal Majalla"/>
          <w:b/>
          <w:bCs/>
          <w:sz w:val="28"/>
          <w:szCs w:val="28"/>
          <w:lang w:bidi="ar-EG"/>
        </w:rPr>
        <w:t>:</w:t>
      </w:r>
    </w:p>
    <w:p w14:paraId="6A7382D6"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أقل من 5 سنوات</w:t>
      </w:r>
    </w:p>
    <w:p w14:paraId="6C6F36BD"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من 5 إلى أقل من 10 سنوات</w:t>
      </w:r>
    </w:p>
    <w:p w14:paraId="0193D930"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من 10 إلى أقل من 15 سنة</w:t>
      </w:r>
    </w:p>
    <w:p w14:paraId="1FFFC8E7"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lang w:bidi="ar-EG"/>
        </w:rPr>
        <w:t xml:space="preserve">15 </w:t>
      </w:r>
      <w:r w:rsidRPr="00000AE9">
        <w:rPr>
          <w:rFonts w:ascii="Sakkal Majalla" w:eastAsia="Calibri" w:hAnsi="Sakkal Majalla" w:cs="Sakkal Majalla"/>
          <w:sz w:val="28"/>
          <w:szCs w:val="28"/>
          <w:rtl/>
        </w:rPr>
        <w:t>سنة فأكثر</w:t>
      </w:r>
    </w:p>
    <w:p w14:paraId="32CAFDD1" w14:textId="77777777" w:rsidR="00BB58CD" w:rsidRPr="00000AE9" w:rsidRDefault="00BB58CD" w:rsidP="003134D9">
      <w:pPr>
        <w:numPr>
          <w:ilvl w:val="0"/>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المؤهل العلمي</w:t>
      </w:r>
      <w:r w:rsidRPr="00000AE9">
        <w:rPr>
          <w:rFonts w:ascii="Sakkal Majalla" w:eastAsia="Calibri" w:hAnsi="Sakkal Majalla" w:cs="Sakkal Majalla"/>
          <w:b/>
          <w:bCs/>
          <w:sz w:val="28"/>
          <w:szCs w:val="28"/>
          <w:lang w:bidi="ar-EG"/>
        </w:rPr>
        <w:t>:</w:t>
      </w:r>
    </w:p>
    <w:p w14:paraId="30780D3C"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دبلوم</w:t>
      </w:r>
    </w:p>
    <w:p w14:paraId="08A091E0"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بكالوريوس</w:t>
      </w:r>
    </w:p>
    <w:p w14:paraId="1308FCC2"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ماجستير</w:t>
      </w:r>
    </w:p>
    <w:p w14:paraId="5AD5470D" w14:textId="77777777" w:rsidR="00BB58CD"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دكتوراه</w:t>
      </w:r>
    </w:p>
    <w:p w14:paraId="43139221" w14:textId="77777777" w:rsidR="00BB58CD" w:rsidRDefault="00BB58CD" w:rsidP="00BB58CD">
      <w:pPr>
        <w:spacing w:after="0" w:line="360" w:lineRule="auto"/>
        <w:jc w:val="both"/>
        <w:rPr>
          <w:rFonts w:ascii="Sakkal Majalla" w:eastAsia="Calibri" w:hAnsi="Sakkal Majalla" w:cs="Sakkal Majalla"/>
          <w:sz w:val="28"/>
          <w:szCs w:val="28"/>
          <w:rtl/>
        </w:rPr>
      </w:pPr>
    </w:p>
    <w:p w14:paraId="60D9DA65" w14:textId="77777777" w:rsidR="00BB58CD" w:rsidRDefault="00BB58CD" w:rsidP="00BB58CD">
      <w:pPr>
        <w:spacing w:after="0" w:line="360" w:lineRule="auto"/>
        <w:jc w:val="both"/>
        <w:rPr>
          <w:rFonts w:ascii="Sakkal Majalla" w:eastAsia="Calibri" w:hAnsi="Sakkal Majalla" w:cs="Sakkal Majalla"/>
          <w:sz w:val="28"/>
          <w:szCs w:val="28"/>
          <w:rtl/>
        </w:rPr>
      </w:pPr>
    </w:p>
    <w:p w14:paraId="209C4FCD" w14:textId="77777777" w:rsidR="00BB58CD" w:rsidRDefault="00BB58CD" w:rsidP="00BB58CD">
      <w:pPr>
        <w:spacing w:after="0" w:line="360" w:lineRule="auto"/>
        <w:jc w:val="both"/>
        <w:rPr>
          <w:rFonts w:ascii="Sakkal Majalla" w:eastAsia="Calibri" w:hAnsi="Sakkal Majalla" w:cs="Sakkal Majalla"/>
          <w:sz w:val="28"/>
          <w:szCs w:val="28"/>
          <w:rtl/>
        </w:rPr>
      </w:pPr>
    </w:p>
    <w:p w14:paraId="27AE2FA9" w14:textId="77777777" w:rsidR="00BB58CD" w:rsidRDefault="00BB58CD" w:rsidP="00BB58CD">
      <w:pPr>
        <w:spacing w:after="0" w:line="360" w:lineRule="auto"/>
        <w:jc w:val="both"/>
        <w:rPr>
          <w:rFonts w:ascii="Sakkal Majalla" w:eastAsia="Calibri" w:hAnsi="Sakkal Majalla" w:cs="Sakkal Majalla"/>
          <w:sz w:val="28"/>
          <w:szCs w:val="28"/>
          <w:rtl/>
        </w:rPr>
      </w:pPr>
    </w:p>
    <w:p w14:paraId="6067251C" w14:textId="77777777" w:rsidR="00BB58CD" w:rsidRDefault="00BB58CD" w:rsidP="00BB58CD">
      <w:pPr>
        <w:spacing w:after="0" w:line="360" w:lineRule="auto"/>
        <w:jc w:val="both"/>
        <w:rPr>
          <w:rFonts w:ascii="Sakkal Majalla" w:eastAsia="Calibri" w:hAnsi="Sakkal Majalla" w:cs="Sakkal Majalla"/>
          <w:sz w:val="28"/>
          <w:szCs w:val="28"/>
          <w:rtl/>
        </w:rPr>
      </w:pPr>
    </w:p>
    <w:p w14:paraId="70077E48" w14:textId="77777777" w:rsidR="00BB58CD" w:rsidRPr="00000AE9" w:rsidRDefault="00BB58CD" w:rsidP="00BB58CD">
      <w:pPr>
        <w:spacing w:after="0" w:line="360" w:lineRule="auto"/>
        <w:jc w:val="both"/>
        <w:rPr>
          <w:rFonts w:ascii="Sakkal Majalla" w:eastAsia="Calibri" w:hAnsi="Sakkal Majalla" w:cs="Sakkal Majalla"/>
          <w:sz w:val="28"/>
          <w:szCs w:val="28"/>
          <w:rtl/>
          <w:lang w:bidi="ar-EG"/>
        </w:rPr>
      </w:pPr>
    </w:p>
    <w:p w14:paraId="6A848B90" w14:textId="77777777" w:rsidR="00BB58CD" w:rsidRPr="0094541A" w:rsidRDefault="00BB58CD" w:rsidP="00BB58CD">
      <w:pPr>
        <w:spacing w:after="0" w:line="360" w:lineRule="auto"/>
        <w:jc w:val="both"/>
        <w:rPr>
          <w:rFonts w:ascii="Traditional Arabic" w:eastAsia="Calibri" w:hAnsi="Traditional Arabic" w:cs="Traditional Arabic"/>
          <w:b/>
          <w:bCs/>
          <w:sz w:val="32"/>
          <w:szCs w:val="32"/>
          <w:lang w:bidi="ar-EG"/>
        </w:rPr>
      </w:pPr>
      <w:r w:rsidRPr="0094541A">
        <w:rPr>
          <w:rFonts w:ascii="Traditional Arabic" w:eastAsia="Calibri" w:hAnsi="Traditional Arabic" w:cs="Traditional Arabic"/>
          <w:b/>
          <w:bCs/>
          <w:sz w:val="32"/>
          <w:szCs w:val="32"/>
          <w:rtl/>
        </w:rPr>
        <w:lastRenderedPageBreak/>
        <w:t>القسم الثاني: استراتيجيات إدارة التغيير (المتغير المستقل</w:t>
      </w:r>
      <w:r>
        <w:rPr>
          <w:rFonts w:ascii="Traditional Arabic" w:eastAsia="Calibri" w:hAnsi="Traditional Arabic" w:cs="Traditional Arabic" w:hint="cs"/>
          <w:b/>
          <w:bCs/>
          <w:sz w:val="32"/>
          <w:szCs w:val="32"/>
          <w:rtl/>
          <w:lang w:bidi="ar-EG"/>
        </w:rPr>
        <w:t>)</w:t>
      </w:r>
    </w:p>
    <w:p w14:paraId="79EAF371" w14:textId="77777777" w:rsidR="00BB58CD" w:rsidRDefault="00BB58CD" w:rsidP="00BB58CD">
      <w:pPr>
        <w:spacing w:after="0" w:line="360" w:lineRule="auto"/>
        <w:jc w:val="both"/>
        <w:rPr>
          <w:rFonts w:ascii="Traditional Arabic" w:eastAsia="Calibri" w:hAnsi="Traditional Arabic" w:cs="Traditional Arabic"/>
          <w:i/>
          <w:iCs/>
          <w:sz w:val="28"/>
          <w:szCs w:val="28"/>
          <w:rtl/>
          <w:lang w:bidi="ar-EG"/>
        </w:rPr>
      </w:pPr>
      <w:r w:rsidRPr="00000AE9">
        <w:rPr>
          <w:rFonts w:ascii="Traditional Arabic" w:eastAsia="Calibri" w:hAnsi="Traditional Arabic" w:cs="Traditional Arabic" w:hint="cs"/>
          <w:i/>
          <w:iCs/>
          <w:sz w:val="28"/>
          <w:szCs w:val="28"/>
          <w:rtl/>
          <w:lang w:bidi="ar-EG"/>
        </w:rPr>
        <w:t>(</w:t>
      </w:r>
      <w:r w:rsidRPr="00000AE9">
        <w:rPr>
          <w:rFonts w:ascii="Traditional Arabic" w:eastAsia="Calibri" w:hAnsi="Traditional Arabic" w:cs="Traditional Arabic"/>
          <w:i/>
          <w:iCs/>
          <w:sz w:val="28"/>
          <w:szCs w:val="28"/>
          <w:rtl/>
        </w:rPr>
        <w:t>يرجى تحديد درجة موافقتك على كل عبارة من العبارات التالية بوضع علامة (</w:t>
      </w:r>
      <w:r w:rsidRPr="00000AE9">
        <w:rPr>
          <w:rFonts w:ascii="MS Gothic" w:eastAsia="MS Gothic" w:hAnsi="MS Gothic" w:cs="MS Gothic" w:hint="eastAsia"/>
          <w:i/>
          <w:iCs/>
          <w:sz w:val="28"/>
          <w:szCs w:val="28"/>
          <w:rtl/>
        </w:rPr>
        <w:t>✓</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تحت</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الدرجة</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التي</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تعبر</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عن</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رأيك</w:t>
      </w:r>
      <w:r w:rsidRPr="00000AE9">
        <w:rPr>
          <w:rFonts w:ascii="Traditional Arabic" w:eastAsia="Calibri" w:hAnsi="Traditional Arabic" w:cs="Traditional Arabic" w:hint="cs"/>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BB58CD" w:rsidRPr="00B47B23" w14:paraId="3BB14789" w14:textId="77777777" w:rsidTr="00BB58CD">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58A37FA"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62924A4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139A665"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BB58CD" w:rsidRPr="00B47B23" w14:paraId="22317C0B" w14:textId="77777777" w:rsidTr="00BB58CD">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121A41"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85EE08"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D096825"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CED38F7"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3AF60A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6A1BC959"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7083DA3"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BB58CD" w:rsidRPr="00B47B23" w14:paraId="7AD40C5E"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F708610"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التنظيمي</w:t>
            </w:r>
          </w:p>
        </w:tc>
      </w:tr>
      <w:tr w:rsidR="00BB58CD" w:rsidRPr="00B47B23" w14:paraId="5AAF2B8F"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3EB7C51"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w:t>
            </w:r>
          </w:p>
        </w:tc>
        <w:tc>
          <w:tcPr>
            <w:tcW w:w="2879" w:type="dxa"/>
            <w:tcBorders>
              <w:top w:val="single" w:sz="4" w:space="0" w:color="auto"/>
              <w:left w:val="single" w:sz="4" w:space="0" w:color="auto"/>
              <w:bottom w:val="single" w:sz="4" w:space="0" w:color="auto"/>
              <w:right w:val="single" w:sz="4" w:space="0" w:color="auto"/>
            </w:tcBorders>
            <w:hideMark/>
          </w:tcPr>
          <w:p w14:paraId="6C0D072A" w14:textId="4B844A50" w:rsidR="00667C39"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أسهمت عملية دمج المديريات في إعادة هيكلة الإدارات بصورة واضحة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4AD8CAF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9F0725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85EC44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69BACE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D44279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3B2FEE9"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D270224"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2</w:t>
            </w:r>
          </w:p>
        </w:tc>
        <w:tc>
          <w:tcPr>
            <w:tcW w:w="2879" w:type="dxa"/>
            <w:tcBorders>
              <w:top w:val="single" w:sz="4" w:space="0" w:color="auto"/>
              <w:left w:val="single" w:sz="4" w:space="0" w:color="auto"/>
              <w:bottom w:val="single" w:sz="4" w:space="0" w:color="auto"/>
              <w:right w:val="single" w:sz="4" w:space="0" w:color="auto"/>
            </w:tcBorders>
            <w:hideMark/>
          </w:tcPr>
          <w:p w14:paraId="2C89D5DA"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أدت إعادة توزيع المهام والمسؤوليات إلى تقليل الازدواجية في العمل</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EDDDD9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089E78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585114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CF55AD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BABAA5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BF678A6"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4E9FDBE"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3</w:t>
            </w:r>
          </w:p>
        </w:tc>
        <w:tc>
          <w:tcPr>
            <w:tcW w:w="2879" w:type="dxa"/>
            <w:tcBorders>
              <w:top w:val="single" w:sz="4" w:space="0" w:color="auto"/>
              <w:left w:val="single" w:sz="4" w:space="0" w:color="auto"/>
              <w:bottom w:val="single" w:sz="4" w:space="0" w:color="auto"/>
              <w:right w:val="single" w:sz="4" w:space="0" w:color="auto"/>
            </w:tcBorders>
            <w:hideMark/>
          </w:tcPr>
          <w:p w14:paraId="4FB85EB4" w14:textId="7DA40E2C"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تم تعديل السياسات والإجراءات الإدارية بما يتناسب مع الهيكل التنظيمي الجديد</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6F1602D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A770D8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44FBD3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21A4BB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5D7341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6A289A2"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97F79C7"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4</w:t>
            </w:r>
          </w:p>
        </w:tc>
        <w:tc>
          <w:tcPr>
            <w:tcW w:w="2879" w:type="dxa"/>
            <w:tcBorders>
              <w:top w:val="single" w:sz="4" w:space="0" w:color="auto"/>
              <w:left w:val="single" w:sz="4" w:space="0" w:color="auto"/>
              <w:bottom w:val="single" w:sz="4" w:space="0" w:color="auto"/>
              <w:right w:val="single" w:sz="4" w:space="0" w:color="auto"/>
            </w:tcBorders>
            <w:hideMark/>
          </w:tcPr>
          <w:p w14:paraId="5A6FC2B3" w14:textId="43A8BA1C"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صاحبت عملية إعادة الهيكلة بعض الاضطرابات في سير العمل</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0C8D2D1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F07799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CD04C1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E046EC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B1A2FA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56D38D9"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486EAA4"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5</w:t>
            </w:r>
          </w:p>
        </w:tc>
        <w:tc>
          <w:tcPr>
            <w:tcW w:w="2879" w:type="dxa"/>
            <w:tcBorders>
              <w:top w:val="single" w:sz="4" w:space="0" w:color="auto"/>
              <w:left w:val="single" w:sz="4" w:space="0" w:color="auto"/>
              <w:bottom w:val="single" w:sz="4" w:space="0" w:color="auto"/>
              <w:right w:val="single" w:sz="4" w:space="0" w:color="auto"/>
            </w:tcBorders>
            <w:hideMark/>
          </w:tcPr>
          <w:p w14:paraId="46E44070" w14:textId="014A938B"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الهيكل التنظيمي الحالي يعز</w:t>
            </w:r>
            <w:r>
              <w:rPr>
                <w:rFonts w:ascii="Sakkal Majalla" w:eastAsia="Calibri" w:hAnsi="Sakkal Majalla" w:cs="Sakkal Majalla"/>
                <w:sz w:val="28"/>
                <w:szCs w:val="28"/>
                <w:rtl/>
              </w:rPr>
              <w:t>ز التنسيق بين الإدارات المختلفة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3D88DEA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6D1AD7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4F7918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897D5B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3EDD0B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667C39" w:rsidRPr="00B47B23" w14:paraId="4C0CA8F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406723C" w14:textId="5A47F94A" w:rsidR="00667C39" w:rsidRPr="00B47B23" w:rsidRDefault="0053562E" w:rsidP="00BB58CD">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6</w:t>
            </w:r>
          </w:p>
        </w:tc>
        <w:tc>
          <w:tcPr>
            <w:tcW w:w="2879" w:type="dxa"/>
            <w:tcBorders>
              <w:top w:val="single" w:sz="4" w:space="0" w:color="auto"/>
              <w:left w:val="single" w:sz="4" w:space="0" w:color="auto"/>
              <w:bottom w:val="single" w:sz="4" w:space="0" w:color="auto"/>
              <w:right w:val="single" w:sz="4" w:space="0" w:color="auto"/>
            </w:tcBorders>
          </w:tcPr>
          <w:p w14:paraId="0659265E" w14:textId="71526174" w:rsidR="00667C39" w:rsidRPr="00667C39" w:rsidRDefault="00667C39" w:rsidP="00667C39">
            <w:pPr>
              <w:spacing w:after="0" w:line="254" w:lineRule="auto"/>
              <w:jc w:val="both"/>
              <w:rPr>
                <w:rFonts w:ascii="Sakkal Majalla" w:eastAsia="Calibri" w:hAnsi="Sakkal Majalla" w:cs="Sakkal Majalla"/>
                <w:sz w:val="28"/>
                <w:szCs w:val="28"/>
                <w:rtl/>
              </w:rPr>
            </w:pPr>
            <w:r w:rsidRPr="00667C39">
              <w:rPr>
                <w:rFonts w:ascii="Sakkal Majalla" w:eastAsia="Calibri" w:hAnsi="Sakkal Majalla" w:cs="Sakkal Majalla"/>
                <w:sz w:val="28"/>
                <w:szCs w:val="28"/>
                <w:rtl/>
              </w:rPr>
              <w:t>أجد أن الهيكل التنظيمي الحالي يعيق التنسيق بين الإدارات</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25218AF7"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2DCDCA8"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E09D1FA"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9C93F76"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8944AF6" w14:textId="77777777" w:rsidR="00667C39" w:rsidRPr="00B47B23" w:rsidRDefault="00667C39" w:rsidP="00BB58CD">
            <w:pPr>
              <w:spacing w:after="0" w:line="254" w:lineRule="auto"/>
              <w:jc w:val="both"/>
              <w:rPr>
                <w:rFonts w:ascii="Sakkal Majalla" w:eastAsia="Calibri" w:hAnsi="Sakkal Majalla" w:cs="Sakkal Majalla"/>
                <w:sz w:val="28"/>
                <w:szCs w:val="28"/>
              </w:rPr>
            </w:pPr>
          </w:p>
        </w:tc>
      </w:tr>
      <w:tr w:rsidR="00667C39" w:rsidRPr="00B47B23" w14:paraId="5A5D55B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5704547" w14:textId="163371F0" w:rsidR="00667C39" w:rsidRPr="00B47B23" w:rsidRDefault="0053562E" w:rsidP="00BB58CD">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7</w:t>
            </w:r>
          </w:p>
        </w:tc>
        <w:tc>
          <w:tcPr>
            <w:tcW w:w="2879" w:type="dxa"/>
            <w:tcBorders>
              <w:top w:val="single" w:sz="4" w:space="0" w:color="auto"/>
              <w:left w:val="single" w:sz="4" w:space="0" w:color="auto"/>
              <w:bottom w:val="single" w:sz="4" w:space="0" w:color="auto"/>
              <w:right w:val="single" w:sz="4" w:space="0" w:color="auto"/>
            </w:tcBorders>
          </w:tcPr>
          <w:p w14:paraId="6F1E9F57" w14:textId="6CF22E43" w:rsidR="00667C39" w:rsidRPr="00667C39" w:rsidRDefault="0012096D" w:rsidP="0012096D">
            <w:pPr>
              <w:spacing w:after="0" w:line="254" w:lineRule="auto"/>
              <w:jc w:val="both"/>
              <w:rPr>
                <w:rFonts w:ascii="Sakkal Majalla" w:eastAsia="Calibri" w:hAnsi="Sakkal Majalla" w:cs="Sakkal Majalla"/>
                <w:sz w:val="28"/>
                <w:szCs w:val="28"/>
                <w:rtl/>
              </w:rPr>
            </w:pPr>
            <w:r w:rsidRPr="0012096D">
              <w:rPr>
                <w:rFonts w:ascii="Sakkal Majalla" w:eastAsia="Calibri" w:hAnsi="Sakkal Majalla" w:cs="Sakkal Majalla"/>
                <w:sz w:val="28"/>
                <w:szCs w:val="28"/>
                <w:rtl/>
              </w:rPr>
              <w:t>ساهم</w:t>
            </w:r>
            <w:r w:rsidRPr="0012096D">
              <w:rPr>
                <w:rFonts w:ascii="Sakkal Majalla" w:eastAsia="Calibri" w:hAnsi="Sakkal Majalla" w:cs="Sakkal Majalla" w:hint="cs"/>
                <w:sz w:val="28"/>
                <w:szCs w:val="28"/>
                <w:rtl/>
              </w:rPr>
              <w:t xml:space="preserve"> تعديل السياسات الداخلية بعد دمج المديريات </w:t>
            </w:r>
            <w:r w:rsidRPr="0012096D">
              <w:rPr>
                <w:rFonts w:ascii="Sakkal Majalla" w:eastAsia="Calibri" w:hAnsi="Sakkal Majalla" w:cs="Sakkal Majalla"/>
                <w:sz w:val="28"/>
                <w:szCs w:val="28"/>
                <w:rtl/>
              </w:rPr>
              <w:t xml:space="preserve"> في تحسين أداء العمل وتسهيل التنسيق بين الإدارات</w:t>
            </w:r>
          </w:p>
        </w:tc>
        <w:tc>
          <w:tcPr>
            <w:tcW w:w="1097" w:type="dxa"/>
            <w:tcBorders>
              <w:top w:val="single" w:sz="4" w:space="0" w:color="auto"/>
              <w:left w:val="single" w:sz="4" w:space="0" w:color="auto"/>
              <w:bottom w:val="single" w:sz="4" w:space="0" w:color="auto"/>
              <w:right w:val="single" w:sz="4" w:space="0" w:color="auto"/>
            </w:tcBorders>
          </w:tcPr>
          <w:p w14:paraId="04D3B1D6"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85A2181"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4C425A2"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33E4948A"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323400E" w14:textId="77777777" w:rsidR="00667C39" w:rsidRPr="00B47B23" w:rsidRDefault="00667C39" w:rsidP="00BB58CD">
            <w:pPr>
              <w:spacing w:after="0" w:line="254" w:lineRule="auto"/>
              <w:jc w:val="both"/>
              <w:rPr>
                <w:rFonts w:ascii="Sakkal Majalla" w:eastAsia="Calibri" w:hAnsi="Sakkal Majalla" w:cs="Sakkal Majalla"/>
                <w:sz w:val="28"/>
                <w:szCs w:val="28"/>
              </w:rPr>
            </w:pPr>
          </w:p>
        </w:tc>
      </w:tr>
      <w:tr w:rsidR="00BB58CD" w:rsidRPr="00B47B23" w14:paraId="47634B7B"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2A2ACF66"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التكنولوجي</w:t>
            </w:r>
          </w:p>
        </w:tc>
      </w:tr>
      <w:tr w:rsidR="00BB58CD" w:rsidRPr="00B47B23" w14:paraId="6F6FA56F"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475375D7" w14:textId="6F256C4E"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8</w:t>
            </w:r>
          </w:p>
        </w:tc>
        <w:tc>
          <w:tcPr>
            <w:tcW w:w="2879" w:type="dxa"/>
            <w:tcBorders>
              <w:top w:val="single" w:sz="4" w:space="0" w:color="auto"/>
              <w:left w:val="single" w:sz="4" w:space="0" w:color="auto"/>
              <w:bottom w:val="single" w:sz="4" w:space="0" w:color="auto"/>
              <w:right w:val="single" w:sz="4" w:space="0" w:color="auto"/>
            </w:tcBorders>
            <w:hideMark/>
          </w:tcPr>
          <w:p w14:paraId="67DC8FD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ساهم تطبيق الأنظمة الرقمية الحديثة في تسهيل إنجاز المهام اليومية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38844E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DC7A15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E86520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205263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A97DFC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21B889B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92A879D" w14:textId="1240EAF5"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9</w:t>
            </w:r>
          </w:p>
        </w:tc>
        <w:tc>
          <w:tcPr>
            <w:tcW w:w="2879" w:type="dxa"/>
            <w:tcBorders>
              <w:top w:val="single" w:sz="4" w:space="0" w:color="auto"/>
              <w:left w:val="single" w:sz="4" w:space="0" w:color="auto"/>
              <w:bottom w:val="single" w:sz="4" w:space="0" w:color="auto"/>
              <w:right w:val="single" w:sz="4" w:space="0" w:color="auto"/>
            </w:tcBorders>
            <w:hideMark/>
          </w:tcPr>
          <w:p w14:paraId="5FA16847"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وفرت التكنولوجيا الجديدة الوقت والجهد اللازمين لأداء العمل</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E2A484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722C4F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BEC4D3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35C1ED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018C7E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7785911A"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F87BA79" w14:textId="2B180A61"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10</w:t>
            </w:r>
          </w:p>
        </w:tc>
        <w:tc>
          <w:tcPr>
            <w:tcW w:w="2879" w:type="dxa"/>
            <w:tcBorders>
              <w:top w:val="single" w:sz="4" w:space="0" w:color="auto"/>
              <w:left w:val="single" w:sz="4" w:space="0" w:color="auto"/>
              <w:bottom w:val="single" w:sz="4" w:space="0" w:color="auto"/>
              <w:right w:val="single" w:sz="4" w:space="0" w:color="auto"/>
            </w:tcBorders>
            <w:hideMark/>
          </w:tcPr>
          <w:p w14:paraId="55098601" w14:textId="032F66B1"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 xml:space="preserve">واجهت بعض الصعوبات في التكيف مع البرامج والأنظمة </w:t>
            </w:r>
            <w:r w:rsidRPr="00667C39">
              <w:rPr>
                <w:rFonts w:ascii="Sakkal Majalla" w:eastAsia="Calibri" w:hAnsi="Sakkal Majalla" w:cs="Sakkal Majalla"/>
                <w:sz w:val="28"/>
                <w:szCs w:val="28"/>
                <w:rtl/>
              </w:rPr>
              <w:lastRenderedPageBreak/>
              <w:t>المستحدثة خلال الشهر الأول من تطبيقها</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6966AA3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29D796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E47CB8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356A7D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E72DC9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6DC9BF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5A1C8323" w14:textId="1049FE31"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11</w:t>
            </w:r>
          </w:p>
        </w:tc>
        <w:tc>
          <w:tcPr>
            <w:tcW w:w="2879" w:type="dxa"/>
            <w:tcBorders>
              <w:top w:val="single" w:sz="4" w:space="0" w:color="auto"/>
              <w:left w:val="single" w:sz="4" w:space="0" w:color="auto"/>
              <w:bottom w:val="single" w:sz="4" w:space="0" w:color="auto"/>
              <w:right w:val="single" w:sz="4" w:space="0" w:color="auto"/>
            </w:tcBorders>
            <w:hideMark/>
          </w:tcPr>
          <w:p w14:paraId="12DFB6C0"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ساهمت الأدوات التكنولوجية في تحسين دقة وجودة البيانات والمعلومات</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2B729FD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76AEED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C5AACD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DA5870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23ADA7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DCF8CBB"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18573EAD" w14:textId="56E50ADF"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12</w:t>
            </w:r>
          </w:p>
        </w:tc>
        <w:tc>
          <w:tcPr>
            <w:tcW w:w="2879" w:type="dxa"/>
            <w:tcBorders>
              <w:top w:val="single" w:sz="4" w:space="0" w:color="auto"/>
              <w:left w:val="single" w:sz="4" w:space="0" w:color="auto"/>
              <w:bottom w:val="single" w:sz="4" w:space="0" w:color="auto"/>
              <w:right w:val="single" w:sz="4" w:space="0" w:color="auto"/>
            </w:tcBorders>
            <w:hideMark/>
          </w:tcPr>
          <w:p w14:paraId="660C2952"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أعتقد أن البنية التحتية التقنية الحالية تدعم متطلبات العمل بفعالية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7B9A0AA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F9776A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0B05B6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8AF841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06B41F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52CA1171"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2E56CB82"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البشري</w:t>
            </w:r>
          </w:p>
        </w:tc>
      </w:tr>
      <w:tr w:rsidR="00BB58CD" w:rsidRPr="00B47B23" w14:paraId="3445503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D0C0660" w14:textId="211FF846"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13</w:t>
            </w:r>
          </w:p>
        </w:tc>
        <w:tc>
          <w:tcPr>
            <w:tcW w:w="2879" w:type="dxa"/>
            <w:tcBorders>
              <w:top w:val="single" w:sz="4" w:space="0" w:color="auto"/>
              <w:left w:val="single" w:sz="4" w:space="0" w:color="auto"/>
              <w:bottom w:val="single" w:sz="4" w:space="0" w:color="auto"/>
              <w:right w:val="single" w:sz="4" w:space="0" w:color="auto"/>
            </w:tcBorders>
            <w:hideMark/>
          </w:tcPr>
          <w:p w14:paraId="415D610C"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حصلت على تدريب كافٍ يمكنني من التعامل مع متطلبات التغيير الحالية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660F0D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00415A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7BFDF0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6DB888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F106D7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D357D18"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2224456" w14:textId="0A2CA417"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14</w:t>
            </w:r>
          </w:p>
        </w:tc>
        <w:tc>
          <w:tcPr>
            <w:tcW w:w="2879" w:type="dxa"/>
            <w:tcBorders>
              <w:top w:val="single" w:sz="4" w:space="0" w:color="auto"/>
              <w:left w:val="single" w:sz="4" w:space="0" w:color="auto"/>
              <w:bottom w:val="single" w:sz="4" w:space="0" w:color="auto"/>
              <w:right w:val="single" w:sz="4" w:space="0" w:color="auto"/>
            </w:tcBorders>
            <w:hideMark/>
          </w:tcPr>
          <w:p w14:paraId="57A47D98" w14:textId="77553B1F"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تتجه ثقافة العمل في الشركة نحو تبني الأفكار الجديدة والتحسين المستمر</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5C730EB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507EB1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BD32AD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F20927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F9FB6D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54826C34"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80CBD4A" w14:textId="268E90B0"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15</w:t>
            </w:r>
          </w:p>
        </w:tc>
        <w:tc>
          <w:tcPr>
            <w:tcW w:w="2879" w:type="dxa"/>
            <w:tcBorders>
              <w:top w:val="single" w:sz="4" w:space="0" w:color="auto"/>
              <w:left w:val="single" w:sz="4" w:space="0" w:color="auto"/>
              <w:bottom w:val="single" w:sz="4" w:space="0" w:color="auto"/>
              <w:right w:val="single" w:sz="4" w:space="0" w:color="auto"/>
            </w:tcBorders>
            <w:hideMark/>
          </w:tcPr>
          <w:p w14:paraId="0BC682D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تلقيت دعماً وتوجيهاً كافياً من الإدارة لتجاوز مرحلة الانتقال والتغيير</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5997675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063AB7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AB6365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B50A63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0046AC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675FB97"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A7DDB09" w14:textId="3CF21913"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16</w:t>
            </w:r>
          </w:p>
        </w:tc>
        <w:tc>
          <w:tcPr>
            <w:tcW w:w="2879" w:type="dxa"/>
            <w:tcBorders>
              <w:top w:val="single" w:sz="4" w:space="0" w:color="auto"/>
              <w:left w:val="single" w:sz="4" w:space="0" w:color="auto"/>
              <w:bottom w:val="single" w:sz="4" w:space="0" w:color="auto"/>
              <w:right w:val="single" w:sz="4" w:space="0" w:color="auto"/>
            </w:tcBorders>
            <w:hideMark/>
          </w:tcPr>
          <w:p w14:paraId="3948C16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لاحظت أن زملائي أصبحوا أكثر مرونة في التعامل مع أساليب العمل الجديدة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7319F0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5ADE7D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BA4145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0AC793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3B3DEC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4725351" w14:textId="77777777" w:rsidTr="00BB58CD">
        <w:tc>
          <w:tcPr>
            <w:tcW w:w="536" w:type="dxa"/>
            <w:tcBorders>
              <w:top w:val="single" w:sz="4" w:space="0" w:color="auto"/>
              <w:left w:val="single" w:sz="4" w:space="0" w:color="auto"/>
              <w:bottom w:val="single" w:sz="4" w:space="0" w:color="auto"/>
              <w:right w:val="single" w:sz="4" w:space="0" w:color="auto"/>
            </w:tcBorders>
            <w:vAlign w:val="center"/>
            <w:hideMark/>
          </w:tcPr>
          <w:p w14:paraId="6741A965" w14:textId="0188D910"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17</w:t>
            </w:r>
          </w:p>
        </w:tc>
        <w:tc>
          <w:tcPr>
            <w:tcW w:w="2879" w:type="dxa"/>
            <w:tcBorders>
              <w:top w:val="single" w:sz="4" w:space="0" w:color="auto"/>
              <w:left w:val="single" w:sz="4" w:space="0" w:color="auto"/>
              <w:bottom w:val="single" w:sz="4" w:space="0" w:color="auto"/>
              <w:right w:val="single" w:sz="4" w:space="0" w:color="auto"/>
            </w:tcBorders>
            <w:hideMark/>
          </w:tcPr>
          <w:p w14:paraId="5D0C63DA" w14:textId="3A47C541"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أسهمت برامج التطوير الوظيفي في رفع كفاءتي للتعامل مع المسؤوليات الجديدة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3F5F8C1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F8D5B4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CF3198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527BB2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0443A0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bl>
    <w:p w14:paraId="70F3162D" w14:textId="77777777" w:rsidR="00BB58CD" w:rsidRDefault="00BB58CD" w:rsidP="00BB58CD"/>
    <w:p w14:paraId="3A29D000" w14:textId="77777777" w:rsidR="00393993" w:rsidRDefault="00393993" w:rsidP="00BB58CD">
      <w:pPr>
        <w:spacing w:after="0" w:line="360" w:lineRule="auto"/>
        <w:jc w:val="both"/>
        <w:rPr>
          <w:rFonts w:ascii="Sakkal Majalla" w:eastAsia="Calibri" w:hAnsi="Sakkal Majalla" w:cs="Sakkal Majalla"/>
          <w:b/>
          <w:bCs/>
          <w:sz w:val="32"/>
          <w:szCs w:val="32"/>
          <w:rtl/>
        </w:rPr>
      </w:pPr>
    </w:p>
    <w:p w14:paraId="711D712E" w14:textId="77777777" w:rsidR="00393993" w:rsidRDefault="00393993" w:rsidP="00BB58CD">
      <w:pPr>
        <w:spacing w:after="0" w:line="360" w:lineRule="auto"/>
        <w:jc w:val="both"/>
        <w:rPr>
          <w:rFonts w:ascii="Sakkal Majalla" w:eastAsia="Calibri" w:hAnsi="Sakkal Majalla" w:cs="Sakkal Majalla"/>
          <w:b/>
          <w:bCs/>
          <w:sz w:val="32"/>
          <w:szCs w:val="32"/>
          <w:rtl/>
        </w:rPr>
      </w:pPr>
    </w:p>
    <w:p w14:paraId="118BE21B" w14:textId="77777777" w:rsidR="00393993" w:rsidRDefault="00393993" w:rsidP="00BB58CD">
      <w:pPr>
        <w:spacing w:after="0" w:line="360" w:lineRule="auto"/>
        <w:jc w:val="both"/>
        <w:rPr>
          <w:rFonts w:ascii="Sakkal Majalla" w:eastAsia="Calibri" w:hAnsi="Sakkal Majalla" w:cs="Sakkal Majalla"/>
          <w:b/>
          <w:bCs/>
          <w:sz w:val="32"/>
          <w:szCs w:val="32"/>
          <w:rtl/>
        </w:rPr>
      </w:pPr>
    </w:p>
    <w:p w14:paraId="3E6DEAF8" w14:textId="77777777" w:rsidR="00393993" w:rsidRDefault="00393993" w:rsidP="00BB58CD">
      <w:pPr>
        <w:spacing w:after="0" w:line="360" w:lineRule="auto"/>
        <w:jc w:val="both"/>
        <w:rPr>
          <w:rFonts w:ascii="Sakkal Majalla" w:eastAsia="Calibri" w:hAnsi="Sakkal Majalla" w:cs="Sakkal Majalla"/>
          <w:b/>
          <w:bCs/>
          <w:sz w:val="32"/>
          <w:szCs w:val="32"/>
          <w:rtl/>
        </w:rPr>
      </w:pPr>
    </w:p>
    <w:p w14:paraId="38A6AEB0" w14:textId="77777777" w:rsidR="00BB58CD" w:rsidRPr="00000AE9" w:rsidRDefault="00BB58CD" w:rsidP="00BB58CD">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t>القسم الثالث: أداء العاملين (المتغير التابع</w:t>
      </w:r>
      <w:r w:rsidRPr="00000AE9">
        <w:rPr>
          <w:rFonts w:ascii="Sakkal Majalla" w:eastAsia="Calibri" w:hAnsi="Sakkal Majalla" w:cs="Sakkal Majalla"/>
          <w:b/>
          <w:bCs/>
          <w:sz w:val="32"/>
          <w:szCs w:val="32"/>
          <w:rtl/>
          <w:lang w:bidi="ar-EG"/>
        </w:rPr>
        <w:t>)</w:t>
      </w:r>
    </w:p>
    <w:p w14:paraId="6D8876D1" w14:textId="77777777" w:rsidR="00BB58CD" w:rsidRDefault="00BB58CD" w:rsidP="00BB58CD">
      <w:pPr>
        <w:spacing w:after="0" w:line="360" w:lineRule="auto"/>
        <w:jc w:val="both"/>
        <w:rPr>
          <w:rFonts w:ascii="Sakkal Majalla" w:eastAsia="Calibri" w:hAnsi="Sakkal Majalla" w:cs="Sakkal Majalla"/>
          <w:i/>
          <w:iCs/>
          <w:sz w:val="28"/>
          <w:szCs w:val="28"/>
          <w:rtl/>
          <w:lang w:bidi="ar-EG"/>
        </w:rPr>
      </w:pPr>
      <w:r w:rsidRPr="00000AE9">
        <w:rPr>
          <w:rFonts w:ascii="Sakkal Majalla" w:eastAsia="Calibri" w:hAnsi="Sakkal Majalla" w:cs="Sakkal Majalla"/>
          <w:i/>
          <w:iCs/>
          <w:sz w:val="28"/>
          <w:szCs w:val="28"/>
          <w:rtl/>
          <w:lang w:bidi="ar-EG"/>
        </w:rPr>
        <w:lastRenderedPageBreak/>
        <w:t>(</w:t>
      </w:r>
      <w:r w:rsidRPr="00000AE9">
        <w:rPr>
          <w:rFonts w:ascii="Sakkal Majalla" w:eastAsia="Calibri" w:hAnsi="Sakkal Majalla" w:cs="Sakkal Majalla"/>
          <w:i/>
          <w:iCs/>
          <w:sz w:val="28"/>
          <w:szCs w:val="28"/>
          <w:rtl/>
        </w:rPr>
        <w:t>يرجى تحديد درجة موافقتك على كل عبارة من العبارات التالية</w:t>
      </w:r>
      <w:r w:rsidRPr="00000AE9">
        <w:rPr>
          <w:rFonts w:ascii="Sakkal Majalla" w:eastAsia="Calibri" w:hAnsi="Sakkal Majalla" w:cs="Sakkal Majalla"/>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BB58CD" w:rsidRPr="00B47B23" w14:paraId="651FB5D9" w14:textId="77777777" w:rsidTr="00BB58CD">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7432AC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6CE1CD7"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C35558C"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BB58CD" w:rsidRPr="00B47B23" w14:paraId="513FDD98" w14:textId="77777777" w:rsidTr="00BB58CD">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902572"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F93134"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2E14080"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6745992"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89D258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FB5B709"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93BABF0"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BB58CD" w:rsidRPr="00B47B23" w14:paraId="15CC6C45"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1A24EE0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الكفاءة</w:t>
            </w:r>
          </w:p>
        </w:tc>
      </w:tr>
      <w:tr w:rsidR="00BB58CD" w:rsidRPr="00B47B23" w14:paraId="3A83DB33"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5E6251DB"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w:t>
            </w:r>
          </w:p>
        </w:tc>
        <w:tc>
          <w:tcPr>
            <w:tcW w:w="2879" w:type="dxa"/>
            <w:tcBorders>
              <w:top w:val="single" w:sz="4" w:space="0" w:color="auto"/>
              <w:left w:val="single" w:sz="4" w:space="0" w:color="auto"/>
              <w:bottom w:val="single" w:sz="4" w:space="0" w:color="auto"/>
              <w:right w:val="single" w:sz="4" w:space="0" w:color="auto"/>
            </w:tcBorders>
            <w:hideMark/>
          </w:tcPr>
          <w:p w14:paraId="7CEB20A3" w14:textId="0AEB8CFA"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 xml:space="preserve">أتمكن من إنجاز </w:t>
            </w:r>
            <w:r w:rsidR="0012096D">
              <w:rPr>
                <w:rFonts w:ascii="Sakkal Majalla" w:eastAsia="Calibri" w:hAnsi="Sakkal Majalla" w:cs="Sakkal Majalla"/>
                <w:sz w:val="28"/>
                <w:szCs w:val="28"/>
                <w:rtl/>
              </w:rPr>
              <w:t>مهامي بدقة وجودة عالية في ظل ال</w:t>
            </w:r>
            <w:r w:rsidRPr="00B47B23">
              <w:rPr>
                <w:rFonts w:ascii="Sakkal Majalla" w:eastAsia="Calibri" w:hAnsi="Sakkal Majalla" w:cs="Sakkal Majalla"/>
                <w:sz w:val="28"/>
                <w:szCs w:val="28"/>
                <w:rtl/>
              </w:rPr>
              <w:t>تغيرات الحالية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350048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FC982F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0B0DBE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BF0CE8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031332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B572098"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F7CF550"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2</w:t>
            </w:r>
          </w:p>
        </w:tc>
        <w:tc>
          <w:tcPr>
            <w:tcW w:w="2879" w:type="dxa"/>
            <w:tcBorders>
              <w:top w:val="single" w:sz="4" w:space="0" w:color="auto"/>
              <w:left w:val="single" w:sz="4" w:space="0" w:color="auto"/>
              <w:bottom w:val="single" w:sz="4" w:space="0" w:color="auto"/>
              <w:right w:val="single" w:sz="4" w:space="0" w:color="auto"/>
            </w:tcBorders>
            <w:hideMark/>
          </w:tcPr>
          <w:p w14:paraId="27DBEA56" w14:textId="049F5AF6"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أحرص على تطبيق معايير الجودة في جميع الأعمال الموكلة إليّ</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3AB9AAD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FDC3D3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F2566E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8E8C85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55A7C1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EAB450D"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88A67CD"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3</w:t>
            </w:r>
          </w:p>
        </w:tc>
        <w:tc>
          <w:tcPr>
            <w:tcW w:w="2879" w:type="dxa"/>
            <w:tcBorders>
              <w:top w:val="single" w:sz="4" w:space="0" w:color="auto"/>
              <w:left w:val="single" w:sz="4" w:space="0" w:color="auto"/>
              <w:bottom w:val="single" w:sz="4" w:space="0" w:color="auto"/>
              <w:right w:val="single" w:sz="4" w:space="0" w:color="auto"/>
            </w:tcBorders>
            <w:hideMark/>
          </w:tcPr>
          <w:p w14:paraId="40BCCB43"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أستطيع تحديد الأولويات في العمل وترتيبها بشكل صحيح</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25CE8E2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02F31B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D9366B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AD8528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7E2B0F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0E20B99B"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4B84D75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4</w:t>
            </w:r>
          </w:p>
        </w:tc>
        <w:tc>
          <w:tcPr>
            <w:tcW w:w="2879" w:type="dxa"/>
            <w:tcBorders>
              <w:top w:val="single" w:sz="4" w:space="0" w:color="auto"/>
              <w:left w:val="single" w:sz="4" w:space="0" w:color="auto"/>
              <w:bottom w:val="single" w:sz="4" w:space="0" w:color="auto"/>
              <w:right w:val="single" w:sz="4" w:space="0" w:color="auto"/>
            </w:tcBorders>
            <w:hideMark/>
          </w:tcPr>
          <w:p w14:paraId="424619B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قلّت الأخطاء في العمل نتيجة تحسن فهمي للمتطلبات الجديدة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6557E0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8D00E9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0CC4DA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8CB221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3E75E7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27B9867"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187D1AD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الإنتاجية</w:t>
            </w:r>
          </w:p>
        </w:tc>
      </w:tr>
      <w:tr w:rsidR="00BB58CD" w:rsidRPr="00B47B23" w14:paraId="6D3FFE80"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A92694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5</w:t>
            </w:r>
          </w:p>
        </w:tc>
        <w:tc>
          <w:tcPr>
            <w:tcW w:w="2879" w:type="dxa"/>
            <w:tcBorders>
              <w:top w:val="single" w:sz="4" w:space="0" w:color="auto"/>
              <w:left w:val="single" w:sz="4" w:space="0" w:color="auto"/>
              <w:bottom w:val="single" w:sz="4" w:space="0" w:color="auto"/>
              <w:right w:val="single" w:sz="4" w:space="0" w:color="auto"/>
            </w:tcBorders>
            <w:hideMark/>
          </w:tcPr>
          <w:p w14:paraId="4DDDBC0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أستطيع إنجاز كمية أكبر من العمل مقارنة بما قبل التغيير</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E8366A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207110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4242D8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AF2750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281164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73822EF"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4B135F7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6</w:t>
            </w:r>
          </w:p>
        </w:tc>
        <w:tc>
          <w:tcPr>
            <w:tcW w:w="2879" w:type="dxa"/>
            <w:tcBorders>
              <w:top w:val="single" w:sz="4" w:space="0" w:color="auto"/>
              <w:left w:val="single" w:sz="4" w:space="0" w:color="auto"/>
              <w:bottom w:val="single" w:sz="4" w:space="0" w:color="auto"/>
              <w:right w:val="single" w:sz="4" w:space="0" w:color="auto"/>
            </w:tcBorders>
            <w:hideMark/>
          </w:tcPr>
          <w:p w14:paraId="414373A9"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ألتزم بإنجاز المهام في الوقت المحدد لها</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53B9032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BBA79B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BDCEC3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55F392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11F421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5DCD52D"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FA100D7"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7</w:t>
            </w:r>
          </w:p>
        </w:tc>
        <w:tc>
          <w:tcPr>
            <w:tcW w:w="2879" w:type="dxa"/>
            <w:tcBorders>
              <w:top w:val="single" w:sz="4" w:space="0" w:color="auto"/>
              <w:left w:val="single" w:sz="4" w:space="0" w:color="auto"/>
              <w:bottom w:val="single" w:sz="4" w:space="0" w:color="auto"/>
              <w:right w:val="single" w:sz="4" w:space="0" w:color="auto"/>
            </w:tcBorders>
            <w:hideMark/>
          </w:tcPr>
          <w:p w14:paraId="5EAA2606"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أسهم بشكل فعال في تحقيق أهداف إدارتي والخطط الموضوعة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081A00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7E4087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225059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31531A5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C272C5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BAFCA94"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3EB1BCD"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8</w:t>
            </w:r>
          </w:p>
        </w:tc>
        <w:tc>
          <w:tcPr>
            <w:tcW w:w="2879" w:type="dxa"/>
            <w:tcBorders>
              <w:top w:val="single" w:sz="4" w:space="0" w:color="auto"/>
              <w:left w:val="single" w:sz="4" w:space="0" w:color="auto"/>
              <w:bottom w:val="single" w:sz="4" w:space="0" w:color="auto"/>
              <w:right w:val="single" w:sz="4" w:space="0" w:color="auto"/>
            </w:tcBorders>
            <w:hideMark/>
          </w:tcPr>
          <w:p w14:paraId="4D967C5C" w14:textId="38943610"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أستثمر وقت العمل بشكل فعّال لإنجاز أكبر قدر ممكن من المهام</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212DBD0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2BA573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1B0BB5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410A54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DA2053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0576AC54"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61FB6C4D"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الرضا الوظيفي</w:t>
            </w:r>
          </w:p>
        </w:tc>
      </w:tr>
      <w:tr w:rsidR="00BB58CD" w:rsidRPr="00B47B23" w14:paraId="1F0785D8"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4BDCAA3"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9</w:t>
            </w:r>
          </w:p>
        </w:tc>
        <w:tc>
          <w:tcPr>
            <w:tcW w:w="2879" w:type="dxa"/>
            <w:tcBorders>
              <w:top w:val="single" w:sz="4" w:space="0" w:color="auto"/>
              <w:left w:val="single" w:sz="4" w:space="0" w:color="auto"/>
              <w:bottom w:val="single" w:sz="4" w:space="0" w:color="auto"/>
              <w:right w:val="single" w:sz="4" w:space="0" w:color="auto"/>
            </w:tcBorders>
            <w:hideMark/>
          </w:tcPr>
          <w:p w14:paraId="7013AAED"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أنا راضٍ عن ظروف العمل الحالية في الشركة بعد التغييرات</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D912C8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565F63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3A32DD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621673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A8297D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252811B7"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EA68389"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10</w:t>
            </w:r>
          </w:p>
        </w:tc>
        <w:tc>
          <w:tcPr>
            <w:tcW w:w="2879" w:type="dxa"/>
            <w:tcBorders>
              <w:top w:val="single" w:sz="4" w:space="0" w:color="auto"/>
              <w:left w:val="single" w:sz="4" w:space="0" w:color="auto"/>
              <w:bottom w:val="single" w:sz="4" w:space="0" w:color="auto"/>
              <w:right w:val="single" w:sz="4" w:space="0" w:color="auto"/>
            </w:tcBorders>
            <w:hideMark/>
          </w:tcPr>
          <w:p w14:paraId="55111754"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أشعر بالاستقرار الوظيفي في ظل الهيكل التنظيمي الجديد</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0BB8D56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CDF626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0CED3A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99B478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514AC7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55E95FE6"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D3C68D5"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11</w:t>
            </w:r>
          </w:p>
        </w:tc>
        <w:tc>
          <w:tcPr>
            <w:tcW w:w="2879" w:type="dxa"/>
            <w:tcBorders>
              <w:top w:val="single" w:sz="4" w:space="0" w:color="auto"/>
              <w:left w:val="single" w:sz="4" w:space="0" w:color="auto"/>
              <w:bottom w:val="single" w:sz="4" w:space="0" w:color="auto"/>
              <w:right w:val="single" w:sz="4" w:space="0" w:color="auto"/>
            </w:tcBorders>
            <w:hideMark/>
          </w:tcPr>
          <w:p w14:paraId="618E7491" w14:textId="7961087B"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أعتقد أن التغييرات الأخيرة أسهمت في تحسين بيئة العمل بشكل عام</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311AB99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94DAFD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45EAAF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ED2590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6ADD5A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532D5EC"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510CF4C"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12</w:t>
            </w:r>
          </w:p>
        </w:tc>
        <w:tc>
          <w:tcPr>
            <w:tcW w:w="2879" w:type="dxa"/>
            <w:tcBorders>
              <w:top w:val="single" w:sz="4" w:space="0" w:color="auto"/>
              <w:left w:val="single" w:sz="4" w:space="0" w:color="auto"/>
              <w:bottom w:val="single" w:sz="4" w:space="0" w:color="auto"/>
              <w:right w:val="single" w:sz="4" w:space="0" w:color="auto"/>
            </w:tcBorders>
            <w:hideMark/>
          </w:tcPr>
          <w:p w14:paraId="20ED8129" w14:textId="104DEB6E"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أنا راضٍ عن طبيعة العلاقات مع زملائي ورؤسائي بعد التغيير</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5280C09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069FBC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CED231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066FCD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9FFCB9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826B1AA"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A4585B1"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الالتزام المؤسسي</w:t>
            </w:r>
          </w:p>
        </w:tc>
      </w:tr>
      <w:tr w:rsidR="00BB58CD" w:rsidRPr="00B47B23" w14:paraId="7FE4D4A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F7AA2D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lastRenderedPageBreak/>
              <w:t>13</w:t>
            </w:r>
          </w:p>
        </w:tc>
        <w:tc>
          <w:tcPr>
            <w:tcW w:w="2879" w:type="dxa"/>
            <w:tcBorders>
              <w:top w:val="single" w:sz="4" w:space="0" w:color="auto"/>
              <w:left w:val="single" w:sz="4" w:space="0" w:color="auto"/>
              <w:bottom w:val="single" w:sz="4" w:space="0" w:color="auto"/>
              <w:right w:val="single" w:sz="4" w:space="0" w:color="auto"/>
            </w:tcBorders>
            <w:hideMark/>
          </w:tcPr>
          <w:p w14:paraId="5EC61B5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أحرص على تطبيق تعليمات وسياسات الشركة حتى في غياب الرقابة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711502B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E164CA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88837A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CCCD5D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9348BD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50212D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8BECA96"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14</w:t>
            </w:r>
          </w:p>
        </w:tc>
        <w:tc>
          <w:tcPr>
            <w:tcW w:w="2879" w:type="dxa"/>
            <w:tcBorders>
              <w:top w:val="single" w:sz="4" w:space="0" w:color="auto"/>
              <w:left w:val="single" w:sz="4" w:space="0" w:color="auto"/>
              <w:bottom w:val="single" w:sz="4" w:space="0" w:color="auto"/>
              <w:right w:val="single" w:sz="4" w:space="0" w:color="auto"/>
            </w:tcBorders>
            <w:hideMark/>
          </w:tcPr>
          <w:p w14:paraId="1A6E8DB9" w14:textId="51065066"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أشعر بالفخر بالانتماء إلى هذه الشركة وأحرص على المحافظة على سمعتها</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1E3FB2A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CB545E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146655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4AB631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E05866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6634A88"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B99410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15</w:t>
            </w:r>
          </w:p>
        </w:tc>
        <w:tc>
          <w:tcPr>
            <w:tcW w:w="2879" w:type="dxa"/>
            <w:tcBorders>
              <w:top w:val="single" w:sz="4" w:space="0" w:color="auto"/>
              <w:left w:val="single" w:sz="4" w:space="0" w:color="auto"/>
              <w:bottom w:val="single" w:sz="4" w:space="0" w:color="auto"/>
              <w:right w:val="single" w:sz="4" w:space="0" w:color="auto"/>
            </w:tcBorders>
            <w:hideMark/>
          </w:tcPr>
          <w:p w14:paraId="1161A176"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أتغلب على الصعوبات التي أواجهها في العمل لضمان نجاح إدارتي</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97BEA8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1E0515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59E82A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D08068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7EF678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7B7C18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A2F2EDA"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16</w:t>
            </w:r>
          </w:p>
        </w:tc>
        <w:tc>
          <w:tcPr>
            <w:tcW w:w="2879" w:type="dxa"/>
            <w:tcBorders>
              <w:top w:val="single" w:sz="4" w:space="0" w:color="auto"/>
              <w:left w:val="single" w:sz="4" w:space="0" w:color="auto"/>
              <w:bottom w:val="single" w:sz="4" w:space="0" w:color="auto"/>
              <w:right w:val="single" w:sz="4" w:space="0" w:color="auto"/>
            </w:tcBorders>
            <w:hideMark/>
          </w:tcPr>
          <w:p w14:paraId="2F254D2B" w14:textId="3B3554EE"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أفضل الاستمرار في العمل في هذه الشركة لسنوات طويلة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450E3AA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DECA57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A953BD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A25B75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3F777B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53562E" w:rsidRPr="00B47B23" w14:paraId="18C8621E" w14:textId="77777777" w:rsidTr="0083611C">
        <w:tc>
          <w:tcPr>
            <w:tcW w:w="536" w:type="dxa"/>
            <w:vMerge w:val="restart"/>
            <w:tcBorders>
              <w:top w:val="single" w:sz="4" w:space="0" w:color="auto"/>
              <w:left w:val="single" w:sz="4" w:space="0" w:color="auto"/>
              <w:right w:val="single" w:sz="4" w:space="0" w:color="auto"/>
            </w:tcBorders>
            <w:vAlign w:val="center"/>
          </w:tcPr>
          <w:p w14:paraId="7C993EC1" w14:textId="79FBE5E5" w:rsidR="0053562E" w:rsidRPr="00B47B23" w:rsidRDefault="0053562E" w:rsidP="00BB58CD">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17</w:t>
            </w:r>
          </w:p>
        </w:tc>
        <w:tc>
          <w:tcPr>
            <w:tcW w:w="8901" w:type="dxa"/>
            <w:gridSpan w:val="6"/>
            <w:tcBorders>
              <w:top w:val="single" w:sz="4" w:space="0" w:color="auto"/>
              <w:left w:val="single" w:sz="4" w:space="0" w:color="auto"/>
              <w:bottom w:val="single" w:sz="4" w:space="0" w:color="auto"/>
              <w:right w:val="single" w:sz="4" w:space="0" w:color="auto"/>
            </w:tcBorders>
          </w:tcPr>
          <w:p w14:paraId="318A1159" w14:textId="5A61D1E5" w:rsidR="0053562E" w:rsidRPr="00B47B23" w:rsidRDefault="0053562E"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يرجى تقييم مدى شعورك بالاستقرار النفسي والمهني بعد التغييرات الأخيرة في الشركة</w:t>
            </w:r>
            <w:r>
              <w:rPr>
                <w:rFonts w:ascii="Sakkal Majalla" w:eastAsia="Calibri" w:hAnsi="Sakkal Majalla" w:cs="Sakkal Majalla" w:hint="cs"/>
                <w:sz w:val="28"/>
                <w:szCs w:val="28"/>
                <w:rtl/>
              </w:rPr>
              <w:t>.</w:t>
            </w:r>
          </w:p>
        </w:tc>
      </w:tr>
      <w:tr w:rsidR="0053562E" w:rsidRPr="00B47B23" w14:paraId="772F786D" w14:textId="77777777" w:rsidTr="0083611C">
        <w:tc>
          <w:tcPr>
            <w:tcW w:w="536" w:type="dxa"/>
            <w:vMerge/>
            <w:tcBorders>
              <w:left w:val="single" w:sz="4" w:space="0" w:color="auto"/>
              <w:bottom w:val="single" w:sz="4" w:space="0" w:color="auto"/>
              <w:right w:val="single" w:sz="4" w:space="0" w:color="auto"/>
            </w:tcBorders>
            <w:vAlign w:val="center"/>
          </w:tcPr>
          <w:p w14:paraId="7D617800" w14:textId="77777777" w:rsidR="0053562E" w:rsidRPr="00B47B23" w:rsidRDefault="0053562E" w:rsidP="00BB58CD">
            <w:pPr>
              <w:spacing w:after="0" w:line="254" w:lineRule="auto"/>
              <w:jc w:val="both"/>
              <w:rPr>
                <w:rFonts w:ascii="Sakkal Majalla" w:eastAsia="Calibri" w:hAnsi="Sakkal Majalla" w:cs="Sakkal Majalla"/>
                <w:sz w:val="28"/>
                <w:szCs w:val="28"/>
                <w:rtl/>
              </w:rPr>
            </w:pPr>
          </w:p>
        </w:tc>
        <w:tc>
          <w:tcPr>
            <w:tcW w:w="8901" w:type="dxa"/>
            <w:gridSpan w:val="6"/>
            <w:tcBorders>
              <w:top w:val="single" w:sz="4" w:space="0" w:color="auto"/>
              <w:left w:val="single" w:sz="4" w:space="0" w:color="auto"/>
              <w:bottom w:val="single" w:sz="4" w:space="0" w:color="auto"/>
              <w:right w:val="single" w:sz="4" w:space="0" w:color="auto"/>
            </w:tcBorders>
          </w:tcPr>
          <w:p w14:paraId="2AAE560A" w14:textId="77777777" w:rsidR="0053562E" w:rsidRDefault="0053562E" w:rsidP="00BB58CD">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p>
          <w:p w14:paraId="7D279632" w14:textId="77777777" w:rsidR="0053562E" w:rsidRDefault="0053562E" w:rsidP="0053562E">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p>
          <w:p w14:paraId="4BD2F5E0" w14:textId="72B9F0D3" w:rsidR="0053562E"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w:t>
            </w:r>
          </w:p>
        </w:tc>
      </w:tr>
      <w:tr w:rsidR="0053562E" w:rsidRPr="00B47B23" w14:paraId="651E9E9A" w14:textId="77777777" w:rsidTr="0083611C">
        <w:tc>
          <w:tcPr>
            <w:tcW w:w="536" w:type="dxa"/>
            <w:vMerge w:val="restart"/>
            <w:tcBorders>
              <w:top w:val="single" w:sz="4" w:space="0" w:color="auto"/>
              <w:left w:val="single" w:sz="4" w:space="0" w:color="auto"/>
              <w:right w:val="single" w:sz="4" w:space="0" w:color="auto"/>
            </w:tcBorders>
            <w:vAlign w:val="center"/>
          </w:tcPr>
          <w:p w14:paraId="12E9BBC2" w14:textId="4FAF6D0A" w:rsidR="0053562E" w:rsidRPr="00B47B23" w:rsidRDefault="0053562E" w:rsidP="00BB58CD">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18</w:t>
            </w:r>
          </w:p>
        </w:tc>
        <w:tc>
          <w:tcPr>
            <w:tcW w:w="8901" w:type="dxa"/>
            <w:gridSpan w:val="6"/>
            <w:tcBorders>
              <w:top w:val="single" w:sz="4" w:space="0" w:color="auto"/>
              <w:left w:val="single" w:sz="4" w:space="0" w:color="auto"/>
              <w:bottom w:val="single" w:sz="4" w:space="0" w:color="auto"/>
              <w:right w:val="single" w:sz="4" w:space="0" w:color="auto"/>
            </w:tcBorders>
          </w:tcPr>
          <w:p w14:paraId="487C56E6" w14:textId="0B2C9F04" w:rsidR="0053562E" w:rsidRPr="00B47B23" w:rsidRDefault="0053562E"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يرجى تقديم اقتراحاتك لتحسين إدارة التغيير داخل إدارتك بما يسهم في رفع كفاءة الأداء وجودة الخدمات</w:t>
            </w:r>
            <w:r>
              <w:rPr>
                <w:rFonts w:ascii="Sakkal Majalla" w:eastAsia="Calibri" w:hAnsi="Sakkal Majalla" w:cs="Sakkal Majalla" w:hint="cs"/>
                <w:sz w:val="28"/>
                <w:szCs w:val="28"/>
                <w:rtl/>
              </w:rPr>
              <w:t>؟</w:t>
            </w:r>
          </w:p>
        </w:tc>
      </w:tr>
      <w:tr w:rsidR="0053562E" w:rsidRPr="00B47B23" w14:paraId="43DD6418" w14:textId="77777777" w:rsidTr="0083611C">
        <w:tc>
          <w:tcPr>
            <w:tcW w:w="536" w:type="dxa"/>
            <w:vMerge/>
            <w:tcBorders>
              <w:left w:val="single" w:sz="4" w:space="0" w:color="auto"/>
              <w:bottom w:val="single" w:sz="4" w:space="0" w:color="auto"/>
              <w:right w:val="single" w:sz="4" w:space="0" w:color="auto"/>
            </w:tcBorders>
            <w:vAlign w:val="center"/>
          </w:tcPr>
          <w:p w14:paraId="7C1FF055" w14:textId="77777777" w:rsidR="0053562E" w:rsidRPr="00B47B23" w:rsidRDefault="0053562E" w:rsidP="00BB58CD">
            <w:pPr>
              <w:spacing w:after="0" w:line="254" w:lineRule="auto"/>
              <w:jc w:val="both"/>
              <w:rPr>
                <w:rFonts w:ascii="Sakkal Majalla" w:eastAsia="Calibri" w:hAnsi="Sakkal Majalla" w:cs="Sakkal Majalla"/>
                <w:sz w:val="28"/>
                <w:szCs w:val="28"/>
                <w:rtl/>
              </w:rPr>
            </w:pPr>
          </w:p>
        </w:tc>
        <w:tc>
          <w:tcPr>
            <w:tcW w:w="8901" w:type="dxa"/>
            <w:gridSpan w:val="6"/>
            <w:tcBorders>
              <w:top w:val="single" w:sz="4" w:space="0" w:color="auto"/>
              <w:left w:val="single" w:sz="4" w:space="0" w:color="auto"/>
              <w:bottom w:val="single" w:sz="4" w:space="0" w:color="auto"/>
              <w:right w:val="single" w:sz="4" w:space="0" w:color="auto"/>
            </w:tcBorders>
          </w:tcPr>
          <w:p w14:paraId="79406AFE" w14:textId="77777777" w:rsidR="0053562E" w:rsidRDefault="0053562E" w:rsidP="0053562E">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p>
          <w:p w14:paraId="375590FA" w14:textId="77777777" w:rsidR="0053562E" w:rsidRDefault="0053562E" w:rsidP="0053562E">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p>
          <w:p w14:paraId="5CC9C6D3" w14:textId="68A7A6A7" w:rsidR="0053562E"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w:t>
            </w:r>
          </w:p>
        </w:tc>
      </w:tr>
    </w:tbl>
    <w:p w14:paraId="2336B829" w14:textId="77777777" w:rsidR="00BB58CD" w:rsidRDefault="00BB58CD" w:rsidP="00BB58CD">
      <w:pPr>
        <w:spacing w:after="0" w:line="360" w:lineRule="auto"/>
        <w:jc w:val="both"/>
        <w:rPr>
          <w:rFonts w:ascii="Sakkal Majalla" w:eastAsia="Calibri" w:hAnsi="Sakkal Majalla" w:cs="Sakkal Majalla"/>
          <w:b/>
          <w:bCs/>
          <w:sz w:val="32"/>
          <w:szCs w:val="32"/>
          <w:rtl/>
        </w:rPr>
      </w:pPr>
    </w:p>
    <w:p w14:paraId="0543CB20" w14:textId="19E51CD8" w:rsidR="00BB58CD" w:rsidRPr="00000AE9" w:rsidRDefault="00BB58CD" w:rsidP="00D6503F">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t xml:space="preserve">القسم الرابع: </w:t>
      </w:r>
      <w:r w:rsidR="00D6503F" w:rsidRPr="00D6503F">
        <w:rPr>
          <w:rFonts w:ascii="Sakkal Majalla" w:eastAsia="Calibri" w:hAnsi="Sakkal Majalla" w:cs="Sakkal Majalla" w:hint="cs"/>
          <w:b/>
          <w:bCs/>
          <w:sz w:val="32"/>
          <w:szCs w:val="32"/>
          <w:rtl/>
        </w:rPr>
        <w:t>ممارسات الإدارة</w:t>
      </w:r>
      <w:r w:rsidR="00D6503F" w:rsidRPr="00D6503F">
        <w:rPr>
          <w:rFonts w:ascii="Sakkal Majalla" w:eastAsia="Calibri" w:hAnsi="Sakkal Majalla" w:cs="Sakkal Majalla"/>
          <w:b/>
          <w:bCs/>
          <w:sz w:val="32"/>
          <w:szCs w:val="32"/>
          <w:rtl/>
        </w:rPr>
        <w:t xml:space="preserve"> </w:t>
      </w:r>
      <w:r w:rsidRPr="00000AE9">
        <w:rPr>
          <w:rFonts w:ascii="Sakkal Majalla" w:eastAsia="Calibri" w:hAnsi="Sakkal Majalla" w:cs="Sakkal Majalla"/>
          <w:b/>
          <w:bCs/>
          <w:sz w:val="32"/>
          <w:szCs w:val="32"/>
          <w:rtl/>
        </w:rPr>
        <w:t>(المتغير المعدل</w:t>
      </w:r>
      <w:r w:rsidRPr="00000AE9">
        <w:rPr>
          <w:rFonts w:ascii="Sakkal Majalla" w:eastAsia="Calibri" w:hAnsi="Sakkal Majalla" w:cs="Sakkal Majalla"/>
          <w:b/>
          <w:bCs/>
          <w:sz w:val="32"/>
          <w:szCs w:val="32"/>
          <w:rtl/>
          <w:lang w:bidi="ar-EG"/>
        </w:rPr>
        <w:t>)</w:t>
      </w:r>
    </w:p>
    <w:p w14:paraId="14D43004" w14:textId="77777777" w:rsidR="00BB58CD" w:rsidRDefault="00BB58CD" w:rsidP="00BB58CD">
      <w:pPr>
        <w:spacing w:after="0" w:line="360" w:lineRule="auto"/>
        <w:jc w:val="both"/>
        <w:rPr>
          <w:rFonts w:ascii="Sakkal Majalla" w:eastAsia="Calibri" w:hAnsi="Sakkal Majalla" w:cs="Sakkal Majalla"/>
          <w:i/>
          <w:iCs/>
          <w:sz w:val="28"/>
          <w:szCs w:val="28"/>
          <w:rtl/>
          <w:lang w:bidi="ar-EG"/>
        </w:rPr>
      </w:pPr>
      <w:r w:rsidRPr="00000AE9">
        <w:rPr>
          <w:rFonts w:ascii="Sakkal Majalla" w:eastAsia="Calibri" w:hAnsi="Sakkal Majalla" w:cs="Sakkal Majalla"/>
          <w:i/>
          <w:iCs/>
          <w:sz w:val="28"/>
          <w:szCs w:val="28"/>
          <w:rtl/>
          <w:lang w:bidi="ar-EG"/>
        </w:rPr>
        <w:t>(</w:t>
      </w:r>
      <w:r w:rsidRPr="00000AE9">
        <w:rPr>
          <w:rFonts w:ascii="Sakkal Majalla" w:eastAsia="Calibri" w:hAnsi="Sakkal Majalla" w:cs="Sakkal Majalla"/>
          <w:i/>
          <w:iCs/>
          <w:sz w:val="28"/>
          <w:szCs w:val="28"/>
          <w:rtl/>
        </w:rPr>
        <w:t>يرجى تحديد درجة موافقتك على كل عبارة من العبارات التالية</w:t>
      </w:r>
      <w:r w:rsidRPr="00000AE9">
        <w:rPr>
          <w:rFonts w:ascii="Sakkal Majalla" w:eastAsia="Calibri" w:hAnsi="Sakkal Majalla" w:cs="Sakkal Majalla"/>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BB58CD" w:rsidRPr="00B47B23" w14:paraId="68B94E8D" w14:textId="77777777" w:rsidTr="00BB58CD">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B42D56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E02BDD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A39DBFE"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BB58CD" w:rsidRPr="00B47B23" w14:paraId="58D78A7F" w14:textId="77777777" w:rsidTr="00BB58CD">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0768AA"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471BBF"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6004DF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4BD00C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1D3EDF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A5E1459"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63F6376"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BB58CD" w:rsidRPr="00B47B23" w14:paraId="08F7033F"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FE901CD"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القيادة</w:t>
            </w:r>
          </w:p>
        </w:tc>
      </w:tr>
      <w:tr w:rsidR="00BB58CD" w:rsidRPr="00B47B23" w14:paraId="1E998BF6"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7443F56"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1</w:t>
            </w:r>
          </w:p>
        </w:tc>
        <w:tc>
          <w:tcPr>
            <w:tcW w:w="2879" w:type="dxa"/>
            <w:tcBorders>
              <w:top w:val="single" w:sz="4" w:space="0" w:color="auto"/>
              <w:left w:val="single" w:sz="4" w:space="0" w:color="auto"/>
              <w:bottom w:val="single" w:sz="4" w:space="0" w:color="auto"/>
              <w:right w:val="single" w:sz="4" w:space="0" w:color="auto"/>
            </w:tcBorders>
            <w:hideMark/>
          </w:tcPr>
          <w:p w14:paraId="603E899A"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يحرص القادة (المدراء/المشرفون) على شرح أهمية التغيير للموظفين</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5A31BE19"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4156A72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457C72E"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26811025"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0552C84"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174BF56A"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39B2534"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2</w:t>
            </w:r>
          </w:p>
        </w:tc>
        <w:tc>
          <w:tcPr>
            <w:tcW w:w="2879" w:type="dxa"/>
            <w:tcBorders>
              <w:top w:val="single" w:sz="4" w:space="0" w:color="auto"/>
              <w:left w:val="single" w:sz="4" w:space="0" w:color="auto"/>
              <w:bottom w:val="single" w:sz="4" w:space="0" w:color="auto"/>
              <w:right w:val="single" w:sz="4" w:space="0" w:color="auto"/>
            </w:tcBorders>
            <w:hideMark/>
          </w:tcPr>
          <w:p w14:paraId="71EEDE48" w14:textId="627424D2" w:rsidR="00BB58CD" w:rsidRPr="00F155CA" w:rsidRDefault="0053562E" w:rsidP="0053562E">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يدعم القادة الموظفين ويحفزونهم على تجاوز التحديات المرتبطة بعملية التغيير</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73D2584E"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6792949B"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7D5BEA47"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4A379C2E"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526F6A4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6928E19F"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5812A704"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3</w:t>
            </w:r>
          </w:p>
        </w:tc>
        <w:tc>
          <w:tcPr>
            <w:tcW w:w="2879" w:type="dxa"/>
            <w:tcBorders>
              <w:top w:val="single" w:sz="4" w:space="0" w:color="auto"/>
              <w:left w:val="single" w:sz="4" w:space="0" w:color="auto"/>
              <w:bottom w:val="single" w:sz="4" w:space="0" w:color="auto"/>
              <w:right w:val="single" w:sz="4" w:space="0" w:color="auto"/>
            </w:tcBorders>
            <w:hideMark/>
          </w:tcPr>
          <w:p w14:paraId="5E9E378B"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يضع القادة رؤية واضحة للمستقبل ويجيدون توصيلها للمرؤوسين</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76C5A955"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7FE19EB"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0A34FF67"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2E36BA48"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049527E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341A5AB4"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06471A4"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lastRenderedPageBreak/>
              <w:t>4</w:t>
            </w:r>
          </w:p>
        </w:tc>
        <w:tc>
          <w:tcPr>
            <w:tcW w:w="2879" w:type="dxa"/>
            <w:tcBorders>
              <w:top w:val="single" w:sz="4" w:space="0" w:color="auto"/>
              <w:left w:val="single" w:sz="4" w:space="0" w:color="auto"/>
              <w:bottom w:val="single" w:sz="4" w:space="0" w:color="auto"/>
              <w:right w:val="single" w:sz="4" w:space="0" w:color="auto"/>
            </w:tcBorders>
            <w:hideMark/>
          </w:tcPr>
          <w:p w14:paraId="08689B77" w14:textId="051B2181" w:rsidR="00BB58CD" w:rsidRPr="00F155CA" w:rsidRDefault="0053562E" w:rsidP="0053562E">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يظهر القادة مرونة في التعامل مع المشكلات التي يواجهها الموظفون أثناء التغيير</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3020D383"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765F13A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882611C"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7CD44ED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7E1FFAC"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53562E" w:rsidRPr="00B47B23" w14:paraId="5771B353"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11208DC2" w14:textId="17F6FEC3" w:rsidR="0053562E" w:rsidRPr="00F155CA" w:rsidRDefault="0053562E"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hint="cs"/>
                <w:sz w:val="24"/>
                <w:szCs w:val="24"/>
                <w:rtl/>
              </w:rPr>
              <w:t>5</w:t>
            </w:r>
          </w:p>
        </w:tc>
        <w:tc>
          <w:tcPr>
            <w:tcW w:w="2879" w:type="dxa"/>
            <w:tcBorders>
              <w:top w:val="single" w:sz="4" w:space="0" w:color="auto"/>
              <w:left w:val="single" w:sz="4" w:space="0" w:color="auto"/>
              <w:bottom w:val="single" w:sz="4" w:space="0" w:color="auto"/>
              <w:right w:val="single" w:sz="4" w:space="0" w:color="auto"/>
            </w:tcBorders>
          </w:tcPr>
          <w:p w14:paraId="28EB0180" w14:textId="62D4364A" w:rsidR="0053562E" w:rsidRPr="00F155CA" w:rsidRDefault="0053562E" w:rsidP="0053562E">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sz w:val="24"/>
                <w:szCs w:val="24"/>
                <w:rtl/>
              </w:rPr>
              <w:t>يشجع القادة الموظفين على المشاركة الفاعلة في تقييم عمليات التغيير واقتراح التحسينات</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5AA563EA"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5F6EEBD"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D317D43"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2E9F3A73"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2D920FB7"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BB58CD" w:rsidRPr="00B47B23" w14:paraId="61E89DCC"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7216708C"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التواصل</w:t>
            </w:r>
          </w:p>
        </w:tc>
      </w:tr>
      <w:tr w:rsidR="0053562E" w:rsidRPr="00B47B23" w14:paraId="63C2337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3FA8D60" w14:textId="10892020"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6</w:t>
            </w:r>
          </w:p>
        </w:tc>
        <w:tc>
          <w:tcPr>
            <w:tcW w:w="2879" w:type="dxa"/>
            <w:tcBorders>
              <w:top w:val="single" w:sz="4" w:space="0" w:color="auto"/>
              <w:left w:val="single" w:sz="4" w:space="0" w:color="auto"/>
              <w:bottom w:val="single" w:sz="4" w:space="0" w:color="auto"/>
              <w:right w:val="single" w:sz="4" w:space="0" w:color="auto"/>
            </w:tcBorders>
            <w:hideMark/>
          </w:tcPr>
          <w:p w14:paraId="2E0E75CA" w14:textId="77777777"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يتم توفير معلومات كافية وواضحة حول أهداف وإجراءات التغيير</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7BC99F05"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00E67E74"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258DD061"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4C7FE178"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60F9A1D4"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53562E" w:rsidRPr="00B47B23" w14:paraId="2110D379"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C3CE97F" w14:textId="24C61522"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7</w:t>
            </w:r>
          </w:p>
        </w:tc>
        <w:tc>
          <w:tcPr>
            <w:tcW w:w="2879" w:type="dxa"/>
            <w:tcBorders>
              <w:top w:val="single" w:sz="4" w:space="0" w:color="auto"/>
              <w:left w:val="single" w:sz="4" w:space="0" w:color="auto"/>
              <w:bottom w:val="single" w:sz="4" w:space="0" w:color="auto"/>
              <w:right w:val="single" w:sz="4" w:space="0" w:color="auto"/>
            </w:tcBorders>
            <w:hideMark/>
          </w:tcPr>
          <w:p w14:paraId="37D66662" w14:textId="77777777"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أستطيع الحصول على إجابات شافية لاستفساراتي حول التغييرات الجديدة</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37228EC0"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43CB2AB9"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6432E647"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0FB9214A"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C3ED226"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53562E" w:rsidRPr="00B47B23" w14:paraId="6CBB510E"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1D8D905E" w14:textId="5E53C119"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8</w:t>
            </w:r>
          </w:p>
        </w:tc>
        <w:tc>
          <w:tcPr>
            <w:tcW w:w="2879" w:type="dxa"/>
            <w:tcBorders>
              <w:top w:val="single" w:sz="4" w:space="0" w:color="auto"/>
              <w:left w:val="single" w:sz="4" w:space="0" w:color="auto"/>
              <w:bottom w:val="single" w:sz="4" w:space="0" w:color="auto"/>
              <w:right w:val="single" w:sz="4" w:space="0" w:color="auto"/>
            </w:tcBorders>
            <w:hideMark/>
          </w:tcPr>
          <w:p w14:paraId="5AE81D98" w14:textId="77777777"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تتبنى الإدارة قنوات تواصل فعالة للاستماع لآراء ومقترحات الموظفين</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15C439F2"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23EFB7B5"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E675679"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1D6D30E2"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00F9082D"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BB58CD" w:rsidRPr="00B47B23" w14:paraId="17F51B6A"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9217474" w14:textId="759DDDF5" w:rsidR="00BB58CD"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hint="cs"/>
                <w:sz w:val="24"/>
                <w:szCs w:val="24"/>
                <w:rtl/>
              </w:rPr>
              <w:t>9</w:t>
            </w:r>
          </w:p>
        </w:tc>
        <w:tc>
          <w:tcPr>
            <w:tcW w:w="2879" w:type="dxa"/>
            <w:tcBorders>
              <w:top w:val="single" w:sz="4" w:space="0" w:color="auto"/>
              <w:left w:val="single" w:sz="4" w:space="0" w:color="auto"/>
              <w:bottom w:val="single" w:sz="4" w:space="0" w:color="auto"/>
              <w:right w:val="single" w:sz="4" w:space="0" w:color="auto"/>
            </w:tcBorders>
            <w:hideMark/>
          </w:tcPr>
          <w:p w14:paraId="437D80CC" w14:textId="479D7145" w:rsidR="00BB58CD" w:rsidRPr="00F155CA" w:rsidRDefault="0053562E" w:rsidP="0053562E">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أشعر بوجود قدر من الشفافية في تبادل المعلومات المتعلقة بعملية التغيير</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40C2F936"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2DF641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1F0E6C51"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075E233D"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17A9D66"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53562E" w:rsidRPr="00B47B23" w14:paraId="17F92612"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2FA57E9" w14:textId="4458F08C" w:rsidR="0053562E" w:rsidRPr="00F155CA" w:rsidRDefault="0053562E"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hint="cs"/>
                <w:sz w:val="24"/>
                <w:szCs w:val="24"/>
                <w:rtl/>
              </w:rPr>
              <w:t>10</w:t>
            </w:r>
          </w:p>
        </w:tc>
        <w:tc>
          <w:tcPr>
            <w:tcW w:w="2879" w:type="dxa"/>
            <w:tcBorders>
              <w:top w:val="single" w:sz="4" w:space="0" w:color="auto"/>
              <w:left w:val="single" w:sz="4" w:space="0" w:color="auto"/>
              <w:bottom w:val="single" w:sz="4" w:space="0" w:color="auto"/>
              <w:right w:val="single" w:sz="4" w:space="0" w:color="auto"/>
            </w:tcBorders>
          </w:tcPr>
          <w:p w14:paraId="490B45A2" w14:textId="575E5DF9" w:rsidR="0053562E" w:rsidRPr="00F155CA" w:rsidRDefault="0053562E" w:rsidP="0053562E">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sz w:val="24"/>
                <w:szCs w:val="24"/>
                <w:rtl/>
              </w:rPr>
              <w:t>أجد أن قنوات التواصل المتاحة كافية للحصول على المعلومات الدقيقة في الوقت المناسب</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507B3656"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21E05CF5"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75AE312"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34C5E8A1"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277A4015"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BB58CD" w:rsidRPr="00B47B23" w14:paraId="1B1414BB"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31295E51"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المشاركة في اتخاذ القرار</w:t>
            </w:r>
          </w:p>
        </w:tc>
      </w:tr>
      <w:tr w:rsidR="00BB58CD" w:rsidRPr="00B47B23" w14:paraId="441A706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C6C1276" w14:textId="0701FE0B" w:rsidR="00BB58CD"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hint="cs"/>
                <w:sz w:val="24"/>
                <w:szCs w:val="24"/>
                <w:rtl/>
              </w:rPr>
              <w:t>11</w:t>
            </w:r>
          </w:p>
        </w:tc>
        <w:tc>
          <w:tcPr>
            <w:tcW w:w="2879" w:type="dxa"/>
            <w:tcBorders>
              <w:top w:val="single" w:sz="4" w:space="0" w:color="auto"/>
              <w:left w:val="single" w:sz="4" w:space="0" w:color="auto"/>
              <w:bottom w:val="single" w:sz="4" w:space="0" w:color="auto"/>
              <w:right w:val="single" w:sz="4" w:space="0" w:color="auto"/>
            </w:tcBorders>
            <w:hideMark/>
          </w:tcPr>
          <w:p w14:paraId="090D327B"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يتم استشارة الموظفين في القرارات التي تمس أعمالهم بشكل مباشر</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5A5644A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3A951F8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05E64101"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6D586C1F"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438DA45"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6D1FF8DC"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455698C0" w14:textId="0AB3215E" w:rsidR="00BB58CD"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hint="cs"/>
                <w:sz w:val="24"/>
                <w:szCs w:val="24"/>
                <w:rtl/>
              </w:rPr>
              <w:t>12</w:t>
            </w:r>
          </w:p>
        </w:tc>
        <w:tc>
          <w:tcPr>
            <w:tcW w:w="2879" w:type="dxa"/>
            <w:tcBorders>
              <w:top w:val="single" w:sz="4" w:space="0" w:color="auto"/>
              <w:left w:val="single" w:sz="4" w:space="0" w:color="auto"/>
              <w:bottom w:val="single" w:sz="4" w:space="0" w:color="auto"/>
              <w:right w:val="single" w:sz="4" w:space="0" w:color="auto"/>
            </w:tcBorders>
            <w:hideMark/>
          </w:tcPr>
          <w:p w14:paraId="262ED139"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تتاح لي الفرصة لتقديم مقترحاتي حول تطوير أساليب العمل</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6D1D3885"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50E24BB"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5AA3C85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58488F9C"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2BA38BF"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46322817"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E9B0B53" w14:textId="322DC001" w:rsidR="00BB58CD" w:rsidRPr="00F155CA" w:rsidRDefault="0053562E"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hint="cs"/>
                <w:sz w:val="24"/>
                <w:szCs w:val="24"/>
                <w:rtl/>
              </w:rPr>
              <w:t>13</w:t>
            </w:r>
          </w:p>
        </w:tc>
        <w:tc>
          <w:tcPr>
            <w:tcW w:w="2879" w:type="dxa"/>
            <w:tcBorders>
              <w:top w:val="single" w:sz="4" w:space="0" w:color="auto"/>
              <w:left w:val="single" w:sz="4" w:space="0" w:color="auto"/>
              <w:bottom w:val="single" w:sz="4" w:space="0" w:color="auto"/>
              <w:right w:val="single" w:sz="4" w:space="0" w:color="auto"/>
            </w:tcBorders>
          </w:tcPr>
          <w:p w14:paraId="1D0E75A7" w14:textId="77777777" w:rsidR="00BB58CD" w:rsidRPr="00F155CA" w:rsidRDefault="00BB58CD"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sz w:val="24"/>
                <w:szCs w:val="24"/>
                <w:rtl/>
              </w:rPr>
              <w:t>تؤخذ آراء الموظفين بعين الاعتبار عند اتخاذ القرارات الإدارية</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4EC43CF1"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5962C902"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DC63B4D"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78DDD03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088ABC2"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61A199A7"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D38C284" w14:textId="4A4E12FE" w:rsidR="00BB58CD" w:rsidRPr="00F155CA" w:rsidRDefault="0053562E"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hint="cs"/>
                <w:sz w:val="24"/>
                <w:szCs w:val="24"/>
                <w:rtl/>
              </w:rPr>
              <w:t>14</w:t>
            </w:r>
          </w:p>
        </w:tc>
        <w:tc>
          <w:tcPr>
            <w:tcW w:w="2879" w:type="dxa"/>
            <w:tcBorders>
              <w:top w:val="single" w:sz="4" w:space="0" w:color="auto"/>
              <w:left w:val="single" w:sz="4" w:space="0" w:color="auto"/>
              <w:bottom w:val="single" w:sz="4" w:space="0" w:color="auto"/>
              <w:right w:val="single" w:sz="4" w:space="0" w:color="auto"/>
            </w:tcBorders>
          </w:tcPr>
          <w:p w14:paraId="558AF25B" w14:textId="77777777" w:rsidR="00BB58CD" w:rsidRPr="00F155CA" w:rsidRDefault="00BB58CD"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sz w:val="24"/>
                <w:szCs w:val="24"/>
                <w:rtl/>
              </w:rPr>
              <w:t>شعر بأن لي دوراً في تشكيل الخطط التي تخص إدارتي</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4E8073EF"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30EC80B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7C131E6F"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04837161"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1A13CAD"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bl>
    <w:p w14:paraId="0F908F96" w14:textId="77777777" w:rsidR="00BB58CD" w:rsidRDefault="00BB58CD" w:rsidP="00BB58CD"/>
    <w:p w14:paraId="37E120E5" w14:textId="77777777" w:rsidR="00BB58CD" w:rsidRPr="0094541A" w:rsidRDefault="00BB58CD" w:rsidP="00BB58CD">
      <w:pPr>
        <w:spacing w:after="0" w:line="360" w:lineRule="auto"/>
        <w:jc w:val="center"/>
        <w:rPr>
          <w:rFonts w:ascii="Traditional Arabic" w:eastAsia="Calibri" w:hAnsi="Traditional Arabic" w:cs="Traditional Arabic"/>
          <w:sz w:val="32"/>
          <w:szCs w:val="32"/>
          <w:lang w:bidi="ar-EG"/>
        </w:rPr>
      </w:pPr>
      <w:r w:rsidRPr="0094541A">
        <w:rPr>
          <w:rFonts w:ascii="Traditional Arabic" w:eastAsia="Calibri" w:hAnsi="Traditional Arabic" w:cs="Traditional Arabic"/>
          <w:b/>
          <w:bCs/>
          <w:sz w:val="32"/>
          <w:szCs w:val="32"/>
          <w:rtl/>
        </w:rPr>
        <w:t>انتهت أسئلة الاستبيان</w:t>
      </w:r>
    </w:p>
    <w:p w14:paraId="52B7BBE5" w14:textId="77777777" w:rsidR="00BB58CD" w:rsidRDefault="00BB58CD" w:rsidP="00BB58CD">
      <w:pPr>
        <w:spacing w:after="0" w:line="360" w:lineRule="auto"/>
        <w:jc w:val="right"/>
        <w:rPr>
          <w:rFonts w:ascii="Traditional Arabic" w:eastAsia="Calibri" w:hAnsi="Traditional Arabic" w:cs="Traditional Arabic"/>
          <w:sz w:val="32"/>
          <w:szCs w:val="32"/>
          <w:lang w:bidi="ar-EG"/>
        </w:rPr>
      </w:pPr>
      <w:r w:rsidRPr="0094541A">
        <w:rPr>
          <w:rFonts w:ascii="Traditional Arabic" w:eastAsia="Calibri" w:hAnsi="Traditional Arabic" w:cs="Traditional Arabic"/>
          <w:b/>
          <w:bCs/>
          <w:sz w:val="32"/>
          <w:szCs w:val="32"/>
          <w:rtl/>
        </w:rPr>
        <w:t>شاكراً لكم حسن تعاونكم ووقتكم الثمين</w:t>
      </w:r>
    </w:p>
    <w:p w14:paraId="525CD694" w14:textId="77777777" w:rsidR="00F155CA" w:rsidRPr="0094541A" w:rsidRDefault="00F155CA" w:rsidP="00F155CA">
      <w:pPr>
        <w:spacing w:line="360" w:lineRule="auto"/>
        <w:jc w:val="center"/>
        <w:rPr>
          <w:rFonts w:ascii="Traditional Arabic" w:eastAsia="Traditional Arabic" w:hAnsi="Traditional Arabic" w:cs="Traditional Arabic"/>
          <w:bCs/>
          <w:sz w:val="56"/>
          <w:szCs w:val="56"/>
          <w:rtl/>
        </w:rPr>
      </w:pPr>
    </w:p>
    <w:p w14:paraId="4EA0BFC2" w14:textId="77777777" w:rsidR="00F155CA" w:rsidRDefault="00F155CA" w:rsidP="00F155CA">
      <w:pPr>
        <w:spacing w:line="360" w:lineRule="auto"/>
        <w:jc w:val="center"/>
        <w:rPr>
          <w:rFonts w:ascii="Traditional Arabic" w:eastAsia="Traditional Arabic" w:hAnsi="Traditional Arabic" w:cs="Traditional Arabic"/>
          <w:bCs/>
          <w:sz w:val="56"/>
          <w:szCs w:val="56"/>
          <w:rtl/>
        </w:rPr>
      </w:pPr>
    </w:p>
    <w:p w14:paraId="2748B856" w14:textId="77777777" w:rsidR="00F155CA" w:rsidRDefault="00F155CA" w:rsidP="00F155CA">
      <w:pPr>
        <w:spacing w:line="360" w:lineRule="auto"/>
        <w:jc w:val="center"/>
        <w:rPr>
          <w:rFonts w:ascii="Traditional Arabic" w:eastAsia="Traditional Arabic" w:hAnsi="Traditional Arabic" w:cs="Traditional Arabic"/>
          <w:bCs/>
          <w:sz w:val="56"/>
          <w:szCs w:val="56"/>
          <w:rtl/>
        </w:rPr>
      </w:pPr>
    </w:p>
    <w:p w14:paraId="2BD4881F" w14:textId="77777777" w:rsidR="00F155CA" w:rsidRPr="0094541A" w:rsidRDefault="00F155CA" w:rsidP="00F155CA">
      <w:pPr>
        <w:spacing w:line="360" w:lineRule="auto"/>
        <w:jc w:val="center"/>
        <w:rPr>
          <w:rFonts w:ascii="Traditional Arabic" w:eastAsia="Traditional Arabic" w:hAnsi="Traditional Arabic" w:cs="Traditional Arabic"/>
          <w:bCs/>
          <w:sz w:val="56"/>
          <w:szCs w:val="56"/>
          <w:rtl/>
        </w:rPr>
      </w:pPr>
    </w:p>
    <w:p w14:paraId="07E96712" w14:textId="2F99CC94" w:rsidR="00F155CA" w:rsidRPr="0094541A" w:rsidRDefault="00F155CA" w:rsidP="00F155CA">
      <w:pPr>
        <w:spacing w:line="360" w:lineRule="auto"/>
        <w:jc w:val="center"/>
        <w:outlineLvl w:val="1"/>
        <w:rPr>
          <w:rFonts w:ascii="Traditional Arabic" w:eastAsia="Calibri" w:hAnsi="Traditional Arabic" w:cs="Traditional Arabic"/>
          <w:b/>
          <w:bCs/>
          <w:sz w:val="40"/>
          <w:szCs w:val="40"/>
          <w:rtl/>
          <w:lang w:bidi="ar-EG"/>
        </w:rPr>
      </w:pPr>
      <w:bookmarkStart w:id="155" w:name="_Toc235022247"/>
      <w:r w:rsidRPr="0094541A">
        <w:rPr>
          <w:rFonts w:ascii="Traditional Arabic" w:eastAsia="Calibri" w:hAnsi="Traditional Arabic" w:cs="Traditional Arabic"/>
          <w:b/>
          <w:bCs/>
          <w:sz w:val="40"/>
          <w:szCs w:val="40"/>
          <w:rtl/>
          <w:lang w:bidi="ar-EG"/>
        </w:rPr>
        <w:t xml:space="preserve">ملحق </w:t>
      </w:r>
      <w:r>
        <w:rPr>
          <w:rFonts w:ascii="Traditional Arabic" w:eastAsia="Calibri" w:hAnsi="Traditional Arabic" w:cs="Traditional Arabic" w:hint="cs"/>
          <w:b/>
          <w:bCs/>
          <w:sz w:val="40"/>
          <w:szCs w:val="40"/>
          <w:rtl/>
          <w:lang w:bidi="ar-EG"/>
        </w:rPr>
        <w:t>2</w:t>
      </w:r>
      <w:r w:rsidRPr="0094541A">
        <w:rPr>
          <w:rFonts w:ascii="Traditional Arabic" w:eastAsia="Calibri" w:hAnsi="Traditional Arabic" w:cs="Traditional Arabic"/>
          <w:b/>
          <w:bCs/>
          <w:sz w:val="40"/>
          <w:szCs w:val="40"/>
          <w:rtl/>
          <w:lang w:bidi="ar-EG"/>
        </w:rPr>
        <w:t xml:space="preserve">: </w:t>
      </w:r>
      <w:r>
        <w:rPr>
          <w:rFonts w:ascii="Traditional Arabic" w:eastAsia="Calibri" w:hAnsi="Traditional Arabic" w:cs="Traditional Arabic" w:hint="cs"/>
          <w:b/>
          <w:bCs/>
          <w:sz w:val="40"/>
          <w:szCs w:val="40"/>
          <w:rtl/>
          <w:lang w:bidi="ar-EG"/>
        </w:rPr>
        <w:t>الجداول الإحصائية</w:t>
      </w:r>
      <w:bookmarkEnd w:id="155"/>
    </w:p>
    <w:p w14:paraId="2023DF1B" w14:textId="77777777" w:rsidR="00F155CA" w:rsidRPr="0094541A" w:rsidRDefault="00F155CA" w:rsidP="00F155CA">
      <w:pPr>
        <w:bidi w:val="0"/>
        <w:spacing w:line="254" w:lineRule="auto"/>
        <w:rPr>
          <w:rFonts w:ascii="Traditional Arabic" w:eastAsia="Traditional Arabic" w:hAnsi="Traditional Arabic" w:cs="Traditional Arabic"/>
          <w:bCs/>
          <w:sz w:val="56"/>
          <w:szCs w:val="56"/>
          <w:rtl/>
        </w:rPr>
      </w:pPr>
      <w:r w:rsidRPr="0094541A">
        <w:rPr>
          <w:rFonts w:ascii="Traditional Arabic" w:eastAsia="Traditional Arabic" w:hAnsi="Traditional Arabic" w:cs="Traditional Arabic"/>
          <w:bCs/>
          <w:kern w:val="0"/>
          <w:sz w:val="56"/>
          <w:szCs w:val="56"/>
          <w:rtl/>
          <w14:ligatures w14:val="none"/>
        </w:rPr>
        <w:br w:type="page"/>
      </w:r>
    </w:p>
    <w:p w14:paraId="67D07BE1" w14:textId="77777777" w:rsidR="00104A0C" w:rsidRPr="00104A0C" w:rsidRDefault="00104A0C" w:rsidP="00104A0C">
      <w:pPr>
        <w:spacing w:after="200" w:line="276" w:lineRule="auto"/>
        <w:jc w:val="center"/>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الجداول الإحصائية</w:t>
      </w:r>
    </w:p>
    <w:p w14:paraId="442D5A5A"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أولًا: صدق الاستبانة</w:t>
      </w:r>
    </w:p>
    <w:p w14:paraId="1AF012F4" w14:textId="77777777" w:rsidR="00104A0C" w:rsidRPr="00104A0C" w:rsidRDefault="00104A0C" w:rsidP="003134D9">
      <w:pPr>
        <w:numPr>
          <w:ilvl w:val="0"/>
          <w:numId w:val="29"/>
        </w:numPr>
        <w:spacing w:after="200" w:line="276" w:lineRule="auto"/>
        <w:contextualSpacing/>
        <w:jc w:val="both"/>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صدق استراتيجيات إدارة التغيير (المتغير المستقل)</w:t>
      </w:r>
    </w:p>
    <w:p w14:paraId="0713CF78"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صدق التغيير التنظيمي</w:t>
      </w:r>
    </w:p>
    <w:p w14:paraId="1E0AE43F"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46938BFB" wp14:editId="256DE3F8">
            <wp:extent cx="5646420" cy="675132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46420" cy="6751320"/>
                    </a:xfrm>
                    <a:prstGeom prst="rect">
                      <a:avLst/>
                    </a:prstGeom>
                    <a:noFill/>
                    <a:ln>
                      <a:noFill/>
                    </a:ln>
                  </pic:spPr>
                </pic:pic>
              </a:graphicData>
            </a:graphic>
          </wp:inline>
        </w:drawing>
      </w:r>
    </w:p>
    <w:p w14:paraId="22E2FA76"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78AF55D5"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التغيير التكنولوجي</w:t>
      </w:r>
    </w:p>
    <w:p w14:paraId="797CCBD4"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03CF5506" wp14:editId="43FD75EF">
            <wp:extent cx="5669280" cy="7498080"/>
            <wp:effectExtent l="0" t="0" r="7620" b="762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69280" cy="7498080"/>
                    </a:xfrm>
                    <a:prstGeom prst="rect">
                      <a:avLst/>
                    </a:prstGeom>
                    <a:noFill/>
                    <a:ln>
                      <a:noFill/>
                    </a:ln>
                  </pic:spPr>
                </pic:pic>
              </a:graphicData>
            </a:graphic>
          </wp:inline>
        </w:drawing>
      </w:r>
    </w:p>
    <w:p w14:paraId="43A4832B"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1948EBE7"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1D8ECA3F"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التغيير البشري</w:t>
      </w:r>
    </w:p>
    <w:p w14:paraId="09F197C0"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6DA238D9" wp14:editId="036BD3AC">
            <wp:extent cx="5760720" cy="7551420"/>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60720" cy="7551420"/>
                    </a:xfrm>
                    <a:prstGeom prst="rect">
                      <a:avLst/>
                    </a:prstGeom>
                    <a:noFill/>
                    <a:ln>
                      <a:noFill/>
                    </a:ln>
                  </pic:spPr>
                </pic:pic>
              </a:graphicData>
            </a:graphic>
          </wp:inline>
        </w:drawing>
      </w:r>
    </w:p>
    <w:p w14:paraId="14575175"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74DCAB86"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50AD3275" w14:textId="77777777" w:rsidR="00104A0C" w:rsidRPr="00104A0C" w:rsidRDefault="00104A0C" w:rsidP="003134D9">
      <w:pPr>
        <w:numPr>
          <w:ilvl w:val="0"/>
          <w:numId w:val="29"/>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أداء العاملين (المتغير التابع)</w:t>
      </w:r>
    </w:p>
    <w:p w14:paraId="1F75993C"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صدق الكفاءة</w:t>
      </w:r>
    </w:p>
    <w:p w14:paraId="7D844765"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5AA42441" wp14:editId="660FC959">
            <wp:extent cx="5608320" cy="7406640"/>
            <wp:effectExtent l="0" t="0" r="0" b="381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08320" cy="7406640"/>
                    </a:xfrm>
                    <a:prstGeom prst="rect">
                      <a:avLst/>
                    </a:prstGeom>
                    <a:noFill/>
                    <a:ln>
                      <a:noFill/>
                    </a:ln>
                  </pic:spPr>
                </pic:pic>
              </a:graphicData>
            </a:graphic>
          </wp:inline>
        </w:drawing>
      </w:r>
    </w:p>
    <w:p w14:paraId="56B3DB29" w14:textId="77777777" w:rsid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2BB1EC0F"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4CEB9C45"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الإنتاجية</w:t>
      </w:r>
    </w:p>
    <w:p w14:paraId="05D6DDE2"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06AC3F37" wp14:editId="1901D954">
            <wp:extent cx="5570220" cy="7452360"/>
            <wp:effectExtent l="0" t="0" r="0" b="0"/>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570220" cy="7452360"/>
                    </a:xfrm>
                    <a:prstGeom prst="rect">
                      <a:avLst/>
                    </a:prstGeom>
                    <a:noFill/>
                    <a:ln>
                      <a:noFill/>
                    </a:ln>
                  </pic:spPr>
                </pic:pic>
              </a:graphicData>
            </a:graphic>
          </wp:inline>
        </w:drawing>
      </w:r>
    </w:p>
    <w:p w14:paraId="1F0AE046"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7F4AA79B"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6E0CDEC4"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الرضا الوظيفي</w:t>
      </w:r>
    </w:p>
    <w:p w14:paraId="7ECAEFF9"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76FB35C4" wp14:editId="1E4AA0A2">
            <wp:extent cx="5615940" cy="7978140"/>
            <wp:effectExtent l="0" t="0" r="3810" b="3810"/>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615940" cy="7978140"/>
                    </a:xfrm>
                    <a:prstGeom prst="rect">
                      <a:avLst/>
                    </a:prstGeom>
                    <a:noFill/>
                    <a:ln>
                      <a:noFill/>
                    </a:ln>
                  </pic:spPr>
                </pic:pic>
              </a:graphicData>
            </a:graphic>
          </wp:inline>
        </w:drawing>
      </w:r>
    </w:p>
    <w:p w14:paraId="4A651D84"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242A26BF"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الالتزام المؤسسي</w:t>
      </w:r>
    </w:p>
    <w:p w14:paraId="001D4668"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30012737" wp14:editId="374A43F2">
            <wp:extent cx="5608320" cy="7399020"/>
            <wp:effectExtent l="0" t="0" r="0"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608320" cy="7399020"/>
                    </a:xfrm>
                    <a:prstGeom prst="rect">
                      <a:avLst/>
                    </a:prstGeom>
                    <a:noFill/>
                    <a:ln>
                      <a:noFill/>
                    </a:ln>
                  </pic:spPr>
                </pic:pic>
              </a:graphicData>
            </a:graphic>
          </wp:inline>
        </w:drawing>
      </w:r>
    </w:p>
    <w:p w14:paraId="7E22AF29"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13A6BE9F" w14:textId="77777777" w:rsid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63B9CF98"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7EEB8BE3" w14:textId="77777777" w:rsidR="00104A0C" w:rsidRPr="00104A0C" w:rsidRDefault="00104A0C" w:rsidP="003134D9">
      <w:pPr>
        <w:numPr>
          <w:ilvl w:val="0"/>
          <w:numId w:val="29"/>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ممارسات الإدارة (المتغير المعدل)</w:t>
      </w:r>
    </w:p>
    <w:p w14:paraId="2D627129"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صدق القيادة</w:t>
      </w:r>
    </w:p>
    <w:p w14:paraId="349C08BD"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371D6206" wp14:editId="7D46421D">
            <wp:extent cx="5722620" cy="7147560"/>
            <wp:effectExtent l="0" t="0" r="0" b="0"/>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22620" cy="7147560"/>
                    </a:xfrm>
                    <a:prstGeom prst="rect">
                      <a:avLst/>
                    </a:prstGeom>
                    <a:noFill/>
                    <a:ln>
                      <a:noFill/>
                    </a:ln>
                  </pic:spPr>
                </pic:pic>
              </a:graphicData>
            </a:graphic>
          </wp:inline>
        </w:drawing>
      </w:r>
    </w:p>
    <w:p w14:paraId="61080224"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6A5DD362"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3E6BCE29"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التواصل</w:t>
      </w:r>
    </w:p>
    <w:p w14:paraId="48D0E06C"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0B634CBF" wp14:editId="7B83F8C0">
            <wp:extent cx="5554980" cy="7818120"/>
            <wp:effectExtent l="0" t="0" r="7620" b="0"/>
            <wp:docPr id="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554980" cy="7818120"/>
                    </a:xfrm>
                    <a:prstGeom prst="rect">
                      <a:avLst/>
                    </a:prstGeom>
                    <a:noFill/>
                    <a:ln>
                      <a:noFill/>
                    </a:ln>
                  </pic:spPr>
                </pic:pic>
              </a:graphicData>
            </a:graphic>
          </wp:inline>
        </w:drawing>
      </w:r>
    </w:p>
    <w:p w14:paraId="103E6DCC"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4606E76D"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المشاركة في اتخاذ القرار</w:t>
      </w:r>
    </w:p>
    <w:p w14:paraId="11E922E8"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10EAD4E4" wp14:editId="1BF5DB1D">
            <wp:extent cx="5654040" cy="7940040"/>
            <wp:effectExtent l="0" t="0" r="3810" b="3810"/>
            <wp:docPr id="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654040" cy="7940040"/>
                    </a:xfrm>
                    <a:prstGeom prst="rect">
                      <a:avLst/>
                    </a:prstGeom>
                    <a:noFill/>
                    <a:ln>
                      <a:noFill/>
                    </a:ln>
                  </pic:spPr>
                </pic:pic>
              </a:graphicData>
            </a:graphic>
          </wp:inline>
        </w:drawing>
      </w:r>
    </w:p>
    <w:p w14:paraId="37ECDDBF"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1503BC76" w14:textId="77777777" w:rsidR="00104A0C" w:rsidRPr="00104A0C" w:rsidRDefault="00104A0C" w:rsidP="003134D9">
      <w:pPr>
        <w:numPr>
          <w:ilvl w:val="0"/>
          <w:numId w:val="29"/>
        </w:numPr>
        <w:spacing w:after="200" w:line="276" w:lineRule="auto"/>
        <w:contextualSpacing/>
        <w:jc w:val="both"/>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lastRenderedPageBreak/>
        <w:t>الصدق البنائي لمتغيرات الدراسة</w:t>
      </w:r>
    </w:p>
    <w:p w14:paraId="4B61A6B3"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41E3A86C" wp14:editId="55C11C9D">
            <wp:extent cx="5608320" cy="7406640"/>
            <wp:effectExtent l="0" t="0" r="0" b="3810"/>
            <wp:docPr id="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608320" cy="7406640"/>
                    </a:xfrm>
                    <a:prstGeom prst="rect">
                      <a:avLst/>
                    </a:prstGeom>
                    <a:noFill/>
                    <a:ln>
                      <a:noFill/>
                    </a:ln>
                  </pic:spPr>
                </pic:pic>
              </a:graphicData>
            </a:graphic>
          </wp:inline>
        </w:drawing>
      </w:r>
    </w:p>
    <w:p w14:paraId="7C4504D4"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7ED7371E"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216A6EB7"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lastRenderedPageBreak/>
        <w:t>تابع: الصدق البنائي للمتغيرات</w:t>
      </w:r>
    </w:p>
    <w:p w14:paraId="0B261CDA"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r w:rsidRPr="00104A0C">
        <w:rPr>
          <w:rFonts w:ascii="Calibri" w:eastAsia="Calibri" w:hAnsi="Calibri" w:cs="Arial"/>
          <w:noProof/>
          <w:kern w:val="0"/>
          <w:sz w:val="32"/>
          <w:szCs w:val="32"/>
        </w:rPr>
        <w:drawing>
          <wp:inline distT="0" distB="0" distL="0" distR="0" wp14:anchorId="6C7383A8" wp14:editId="268EAEF5">
            <wp:extent cx="5806440" cy="6644640"/>
            <wp:effectExtent l="0" t="0" r="3810" b="3810"/>
            <wp:docPr id="1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806440" cy="6644640"/>
                    </a:xfrm>
                    <a:prstGeom prst="rect">
                      <a:avLst/>
                    </a:prstGeom>
                    <a:noFill/>
                    <a:ln>
                      <a:noFill/>
                    </a:ln>
                  </pic:spPr>
                </pic:pic>
              </a:graphicData>
            </a:graphic>
          </wp:inline>
        </w:drawing>
      </w:r>
    </w:p>
    <w:p w14:paraId="502D9DC7"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010AB92F"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136EE40B"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202F34AB"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4E044BB7"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lastRenderedPageBreak/>
        <w:t>التحليل الإحصائي للبيانات</w:t>
      </w:r>
    </w:p>
    <w:p w14:paraId="15D98788"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أولًا: الخصائص الديموغرافية</w:t>
      </w:r>
    </w:p>
    <w:p w14:paraId="553138AF"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المسمى الوظيفي، الخبرة، المؤهل العلمي</w:t>
      </w:r>
    </w:p>
    <w:p w14:paraId="5C5867F7"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4ADAA846" wp14:editId="417652E8">
            <wp:extent cx="5554980" cy="6629400"/>
            <wp:effectExtent l="0" t="0" r="7620" b="0"/>
            <wp:docPr id="1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554980" cy="6629400"/>
                    </a:xfrm>
                    <a:prstGeom prst="rect">
                      <a:avLst/>
                    </a:prstGeom>
                    <a:noFill/>
                    <a:ln>
                      <a:noFill/>
                    </a:ln>
                  </pic:spPr>
                </pic:pic>
              </a:graphicData>
            </a:graphic>
          </wp:inline>
        </w:drawing>
      </w:r>
    </w:p>
    <w:p w14:paraId="46995921"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03FD1E22"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2079BB58"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lastRenderedPageBreak/>
        <w:t>ثانيًا: المتوسطات الحسابية والانحرافات المعيارية</w:t>
      </w:r>
    </w:p>
    <w:p w14:paraId="7914F343" w14:textId="77777777" w:rsidR="00104A0C" w:rsidRPr="00104A0C" w:rsidRDefault="00104A0C" w:rsidP="003134D9">
      <w:pPr>
        <w:numPr>
          <w:ilvl w:val="0"/>
          <w:numId w:val="31"/>
        </w:numPr>
        <w:spacing w:after="200" w:line="276" w:lineRule="auto"/>
        <w:contextualSpacing/>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استراتيجيات إدارة التغيير (المتغير المستقل)</w:t>
      </w:r>
    </w:p>
    <w:p w14:paraId="33C53871"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التغيير التنظيمي</w:t>
      </w:r>
    </w:p>
    <w:p w14:paraId="30131E7E"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73576113" wp14:editId="7A340B16">
            <wp:extent cx="5684520" cy="7094220"/>
            <wp:effectExtent l="0" t="0" r="0" b="0"/>
            <wp:docPr id="1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684520" cy="7094220"/>
                    </a:xfrm>
                    <a:prstGeom prst="rect">
                      <a:avLst/>
                    </a:prstGeom>
                    <a:noFill/>
                    <a:ln>
                      <a:noFill/>
                    </a:ln>
                  </pic:spPr>
                </pic:pic>
              </a:graphicData>
            </a:graphic>
          </wp:inline>
        </w:drawing>
      </w:r>
    </w:p>
    <w:p w14:paraId="6885A0A3" w14:textId="77777777" w:rsidR="00104A0C" w:rsidRDefault="00104A0C" w:rsidP="00104A0C">
      <w:pPr>
        <w:spacing w:after="200" w:line="276" w:lineRule="auto"/>
        <w:rPr>
          <w:rFonts w:ascii="Calibri" w:eastAsia="Calibri" w:hAnsi="Calibri" w:cs="Arial"/>
          <w:kern w:val="0"/>
          <w:sz w:val="32"/>
          <w:szCs w:val="32"/>
          <w:rtl/>
          <w:lang w:bidi="ar-EG"/>
          <w14:ligatures w14:val="none"/>
        </w:rPr>
      </w:pPr>
    </w:p>
    <w:p w14:paraId="2C833649"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69707763"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التغيير التكنولوجي</w:t>
      </w:r>
    </w:p>
    <w:p w14:paraId="1AA0F991"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399A4E7E" wp14:editId="6FC20938">
            <wp:extent cx="5715000" cy="2857500"/>
            <wp:effectExtent l="0" t="0" r="0" b="0"/>
            <wp:docPr id="1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15000" cy="2857500"/>
                    </a:xfrm>
                    <a:prstGeom prst="rect">
                      <a:avLst/>
                    </a:prstGeom>
                    <a:noFill/>
                    <a:ln>
                      <a:noFill/>
                    </a:ln>
                  </pic:spPr>
                </pic:pic>
              </a:graphicData>
            </a:graphic>
          </wp:inline>
        </w:drawing>
      </w:r>
    </w:p>
    <w:p w14:paraId="2C92F908"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1D687B14"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التغيير البشري</w:t>
      </w:r>
    </w:p>
    <w:p w14:paraId="4C467991"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01E89432" wp14:editId="5289F68A">
            <wp:extent cx="5715000" cy="3916680"/>
            <wp:effectExtent l="0" t="0" r="0" b="7620"/>
            <wp:docPr id="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15000" cy="3916680"/>
                    </a:xfrm>
                    <a:prstGeom prst="rect">
                      <a:avLst/>
                    </a:prstGeom>
                    <a:noFill/>
                    <a:ln>
                      <a:noFill/>
                    </a:ln>
                  </pic:spPr>
                </pic:pic>
              </a:graphicData>
            </a:graphic>
          </wp:inline>
        </w:drawing>
      </w:r>
    </w:p>
    <w:p w14:paraId="46B29E92" w14:textId="77777777" w:rsidR="00104A0C" w:rsidRDefault="00104A0C" w:rsidP="00104A0C">
      <w:pPr>
        <w:spacing w:after="200" w:line="276" w:lineRule="auto"/>
        <w:rPr>
          <w:rFonts w:ascii="Calibri" w:eastAsia="Calibri" w:hAnsi="Calibri" w:cs="Arial"/>
          <w:kern w:val="0"/>
          <w:sz w:val="32"/>
          <w:szCs w:val="32"/>
          <w:rtl/>
          <w:lang w:bidi="ar-EG"/>
          <w14:ligatures w14:val="none"/>
        </w:rPr>
      </w:pPr>
    </w:p>
    <w:p w14:paraId="40C666A3"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4D7A1A49" w14:textId="77777777" w:rsidR="00104A0C" w:rsidRPr="00104A0C" w:rsidRDefault="00104A0C" w:rsidP="003134D9">
      <w:pPr>
        <w:numPr>
          <w:ilvl w:val="0"/>
          <w:numId w:val="31"/>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أداء العاملين (المتغير التابع)</w:t>
      </w:r>
    </w:p>
    <w:p w14:paraId="604F34CA"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الكفاءة</w:t>
      </w:r>
    </w:p>
    <w:p w14:paraId="59A91428"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11C3E4B4" wp14:editId="23298C55">
            <wp:extent cx="5722620" cy="2941320"/>
            <wp:effectExtent l="0" t="0" r="0" b="0"/>
            <wp:docPr id="2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22620" cy="2941320"/>
                    </a:xfrm>
                    <a:prstGeom prst="rect">
                      <a:avLst/>
                    </a:prstGeom>
                    <a:noFill/>
                    <a:ln>
                      <a:noFill/>
                    </a:ln>
                  </pic:spPr>
                </pic:pic>
              </a:graphicData>
            </a:graphic>
          </wp:inline>
        </w:drawing>
      </w:r>
    </w:p>
    <w:p w14:paraId="46771627"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6199A4EA"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الإنتاجية</w:t>
      </w:r>
    </w:p>
    <w:p w14:paraId="5E58A189"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0BF96289" wp14:editId="7945EA72">
            <wp:extent cx="5623560" cy="3657600"/>
            <wp:effectExtent l="0" t="0" r="0" b="0"/>
            <wp:docPr id="2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623560" cy="3657600"/>
                    </a:xfrm>
                    <a:prstGeom prst="rect">
                      <a:avLst/>
                    </a:prstGeom>
                    <a:noFill/>
                    <a:ln>
                      <a:noFill/>
                    </a:ln>
                  </pic:spPr>
                </pic:pic>
              </a:graphicData>
            </a:graphic>
          </wp:inline>
        </w:drawing>
      </w:r>
    </w:p>
    <w:p w14:paraId="093A00A1" w14:textId="77777777" w:rsidR="00104A0C" w:rsidRDefault="00104A0C" w:rsidP="00104A0C">
      <w:pPr>
        <w:spacing w:after="200" w:line="276" w:lineRule="auto"/>
        <w:rPr>
          <w:rFonts w:ascii="Calibri" w:eastAsia="Calibri" w:hAnsi="Calibri" w:cs="Arial"/>
          <w:kern w:val="0"/>
          <w:sz w:val="32"/>
          <w:szCs w:val="32"/>
          <w:rtl/>
          <w:lang w:bidi="ar-EG"/>
          <w14:ligatures w14:val="none"/>
        </w:rPr>
      </w:pPr>
    </w:p>
    <w:p w14:paraId="165C4612"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1136DDA2"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الرضا الوظيفي</w:t>
      </w:r>
    </w:p>
    <w:p w14:paraId="00E14BB9"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0A401EF7" wp14:editId="58F08D78">
            <wp:extent cx="5593080" cy="3421380"/>
            <wp:effectExtent l="0" t="0" r="7620" b="7620"/>
            <wp:docPr id="2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593080" cy="3421380"/>
                    </a:xfrm>
                    <a:prstGeom prst="rect">
                      <a:avLst/>
                    </a:prstGeom>
                    <a:noFill/>
                    <a:ln>
                      <a:noFill/>
                    </a:ln>
                  </pic:spPr>
                </pic:pic>
              </a:graphicData>
            </a:graphic>
          </wp:inline>
        </w:drawing>
      </w:r>
    </w:p>
    <w:p w14:paraId="5E22B0B4"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73E1C194"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الالتزام المؤسسي</w:t>
      </w:r>
    </w:p>
    <w:p w14:paraId="36CC4E6A"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1F702716" wp14:editId="2C983F73">
            <wp:extent cx="5532120" cy="3459480"/>
            <wp:effectExtent l="0" t="0" r="0" b="7620"/>
            <wp:docPr id="2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532120" cy="3459480"/>
                    </a:xfrm>
                    <a:prstGeom prst="rect">
                      <a:avLst/>
                    </a:prstGeom>
                    <a:noFill/>
                    <a:ln>
                      <a:noFill/>
                    </a:ln>
                  </pic:spPr>
                </pic:pic>
              </a:graphicData>
            </a:graphic>
          </wp:inline>
        </w:drawing>
      </w:r>
    </w:p>
    <w:p w14:paraId="56E917E4" w14:textId="77777777" w:rsidR="00104A0C" w:rsidRDefault="00104A0C" w:rsidP="00104A0C">
      <w:pPr>
        <w:spacing w:after="200" w:line="276" w:lineRule="auto"/>
        <w:rPr>
          <w:rFonts w:ascii="Calibri" w:eastAsia="Calibri" w:hAnsi="Calibri" w:cs="Arial"/>
          <w:kern w:val="0"/>
          <w:sz w:val="32"/>
          <w:szCs w:val="32"/>
          <w:rtl/>
          <w:lang w:bidi="ar-EG"/>
          <w14:ligatures w14:val="none"/>
        </w:rPr>
      </w:pPr>
    </w:p>
    <w:p w14:paraId="6CF8E59F"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4746686F" w14:textId="77777777" w:rsidR="00104A0C" w:rsidRPr="00104A0C" w:rsidRDefault="00104A0C" w:rsidP="003134D9">
      <w:pPr>
        <w:numPr>
          <w:ilvl w:val="0"/>
          <w:numId w:val="31"/>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ممارسات الإدارة (المتغير المعدل)</w:t>
      </w:r>
    </w:p>
    <w:p w14:paraId="732145A9"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أسلوب القيادة</w:t>
      </w:r>
    </w:p>
    <w:p w14:paraId="5E7A4E57"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67C6EB0D" wp14:editId="55344E7A">
            <wp:extent cx="5593080" cy="3002280"/>
            <wp:effectExtent l="0" t="0" r="7620" b="7620"/>
            <wp:docPr id="2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593080" cy="3002280"/>
                    </a:xfrm>
                    <a:prstGeom prst="rect">
                      <a:avLst/>
                    </a:prstGeom>
                    <a:noFill/>
                    <a:ln>
                      <a:noFill/>
                    </a:ln>
                  </pic:spPr>
                </pic:pic>
              </a:graphicData>
            </a:graphic>
          </wp:inline>
        </w:drawing>
      </w:r>
    </w:p>
    <w:p w14:paraId="151C59D1"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7BAE6437"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التواصل</w:t>
      </w:r>
    </w:p>
    <w:p w14:paraId="6C478225"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52B388B8" wp14:editId="4C90D1FC">
            <wp:extent cx="5471160" cy="3695700"/>
            <wp:effectExtent l="0" t="0" r="0" b="0"/>
            <wp:docPr id="3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471160" cy="3695700"/>
                    </a:xfrm>
                    <a:prstGeom prst="rect">
                      <a:avLst/>
                    </a:prstGeom>
                    <a:noFill/>
                    <a:ln>
                      <a:noFill/>
                    </a:ln>
                  </pic:spPr>
                </pic:pic>
              </a:graphicData>
            </a:graphic>
          </wp:inline>
        </w:drawing>
      </w:r>
    </w:p>
    <w:p w14:paraId="0E58C280" w14:textId="77777777" w:rsidR="00104A0C" w:rsidRDefault="00104A0C" w:rsidP="00104A0C">
      <w:pPr>
        <w:spacing w:after="200" w:line="276" w:lineRule="auto"/>
        <w:rPr>
          <w:rFonts w:ascii="Calibri" w:eastAsia="Calibri" w:hAnsi="Calibri" w:cs="Arial"/>
          <w:kern w:val="0"/>
          <w:sz w:val="32"/>
          <w:szCs w:val="32"/>
          <w:rtl/>
          <w:lang w:bidi="ar-EG"/>
          <w14:ligatures w14:val="none"/>
        </w:rPr>
      </w:pPr>
    </w:p>
    <w:p w14:paraId="238DF0BC"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7E2A621E"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المشاركة في اتخاذ القرار</w:t>
      </w:r>
    </w:p>
    <w:p w14:paraId="3B030CE3"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6AD493E6" wp14:editId="783AD936">
            <wp:extent cx="5646420" cy="4427220"/>
            <wp:effectExtent l="0" t="0" r="0" b="0"/>
            <wp:docPr id="3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646420" cy="4427220"/>
                    </a:xfrm>
                    <a:prstGeom prst="rect">
                      <a:avLst/>
                    </a:prstGeom>
                    <a:noFill/>
                    <a:ln>
                      <a:noFill/>
                    </a:ln>
                  </pic:spPr>
                </pic:pic>
              </a:graphicData>
            </a:graphic>
          </wp:inline>
        </w:drawing>
      </w:r>
    </w:p>
    <w:p w14:paraId="7F124132"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7A5C081B"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 xml:space="preserve">سؤال (تقييم مدى شعور أفراد عينة الدراسة بالاستقرار النفسي والمهني)  </w:t>
      </w:r>
    </w:p>
    <w:p w14:paraId="37AFF835"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04ABD3CC" wp14:editId="4EE8F13B">
            <wp:extent cx="5524500" cy="1417320"/>
            <wp:effectExtent l="0" t="0" r="0" b="0"/>
            <wp:docPr id="3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524500" cy="1417320"/>
                    </a:xfrm>
                    <a:prstGeom prst="rect">
                      <a:avLst/>
                    </a:prstGeom>
                    <a:noFill/>
                    <a:ln>
                      <a:noFill/>
                    </a:ln>
                  </pic:spPr>
                </pic:pic>
              </a:graphicData>
            </a:graphic>
          </wp:inline>
        </w:drawing>
      </w:r>
    </w:p>
    <w:p w14:paraId="74D1E197"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32C863FA"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2288E6C2"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79095DB1"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lastRenderedPageBreak/>
        <w:t>ثالثًا: اختبار الفروض</w:t>
      </w:r>
    </w:p>
    <w:p w14:paraId="775C387F"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الفرض الرئيس</w:t>
      </w:r>
    </w:p>
    <w:p w14:paraId="27F0613D"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597B4025" wp14:editId="6858B1DE">
            <wp:extent cx="5760720" cy="7620000"/>
            <wp:effectExtent l="0" t="0" r="0" b="0"/>
            <wp:docPr id="3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60720" cy="7620000"/>
                    </a:xfrm>
                    <a:prstGeom prst="rect">
                      <a:avLst/>
                    </a:prstGeom>
                    <a:noFill/>
                    <a:ln>
                      <a:noFill/>
                    </a:ln>
                  </pic:spPr>
                </pic:pic>
              </a:graphicData>
            </a:graphic>
          </wp:inline>
        </w:drawing>
      </w:r>
    </w:p>
    <w:p w14:paraId="4BCF39CD"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67E942BD"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الفرض الفرعي الأول</w:t>
      </w:r>
    </w:p>
    <w:p w14:paraId="7AB2419F"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2DAC771A" wp14:editId="4C61F809">
            <wp:extent cx="5783580" cy="7719060"/>
            <wp:effectExtent l="0" t="0" r="7620" b="0"/>
            <wp:docPr id="3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83580" cy="7719060"/>
                    </a:xfrm>
                    <a:prstGeom prst="rect">
                      <a:avLst/>
                    </a:prstGeom>
                    <a:noFill/>
                    <a:ln>
                      <a:noFill/>
                    </a:ln>
                  </pic:spPr>
                </pic:pic>
              </a:graphicData>
            </a:graphic>
          </wp:inline>
        </w:drawing>
      </w:r>
    </w:p>
    <w:p w14:paraId="238C5F5C" w14:textId="77777777" w:rsidR="00104A0C" w:rsidRDefault="00104A0C" w:rsidP="00104A0C">
      <w:pPr>
        <w:spacing w:after="200" w:line="276" w:lineRule="auto"/>
        <w:rPr>
          <w:rFonts w:ascii="Calibri" w:eastAsia="Calibri" w:hAnsi="Calibri" w:cs="Arial"/>
          <w:b/>
          <w:bCs/>
          <w:kern w:val="0"/>
          <w:sz w:val="32"/>
          <w:szCs w:val="32"/>
          <w:rtl/>
          <w:lang w:bidi="ar-EG"/>
          <w14:ligatures w14:val="none"/>
        </w:rPr>
      </w:pPr>
    </w:p>
    <w:p w14:paraId="17592C66"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5B3303CB"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الفرض الفرعي الثاني</w:t>
      </w:r>
    </w:p>
    <w:p w14:paraId="4F256580"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65755812" wp14:editId="61C08C78">
            <wp:extent cx="5646420" cy="7787640"/>
            <wp:effectExtent l="0" t="0" r="0" b="3810"/>
            <wp:docPr id="3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646420" cy="7787640"/>
                    </a:xfrm>
                    <a:prstGeom prst="rect">
                      <a:avLst/>
                    </a:prstGeom>
                    <a:noFill/>
                    <a:ln>
                      <a:noFill/>
                    </a:ln>
                  </pic:spPr>
                </pic:pic>
              </a:graphicData>
            </a:graphic>
          </wp:inline>
        </w:drawing>
      </w:r>
    </w:p>
    <w:p w14:paraId="68B3C8C6" w14:textId="77777777" w:rsidR="00104A0C" w:rsidRDefault="00104A0C" w:rsidP="00104A0C">
      <w:pPr>
        <w:spacing w:after="200" w:line="276" w:lineRule="auto"/>
        <w:rPr>
          <w:rFonts w:ascii="Calibri" w:eastAsia="Calibri" w:hAnsi="Calibri" w:cs="Arial"/>
          <w:b/>
          <w:bCs/>
          <w:kern w:val="0"/>
          <w:sz w:val="32"/>
          <w:szCs w:val="32"/>
          <w:rtl/>
          <w:lang w:bidi="ar-EG"/>
          <w14:ligatures w14:val="none"/>
        </w:rPr>
      </w:pPr>
    </w:p>
    <w:p w14:paraId="5308FF33"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542A35A3"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الفرض الفرعي الثالث (التغيير البشري)</w:t>
      </w:r>
    </w:p>
    <w:p w14:paraId="725882A8"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32D9C0F2" wp14:editId="66CBC639">
            <wp:extent cx="5638800" cy="8008620"/>
            <wp:effectExtent l="0" t="0" r="0" b="0"/>
            <wp:docPr id="3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638800" cy="8008620"/>
                    </a:xfrm>
                    <a:prstGeom prst="rect">
                      <a:avLst/>
                    </a:prstGeom>
                    <a:noFill/>
                    <a:ln>
                      <a:noFill/>
                    </a:ln>
                  </pic:spPr>
                </pic:pic>
              </a:graphicData>
            </a:graphic>
          </wp:inline>
        </w:drawing>
      </w:r>
    </w:p>
    <w:p w14:paraId="48995C12"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3E6DEDE3"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الفرض الفرعي الرابع</w:t>
      </w:r>
    </w:p>
    <w:p w14:paraId="1A4C0505"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32806F65" wp14:editId="043E44BF">
            <wp:extent cx="5646420" cy="8244840"/>
            <wp:effectExtent l="0" t="0" r="0" b="3810"/>
            <wp:docPr id="4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646420" cy="8244840"/>
                    </a:xfrm>
                    <a:prstGeom prst="rect">
                      <a:avLst/>
                    </a:prstGeom>
                    <a:noFill/>
                    <a:ln>
                      <a:noFill/>
                    </a:ln>
                  </pic:spPr>
                </pic:pic>
              </a:graphicData>
            </a:graphic>
          </wp:inline>
        </w:drawing>
      </w:r>
    </w:p>
    <w:p w14:paraId="71694557"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6E96011B"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r w:rsidRPr="00104A0C">
        <w:rPr>
          <w:rFonts w:ascii="Calibri" w:eastAsia="Calibri" w:hAnsi="Calibri" w:cs="Arial"/>
          <w:noProof/>
          <w:kern w:val="0"/>
          <w:sz w:val="32"/>
          <w:szCs w:val="32"/>
        </w:rPr>
        <w:drawing>
          <wp:inline distT="0" distB="0" distL="0" distR="0" wp14:anchorId="63DFF8B3" wp14:editId="2254D667">
            <wp:extent cx="5532120" cy="7635240"/>
            <wp:effectExtent l="0" t="0" r="0" b="3810"/>
            <wp:docPr id="4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532120" cy="7635240"/>
                    </a:xfrm>
                    <a:prstGeom prst="rect">
                      <a:avLst/>
                    </a:prstGeom>
                    <a:noFill/>
                    <a:ln>
                      <a:noFill/>
                    </a:ln>
                  </pic:spPr>
                </pic:pic>
              </a:graphicData>
            </a:graphic>
          </wp:inline>
        </w:drawing>
      </w:r>
    </w:p>
    <w:p w14:paraId="1882B473" w14:textId="052A3791" w:rsidR="00BB58CD" w:rsidRPr="00BB58CD" w:rsidRDefault="00BB58CD" w:rsidP="00BB58CD">
      <w:pPr>
        <w:bidi w:val="0"/>
        <w:rPr>
          <w:rStyle w:val="Hyperlink"/>
          <w:rFonts w:ascii="Times New Roman" w:eastAsia="Times New Roman" w:hAnsi="Times New Roman" w:cs="Times New Roman"/>
          <w:color w:val="auto"/>
          <w:kern w:val="0"/>
          <w:sz w:val="28"/>
          <w:szCs w:val="28"/>
          <w:u w:val="none"/>
          <w:rtl/>
          <w:lang w:bidi="ar-EG"/>
          <w14:ligatures w14:val="none"/>
        </w:rPr>
      </w:pPr>
    </w:p>
    <w:sectPr w:rsidR="00BB58CD" w:rsidRPr="00BB58CD" w:rsidSect="006F60F7">
      <w:headerReference w:type="default" r:id="rId68"/>
      <w:pgSz w:w="11906" w:h="16838"/>
      <w:pgMar w:top="1440" w:right="1274" w:bottom="1440" w:left="1800" w:header="708" w:footer="708" w:gutter="0"/>
      <w:cols w:space="708"/>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9" w:author="A" w:date="2026-07-20T19:18:00Z" w:initials="K">
    <w:p w14:paraId="28A9627F" w14:textId="35216EA4" w:rsidR="00305FBB" w:rsidRDefault="00305FBB">
      <w:pPr>
        <w:pStyle w:val="ae"/>
      </w:pPr>
      <w:r>
        <w:rPr>
          <w:rStyle w:val="ad"/>
        </w:rPr>
        <w:annotationRef/>
      </w:r>
      <w:r>
        <w:rPr>
          <w:rFonts w:hint="cs"/>
          <w:rtl/>
        </w:rPr>
        <w:t>مطلحات الدراسة اخر شيء في الفصل</w:t>
      </w:r>
    </w:p>
  </w:comment>
  <w:comment w:id="10" w:author="A" w:date="2026-07-20T19:19:00Z" w:initials="K">
    <w:p w14:paraId="5E9E607E" w14:textId="7D997B3B" w:rsidR="00305FBB" w:rsidRDefault="00305FBB" w:rsidP="00305FBB">
      <w:pPr>
        <w:pStyle w:val="ae"/>
      </w:pPr>
      <w:r>
        <w:rPr>
          <w:rStyle w:val="ad"/>
        </w:rPr>
        <w:annotationRef/>
      </w:r>
      <w:r>
        <w:rPr>
          <w:rFonts w:hint="cs"/>
          <w:rtl/>
        </w:rPr>
        <w:t xml:space="preserve">صحة مستقلة الفصل الأول والنوان </w:t>
      </w:r>
    </w:p>
  </w:comment>
  <w:comment w:id="14" w:author="A" w:date="2026-07-20T22:26:00Z" w:initials="K">
    <w:p w14:paraId="641A7DD5" w14:textId="76D1D5B6" w:rsidR="00011386" w:rsidRDefault="00011386">
      <w:pPr>
        <w:pStyle w:val="ae"/>
      </w:pPr>
      <w:r>
        <w:rPr>
          <w:rStyle w:val="ad"/>
        </w:rPr>
        <w:annotationRef/>
      </w:r>
      <w:r>
        <w:rPr>
          <w:rFonts w:hint="cs"/>
          <w:rtl/>
        </w:rPr>
        <w:t xml:space="preserve">هذا ليس سؤال بحثي، هذه نتجية يجب ان تتوصل اليها </w:t>
      </w:r>
    </w:p>
  </w:comment>
  <w:comment w:id="20" w:author="A" w:date="2026-07-20T20:39:00Z" w:initials="K">
    <w:p w14:paraId="0241FF48" w14:textId="175C6B2C" w:rsidR="00606705" w:rsidRDefault="00606705">
      <w:pPr>
        <w:pStyle w:val="ae"/>
      </w:pPr>
      <w:r>
        <w:rPr>
          <w:rStyle w:val="ad"/>
        </w:rPr>
        <w:annotationRef/>
      </w:r>
      <w:r>
        <w:rPr>
          <w:rFonts w:hint="cs"/>
          <w:rtl/>
        </w:rPr>
        <w:t>موقعها اخر جزء في الفصل</w:t>
      </w:r>
    </w:p>
  </w:comment>
  <w:comment w:id="35" w:author="A" w:date="2026-07-20T22:28:00Z" w:initials="K">
    <w:p w14:paraId="6B009303" w14:textId="5416DE10" w:rsidR="00011386" w:rsidRDefault="00011386">
      <w:pPr>
        <w:pStyle w:val="ae"/>
      </w:pPr>
      <w:r>
        <w:rPr>
          <w:rStyle w:val="ad"/>
        </w:rPr>
        <w:annotationRef/>
      </w:r>
      <w:r>
        <w:rPr>
          <w:rFonts w:cs="Arial" w:hint="cs"/>
          <w:rtl/>
        </w:rPr>
        <w:t xml:space="preserve">هناك </w:t>
      </w:r>
      <w:r w:rsidRPr="00011386">
        <w:rPr>
          <w:rFonts w:cs="Arial"/>
          <w:rtl/>
        </w:rPr>
        <w:t xml:space="preserve">الفجوة بين النموذج المُتبنى والتحليل: رغم تبني نموذج كوتر، إلا </w:t>
      </w:r>
      <w:r>
        <w:rPr>
          <w:rFonts w:cs="Arial" w:hint="cs"/>
          <w:rtl/>
        </w:rPr>
        <w:t xml:space="preserve">ان الباحث لم </w:t>
      </w:r>
      <w:r w:rsidRPr="00011386">
        <w:rPr>
          <w:rFonts w:cs="Arial"/>
          <w:rtl/>
        </w:rPr>
        <w:t xml:space="preserve"> يظهر أثره في أداة القياس؛ ففقرات الاستبانة لا تعكس خطوات كوتر الثمانية (الإلحاح، التحالف، الرؤية، التواصل، إزالة العقبات، المكاسب السريعة، التوسع، التثبيت). هذا تناقض منهجي يستدعي التوضيح.</w:t>
      </w:r>
    </w:p>
  </w:comment>
  <w:comment w:id="38" w:author="A" w:date="2026-07-20T20:42:00Z" w:initials="K">
    <w:p w14:paraId="488CB3F0" w14:textId="77777777" w:rsidR="00606705" w:rsidRDefault="00606705">
      <w:pPr>
        <w:pStyle w:val="ae"/>
        <w:rPr>
          <w:rtl/>
        </w:rPr>
      </w:pPr>
      <w:r>
        <w:rPr>
          <w:rStyle w:val="ad"/>
        </w:rPr>
        <w:annotationRef/>
      </w:r>
      <w:r>
        <w:rPr>
          <w:rFonts w:hint="cs"/>
          <w:rtl/>
        </w:rPr>
        <w:t xml:space="preserve">يجب على الباحث ذكر كافة الابعاد الخاصة بإدارة التغير وفق الدراسات السابقة، وثم سبب اختياره للابعاد الخاصة بنموذج الدراسة </w:t>
      </w:r>
    </w:p>
    <w:p w14:paraId="32C63729" w14:textId="2058003B" w:rsidR="00606705" w:rsidRDefault="00606705">
      <w:pPr>
        <w:pStyle w:val="ae"/>
      </w:pPr>
    </w:p>
  </w:comment>
  <w:comment w:id="39" w:author="A" w:date="2026-07-20T20:40:00Z" w:initials="K">
    <w:p w14:paraId="4F8835C6" w14:textId="5A337BC0" w:rsidR="00606705" w:rsidRDefault="00606705">
      <w:pPr>
        <w:pStyle w:val="ae"/>
      </w:pPr>
      <w:r>
        <w:rPr>
          <w:rStyle w:val="ad"/>
        </w:rPr>
        <w:annotationRef/>
      </w:r>
      <w:r>
        <w:rPr>
          <w:rFonts w:hint="cs"/>
          <w:rtl/>
        </w:rPr>
        <w:t>حذف</w:t>
      </w:r>
    </w:p>
  </w:comment>
  <w:comment w:id="50" w:author="A" w:date="2026-07-20T20:41:00Z" w:initials="K">
    <w:p w14:paraId="041F6320" w14:textId="7508BC14" w:rsidR="00606705" w:rsidRDefault="00606705">
      <w:pPr>
        <w:pStyle w:val="ae"/>
      </w:pPr>
      <w:r>
        <w:rPr>
          <w:rStyle w:val="ad"/>
        </w:rPr>
        <w:annotationRef/>
      </w:r>
      <w:r>
        <w:rPr>
          <w:rFonts w:hint="cs"/>
          <w:rtl/>
        </w:rPr>
        <w:t>حذف</w:t>
      </w:r>
    </w:p>
  </w:comment>
  <w:comment w:id="53" w:author="A" w:date="2026-07-20T20:41:00Z" w:initials="K">
    <w:p w14:paraId="6B243729" w14:textId="2C2C18F5" w:rsidR="00606705" w:rsidRDefault="00606705">
      <w:pPr>
        <w:pStyle w:val="ae"/>
      </w:pPr>
      <w:r>
        <w:rPr>
          <w:rStyle w:val="ad"/>
        </w:rPr>
        <w:annotationRef/>
      </w:r>
      <w:r>
        <w:rPr>
          <w:rFonts w:hint="cs"/>
          <w:rtl/>
        </w:rPr>
        <w:t xml:space="preserve">ذكر كافة الابعاد الخاصة بأداء العاملين وفق الدراسات السابقة ثم يحدد الباحث سبب اختياره للابعاد الموجودة في نموذج الدراسة </w:t>
      </w:r>
    </w:p>
  </w:comment>
  <w:comment w:id="63" w:author="A" w:date="2026-07-20T22:19:00Z" w:initials="K">
    <w:p w14:paraId="3399BC7A" w14:textId="77777777" w:rsidR="00011386" w:rsidRDefault="00011386">
      <w:pPr>
        <w:pStyle w:val="ae"/>
        <w:rPr>
          <w:rtl/>
        </w:rPr>
      </w:pPr>
      <w:r>
        <w:rPr>
          <w:rStyle w:val="ad"/>
        </w:rPr>
        <w:annotationRef/>
      </w:r>
      <w:r>
        <w:rPr>
          <w:rFonts w:hint="cs"/>
          <w:rtl/>
        </w:rPr>
        <w:t xml:space="preserve">زيادة عدد الدراسات السابقة في كل بعد من ابعاد الدراسة مع زيادة عدد الدراسات الأجنبية، </w:t>
      </w:r>
    </w:p>
    <w:p w14:paraId="2A0DA061" w14:textId="42C1E24A" w:rsidR="00011386" w:rsidRDefault="00011386">
      <w:pPr>
        <w:pStyle w:val="ae"/>
      </w:pPr>
      <w:r>
        <w:rPr>
          <w:rFonts w:hint="cs"/>
          <w:rtl/>
        </w:rPr>
        <w:t xml:space="preserve">الاختيار ما بين عرض الدراسات السابقة في شكل سرد نظري او جدول </w:t>
      </w:r>
    </w:p>
  </w:comment>
  <w:comment w:id="71" w:author="A" w:date="2026-07-20T22:24:00Z" w:initials="K">
    <w:p w14:paraId="0AB54990" w14:textId="148C4407" w:rsidR="00011386" w:rsidRDefault="00011386">
      <w:pPr>
        <w:pStyle w:val="ae"/>
      </w:pPr>
      <w:r>
        <w:rPr>
          <w:rStyle w:val="ad"/>
        </w:rPr>
        <w:annotationRef/>
      </w:r>
      <w:r>
        <w:rPr>
          <w:rFonts w:hint="cs"/>
          <w:rtl/>
        </w:rPr>
        <w:t>في الفروض اختبر الدور المعدل للمارسات الإدارية وليس للعوامل البشرية التنفيذية ، طابق مع فروض البحث</w:t>
      </w:r>
    </w:p>
  </w:comment>
  <w:comment w:id="84" w:author="A" w:date="2026-07-20T22:21:00Z" w:initials="K">
    <w:p w14:paraId="23130721" w14:textId="12A0080E" w:rsidR="00011386" w:rsidRDefault="00011386">
      <w:pPr>
        <w:pStyle w:val="ae"/>
      </w:pPr>
      <w:r>
        <w:rPr>
          <w:rStyle w:val="ad"/>
        </w:rPr>
        <w:annotationRef/>
      </w:r>
      <w:r>
        <w:rPr>
          <w:rFonts w:hint="cs"/>
          <w:rtl/>
        </w:rPr>
        <w:t xml:space="preserve">تم الحديث عنا في الفصل الأول فلا داعي لتكرارها هي وفروض الدارسة </w:t>
      </w:r>
    </w:p>
  </w:comment>
  <w:comment w:id="89" w:author="A" w:date="2026-07-20T22:35:00Z" w:initials="K">
    <w:p w14:paraId="0230BD86" w14:textId="47FA8415" w:rsidR="00F16885" w:rsidRDefault="00F16885">
      <w:pPr>
        <w:pStyle w:val="ae"/>
      </w:pPr>
      <w:r>
        <w:rPr>
          <w:rStyle w:val="ad"/>
        </w:rPr>
        <w:annotationRef/>
      </w:r>
      <w:r w:rsidRPr="00F16885">
        <w:rPr>
          <w:rFonts w:cs="Arial"/>
          <w:rtl/>
        </w:rPr>
        <w:t>(الاستقرار النفسي والمهني): ظهرت في الاستبيان كأداة قياس، لكنها لم تُدرج ضمن أبعاد أداء العاملين في الإطار النظري، ولم تُحلل ضمن الفروض. أين موقعها المنهجي؟ هل هي بعد خامس؟ أم فقرة تحقق (</w:t>
      </w:r>
      <w:r w:rsidRPr="00F16885">
        <w:t>check item</w:t>
      </w:r>
      <w:r w:rsidRPr="00F16885">
        <w:rPr>
          <w:rFonts w:cs="Arial"/>
          <w:rtl/>
        </w:rPr>
        <w:t>)؟ هذا غموض منهجي</w:t>
      </w:r>
    </w:p>
  </w:comment>
  <w:comment w:id="92" w:author="A" w:date="2026-07-20T22:31:00Z" w:initials="K">
    <w:p w14:paraId="7418F5E2" w14:textId="44A828C4" w:rsidR="00F16885" w:rsidRDefault="00F16885">
      <w:pPr>
        <w:pStyle w:val="ae"/>
      </w:pPr>
      <w:r>
        <w:rPr>
          <w:rStyle w:val="ad"/>
        </w:rPr>
        <w:annotationRef/>
      </w:r>
      <w:r>
        <w:rPr>
          <w:rFonts w:hint="cs"/>
          <w:rtl/>
        </w:rPr>
        <w:t>ذكر الباحث في هذا الجدول ان عدد فقرات الالتزام المؤسسي هي 6 بينما في قائمة الاستقصاء هي 4</w:t>
      </w:r>
    </w:p>
  </w:comment>
  <w:comment w:id="104" w:author="A" w:date="2026-07-20T22:40:00Z" w:initials="K">
    <w:p w14:paraId="5732B8BF" w14:textId="3B6A42FB" w:rsidR="00B45EDF" w:rsidRDefault="00B45EDF">
      <w:pPr>
        <w:pStyle w:val="ae"/>
      </w:pPr>
      <w:r>
        <w:rPr>
          <w:rStyle w:val="ad"/>
        </w:rPr>
        <w:annotationRef/>
      </w:r>
      <w:r>
        <w:rPr>
          <w:rFonts w:hint="cs"/>
          <w:rtl/>
        </w:rPr>
        <w:t xml:space="preserve">مطلوب تفسير لماذا احتلت الفقرة المرتبة الأولى ، ولماذا اختلت الفقرة الثانية المرتبة الأخيرة ، وهذا ينطلبق على كفاة جداول التحليل الوصفي ، </w:t>
      </w:r>
    </w:p>
  </w:comment>
  <w:comment w:id="120" w:author="A" w:date="2026-07-20T22:42:00Z" w:initials="K">
    <w:p w14:paraId="76985F99" w14:textId="74B92ADB" w:rsidR="00B45EDF" w:rsidRDefault="00B45EDF">
      <w:pPr>
        <w:pStyle w:val="ae"/>
      </w:pPr>
      <w:r>
        <w:rPr>
          <w:rStyle w:val="ad"/>
        </w:rPr>
        <w:annotationRef/>
      </w:r>
      <w:r>
        <w:rPr>
          <w:rFonts w:hint="cs"/>
          <w:rtl/>
        </w:rPr>
        <w:t xml:space="preserve">هذه البعد موجود ضمن الاستبان ولكن لم نره ضمن الفروض او المنهجية وما الهدف من استخدامه </w:t>
      </w:r>
    </w:p>
  </w:comment>
  <w:comment w:id="122" w:author="A" w:date="2026-07-20T22:46:00Z" w:initials="K">
    <w:p w14:paraId="5567A4FB" w14:textId="77777777" w:rsidR="00B45EDF" w:rsidRDefault="00B45EDF">
      <w:pPr>
        <w:pStyle w:val="ae"/>
        <w:rPr>
          <w:rFonts w:cs="Arial"/>
          <w:rtl/>
        </w:rPr>
      </w:pPr>
      <w:r>
        <w:rPr>
          <w:rStyle w:val="ad"/>
        </w:rPr>
        <w:annotationRef/>
      </w:r>
      <w:r w:rsidRPr="00B45EDF">
        <w:rPr>
          <w:rFonts w:cs="Arial"/>
          <w:rtl/>
        </w:rPr>
        <w:t>قبل الدخول في اختبار الفروض، يجب إثبات أن البيانات سليمة إحصائياً</w:t>
      </w:r>
    </w:p>
    <w:p w14:paraId="14C8235A" w14:textId="0A26ACD4" w:rsidR="00B45EDF" w:rsidRDefault="00B45EDF" w:rsidP="00B45EDF">
      <w:pPr>
        <w:pStyle w:val="ae"/>
        <w:numPr>
          <w:ilvl w:val="0"/>
          <w:numId w:val="45"/>
        </w:numPr>
      </w:pPr>
      <w:r w:rsidRPr="00B45EDF">
        <w:rPr>
          <w:rFonts w:cs="Arial"/>
          <w:rtl/>
        </w:rPr>
        <w:t>اختبار التحيز المنهجي المشترك (</w:t>
      </w:r>
      <w:r w:rsidRPr="00B45EDF">
        <w:t xml:space="preserve">Common Method Bias </w:t>
      </w:r>
      <w:r>
        <w:t>–</w:t>
      </w:r>
      <w:r w:rsidRPr="00B45EDF">
        <w:t xml:space="preserve"> CMB</w:t>
      </w:r>
    </w:p>
    <w:p w14:paraId="705CD0F8" w14:textId="77777777" w:rsidR="00B45EDF" w:rsidRPr="00B45EDF" w:rsidRDefault="00B45EDF" w:rsidP="00B45EDF">
      <w:pPr>
        <w:pStyle w:val="ae"/>
        <w:numPr>
          <w:ilvl w:val="0"/>
          <w:numId w:val="45"/>
        </w:numPr>
      </w:pPr>
      <w:r w:rsidRPr="00B45EDF">
        <w:rPr>
          <w:rFonts w:cs="Arial"/>
          <w:rtl/>
        </w:rPr>
        <w:t>اختبار التعددية الخطية (</w:t>
      </w:r>
      <w:r w:rsidRPr="00B45EDF">
        <w:t>Multicollinearity</w:t>
      </w:r>
      <w:r w:rsidRPr="00B45EDF">
        <w:rPr>
          <w:rFonts w:cs="Arial"/>
          <w:rtl/>
        </w:rPr>
        <w:t>)</w:t>
      </w:r>
      <w:r>
        <w:rPr>
          <w:rFonts w:cs="Arial" w:hint="cs"/>
          <w:rtl/>
        </w:rPr>
        <w:t xml:space="preserve"> </w:t>
      </w:r>
      <w:r>
        <w:rPr>
          <w:rFonts w:cs="Arial"/>
        </w:rPr>
        <w:t>VIF</w:t>
      </w:r>
    </w:p>
    <w:p w14:paraId="4426D114" w14:textId="77777777" w:rsidR="00B45EDF" w:rsidRPr="000E3F25" w:rsidRDefault="00B45EDF" w:rsidP="00B45EDF">
      <w:pPr>
        <w:pStyle w:val="ae"/>
        <w:numPr>
          <w:ilvl w:val="0"/>
          <w:numId w:val="45"/>
        </w:numPr>
      </w:pPr>
      <w:r w:rsidRPr="00B45EDF">
        <w:rPr>
          <w:rFonts w:cs="Arial"/>
          <w:rtl/>
        </w:rPr>
        <w:t>كشف القيم المتطرفة (</w:t>
      </w:r>
      <w:r w:rsidRPr="00B45EDF">
        <w:t>Outliers Detection</w:t>
      </w:r>
      <w:r w:rsidRPr="00B45EDF">
        <w:rPr>
          <w:rFonts w:cs="Arial"/>
          <w:rtl/>
        </w:rPr>
        <w:t>):</w:t>
      </w:r>
      <w:r>
        <w:rPr>
          <w:rFonts w:cs="Arial"/>
        </w:rPr>
        <w:t xml:space="preserve"> </w:t>
      </w:r>
      <w:r>
        <w:rPr>
          <w:rFonts w:cs="Arial" w:hint="cs"/>
          <w:rtl/>
        </w:rPr>
        <w:t xml:space="preserve">استخدام اختبار </w:t>
      </w:r>
      <w:r w:rsidRPr="00B45EDF">
        <w:rPr>
          <w:rFonts w:cs="Arial"/>
          <w:b/>
          <w:bCs/>
        </w:rPr>
        <w:t>Mahalanobis Distance</w:t>
      </w:r>
    </w:p>
    <w:p w14:paraId="470A16CA" w14:textId="585191CC" w:rsidR="000E3F25" w:rsidRPr="000E3F25" w:rsidRDefault="000E3F25" w:rsidP="000E3F25">
      <w:pPr>
        <w:pStyle w:val="ae"/>
      </w:pPr>
      <w:r>
        <w:rPr>
          <w:rFonts w:cs="Arial" w:hint="cs"/>
          <w:b/>
          <w:bCs/>
          <w:rtl/>
        </w:rPr>
        <w:t>اختبارات مطلوب في اختبار الفروض</w:t>
      </w:r>
    </w:p>
    <w:p w14:paraId="52EA558B" w14:textId="77777777" w:rsidR="000E3F25" w:rsidRPr="000E3F25" w:rsidRDefault="000E3F25" w:rsidP="00B45EDF">
      <w:pPr>
        <w:pStyle w:val="ae"/>
        <w:numPr>
          <w:ilvl w:val="0"/>
          <w:numId w:val="45"/>
        </w:numPr>
      </w:pPr>
      <w:r w:rsidRPr="000E3F25">
        <w:rPr>
          <w:rFonts w:cs="Arial"/>
          <w:rtl/>
        </w:rPr>
        <w:t>تحليل الوساطة (</w:t>
      </w:r>
      <w:r w:rsidRPr="000E3F25">
        <w:t>Mediation Analysis</w:t>
      </w:r>
      <w:r w:rsidRPr="000E3F25">
        <w:rPr>
          <w:rFonts w:cs="Arial"/>
          <w:rtl/>
        </w:rPr>
        <w:t>) أو الوساطة المعدلة (</w:t>
      </w:r>
      <w:r w:rsidRPr="000E3F25">
        <w:t>Moderated Mediation</w:t>
      </w:r>
      <w:r w:rsidRPr="000E3F25">
        <w:rPr>
          <w:rFonts w:cs="Arial"/>
          <w:rtl/>
        </w:rPr>
        <w:t>)</w:t>
      </w:r>
    </w:p>
    <w:p w14:paraId="1EB1603A" w14:textId="46B557E4" w:rsidR="000E3F25" w:rsidRDefault="000E3F25" w:rsidP="00B45EDF">
      <w:pPr>
        <w:pStyle w:val="ae"/>
        <w:numPr>
          <w:ilvl w:val="0"/>
          <w:numId w:val="45"/>
        </w:numPr>
      </w:pPr>
      <w:r w:rsidRPr="000E3F25">
        <w:rPr>
          <w:rFonts w:cs="Arial"/>
          <w:rtl/>
        </w:rPr>
        <w:t>تحليل التباين الأحادي (</w:t>
      </w:r>
      <w:r w:rsidRPr="000E3F25">
        <w:t>One-Way ANOVA</w:t>
      </w:r>
      <w:r w:rsidRPr="000E3F25">
        <w:rPr>
          <w:rFonts w:cs="Arial"/>
          <w:rtl/>
        </w:rPr>
        <w:t>) أو اختبار (</w:t>
      </w:r>
      <w:r w:rsidRPr="000E3F25">
        <w:t>T-test</w:t>
      </w:r>
      <w:r w:rsidRPr="000E3F25">
        <w:rPr>
          <w:rFonts w:cs="Arial"/>
          <w:rtl/>
        </w:rPr>
        <w:t>):</w:t>
      </w:r>
      <w:r w:rsidRPr="000E3F25">
        <w:rPr>
          <w:rtl/>
        </w:rPr>
        <w:t xml:space="preserve"> </w:t>
      </w:r>
      <w:r w:rsidRPr="000E3F25">
        <w:rPr>
          <w:rFonts w:cs="Arial"/>
          <w:rtl/>
        </w:rPr>
        <w:t xml:space="preserve">لمعرفة ما إذا كانت هناك فروق ذات دلالة إحصائية في "أداء العاملين" أو "إدراك إدارة التغيير" تعزى لـ (المسمى الوظيفي: مدير </w:t>
      </w:r>
      <w:r w:rsidRPr="000E3F25">
        <w:rPr>
          <w:rFonts w:cs="Arial"/>
        </w:rPr>
        <w:t>vs</w:t>
      </w:r>
      <w:r w:rsidRPr="000E3F25">
        <w:rPr>
          <w:rFonts w:cs="Arial"/>
          <w:rtl/>
        </w:rPr>
        <w:t xml:space="preserve"> مشرف)، أو (سنوات الخبرة).</w:t>
      </w:r>
    </w:p>
  </w:comment>
  <w:comment w:id="125" w:author="A" w:date="2026-07-20T22:43:00Z" w:initials="K">
    <w:p w14:paraId="7EAE17BB" w14:textId="0229B7CD" w:rsidR="00B45EDF" w:rsidRDefault="00B45EDF">
      <w:pPr>
        <w:pStyle w:val="ae"/>
      </w:pPr>
      <w:r>
        <w:rPr>
          <w:rStyle w:val="ad"/>
        </w:rPr>
        <w:annotationRef/>
      </w:r>
      <w:r>
        <w:rPr>
          <w:rFonts w:hint="cs"/>
          <w:rtl/>
        </w:rPr>
        <w:t xml:space="preserve">نكتفي بالصياغة الأولى ، وبناء على النتائج اما نقبل الفرض او نرفضه ونصيغ الفرض البديل </w:t>
      </w:r>
    </w:p>
  </w:comment>
  <w:comment w:id="127" w:author="A" w:date="2026-07-20T22:59:00Z" w:initials="K">
    <w:p w14:paraId="7FAAEEB0" w14:textId="42A85A93" w:rsidR="000E3F25" w:rsidRDefault="000E3F25">
      <w:pPr>
        <w:pStyle w:val="ae"/>
      </w:pPr>
      <w:r>
        <w:rPr>
          <w:rStyle w:val="ad"/>
        </w:rPr>
        <w:annotationRef/>
      </w:r>
      <w:r>
        <w:rPr>
          <w:rFonts w:hint="cs"/>
          <w:rtl/>
        </w:rPr>
        <w:t xml:space="preserve">يجب ان تحدد هل هذا تحليل انحدار متعدد ام بسيط </w:t>
      </w:r>
    </w:p>
  </w:comment>
  <w:comment w:id="129" w:author="A" w:date="2026-07-20T22:45:00Z" w:initials="K">
    <w:p w14:paraId="157CF304" w14:textId="05260599" w:rsidR="00B45EDF" w:rsidRDefault="00B45EDF">
      <w:pPr>
        <w:pStyle w:val="ae"/>
      </w:pPr>
      <w:r>
        <w:rPr>
          <w:rStyle w:val="ad"/>
        </w:rPr>
        <w:annotationRef/>
      </w:r>
      <w:r>
        <w:rPr>
          <w:rFonts w:hint="cs"/>
          <w:rtl/>
        </w:rPr>
        <w:t xml:space="preserve">هذه القيمة مرتفعة جدا وبحاجة إلى تفسير في السياق السعودي </w:t>
      </w:r>
    </w:p>
  </w:comment>
  <w:comment w:id="131" w:author="A" w:date="2026-07-20T22:54:00Z" w:initials="K">
    <w:p w14:paraId="4C5313EE" w14:textId="1B45E5CE" w:rsidR="000E3F25" w:rsidRDefault="000E3F25">
      <w:pPr>
        <w:pStyle w:val="ae"/>
      </w:pPr>
      <w:r>
        <w:rPr>
          <w:rStyle w:val="ad"/>
        </w:rPr>
        <w:annotationRef/>
      </w:r>
      <w:r>
        <w:rPr>
          <w:rFonts w:hint="cs"/>
          <w:rtl/>
        </w:rPr>
        <w:t xml:space="preserve">هذه النسبة مرتفعة جدا بحاجة إلى تفسير ، ومعنى هذه النسبة </w:t>
      </w:r>
    </w:p>
  </w:comment>
  <w:comment w:id="132" w:author="A" w:date="2026-07-20T22:58:00Z" w:initials="K">
    <w:p w14:paraId="638DD9F0" w14:textId="78C6DA20" w:rsidR="000E3F25" w:rsidRDefault="000E3F25">
      <w:pPr>
        <w:pStyle w:val="ae"/>
      </w:pPr>
      <w:r>
        <w:rPr>
          <w:rStyle w:val="ad"/>
        </w:rPr>
        <w:annotationRef/>
      </w:r>
      <w:r>
        <w:rPr>
          <w:rFonts w:hint="cs"/>
          <w:rtl/>
        </w:rPr>
        <w:t xml:space="preserve">هل الاستراتيجيات الخاصة بإدارة التغيرتزداد، ام الادارك باهمية استراتيجات التغير هو الذي يزداد </w:t>
      </w:r>
    </w:p>
  </w:comment>
  <w:comment w:id="140" w:author="A" w:date="2026-07-20T23:00:00Z" w:initials="K">
    <w:p w14:paraId="537EC247" w14:textId="53B50890" w:rsidR="006A5C12" w:rsidRDefault="006A5C12">
      <w:pPr>
        <w:pStyle w:val="ae"/>
      </w:pPr>
      <w:r>
        <w:rPr>
          <w:rStyle w:val="ad"/>
        </w:rPr>
        <w:annotationRef/>
      </w:r>
      <w:r>
        <w:rPr>
          <w:rFonts w:hint="cs"/>
          <w:rtl/>
        </w:rPr>
        <w:t xml:space="preserve">يجب ان تتوافق صياغة هذا الفرض مع صياغة الفرض في الفصل الأول، وهذه هي الصياغة الأفضل </w:t>
      </w:r>
    </w:p>
  </w:comment>
  <w:comment w:id="139" w:author="A" w:date="2026-07-20T23:02:00Z" w:initials="K">
    <w:p w14:paraId="63166B5B" w14:textId="65143954" w:rsidR="006A5C12" w:rsidRDefault="006A5C12">
      <w:pPr>
        <w:pStyle w:val="ae"/>
      </w:pPr>
      <w:r>
        <w:rPr>
          <w:rStyle w:val="ad"/>
        </w:rPr>
        <w:annotationRef/>
      </w:r>
      <w:r>
        <w:rPr>
          <w:rFonts w:hint="cs"/>
          <w:rtl/>
        </w:rPr>
        <w:t xml:space="preserve">نكتفي بهذه الصياغة وبناء لى نتائج التحليل الاحصائي اما نقبل الفرض او نرفضه ، وفي حال رفض الفرض نقوم بصياغة الفرض البديل </w:t>
      </w:r>
    </w:p>
  </w:comment>
  <w:comment w:id="141" w:author="A" w:date="2026-07-20T23:03:00Z" w:initials="K">
    <w:p w14:paraId="53E8437A" w14:textId="02270423" w:rsidR="006A5C12" w:rsidRDefault="006A5C12">
      <w:pPr>
        <w:pStyle w:val="ae"/>
      </w:pPr>
      <w:r>
        <w:rPr>
          <w:rStyle w:val="ad"/>
        </w:rPr>
        <w:annotationRef/>
      </w:r>
      <w:r>
        <w:rPr>
          <w:rFonts w:hint="cs"/>
          <w:rtl/>
        </w:rPr>
        <w:t xml:space="preserve">هذا المصطلح خاطيء، ويجب استخدام </w:t>
      </w:r>
      <w:r w:rsidRPr="006A5C12">
        <w:rPr>
          <w:rFonts w:cs="Arial"/>
          <w:rtl/>
        </w:rPr>
        <w:t>"حد التفاعل" (</w:t>
      </w:r>
      <w:r w:rsidRPr="006A5C12">
        <w:t>Interaction Term</w:t>
      </w:r>
      <w:r w:rsidRPr="006A5C12">
        <w:rPr>
          <w:rFonts w:cs="Arial"/>
          <w:rtl/>
        </w:rP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8A9627F" w15:done="0"/>
  <w15:commentEx w15:paraId="5E9E607E" w15:done="0"/>
  <w15:commentEx w15:paraId="641A7DD5" w15:done="0"/>
  <w15:commentEx w15:paraId="0241FF48" w15:done="0"/>
  <w15:commentEx w15:paraId="6B009303" w15:done="0"/>
  <w15:commentEx w15:paraId="32C63729" w15:done="0"/>
  <w15:commentEx w15:paraId="4F8835C6" w15:done="0"/>
  <w15:commentEx w15:paraId="041F6320" w15:done="0"/>
  <w15:commentEx w15:paraId="6B243729" w15:done="0"/>
  <w15:commentEx w15:paraId="2A0DA061" w15:done="0"/>
  <w15:commentEx w15:paraId="0AB54990" w15:done="0"/>
  <w15:commentEx w15:paraId="23130721" w15:done="0"/>
  <w15:commentEx w15:paraId="0230BD86" w15:done="0"/>
  <w15:commentEx w15:paraId="7418F5E2" w15:done="0"/>
  <w15:commentEx w15:paraId="5732B8BF" w15:done="0"/>
  <w15:commentEx w15:paraId="76985F99" w15:done="0"/>
  <w15:commentEx w15:paraId="1EB1603A" w15:done="0"/>
  <w15:commentEx w15:paraId="7EAE17BB" w15:done="0"/>
  <w15:commentEx w15:paraId="7FAAEEB0" w15:done="0"/>
  <w15:commentEx w15:paraId="157CF304" w15:done="0"/>
  <w15:commentEx w15:paraId="4C5313EE" w15:done="0"/>
  <w15:commentEx w15:paraId="638DD9F0" w15:done="0"/>
  <w15:commentEx w15:paraId="537EC247" w15:done="0"/>
  <w15:commentEx w15:paraId="63166B5B" w15:done="0"/>
  <w15:commentEx w15:paraId="53E8437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E363681" w16cex:dateUtc="2026-07-20T15:18:00Z"/>
  <w16cex:commentExtensible w16cex:durableId="35E5D238" w16cex:dateUtc="2026-07-20T15:19:00Z"/>
  <w16cex:commentExtensible w16cex:durableId="101825C0" w16cex:dateUtc="2026-07-20T18:26:00Z"/>
  <w16cex:commentExtensible w16cex:durableId="0E786E94" w16cex:dateUtc="2026-07-20T16:39:00Z"/>
  <w16cex:commentExtensible w16cex:durableId="3F72E149" w16cex:dateUtc="2026-07-20T18:28:00Z"/>
  <w16cex:commentExtensible w16cex:durableId="366F9AEC" w16cex:dateUtc="2026-07-20T16:42:00Z"/>
  <w16cex:commentExtensible w16cex:durableId="6605AF19" w16cex:dateUtc="2026-07-20T16:40:00Z"/>
  <w16cex:commentExtensible w16cex:durableId="2D2935CB" w16cex:dateUtc="2026-07-20T16:41:00Z"/>
  <w16cex:commentExtensible w16cex:durableId="69034C02" w16cex:dateUtc="2026-07-20T16:41:00Z"/>
  <w16cex:commentExtensible w16cex:durableId="5C789C92" w16cex:dateUtc="2026-07-20T18:19:00Z"/>
  <w16cex:commentExtensible w16cex:durableId="240809D1" w16cex:dateUtc="2026-07-20T18:24:00Z"/>
  <w16cex:commentExtensible w16cex:durableId="6D273692" w16cex:dateUtc="2026-07-20T18:21:00Z"/>
  <w16cex:commentExtensible w16cex:durableId="41A8CC50" w16cex:dateUtc="2026-07-20T18:35:00Z"/>
  <w16cex:commentExtensible w16cex:durableId="7E44FC02" w16cex:dateUtc="2026-07-20T18:31:00Z"/>
  <w16cex:commentExtensible w16cex:durableId="1939C026" w16cex:dateUtc="2026-07-20T18:40:00Z"/>
  <w16cex:commentExtensible w16cex:durableId="40CA1455" w16cex:dateUtc="2026-07-20T18:42:00Z"/>
  <w16cex:commentExtensible w16cex:durableId="2709B4FA" w16cex:dateUtc="2026-07-20T18:46:00Z"/>
  <w16cex:commentExtensible w16cex:durableId="287940A5" w16cex:dateUtc="2026-07-20T18:43:00Z"/>
  <w16cex:commentExtensible w16cex:durableId="3B8DAF9E" w16cex:dateUtc="2026-07-20T18:59:00Z"/>
  <w16cex:commentExtensible w16cex:durableId="61C680FD" w16cex:dateUtc="2026-07-20T18:45:00Z"/>
  <w16cex:commentExtensible w16cex:durableId="147ECBA5" w16cex:dateUtc="2026-07-20T18:54:00Z"/>
  <w16cex:commentExtensible w16cex:durableId="2EA0E699" w16cex:dateUtc="2026-07-20T18:58:00Z"/>
  <w16cex:commentExtensible w16cex:durableId="3172D922" w16cex:dateUtc="2026-07-20T19:00:00Z"/>
  <w16cex:commentExtensible w16cex:durableId="770BAF71" w16cex:dateUtc="2026-07-20T19:02:00Z"/>
  <w16cex:commentExtensible w16cex:durableId="5B8EA430" w16cex:dateUtc="2026-07-20T19: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8A9627F" w16cid:durableId="1E363681"/>
  <w16cid:commentId w16cid:paraId="5E9E607E" w16cid:durableId="35E5D238"/>
  <w16cid:commentId w16cid:paraId="641A7DD5" w16cid:durableId="101825C0"/>
  <w16cid:commentId w16cid:paraId="0241FF48" w16cid:durableId="0E786E94"/>
  <w16cid:commentId w16cid:paraId="6B009303" w16cid:durableId="3F72E149"/>
  <w16cid:commentId w16cid:paraId="32C63729" w16cid:durableId="366F9AEC"/>
  <w16cid:commentId w16cid:paraId="4F8835C6" w16cid:durableId="6605AF19"/>
  <w16cid:commentId w16cid:paraId="041F6320" w16cid:durableId="2D2935CB"/>
  <w16cid:commentId w16cid:paraId="6B243729" w16cid:durableId="69034C02"/>
  <w16cid:commentId w16cid:paraId="2A0DA061" w16cid:durableId="5C789C92"/>
  <w16cid:commentId w16cid:paraId="0AB54990" w16cid:durableId="240809D1"/>
  <w16cid:commentId w16cid:paraId="23130721" w16cid:durableId="6D273692"/>
  <w16cid:commentId w16cid:paraId="0230BD86" w16cid:durableId="41A8CC50"/>
  <w16cid:commentId w16cid:paraId="7418F5E2" w16cid:durableId="7E44FC02"/>
  <w16cid:commentId w16cid:paraId="5732B8BF" w16cid:durableId="1939C026"/>
  <w16cid:commentId w16cid:paraId="76985F99" w16cid:durableId="40CA1455"/>
  <w16cid:commentId w16cid:paraId="1EB1603A" w16cid:durableId="2709B4FA"/>
  <w16cid:commentId w16cid:paraId="7EAE17BB" w16cid:durableId="287940A5"/>
  <w16cid:commentId w16cid:paraId="7FAAEEB0" w16cid:durableId="3B8DAF9E"/>
  <w16cid:commentId w16cid:paraId="157CF304" w16cid:durableId="61C680FD"/>
  <w16cid:commentId w16cid:paraId="4C5313EE" w16cid:durableId="147ECBA5"/>
  <w16cid:commentId w16cid:paraId="638DD9F0" w16cid:durableId="2EA0E699"/>
  <w16cid:commentId w16cid:paraId="537EC247" w16cid:durableId="3172D922"/>
  <w16cid:commentId w16cid:paraId="63166B5B" w16cid:durableId="770BAF71"/>
  <w16cid:commentId w16cid:paraId="53E8437A" w16cid:durableId="5B8EA43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5C6DF" w14:textId="77777777" w:rsidR="00156B9A" w:rsidRDefault="00156B9A" w:rsidP="009125CE">
      <w:pPr>
        <w:spacing w:after="0" w:line="240" w:lineRule="auto"/>
      </w:pPr>
      <w:r>
        <w:separator/>
      </w:r>
    </w:p>
  </w:endnote>
  <w:endnote w:type="continuationSeparator" w:id="0">
    <w:p w14:paraId="41BA7B5B" w14:textId="77777777" w:rsidR="00156B9A" w:rsidRDefault="00156B9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12944045"/>
      <w:docPartObj>
        <w:docPartGallery w:val="Page Numbers (Bottom of Page)"/>
        <w:docPartUnique/>
      </w:docPartObj>
    </w:sdtPr>
    <w:sdtEndPr>
      <w:rPr>
        <w:noProof/>
      </w:rPr>
    </w:sdtEndPr>
    <w:sdtContent>
      <w:p w14:paraId="4BFA9524" w14:textId="79BEA0CA" w:rsidR="00A00E94" w:rsidRDefault="00A00E94">
        <w:pPr>
          <w:pStyle w:val="a4"/>
          <w:jc w:val="center"/>
        </w:pPr>
        <w:r>
          <w:fldChar w:fldCharType="begin"/>
        </w:r>
        <w:r>
          <w:instrText xml:space="preserve"> PAGE   \* MERGEFORMAT </w:instrText>
        </w:r>
        <w:r>
          <w:fldChar w:fldCharType="separate"/>
        </w:r>
        <w:r w:rsidR="0015341B">
          <w:rPr>
            <w:rFonts w:hint="eastAsia"/>
            <w:noProof/>
            <w:rtl/>
          </w:rPr>
          <w:t>‌ز</w:t>
        </w:r>
        <w:r>
          <w:rPr>
            <w:noProof/>
          </w:rPr>
          <w:fldChar w:fldCharType="end"/>
        </w:r>
      </w:p>
    </w:sdtContent>
  </w:sdt>
  <w:p w14:paraId="7276795B" w14:textId="77777777" w:rsidR="00A00E94" w:rsidRDefault="00A00E9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E91FD" w14:textId="77777777" w:rsidR="00156B9A" w:rsidRDefault="00156B9A" w:rsidP="009125CE">
      <w:pPr>
        <w:spacing w:after="0" w:line="240" w:lineRule="auto"/>
      </w:pPr>
      <w:r>
        <w:separator/>
      </w:r>
    </w:p>
  </w:footnote>
  <w:footnote w:type="continuationSeparator" w:id="0">
    <w:p w14:paraId="7E4A6149" w14:textId="77777777" w:rsidR="00156B9A" w:rsidRDefault="00156B9A"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34AEB" w14:textId="77777777" w:rsidR="00A00E94" w:rsidRDefault="00A00E9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A12E5"/>
    <w:multiLevelType w:val="hybridMultilevel"/>
    <w:tmpl w:val="FA449E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8C4141"/>
    <w:multiLevelType w:val="hybridMultilevel"/>
    <w:tmpl w:val="039A640E"/>
    <w:lvl w:ilvl="0" w:tplc="A0DED3DA">
      <w:start w:val="1"/>
      <w:numFmt w:val="decimal"/>
      <w:lvlText w:val="%1."/>
      <w:lvlJc w:val="left"/>
      <w:pPr>
        <w:ind w:left="720" w:hanging="360"/>
      </w:pPr>
      <w:rPr>
        <w:rFonts w:cs="Arial"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0BB841E9"/>
    <w:multiLevelType w:val="hybridMultilevel"/>
    <w:tmpl w:val="96907CB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F77018"/>
    <w:multiLevelType w:val="hybridMultilevel"/>
    <w:tmpl w:val="0D56E1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926E03"/>
    <w:multiLevelType w:val="hybridMultilevel"/>
    <w:tmpl w:val="621C35F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EA478A"/>
    <w:multiLevelType w:val="hybridMultilevel"/>
    <w:tmpl w:val="7F9036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4CA431B"/>
    <w:multiLevelType w:val="multilevel"/>
    <w:tmpl w:val="62EC4C9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ascii="Sakkal Majalla" w:hAnsi="Sakkal Majalla" w:cs="Sakkal Majalla" w:hint="default"/>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4F5B26"/>
    <w:multiLevelType w:val="multilevel"/>
    <w:tmpl w:val="718ED2F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EE0803"/>
    <w:multiLevelType w:val="hybridMultilevel"/>
    <w:tmpl w:val="816474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A166ADE"/>
    <w:multiLevelType w:val="multilevel"/>
    <w:tmpl w:val="0396CD84"/>
    <w:lvl w:ilvl="0">
      <w:start w:val="1"/>
      <w:numFmt w:val="decimal"/>
      <w:lvlText w:val="%1"/>
      <w:lvlJc w:val="left"/>
      <w:pPr>
        <w:ind w:left="360" w:hanging="36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B1F29A9"/>
    <w:multiLevelType w:val="multilevel"/>
    <w:tmpl w:val="718ED2F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4847B2"/>
    <w:multiLevelType w:val="hybridMultilevel"/>
    <w:tmpl w:val="96084426"/>
    <w:lvl w:ilvl="0" w:tplc="FF26142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AA6166"/>
    <w:multiLevelType w:val="hybridMultilevel"/>
    <w:tmpl w:val="B6DEDC9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CC39C9"/>
    <w:multiLevelType w:val="multilevel"/>
    <w:tmpl w:val="386CF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0438F4"/>
    <w:multiLevelType w:val="multilevel"/>
    <w:tmpl w:val="2CC877E2"/>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2F67807"/>
    <w:multiLevelType w:val="multilevel"/>
    <w:tmpl w:val="C7801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1000A3"/>
    <w:multiLevelType w:val="hybridMultilevel"/>
    <w:tmpl w:val="5734E210"/>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E8129A6"/>
    <w:multiLevelType w:val="hybridMultilevel"/>
    <w:tmpl w:val="8D58103C"/>
    <w:lvl w:ilvl="0" w:tplc="FF26142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EC1F6B"/>
    <w:multiLevelType w:val="multilevel"/>
    <w:tmpl w:val="F5184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157895"/>
    <w:multiLevelType w:val="multilevel"/>
    <w:tmpl w:val="9E5E1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3D15BD"/>
    <w:multiLevelType w:val="multilevel"/>
    <w:tmpl w:val="75AA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7840E6"/>
    <w:multiLevelType w:val="multilevel"/>
    <w:tmpl w:val="E3422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C57D15"/>
    <w:multiLevelType w:val="hybridMultilevel"/>
    <w:tmpl w:val="CF3002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A21308"/>
    <w:multiLevelType w:val="multilevel"/>
    <w:tmpl w:val="78B8A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EF3FB3"/>
    <w:multiLevelType w:val="multilevel"/>
    <w:tmpl w:val="07C68A04"/>
    <w:lvl w:ilvl="0">
      <w:start w:val="3"/>
      <w:numFmt w:val="decimal"/>
      <w:lvlText w:val="%1"/>
      <w:lvlJc w:val="left"/>
      <w:pPr>
        <w:ind w:left="516" w:hanging="516"/>
      </w:pPr>
      <w:rPr>
        <w:rFonts w:hint="default"/>
        <w:b/>
      </w:rPr>
    </w:lvl>
    <w:lvl w:ilvl="1">
      <w:start w:val="2"/>
      <w:numFmt w:val="decimal"/>
      <w:lvlText w:val="%1.%2"/>
      <w:lvlJc w:val="left"/>
      <w:pPr>
        <w:ind w:left="516" w:hanging="516"/>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4DF505D6"/>
    <w:multiLevelType w:val="multilevel"/>
    <w:tmpl w:val="3692C8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50BD295B"/>
    <w:multiLevelType w:val="multilevel"/>
    <w:tmpl w:val="792AD0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28500B0"/>
    <w:multiLevelType w:val="multilevel"/>
    <w:tmpl w:val="41084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D9331A"/>
    <w:multiLevelType w:val="multilevel"/>
    <w:tmpl w:val="718ED2F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8AD2E46"/>
    <w:multiLevelType w:val="hybridMultilevel"/>
    <w:tmpl w:val="92C413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525711"/>
    <w:multiLevelType w:val="hybridMultilevel"/>
    <w:tmpl w:val="D2A6A038"/>
    <w:lvl w:ilvl="0" w:tplc="061CAB6C">
      <w:start w:val="1"/>
      <w:numFmt w:val="bullet"/>
      <w:lvlText w:val="-"/>
      <w:lvlJc w:val="left"/>
      <w:pPr>
        <w:ind w:left="720" w:hanging="360"/>
      </w:pPr>
      <w:rPr>
        <w:rFonts w:ascii="Sakkal Majalla" w:eastAsia="Calibr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ED855DD"/>
    <w:multiLevelType w:val="hybridMultilevel"/>
    <w:tmpl w:val="0C0695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2B0789"/>
    <w:multiLevelType w:val="hybridMultilevel"/>
    <w:tmpl w:val="E0D276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678226DA"/>
    <w:multiLevelType w:val="multilevel"/>
    <w:tmpl w:val="8BCA3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8F41479"/>
    <w:multiLevelType w:val="multilevel"/>
    <w:tmpl w:val="54826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176B8C"/>
    <w:multiLevelType w:val="multilevel"/>
    <w:tmpl w:val="718ED2F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D8969C5"/>
    <w:multiLevelType w:val="hybridMultilevel"/>
    <w:tmpl w:val="0C0695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073F7F"/>
    <w:multiLevelType w:val="multilevel"/>
    <w:tmpl w:val="5C523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4170D9"/>
    <w:multiLevelType w:val="hybridMultilevel"/>
    <w:tmpl w:val="0C0695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3F54DC4"/>
    <w:multiLevelType w:val="hybridMultilevel"/>
    <w:tmpl w:val="6C848270"/>
    <w:lvl w:ilvl="0" w:tplc="4EF0C8A2">
      <w:start w:val="1"/>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7A19596F"/>
    <w:multiLevelType w:val="multilevel"/>
    <w:tmpl w:val="7F927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A008DE"/>
    <w:multiLevelType w:val="hybridMultilevel"/>
    <w:tmpl w:val="39CA5C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F635A4B"/>
    <w:multiLevelType w:val="multilevel"/>
    <w:tmpl w:val="91BC5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2722813">
    <w:abstractNumId w:val="16"/>
  </w:num>
  <w:num w:numId="2" w16cid:durableId="536045306">
    <w:abstractNumId w:val="6"/>
  </w:num>
  <w:num w:numId="3" w16cid:durableId="1724208183">
    <w:abstractNumId w:val="36"/>
  </w:num>
  <w:num w:numId="4" w16cid:durableId="698356328">
    <w:abstractNumId w:val="38"/>
  </w:num>
  <w:num w:numId="5" w16cid:durableId="102505579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78564916">
    <w:abstractNumId w:val="28"/>
  </w:num>
  <w:num w:numId="7" w16cid:durableId="11580478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22071301">
    <w:abstractNumId w:val="23"/>
  </w:num>
  <w:num w:numId="9" w16cid:durableId="910119514">
    <w:abstractNumId w:val="42"/>
  </w:num>
  <w:num w:numId="10" w16cid:durableId="1304313661">
    <w:abstractNumId w:val="19"/>
  </w:num>
  <w:num w:numId="11" w16cid:durableId="75518076">
    <w:abstractNumId w:val="10"/>
  </w:num>
  <w:num w:numId="12" w16cid:durableId="1741978165">
    <w:abstractNumId w:val="3"/>
  </w:num>
  <w:num w:numId="13" w16cid:durableId="691953622">
    <w:abstractNumId w:val="29"/>
  </w:num>
  <w:num w:numId="14" w16cid:durableId="963392221">
    <w:abstractNumId w:val="22"/>
  </w:num>
  <w:num w:numId="15" w16cid:durableId="1496723343">
    <w:abstractNumId w:val="0"/>
  </w:num>
  <w:num w:numId="16" w16cid:durableId="951127655">
    <w:abstractNumId w:val="13"/>
  </w:num>
  <w:num w:numId="17" w16cid:durableId="218827005">
    <w:abstractNumId w:val="15"/>
  </w:num>
  <w:num w:numId="18" w16cid:durableId="1658028021">
    <w:abstractNumId w:val="37"/>
  </w:num>
  <w:num w:numId="19" w16cid:durableId="1722972938">
    <w:abstractNumId w:val="27"/>
  </w:num>
  <w:num w:numId="20" w16cid:durableId="1018235024">
    <w:abstractNumId w:val="20"/>
  </w:num>
  <w:num w:numId="21" w16cid:durableId="1234199758">
    <w:abstractNumId w:val="40"/>
  </w:num>
  <w:num w:numId="22" w16cid:durableId="1325278695">
    <w:abstractNumId w:val="17"/>
  </w:num>
  <w:num w:numId="23" w16cid:durableId="520899240">
    <w:abstractNumId w:val="11"/>
  </w:num>
  <w:num w:numId="24" w16cid:durableId="1758595450">
    <w:abstractNumId w:val="26"/>
  </w:num>
  <w:num w:numId="25" w16cid:durableId="1645350524">
    <w:abstractNumId w:val="30"/>
  </w:num>
  <w:num w:numId="26" w16cid:durableId="1676690570">
    <w:abstractNumId w:val="34"/>
  </w:num>
  <w:num w:numId="27" w16cid:durableId="454451205">
    <w:abstractNumId w:val="21"/>
  </w:num>
  <w:num w:numId="28" w16cid:durableId="1838770134">
    <w:abstractNumId w:val="17"/>
  </w:num>
  <w:num w:numId="29" w16cid:durableId="8358767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11639923">
    <w:abstractNumId w:val="39"/>
  </w:num>
  <w:num w:numId="31" w16cid:durableId="17537027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55980343">
    <w:abstractNumId w:val="5"/>
  </w:num>
  <w:num w:numId="33" w16cid:durableId="772869294">
    <w:abstractNumId w:val="35"/>
  </w:num>
  <w:num w:numId="34" w16cid:durableId="1370374149">
    <w:abstractNumId w:val="7"/>
  </w:num>
  <w:num w:numId="35" w16cid:durableId="1561475477">
    <w:abstractNumId w:val="24"/>
  </w:num>
  <w:num w:numId="36" w16cid:durableId="1438215839">
    <w:abstractNumId w:val="14"/>
  </w:num>
  <w:num w:numId="37" w16cid:durableId="1682656821">
    <w:abstractNumId w:val="9"/>
  </w:num>
  <w:num w:numId="38" w16cid:durableId="7561138">
    <w:abstractNumId w:val="33"/>
  </w:num>
  <w:num w:numId="39" w16cid:durableId="1134982150">
    <w:abstractNumId w:val="8"/>
  </w:num>
  <w:num w:numId="40" w16cid:durableId="1622178648">
    <w:abstractNumId w:val="41"/>
  </w:num>
  <w:num w:numId="41" w16cid:durableId="1052270770">
    <w:abstractNumId w:val="2"/>
  </w:num>
  <w:num w:numId="42" w16cid:durableId="2137749709">
    <w:abstractNumId w:val="31"/>
  </w:num>
  <w:num w:numId="43" w16cid:durableId="792333434">
    <w:abstractNumId w:val="12"/>
  </w:num>
  <w:num w:numId="44" w16cid:durableId="313460617">
    <w:abstractNumId w:val="4"/>
  </w:num>
  <w:num w:numId="45" w16cid:durableId="286550885">
    <w:abstractNumId w:val="1"/>
  </w:num>
  <w:numIdMacAtCleanup w:val="3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
    <w15:presenceInfo w15:providerId="None" w15:userI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AE9"/>
    <w:rsid w:val="00004099"/>
    <w:rsid w:val="00007566"/>
    <w:rsid w:val="00011386"/>
    <w:rsid w:val="00020E15"/>
    <w:rsid w:val="00031765"/>
    <w:rsid w:val="00035745"/>
    <w:rsid w:val="000362D7"/>
    <w:rsid w:val="0005677D"/>
    <w:rsid w:val="00096D2C"/>
    <w:rsid w:val="000B1521"/>
    <w:rsid w:val="000B5890"/>
    <w:rsid w:val="000B7BB0"/>
    <w:rsid w:val="000D1977"/>
    <w:rsid w:val="000D2CA1"/>
    <w:rsid w:val="000E3F25"/>
    <w:rsid w:val="000E5D5E"/>
    <w:rsid w:val="000F350A"/>
    <w:rsid w:val="000F44B4"/>
    <w:rsid w:val="000F5ED9"/>
    <w:rsid w:val="001008E8"/>
    <w:rsid w:val="001016AA"/>
    <w:rsid w:val="00104A0C"/>
    <w:rsid w:val="00112C2B"/>
    <w:rsid w:val="0012096D"/>
    <w:rsid w:val="001424A0"/>
    <w:rsid w:val="00142F51"/>
    <w:rsid w:val="00143179"/>
    <w:rsid w:val="00147D4F"/>
    <w:rsid w:val="0015341B"/>
    <w:rsid w:val="00156B9A"/>
    <w:rsid w:val="001627A8"/>
    <w:rsid w:val="0018210E"/>
    <w:rsid w:val="00184EF5"/>
    <w:rsid w:val="001902DB"/>
    <w:rsid w:val="0019072E"/>
    <w:rsid w:val="001A49B2"/>
    <w:rsid w:val="001A6F22"/>
    <w:rsid w:val="001A77BE"/>
    <w:rsid w:val="001B0161"/>
    <w:rsid w:val="001B3D65"/>
    <w:rsid w:val="001C2162"/>
    <w:rsid w:val="001C738E"/>
    <w:rsid w:val="001E4446"/>
    <w:rsid w:val="001F2C28"/>
    <w:rsid w:val="001F4D26"/>
    <w:rsid w:val="002050A6"/>
    <w:rsid w:val="002065AA"/>
    <w:rsid w:val="00220715"/>
    <w:rsid w:val="00221A94"/>
    <w:rsid w:val="00221FBC"/>
    <w:rsid w:val="00225BB5"/>
    <w:rsid w:val="00232757"/>
    <w:rsid w:val="00244F53"/>
    <w:rsid w:val="00252B5C"/>
    <w:rsid w:val="002863A5"/>
    <w:rsid w:val="0029282E"/>
    <w:rsid w:val="002A2527"/>
    <w:rsid w:val="002A4994"/>
    <w:rsid w:val="002A703B"/>
    <w:rsid w:val="002B1219"/>
    <w:rsid w:val="002C093E"/>
    <w:rsid w:val="002C4258"/>
    <w:rsid w:val="002D0AAE"/>
    <w:rsid w:val="002E3AC9"/>
    <w:rsid w:val="002F06F8"/>
    <w:rsid w:val="002F47EB"/>
    <w:rsid w:val="00302565"/>
    <w:rsid w:val="00304487"/>
    <w:rsid w:val="00305FBB"/>
    <w:rsid w:val="00311C8A"/>
    <w:rsid w:val="00313249"/>
    <w:rsid w:val="003134D9"/>
    <w:rsid w:val="003154D2"/>
    <w:rsid w:val="00322B7D"/>
    <w:rsid w:val="00333389"/>
    <w:rsid w:val="003339DF"/>
    <w:rsid w:val="00335D9C"/>
    <w:rsid w:val="00347BDA"/>
    <w:rsid w:val="00354B62"/>
    <w:rsid w:val="003560D1"/>
    <w:rsid w:val="00375770"/>
    <w:rsid w:val="003827BB"/>
    <w:rsid w:val="00393993"/>
    <w:rsid w:val="00394C34"/>
    <w:rsid w:val="003C069A"/>
    <w:rsid w:val="003D4498"/>
    <w:rsid w:val="003D7033"/>
    <w:rsid w:val="003F3A27"/>
    <w:rsid w:val="00406536"/>
    <w:rsid w:val="00414F25"/>
    <w:rsid w:val="00415763"/>
    <w:rsid w:val="00441E4E"/>
    <w:rsid w:val="00447EBA"/>
    <w:rsid w:val="0045293F"/>
    <w:rsid w:val="00470AC3"/>
    <w:rsid w:val="0049010D"/>
    <w:rsid w:val="00492ED4"/>
    <w:rsid w:val="004A1141"/>
    <w:rsid w:val="004B0DA9"/>
    <w:rsid w:val="004B4217"/>
    <w:rsid w:val="004C5B0A"/>
    <w:rsid w:val="00507E64"/>
    <w:rsid w:val="00512673"/>
    <w:rsid w:val="005234FB"/>
    <w:rsid w:val="0053562E"/>
    <w:rsid w:val="00540E5C"/>
    <w:rsid w:val="005561C5"/>
    <w:rsid w:val="00584826"/>
    <w:rsid w:val="005903BF"/>
    <w:rsid w:val="00590B27"/>
    <w:rsid w:val="005D427E"/>
    <w:rsid w:val="005E75FF"/>
    <w:rsid w:val="005F10A9"/>
    <w:rsid w:val="005F5F03"/>
    <w:rsid w:val="006065A0"/>
    <w:rsid w:val="00606705"/>
    <w:rsid w:val="0060682F"/>
    <w:rsid w:val="006109E8"/>
    <w:rsid w:val="006110D3"/>
    <w:rsid w:val="0062761F"/>
    <w:rsid w:val="00631CA7"/>
    <w:rsid w:val="006508A4"/>
    <w:rsid w:val="00667C39"/>
    <w:rsid w:val="00681743"/>
    <w:rsid w:val="006948DE"/>
    <w:rsid w:val="006A5C12"/>
    <w:rsid w:val="006A6FC1"/>
    <w:rsid w:val="006D1505"/>
    <w:rsid w:val="006D6674"/>
    <w:rsid w:val="006E6823"/>
    <w:rsid w:val="006F5C74"/>
    <w:rsid w:val="006F60F7"/>
    <w:rsid w:val="006F66AE"/>
    <w:rsid w:val="006F6B7D"/>
    <w:rsid w:val="0070500F"/>
    <w:rsid w:val="007234AC"/>
    <w:rsid w:val="00725CBF"/>
    <w:rsid w:val="00725F78"/>
    <w:rsid w:val="00733067"/>
    <w:rsid w:val="00737506"/>
    <w:rsid w:val="00754E85"/>
    <w:rsid w:val="007550A0"/>
    <w:rsid w:val="0075720D"/>
    <w:rsid w:val="00760D4C"/>
    <w:rsid w:val="00785286"/>
    <w:rsid w:val="00787199"/>
    <w:rsid w:val="00790FB4"/>
    <w:rsid w:val="00797F87"/>
    <w:rsid w:val="007A52E2"/>
    <w:rsid w:val="007B0E54"/>
    <w:rsid w:val="007C2D9B"/>
    <w:rsid w:val="007C2EA5"/>
    <w:rsid w:val="007E3A20"/>
    <w:rsid w:val="007F64E0"/>
    <w:rsid w:val="00806706"/>
    <w:rsid w:val="00807FAA"/>
    <w:rsid w:val="0081216D"/>
    <w:rsid w:val="00834DBC"/>
    <w:rsid w:val="0083611C"/>
    <w:rsid w:val="008375AD"/>
    <w:rsid w:val="00844119"/>
    <w:rsid w:val="00850D41"/>
    <w:rsid w:val="00851130"/>
    <w:rsid w:val="00877AAC"/>
    <w:rsid w:val="00891CFB"/>
    <w:rsid w:val="008963A4"/>
    <w:rsid w:val="008A1D68"/>
    <w:rsid w:val="008B0B9F"/>
    <w:rsid w:val="008B5CD5"/>
    <w:rsid w:val="008C3D84"/>
    <w:rsid w:val="008F1EAE"/>
    <w:rsid w:val="009125CE"/>
    <w:rsid w:val="009334F7"/>
    <w:rsid w:val="00943AB2"/>
    <w:rsid w:val="0094541A"/>
    <w:rsid w:val="0096401A"/>
    <w:rsid w:val="00982BEC"/>
    <w:rsid w:val="00984543"/>
    <w:rsid w:val="00986281"/>
    <w:rsid w:val="009B133B"/>
    <w:rsid w:val="009B6888"/>
    <w:rsid w:val="009C0161"/>
    <w:rsid w:val="009C0800"/>
    <w:rsid w:val="009C6607"/>
    <w:rsid w:val="009D108D"/>
    <w:rsid w:val="009E1436"/>
    <w:rsid w:val="009E3E0B"/>
    <w:rsid w:val="009E5668"/>
    <w:rsid w:val="009F5A38"/>
    <w:rsid w:val="00A00E94"/>
    <w:rsid w:val="00A21E26"/>
    <w:rsid w:val="00A352C3"/>
    <w:rsid w:val="00A51F26"/>
    <w:rsid w:val="00A54D94"/>
    <w:rsid w:val="00A55342"/>
    <w:rsid w:val="00A74F76"/>
    <w:rsid w:val="00A81A2B"/>
    <w:rsid w:val="00A835AE"/>
    <w:rsid w:val="00A867D9"/>
    <w:rsid w:val="00A96275"/>
    <w:rsid w:val="00AA2A32"/>
    <w:rsid w:val="00AA79E9"/>
    <w:rsid w:val="00AB0A70"/>
    <w:rsid w:val="00AB2C6D"/>
    <w:rsid w:val="00AB67C0"/>
    <w:rsid w:val="00AC0177"/>
    <w:rsid w:val="00AC0CC2"/>
    <w:rsid w:val="00AD2268"/>
    <w:rsid w:val="00AD34E1"/>
    <w:rsid w:val="00AE0688"/>
    <w:rsid w:val="00AF726F"/>
    <w:rsid w:val="00B03B80"/>
    <w:rsid w:val="00B34757"/>
    <w:rsid w:val="00B4169B"/>
    <w:rsid w:val="00B42677"/>
    <w:rsid w:val="00B45EDF"/>
    <w:rsid w:val="00B47B23"/>
    <w:rsid w:val="00B55620"/>
    <w:rsid w:val="00B63B0F"/>
    <w:rsid w:val="00B71435"/>
    <w:rsid w:val="00B7678A"/>
    <w:rsid w:val="00B854A2"/>
    <w:rsid w:val="00BB58CD"/>
    <w:rsid w:val="00BB78EC"/>
    <w:rsid w:val="00BC54BD"/>
    <w:rsid w:val="00BE399A"/>
    <w:rsid w:val="00BE5957"/>
    <w:rsid w:val="00BE6340"/>
    <w:rsid w:val="00BE6D82"/>
    <w:rsid w:val="00BF3C77"/>
    <w:rsid w:val="00C04D0B"/>
    <w:rsid w:val="00C17C5A"/>
    <w:rsid w:val="00C21E9D"/>
    <w:rsid w:val="00C224CF"/>
    <w:rsid w:val="00C245A5"/>
    <w:rsid w:val="00C25C61"/>
    <w:rsid w:val="00C32666"/>
    <w:rsid w:val="00C455E1"/>
    <w:rsid w:val="00C603C1"/>
    <w:rsid w:val="00C71E18"/>
    <w:rsid w:val="00C80CD3"/>
    <w:rsid w:val="00CA4FC5"/>
    <w:rsid w:val="00CF6F4B"/>
    <w:rsid w:val="00CF77F5"/>
    <w:rsid w:val="00D037AF"/>
    <w:rsid w:val="00D074F8"/>
    <w:rsid w:val="00D15860"/>
    <w:rsid w:val="00D22171"/>
    <w:rsid w:val="00D2232C"/>
    <w:rsid w:val="00D32AE1"/>
    <w:rsid w:val="00D45C42"/>
    <w:rsid w:val="00D463DE"/>
    <w:rsid w:val="00D47AD7"/>
    <w:rsid w:val="00D53765"/>
    <w:rsid w:val="00D6503F"/>
    <w:rsid w:val="00D66BF0"/>
    <w:rsid w:val="00D67971"/>
    <w:rsid w:val="00D76009"/>
    <w:rsid w:val="00D81E0C"/>
    <w:rsid w:val="00D93D2E"/>
    <w:rsid w:val="00D95B96"/>
    <w:rsid w:val="00DF0E82"/>
    <w:rsid w:val="00E06249"/>
    <w:rsid w:val="00E10C95"/>
    <w:rsid w:val="00E153AF"/>
    <w:rsid w:val="00E216B3"/>
    <w:rsid w:val="00E23DEE"/>
    <w:rsid w:val="00E25432"/>
    <w:rsid w:val="00E40CC2"/>
    <w:rsid w:val="00E41044"/>
    <w:rsid w:val="00E42F7C"/>
    <w:rsid w:val="00E43093"/>
    <w:rsid w:val="00E4495C"/>
    <w:rsid w:val="00E51222"/>
    <w:rsid w:val="00E604FB"/>
    <w:rsid w:val="00E653B9"/>
    <w:rsid w:val="00E65DC2"/>
    <w:rsid w:val="00E71C79"/>
    <w:rsid w:val="00E80FD9"/>
    <w:rsid w:val="00EA6B5D"/>
    <w:rsid w:val="00EC5577"/>
    <w:rsid w:val="00EC5BFE"/>
    <w:rsid w:val="00ED145C"/>
    <w:rsid w:val="00ED3418"/>
    <w:rsid w:val="00EE3FC1"/>
    <w:rsid w:val="00EF775A"/>
    <w:rsid w:val="00F0290E"/>
    <w:rsid w:val="00F106FB"/>
    <w:rsid w:val="00F155CA"/>
    <w:rsid w:val="00F16885"/>
    <w:rsid w:val="00F16E9F"/>
    <w:rsid w:val="00F16F26"/>
    <w:rsid w:val="00F2181F"/>
    <w:rsid w:val="00F24040"/>
    <w:rsid w:val="00F26E0D"/>
    <w:rsid w:val="00F328CD"/>
    <w:rsid w:val="00F43196"/>
    <w:rsid w:val="00F4515C"/>
    <w:rsid w:val="00F546CE"/>
    <w:rsid w:val="00FB12F7"/>
    <w:rsid w:val="00FB22FB"/>
    <w:rsid w:val="00FC2D18"/>
    <w:rsid w:val="00FC3D4A"/>
    <w:rsid w:val="00FC569C"/>
    <w:rsid w:val="00FD571B"/>
    <w:rsid w:val="00FE7E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8F287FE6-CB65-4ABD-A9F9-32387DA60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47D4F"/>
    <w:pPr>
      <w:bidi/>
    </w:pPr>
  </w:style>
  <w:style w:type="paragraph" w:styleId="2">
    <w:name w:val="heading 2"/>
    <w:basedOn w:val="a"/>
    <w:link w:val="2Char"/>
    <w:uiPriority w:val="9"/>
    <w:qFormat/>
    <w:rsid w:val="009F5A38"/>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3">
    <w:name w:val="heading 3"/>
    <w:basedOn w:val="a"/>
    <w:next w:val="a"/>
    <w:link w:val="3Char"/>
    <w:uiPriority w:val="9"/>
    <w:semiHidden/>
    <w:unhideWhenUsed/>
    <w:qFormat/>
    <w:rsid w:val="00D66BF0"/>
    <w:pPr>
      <w:keepNext/>
      <w:keepLines/>
      <w:spacing w:before="200" w:after="0"/>
      <w:outlineLvl w:val="2"/>
    </w:pPr>
    <w:rPr>
      <w:rFonts w:asciiTheme="majorHAnsi" w:eastAsiaTheme="majorEastAsia" w:hAnsiTheme="majorHAnsi" w:cstheme="majorBidi"/>
      <w:b/>
      <w:bCs/>
      <w:color w:val="4472C4" w:themeColor="accent1"/>
    </w:rPr>
  </w:style>
  <w:style w:type="paragraph" w:styleId="4">
    <w:name w:val="heading 4"/>
    <w:basedOn w:val="a"/>
    <w:next w:val="a"/>
    <w:link w:val="4Char"/>
    <w:uiPriority w:val="9"/>
    <w:semiHidden/>
    <w:unhideWhenUsed/>
    <w:qFormat/>
    <w:rsid w:val="00D66BF0"/>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النص, سرد الفقرات"/>
    <w:basedOn w:val="a"/>
    <w:link w:val="Char1"/>
    <w:uiPriority w:val="34"/>
    <w:qFormat/>
    <w:rsid w:val="004B0DA9"/>
    <w:pPr>
      <w:bidi w:val="0"/>
      <w:ind w:left="720"/>
      <w:contextualSpacing/>
    </w:pPr>
  </w:style>
  <w:style w:type="character" w:customStyle="1" w:styleId="Char1">
    <w:name w:val="سرد الفقرات Char"/>
    <w:aliases w:val="النص Char, سرد الفقرات Char"/>
    <w:link w:val="a5"/>
    <w:uiPriority w:val="34"/>
    <w:locked/>
    <w:rsid w:val="004B0DA9"/>
  </w:style>
  <w:style w:type="character" w:styleId="Hyperlink">
    <w:name w:val="Hyperlink"/>
    <w:basedOn w:val="a0"/>
    <w:uiPriority w:val="99"/>
    <w:unhideWhenUsed/>
    <w:rsid w:val="00785286"/>
    <w:rPr>
      <w:color w:val="0563C1" w:themeColor="hyperlink"/>
      <w:u w:val="single"/>
    </w:rPr>
  </w:style>
  <w:style w:type="table" w:styleId="a6">
    <w:name w:val="Table Grid"/>
    <w:basedOn w:val="a1"/>
    <w:uiPriority w:val="59"/>
    <w:rsid w:val="006F5C7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Emphasis"/>
    <w:basedOn w:val="a0"/>
    <w:uiPriority w:val="20"/>
    <w:qFormat/>
    <w:rsid w:val="006F5C74"/>
    <w:rPr>
      <w:i/>
      <w:iCs/>
    </w:rPr>
  </w:style>
  <w:style w:type="character" w:styleId="a8">
    <w:name w:val="Placeholder Text"/>
    <w:basedOn w:val="a0"/>
    <w:uiPriority w:val="99"/>
    <w:semiHidden/>
    <w:rsid w:val="002050A6"/>
    <w:rPr>
      <w:color w:val="808080"/>
    </w:rPr>
  </w:style>
  <w:style w:type="paragraph" w:styleId="a9">
    <w:name w:val="Balloon Text"/>
    <w:basedOn w:val="a"/>
    <w:link w:val="Char2"/>
    <w:uiPriority w:val="99"/>
    <w:semiHidden/>
    <w:unhideWhenUsed/>
    <w:rsid w:val="002050A6"/>
    <w:pPr>
      <w:spacing w:after="0" w:line="240" w:lineRule="auto"/>
    </w:pPr>
    <w:rPr>
      <w:rFonts w:ascii="Tahoma" w:hAnsi="Tahoma" w:cs="Tahoma"/>
      <w:sz w:val="16"/>
      <w:szCs w:val="16"/>
    </w:rPr>
  </w:style>
  <w:style w:type="character" w:customStyle="1" w:styleId="Char2">
    <w:name w:val="نص في بالون Char"/>
    <w:basedOn w:val="a0"/>
    <w:link w:val="a9"/>
    <w:uiPriority w:val="99"/>
    <w:semiHidden/>
    <w:rsid w:val="002050A6"/>
    <w:rPr>
      <w:rFonts w:ascii="Tahoma" w:hAnsi="Tahoma" w:cs="Tahoma"/>
      <w:sz w:val="16"/>
      <w:szCs w:val="16"/>
    </w:rPr>
  </w:style>
  <w:style w:type="table" w:customStyle="1" w:styleId="TableGrid1">
    <w:name w:val="Table Grid1"/>
    <w:basedOn w:val="a1"/>
    <w:next w:val="a6"/>
    <w:uiPriority w:val="59"/>
    <w:rsid w:val="00E4495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uiPriority w:val="9"/>
    <w:rsid w:val="009F5A38"/>
    <w:rPr>
      <w:rFonts w:ascii="Times New Roman" w:eastAsia="Times New Roman" w:hAnsi="Times New Roman" w:cs="Times New Roman"/>
      <w:b/>
      <w:bCs/>
      <w:kern w:val="0"/>
      <w:sz w:val="36"/>
      <w:szCs w:val="36"/>
      <w14:ligatures w14:val="none"/>
    </w:rPr>
  </w:style>
  <w:style w:type="paragraph" w:styleId="aa">
    <w:name w:val="Normal (Web)"/>
    <w:basedOn w:val="a"/>
    <w:uiPriority w:val="99"/>
    <w:unhideWhenUsed/>
    <w:rsid w:val="009F5A3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1">
    <w:name w:val="toc 1"/>
    <w:basedOn w:val="a"/>
    <w:next w:val="a"/>
    <w:autoRedefine/>
    <w:uiPriority w:val="39"/>
    <w:unhideWhenUsed/>
    <w:rsid w:val="00225BB5"/>
    <w:pPr>
      <w:tabs>
        <w:tab w:val="right" w:leader="dot" w:pos="8777"/>
      </w:tabs>
      <w:spacing w:after="100"/>
    </w:pPr>
    <w:rPr>
      <w:rFonts w:ascii="Sakkal Majalla" w:eastAsia="Traditional Arabic" w:hAnsi="Sakkal Majalla" w:cs="Sakkal Majalla"/>
      <w:b/>
      <w:bCs/>
      <w:noProof/>
      <w:sz w:val="32"/>
      <w:szCs w:val="32"/>
    </w:rPr>
  </w:style>
  <w:style w:type="paragraph" w:styleId="20">
    <w:name w:val="toc 2"/>
    <w:basedOn w:val="a"/>
    <w:next w:val="a"/>
    <w:autoRedefine/>
    <w:uiPriority w:val="39"/>
    <w:unhideWhenUsed/>
    <w:rsid w:val="00447EBA"/>
    <w:pPr>
      <w:tabs>
        <w:tab w:val="right" w:leader="dot" w:pos="8777"/>
      </w:tabs>
      <w:spacing w:after="100"/>
      <w:ind w:left="-2"/>
    </w:pPr>
    <w:rPr>
      <w:rFonts w:ascii="Sakkal Majalla" w:eastAsia="Calibri" w:hAnsi="Sakkal Majalla" w:cs="Sakkal Majalla"/>
      <w:b/>
      <w:bCs/>
      <w:noProof/>
      <w:sz w:val="32"/>
      <w:szCs w:val="32"/>
      <w:lang w:bidi="ar-EG"/>
    </w:rPr>
  </w:style>
  <w:style w:type="paragraph" w:styleId="30">
    <w:name w:val="toc 3"/>
    <w:basedOn w:val="a"/>
    <w:next w:val="a"/>
    <w:autoRedefine/>
    <w:uiPriority w:val="39"/>
    <w:unhideWhenUsed/>
    <w:rsid w:val="001F4D26"/>
    <w:pPr>
      <w:spacing w:after="100"/>
      <w:ind w:left="440"/>
    </w:pPr>
  </w:style>
  <w:style w:type="character" w:customStyle="1" w:styleId="3Char">
    <w:name w:val="عنوان 3 Char"/>
    <w:basedOn w:val="a0"/>
    <w:link w:val="3"/>
    <w:uiPriority w:val="9"/>
    <w:semiHidden/>
    <w:rsid w:val="00D66BF0"/>
    <w:rPr>
      <w:rFonts w:asciiTheme="majorHAnsi" w:eastAsiaTheme="majorEastAsia" w:hAnsiTheme="majorHAnsi" w:cstheme="majorBidi"/>
      <w:b/>
      <w:bCs/>
      <w:color w:val="4472C4" w:themeColor="accent1"/>
    </w:rPr>
  </w:style>
  <w:style w:type="character" w:customStyle="1" w:styleId="4Char">
    <w:name w:val="عنوان 4 Char"/>
    <w:basedOn w:val="a0"/>
    <w:link w:val="4"/>
    <w:uiPriority w:val="9"/>
    <w:semiHidden/>
    <w:rsid w:val="00D66BF0"/>
    <w:rPr>
      <w:rFonts w:asciiTheme="majorHAnsi" w:eastAsiaTheme="majorEastAsia" w:hAnsiTheme="majorHAnsi" w:cstheme="majorBidi"/>
      <w:b/>
      <w:bCs/>
      <w:i/>
      <w:iCs/>
      <w:color w:val="4472C4" w:themeColor="accent1"/>
    </w:rPr>
  </w:style>
  <w:style w:type="character" w:styleId="ab">
    <w:name w:val="Strong"/>
    <w:basedOn w:val="a0"/>
    <w:uiPriority w:val="22"/>
    <w:qFormat/>
    <w:rsid w:val="00D2232C"/>
    <w:rPr>
      <w:b/>
      <w:bCs/>
    </w:rPr>
  </w:style>
  <w:style w:type="table" w:customStyle="1" w:styleId="TableGrid2">
    <w:name w:val="Table Grid2"/>
    <w:basedOn w:val="a1"/>
    <w:next w:val="a6"/>
    <w:uiPriority w:val="39"/>
    <w:rsid w:val="00B7143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6"/>
    <w:uiPriority w:val="39"/>
    <w:rsid w:val="00221A94"/>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a2"/>
    <w:uiPriority w:val="99"/>
    <w:semiHidden/>
    <w:unhideWhenUsed/>
    <w:rsid w:val="0029282E"/>
  </w:style>
  <w:style w:type="character" w:customStyle="1" w:styleId="FollowedHyperlink1">
    <w:name w:val="FollowedHyperlink1"/>
    <w:basedOn w:val="a0"/>
    <w:uiPriority w:val="99"/>
    <w:semiHidden/>
    <w:unhideWhenUsed/>
    <w:rsid w:val="0029282E"/>
    <w:rPr>
      <w:color w:val="954F72"/>
      <w:u w:val="single"/>
    </w:rPr>
  </w:style>
  <w:style w:type="table" w:customStyle="1" w:styleId="TableGrid4">
    <w:name w:val="Table Grid4"/>
    <w:basedOn w:val="a1"/>
    <w:next w:val="a6"/>
    <w:uiPriority w:val="59"/>
    <w:rsid w:val="0029282E"/>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FollowedHyperlink"/>
    <w:basedOn w:val="a0"/>
    <w:uiPriority w:val="99"/>
    <w:semiHidden/>
    <w:unhideWhenUsed/>
    <w:rsid w:val="0029282E"/>
    <w:rPr>
      <w:color w:val="954F72" w:themeColor="followedHyperlink"/>
      <w:u w:val="single"/>
    </w:rPr>
  </w:style>
  <w:style w:type="character" w:styleId="ad">
    <w:name w:val="annotation reference"/>
    <w:basedOn w:val="a0"/>
    <w:uiPriority w:val="99"/>
    <w:semiHidden/>
    <w:unhideWhenUsed/>
    <w:rsid w:val="000B7BB0"/>
    <w:rPr>
      <w:sz w:val="16"/>
      <w:szCs w:val="16"/>
    </w:rPr>
  </w:style>
  <w:style w:type="paragraph" w:styleId="ae">
    <w:name w:val="annotation text"/>
    <w:basedOn w:val="a"/>
    <w:link w:val="Char3"/>
    <w:uiPriority w:val="99"/>
    <w:semiHidden/>
    <w:unhideWhenUsed/>
    <w:rsid w:val="000B7BB0"/>
    <w:pPr>
      <w:spacing w:line="240" w:lineRule="auto"/>
    </w:pPr>
    <w:rPr>
      <w:sz w:val="20"/>
      <w:szCs w:val="20"/>
    </w:rPr>
  </w:style>
  <w:style w:type="character" w:customStyle="1" w:styleId="Char3">
    <w:name w:val="نص تعليق Char"/>
    <w:basedOn w:val="a0"/>
    <w:link w:val="ae"/>
    <w:uiPriority w:val="99"/>
    <w:semiHidden/>
    <w:rsid w:val="000B7BB0"/>
    <w:rPr>
      <w:sz w:val="20"/>
      <w:szCs w:val="20"/>
    </w:rPr>
  </w:style>
  <w:style w:type="paragraph" w:styleId="af">
    <w:name w:val="annotation subject"/>
    <w:basedOn w:val="ae"/>
    <w:next w:val="ae"/>
    <w:link w:val="Char4"/>
    <w:uiPriority w:val="99"/>
    <w:semiHidden/>
    <w:unhideWhenUsed/>
    <w:rsid w:val="000B7BB0"/>
    <w:rPr>
      <w:b/>
      <w:bCs/>
    </w:rPr>
  </w:style>
  <w:style w:type="character" w:customStyle="1" w:styleId="Char4">
    <w:name w:val="موضوع تعليق Char"/>
    <w:basedOn w:val="Char3"/>
    <w:link w:val="af"/>
    <w:uiPriority w:val="99"/>
    <w:semiHidden/>
    <w:rsid w:val="000B7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42284">
      <w:bodyDiv w:val="1"/>
      <w:marLeft w:val="0"/>
      <w:marRight w:val="0"/>
      <w:marTop w:val="0"/>
      <w:marBottom w:val="0"/>
      <w:divBdr>
        <w:top w:val="none" w:sz="0" w:space="0" w:color="auto"/>
        <w:left w:val="none" w:sz="0" w:space="0" w:color="auto"/>
        <w:bottom w:val="none" w:sz="0" w:space="0" w:color="auto"/>
        <w:right w:val="none" w:sz="0" w:space="0" w:color="auto"/>
      </w:divBdr>
    </w:div>
    <w:div w:id="27536923">
      <w:bodyDiv w:val="1"/>
      <w:marLeft w:val="0"/>
      <w:marRight w:val="0"/>
      <w:marTop w:val="0"/>
      <w:marBottom w:val="0"/>
      <w:divBdr>
        <w:top w:val="none" w:sz="0" w:space="0" w:color="auto"/>
        <w:left w:val="none" w:sz="0" w:space="0" w:color="auto"/>
        <w:bottom w:val="none" w:sz="0" w:space="0" w:color="auto"/>
        <w:right w:val="none" w:sz="0" w:space="0" w:color="auto"/>
      </w:divBdr>
    </w:div>
    <w:div w:id="70155773">
      <w:bodyDiv w:val="1"/>
      <w:marLeft w:val="0"/>
      <w:marRight w:val="0"/>
      <w:marTop w:val="0"/>
      <w:marBottom w:val="0"/>
      <w:divBdr>
        <w:top w:val="none" w:sz="0" w:space="0" w:color="auto"/>
        <w:left w:val="none" w:sz="0" w:space="0" w:color="auto"/>
        <w:bottom w:val="none" w:sz="0" w:space="0" w:color="auto"/>
        <w:right w:val="none" w:sz="0" w:space="0" w:color="auto"/>
      </w:divBdr>
      <w:divsChild>
        <w:div w:id="1264454126">
          <w:marLeft w:val="0"/>
          <w:marRight w:val="0"/>
          <w:marTop w:val="0"/>
          <w:marBottom w:val="0"/>
          <w:divBdr>
            <w:top w:val="none" w:sz="0" w:space="0" w:color="auto"/>
            <w:left w:val="none" w:sz="0" w:space="0" w:color="auto"/>
            <w:bottom w:val="none" w:sz="0" w:space="0" w:color="auto"/>
            <w:right w:val="none" w:sz="0" w:space="0" w:color="auto"/>
          </w:divBdr>
        </w:div>
      </w:divsChild>
    </w:div>
    <w:div w:id="107624185">
      <w:bodyDiv w:val="1"/>
      <w:marLeft w:val="0"/>
      <w:marRight w:val="0"/>
      <w:marTop w:val="0"/>
      <w:marBottom w:val="0"/>
      <w:divBdr>
        <w:top w:val="none" w:sz="0" w:space="0" w:color="auto"/>
        <w:left w:val="none" w:sz="0" w:space="0" w:color="auto"/>
        <w:bottom w:val="none" w:sz="0" w:space="0" w:color="auto"/>
        <w:right w:val="none" w:sz="0" w:space="0" w:color="auto"/>
      </w:divBdr>
      <w:divsChild>
        <w:div w:id="1036929726">
          <w:marLeft w:val="0"/>
          <w:marRight w:val="0"/>
          <w:marTop w:val="0"/>
          <w:marBottom w:val="0"/>
          <w:divBdr>
            <w:top w:val="none" w:sz="0" w:space="0" w:color="auto"/>
            <w:left w:val="none" w:sz="0" w:space="0" w:color="auto"/>
            <w:bottom w:val="none" w:sz="0" w:space="0" w:color="auto"/>
            <w:right w:val="none" w:sz="0" w:space="0" w:color="auto"/>
          </w:divBdr>
          <w:divsChild>
            <w:div w:id="7513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43931">
      <w:bodyDiv w:val="1"/>
      <w:marLeft w:val="0"/>
      <w:marRight w:val="0"/>
      <w:marTop w:val="0"/>
      <w:marBottom w:val="0"/>
      <w:divBdr>
        <w:top w:val="none" w:sz="0" w:space="0" w:color="auto"/>
        <w:left w:val="none" w:sz="0" w:space="0" w:color="auto"/>
        <w:bottom w:val="none" w:sz="0" w:space="0" w:color="auto"/>
        <w:right w:val="none" w:sz="0" w:space="0" w:color="auto"/>
      </w:divBdr>
    </w:div>
    <w:div w:id="144132507">
      <w:bodyDiv w:val="1"/>
      <w:marLeft w:val="0"/>
      <w:marRight w:val="0"/>
      <w:marTop w:val="0"/>
      <w:marBottom w:val="0"/>
      <w:divBdr>
        <w:top w:val="none" w:sz="0" w:space="0" w:color="auto"/>
        <w:left w:val="none" w:sz="0" w:space="0" w:color="auto"/>
        <w:bottom w:val="none" w:sz="0" w:space="0" w:color="auto"/>
        <w:right w:val="none" w:sz="0" w:space="0" w:color="auto"/>
      </w:divBdr>
      <w:divsChild>
        <w:div w:id="354233501">
          <w:marLeft w:val="0"/>
          <w:marRight w:val="0"/>
          <w:marTop w:val="0"/>
          <w:marBottom w:val="0"/>
          <w:divBdr>
            <w:top w:val="none" w:sz="0" w:space="0" w:color="auto"/>
            <w:left w:val="none" w:sz="0" w:space="0" w:color="auto"/>
            <w:bottom w:val="none" w:sz="0" w:space="0" w:color="auto"/>
            <w:right w:val="none" w:sz="0" w:space="0" w:color="auto"/>
          </w:divBdr>
        </w:div>
      </w:divsChild>
    </w:div>
    <w:div w:id="149254972">
      <w:bodyDiv w:val="1"/>
      <w:marLeft w:val="0"/>
      <w:marRight w:val="0"/>
      <w:marTop w:val="0"/>
      <w:marBottom w:val="0"/>
      <w:divBdr>
        <w:top w:val="none" w:sz="0" w:space="0" w:color="auto"/>
        <w:left w:val="none" w:sz="0" w:space="0" w:color="auto"/>
        <w:bottom w:val="none" w:sz="0" w:space="0" w:color="auto"/>
        <w:right w:val="none" w:sz="0" w:space="0" w:color="auto"/>
      </w:divBdr>
      <w:divsChild>
        <w:div w:id="2036225740">
          <w:marLeft w:val="0"/>
          <w:marRight w:val="0"/>
          <w:marTop w:val="0"/>
          <w:marBottom w:val="0"/>
          <w:divBdr>
            <w:top w:val="none" w:sz="0" w:space="0" w:color="auto"/>
            <w:left w:val="none" w:sz="0" w:space="0" w:color="auto"/>
            <w:bottom w:val="none" w:sz="0" w:space="0" w:color="auto"/>
            <w:right w:val="none" w:sz="0" w:space="0" w:color="auto"/>
          </w:divBdr>
        </w:div>
      </w:divsChild>
    </w:div>
    <w:div w:id="151413129">
      <w:bodyDiv w:val="1"/>
      <w:marLeft w:val="0"/>
      <w:marRight w:val="0"/>
      <w:marTop w:val="0"/>
      <w:marBottom w:val="0"/>
      <w:divBdr>
        <w:top w:val="none" w:sz="0" w:space="0" w:color="auto"/>
        <w:left w:val="none" w:sz="0" w:space="0" w:color="auto"/>
        <w:bottom w:val="none" w:sz="0" w:space="0" w:color="auto"/>
        <w:right w:val="none" w:sz="0" w:space="0" w:color="auto"/>
      </w:divBdr>
      <w:divsChild>
        <w:div w:id="1216895709">
          <w:marLeft w:val="0"/>
          <w:marRight w:val="0"/>
          <w:marTop w:val="0"/>
          <w:marBottom w:val="0"/>
          <w:divBdr>
            <w:top w:val="none" w:sz="0" w:space="0" w:color="auto"/>
            <w:left w:val="none" w:sz="0" w:space="0" w:color="auto"/>
            <w:bottom w:val="none" w:sz="0" w:space="0" w:color="auto"/>
            <w:right w:val="none" w:sz="0" w:space="0" w:color="auto"/>
          </w:divBdr>
          <w:divsChild>
            <w:div w:id="1267925604">
              <w:marLeft w:val="0"/>
              <w:marRight w:val="0"/>
              <w:marTop w:val="0"/>
              <w:marBottom w:val="0"/>
              <w:divBdr>
                <w:top w:val="none" w:sz="0" w:space="0" w:color="auto"/>
                <w:left w:val="none" w:sz="0" w:space="0" w:color="auto"/>
                <w:bottom w:val="none" w:sz="0" w:space="0" w:color="auto"/>
                <w:right w:val="none" w:sz="0" w:space="0" w:color="auto"/>
              </w:divBdr>
              <w:divsChild>
                <w:div w:id="678311968">
                  <w:marLeft w:val="0"/>
                  <w:marRight w:val="0"/>
                  <w:marTop w:val="0"/>
                  <w:marBottom w:val="0"/>
                  <w:divBdr>
                    <w:top w:val="none" w:sz="0" w:space="0" w:color="auto"/>
                    <w:left w:val="none" w:sz="0" w:space="0" w:color="auto"/>
                    <w:bottom w:val="none" w:sz="0" w:space="0" w:color="auto"/>
                    <w:right w:val="none" w:sz="0" w:space="0" w:color="auto"/>
                  </w:divBdr>
                  <w:divsChild>
                    <w:div w:id="1653213099">
                      <w:marLeft w:val="0"/>
                      <w:marRight w:val="0"/>
                      <w:marTop w:val="0"/>
                      <w:marBottom w:val="0"/>
                      <w:divBdr>
                        <w:top w:val="none" w:sz="0" w:space="0" w:color="auto"/>
                        <w:left w:val="none" w:sz="0" w:space="0" w:color="auto"/>
                        <w:bottom w:val="none" w:sz="0" w:space="0" w:color="auto"/>
                        <w:right w:val="none" w:sz="0" w:space="0" w:color="auto"/>
                      </w:divBdr>
                      <w:divsChild>
                        <w:div w:id="784159378">
                          <w:marLeft w:val="0"/>
                          <w:marRight w:val="0"/>
                          <w:marTop w:val="0"/>
                          <w:marBottom w:val="0"/>
                          <w:divBdr>
                            <w:top w:val="none" w:sz="0" w:space="0" w:color="auto"/>
                            <w:left w:val="none" w:sz="0" w:space="0" w:color="auto"/>
                            <w:bottom w:val="none" w:sz="0" w:space="0" w:color="auto"/>
                            <w:right w:val="none" w:sz="0" w:space="0" w:color="auto"/>
                          </w:divBdr>
                        </w:div>
                        <w:div w:id="1692534500">
                          <w:marLeft w:val="0"/>
                          <w:marRight w:val="0"/>
                          <w:marTop w:val="0"/>
                          <w:marBottom w:val="0"/>
                          <w:divBdr>
                            <w:top w:val="none" w:sz="0" w:space="0" w:color="auto"/>
                            <w:left w:val="none" w:sz="0" w:space="0" w:color="auto"/>
                            <w:bottom w:val="none" w:sz="0" w:space="0" w:color="auto"/>
                            <w:right w:val="none" w:sz="0" w:space="0" w:color="auto"/>
                          </w:divBdr>
                        </w:div>
                        <w:div w:id="11711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294694">
          <w:marLeft w:val="0"/>
          <w:marRight w:val="0"/>
          <w:marTop w:val="0"/>
          <w:marBottom w:val="0"/>
          <w:divBdr>
            <w:top w:val="none" w:sz="0" w:space="0" w:color="auto"/>
            <w:left w:val="none" w:sz="0" w:space="0" w:color="auto"/>
            <w:bottom w:val="none" w:sz="0" w:space="0" w:color="auto"/>
            <w:right w:val="none" w:sz="0" w:space="0" w:color="auto"/>
          </w:divBdr>
          <w:divsChild>
            <w:div w:id="257369547">
              <w:marLeft w:val="0"/>
              <w:marRight w:val="0"/>
              <w:marTop w:val="0"/>
              <w:marBottom w:val="0"/>
              <w:divBdr>
                <w:top w:val="none" w:sz="0" w:space="0" w:color="auto"/>
                <w:left w:val="none" w:sz="0" w:space="0" w:color="auto"/>
                <w:bottom w:val="none" w:sz="0" w:space="0" w:color="auto"/>
                <w:right w:val="none" w:sz="0" w:space="0" w:color="auto"/>
              </w:divBdr>
              <w:divsChild>
                <w:div w:id="568345472">
                  <w:marLeft w:val="0"/>
                  <w:marRight w:val="0"/>
                  <w:marTop w:val="0"/>
                  <w:marBottom w:val="0"/>
                  <w:divBdr>
                    <w:top w:val="none" w:sz="0" w:space="0" w:color="auto"/>
                    <w:left w:val="none" w:sz="0" w:space="0" w:color="auto"/>
                    <w:bottom w:val="none" w:sz="0" w:space="0" w:color="auto"/>
                    <w:right w:val="none" w:sz="0" w:space="0" w:color="auto"/>
                  </w:divBdr>
                  <w:divsChild>
                    <w:div w:id="1664315874">
                      <w:marLeft w:val="0"/>
                      <w:marRight w:val="0"/>
                      <w:marTop w:val="0"/>
                      <w:marBottom w:val="0"/>
                      <w:divBdr>
                        <w:top w:val="none" w:sz="0" w:space="0" w:color="auto"/>
                        <w:left w:val="none" w:sz="0" w:space="0" w:color="auto"/>
                        <w:bottom w:val="none" w:sz="0" w:space="0" w:color="auto"/>
                        <w:right w:val="none" w:sz="0" w:space="0" w:color="auto"/>
                      </w:divBdr>
                      <w:divsChild>
                        <w:div w:id="190980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363585">
      <w:bodyDiv w:val="1"/>
      <w:marLeft w:val="0"/>
      <w:marRight w:val="0"/>
      <w:marTop w:val="0"/>
      <w:marBottom w:val="0"/>
      <w:divBdr>
        <w:top w:val="none" w:sz="0" w:space="0" w:color="auto"/>
        <w:left w:val="none" w:sz="0" w:space="0" w:color="auto"/>
        <w:bottom w:val="none" w:sz="0" w:space="0" w:color="auto"/>
        <w:right w:val="none" w:sz="0" w:space="0" w:color="auto"/>
      </w:divBdr>
      <w:divsChild>
        <w:div w:id="1752508372">
          <w:marLeft w:val="0"/>
          <w:marRight w:val="0"/>
          <w:marTop w:val="0"/>
          <w:marBottom w:val="0"/>
          <w:divBdr>
            <w:top w:val="none" w:sz="0" w:space="0" w:color="auto"/>
            <w:left w:val="none" w:sz="0" w:space="0" w:color="auto"/>
            <w:bottom w:val="none" w:sz="0" w:space="0" w:color="auto"/>
            <w:right w:val="none" w:sz="0" w:space="0" w:color="auto"/>
          </w:divBdr>
          <w:divsChild>
            <w:div w:id="151101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70941">
      <w:bodyDiv w:val="1"/>
      <w:marLeft w:val="0"/>
      <w:marRight w:val="0"/>
      <w:marTop w:val="0"/>
      <w:marBottom w:val="0"/>
      <w:divBdr>
        <w:top w:val="none" w:sz="0" w:space="0" w:color="auto"/>
        <w:left w:val="none" w:sz="0" w:space="0" w:color="auto"/>
        <w:bottom w:val="none" w:sz="0" w:space="0" w:color="auto"/>
        <w:right w:val="none" w:sz="0" w:space="0" w:color="auto"/>
      </w:divBdr>
    </w:div>
    <w:div w:id="182138364">
      <w:bodyDiv w:val="1"/>
      <w:marLeft w:val="0"/>
      <w:marRight w:val="0"/>
      <w:marTop w:val="0"/>
      <w:marBottom w:val="0"/>
      <w:divBdr>
        <w:top w:val="none" w:sz="0" w:space="0" w:color="auto"/>
        <w:left w:val="none" w:sz="0" w:space="0" w:color="auto"/>
        <w:bottom w:val="none" w:sz="0" w:space="0" w:color="auto"/>
        <w:right w:val="none" w:sz="0" w:space="0" w:color="auto"/>
      </w:divBdr>
    </w:div>
    <w:div w:id="302079185">
      <w:bodyDiv w:val="1"/>
      <w:marLeft w:val="0"/>
      <w:marRight w:val="0"/>
      <w:marTop w:val="0"/>
      <w:marBottom w:val="0"/>
      <w:divBdr>
        <w:top w:val="none" w:sz="0" w:space="0" w:color="auto"/>
        <w:left w:val="none" w:sz="0" w:space="0" w:color="auto"/>
        <w:bottom w:val="none" w:sz="0" w:space="0" w:color="auto"/>
        <w:right w:val="none" w:sz="0" w:space="0" w:color="auto"/>
      </w:divBdr>
      <w:divsChild>
        <w:div w:id="810099017">
          <w:marLeft w:val="0"/>
          <w:marRight w:val="0"/>
          <w:marTop w:val="0"/>
          <w:marBottom w:val="0"/>
          <w:divBdr>
            <w:top w:val="none" w:sz="0" w:space="0" w:color="auto"/>
            <w:left w:val="none" w:sz="0" w:space="0" w:color="auto"/>
            <w:bottom w:val="none" w:sz="0" w:space="0" w:color="auto"/>
            <w:right w:val="none" w:sz="0" w:space="0" w:color="auto"/>
          </w:divBdr>
        </w:div>
      </w:divsChild>
    </w:div>
    <w:div w:id="309558710">
      <w:bodyDiv w:val="1"/>
      <w:marLeft w:val="0"/>
      <w:marRight w:val="0"/>
      <w:marTop w:val="0"/>
      <w:marBottom w:val="0"/>
      <w:divBdr>
        <w:top w:val="none" w:sz="0" w:space="0" w:color="auto"/>
        <w:left w:val="none" w:sz="0" w:space="0" w:color="auto"/>
        <w:bottom w:val="none" w:sz="0" w:space="0" w:color="auto"/>
        <w:right w:val="none" w:sz="0" w:space="0" w:color="auto"/>
      </w:divBdr>
    </w:div>
    <w:div w:id="309604003">
      <w:bodyDiv w:val="1"/>
      <w:marLeft w:val="0"/>
      <w:marRight w:val="0"/>
      <w:marTop w:val="0"/>
      <w:marBottom w:val="0"/>
      <w:divBdr>
        <w:top w:val="none" w:sz="0" w:space="0" w:color="auto"/>
        <w:left w:val="none" w:sz="0" w:space="0" w:color="auto"/>
        <w:bottom w:val="none" w:sz="0" w:space="0" w:color="auto"/>
        <w:right w:val="none" w:sz="0" w:space="0" w:color="auto"/>
      </w:divBdr>
    </w:div>
    <w:div w:id="363484326">
      <w:bodyDiv w:val="1"/>
      <w:marLeft w:val="0"/>
      <w:marRight w:val="0"/>
      <w:marTop w:val="0"/>
      <w:marBottom w:val="0"/>
      <w:divBdr>
        <w:top w:val="none" w:sz="0" w:space="0" w:color="auto"/>
        <w:left w:val="none" w:sz="0" w:space="0" w:color="auto"/>
        <w:bottom w:val="none" w:sz="0" w:space="0" w:color="auto"/>
        <w:right w:val="none" w:sz="0" w:space="0" w:color="auto"/>
      </w:divBdr>
      <w:divsChild>
        <w:div w:id="2142383411">
          <w:marLeft w:val="0"/>
          <w:marRight w:val="0"/>
          <w:marTop w:val="0"/>
          <w:marBottom w:val="0"/>
          <w:divBdr>
            <w:top w:val="none" w:sz="0" w:space="0" w:color="auto"/>
            <w:left w:val="none" w:sz="0" w:space="0" w:color="auto"/>
            <w:bottom w:val="none" w:sz="0" w:space="0" w:color="auto"/>
            <w:right w:val="none" w:sz="0" w:space="0" w:color="auto"/>
          </w:divBdr>
        </w:div>
      </w:divsChild>
    </w:div>
    <w:div w:id="394593576">
      <w:bodyDiv w:val="1"/>
      <w:marLeft w:val="0"/>
      <w:marRight w:val="0"/>
      <w:marTop w:val="0"/>
      <w:marBottom w:val="0"/>
      <w:divBdr>
        <w:top w:val="none" w:sz="0" w:space="0" w:color="auto"/>
        <w:left w:val="none" w:sz="0" w:space="0" w:color="auto"/>
        <w:bottom w:val="none" w:sz="0" w:space="0" w:color="auto"/>
        <w:right w:val="none" w:sz="0" w:space="0" w:color="auto"/>
      </w:divBdr>
      <w:divsChild>
        <w:div w:id="494148764">
          <w:marLeft w:val="0"/>
          <w:marRight w:val="0"/>
          <w:marTop w:val="0"/>
          <w:marBottom w:val="0"/>
          <w:divBdr>
            <w:top w:val="none" w:sz="0" w:space="0" w:color="auto"/>
            <w:left w:val="none" w:sz="0" w:space="0" w:color="auto"/>
            <w:bottom w:val="none" w:sz="0" w:space="0" w:color="auto"/>
            <w:right w:val="none" w:sz="0" w:space="0" w:color="auto"/>
          </w:divBdr>
        </w:div>
      </w:divsChild>
    </w:div>
    <w:div w:id="415247129">
      <w:bodyDiv w:val="1"/>
      <w:marLeft w:val="0"/>
      <w:marRight w:val="0"/>
      <w:marTop w:val="0"/>
      <w:marBottom w:val="0"/>
      <w:divBdr>
        <w:top w:val="none" w:sz="0" w:space="0" w:color="auto"/>
        <w:left w:val="none" w:sz="0" w:space="0" w:color="auto"/>
        <w:bottom w:val="none" w:sz="0" w:space="0" w:color="auto"/>
        <w:right w:val="none" w:sz="0" w:space="0" w:color="auto"/>
      </w:divBdr>
    </w:div>
    <w:div w:id="464009967">
      <w:bodyDiv w:val="1"/>
      <w:marLeft w:val="0"/>
      <w:marRight w:val="0"/>
      <w:marTop w:val="0"/>
      <w:marBottom w:val="0"/>
      <w:divBdr>
        <w:top w:val="none" w:sz="0" w:space="0" w:color="auto"/>
        <w:left w:val="none" w:sz="0" w:space="0" w:color="auto"/>
        <w:bottom w:val="none" w:sz="0" w:space="0" w:color="auto"/>
        <w:right w:val="none" w:sz="0" w:space="0" w:color="auto"/>
      </w:divBdr>
      <w:divsChild>
        <w:div w:id="1521898065">
          <w:marLeft w:val="0"/>
          <w:marRight w:val="0"/>
          <w:marTop w:val="0"/>
          <w:marBottom w:val="0"/>
          <w:divBdr>
            <w:top w:val="none" w:sz="0" w:space="0" w:color="auto"/>
            <w:left w:val="none" w:sz="0" w:space="0" w:color="auto"/>
            <w:bottom w:val="none" w:sz="0" w:space="0" w:color="auto"/>
            <w:right w:val="none" w:sz="0" w:space="0" w:color="auto"/>
          </w:divBdr>
        </w:div>
      </w:divsChild>
    </w:div>
    <w:div w:id="493037870">
      <w:bodyDiv w:val="1"/>
      <w:marLeft w:val="0"/>
      <w:marRight w:val="0"/>
      <w:marTop w:val="0"/>
      <w:marBottom w:val="0"/>
      <w:divBdr>
        <w:top w:val="none" w:sz="0" w:space="0" w:color="auto"/>
        <w:left w:val="none" w:sz="0" w:space="0" w:color="auto"/>
        <w:bottom w:val="none" w:sz="0" w:space="0" w:color="auto"/>
        <w:right w:val="none" w:sz="0" w:space="0" w:color="auto"/>
      </w:divBdr>
      <w:divsChild>
        <w:div w:id="1732658875">
          <w:marLeft w:val="0"/>
          <w:marRight w:val="0"/>
          <w:marTop w:val="0"/>
          <w:marBottom w:val="0"/>
          <w:divBdr>
            <w:top w:val="none" w:sz="0" w:space="0" w:color="auto"/>
            <w:left w:val="none" w:sz="0" w:space="0" w:color="auto"/>
            <w:bottom w:val="none" w:sz="0" w:space="0" w:color="auto"/>
            <w:right w:val="none" w:sz="0" w:space="0" w:color="auto"/>
          </w:divBdr>
          <w:divsChild>
            <w:div w:id="61263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407741">
      <w:bodyDiv w:val="1"/>
      <w:marLeft w:val="0"/>
      <w:marRight w:val="0"/>
      <w:marTop w:val="0"/>
      <w:marBottom w:val="0"/>
      <w:divBdr>
        <w:top w:val="none" w:sz="0" w:space="0" w:color="auto"/>
        <w:left w:val="none" w:sz="0" w:space="0" w:color="auto"/>
        <w:bottom w:val="none" w:sz="0" w:space="0" w:color="auto"/>
        <w:right w:val="none" w:sz="0" w:space="0" w:color="auto"/>
      </w:divBdr>
    </w:div>
    <w:div w:id="577134398">
      <w:bodyDiv w:val="1"/>
      <w:marLeft w:val="0"/>
      <w:marRight w:val="0"/>
      <w:marTop w:val="0"/>
      <w:marBottom w:val="0"/>
      <w:divBdr>
        <w:top w:val="none" w:sz="0" w:space="0" w:color="auto"/>
        <w:left w:val="none" w:sz="0" w:space="0" w:color="auto"/>
        <w:bottom w:val="none" w:sz="0" w:space="0" w:color="auto"/>
        <w:right w:val="none" w:sz="0" w:space="0" w:color="auto"/>
      </w:divBdr>
    </w:div>
    <w:div w:id="637497241">
      <w:bodyDiv w:val="1"/>
      <w:marLeft w:val="0"/>
      <w:marRight w:val="0"/>
      <w:marTop w:val="0"/>
      <w:marBottom w:val="0"/>
      <w:divBdr>
        <w:top w:val="none" w:sz="0" w:space="0" w:color="auto"/>
        <w:left w:val="none" w:sz="0" w:space="0" w:color="auto"/>
        <w:bottom w:val="none" w:sz="0" w:space="0" w:color="auto"/>
        <w:right w:val="none" w:sz="0" w:space="0" w:color="auto"/>
      </w:divBdr>
      <w:divsChild>
        <w:div w:id="115148554">
          <w:marLeft w:val="0"/>
          <w:marRight w:val="0"/>
          <w:marTop w:val="0"/>
          <w:marBottom w:val="0"/>
          <w:divBdr>
            <w:top w:val="none" w:sz="0" w:space="0" w:color="auto"/>
            <w:left w:val="none" w:sz="0" w:space="0" w:color="auto"/>
            <w:bottom w:val="none" w:sz="0" w:space="0" w:color="auto"/>
            <w:right w:val="none" w:sz="0" w:space="0" w:color="auto"/>
          </w:divBdr>
        </w:div>
      </w:divsChild>
    </w:div>
    <w:div w:id="646741027">
      <w:bodyDiv w:val="1"/>
      <w:marLeft w:val="0"/>
      <w:marRight w:val="0"/>
      <w:marTop w:val="0"/>
      <w:marBottom w:val="0"/>
      <w:divBdr>
        <w:top w:val="none" w:sz="0" w:space="0" w:color="auto"/>
        <w:left w:val="none" w:sz="0" w:space="0" w:color="auto"/>
        <w:bottom w:val="none" w:sz="0" w:space="0" w:color="auto"/>
        <w:right w:val="none" w:sz="0" w:space="0" w:color="auto"/>
      </w:divBdr>
    </w:div>
    <w:div w:id="648949295">
      <w:bodyDiv w:val="1"/>
      <w:marLeft w:val="0"/>
      <w:marRight w:val="0"/>
      <w:marTop w:val="0"/>
      <w:marBottom w:val="0"/>
      <w:divBdr>
        <w:top w:val="none" w:sz="0" w:space="0" w:color="auto"/>
        <w:left w:val="none" w:sz="0" w:space="0" w:color="auto"/>
        <w:bottom w:val="none" w:sz="0" w:space="0" w:color="auto"/>
        <w:right w:val="none" w:sz="0" w:space="0" w:color="auto"/>
      </w:divBdr>
      <w:divsChild>
        <w:div w:id="1610628184">
          <w:blockQuote w:val="1"/>
          <w:marLeft w:val="720"/>
          <w:marRight w:val="720"/>
          <w:marTop w:val="100"/>
          <w:marBottom w:val="100"/>
          <w:divBdr>
            <w:top w:val="none" w:sz="0" w:space="0" w:color="auto"/>
            <w:left w:val="none" w:sz="0" w:space="0" w:color="auto"/>
            <w:bottom w:val="none" w:sz="0" w:space="0" w:color="auto"/>
            <w:right w:val="none" w:sz="0" w:space="0" w:color="auto"/>
          </w:divBdr>
        </w:div>
        <w:div w:id="291404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80258140">
          <w:blockQuote w:val="1"/>
          <w:marLeft w:val="720"/>
          <w:marRight w:val="720"/>
          <w:marTop w:val="100"/>
          <w:marBottom w:val="100"/>
          <w:divBdr>
            <w:top w:val="none" w:sz="0" w:space="0" w:color="auto"/>
            <w:left w:val="none" w:sz="0" w:space="0" w:color="auto"/>
            <w:bottom w:val="none" w:sz="0" w:space="0" w:color="auto"/>
            <w:right w:val="none" w:sz="0" w:space="0" w:color="auto"/>
          </w:divBdr>
        </w:div>
        <w:div w:id="1450590137">
          <w:blockQuote w:val="1"/>
          <w:marLeft w:val="720"/>
          <w:marRight w:val="720"/>
          <w:marTop w:val="100"/>
          <w:marBottom w:val="100"/>
          <w:divBdr>
            <w:top w:val="none" w:sz="0" w:space="0" w:color="auto"/>
            <w:left w:val="none" w:sz="0" w:space="0" w:color="auto"/>
            <w:bottom w:val="none" w:sz="0" w:space="0" w:color="auto"/>
            <w:right w:val="none" w:sz="0" w:space="0" w:color="auto"/>
          </w:divBdr>
        </w:div>
        <w:div w:id="1213735918">
          <w:blockQuote w:val="1"/>
          <w:marLeft w:val="720"/>
          <w:marRight w:val="720"/>
          <w:marTop w:val="100"/>
          <w:marBottom w:val="100"/>
          <w:divBdr>
            <w:top w:val="none" w:sz="0" w:space="0" w:color="auto"/>
            <w:left w:val="none" w:sz="0" w:space="0" w:color="auto"/>
            <w:bottom w:val="none" w:sz="0" w:space="0" w:color="auto"/>
            <w:right w:val="none" w:sz="0" w:space="0" w:color="auto"/>
          </w:divBdr>
        </w:div>
        <w:div w:id="17889615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9407171">
      <w:bodyDiv w:val="1"/>
      <w:marLeft w:val="0"/>
      <w:marRight w:val="0"/>
      <w:marTop w:val="0"/>
      <w:marBottom w:val="0"/>
      <w:divBdr>
        <w:top w:val="none" w:sz="0" w:space="0" w:color="auto"/>
        <w:left w:val="none" w:sz="0" w:space="0" w:color="auto"/>
        <w:bottom w:val="none" w:sz="0" w:space="0" w:color="auto"/>
        <w:right w:val="none" w:sz="0" w:space="0" w:color="auto"/>
      </w:divBdr>
    </w:div>
    <w:div w:id="704790759">
      <w:bodyDiv w:val="1"/>
      <w:marLeft w:val="0"/>
      <w:marRight w:val="0"/>
      <w:marTop w:val="0"/>
      <w:marBottom w:val="0"/>
      <w:divBdr>
        <w:top w:val="none" w:sz="0" w:space="0" w:color="auto"/>
        <w:left w:val="none" w:sz="0" w:space="0" w:color="auto"/>
        <w:bottom w:val="none" w:sz="0" w:space="0" w:color="auto"/>
        <w:right w:val="none" w:sz="0" w:space="0" w:color="auto"/>
      </w:divBdr>
      <w:divsChild>
        <w:div w:id="928536943">
          <w:marLeft w:val="0"/>
          <w:marRight w:val="0"/>
          <w:marTop w:val="0"/>
          <w:marBottom w:val="0"/>
          <w:divBdr>
            <w:top w:val="none" w:sz="0" w:space="0" w:color="auto"/>
            <w:left w:val="none" w:sz="0" w:space="0" w:color="auto"/>
            <w:bottom w:val="none" w:sz="0" w:space="0" w:color="auto"/>
            <w:right w:val="none" w:sz="0" w:space="0" w:color="auto"/>
          </w:divBdr>
        </w:div>
      </w:divsChild>
    </w:div>
    <w:div w:id="708260554">
      <w:bodyDiv w:val="1"/>
      <w:marLeft w:val="0"/>
      <w:marRight w:val="0"/>
      <w:marTop w:val="0"/>
      <w:marBottom w:val="0"/>
      <w:divBdr>
        <w:top w:val="none" w:sz="0" w:space="0" w:color="auto"/>
        <w:left w:val="none" w:sz="0" w:space="0" w:color="auto"/>
        <w:bottom w:val="none" w:sz="0" w:space="0" w:color="auto"/>
        <w:right w:val="none" w:sz="0" w:space="0" w:color="auto"/>
      </w:divBdr>
    </w:div>
    <w:div w:id="784735798">
      <w:bodyDiv w:val="1"/>
      <w:marLeft w:val="0"/>
      <w:marRight w:val="0"/>
      <w:marTop w:val="0"/>
      <w:marBottom w:val="0"/>
      <w:divBdr>
        <w:top w:val="none" w:sz="0" w:space="0" w:color="auto"/>
        <w:left w:val="none" w:sz="0" w:space="0" w:color="auto"/>
        <w:bottom w:val="none" w:sz="0" w:space="0" w:color="auto"/>
        <w:right w:val="none" w:sz="0" w:space="0" w:color="auto"/>
      </w:divBdr>
    </w:div>
    <w:div w:id="789010932">
      <w:bodyDiv w:val="1"/>
      <w:marLeft w:val="0"/>
      <w:marRight w:val="0"/>
      <w:marTop w:val="0"/>
      <w:marBottom w:val="0"/>
      <w:divBdr>
        <w:top w:val="none" w:sz="0" w:space="0" w:color="auto"/>
        <w:left w:val="none" w:sz="0" w:space="0" w:color="auto"/>
        <w:bottom w:val="none" w:sz="0" w:space="0" w:color="auto"/>
        <w:right w:val="none" w:sz="0" w:space="0" w:color="auto"/>
      </w:divBdr>
    </w:div>
    <w:div w:id="827096786">
      <w:bodyDiv w:val="1"/>
      <w:marLeft w:val="0"/>
      <w:marRight w:val="0"/>
      <w:marTop w:val="0"/>
      <w:marBottom w:val="0"/>
      <w:divBdr>
        <w:top w:val="none" w:sz="0" w:space="0" w:color="auto"/>
        <w:left w:val="none" w:sz="0" w:space="0" w:color="auto"/>
        <w:bottom w:val="none" w:sz="0" w:space="0" w:color="auto"/>
        <w:right w:val="none" w:sz="0" w:space="0" w:color="auto"/>
      </w:divBdr>
      <w:divsChild>
        <w:div w:id="1164008833">
          <w:marLeft w:val="0"/>
          <w:marRight w:val="0"/>
          <w:marTop w:val="0"/>
          <w:marBottom w:val="0"/>
          <w:divBdr>
            <w:top w:val="none" w:sz="0" w:space="0" w:color="auto"/>
            <w:left w:val="none" w:sz="0" w:space="0" w:color="auto"/>
            <w:bottom w:val="none" w:sz="0" w:space="0" w:color="auto"/>
            <w:right w:val="none" w:sz="0" w:space="0" w:color="auto"/>
          </w:divBdr>
        </w:div>
      </w:divsChild>
    </w:div>
    <w:div w:id="863329381">
      <w:bodyDiv w:val="1"/>
      <w:marLeft w:val="0"/>
      <w:marRight w:val="0"/>
      <w:marTop w:val="0"/>
      <w:marBottom w:val="0"/>
      <w:divBdr>
        <w:top w:val="none" w:sz="0" w:space="0" w:color="auto"/>
        <w:left w:val="none" w:sz="0" w:space="0" w:color="auto"/>
        <w:bottom w:val="none" w:sz="0" w:space="0" w:color="auto"/>
        <w:right w:val="none" w:sz="0" w:space="0" w:color="auto"/>
      </w:divBdr>
    </w:div>
    <w:div w:id="868378157">
      <w:bodyDiv w:val="1"/>
      <w:marLeft w:val="0"/>
      <w:marRight w:val="0"/>
      <w:marTop w:val="0"/>
      <w:marBottom w:val="0"/>
      <w:divBdr>
        <w:top w:val="none" w:sz="0" w:space="0" w:color="auto"/>
        <w:left w:val="none" w:sz="0" w:space="0" w:color="auto"/>
        <w:bottom w:val="none" w:sz="0" w:space="0" w:color="auto"/>
        <w:right w:val="none" w:sz="0" w:space="0" w:color="auto"/>
      </w:divBdr>
    </w:div>
    <w:div w:id="901141628">
      <w:bodyDiv w:val="1"/>
      <w:marLeft w:val="0"/>
      <w:marRight w:val="0"/>
      <w:marTop w:val="0"/>
      <w:marBottom w:val="0"/>
      <w:divBdr>
        <w:top w:val="none" w:sz="0" w:space="0" w:color="auto"/>
        <w:left w:val="none" w:sz="0" w:space="0" w:color="auto"/>
        <w:bottom w:val="none" w:sz="0" w:space="0" w:color="auto"/>
        <w:right w:val="none" w:sz="0" w:space="0" w:color="auto"/>
      </w:divBdr>
    </w:div>
    <w:div w:id="944075873">
      <w:bodyDiv w:val="1"/>
      <w:marLeft w:val="0"/>
      <w:marRight w:val="0"/>
      <w:marTop w:val="0"/>
      <w:marBottom w:val="0"/>
      <w:divBdr>
        <w:top w:val="none" w:sz="0" w:space="0" w:color="auto"/>
        <w:left w:val="none" w:sz="0" w:space="0" w:color="auto"/>
        <w:bottom w:val="none" w:sz="0" w:space="0" w:color="auto"/>
        <w:right w:val="none" w:sz="0" w:space="0" w:color="auto"/>
      </w:divBdr>
    </w:div>
    <w:div w:id="968975680">
      <w:bodyDiv w:val="1"/>
      <w:marLeft w:val="0"/>
      <w:marRight w:val="0"/>
      <w:marTop w:val="0"/>
      <w:marBottom w:val="0"/>
      <w:divBdr>
        <w:top w:val="none" w:sz="0" w:space="0" w:color="auto"/>
        <w:left w:val="none" w:sz="0" w:space="0" w:color="auto"/>
        <w:bottom w:val="none" w:sz="0" w:space="0" w:color="auto"/>
        <w:right w:val="none" w:sz="0" w:space="0" w:color="auto"/>
      </w:divBdr>
      <w:divsChild>
        <w:div w:id="1618022646">
          <w:marLeft w:val="0"/>
          <w:marRight w:val="0"/>
          <w:marTop w:val="0"/>
          <w:marBottom w:val="0"/>
          <w:divBdr>
            <w:top w:val="none" w:sz="0" w:space="0" w:color="auto"/>
            <w:left w:val="none" w:sz="0" w:space="0" w:color="auto"/>
            <w:bottom w:val="none" w:sz="0" w:space="0" w:color="auto"/>
            <w:right w:val="none" w:sz="0" w:space="0" w:color="auto"/>
          </w:divBdr>
        </w:div>
      </w:divsChild>
    </w:div>
    <w:div w:id="984966136">
      <w:bodyDiv w:val="1"/>
      <w:marLeft w:val="0"/>
      <w:marRight w:val="0"/>
      <w:marTop w:val="0"/>
      <w:marBottom w:val="0"/>
      <w:divBdr>
        <w:top w:val="none" w:sz="0" w:space="0" w:color="auto"/>
        <w:left w:val="none" w:sz="0" w:space="0" w:color="auto"/>
        <w:bottom w:val="none" w:sz="0" w:space="0" w:color="auto"/>
        <w:right w:val="none" w:sz="0" w:space="0" w:color="auto"/>
      </w:divBdr>
    </w:div>
    <w:div w:id="994722821">
      <w:bodyDiv w:val="1"/>
      <w:marLeft w:val="0"/>
      <w:marRight w:val="0"/>
      <w:marTop w:val="0"/>
      <w:marBottom w:val="0"/>
      <w:divBdr>
        <w:top w:val="none" w:sz="0" w:space="0" w:color="auto"/>
        <w:left w:val="none" w:sz="0" w:space="0" w:color="auto"/>
        <w:bottom w:val="none" w:sz="0" w:space="0" w:color="auto"/>
        <w:right w:val="none" w:sz="0" w:space="0" w:color="auto"/>
      </w:divBdr>
    </w:div>
    <w:div w:id="1008674336">
      <w:bodyDiv w:val="1"/>
      <w:marLeft w:val="0"/>
      <w:marRight w:val="0"/>
      <w:marTop w:val="0"/>
      <w:marBottom w:val="0"/>
      <w:divBdr>
        <w:top w:val="none" w:sz="0" w:space="0" w:color="auto"/>
        <w:left w:val="none" w:sz="0" w:space="0" w:color="auto"/>
        <w:bottom w:val="none" w:sz="0" w:space="0" w:color="auto"/>
        <w:right w:val="none" w:sz="0" w:space="0" w:color="auto"/>
      </w:divBdr>
    </w:div>
    <w:div w:id="1013842372">
      <w:bodyDiv w:val="1"/>
      <w:marLeft w:val="0"/>
      <w:marRight w:val="0"/>
      <w:marTop w:val="0"/>
      <w:marBottom w:val="0"/>
      <w:divBdr>
        <w:top w:val="none" w:sz="0" w:space="0" w:color="auto"/>
        <w:left w:val="none" w:sz="0" w:space="0" w:color="auto"/>
        <w:bottom w:val="none" w:sz="0" w:space="0" w:color="auto"/>
        <w:right w:val="none" w:sz="0" w:space="0" w:color="auto"/>
      </w:divBdr>
    </w:div>
    <w:div w:id="1043099916">
      <w:bodyDiv w:val="1"/>
      <w:marLeft w:val="0"/>
      <w:marRight w:val="0"/>
      <w:marTop w:val="0"/>
      <w:marBottom w:val="0"/>
      <w:divBdr>
        <w:top w:val="none" w:sz="0" w:space="0" w:color="auto"/>
        <w:left w:val="none" w:sz="0" w:space="0" w:color="auto"/>
        <w:bottom w:val="none" w:sz="0" w:space="0" w:color="auto"/>
        <w:right w:val="none" w:sz="0" w:space="0" w:color="auto"/>
      </w:divBdr>
      <w:divsChild>
        <w:div w:id="1662850191">
          <w:marLeft w:val="0"/>
          <w:marRight w:val="0"/>
          <w:marTop w:val="0"/>
          <w:marBottom w:val="0"/>
          <w:divBdr>
            <w:top w:val="none" w:sz="0" w:space="0" w:color="auto"/>
            <w:left w:val="none" w:sz="0" w:space="0" w:color="auto"/>
            <w:bottom w:val="none" w:sz="0" w:space="0" w:color="auto"/>
            <w:right w:val="none" w:sz="0" w:space="0" w:color="auto"/>
          </w:divBdr>
        </w:div>
      </w:divsChild>
    </w:div>
    <w:div w:id="1085759849">
      <w:bodyDiv w:val="1"/>
      <w:marLeft w:val="0"/>
      <w:marRight w:val="0"/>
      <w:marTop w:val="0"/>
      <w:marBottom w:val="0"/>
      <w:divBdr>
        <w:top w:val="none" w:sz="0" w:space="0" w:color="auto"/>
        <w:left w:val="none" w:sz="0" w:space="0" w:color="auto"/>
        <w:bottom w:val="none" w:sz="0" w:space="0" w:color="auto"/>
        <w:right w:val="none" w:sz="0" w:space="0" w:color="auto"/>
      </w:divBdr>
    </w:div>
    <w:div w:id="1106970335">
      <w:bodyDiv w:val="1"/>
      <w:marLeft w:val="0"/>
      <w:marRight w:val="0"/>
      <w:marTop w:val="0"/>
      <w:marBottom w:val="0"/>
      <w:divBdr>
        <w:top w:val="none" w:sz="0" w:space="0" w:color="auto"/>
        <w:left w:val="none" w:sz="0" w:space="0" w:color="auto"/>
        <w:bottom w:val="none" w:sz="0" w:space="0" w:color="auto"/>
        <w:right w:val="none" w:sz="0" w:space="0" w:color="auto"/>
      </w:divBdr>
      <w:divsChild>
        <w:div w:id="56319171">
          <w:marLeft w:val="0"/>
          <w:marRight w:val="0"/>
          <w:marTop w:val="0"/>
          <w:marBottom w:val="0"/>
          <w:divBdr>
            <w:top w:val="none" w:sz="0" w:space="0" w:color="auto"/>
            <w:left w:val="none" w:sz="0" w:space="0" w:color="auto"/>
            <w:bottom w:val="none" w:sz="0" w:space="0" w:color="auto"/>
            <w:right w:val="none" w:sz="0" w:space="0" w:color="auto"/>
          </w:divBdr>
        </w:div>
      </w:divsChild>
    </w:div>
    <w:div w:id="1146319191">
      <w:bodyDiv w:val="1"/>
      <w:marLeft w:val="0"/>
      <w:marRight w:val="0"/>
      <w:marTop w:val="0"/>
      <w:marBottom w:val="0"/>
      <w:divBdr>
        <w:top w:val="none" w:sz="0" w:space="0" w:color="auto"/>
        <w:left w:val="none" w:sz="0" w:space="0" w:color="auto"/>
        <w:bottom w:val="none" w:sz="0" w:space="0" w:color="auto"/>
        <w:right w:val="none" w:sz="0" w:space="0" w:color="auto"/>
      </w:divBdr>
      <w:divsChild>
        <w:div w:id="744914925">
          <w:marLeft w:val="0"/>
          <w:marRight w:val="0"/>
          <w:marTop w:val="0"/>
          <w:marBottom w:val="0"/>
          <w:divBdr>
            <w:top w:val="none" w:sz="0" w:space="0" w:color="auto"/>
            <w:left w:val="none" w:sz="0" w:space="0" w:color="auto"/>
            <w:bottom w:val="none" w:sz="0" w:space="0" w:color="auto"/>
            <w:right w:val="none" w:sz="0" w:space="0" w:color="auto"/>
          </w:divBdr>
        </w:div>
      </w:divsChild>
    </w:div>
    <w:div w:id="1163468911">
      <w:bodyDiv w:val="1"/>
      <w:marLeft w:val="0"/>
      <w:marRight w:val="0"/>
      <w:marTop w:val="0"/>
      <w:marBottom w:val="0"/>
      <w:divBdr>
        <w:top w:val="none" w:sz="0" w:space="0" w:color="auto"/>
        <w:left w:val="none" w:sz="0" w:space="0" w:color="auto"/>
        <w:bottom w:val="none" w:sz="0" w:space="0" w:color="auto"/>
        <w:right w:val="none" w:sz="0" w:space="0" w:color="auto"/>
      </w:divBdr>
    </w:div>
    <w:div w:id="1164399911">
      <w:bodyDiv w:val="1"/>
      <w:marLeft w:val="0"/>
      <w:marRight w:val="0"/>
      <w:marTop w:val="0"/>
      <w:marBottom w:val="0"/>
      <w:divBdr>
        <w:top w:val="none" w:sz="0" w:space="0" w:color="auto"/>
        <w:left w:val="none" w:sz="0" w:space="0" w:color="auto"/>
        <w:bottom w:val="none" w:sz="0" w:space="0" w:color="auto"/>
        <w:right w:val="none" w:sz="0" w:space="0" w:color="auto"/>
      </w:divBdr>
      <w:divsChild>
        <w:div w:id="1626346963">
          <w:marLeft w:val="0"/>
          <w:marRight w:val="0"/>
          <w:marTop w:val="0"/>
          <w:marBottom w:val="0"/>
          <w:divBdr>
            <w:top w:val="none" w:sz="0" w:space="0" w:color="auto"/>
            <w:left w:val="none" w:sz="0" w:space="0" w:color="auto"/>
            <w:bottom w:val="none" w:sz="0" w:space="0" w:color="auto"/>
            <w:right w:val="none" w:sz="0" w:space="0" w:color="auto"/>
          </w:divBdr>
        </w:div>
      </w:divsChild>
    </w:div>
    <w:div w:id="1165244014">
      <w:bodyDiv w:val="1"/>
      <w:marLeft w:val="0"/>
      <w:marRight w:val="0"/>
      <w:marTop w:val="0"/>
      <w:marBottom w:val="0"/>
      <w:divBdr>
        <w:top w:val="none" w:sz="0" w:space="0" w:color="auto"/>
        <w:left w:val="none" w:sz="0" w:space="0" w:color="auto"/>
        <w:bottom w:val="none" w:sz="0" w:space="0" w:color="auto"/>
        <w:right w:val="none" w:sz="0" w:space="0" w:color="auto"/>
      </w:divBdr>
    </w:div>
    <w:div w:id="1188521866">
      <w:bodyDiv w:val="1"/>
      <w:marLeft w:val="0"/>
      <w:marRight w:val="0"/>
      <w:marTop w:val="0"/>
      <w:marBottom w:val="0"/>
      <w:divBdr>
        <w:top w:val="none" w:sz="0" w:space="0" w:color="auto"/>
        <w:left w:val="none" w:sz="0" w:space="0" w:color="auto"/>
        <w:bottom w:val="none" w:sz="0" w:space="0" w:color="auto"/>
        <w:right w:val="none" w:sz="0" w:space="0" w:color="auto"/>
      </w:divBdr>
    </w:div>
    <w:div w:id="1236235752">
      <w:bodyDiv w:val="1"/>
      <w:marLeft w:val="0"/>
      <w:marRight w:val="0"/>
      <w:marTop w:val="0"/>
      <w:marBottom w:val="0"/>
      <w:divBdr>
        <w:top w:val="none" w:sz="0" w:space="0" w:color="auto"/>
        <w:left w:val="none" w:sz="0" w:space="0" w:color="auto"/>
        <w:bottom w:val="none" w:sz="0" w:space="0" w:color="auto"/>
        <w:right w:val="none" w:sz="0" w:space="0" w:color="auto"/>
      </w:divBdr>
    </w:div>
    <w:div w:id="1244218474">
      <w:bodyDiv w:val="1"/>
      <w:marLeft w:val="0"/>
      <w:marRight w:val="0"/>
      <w:marTop w:val="0"/>
      <w:marBottom w:val="0"/>
      <w:divBdr>
        <w:top w:val="none" w:sz="0" w:space="0" w:color="auto"/>
        <w:left w:val="none" w:sz="0" w:space="0" w:color="auto"/>
        <w:bottom w:val="none" w:sz="0" w:space="0" w:color="auto"/>
        <w:right w:val="none" w:sz="0" w:space="0" w:color="auto"/>
      </w:divBdr>
      <w:divsChild>
        <w:div w:id="1490438474">
          <w:marLeft w:val="0"/>
          <w:marRight w:val="0"/>
          <w:marTop w:val="0"/>
          <w:marBottom w:val="0"/>
          <w:divBdr>
            <w:top w:val="none" w:sz="0" w:space="0" w:color="auto"/>
            <w:left w:val="none" w:sz="0" w:space="0" w:color="auto"/>
            <w:bottom w:val="none" w:sz="0" w:space="0" w:color="auto"/>
            <w:right w:val="none" w:sz="0" w:space="0" w:color="auto"/>
          </w:divBdr>
        </w:div>
      </w:divsChild>
    </w:div>
    <w:div w:id="1257833579">
      <w:bodyDiv w:val="1"/>
      <w:marLeft w:val="0"/>
      <w:marRight w:val="0"/>
      <w:marTop w:val="0"/>
      <w:marBottom w:val="0"/>
      <w:divBdr>
        <w:top w:val="none" w:sz="0" w:space="0" w:color="auto"/>
        <w:left w:val="none" w:sz="0" w:space="0" w:color="auto"/>
        <w:bottom w:val="none" w:sz="0" w:space="0" w:color="auto"/>
        <w:right w:val="none" w:sz="0" w:space="0" w:color="auto"/>
      </w:divBdr>
      <w:divsChild>
        <w:div w:id="753428899">
          <w:marLeft w:val="0"/>
          <w:marRight w:val="0"/>
          <w:marTop w:val="0"/>
          <w:marBottom w:val="0"/>
          <w:divBdr>
            <w:top w:val="none" w:sz="0" w:space="0" w:color="auto"/>
            <w:left w:val="none" w:sz="0" w:space="0" w:color="auto"/>
            <w:bottom w:val="none" w:sz="0" w:space="0" w:color="auto"/>
            <w:right w:val="none" w:sz="0" w:space="0" w:color="auto"/>
          </w:divBdr>
        </w:div>
      </w:divsChild>
    </w:div>
    <w:div w:id="1263882896">
      <w:bodyDiv w:val="1"/>
      <w:marLeft w:val="0"/>
      <w:marRight w:val="0"/>
      <w:marTop w:val="0"/>
      <w:marBottom w:val="0"/>
      <w:divBdr>
        <w:top w:val="none" w:sz="0" w:space="0" w:color="auto"/>
        <w:left w:val="none" w:sz="0" w:space="0" w:color="auto"/>
        <w:bottom w:val="none" w:sz="0" w:space="0" w:color="auto"/>
        <w:right w:val="none" w:sz="0" w:space="0" w:color="auto"/>
      </w:divBdr>
      <w:divsChild>
        <w:div w:id="1628853972">
          <w:blockQuote w:val="1"/>
          <w:marLeft w:val="720"/>
          <w:marRight w:val="720"/>
          <w:marTop w:val="100"/>
          <w:marBottom w:val="100"/>
          <w:divBdr>
            <w:top w:val="none" w:sz="0" w:space="0" w:color="auto"/>
            <w:left w:val="none" w:sz="0" w:space="0" w:color="auto"/>
            <w:bottom w:val="none" w:sz="0" w:space="0" w:color="auto"/>
            <w:right w:val="none" w:sz="0" w:space="0" w:color="auto"/>
          </w:divBdr>
        </w:div>
        <w:div w:id="714961609">
          <w:blockQuote w:val="1"/>
          <w:marLeft w:val="720"/>
          <w:marRight w:val="720"/>
          <w:marTop w:val="100"/>
          <w:marBottom w:val="100"/>
          <w:divBdr>
            <w:top w:val="none" w:sz="0" w:space="0" w:color="auto"/>
            <w:left w:val="none" w:sz="0" w:space="0" w:color="auto"/>
            <w:bottom w:val="none" w:sz="0" w:space="0" w:color="auto"/>
            <w:right w:val="none" w:sz="0" w:space="0" w:color="auto"/>
          </w:divBdr>
        </w:div>
        <w:div w:id="1042442781">
          <w:blockQuote w:val="1"/>
          <w:marLeft w:val="720"/>
          <w:marRight w:val="720"/>
          <w:marTop w:val="100"/>
          <w:marBottom w:val="100"/>
          <w:divBdr>
            <w:top w:val="none" w:sz="0" w:space="0" w:color="auto"/>
            <w:left w:val="none" w:sz="0" w:space="0" w:color="auto"/>
            <w:bottom w:val="none" w:sz="0" w:space="0" w:color="auto"/>
            <w:right w:val="none" w:sz="0" w:space="0" w:color="auto"/>
          </w:divBdr>
        </w:div>
        <w:div w:id="1944142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7394340">
      <w:bodyDiv w:val="1"/>
      <w:marLeft w:val="0"/>
      <w:marRight w:val="0"/>
      <w:marTop w:val="0"/>
      <w:marBottom w:val="0"/>
      <w:divBdr>
        <w:top w:val="none" w:sz="0" w:space="0" w:color="auto"/>
        <w:left w:val="none" w:sz="0" w:space="0" w:color="auto"/>
        <w:bottom w:val="none" w:sz="0" w:space="0" w:color="auto"/>
        <w:right w:val="none" w:sz="0" w:space="0" w:color="auto"/>
      </w:divBdr>
      <w:divsChild>
        <w:div w:id="309135069">
          <w:marLeft w:val="0"/>
          <w:marRight w:val="0"/>
          <w:marTop w:val="0"/>
          <w:marBottom w:val="0"/>
          <w:divBdr>
            <w:top w:val="none" w:sz="0" w:space="0" w:color="auto"/>
            <w:left w:val="none" w:sz="0" w:space="0" w:color="auto"/>
            <w:bottom w:val="none" w:sz="0" w:space="0" w:color="auto"/>
            <w:right w:val="none" w:sz="0" w:space="0" w:color="auto"/>
          </w:divBdr>
        </w:div>
      </w:divsChild>
    </w:div>
    <w:div w:id="1316180491">
      <w:bodyDiv w:val="1"/>
      <w:marLeft w:val="0"/>
      <w:marRight w:val="0"/>
      <w:marTop w:val="0"/>
      <w:marBottom w:val="0"/>
      <w:divBdr>
        <w:top w:val="none" w:sz="0" w:space="0" w:color="auto"/>
        <w:left w:val="none" w:sz="0" w:space="0" w:color="auto"/>
        <w:bottom w:val="none" w:sz="0" w:space="0" w:color="auto"/>
        <w:right w:val="none" w:sz="0" w:space="0" w:color="auto"/>
      </w:divBdr>
    </w:div>
    <w:div w:id="1346441304">
      <w:bodyDiv w:val="1"/>
      <w:marLeft w:val="0"/>
      <w:marRight w:val="0"/>
      <w:marTop w:val="0"/>
      <w:marBottom w:val="0"/>
      <w:divBdr>
        <w:top w:val="none" w:sz="0" w:space="0" w:color="auto"/>
        <w:left w:val="none" w:sz="0" w:space="0" w:color="auto"/>
        <w:bottom w:val="none" w:sz="0" w:space="0" w:color="auto"/>
        <w:right w:val="none" w:sz="0" w:space="0" w:color="auto"/>
      </w:divBdr>
      <w:divsChild>
        <w:div w:id="951286911">
          <w:marLeft w:val="0"/>
          <w:marRight w:val="0"/>
          <w:marTop w:val="0"/>
          <w:marBottom w:val="0"/>
          <w:divBdr>
            <w:top w:val="none" w:sz="0" w:space="0" w:color="auto"/>
            <w:left w:val="none" w:sz="0" w:space="0" w:color="auto"/>
            <w:bottom w:val="none" w:sz="0" w:space="0" w:color="auto"/>
            <w:right w:val="none" w:sz="0" w:space="0" w:color="auto"/>
          </w:divBdr>
        </w:div>
      </w:divsChild>
    </w:div>
    <w:div w:id="1393313192">
      <w:bodyDiv w:val="1"/>
      <w:marLeft w:val="0"/>
      <w:marRight w:val="0"/>
      <w:marTop w:val="0"/>
      <w:marBottom w:val="0"/>
      <w:divBdr>
        <w:top w:val="none" w:sz="0" w:space="0" w:color="auto"/>
        <w:left w:val="none" w:sz="0" w:space="0" w:color="auto"/>
        <w:bottom w:val="none" w:sz="0" w:space="0" w:color="auto"/>
        <w:right w:val="none" w:sz="0" w:space="0" w:color="auto"/>
      </w:divBdr>
      <w:divsChild>
        <w:div w:id="877399780">
          <w:marLeft w:val="0"/>
          <w:marRight w:val="0"/>
          <w:marTop w:val="0"/>
          <w:marBottom w:val="0"/>
          <w:divBdr>
            <w:top w:val="none" w:sz="0" w:space="0" w:color="auto"/>
            <w:left w:val="none" w:sz="0" w:space="0" w:color="auto"/>
            <w:bottom w:val="none" w:sz="0" w:space="0" w:color="auto"/>
            <w:right w:val="none" w:sz="0" w:space="0" w:color="auto"/>
          </w:divBdr>
        </w:div>
      </w:divsChild>
    </w:div>
    <w:div w:id="1469931582">
      <w:bodyDiv w:val="1"/>
      <w:marLeft w:val="0"/>
      <w:marRight w:val="0"/>
      <w:marTop w:val="0"/>
      <w:marBottom w:val="0"/>
      <w:divBdr>
        <w:top w:val="none" w:sz="0" w:space="0" w:color="auto"/>
        <w:left w:val="none" w:sz="0" w:space="0" w:color="auto"/>
        <w:bottom w:val="none" w:sz="0" w:space="0" w:color="auto"/>
        <w:right w:val="none" w:sz="0" w:space="0" w:color="auto"/>
      </w:divBdr>
    </w:div>
    <w:div w:id="1517496389">
      <w:bodyDiv w:val="1"/>
      <w:marLeft w:val="0"/>
      <w:marRight w:val="0"/>
      <w:marTop w:val="0"/>
      <w:marBottom w:val="0"/>
      <w:divBdr>
        <w:top w:val="none" w:sz="0" w:space="0" w:color="auto"/>
        <w:left w:val="none" w:sz="0" w:space="0" w:color="auto"/>
        <w:bottom w:val="none" w:sz="0" w:space="0" w:color="auto"/>
        <w:right w:val="none" w:sz="0" w:space="0" w:color="auto"/>
      </w:divBdr>
    </w:div>
    <w:div w:id="1518881227">
      <w:bodyDiv w:val="1"/>
      <w:marLeft w:val="0"/>
      <w:marRight w:val="0"/>
      <w:marTop w:val="0"/>
      <w:marBottom w:val="0"/>
      <w:divBdr>
        <w:top w:val="none" w:sz="0" w:space="0" w:color="auto"/>
        <w:left w:val="none" w:sz="0" w:space="0" w:color="auto"/>
        <w:bottom w:val="none" w:sz="0" w:space="0" w:color="auto"/>
        <w:right w:val="none" w:sz="0" w:space="0" w:color="auto"/>
      </w:divBdr>
    </w:div>
    <w:div w:id="1530146668">
      <w:bodyDiv w:val="1"/>
      <w:marLeft w:val="0"/>
      <w:marRight w:val="0"/>
      <w:marTop w:val="0"/>
      <w:marBottom w:val="0"/>
      <w:divBdr>
        <w:top w:val="none" w:sz="0" w:space="0" w:color="auto"/>
        <w:left w:val="none" w:sz="0" w:space="0" w:color="auto"/>
        <w:bottom w:val="none" w:sz="0" w:space="0" w:color="auto"/>
        <w:right w:val="none" w:sz="0" w:space="0" w:color="auto"/>
      </w:divBdr>
    </w:div>
    <w:div w:id="1544369164">
      <w:bodyDiv w:val="1"/>
      <w:marLeft w:val="0"/>
      <w:marRight w:val="0"/>
      <w:marTop w:val="0"/>
      <w:marBottom w:val="0"/>
      <w:divBdr>
        <w:top w:val="none" w:sz="0" w:space="0" w:color="auto"/>
        <w:left w:val="none" w:sz="0" w:space="0" w:color="auto"/>
        <w:bottom w:val="none" w:sz="0" w:space="0" w:color="auto"/>
        <w:right w:val="none" w:sz="0" w:space="0" w:color="auto"/>
      </w:divBdr>
    </w:div>
    <w:div w:id="1554729608">
      <w:bodyDiv w:val="1"/>
      <w:marLeft w:val="0"/>
      <w:marRight w:val="0"/>
      <w:marTop w:val="0"/>
      <w:marBottom w:val="0"/>
      <w:divBdr>
        <w:top w:val="none" w:sz="0" w:space="0" w:color="auto"/>
        <w:left w:val="none" w:sz="0" w:space="0" w:color="auto"/>
        <w:bottom w:val="none" w:sz="0" w:space="0" w:color="auto"/>
        <w:right w:val="none" w:sz="0" w:space="0" w:color="auto"/>
      </w:divBdr>
    </w:div>
    <w:div w:id="1559363654">
      <w:bodyDiv w:val="1"/>
      <w:marLeft w:val="0"/>
      <w:marRight w:val="0"/>
      <w:marTop w:val="0"/>
      <w:marBottom w:val="0"/>
      <w:divBdr>
        <w:top w:val="none" w:sz="0" w:space="0" w:color="auto"/>
        <w:left w:val="none" w:sz="0" w:space="0" w:color="auto"/>
        <w:bottom w:val="none" w:sz="0" w:space="0" w:color="auto"/>
        <w:right w:val="none" w:sz="0" w:space="0" w:color="auto"/>
      </w:divBdr>
    </w:div>
    <w:div w:id="1569539736">
      <w:bodyDiv w:val="1"/>
      <w:marLeft w:val="0"/>
      <w:marRight w:val="0"/>
      <w:marTop w:val="0"/>
      <w:marBottom w:val="0"/>
      <w:divBdr>
        <w:top w:val="none" w:sz="0" w:space="0" w:color="auto"/>
        <w:left w:val="none" w:sz="0" w:space="0" w:color="auto"/>
        <w:bottom w:val="none" w:sz="0" w:space="0" w:color="auto"/>
        <w:right w:val="none" w:sz="0" w:space="0" w:color="auto"/>
      </w:divBdr>
    </w:div>
    <w:div w:id="1604071377">
      <w:bodyDiv w:val="1"/>
      <w:marLeft w:val="0"/>
      <w:marRight w:val="0"/>
      <w:marTop w:val="0"/>
      <w:marBottom w:val="0"/>
      <w:divBdr>
        <w:top w:val="none" w:sz="0" w:space="0" w:color="auto"/>
        <w:left w:val="none" w:sz="0" w:space="0" w:color="auto"/>
        <w:bottom w:val="none" w:sz="0" w:space="0" w:color="auto"/>
        <w:right w:val="none" w:sz="0" w:space="0" w:color="auto"/>
      </w:divBdr>
      <w:divsChild>
        <w:div w:id="1577058763">
          <w:marLeft w:val="0"/>
          <w:marRight w:val="0"/>
          <w:marTop w:val="0"/>
          <w:marBottom w:val="0"/>
          <w:divBdr>
            <w:top w:val="none" w:sz="0" w:space="0" w:color="auto"/>
            <w:left w:val="none" w:sz="0" w:space="0" w:color="auto"/>
            <w:bottom w:val="none" w:sz="0" w:space="0" w:color="auto"/>
            <w:right w:val="none" w:sz="0" w:space="0" w:color="auto"/>
          </w:divBdr>
        </w:div>
      </w:divsChild>
    </w:div>
    <w:div w:id="1611207328">
      <w:bodyDiv w:val="1"/>
      <w:marLeft w:val="0"/>
      <w:marRight w:val="0"/>
      <w:marTop w:val="0"/>
      <w:marBottom w:val="0"/>
      <w:divBdr>
        <w:top w:val="none" w:sz="0" w:space="0" w:color="auto"/>
        <w:left w:val="none" w:sz="0" w:space="0" w:color="auto"/>
        <w:bottom w:val="none" w:sz="0" w:space="0" w:color="auto"/>
        <w:right w:val="none" w:sz="0" w:space="0" w:color="auto"/>
      </w:divBdr>
    </w:div>
    <w:div w:id="1621109274">
      <w:bodyDiv w:val="1"/>
      <w:marLeft w:val="0"/>
      <w:marRight w:val="0"/>
      <w:marTop w:val="0"/>
      <w:marBottom w:val="0"/>
      <w:divBdr>
        <w:top w:val="none" w:sz="0" w:space="0" w:color="auto"/>
        <w:left w:val="none" w:sz="0" w:space="0" w:color="auto"/>
        <w:bottom w:val="none" w:sz="0" w:space="0" w:color="auto"/>
        <w:right w:val="none" w:sz="0" w:space="0" w:color="auto"/>
      </w:divBdr>
    </w:div>
    <w:div w:id="1642539201">
      <w:bodyDiv w:val="1"/>
      <w:marLeft w:val="0"/>
      <w:marRight w:val="0"/>
      <w:marTop w:val="0"/>
      <w:marBottom w:val="0"/>
      <w:divBdr>
        <w:top w:val="none" w:sz="0" w:space="0" w:color="auto"/>
        <w:left w:val="none" w:sz="0" w:space="0" w:color="auto"/>
        <w:bottom w:val="none" w:sz="0" w:space="0" w:color="auto"/>
        <w:right w:val="none" w:sz="0" w:space="0" w:color="auto"/>
      </w:divBdr>
    </w:div>
    <w:div w:id="1684747751">
      <w:bodyDiv w:val="1"/>
      <w:marLeft w:val="0"/>
      <w:marRight w:val="0"/>
      <w:marTop w:val="0"/>
      <w:marBottom w:val="0"/>
      <w:divBdr>
        <w:top w:val="none" w:sz="0" w:space="0" w:color="auto"/>
        <w:left w:val="none" w:sz="0" w:space="0" w:color="auto"/>
        <w:bottom w:val="none" w:sz="0" w:space="0" w:color="auto"/>
        <w:right w:val="none" w:sz="0" w:space="0" w:color="auto"/>
      </w:divBdr>
    </w:div>
    <w:div w:id="1692879398">
      <w:bodyDiv w:val="1"/>
      <w:marLeft w:val="0"/>
      <w:marRight w:val="0"/>
      <w:marTop w:val="0"/>
      <w:marBottom w:val="0"/>
      <w:divBdr>
        <w:top w:val="none" w:sz="0" w:space="0" w:color="auto"/>
        <w:left w:val="none" w:sz="0" w:space="0" w:color="auto"/>
        <w:bottom w:val="none" w:sz="0" w:space="0" w:color="auto"/>
        <w:right w:val="none" w:sz="0" w:space="0" w:color="auto"/>
      </w:divBdr>
      <w:divsChild>
        <w:div w:id="851647566">
          <w:marLeft w:val="0"/>
          <w:marRight w:val="0"/>
          <w:marTop w:val="0"/>
          <w:marBottom w:val="0"/>
          <w:divBdr>
            <w:top w:val="none" w:sz="0" w:space="0" w:color="auto"/>
            <w:left w:val="none" w:sz="0" w:space="0" w:color="auto"/>
            <w:bottom w:val="none" w:sz="0" w:space="0" w:color="auto"/>
            <w:right w:val="none" w:sz="0" w:space="0" w:color="auto"/>
          </w:divBdr>
        </w:div>
      </w:divsChild>
    </w:div>
    <w:div w:id="1693065356">
      <w:bodyDiv w:val="1"/>
      <w:marLeft w:val="0"/>
      <w:marRight w:val="0"/>
      <w:marTop w:val="0"/>
      <w:marBottom w:val="0"/>
      <w:divBdr>
        <w:top w:val="none" w:sz="0" w:space="0" w:color="auto"/>
        <w:left w:val="none" w:sz="0" w:space="0" w:color="auto"/>
        <w:bottom w:val="none" w:sz="0" w:space="0" w:color="auto"/>
        <w:right w:val="none" w:sz="0" w:space="0" w:color="auto"/>
      </w:divBdr>
    </w:div>
    <w:div w:id="1724059913">
      <w:bodyDiv w:val="1"/>
      <w:marLeft w:val="0"/>
      <w:marRight w:val="0"/>
      <w:marTop w:val="0"/>
      <w:marBottom w:val="0"/>
      <w:divBdr>
        <w:top w:val="none" w:sz="0" w:space="0" w:color="auto"/>
        <w:left w:val="none" w:sz="0" w:space="0" w:color="auto"/>
        <w:bottom w:val="none" w:sz="0" w:space="0" w:color="auto"/>
        <w:right w:val="none" w:sz="0" w:space="0" w:color="auto"/>
      </w:divBdr>
    </w:div>
    <w:div w:id="1739670533">
      <w:bodyDiv w:val="1"/>
      <w:marLeft w:val="0"/>
      <w:marRight w:val="0"/>
      <w:marTop w:val="0"/>
      <w:marBottom w:val="0"/>
      <w:divBdr>
        <w:top w:val="none" w:sz="0" w:space="0" w:color="auto"/>
        <w:left w:val="none" w:sz="0" w:space="0" w:color="auto"/>
        <w:bottom w:val="none" w:sz="0" w:space="0" w:color="auto"/>
        <w:right w:val="none" w:sz="0" w:space="0" w:color="auto"/>
      </w:divBdr>
      <w:divsChild>
        <w:div w:id="567308152">
          <w:marLeft w:val="0"/>
          <w:marRight w:val="0"/>
          <w:marTop w:val="0"/>
          <w:marBottom w:val="0"/>
          <w:divBdr>
            <w:top w:val="none" w:sz="0" w:space="0" w:color="auto"/>
            <w:left w:val="none" w:sz="0" w:space="0" w:color="auto"/>
            <w:bottom w:val="none" w:sz="0" w:space="0" w:color="auto"/>
            <w:right w:val="none" w:sz="0" w:space="0" w:color="auto"/>
          </w:divBdr>
        </w:div>
      </w:divsChild>
    </w:div>
    <w:div w:id="1767726671">
      <w:bodyDiv w:val="1"/>
      <w:marLeft w:val="0"/>
      <w:marRight w:val="0"/>
      <w:marTop w:val="0"/>
      <w:marBottom w:val="0"/>
      <w:divBdr>
        <w:top w:val="none" w:sz="0" w:space="0" w:color="auto"/>
        <w:left w:val="none" w:sz="0" w:space="0" w:color="auto"/>
        <w:bottom w:val="none" w:sz="0" w:space="0" w:color="auto"/>
        <w:right w:val="none" w:sz="0" w:space="0" w:color="auto"/>
      </w:divBdr>
      <w:divsChild>
        <w:div w:id="1121920993">
          <w:marLeft w:val="0"/>
          <w:marRight w:val="0"/>
          <w:marTop w:val="0"/>
          <w:marBottom w:val="0"/>
          <w:divBdr>
            <w:top w:val="none" w:sz="0" w:space="0" w:color="auto"/>
            <w:left w:val="none" w:sz="0" w:space="0" w:color="auto"/>
            <w:bottom w:val="none" w:sz="0" w:space="0" w:color="auto"/>
            <w:right w:val="none" w:sz="0" w:space="0" w:color="auto"/>
          </w:divBdr>
        </w:div>
      </w:divsChild>
    </w:div>
    <w:div w:id="1776634110">
      <w:bodyDiv w:val="1"/>
      <w:marLeft w:val="0"/>
      <w:marRight w:val="0"/>
      <w:marTop w:val="0"/>
      <w:marBottom w:val="0"/>
      <w:divBdr>
        <w:top w:val="none" w:sz="0" w:space="0" w:color="auto"/>
        <w:left w:val="none" w:sz="0" w:space="0" w:color="auto"/>
        <w:bottom w:val="none" w:sz="0" w:space="0" w:color="auto"/>
        <w:right w:val="none" w:sz="0" w:space="0" w:color="auto"/>
      </w:divBdr>
    </w:div>
    <w:div w:id="1868566269">
      <w:bodyDiv w:val="1"/>
      <w:marLeft w:val="0"/>
      <w:marRight w:val="0"/>
      <w:marTop w:val="0"/>
      <w:marBottom w:val="0"/>
      <w:divBdr>
        <w:top w:val="none" w:sz="0" w:space="0" w:color="auto"/>
        <w:left w:val="none" w:sz="0" w:space="0" w:color="auto"/>
        <w:bottom w:val="none" w:sz="0" w:space="0" w:color="auto"/>
        <w:right w:val="none" w:sz="0" w:space="0" w:color="auto"/>
      </w:divBdr>
    </w:div>
    <w:div w:id="1913390630">
      <w:bodyDiv w:val="1"/>
      <w:marLeft w:val="0"/>
      <w:marRight w:val="0"/>
      <w:marTop w:val="0"/>
      <w:marBottom w:val="0"/>
      <w:divBdr>
        <w:top w:val="none" w:sz="0" w:space="0" w:color="auto"/>
        <w:left w:val="none" w:sz="0" w:space="0" w:color="auto"/>
        <w:bottom w:val="none" w:sz="0" w:space="0" w:color="auto"/>
        <w:right w:val="none" w:sz="0" w:space="0" w:color="auto"/>
      </w:divBdr>
    </w:div>
    <w:div w:id="1913849386">
      <w:bodyDiv w:val="1"/>
      <w:marLeft w:val="0"/>
      <w:marRight w:val="0"/>
      <w:marTop w:val="0"/>
      <w:marBottom w:val="0"/>
      <w:divBdr>
        <w:top w:val="none" w:sz="0" w:space="0" w:color="auto"/>
        <w:left w:val="none" w:sz="0" w:space="0" w:color="auto"/>
        <w:bottom w:val="none" w:sz="0" w:space="0" w:color="auto"/>
        <w:right w:val="none" w:sz="0" w:space="0" w:color="auto"/>
      </w:divBdr>
    </w:div>
    <w:div w:id="1928926506">
      <w:bodyDiv w:val="1"/>
      <w:marLeft w:val="0"/>
      <w:marRight w:val="0"/>
      <w:marTop w:val="0"/>
      <w:marBottom w:val="0"/>
      <w:divBdr>
        <w:top w:val="none" w:sz="0" w:space="0" w:color="auto"/>
        <w:left w:val="none" w:sz="0" w:space="0" w:color="auto"/>
        <w:bottom w:val="none" w:sz="0" w:space="0" w:color="auto"/>
        <w:right w:val="none" w:sz="0" w:space="0" w:color="auto"/>
      </w:divBdr>
    </w:div>
    <w:div w:id="1965963263">
      <w:bodyDiv w:val="1"/>
      <w:marLeft w:val="0"/>
      <w:marRight w:val="0"/>
      <w:marTop w:val="0"/>
      <w:marBottom w:val="0"/>
      <w:divBdr>
        <w:top w:val="none" w:sz="0" w:space="0" w:color="auto"/>
        <w:left w:val="none" w:sz="0" w:space="0" w:color="auto"/>
        <w:bottom w:val="none" w:sz="0" w:space="0" w:color="auto"/>
        <w:right w:val="none" w:sz="0" w:space="0" w:color="auto"/>
      </w:divBdr>
    </w:div>
    <w:div w:id="1975140170">
      <w:bodyDiv w:val="1"/>
      <w:marLeft w:val="0"/>
      <w:marRight w:val="0"/>
      <w:marTop w:val="0"/>
      <w:marBottom w:val="0"/>
      <w:divBdr>
        <w:top w:val="none" w:sz="0" w:space="0" w:color="auto"/>
        <w:left w:val="none" w:sz="0" w:space="0" w:color="auto"/>
        <w:bottom w:val="none" w:sz="0" w:space="0" w:color="auto"/>
        <w:right w:val="none" w:sz="0" w:space="0" w:color="auto"/>
      </w:divBdr>
      <w:divsChild>
        <w:div w:id="1219435211">
          <w:marLeft w:val="0"/>
          <w:marRight w:val="0"/>
          <w:marTop w:val="0"/>
          <w:marBottom w:val="0"/>
          <w:divBdr>
            <w:top w:val="none" w:sz="0" w:space="0" w:color="auto"/>
            <w:left w:val="none" w:sz="0" w:space="0" w:color="auto"/>
            <w:bottom w:val="none" w:sz="0" w:space="0" w:color="auto"/>
            <w:right w:val="none" w:sz="0" w:space="0" w:color="auto"/>
          </w:divBdr>
        </w:div>
      </w:divsChild>
    </w:div>
    <w:div w:id="1995991325">
      <w:bodyDiv w:val="1"/>
      <w:marLeft w:val="0"/>
      <w:marRight w:val="0"/>
      <w:marTop w:val="0"/>
      <w:marBottom w:val="0"/>
      <w:divBdr>
        <w:top w:val="none" w:sz="0" w:space="0" w:color="auto"/>
        <w:left w:val="none" w:sz="0" w:space="0" w:color="auto"/>
        <w:bottom w:val="none" w:sz="0" w:space="0" w:color="auto"/>
        <w:right w:val="none" w:sz="0" w:space="0" w:color="auto"/>
      </w:divBdr>
    </w:div>
    <w:div w:id="2040036448">
      <w:bodyDiv w:val="1"/>
      <w:marLeft w:val="0"/>
      <w:marRight w:val="0"/>
      <w:marTop w:val="0"/>
      <w:marBottom w:val="0"/>
      <w:divBdr>
        <w:top w:val="none" w:sz="0" w:space="0" w:color="auto"/>
        <w:left w:val="none" w:sz="0" w:space="0" w:color="auto"/>
        <w:bottom w:val="none" w:sz="0" w:space="0" w:color="auto"/>
        <w:right w:val="none" w:sz="0" w:space="0" w:color="auto"/>
      </w:divBdr>
    </w:div>
    <w:div w:id="2059938445">
      <w:bodyDiv w:val="1"/>
      <w:marLeft w:val="0"/>
      <w:marRight w:val="0"/>
      <w:marTop w:val="0"/>
      <w:marBottom w:val="0"/>
      <w:divBdr>
        <w:top w:val="none" w:sz="0" w:space="0" w:color="auto"/>
        <w:left w:val="none" w:sz="0" w:space="0" w:color="auto"/>
        <w:bottom w:val="none" w:sz="0" w:space="0" w:color="auto"/>
        <w:right w:val="none" w:sz="0" w:space="0" w:color="auto"/>
      </w:divBdr>
      <w:divsChild>
        <w:div w:id="790975570">
          <w:marLeft w:val="0"/>
          <w:marRight w:val="0"/>
          <w:marTop w:val="0"/>
          <w:marBottom w:val="0"/>
          <w:divBdr>
            <w:top w:val="none" w:sz="0" w:space="0" w:color="auto"/>
            <w:left w:val="none" w:sz="0" w:space="0" w:color="auto"/>
            <w:bottom w:val="none" w:sz="0" w:space="0" w:color="auto"/>
            <w:right w:val="none" w:sz="0" w:space="0" w:color="auto"/>
          </w:divBdr>
        </w:div>
      </w:divsChild>
    </w:div>
    <w:div w:id="2087724760">
      <w:bodyDiv w:val="1"/>
      <w:marLeft w:val="0"/>
      <w:marRight w:val="0"/>
      <w:marTop w:val="0"/>
      <w:marBottom w:val="0"/>
      <w:divBdr>
        <w:top w:val="none" w:sz="0" w:space="0" w:color="auto"/>
        <w:left w:val="none" w:sz="0" w:space="0" w:color="auto"/>
        <w:bottom w:val="none" w:sz="0" w:space="0" w:color="auto"/>
        <w:right w:val="none" w:sz="0" w:space="0" w:color="auto"/>
      </w:divBdr>
    </w:div>
    <w:div w:id="2088382859">
      <w:bodyDiv w:val="1"/>
      <w:marLeft w:val="0"/>
      <w:marRight w:val="0"/>
      <w:marTop w:val="0"/>
      <w:marBottom w:val="0"/>
      <w:divBdr>
        <w:top w:val="none" w:sz="0" w:space="0" w:color="auto"/>
        <w:left w:val="none" w:sz="0" w:space="0" w:color="auto"/>
        <w:bottom w:val="none" w:sz="0" w:space="0" w:color="auto"/>
        <w:right w:val="none" w:sz="0" w:space="0" w:color="auto"/>
      </w:divBdr>
      <w:divsChild>
        <w:div w:id="413089336">
          <w:marLeft w:val="0"/>
          <w:marRight w:val="0"/>
          <w:marTop w:val="0"/>
          <w:marBottom w:val="0"/>
          <w:divBdr>
            <w:top w:val="none" w:sz="0" w:space="0" w:color="auto"/>
            <w:left w:val="none" w:sz="0" w:space="0" w:color="auto"/>
            <w:bottom w:val="none" w:sz="0" w:space="0" w:color="auto"/>
            <w:right w:val="none" w:sz="0" w:space="0" w:color="auto"/>
          </w:divBdr>
        </w:div>
      </w:divsChild>
    </w:div>
    <w:div w:id="21098814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37/0021-9010.79.4.475" TargetMode="External"/><Relationship Id="rId21" Type="http://schemas.openxmlformats.org/officeDocument/2006/relationships/hyperlink" Target="https://journal.tishreen.edu.sy/index.php/econlaw/article/view/3943" TargetMode="External"/><Relationship Id="rId42" Type="http://schemas.openxmlformats.org/officeDocument/2006/relationships/image" Target="media/image6.png"/><Relationship Id="rId47" Type="http://schemas.openxmlformats.org/officeDocument/2006/relationships/image" Target="media/image11.png"/><Relationship Id="rId63" Type="http://schemas.openxmlformats.org/officeDocument/2006/relationships/image" Target="media/image27.png"/><Relationship Id="rId68"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space.centre-univ-mila.dz/jspui/bitstream/123456789/1077/1/%D8%A7%D9%84%D8%A5%D8%AF%D8%A7%D8%B1%D8%A9%20%D8%A7%D9%84%D8%A5%D9%84%D9%83%D8%AA%D8%B1%D9%88%D9%86%D9%8A%D8%A9%20%D9%88%20%D8%A3%D8%AB%D8%B1%D9%87%D8%A7%20%D8%B9%D9%84%D9%89%20%D8%A3%D8%AF%D8%A7%D8%A1%20%D8%A7%D9%84%D8%B9%D8%A7%D9%85%D9%84%D9%8A%D9%86.pdf" TargetMode="External"/><Relationship Id="rId29" Type="http://schemas.openxmlformats.org/officeDocument/2006/relationships/hyperlink" Target="https://doi.org/10.1016/0007-6813(80)90027-0" TargetMode="External"/><Relationship Id="rId11" Type="http://schemas.microsoft.com/office/2011/relationships/commentsExtended" Target="commentsExtended.xml"/><Relationship Id="rId24" Type="http://schemas.openxmlformats.org/officeDocument/2006/relationships/hyperlink" Target="https://doi.org/10.1177/0734371X19856483" TargetMode="External"/><Relationship Id="rId32" Type="http://schemas.openxmlformats.org/officeDocument/2006/relationships/hyperlink" Target="https://books.google.com/books/about/Managing_Change.html?id=Gqx2vgAACAAJ" TargetMode="External"/><Relationship Id="rId37" Type="http://schemas.openxmlformats.org/officeDocument/2006/relationships/hyperlink" Target="https://openknowledge.worldbank.org/entities/publication/93c51fd7-32cf-5e64-87d8-1f5c9b529d9c" TargetMode="External"/><Relationship Id="rId40" Type="http://schemas.openxmlformats.org/officeDocument/2006/relationships/image" Target="media/image4.png"/><Relationship Id="rId45" Type="http://schemas.openxmlformats.org/officeDocument/2006/relationships/image" Target="media/image9.png"/><Relationship Id="rId53" Type="http://schemas.openxmlformats.org/officeDocument/2006/relationships/image" Target="media/image17.png"/><Relationship Id="rId58" Type="http://schemas.openxmlformats.org/officeDocument/2006/relationships/image" Target="media/image22.png"/><Relationship Id="rId66" Type="http://schemas.openxmlformats.org/officeDocument/2006/relationships/image" Target="media/image30.png"/><Relationship Id="rId5" Type="http://schemas.openxmlformats.org/officeDocument/2006/relationships/webSettings" Target="webSettings.xml"/><Relationship Id="rId61" Type="http://schemas.openxmlformats.org/officeDocument/2006/relationships/image" Target="media/image25.png"/><Relationship Id="rId19" Type="http://schemas.openxmlformats.org/officeDocument/2006/relationships/hyperlink" Target="https://doi.org/10.12816/ARAP.2020.89425" TargetMode="External"/><Relationship Id="rId14" Type="http://schemas.openxmlformats.org/officeDocument/2006/relationships/hyperlink" Target="https://dspace.centre-univ-mila.dz/jspui/bitstream/123456789/2265/1/%D9%85%D8%B0%D9%83%D8%B1%D8%A9%20%D8%A3%D8%AB%D8%B1%20%D8%A7%D9%84%D8%A3%D8%AC%D9%88%D8%B1%20%D8%B9%D9%84%D9%89%20%D8%A3%D8%AF%D8%A7%D8%A1%20%D8%A7%D9%84%D8%B9%D8%A7%D9%85%D9%84%D9%8A%D9%86.pdf" TargetMode="External"/><Relationship Id="rId22" Type="http://schemas.openxmlformats.org/officeDocument/2006/relationships/hyperlink" Target="https://doi.org/10.1177/0021886320948796" TargetMode="External"/><Relationship Id="rId27" Type="http://schemas.openxmlformats.org/officeDocument/2006/relationships/hyperlink" Target="https://doi.org/10.1007/s11115-021-00534-9" TargetMode="External"/><Relationship Id="rId30" Type="http://schemas.openxmlformats.org/officeDocument/2006/relationships/hyperlink" Target="https://www.researchgate.net/publication/383094051_Organizational_Change_and_its_Impact_on_the_Performance_of_Government_Organizations_in_Al-Jouf_Region_Saudi_Arabia" TargetMode="External"/><Relationship Id="rId35" Type="http://schemas.openxmlformats.org/officeDocument/2006/relationships/hyperlink" Target="https://doi.org/10.4135/9781452231556" TargetMode="External"/><Relationship Id="rId43" Type="http://schemas.openxmlformats.org/officeDocument/2006/relationships/image" Target="media/image7.png"/><Relationship Id="rId48" Type="http://schemas.openxmlformats.org/officeDocument/2006/relationships/image" Target="media/image12.png"/><Relationship Id="rId56" Type="http://schemas.openxmlformats.org/officeDocument/2006/relationships/image" Target="media/image20.png"/><Relationship Id="rId64" Type="http://schemas.openxmlformats.org/officeDocument/2006/relationships/image" Target="media/image28.png"/><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15.png"/><Relationship Id="rId3" Type="http://schemas.openxmlformats.org/officeDocument/2006/relationships/styles" Target="styles.xml"/><Relationship Id="rId12" Type="http://schemas.microsoft.com/office/2016/09/relationships/commentsIds" Target="commentsIds.xml"/><Relationship Id="rId17" Type="http://schemas.openxmlformats.org/officeDocument/2006/relationships/hyperlink" Target="https://dspace.centre-univ-mila.dz/jspui/bitstream/123456789/2417/1/%d8%a3%d8%ab%d8%b1%20%d8%a5%d8%af%d8%a7%d8%b1%d8%a9%20%d8%a7%d9%84%d8%aa%d8%ba%d9%8a%d9%8a%d8%b1%d8%b9%d9%84%d9%89%20%d8%a2%d8%af%d8%a7%d8%a1%20%d8%a7%d9%84%d8%b9%d8%a7%d9%85%d9%84%d9%8a%d9%86%d9%81%d9%8a%20%d8%a7%d9%84%d9%85%d8%a4%d8%b3%d8%b3%d8%a9%d8%a7%d9%84%d8%b9%d9%85%d9%88%d9%85%d9%8a%d8%a9.pdf" TargetMode="External"/><Relationship Id="rId25" Type="http://schemas.openxmlformats.org/officeDocument/2006/relationships/hyperlink" Target="https://www.nwc.com.sa/English/MediaCenter/News/Pages/Management-Contract.aspx" TargetMode="External"/><Relationship Id="rId33" Type="http://schemas.openxmlformats.org/officeDocument/2006/relationships/hyperlink" Target="https://doi.org/10.4324/9780203842330" TargetMode="External"/><Relationship Id="rId38" Type="http://schemas.openxmlformats.org/officeDocument/2006/relationships/image" Target="media/image2.png"/><Relationship Id="rId46" Type="http://schemas.openxmlformats.org/officeDocument/2006/relationships/image" Target="media/image10.png"/><Relationship Id="rId59" Type="http://schemas.openxmlformats.org/officeDocument/2006/relationships/image" Target="media/image23.png"/><Relationship Id="rId67" Type="http://schemas.openxmlformats.org/officeDocument/2006/relationships/image" Target="media/image31.png"/><Relationship Id="rId20" Type="http://schemas.openxmlformats.org/officeDocument/2006/relationships/hyperlink" Target="https://doi.org/10.31559/GJEB2023.13.4.4" TargetMode="External"/><Relationship Id="rId41" Type="http://schemas.openxmlformats.org/officeDocument/2006/relationships/image" Target="media/image5.png"/><Relationship Id="rId54" Type="http://schemas.openxmlformats.org/officeDocument/2006/relationships/image" Target="media/image18.png"/><Relationship Id="rId62" Type="http://schemas.openxmlformats.org/officeDocument/2006/relationships/image" Target="media/image26.png"/><Relationship Id="rId7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space.univ-guelma.dz/jspui/bitstream/123456789/13660/1/%d8%af%d9%88%d8%b1%20%d8%a5%d8%af%d8%a7%d8%b1%d8%a9%20%d8%a7%d9%84%d8%aa%d8%ba%d9%8a%d9%8a%d8%b1%20%d9%81%d9%8a%20%d8%aa%d8%b7%d8%a8%d9%8a%d9%82%20%d8%a7%d9%84%d8%aa%d8%b3%d9%8a%d9%8a%d8%b1%20%d8%a7%d9%84%d8%a7%d8%b3%d8%aa%d8%b1%d8%a7%d8%aa%d9%8a%d8%ac%d9%8a%20%d8%a7%d9%84%d8%b5%d8%ad%d9%8a%d8%ad.pdf" TargetMode="External"/><Relationship Id="rId23" Type="http://schemas.openxmlformats.org/officeDocument/2006/relationships/hyperlink" Target="https://doi.org/10.1108/JKM-01-2015-0021" TargetMode="External"/><Relationship Id="rId28" Type="http://schemas.openxmlformats.org/officeDocument/2006/relationships/hyperlink" Target="https://doi.org/10.1108/JAMR-07-2023-0184" TargetMode="External"/><Relationship Id="rId36" Type="http://schemas.openxmlformats.org/officeDocument/2006/relationships/hyperlink" Target="https://www.prosci.com/resources/articles/what-is-change-management" TargetMode="External"/><Relationship Id="rId49" Type="http://schemas.openxmlformats.org/officeDocument/2006/relationships/image" Target="media/image13.png"/><Relationship Id="rId57" Type="http://schemas.openxmlformats.org/officeDocument/2006/relationships/image" Target="media/image21.png"/><Relationship Id="rId10" Type="http://schemas.openxmlformats.org/officeDocument/2006/relationships/comments" Target="comments.xml"/><Relationship Id="rId31" Type="http://schemas.openxmlformats.org/officeDocument/2006/relationships/hyperlink" Target="https://www.koganpage.com/product/armstrongs-handbook-of-performance-management-9781789665868" TargetMode="External"/><Relationship Id="rId44" Type="http://schemas.openxmlformats.org/officeDocument/2006/relationships/image" Target="media/image8.png"/><Relationship Id="rId52" Type="http://schemas.openxmlformats.org/officeDocument/2006/relationships/image" Target="media/image16.png"/><Relationship Id="rId60" Type="http://schemas.openxmlformats.org/officeDocument/2006/relationships/image" Target="media/image24.png"/><Relationship Id="rId65" Type="http://schemas.openxmlformats.org/officeDocument/2006/relationships/image" Target="media/image29.png"/><Relationship Id="rId4" Type="http://schemas.openxmlformats.org/officeDocument/2006/relationships/settings" Target="settings.xml"/><Relationship Id="rId9" Type="http://schemas.openxmlformats.org/officeDocument/2006/relationships/footer" Target="footer1.xml"/><Relationship Id="rId13" Type="http://schemas.microsoft.com/office/2018/08/relationships/commentsExtensible" Target="commentsExtensible.xml"/><Relationship Id="rId18" Type="http://schemas.openxmlformats.org/officeDocument/2006/relationships/hyperlink" Target="https://doi.org/10.21608/aja.2021.49358" TargetMode="External"/><Relationship Id="rId39" Type="http://schemas.openxmlformats.org/officeDocument/2006/relationships/image" Target="media/image3.png"/><Relationship Id="rId34" Type="http://schemas.openxmlformats.org/officeDocument/2006/relationships/hyperlink" Target="https://www.hbs.edu/faculty/Pages/item.aspx?num=15891" TargetMode="External"/><Relationship Id="rId50" Type="http://schemas.openxmlformats.org/officeDocument/2006/relationships/image" Target="media/image14.png"/><Relationship Id="rId55"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A9EE7E-F567-450D-9E6F-F887E0F56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2787</TotalTime>
  <Pages>1</Pages>
  <Words>26018</Words>
  <Characters>148305</Characters>
  <Application>Microsoft Office Word</Application>
  <DocSecurity>0</DocSecurity>
  <Lines>1235</Lines>
  <Paragraphs>347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cp:lastModifiedBy>
  <cp:revision>3</cp:revision>
  <cp:lastPrinted>2026-07-15T12:47:00Z</cp:lastPrinted>
  <dcterms:created xsi:type="dcterms:W3CDTF">2025-07-13T08:09:00Z</dcterms:created>
  <dcterms:modified xsi:type="dcterms:W3CDTF">2026-07-20T19:06:00Z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