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8C830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0"/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36"/>
          <w:sz w:val="32"/>
          <w:szCs w:val="32"/>
          <w:rtl/>
          <w14:ligatures w14:val="none"/>
        </w:rPr>
        <w:t>استمارة تحليل المحتوى</w:t>
      </w:r>
    </w:p>
    <w:p w14:paraId="652EF8D7" w14:textId="48506207" w:rsidR="003067EF" w:rsidRPr="003067EF" w:rsidRDefault="003067EF" w:rsidP="005E5AF5">
      <w:pPr>
        <w:spacing w:before="100" w:beforeAutospacing="1" w:after="100" w:afterAutospacing="1" w:line="240" w:lineRule="auto"/>
        <w:jc w:val="center"/>
        <w:outlineLvl w:val="1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دور المحتوى الرقمي الحكومي في الترويج للتراث السعودي ضمن رؤية ٢٠٣٠</w:t>
      </w:r>
      <w:r w:rsidR="005E5AF5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</w:t>
      </w: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دراسة تحليلية لحملات أعوام الثقافة</w:t>
      </w:r>
    </w:p>
    <w:p w14:paraId="57B1F9AA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1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المحور الأول: البيانات التعريفية للمنشور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068"/>
        <w:gridCol w:w="6788"/>
      </w:tblGrid>
      <w:tr w:rsidR="003067EF" w:rsidRPr="003067EF" w14:paraId="139A3E82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C3CAF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الحقل</w:t>
            </w:r>
          </w:p>
        </w:tc>
        <w:tc>
          <w:tcPr>
            <w:tcW w:w="0" w:type="auto"/>
            <w:hideMark/>
          </w:tcPr>
          <w:p w14:paraId="2F4F631E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البيانات</w:t>
            </w:r>
          </w:p>
        </w:tc>
      </w:tr>
      <w:tr w:rsidR="003067EF" w:rsidRPr="003067EF" w14:paraId="64B363A7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5CB51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رقم المنشور التسلسلي</w:t>
            </w:r>
          </w:p>
        </w:tc>
        <w:tc>
          <w:tcPr>
            <w:tcW w:w="0" w:type="auto"/>
            <w:hideMark/>
          </w:tcPr>
          <w:p w14:paraId="429B8E6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6B3ABE2D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02F42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المنشور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(URL)</w:t>
            </w:r>
          </w:p>
        </w:tc>
        <w:tc>
          <w:tcPr>
            <w:tcW w:w="0" w:type="auto"/>
            <w:hideMark/>
          </w:tcPr>
          <w:p w14:paraId="795C767E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667E1060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9EAEAC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تاريخ النشر (يوم/شهر/سنة)</w:t>
            </w:r>
          </w:p>
        </w:tc>
        <w:tc>
          <w:tcPr>
            <w:tcW w:w="0" w:type="auto"/>
            <w:hideMark/>
          </w:tcPr>
          <w:p w14:paraId="2D9FCCBC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....../....../......</w:t>
            </w:r>
          </w:p>
        </w:tc>
      </w:tr>
      <w:tr w:rsidR="003067EF" w:rsidRPr="003067EF" w14:paraId="1A81FE3B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47290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يوم النشر من الأسبوع</w:t>
            </w:r>
          </w:p>
        </w:tc>
        <w:tc>
          <w:tcPr>
            <w:tcW w:w="0" w:type="auto"/>
            <w:hideMark/>
          </w:tcPr>
          <w:p w14:paraId="7DFE2944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السبت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الأحد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الإثنين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الثلاثاء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الأربعاء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الخميس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الجمعة</w:t>
            </w:r>
          </w:p>
        </w:tc>
      </w:tr>
      <w:tr w:rsidR="003067EF" w:rsidRPr="003067EF" w14:paraId="462052F3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02DFE6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فترة النشر</w:t>
            </w:r>
          </w:p>
        </w:tc>
        <w:tc>
          <w:tcPr>
            <w:tcW w:w="0" w:type="auto"/>
            <w:hideMark/>
          </w:tcPr>
          <w:p w14:paraId="7154327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صباحية (6ص–12ظ)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ظهيرة (12ظ–6م)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مسائية (6م–12ص)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ليلية (12ص–6ص)</w:t>
            </w:r>
          </w:p>
        </w:tc>
      </w:tr>
      <w:tr w:rsidR="003067EF" w:rsidRPr="003067EF" w14:paraId="7EEB27E3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11B00C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الحملة التابع لها المنشور</w:t>
            </w:r>
          </w:p>
        </w:tc>
        <w:tc>
          <w:tcPr>
            <w:tcW w:w="0" w:type="auto"/>
            <w:hideMark/>
          </w:tcPr>
          <w:p w14:paraId="63F9BD9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عام الخط العربي (2020–2021)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عام القهوة السعودية (2022)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عام الشعر العربي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(2023)</w:t>
            </w:r>
          </w:p>
        </w:tc>
      </w:tr>
      <w:tr w:rsidR="003067EF" w:rsidRPr="003067EF" w14:paraId="0115492D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662E1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المرحلة الزمنية</w:t>
            </w:r>
          </w:p>
        </w:tc>
        <w:tc>
          <w:tcPr>
            <w:tcW w:w="0" w:type="auto"/>
            <w:hideMark/>
          </w:tcPr>
          <w:p w14:paraId="510327A8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مرحلة ما قبل الحملة (أسبوعان قبل الإطلاق)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مرحلة الحملة الفعلية (أثناء التنفيذ)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مرحلة ما بعد الحملة (أسبوعان بعد الانتهاء)</w:t>
            </w:r>
          </w:p>
        </w:tc>
      </w:tr>
    </w:tbl>
    <w:p w14:paraId="28A50177" w14:textId="50F1A45D" w:rsidR="003067EF" w:rsidRDefault="003067EF" w:rsidP="003067EF">
      <w:pPr>
        <w:spacing w:after="0" w:line="240" w:lineRule="auto"/>
        <w:rPr>
          <w:rFonts w:ascii="Traditional Arabic" w:eastAsia="Times New Roman" w:hAnsi="Traditional Arabic" w:cs="Traditional Arabic"/>
          <w:kern w:val="0"/>
          <w:sz w:val="32"/>
          <w:szCs w:val="32"/>
          <w:rtl/>
          <w14:ligatures w14:val="none"/>
        </w:rPr>
      </w:pPr>
    </w:p>
    <w:p w14:paraId="3E722A10" w14:textId="77777777" w:rsidR="003067EF" w:rsidRDefault="003067EF" w:rsidP="003067EF">
      <w:pPr>
        <w:spacing w:after="0" w:line="240" w:lineRule="auto"/>
        <w:rPr>
          <w:rFonts w:ascii="Traditional Arabic" w:eastAsia="Times New Roman" w:hAnsi="Traditional Arabic" w:cs="Traditional Arabic"/>
          <w:kern w:val="0"/>
          <w:sz w:val="32"/>
          <w:szCs w:val="32"/>
          <w:rtl/>
          <w14:ligatures w14:val="none"/>
        </w:rPr>
      </w:pPr>
    </w:p>
    <w:p w14:paraId="5A19108E" w14:textId="77777777" w:rsidR="003067EF" w:rsidRDefault="003067EF" w:rsidP="003067EF">
      <w:pPr>
        <w:spacing w:after="0" w:line="240" w:lineRule="auto"/>
        <w:rPr>
          <w:rFonts w:ascii="Traditional Arabic" w:eastAsia="Times New Roman" w:hAnsi="Traditional Arabic" w:cs="Traditional Arabic"/>
          <w:kern w:val="0"/>
          <w:sz w:val="32"/>
          <w:szCs w:val="32"/>
          <w:rtl/>
          <w14:ligatures w14:val="none"/>
        </w:rPr>
      </w:pPr>
    </w:p>
    <w:p w14:paraId="35FAD35D" w14:textId="77777777" w:rsidR="003067EF" w:rsidRPr="003067EF" w:rsidRDefault="003067EF" w:rsidP="003067EF">
      <w:pPr>
        <w:spacing w:after="0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</w:p>
    <w:p w14:paraId="5D35FBF6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1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lastRenderedPageBreak/>
        <w:t>المحور الثاني: فئات الشكل (كيف قيل؟)</w:t>
      </w:r>
    </w:p>
    <w:p w14:paraId="7B0FE784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أولًا: القالب الإنتاجي للمنشور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4276"/>
        <w:gridCol w:w="593"/>
      </w:tblGrid>
      <w:tr w:rsidR="003067EF" w:rsidRPr="003067EF" w14:paraId="13E592E0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C319EB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الفئة</w:t>
            </w:r>
          </w:p>
        </w:tc>
        <w:tc>
          <w:tcPr>
            <w:tcW w:w="0" w:type="auto"/>
            <w:hideMark/>
          </w:tcPr>
          <w:p w14:paraId="06A21AAA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0C548652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94047C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فقط (بدون أي وسائط مرفقة)</w:t>
            </w:r>
          </w:p>
        </w:tc>
        <w:tc>
          <w:tcPr>
            <w:tcW w:w="0" w:type="auto"/>
            <w:hideMark/>
          </w:tcPr>
          <w:p w14:paraId="620F9F06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646C7B9E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B1A2C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مصحوب بصورة ثابتة واحدة</w:t>
            </w:r>
          </w:p>
        </w:tc>
        <w:tc>
          <w:tcPr>
            <w:tcW w:w="0" w:type="auto"/>
            <w:hideMark/>
          </w:tcPr>
          <w:p w14:paraId="36BF4FFD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3FB1EA88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CF4D0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مصحوب بصور متعددة (2–4 صور)</w:t>
            </w:r>
          </w:p>
        </w:tc>
        <w:tc>
          <w:tcPr>
            <w:tcW w:w="0" w:type="auto"/>
            <w:hideMark/>
          </w:tcPr>
          <w:p w14:paraId="1BCA6C85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CEB6B0A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7F306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مصحوب بمقطع فيديو</w:t>
            </w:r>
          </w:p>
        </w:tc>
        <w:tc>
          <w:tcPr>
            <w:tcW w:w="0" w:type="auto"/>
            <w:hideMark/>
          </w:tcPr>
          <w:p w14:paraId="5571E1AC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22A53B54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76132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نص مصحوب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بإنفوجرافيك</w:t>
            </w:r>
            <w:proofErr w:type="spellEnd"/>
          </w:p>
        </w:tc>
        <w:tc>
          <w:tcPr>
            <w:tcW w:w="0" w:type="auto"/>
            <w:hideMark/>
          </w:tcPr>
          <w:p w14:paraId="52C9CC08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696F19E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E1D8F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مصحوب بصورة متحركة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(GIF)</w:t>
            </w:r>
          </w:p>
        </w:tc>
        <w:tc>
          <w:tcPr>
            <w:tcW w:w="0" w:type="auto"/>
            <w:hideMark/>
          </w:tcPr>
          <w:p w14:paraId="6E4E22B8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5A645934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C00F2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نص مصحوب برابط فقط (بدون وسائط أخرى)</w:t>
            </w:r>
          </w:p>
        </w:tc>
        <w:tc>
          <w:tcPr>
            <w:tcW w:w="0" w:type="auto"/>
            <w:hideMark/>
          </w:tcPr>
          <w:p w14:paraId="0E11C2A1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3C57B7D7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BEFB0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بث مباشر أو إعلان عن بث مباشر</w:t>
            </w:r>
          </w:p>
        </w:tc>
        <w:tc>
          <w:tcPr>
            <w:tcW w:w="0" w:type="auto"/>
            <w:hideMark/>
          </w:tcPr>
          <w:p w14:paraId="77B02A6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EFFC05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3487D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استطلاع رأي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(Poll)</w:t>
            </w:r>
          </w:p>
        </w:tc>
        <w:tc>
          <w:tcPr>
            <w:tcW w:w="0" w:type="auto"/>
            <w:hideMark/>
          </w:tcPr>
          <w:p w14:paraId="564C7A61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4D66368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81BE8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إعادة نشر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(Repost)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مع تعليق</w:t>
            </w:r>
          </w:p>
        </w:tc>
        <w:tc>
          <w:tcPr>
            <w:tcW w:w="0" w:type="auto"/>
            <w:hideMark/>
          </w:tcPr>
          <w:p w14:paraId="4077892D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7788E5E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FB0615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إعادة نشر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(Repost)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بدون تعليق</w:t>
            </w:r>
          </w:p>
        </w:tc>
        <w:tc>
          <w:tcPr>
            <w:tcW w:w="0" w:type="auto"/>
            <w:hideMark/>
          </w:tcPr>
          <w:p w14:paraId="5C947C7C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22236ED4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FA868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سلسلة تغريدات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(Thread)</w:t>
            </w:r>
          </w:p>
        </w:tc>
        <w:tc>
          <w:tcPr>
            <w:tcW w:w="0" w:type="auto"/>
            <w:hideMark/>
          </w:tcPr>
          <w:p w14:paraId="04072BAE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ABDF0C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5F92D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أخرى (تُحدَّد)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: ............</w:t>
            </w:r>
          </w:p>
        </w:tc>
        <w:tc>
          <w:tcPr>
            <w:tcW w:w="0" w:type="auto"/>
            <w:hideMark/>
          </w:tcPr>
          <w:p w14:paraId="2190CAB9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73CAC666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ثانيًا: الخصائص اللغوية والنصية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703"/>
        <w:gridCol w:w="6153"/>
      </w:tblGrid>
      <w:tr w:rsidR="003067EF" w:rsidRPr="003067EF" w14:paraId="60B13D76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2A3B8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الحقل</w:t>
            </w:r>
          </w:p>
        </w:tc>
        <w:tc>
          <w:tcPr>
            <w:tcW w:w="0" w:type="auto"/>
            <w:hideMark/>
          </w:tcPr>
          <w:p w14:paraId="003A8948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البيانات</w:t>
            </w:r>
          </w:p>
        </w:tc>
      </w:tr>
      <w:tr w:rsidR="003067EF" w:rsidRPr="003067EF" w14:paraId="57CE61F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8FBB7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الكلمات في النص</w:t>
            </w:r>
          </w:p>
        </w:tc>
        <w:tc>
          <w:tcPr>
            <w:tcW w:w="0" w:type="auto"/>
            <w:hideMark/>
          </w:tcPr>
          <w:p w14:paraId="4716FC0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2579E642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90418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اللغة المستخدمة</w:t>
            </w:r>
          </w:p>
        </w:tc>
        <w:tc>
          <w:tcPr>
            <w:tcW w:w="0" w:type="auto"/>
            <w:hideMark/>
          </w:tcPr>
          <w:p w14:paraId="702DBB5E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العربية فقط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الإنجليزية فقط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ثنائية اللغة (عربي وإنجليزي)</w:t>
            </w:r>
          </w:p>
        </w:tc>
      </w:tr>
      <w:tr w:rsidR="003067EF" w:rsidRPr="003067EF" w14:paraId="2E35A23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083350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الأسلوب اللغوي السائد</w:t>
            </w:r>
          </w:p>
        </w:tc>
        <w:tc>
          <w:tcPr>
            <w:tcW w:w="0" w:type="auto"/>
            <w:hideMark/>
          </w:tcPr>
          <w:p w14:paraId="549689E9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رسمي/مؤسسي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إبداعي/أدبي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تفاعلي/تحفيزي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إخباري/مباشر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مزيج من أكثر من أسلوب</w:t>
            </w:r>
          </w:p>
        </w:tc>
      </w:tr>
      <w:tr w:rsidR="003067EF" w:rsidRPr="003067EF" w14:paraId="72352DEF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9CC10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وجود اقتباس أو نص شعري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lastRenderedPageBreak/>
              <w:t>أو حكمة</w:t>
            </w:r>
          </w:p>
        </w:tc>
        <w:tc>
          <w:tcPr>
            <w:tcW w:w="0" w:type="auto"/>
            <w:hideMark/>
          </w:tcPr>
          <w:p w14:paraId="4AA68B2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lastRenderedPageBreak/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نعم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لا</w:t>
            </w:r>
          </w:p>
        </w:tc>
      </w:tr>
      <w:tr w:rsidR="003067EF" w:rsidRPr="003067EF" w14:paraId="14F0C84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3010B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وجود إشارة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(Mention)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لحسابات أخرى</w:t>
            </w:r>
          </w:p>
        </w:tc>
        <w:tc>
          <w:tcPr>
            <w:tcW w:w="0" w:type="auto"/>
            <w:hideMark/>
          </w:tcPr>
          <w:p w14:paraId="37FD8C01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نعم </w:t>
            </w:r>
            <w:r w:rsidRPr="003067EF">
              <w:rPr>
                <w:rFonts w:ascii="Times New Roman" w:eastAsia="Times New Roman" w:hAnsi="Times New Roman" w:cs="Times New Roman" w:hint="cs"/>
                <w:kern w:val="0"/>
                <w:sz w:val="32"/>
                <w:szCs w:val="32"/>
                <w:rtl/>
                <w14:ligatures w14:val="none"/>
              </w:rPr>
              <w:t>→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عدد الإشارات: ....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لا</w:t>
            </w:r>
          </w:p>
        </w:tc>
      </w:tr>
      <w:tr w:rsidR="003067EF" w:rsidRPr="003067EF" w14:paraId="6C7AD2C1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3FEAF6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نوع الحسابات المُشار إليها (في حال وجودها)</w:t>
            </w:r>
          </w:p>
        </w:tc>
        <w:tc>
          <w:tcPr>
            <w:tcW w:w="0" w:type="auto"/>
            <w:hideMark/>
          </w:tcPr>
          <w:p w14:paraId="5325CEC9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حسابات حكومية سعودية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هيئات ثقافية تابعة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شخصيات ثقافية/عامة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جهات دولية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وسائل إعلام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أخرى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: ............</w:t>
            </w:r>
          </w:p>
        </w:tc>
      </w:tr>
    </w:tbl>
    <w:p w14:paraId="3EF418DF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ثالثًا: </w:t>
      </w:r>
      <w:proofErr w:type="spellStart"/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الهاشتاقات</w:t>
      </w:r>
      <w:proofErr w:type="spellEnd"/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495"/>
        <w:gridCol w:w="1409"/>
      </w:tblGrid>
      <w:tr w:rsidR="003067EF" w:rsidRPr="003067EF" w14:paraId="388A4747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6AE61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الحقل</w:t>
            </w:r>
          </w:p>
        </w:tc>
        <w:tc>
          <w:tcPr>
            <w:tcW w:w="0" w:type="auto"/>
            <w:hideMark/>
          </w:tcPr>
          <w:p w14:paraId="6109302E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البيانات</w:t>
            </w:r>
          </w:p>
        </w:tc>
      </w:tr>
      <w:tr w:rsidR="003067EF" w:rsidRPr="003067EF" w14:paraId="1FD4AF45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DD3E3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وجود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هاشتاقات</w:t>
            </w:r>
            <w:proofErr w:type="spellEnd"/>
          </w:p>
        </w:tc>
        <w:tc>
          <w:tcPr>
            <w:tcW w:w="0" w:type="auto"/>
            <w:hideMark/>
          </w:tcPr>
          <w:p w14:paraId="61A8B27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نعم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لا</w:t>
            </w:r>
          </w:p>
        </w:tc>
      </w:tr>
      <w:tr w:rsidR="003067EF" w:rsidRPr="003067EF" w14:paraId="2B24D6FD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54AA9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عدد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الهاشتاقات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في المنشور</w:t>
            </w:r>
          </w:p>
        </w:tc>
        <w:tc>
          <w:tcPr>
            <w:tcW w:w="0" w:type="auto"/>
            <w:hideMark/>
          </w:tcPr>
          <w:p w14:paraId="7420D8AA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</w:tbl>
    <w:p w14:paraId="3F586AAC" w14:textId="77777777" w:rsidR="003067EF" w:rsidRPr="003067EF" w:rsidRDefault="003067EF" w:rsidP="003067EF">
      <w:pPr>
        <w:spacing w:before="100" w:beforeAutospacing="1" w:after="100" w:afterAutospacing="1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تصنيف كل </w:t>
      </w:r>
      <w:proofErr w:type="spellStart"/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هاشتاق</w:t>
      </w:r>
      <w:proofErr w:type="spellEnd"/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(تُملأ لكل </w:t>
      </w:r>
      <w:proofErr w:type="spellStart"/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هاشتاق</w:t>
      </w:r>
      <w:proofErr w:type="spellEnd"/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 xml:space="preserve"> على حدة)</w:t>
      </w: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  <w:t>: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959"/>
        <w:gridCol w:w="593"/>
        <w:gridCol w:w="5304"/>
      </w:tblGrid>
      <w:tr w:rsidR="003067EF" w:rsidRPr="003067EF" w14:paraId="12475ECD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E011C4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تصنيف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الهاشتاق</w:t>
            </w:r>
            <w:proofErr w:type="spellEnd"/>
          </w:p>
        </w:tc>
        <w:tc>
          <w:tcPr>
            <w:tcW w:w="0" w:type="auto"/>
            <w:hideMark/>
          </w:tcPr>
          <w:p w14:paraId="4BA5C64D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  <w:tc>
          <w:tcPr>
            <w:tcW w:w="0" w:type="auto"/>
            <w:hideMark/>
          </w:tcPr>
          <w:p w14:paraId="31B545E6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مثال</w:t>
            </w:r>
          </w:p>
        </w:tc>
      </w:tr>
      <w:tr w:rsidR="003067EF" w:rsidRPr="003067EF" w14:paraId="7E29E47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0C949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رسمي خاص بالحملة</w:t>
            </w:r>
          </w:p>
        </w:tc>
        <w:tc>
          <w:tcPr>
            <w:tcW w:w="0" w:type="auto"/>
            <w:hideMark/>
          </w:tcPr>
          <w:p w14:paraId="18AC846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D6105D7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عام_الخط_العربي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، #عام_القهوة_السعودية، #عام_الشعر_العربي</w:t>
            </w:r>
          </w:p>
        </w:tc>
      </w:tr>
      <w:tr w:rsidR="003067EF" w:rsidRPr="003067EF" w14:paraId="63339B94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82DAD00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مؤسسي خاص بالوزارة</w:t>
            </w:r>
          </w:p>
        </w:tc>
        <w:tc>
          <w:tcPr>
            <w:tcW w:w="0" w:type="auto"/>
            <w:hideMark/>
          </w:tcPr>
          <w:p w14:paraId="7B52ACD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DBDBE2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وزارة_الثقافة</w:t>
            </w:r>
            <w:proofErr w:type="spellEnd"/>
          </w:p>
        </w:tc>
      </w:tr>
      <w:tr w:rsidR="003067EF" w:rsidRPr="003067EF" w14:paraId="3CADD1A0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E4615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عام مرتبط بالثقافة والتراث</w:t>
            </w:r>
          </w:p>
        </w:tc>
        <w:tc>
          <w:tcPr>
            <w:tcW w:w="0" w:type="auto"/>
            <w:hideMark/>
          </w:tcPr>
          <w:p w14:paraId="4D76577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500721F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الثقافة_السعودية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، #التراث</w:t>
            </w:r>
          </w:p>
        </w:tc>
      </w:tr>
      <w:tr w:rsidR="003067EF" w:rsidRPr="003067EF" w14:paraId="42A994FF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34FAE0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مرتبط برؤية 2030</w:t>
            </w:r>
          </w:p>
        </w:tc>
        <w:tc>
          <w:tcPr>
            <w:tcW w:w="0" w:type="auto"/>
            <w:hideMark/>
          </w:tcPr>
          <w:p w14:paraId="52D3561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109BC38C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رؤية_2030، #رؤية_السعودية</w:t>
            </w:r>
          </w:p>
        </w:tc>
      </w:tr>
      <w:tr w:rsidR="003067EF" w:rsidRPr="003067EF" w14:paraId="107557C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EC5CAE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موسمي أو مناسباتي</w:t>
            </w:r>
          </w:p>
        </w:tc>
        <w:tc>
          <w:tcPr>
            <w:tcW w:w="0" w:type="auto"/>
            <w:hideMark/>
          </w:tcPr>
          <w:p w14:paraId="05052E8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2D780C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اليوم_الوطني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، #يوم_التأسيس</w:t>
            </w:r>
          </w:p>
        </w:tc>
      </w:tr>
      <w:tr w:rsidR="003067EF" w:rsidRPr="003067EF" w14:paraId="1CB25C89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B500D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تفاعلي خاص بمسابقة أو تحدٍّ</w:t>
            </w:r>
          </w:p>
        </w:tc>
        <w:tc>
          <w:tcPr>
            <w:tcW w:w="0" w:type="auto"/>
            <w:hideMark/>
          </w:tcPr>
          <w:p w14:paraId="3AEE6E55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680B832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#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تحدي_الخط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، #قهوتي_السعودية</w:t>
            </w:r>
          </w:p>
        </w:tc>
      </w:tr>
      <w:tr w:rsidR="003067EF" w:rsidRPr="003067EF" w14:paraId="4B73AA3E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94BB8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هاشتاق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ترند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عام</w:t>
            </w:r>
          </w:p>
        </w:tc>
        <w:tc>
          <w:tcPr>
            <w:tcW w:w="0" w:type="auto"/>
            <w:hideMark/>
          </w:tcPr>
          <w:p w14:paraId="41EBEA8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129078B6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7CF71C30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F56FB5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أخرى (تُحدَّد)</w:t>
            </w:r>
          </w:p>
        </w:tc>
        <w:tc>
          <w:tcPr>
            <w:tcW w:w="0" w:type="auto"/>
            <w:hideMark/>
          </w:tcPr>
          <w:p w14:paraId="36F52B3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688E64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</w:tbl>
    <w:p w14:paraId="6BC84C25" w14:textId="77777777" w:rsid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rtl/>
          <w14:ligatures w14:val="none"/>
        </w:rPr>
      </w:pPr>
    </w:p>
    <w:p w14:paraId="2F015AF2" w14:textId="728B79B0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lastRenderedPageBreak/>
        <w:t>رابعًا: الروابط المضمّنة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1915"/>
        <w:gridCol w:w="1409"/>
      </w:tblGrid>
      <w:tr w:rsidR="003067EF" w:rsidRPr="003067EF" w14:paraId="28135265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0AB2F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الحقل</w:t>
            </w:r>
          </w:p>
        </w:tc>
        <w:tc>
          <w:tcPr>
            <w:tcW w:w="0" w:type="auto"/>
            <w:hideMark/>
          </w:tcPr>
          <w:p w14:paraId="4F812272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البيانات</w:t>
            </w:r>
          </w:p>
        </w:tc>
      </w:tr>
      <w:tr w:rsidR="003067EF" w:rsidRPr="003067EF" w14:paraId="2EB9AA9C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4CC48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وجود روابط خارجية</w:t>
            </w:r>
          </w:p>
        </w:tc>
        <w:tc>
          <w:tcPr>
            <w:tcW w:w="0" w:type="auto"/>
            <w:hideMark/>
          </w:tcPr>
          <w:p w14:paraId="041B849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نعم </w:t>
            </w:r>
            <w:r w:rsidRPr="003067EF">
              <w:rPr>
                <w:rFonts w:ascii="Segoe UI Symbol" w:eastAsia="Times New Roman" w:hAnsi="Segoe UI Symbol" w:cs="Segoe UI Symbol" w:hint="cs"/>
                <w:kern w:val="0"/>
                <w:sz w:val="32"/>
                <w:szCs w:val="32"/>
                <w:rtl/>
                <w14:ligatures w14:val="none"/>
              </w:rPr>
              <w:t>☐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لا</w:t>
            </w:r>
          </w:p>
        </w:tc>
      </w:tr>
      <w:tr w:rsidR="003067EF" w:rsidRPr="003067EF" w14:paraId="43E29270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D2E6C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الروابط</w:t>
            </w:r>
          </w:p>
        </w:tc>
        <w:tc>
          <w:tcPr>
            <w:tcW w:w="0" w:type="auto"/>
            <w:hideMark/>
          </w:tcPr>
          <w:p w14:paraId="6CEC64C4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</w:tbl>
    <w:p w14:paraId="6618A76E" w14:textId="77777777" w:rsidR="003067EF" w:rsidRPr="003067EF" w:rsidRDefault="003067EF" w:rsidP="003067EF">
      <w:pPr>
        <w:spacing w:before="100" w:beforeAutospacing="1" w:after="100" w:afterAutospacing="1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تصنيف كل رابط (تُملأ لكل رابط على حدة)</w:t>
      </w: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  <w:t>: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4391"/>
        <w:gridCol w:w="593"/>
      </w:tblGrid>
      <w:tr w:rsidR="003067EF" w:rsidRPr="003067EF" w14:paraId="4271C473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ADC118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نوع الرابط</w:t>
            </w:r>
          </w:p>
        </w:tc>
        <w:tc>
          <w:tcPr>
            <w:tcW w:w="0" w:type="auto"/>
            <w:hideMark/>
          </w:tcPr>
          <w:p w14:paraId="47988D4E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350986ED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8A44D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الموقع الرسمي لوزارة الثقافة</w:t>
            </w:r>
          </w:p>
        </w:tc>
        <w:tc>
          <w:tcPr>
            <w:tcW w:w="0" w:type="auto"/>
            <w:hideMark/>
          </w:tcPr>
          <w:p w14:paraId="507F0C59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6456A45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8A0EB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موقع/منصة إلكترونية خاصة بالحملة</w:t>
            </w:r>
          </w:p>
        </w:tc>
        <w:tc>
          <w:tcPr>
            <w:tcW w:w="0" w:type="auto"/>
            <w:hideMark/>
          </w:tcPr>
          <w:p w14:paraId="50632313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56D4EDBB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0A8EC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تسجيل أو مشاركة في فعالية</w:t>
            </w:r>
          </w:p>
        </w:tc>
        <w:tc>
          <w:tcPr>
            <w:tcW w:w="0" w:type="auto"/>
            <w:hideMark/>
          </w:tcPr>
          <w:p w14:paraId="2014BE4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63CBFCE1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1B0F866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تسجيل في مسابقة أو تحدٍّ</w:t>
            </w:r>
          </w:p>
        </w:tc>
        <w:tc>
          <w:tcPr>
            <w:tcW w:w="0" w:type="auto"/>
            <w:hideMark/>
          </w:tcPr>
          <w:p w14:paraId="3D36364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17785DC8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B1367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وسائط إضافية (يوتيوب، ساوند كلاود، إلخ)</w:t>
            </w:r>
          </w:p>
        </w:tc>
        <w:tc>
          <w:tcPr>
            <w:tcW w:w="0" w:type="auto"/>
            <w:hideMark/>
          </w:tcPr>
          <w:p w14:paraId="6082DD8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D43CC09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FB272C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شركاء أو رعاة</w:t>
            </w:r>
          </w:p>
        </w:tc>
        <w:tc>
          <w:tcPr>
            <w:tcW w:w="0" w:type="auto"/>
            <w:hideMark/>
          </w:tcPr>
          <w:p w14:paraId="7BEB4F0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FE3FDA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F73EEC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تقرير أو وثيقة رسمية</w:t>
            </w:r>
          </w:p>
        </w:tc>
        <w:tc>
          <w:tcPr>
            <w:tcW w:w="0" w:type="auto"/>
            <w:hideMark/>
          </w:tcPr>
          <w:p w14:paraId="3435D2C7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DC0EE8A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85BB1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رابط خبر إعلامي</w:t>
            </w:r>
          </w:p>
        </w:tc>
        <w:tc>
          <w:tcPr>
            <w:tcW w:w="0" w:type="auto"/>
            <w:hideMark/>
          </w:tcPr>
          <w:p w14:paraId="7D6744A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CD9A0F4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8C0F5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أخرى (تُحدَّد)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: ............</w:t>
            </w:r>
          </w:p>
        </w:tc>
        <w:tc>
          <w:tcPr>
            <w:tcW w:w="0" w:type="auto"/>
            <w:hideMark/>
          </w:tcPr>
          <w:p w14:paraId="3135ED34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4400B244" w14:textId="77777777" w:rsidR="003067EF" w:rsidRPr="003067EF" w:rsidRDefault="003067EF" w:rsidP="003067EF">
      <w:pPr>
        <w:spacing w:before="100" w:beforeAutospacing="1" w:after="100" w:afterAutospacing="1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وظيفة الرابط</w:t>
      </w: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  <w:t>: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4526"/>
        <w:gridCol w:w="593"/>
      </w:tblGrid>
      <w:tr w:rsidR="003067EF" w:rsidRPr="003067EF" w14:paraId="31983774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9C3BDD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الوظيفة</w:t>
            </w:r>
          </w:p>
        </w:tc>
        <w:tc>
          <w:tcPr>
            <w:tcW w:w="0" w:type="auto"/>
            <w:hideMark/>
          </w:tcPr>
          <w:p w14:paraId="15567A22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13229617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94337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توسيع نطاق المعلومات وتعميق المحتوى</w:t>
            </w:r>
          </w:p>
        </w:tc>
        <w:tc>
          <w:tcPr>
            <w:tcW w:w="0" w:type="auto"/>
            <w:hideMark/>
          </w:tcPr>
          <w:p w14:paraId="4B86F2E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8C6E6C5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E4ACF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دعوة للمشاركة والتفاعل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(Call to Action)</w:t>
            </w:r>
          </w:p>
        </w:tc>
        <w:tc>
          <w:tcPr>
            <w:tcW w:w="0" w:type="auto"/>
            <w:hideMark/>
          </w:tcPr>
          <w:p w14:paraId="4FCCA446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9DFAF85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900F80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توثيق ومرجعية</w:t>
            </w:r>
          </w:p>
        </w:tc>
        <w:tc>
          <w:tcPr>
            <w:tcW w:w="0" w:type="auto"/>
            <w:hideMark/>
          </w:tcPr>
          <w:p w14:paraId="0EAF65C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20E2857B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5D8A2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توجيه لمنصة/خدمة أخرى</w:t>
            </w:r>
          </w:p>
        </w:tc>
        <w:tc>
          <w:tcPr>
            <w:tcW w:w="0" w:type="auto"/>
            <w:hideMark/>
          </w:tcPr>
          <w:p w14:paraId="408A9E2A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2D277974" w14:textId="7E1E2757" w:rsidR="003067EF" w:rsidRPr="003067EF" w:rsidRDefault="003067EF" w:rsidP="003067EF">
      <w:pPr>
        <w:spacing w:after="0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</w:p>
    <w:p w14:paraId="5E6B32B4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1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lastRenderedPageBreak/>
        <w:t>المحور الثالث: فئات المضمون (ماذا قيل؟)</w:t>
      </w:r>
    </w:p>
    <w:p w14:paraId="5184FBE1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أولًا: الموضوع الرئيسي للمنشور (يُختار موضوع واحد رئيسي وموضوع فرعي إن وُجد)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146"/>
        <w:gridCol w:w="751"/>
        <w:gridCol w:w="662"/>
        <w:gridCol w:w="5297"/>
      </w:tblGrid>
      <w:tr w:rsidR="003067EF" w:rsidRPr="003067EF" w14:paraId="6FA16E33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BFD46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الفئة الموضوعية</w:t>
            </w:r>
          </w:p>
        </w:tc>
        <w:tc>
          <w:tcPr>
            <w:tcW w:w="0" w:type="auto"/>
            <w:hideMark/>
          </w:tcPr>
          <w:p w14:paraId="5B457D2A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رئيسي</w:t>
            </w:r>
          </w:p>
        </w:tc>
        <w:tc>
          <w:tcPr>
            <w:tcW w:w="0" w:type="auto"/>
            <w:hideMark/>
          </w:tcPr>
          <w:p w14:paraId="13DFA22E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فرعي</w:t>
            </w:r>
          </w:p>
        </w:tc>
        <w:tc>
          <w:tcPr>
            <w:tcW w:w="0" w:type="auto"/>
            <w:hideMark/>
          </w:tcPr>
          <w:p w14:paraId="055D8419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الوصف الإجرائي</w:t>
            </w:r>
          </w:p>
        </w:tc>
      </w:tr>
      <w:tr w:rsidR="003067EF" w:rsidRPr="003067EF" w14:paraId="1A0993DA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0D806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تعريف بعنصر التراث</w:t>
            </w:r>
          </w:p>
        </w:tc>
        <w:tc>
          <w:tcPr>
            <w:tcW w:w="0" w:type="auto"/>
            <w:hideMark/>
          </w:tcPr>
          <w:p w14:paraId="6404D6F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8B8E914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58D26215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شرح ماهية العنصر التراثي وخصائصه ومكوناته وأنواعه وأدواته</w:t>
            </w:r>
          </w:p>
        </w:tc>
      </w:tr>
      <w:tr w:rsidR="003067EF" w:rsidRPr="003067EF" w14:paraId="731A630B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79CBF6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تاريخ وأصالة</w:t>
            </w:r>
          </w:p>
        </w:tc>
        <w:tc>
          <w:tcPr>
            <w:tcW w:w="0" w:type="auto"/>
            <w:hideMark/>
          </w:tcPr>
          <w:p w14:paraId="67929E4A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ECF7BE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8D088B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استعراض الجذور التاريخية والحضارية للعنصر التراثي وتطوره عبر الزمن</w:t>
            </w:r>
          </w:p>
        </w:tc>
      </w:tr>
      <w:tr w:rsidR="003067EF" w:rsidRPr="003067EF" w14:paraId="434E18D3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56999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فعاليات وأنشطة</w:t>
            </w:r>
          </w:p>
        </w:tc>
        <w:tc>
          <w:tcPr>
            <w:tcW w:w="0" w:type="auto"/>
            <w:hideMark/>
          </w:tcPr>
          <w:p w14:paraId="534F857B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CC0A60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5AE85C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الإعلان عن فعاليات أو تغطيتها أو دعوة الجمهور لحضورها</w:t>
            </w:r>
          </w:p>
        </w:tc>
      </w:tr>
      <w:tr w:rsidR="003067EF" w:rsidRPr="003067EF" w14:paraId="2559CD6E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1B3D1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مسابقات وتحديات</w:t>
            </w:r>
          </w:p>
        </w:tc>
        <w:tc>
          <w:tcPr>
            <w:tcW w:w="0" w:type="auto"/>
            <w:hideMark/>
          </w:tcPr>
          <w:p w14:paraId="7E030DB7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5632236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5C864033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الإعلان عن مسابقات أو تحديات رقمية مرتبطة بالحملة أو عرض نتائجها</w:t>
            </w:r>
          </w:p>
        </w:tc>
      </w:tr>
      <w:tr w:rsidR="003067EF" w:rsidRPr="003067EF" w14:paraId="75248E6F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2AB3D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شراكات ومبادرات</w:t>
            </w:r>
          </w:p>
        </w:tc>
        <w:tc>
          <w:tcPr>
            <w:tcW w:w="0" w:type="auto"/>
            <w:hideMark/>
          </w:tcPr>
          <w:p w14:paraId="5E418EB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140C5C32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939B01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الإعلان عن شراكات مع جهات محلية أو دولية أو إطلاق مبادرات جديدة</w:t>
            </w:r>
          </w:p>
        </w:tc>
      </w:tr>
      <w:tr w:rsidR="003067EF" w:rsidRPr="003067EF" w14:paraId="71F9A375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67927B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شخصيات وروّاد</w:t>
            </w:r>
          </w:p>
        </w:tc>
        <w:tc>
          <w:tcPr>
            <w:tcW w:w="0" w:type="auto"/>
            <w:hideMark/>
          </w:tcPr>
          <w:p w14:paraId="40F681C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4BDCD23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17A0AB5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تسليط الضوء على شخصيات بارزة في المجال التراثي المعني (خطاطون، شعراء، حرفيون، إلخ)</w:t>
            </w:r>
          </w:p>
        </w:tc>
      </w:tr>
      <w:tr w:rsidR="003067EF" w:rsidRPr="003067EF" w14:paraId="3E42621A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00BA51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إنجازات ومحطات</w:t>
            </w:r>
          </w:p>
        </w:tc>
        <w:tc>
          <w:tcPr>
            <w:tcW w:w="0" w:type="auto"/>
            <w:hideMark/>
          </w:tcPr>
          <w:p w14:paraId="63F85DC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4A33CABB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FF53D6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استعراض إنجازات أو أرقام أو إحصائيات تتعلق بالحملة أو بالعنصر التراثي</w:t>
            </w:r>
          </w:p>
        </w:tc>
      </w:tr>
      <w:tr w:rsidR="003067EF" w:rsidRPr="003067EF" w14:paraId="4164AB7E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BA61A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توثيق وأرشفة</w:t>
            </w:r>
          </w:p>
        </w:tc>
        <w:tc>
          <w:tcPr>
            <w:tcW w:w="0" w:type="auto"/>
            <w:hideMark/>
          </w:tcPr>
          <w:p w14:paraId="704208B4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054DFF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432018D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توثيق عنصر تراثي بصريًا أو نصيًا أو عرض مواد أرشيفية</w:t>
            </w:r>
          </w:p>
        </w:tc>
      </w:tr>
      <w:tr w:rsidR="003067EF" w:rsidRPr="003067EF" w14:paraId="2E435A98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13E900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بالهوية الوطنية</w:t>
            </w:r>
          </w:p>
        </w:tc>
        <w:tc>
          <w:tcPr>
            <w:tcW w:w="0" w:type="auto"/>
            <w:hideMark/>
          </w:tcPr>
          <w:p w14:paraId="6CDE71E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CC38627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63FE4FAC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العنصر التراثي بالهوية السعودية والاعتزاز الوطني والانتماء</w:t>
            </w:r>
          </w:p>
        </w:tc>
      </w:tr>
      <w:tr w:rsidR="003067EF" w:rsidRPr="003067EF" w14:paraId="470D46A4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F73C4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برؤية 2030</w:t>
            </w:r>
          </w:p>
        </w:tc>
        <w:tc>
          <w:tcPr>
            <w:tcW w:w="0" w:type="auto"/>
            <w:hideMark/>
          </w:tcPr>
          <w:p w14:paraId="6FD05F6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7EA17E4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5AA35553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صريح أو ضمني بمستهدفات رؤية 2030 الثقافية</w:t>
            </w:r>
          </w:p>
        </w:tc>
      </w:tr>
      <w:tr w:rsidR="003067EF" w:rsidRPr="003067EF" w14:paraId="6229BAA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5BD43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محتوى تعليمي/تدريبي</w:t>
            </w:r>
          </w:p>
        </w:tc>
        <w:tc>
          <w:tcPr>
            <w:tcW w:w="0" w:type="auto"/>
            <w:hideMark/>
          </w:tcPr>
          <w:p w14:paraId="54E975F5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1B5F1D62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AF7093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ورش عمل أو دورات تدريبية أو محتوى تعليمي مرتبط بالعنصر التراثي</w:t>
            </w:r>
          </w:p>
        </w:tc>
      </w:tr>
      <w:tr w:rsidR="003067EF" w:rsidRPr="003067EF" w14:paraId="08F2BC2D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E9940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تغطية إعلامية</w:t>
            </w:r>
          </w:p>
        </w:tc>
        <w:tc>
          <w:tcPr>
            <w:tcW w:w="0" w:type="auto"/>
            <w:hideMark/>
          </w:tcPr>
          <w:p w14:paraId="1CE156D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0BCE59A5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0651BE0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نقل تغطيات أو تقارير إعلامية محلية أو دولية عن الحملة</w:t>
            </w:r>
          </w:p>
        </w:tc>
      </w:tr>
      <w:tr w:rsidR="003067EF" w:rsidRPr="003067EF" w14:paraId="1F94AB9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29CA56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أخرى (تُحدَّد)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: ............</w:t>
            </w:r>
          </w:p>
        </w:tc>
        <w:tc>
          <w:tcPr>
            <w:tcW w:w="0" w:type="auto"/>
            <w:hideMark/>
          </w:tcPr>
          <w:p w14:paraId="554423B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21B7249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61FC1A95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</w:tbl>
    <w:p w14:paraId="32CAB6CF" w14:textId="77777777" w:rsid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/>
          <w:b/>
          <w:bCs/>
          <w:kern w:val="0"/>
          <w:sz w:val="32"/>
          <w:szCs w:val="32"/>
          <w:rtl/>
          <w14:ligatures w14:val="none"/>
        </w:rPr>
      </w:pPr>
    </w:p>
    <w:p w14:paraId="25874AB9" w14:textId="65D83734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lastRenderedPageBreak/>
        <w:t>ثانيًا: الوظيفة الاتصالية للمنشور (يُختار وظيفة واحدة رئيسية)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1523"/>
        <w:gridCol w:w="593"/>
        <w:gridCol w:w="6187"/>
      </w:tblGrid>
      <w:tr w:rsidR="003067EF" w:rsidRPr="003067EF" w14:paraId="47E8B019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4A5BA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الوظيفة</w:t>
            </w:r>
          </w:p>
        </w:tc>
        <w:tc>
          <w:tcPr>
            <w:tcW w:w="0" w:type="auto"/>
            <w:hideMark/>
          </w:tcPr>
          <w:p w14:paraId="09AAAAE0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  <w:tc>
          <w:tcPr>
            <w:tcW w:w="0" w:type="auto"/>
            <w:hideMark/>
          </w:tcPr>
          <w:p w14:paraId="736A165C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الوصف الإجرائي</w:t>
            </w:r>
          </w:p>
        </w:tc>
      </w:tr>
      <w:tr w:rsidR="003067EF" w:rsidRPr="003067EF" w14:paraId="23B4CEBD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B87F7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إخبارية</w:t>
            </w:r>
          </w:p>
        </w:tc>
        <w:tc>
          <w:tcPr>
            <w:tcW w:w="0" w:type="auto"/>
            <w:hideMark/>
          </w:tcPr>
          <w:p w14:paraId="74FF67B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053A2BF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نقل خبر أو معلومة جديدة عن حدث أو قرار أو إعلان رسمي</w:t>
            </w:r>
          </w:p>
        </w:tc>
      </w:tr>
      <w:tr w:rsidR="003067EF" w:rsidRPr="003067EF" w14:paraId="463DF7D3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A6BEAB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تثقيفية/توعوية</w:t>
            </w:r>
          </w:p>
        </w:tc>
        <w:tc>
          <w:tcPr>
            <w:tcW w:w="0" w:type="auto"/>
            <w:hideMark/>
          </w:tcPr>
          <w:p w14:paraId="4919832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2C9E408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تقديم معلومات معرفية أو تعليمية عن العنصر التراثي لزيادة وعي الجمهور</w:t>
            </w:r>
          </w:p>
        </w:tc>
      </w:tr>
      <w:tr w:rsidR="003067EF" w:rsidRPr="003067EF" w14:paraId="3A75117C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259294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ترويجية</w:t>
            </w:r>
          </w:p>
        </w:tc>
        <w:tc>
          <w:tcPr>
            <w:tcW w:w="0" w:type="auto"/>
            <w:hideMark/>
          </w:tcPr>
          <w:p w14:paraId="41924C09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47BBFA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الترويج لفعالية أو مبادرة أو منتج ثقافي بأسلوب تسويقي وتحفيزي</w:t>
            </w:r>
          </w:p>
        </w:tc>
      </w:tr>
      <w:tr w:rsidR="003067EF" w:rsidRPr="003067EF" w14:paraId="2ED16B33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82CA06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تفاعلية/تشاركية</w:t>
            </w:r>
          </w:p>
        </w:tc>
        <w:tc>
          <w:tcPr>
            <w:tcW w:w="0" w:type="auto"/>
            <w:hideMark/>
          </w:tcPr>
          <w:p w14:paraId="23119D61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5CF5A8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دعوة الجمهور للمشاركة أو التعليق أو الإجابة عن سؤال أو المشاركة في تحدٍّ</w:t>
            </w:r>
          </w:p>
        </w:tc>
      </w:tr>
      <w:tr w:rsidR="003067EF" w:rsidRPr="003067EF" w14:paraId="1DE08B6A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0A622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احتفائية</w:t>
            </w:r>
            <w:proofErr w:type="spellEnd"/>
          </w:p>
        </w:tc>
        <w:tc>
          <w:tcPr>
            <w:tcW w:w="0" w:type="auto"/>
            <w:hideMark/>
          </w:tcPr>
          <w:p w14:paraId="3064A88B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20A2BAA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الاحتفاء بإنجاز أو مناسبة أو شخصية أو حدث ثقافي بأسلوب تقديري</w:t>
            </w:r>
          </w:p>
        </w:tc>
      </w:tr>
      <w:tr w:rsidR="003067EF" w:rsidRPr="003067EF" w14:paraId="3D851332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51320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توثيقية</w:t>
            </w:r>
          </w:p>
        </w:tc>
        <w:tc>
          <w:tcPr>
            <w:tcW w:w="0" w:type="auto"/>
            <w:hideMark/>
          </w:tcPr>
          <w:p w14:paraId="27FA270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42B89050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توثيق حدث أو ممارسة تراثية أو أرشفة رقمية لعنصر ثقافي</w:t>
            </w:r>
          </w:p>
        </w:tc>
      </w:tr>
      <w:tr w:rsidR="003067EF" w:rsidRPr="003067EF" w14:paraId="15D2C03F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3E3F9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تحفيزية/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إلهامية</w:t>
            </w:r>
            <w:proofErr w:type="spellEnd"/>
          </w:p>
        </w:tc>
        <w:tc>
          <w:tcPr>
            <w:tcW w:w="0" w:type="auto"/>
            <w:hideMark/>
          </w:tcPr>
          <w:p w14:paraId="301ADA0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112A10C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بثّ رسائل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إلهامية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 أو تحفيزية مرتبطة بالتراث والهوية</w:t>
            </w:r>
          </w:p>
        </w:tc>
      </w:tr>
    </w:tbl>
    <w:p w14:paraId="5125E077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ثالثًا: بُعد التراث الثقافي المتضمّن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2009"/>
        <w:gridCol w:w="593"/>
        <w:gridCol w:w="5376"/>
      </w:tblGrid>
      <w:tr w:rsidR="003067EF" w:rsidRPr="003067EF" w14:paraId="38996A70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211C2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البُعد</w:t>
            </w:r>
          </w:p>
        </w:tc>
        <w:tc>
          <w:tcPr>
            <w:tcW w:w="0" w:type="auto"/>
            <w:hideMark/>
          </w:tcPr>
          <w:p w14:paraId="52430094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  <w:tc>
          <w:tcPr>
            <w:tcW w:w="0" w:type="auto"/>
            <w:hideMark/>
          </w:tcPr>
          <w:p w14:paraId="6F7A0EDF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الوصف الإجرائي</w:t>
            </w:r>
          </w:p>
        </w:tc>
      </w:tr>
      <w:tr w:rsidR="003067EF" w:rsidRPr="003067EF" w14:paraId="27563D5F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095140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تراث ثقافي مادي</w:t>
            </w:r>
          </w:p>
        </w:tc>
        <w:tc>
          <w:tcPr>
            <w:tcW w:w="0" w:type="auto"/>
            <w:hideMark/>
          </w:tcPr>
          <w:p w14:paraId="222EBD2B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761BE612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مواقع أثرية، مبانٍ تاريخية، أدوات ومقتنيات، مخطوطات</w:t>
            </w:r>
          </w:p>
        </w:tc>
      </w:tr>
      <w:tr w:rsidR="003067EF" w:rsidRPr="003067EF" w14:paraId="14DE609E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7D30A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تراث ثقافي غير مادي</w:t>
            </w:r>
          </w:p>
        </w:tc>
        <w:tc>
          <w:tcPr>
            <w:tcW w:w="0" w:type="auto"/>
            <w:hideMark/>
          </w:tcPr>
          <w:p w14:paraId="07C0CAB8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0A2DA9F9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ممارسات اجتماعية، فنون أدائية، تقاليد شفهية، حِرَف، معارف</w:t>
            </w:r>
          </w:p>
        </w:tc>
      </w:tr>
      <w:tr w:rsidR="003067EF" w:rsidRPr="003067EF" w14:paraId="43C2C0DC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2D58DA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هوية ثقافية وطنية</w:t>
            </w:r>
          </w:p>
        </w:tc>
        <w:tc>
          <w:tcPr>
            <w:tcW w:w="0" w:type="auto"/>
            <w:hideMark/>
          </w:tcPr>
          <w:p w14:paraId="10B679A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436639C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التراث بالهوية السعودية والرموز الوطنية والقيم المجتمعية</w:t>
            </w:r>
          </w:p>
        </w:tc>
      </w:tr>
      <w:tr w:rsidR="003067EF" w:rsidRPr="003067EF" w14:paraId="1243C72D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16D9BA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تراث حيّ معاصر</w:t>
            </w:r>
          </w:p>
        </w:tc>
        <w:tc>
          <w:tcPr>
            <w:tcW w:w="0" w:type="auto"/>
            <w:hideMark/>
          </w:tcPr>
          <w:p w14:paraId="04F9267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65448F8B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ممارسات تراثية لا تزال حيّة ومستمرة في المجتمع المعاصر</w:t>
            </w:r>
          </w:p>
        </w:tc>
      </w:tr>
      <w:tr w:rsidR="003067EF" w:rsidRPr="003067EF" w14:paraId="387D794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3CD09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تراث إنساني عالمي</w:t>
            </w:r>
          </w:p>
        </w:tc>
        <w:tc>
          <w:tcPr>
            <w:tcW w:w="0" w:type="auto"/>
            <w:hideMark/>
          </w:tcPr>
          <w:p w14:paraId="311B9A2F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0AF6C8AE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العنصر التراثي بالبُعد الإنساني العالمي وتسجيلات اليونسكو</w:t>
            </w:r>
          </w:p>
        </w:tc>
      </w:tr>
      <w:tr w:rsidR="003067EF" w:rsidRPr="003067EF" w14:paraId="0ADB1B6B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0A17560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لا ينطبق</w:t>
            </w:r>
          </w:p>
        </w:tc>
        <w:tc>
          <w:tcPr>
            <w:tcW w:w="0" w:type="auto"/>
            <w:hideMark/>
          </w:tcPr>
          <w:p w14:paraId="0D20B7A6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  <w:tc>
          <w:tcPr>
            <w:tcW w:w="0" w:type="auto"/>
            <w:hideMark/>
          </w:tcPr>
          <w:p w14:paraId="3B3211A1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المنشور لا يتضمّن بُعدًا تراثيًا مباشرًا</w:t>
            </w:r>
          </w:p>
        </w:tc>
      </w:tr>
    </w:tbl>
    <w:p w14:paraId="12B787C1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رابعًا: الربط برؤية 2030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592"/>
        <w:gridCol w:w="593"/>
      </w:tblGrid>
      <w:tr w:rsidR="003067EF" w:rsidRPr="003067EF" w14:paraId="00AC729C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DFAD3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الحقل</w:t>
            </w:r>
          </w:p>
        </w:tc>
        <w:tc>
          <w:tcPr>
            <w:tcW w:w="0" w:type="auto"/>
            <w:hideMark/>
          </w:tcPr>
          <w:p w14:paraId="1104D001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5E50F80F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B57FA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صريح ومباشر (ذكر رؤية 2030 أو برامجها نصًا)</w:t>
            </w:r>
          </w:p>
        </w:tc>
        <w:tc>
          <w:tcPr>
            <w:tcW w:w="0" w:type="auto"/>
            <w:hideMark/>
          </w:tcPr>
          <w:p w14:paraId="37EEC6E4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5FBF1F8A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349527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ربط ضمني (محتوى يتّسق مع أهداف الرؤية دون ذكرها صراحةً)</w:t>
            </w:r>
          </w:p>
        </w:tc>
        <w:tc>
          <w:tcPr>
            <w:tcW w:w="0" w:type="auto"/>
            <w:hideMark/>
          </w:tcPr>
          <w:p w14:paraId="0EEE1C44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1B92B61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29CBD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لا يوجد ربط</w:t>
            </w:r>
          </w:p>
        </w:tc>
        <w:tc>
          <w:tcPr>
            <w:tcW w:w="0" w:type="auto"/>
            <w:hideMark/>
          </w:tcPr>
          <w:p w14:paraId="587F029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665F7CE5" w14:textId="77777777" w:rsidR="003067EF" w:rsidRPr="003067EF" w:rsidRDefault="003067EF" w:rsidP="003067EF">
      <w:pPr>
        <w:spacing w:before="100" w:beforeAutospacing="1" w:after="100" w:afterAutospacing="1" w:line="240" w:lineRule="auto"/>
        <w:rPr>
          <w:rFonts w:ascii="Traditional Arabic" w:eastAsia="Times New Roman" w:hAnsi="Traditional Arabic" w:cs="Traditional Arabic" w:hint="cs"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lastRenderedPageBreak/>
        <w:t>في حال وجود ربط، ما مستهدف الرؤية الأبرز؟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3794"/>
        <w:gridCol w:w="593"/>
      </w:tblGrid>
      <w:tr w:rsidR="003067EF" w:rsidRPr="003067EF" w14:paraId="3B282C91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474B6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المستهدف</w:t>
            </w:r>
          </w:p>
        </w:tc>
        <w:tc>
          <w:tcPr>
            <w:tcW w:w="0" w:type="auto"/>
            <w:hideMark/>
          </w:tcPr>
          <w:p w14:paraId="6224DC66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66637E5E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4285A7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تعزيز الهوية الوطنية والاعتزاز بالتراث</w:t>
            </w:r>
          </w:p>
        </w:tc>
        <w:tc>
          <w:tcPr>
            <w:tcW w:w="0" w:type="auto"/>
            <w:hideMark/>
          </w:tcPr>
          <w:p w14:paraId="060E1C62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1BE8C9C7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1F3C0C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رفع مساهمة القطاع الثقافي في الناتج المحلي</w:t>
            </w:r>
          </w:p>
        </w:tc>
        <w:tc>
          <w:tcPr>
            <w:tcW w:w="0" w:type="auto"/>
            <w:hideMark/>
          </w:tcPr>
          <w:p w14:paraId="4F3769F5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1E1CDEC2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918EB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تعزيز المشاركة المجتمعية في الأنشطة الثقافية</w:t>
            </w:r>
          </w:p>
        </w:tc>
        <w:tc>
          <w:tcPr>
            <w:tcW w:w="0" w:type="auto"/>
            <w:hideMark/>
          </w:tcPr>
          <w:p w14:paraId="071DD26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613F36C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49A7432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تسجيل مواقع وعناصر تراثية دوليًا</w:t>
            </w:r>
          </w:p>
        </w:tc>
        <w:tc>
          <w:tcPr>
            <w:tcW w:w="0" w:type="auto"/>
            <w:hideMark/>
          </w:tcPr>
          <w:p w14:paraId="44687316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767956C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66E6DA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تنمية القدرات البشرية في المجال الثقافي</w:t>
            </w:r>
          </w:p>
        </w:tc>
        <w:tc>
          <w:tcPr>
            <w:tcW w:w="0" w:type="auto"/>
            <w:hideMark/>
          </w:tcPr>
          <w:p w14:paraId="057227A5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A8B4595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BDC17B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تعزيز الحضور الثقافي السعودي عالميًا</w:t>
            </w:r>
          </w:p>
        </w:tc>
        <w:tc>
          <w:tcPr>
            <w:tcW w:w="0" w:type="auto"/>
            <w:hideMark/>
          </w:tcPr>
          <w:p w14:paraId="3586AC43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920D484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BF9244C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أخرى (تُحدَّد)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: ............</w:t>
            </w:r>
          </w:p>
        </w:tc>
        <w:tc>
          <w:tcPr>
            <w:tcW w:w="0" w:type="auto"/>
            <w:hideMark/>
          </w:tcPr>
          <w:p w14:paraId="3FF22FCE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0B85AE43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2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خامسًا: الجمهور المستهدف الضمني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110"/>
        <w:gridCol w:w="593"/>
      </w:tblGrid>
      <w:tr w:rsidR="003067EF" w:rsidRPr="003067EF" w14:paraId="1850777B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7AFFCE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الفئة</w:t>
            </w:r>
          </w:p>
        </w:tc>
        <w:tc>
          <w:tcPr>
            <w:tcW w:w="0" w:type="auto"/>
            <w:hideMark/>
          </w:tcPr>
          <w:p w14:paraId="63B455E7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اختر</w:t>
            </w:r>
          </w:p>
        </w:tc>
      </w:tr>
      <w:tr w:rsidR="003067EF" w:rsidRPr="003067EF" w14:paraId="1D34FA87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04671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الجمهور العام</w:t>
            </w:r>
          </w:p>
        </w:tc>
        <w:tc>
          <w:tcPr>
            <w:tcW w:w="0" w:type="auto"/>
            <w:hideMark/>
          </w:tcPr>
          <w:p w14:paraId="5DF50E5D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27CF1285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47BC05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الشباب والنشء</w:t>
            </w:r>
          </w:p>
        </w:tc>
        <w:tc>
          <w:tcPr>
            <w:tcW w:w="0" w:type="auto"/>
            <w:hideMark/>
          </w:tcPr>
          <w:p w14:paraId="6A8FC03F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43E85652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E0645C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المتخصصون والممارسون (خطاطون، شعراء، حرفيون، إلخ)</w:t>
            </w:r>
          </w:p>
        </w:tc>
        <w:tc>
          <w:tcPr>
            <w:tcW w:w="0" w:type="auto"/>
            <w:hideMark/>
          </w:tcPr>
          <w:p w14:paraId="61B04F8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12D2447A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34464E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الجمهور الدولي</w:t>
            </w:r>
          </w:p>
        </w:tc>
        <w:tc>
          <w:tcPr>
            <w:tcW w:w="0" w:type="auto"/>
            <w:hideMark/>
          </w:tcPr>
          <w:p w14:paraId="31E0A979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95E12F1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799B4AB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المؤسسات والجهات الشريكة</w:t>
            </w:r>
          </w:p>
        </w:tc>
        <w:tc>
          <w:tcPr>
            <w:tcW w:w="0" w:type="auto"/>
            <w:hideMark/>
          </w:tcPr>
          <w:p w14:paraId="4EB4CE60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0E5C81C9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0967C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الإعلاميون والصحفيون</w:t>
            </w:r>
          </w:p>
        </w:tc>
        <w:tc>
          <w:tcPr>
            <w:tcW w:w="0" w:type="auto"/>
            <w:hideMark/>
          </w:tcPr>
          <w:p w14:paraId="78DE973A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  <w:tr w:rsidR="003067EF" w:rsidRPr="003067EF" w14:paraId="71CF3678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EBBD49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غير محدد</w:t>
            </w:r>
          </w:p>
        </w:tc>
        <w:tc>
          <w:tcPr>
            <w:tcW w:w="0" w:type="auto"/>
            <w:hideMark/>
          </w:tcPr>
          <w:p w14:paraId="27C95504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Segoe UI Symbol" w:eastAsia="Times New Roman" w:hAnsi="Segoe UI Symbol" w:cs="Segoe UI Symbol"/>
                <w:kern w:val="0"/>
                <w:sz w:val="32"/>
                <w:szCs w:val="32"/>
                <w14:ligatures w14:val="none"/>
              </w:rPr>
              <w:t>☐</w:t>
            </w:r>
          </w:p>
        </w:tc>
      </w:tr>
    </w:tbl>
    <w:p w14:paraId="2C557A47" w14:textId="77777777" w:rsidR="003067EF" w:rsidRPr="003067EF" w:rsidRDefault="003067EF" w:rsidP="003067EF">
      <w:pPr>
        <w:spacing w:before="100" w:beforeAutospacing="1" w:after="100" w:afterAutospacing="1" w:line="240" w:lineRule="auto"/>
        <w:outlineLvl w:val="1"/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14:ligatures w14:val="none"/>
        </w:rPr>
      </w:pPr>
      <w:r w:rsidRPr="003067EF">
        <w:rPr>
          <w:rFonts w:ascii="Traditional Arabic" w:eastAsia="Times New Roman" w:hAnsi="Traditional Arabic" w:cs="Traditional Arabic" w:hint="cs"/>
          <w:b/>
          <w:bCs/>
          <w:kern w:val="0"/>
          <w:sz w:val="32"/>
          <w:szCs w:val="32"/>
          <w:rtl/>
          <w14:ligatures w14:val="none"/>
        </w:rPr>
        <w:t>المحور الرابع: فئات التفاعل الرقمي</w:t>
      </w:r>
    </w:p>
    <w:tbl>
      <w:tblPr>
        <w:tblStyle w:val="4-3"/>
        <w:bidiVisual/>
        <w:tblW w:w="0" w:type="auto"/>
        <w:tblLook w:val="04A0" w:firstRow="1" w:lastRow="0" w:firstColumn="1" w:lastColumn="0" w:noHBand="0" w:noVBand="1"/>
      </w:tblPr>
      <w:tblGrid>
        <w:gridCol w:w="5172"/>
        <w:gridCol w:w="1283"/>
      </w:tblGrid>
      <w:tr w:rsidR="003067EF" w:rsidRPr="003067EF" w14:paraId="43320DAD" w14:textId="77777777" w:rsidTr="003067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640C85D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المؤشر</w:t>
            </w:r>
          </w:p>
        </w:tc>
        <w:tc>
          <w:tcPr>
            <w:tcW w:w="0" w:type="auto"/>
            <w:hideMark/>
          </w:tcPr>
          <w:p w14:paraId="5E537811" w14:textId="77777777" w:rsidR="003067EF" w:rsidRPr="003067EF" w:rsidRDefault="003067EF" w:rsidP="003067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العدد</w:t>
            </w:r>
          </w:p>
        </w:tc>
      </w:tr>
      <w:tr w:rsidR="003067EF" w:rsidRPr="003067EF" w14:paraId="7333CC34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2437618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 xml:space="preserve">عدد </w:t>
            </w:r>
            <w:proofErr w:type="spellStart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الإعجابات</w:t>
            </w:r>
            <w:proofErr w:type="spellEnd"/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(Likes)</w:t>
            </w:r>
          </w:p>
        </w:tc>
        <w:tc>
          <w:tcPr>
            <w:tcW w:w="0" w:type="auto"/>
            <w:hideMark/>
          </w:tcPr>
          <w:p w14:paraId="2116652A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04BB5712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52DDFD4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إعادة النشر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(Reposts/Retweets)</w:t>
            </w:r>
          </w:p>
        </w:tc>
        <w:tc>
          <w:tcPr>
            <w:tcW w:w="0" w:type="auto"/>
            <w:hideMark/>
          </w:tcPr>
          <w:p w14:paraId="6BF08215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23EFAED2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07EF55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الردود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(Replies)</w:t>
            </w:r>
          </w:p>
        </w:tc>
        <w:tc>
          <w:tcPr>
            <w:tcW w:w="0" w:type="auto"/>
            <w:hideMark/>
          </w:tcPr>
          <w:p w14:paraId="257566A6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35F627CA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1270D3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lastRenderedPageBreak/>
              <w:t>عدد المشاهدات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(Views)</w:t>
            </w:r>
          </w:p>
        </w:tc>
        <w:tc>
          <w:tcPr>
            <w:tcW w:w="0" w:type="auto"/>
            <w:hideMark/>
          </w:tcPr>
          <w:p w14:paraId="077F33E2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76AEEFA6" w14:textId="77777777" w:rsidTr="003067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613D2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الاقتباسات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(Quotes)</w:t>
            </w:r>
          </w:p>
        </w:tc>
        <w:tc>
          <w:tcPr>
            <w:tcW w:w="0" w:type="auto"/>
            <w:hideMark/>
          </w:tcPr>
          <w:p w14:paraId="107514E3" w14:textId="77777777" w:rsidR="003067EF" w:rsidRPr="003067EF" w:rsidRDefault="003067EF" w:rsidP="003067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  <w:tr w:rsidR="003067EF" w:rsidRPr="003067EF" w14:paraId="3331CDCC" w14:textId="77777777" w:rsidTr="003067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2CB36F" w14:textId="77777777" w:rsidR="003067EF" w:rsidRPr="003067EF" w:rsidRDefault="003067EF" w:rsidP="003067EF">
            <w:pPr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عدد الإشارات المرجعية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 xml:space="preserve"> (Bookmarks) — </w:t>
            </w: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:rtl/>
                <w14:ligatures w14:val="none"/>
              </w:rPr>
              <w:t>إن توفر</w:t>
            </w:r>
          </w:p>
        </w:tc>
        <w:tc>
          <w:tcPr>
            <w:tcW w:w="0" w:type="auto"/>
            <w:hideMark/>
          </w:tcPr>
          <w:p w14:paraId="3DEC742E" w14:textId="77777777" w:rsidR="003067EF" w:rsidRPr="003067EF" w:rsidRDefault="003067EF" w:rsidP="003067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</w:pPr>
            <w:r w:rsidRPr="003067EF">
              <w:rPr>
                <w:rFonts w:ascii="Traditional Arabic" w:eastAsia="Times New Roman" w:hAnsi="Traditional Arabic" w:cs="Traditional Arabic" w:hint="cs"/>
                <w:kern w:val="0"/>
                <w:sz w:val="32"/>
                <w:szCs w:val="32"/>
                <w14:ligatures w14:val="none"/>
              </w:rPr>
              <w:t>............</w:t>
            </w:r>
          </w:p>
        </w:tc>
      </w:tr>
    </w:tbl>
    <w:p w14:paraId="0F86D2E1" w14:textId="77777777" w:rsidR="006B3E13" w:rsidRPr="003067EF" w:rsidRDefault="006B3E13" w:rsidP="003067EF">
      <w:pPr>
        <w:spacing w:before="100" w:beforeAutospacing="1" w:after="100" w:afterAutospacing="1" w:line="240" w:lineRule="auto"/>
        <w:outlineLvl w:val="1"/>
        <w:rPr>
          <w:rFonts w:ascii="Traditional Arabic" w:hAnsi="Traditional Arabic" w:cs="Traditional Arabic" w:hint="cs"/>
          <w:sz w:val="32"/>
          <w:szCs w:val="32"/>
        </w:rPr>
      </w:pPr>
    </w:p>
    <w:sectPr w:rsidR="006B3E13" w:rsidRPr="003067EF" w:rsidSect="00EB58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74A"/>
    <w:rsid w:val="003067EF"/>
    <w:rsid w:val="00455708"/>
    <w:rsid w:val="0054474A"/>
    <w:rsid w:val="005E5AF5"/>
    <w:rsid w:val="006B3E13"/>
    <w:rsid w:val="007203D3"/>
    <w:rsid w:val="009D4157"/>
    <w:rsid w:val="00D70379"/>
    <w:rsid w:val="00EB585A"/>
    <w:rsid w:val="00F4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71F7DE"/>
  <w15:chartTrackingRefBased/>
  <w15:docId w15:val="{5EF25ACD-8726-441A-A1C8-6B4B866F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544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44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447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447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447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447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447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447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447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44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44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447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4474A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4474A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447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447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447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447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44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44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447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44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44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447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447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4474A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44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4474A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54474A"/>
    <w:rPr>
      <w:b/>
      <w:bCs/>
      <w:smallCaps/>
      <w:color w:val="2F5496" w:themeColor="accent1" w:themeShade="BF"/>
      <w:spacing w:val="5"/>
    </w:rPr>
  </w:style>
  <w:style w:type="table" w:styleId="4-3">
    <w:name w:val="Grid Table 4 Accent 3"/>
    <w:basedOn w:val="a1"/>
    <w:uiPriority w:val="49"/>
    <w:rsid w:val="003067E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937</Words>
  <Characters>5346</Characters>
  <Application>Microsoft Office Word</Application>
  <DocSecurity>0</DocSecurity>
  <Lines>44</Lines>
  <Paragraphs>12</Paragraphs>
  <ScaleCrop>false</ScaleCrop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3</cp:revision>
  <dcterms:created xsi:type="dcterms:W3CDTF">2026-04-11T16:47:00Z</dcterms:created>
  <dcterms:modified xsi:type="dcterms:W3CDTF">2026-04-11T16:51:00Z</dcterms:modified>
</cp:coreProperties>
</file>