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439CFC1D" w14:textId="633B8617" w:rsidR="00776D41" w:rsidRDefault="00776D41" w:rsidP="00742B12">
      <w:pPr>
        <w:rPr>
          <w:lang w:val="en-US"/>
        </w:rPr>
      </w:pPr>
      <w:r>
        <w:rPr>
          <w:lang w:val="en-US"/>
        </w:rPr>
        <w:t>Student Name: Ahmed Alzubaidi</w:t>
      </w:r>
    </w:p>
    <w:p w14:paraId="7BC13550" w14:textId="77777777" w:rsidR="00776D41" w:rsidRDefault="00776D41" w:rsidP="00742B12">
      <w:pPr>
        <w:rPr>
          <w:lang w:val="en-US"/>
        </w:rPr>
      </w:pPr>
    </w:p>
    <w:p w14:paraId="14F38EAF" w14:textId="1AFEFF83" w:rsidR="00510ADA" w:rsidRPr="00742B12" w:rsidRDefault="00775966" w:rsidP="00742B12">
      <w:pPr>
        <w:rPr>
          <w:lang w:val="en-US"/>
        </w:rPr>
      </w:pPr>
      <w:r>
        <w:rPr>
          <w:lang w:val="en-US"/>
        </w:rPr>
        <w:t>Abstract</w:t>
      </w:r>
      <w:r w:rsidR="00761D5C">
        <w:rPr>
          <w:lang w:val="en-US"/>
        </w:rPr>
        <w:t>1</w:t>
      </w:r>
      <w:r>
        <w:rPr>
          <w:lang w:val="en-US"/>
        </w:rPr>
        <w:t>:</w:t>
      </w:r>
    </w:p>
    <w:p w14:paraId="6028BF75" w14:textId="77777777" w:rsidR="00742B12" w:rsidRPr="00742B12" w:rsidRDefault="00742B12" w:rsidP="00742B12">
      <w:pPr>
        <w:spacing w:after="0" w:line="276" w:lineRule="auto"/>
        <w:rPr>
          <w:lang w:val="en-US"/>
        </w:rPr>
      </w:pPr>
      <w:r w:rsidRPr="00742B12">
        <w:rPr>
          <w:lang w:val="en-US"/>
        </w:rPr>
        <w:t>In this experiment, Shreda et al. investigated different representation methods such as TF, TF-IDF, Word2Vec, and BERT. These methods were tested using machine learning classifiers like Naïve Bayes, SVM, and logistic regression, along with CNN as a deep learning model. The experiment showed that simple statistical methods, TF and TF-IDF, work well with traditional classifiers, while semantic methods, word2Vec and BERT, gave a better result. The authors used the PURE dataset, which contains 79 requirements documents and 34,268 sentences. The accuracy is between 84%-87% while using the statistical vectorization method. However, the accuracy increased to 88%-92 using word embedding semantic methods. Moreover, the fusion model scored a better result by 2.4% compared with the best individual methods.</w:t>
      </w:r>
    </w:p>
    <w:p w14:paraId="77EF532C" w14:textId="77777777" w:rsidR="00510ADA" w:rsidRPr="00742B12" w:rsidRDefault="00510ADA" w:rsidP="00D83AD2">
      <w:pPr>
        <w:rPr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35"/>
        <w:gridCol w:w="1335"/>
        <w:gridCol w:w="1336"/>
        <w:gridCol w:w="1336"/>
        <w:gridCol w:w="1336"/>
        <w:gridCol w:w="1336"/>
        <w:gridCol w:w="1336"/>
      </w:tblGrid>
      <w:tr w:rsidR="00742B12" w14:paraId="57C5CD2E" w14:textId="77777777" w:rsidTr="00742B12">
        <w:tc>
          <w:tcPr>
            <w:tcW w:w="1335" w:type="dxa"/>
          </w:tcPr>
          <w:p w14:paraId="4C42324A" w14:textId="01C0E401" w:rsidR="00742B12" w:rsidRPr="00761D5C" w:rsidRDefault="00742B12" w:rsidP="00D83AD2">
            <w:pPr>
              <w:rPr>
                <w:rFonts w:hint="cs"/>
                <w:color w:val="2E74B5" w:themeColor="accent5" w:themeShade="BF"/>
                <w:lang w:val="en-US"/>
              </w:rPr>
            </w:pPr>
            <w:r w:rsidRPr="00761D5C">
              <w:rPr>
                <w:color w:val="2E74B5" w:themeColor="accent5" w:themeShade="BF"/>
                <w:lang w:val="en-US"/>
              </w:rPr>
              <w:t>Paper</w:t>
            </w:r>
          </w:p>
        </w:tc>
        <w:tc>
          <w:tcPr>
            <w:tcW w:w="1335" w:type="dxa"/>
          </w:tcPr>
          <w:p w14:paraId="229026CA" w14:textId="2F63147B" w:rsidR="00742B12" w:rsidRPr="00761D5C" w:rsidRDefault="00742B12" w:rsidP="00D83AD2">
            <w:pPr>
              <w:rPr>
                <w:rFonts w:hint="cs"/>
                <w:color w:val="2E74B5" w:themeColor="accent5" w:themeShade="BF"/>
                <w:lang w:val="en-US"/>
              </w:rPr>
            </w:pPr>
            <w:r w:rsidRPr="00761D5C">
              <w:rPr>
                <w:color w:val="2E74B5" w:themeColor="accent5" w:themeShade="BF"/>
                <w:lang w:val="en-US"/>
              </w:rPr>
              <w:t>Models</w:t>
            </w:r>
          </w:p>
        </w:tc>
        <w:tc>
          <w:tcPr>
            <w:tcW w:w="1336" w:type="dxa"/>
          </w:tcPr>
          <w:p w14:paraId="0F2CC810" w14:textId="7EFD55E3" w:rsidR="00742B12" w:rsidRPr="00761D5C" w:rsidRDefault="00742B12" w:rsidP="00D83AD2">
            <w:pPr>
              <w:rPr>
                <w:rFonts w:hint="cs"/>
                <w:color w:val="2E74B5" w:themeColor="accent5" w:themeShade="BF"/>
                <w:lang w:val="en-US"/>
              </w:rPr>
            </w:pPr>
            <w:r w:rsidRPr="00761D5C">
              <w:rPr>
                <w:color w:val="2E74B5" w:themeColor="accent5" w:themeShade="BF"/>
                <w:lang w:val="en-US"/>
              </w:rPr>
              <w:t>Datasets</w:t>
            </w:r>
          </w:p>
        </w:tc>
        <w:tc>
          <w:tcPr>
            <w:tcW w:w="1336" w:type="dxa"/>
          </w:tcPr>
          <w:p w14:paraId="4403B586" w14:textId="479F48B2" w:rsidR="00742B12" w:rsidRPr="00761D5C" w:rsidRDefault="00742B12" w:rsidP="00D83AD2">
            <w:pPr>
              <w:rPr>
                <w:rFonts w:hint="cs"/>
                <w:color w:val="2E74B5" w:themeColor="accent5" w:themeShade="BF"/>
                <w:lang w:val="en-US"/>
              </w:rPr>
            </w:pPr>
            <w:r w:rsidRPr="00761D5C">
              <w:rPr>
                <w:color w:val="2E74B5" w:themeColor="accent5" w:themeShade="BF"/>
                <w:lang w:val="en-US"/>
              </w:rPr>
              <w:t>Link</w:t>
            </w:r>
          </w:p>
        </w:tc>
        <w:tc>
          <w:tcPr>
            <w:tcW w:w="1336" w:type="dxa"/>
          </w:tcPr>
          <w:p w14:paraId="5D57B9DB" w14:textId="5CD35AB0" w:rsidR="00742B12" w:rsidRPr="00761D5C" w:rsidRDefault="00742B12" w:rsidP="00D83AD2">
            <w:pPr>
              <w:rPr>
                <w:rFonts w:hint="cs"/>
                <w:color w:val="2E74B5" w:themeColor="accent5" w:themeShade="BF"/>
                <w:lang w:val="en-US"/>
              </w:rPr>
            </w:pPr>
            <w:r w:rsidRPr="00761D5C">
              <w:rPr>
                <w:color w:val="2E74B5" w:themeColor="accent5" w:themeShade="BF"/>
                <w:lang w:val="en-US"/>
              </w:rPr>
              <w:t>Limitation</w:t>
            </w:r>
          </w:p>
        </w:tc>
        <w:tc>
          <w:tcPr>
            <w:tcW w:w="1336" w:type="dxa"/>
          </w:tcPr>
          <w:p w14:paraId="09820125" w14:textId="6D540D50" w:rsidR="00742B12" w:rsidRPr="00761D5C" w:rsidRDefault="00742B12" w:rsidP="00D83AD2">
            <w:pPr>
              <w:rPr>
                <w:rFonts w:hint="cs"/>
                <w:color w:val="2E74B5" w:themeColor="accent5" w:themeShade="BF"/>
                <w:lang w:val="en-US"/>
              </w:rPr>
            </w:pPr>
            <w:r w:rsidRPr="00761D5C">
              <w:rPr>
                <w:color w:val="2E74B5" w:themeColor="accent5" w:themeShade="BF"/>
                <w:lang w:val="en-US"/>
              </w:rPr>
              <w:t>Best Bodel</w:t>
            </w:r>
          </w:p>
        </w:tc>
        <w:tc>
          <w:tcPr>
            <w:tcW w:w="1336" w:type="dxa"/>
          </w:tcPr>
          <w:p w14:paraId="5B72A236" w14:textId="72C37CEB" w:rsidR="00742B12" w:rsidRPr="00761D5C" w:rsidRDefault="00742B12" w:rsidP="00D83AD2">
            <w:pPr>
              <w:rPr>
                <w:rFonts w:hint="cs"/>
                <w:color w:val="2E74B5" w:themeColor="accent5" w:themeShade="BF"/>
                <w:lang w:val="en-US"/>
              </w:rPr>
            </w:pPr>
            <w:r w:rsidRPr="00761D5C">
              <w:rPr>
                <w:color w:val="2E74B5" w:themeColor="accent5" w:themeShade="BF"/>
                <w:lang w:val="en-US"/>
              </w:rPr>
              <w:t>Results</w:t>
            </w:r>
          </w:p>
        </w:tc>
      </w:tr>
      <w:tr w:rsidR="00742B12" w14:paraId="1C20166F" w14:textId="77777777" w:rsidTr="00742B12">
        <w:tc>
          <w:tcPr>
            <w:tcW w:w="1335" w:type="dxa"/>
          </w:tcPr>
          <w:p w14:paraId="5A5D3633" w14:textId="0AB87974" w:rsidR="00742B12" w:rsidRDefault="00742B12" w:rsidP="00D83AD2">
            <w:pPr>
              <w:rPr>
                <w:rFonts w:hint="cs"/>
                <w:lang w:val="en-US"/>
              </w:rPr>
            </w:pPr>
            <w:proofErr w:type="spellStart"/>
            <w:r w:rsidRPr="00742B12">
              <w:rPr>
                <w:lang w:val="en-US"/>
              </w:rPr>
              <w:t>Shreda</w:t>
            </w:r>
            <w:proofErr w:type="spellEnd"/>
            <w:r w:rsidRPr="00742B12">
              <w:rPr>
                <w:lang w:val="en-US"/>
              </w:rPr>
              <w:t xml:space="preserve"> et al.</w:t>
            </w:r>
          </w:p>
        </w:tc>
        <w:tc>
          <w:tcPr>
            <w:tcW w:w="1335" w:type="dxa"/>
          </w:tcPr>
          <w:p w14:paraId="44F53039" w14:textId="009D7E5E" w:rsidR="00742B12" w:rsidRDefault="00742B12" w:rsidP="00742B12">
            <w:pPr>
              <w:rPr>
                <w:rFonts w:hint="cs"/>
                <w:lang w:val="en-US"/>
              </w:rPr>
            </w:pPr>
            <w:r>
              <w:rPr>
                <w:lang w:val="en-US"/>
              </w:rPr>
              <w:t>CNN-</w:t>
            </w:r>
            <w:r w:rsidRPr="00742B12">
              <w:rPr>
                <w:lang w:val="en-US"/>
              </w:rPr>
              <w:t xml:space="preserve"> </w:t>
            </w:r>
            <w:r w:rsidRPr="00742B12">
              <w:rPr>
                <w:lang w:val="en-US"/>
              </w:rPr>
              <w:t xml:space="preserve">Naïve Bayes, SVM, </w:t>
            </w:r>
            <w:r>
              <w:rPr>
                <w:lang w:val="en-US"/>
              </w:rPr>
              <w:t xml:space="preserve">LR, </w:t>
            </w:r>
            <w:proofErr w:type="gramStart"/>
            <w:r w:rsidRPr="00742B12">
              <w:rPr>
                <w:lang w:val="en-US"/>
              </w:rPr>
              <w:t xml:space="preserve">TF </w:t>
            </w:r>
            <w:r>
              <w:rPr>
                <w:lang w:val="en-US"/>
              </w:rPr>
              <w:t>,</w:t>
            </w:r>
            <w:r w:rsidRPr="00742B12">
              <w:rPr>
                <w:lang w:val="en-US"/>
              </w:rPr>
              <w:t>TF</w:t>
            </w:r>
            <w:proofErr w:type="gramEnd"/>
            <w:r w:rsidRPr="00742B12">
              <w:rPr>
                <w:lang w:val="en-US"/>
              </w:rPr>
              <w:t>-IDF</w:t>
            </w:r>
            <w:r>
              <w:rPr>
                <w:lang w:val="en-US"/>
              </w:rPr>
              <w:t>,</w:t>
            </w:r>
            <w:r w:rsidRPr="00742B12">
              <w:rPr>
                <w:lang w:val="en-US"/>
              </w:rPr>
              <w:t xml:space="preserve"> </w:t>
            </w:r>
            <w:r w:rsidRPr="00742B12">
              <w:rPr>
                <w:lang w:val="en-US"/>
              </w:rPr>
              <w:t>BERT</w:t>
            </w:r>
            <w:r>
              <w:rPr>
                <w:lang w:val="en-US"/>
              </w:rPr>
              <w:t>,</w:t>
            </w:r>
            <w:r w:rsidRPr="00742B12">
              <w:rPr>
                <w:lang w:val="en-US"/>
              </w:rPr>
              <w:t xml:space="preserve"> </w:t>
            </w:r>
            <w:r w:rsidRPr="00742B12">
              <w:rPr>
                <w:lang w:val="en-US"/>
              </w:rPr>
              <w:t>Word2Vec</w:t>
            </w:r>
          </w:p>
        </w:tc>
        <w:tc>
          <w:tcPr>
            <w:tcW w:w="1336" w:type="dxa"/>
          </w:tcPr>
          <w:p w14:paraId="0D47D18D" w14:textId="7F148C57" w:rsidR="00742B12" w:rsidRDefault="00742B12" w:rsidP="00D83AD2">
            <w:pPr>
              <w:rPr>
                <w:rFonts w:hint="cs"/>
                <w:lang w:val="en-US"/>
              </w:rPr>
            </w:pPr>
            <w:r>
              <w:rPr>
                <w:lang w:val="en-US"/>
              </w:rPr>
              <w:t>PURE</w:t>
            </w:r>
          </w:p>
        </w:tc>
        <w:tc>
          <w:tcPr>
            <w:tcW w:w="1336" w:type="dxa"/>
          </w:tcPr>
          <w:p w14:paraId="4757396D" w14:textId="4EAD3A43" w:rsidR="00742B12" w:rsidRDefault="00742B12" w:rsidP="00D83AD2">
            <w:pPr>
              <w:rPr>
                <w:lang w:val="en-US"/>
              </w:rPr>
            </w:pPr>
            <w:hyperlink r:id="rId5" w:history="1">
              <w:r w:rsidR="0097175B">
                <w:rPr>
                  <w:rStyle w:val="Hyperlink"/>
                  <w:lang w:val="en-US"/>
                </w:rPr>
                <w:t>Link</w:t>
              </w:r>
            </w:hyperlink>
          </w:p>
          <w:p w14:paraId="173ED5B5" w14:textId="485F429E" w:rsidR="00742B12" w:rsidRDefault="00742B12" w:rsidP="00D83AD2">
            <w:pPr>
              <w:rPr>
                <w:rFonts w:hint="cs"/>
                <w:lang w:val="en-US"/>
              </w:rPr>
            </w:pPr>
          </w:p>
        </w:tc>
        <w:tc>
          <w:tcPr>
            <w:tcW w:w="1336" w:type="dxa"/>
          </w:tcPr>
          <w:p w14:paraId="1C41C9C7" w14:textId="65012ADB" w:rsidR="00742B12" w:rsidRDefault="00935982" w:rsidP="00D83AD2">
            <w:pPr>
              <w:rPr>
                <w:rFonts w:hint="cs"/>
                <w:rtl/>
                <w:lang w:val="en-US"/>
              </w:rPr>
            </w:pPr>
            <w:r>
              <w:rPr>
                <w:lang w:val="en-US"/>
              </w:rPr>
              <w:t>Fixed model was applied, suggestion to apply RNN, limited NFR categories.</w:t>
            </w:r>
          </w:p>
          <w:p w14:paraId="60993F2B" w14:textId="49D96677" w:rsidR="00935982" w:rsidRDefault="00935982" w:rsidP="00935982">
            <w:pPr>
              <w:bidi/>
              <w:rPr>
                <w:rFonts w:hint="cs"/>
                <w:rtl/>
                <w:lang w:val="en-US"/>
              </w:rPr>
            </w:pPr>
          </w:p>
        </w:tc>
        <w:tc>
          <w:tcPr>
            <w:tcW w:w="1336" w:type="dxa"/>
          </w:tcPr>
          <w:p w14:paraId="5522BB5A" w14:textId="77777777" w:rsidR="00742B12" w:rsidRDefault="0097175B" w:rsidP="0097175B">
            <w:pPr>
              <w:rPr>
                <w:lang w:val="en-US"/>
              </w:rPr>
            </w:pPr>
            <w:r>
              <w:rPr>
                <w:lang w:val="en-US"/>
              </w:rPr>
              <w:t>CNN-Bert</w:t>
            </w:r>
          </w:p>
          <w:p w14:paraId="72193A39" w14:textId="6CBC8209" w:rsidR="0097175B" w:rsidRDefault="0097175B" w:rsidP="0097175B">
            <w:pPr>
              <w:rPr>
                <w:lang w:val="en-US"/>
              </w:rPr>
            </w:pPr>
            <w:r>
              <w:rPr>
                <w:lang w:val="en-US"/>
              </w:rPr>
              <w:t>Fusion model</w:t>
            </w:r>
          </w:p>
        </w:tc>
        <w:tc>
          <w:tcPr>
            <w:tcW w:w="1336" w:type="dxa"/>
          </w:tcPr>
          <w:p w14:paraId="1588342F" w14:textId="1F299A04" w:rsidR="00742B12" w:rsidRDefault="0097175B" w:rsidP="00D83AD2">
            <w:pPr>
              <w:rPr>
                <w:lang w:val="en-US"/>
              </w:rPr>
            </w:pPr>
            <w:r>
              <w:rPr>
                <w:lang w:val="en-US"/>
              </w:rPr>
              <w:t>91.4%</w:t>
            </w:r>
          </w:p>
          <w:p w14:paraId="20A33ABC" w14:textId="77777777" w:rsidR="0097175B" w:rsidRDefault="0097175B" w:rsidP="00D83AD2">
            <w:pPr>
              <w:rPr>
                <w:lang w:val="en-US"/>
              </w:rPr>
            </w:pPr>
          </w:p>
          <w:p w14:paraId="4CDB823C" w14:textId="1160277E" w:rsidR="0097175B" w:rsidRDefault="0097175B" w:rsidP="00D83AD2">
            <w:pPr>
              <w:rPr>
                <w:rFonts w:hint="cs"/>
                <w:lang w:val="en-US"/>
              </w:rPr>
            </w:pPr>
            <w:r>
              <w:rPr>
                <w:lang w:val="en-US"/>
              </w:rPr>
              <w:t>94.3%</w:t>
            </w:r>
          </w:p>
        </w:tc>
      </w:tr>
    </w:tbl>
    <w:p w14:paraId="0890DAC7" w14:textId="77777777" w:rsidR="00BC3B97" w:rsidRDefault="00BC3B97" w:rsidP="00D83AD2">
      <w:pPr>
        <w:rPr>
          <w:rtl/>
          <w:lang w:val="en-US"/>
        </w:rPr>
      </w:pPr>
    </w:p>
    <w:p w14:paraId="5DF885D4" w14:textId="77777777" w:rsidR="0055675C" w:rsidRDefault="0055675C" w:rsidP="00D83AD2">
      <w:pPr>
        <w:rPr>
          <w:lang w:val="en-US"/>
        </w:rPr>
      </w:pPr>
    </w:p>
    <w:p w14:paraId="5E2E64F5" w14:textId="77777777" w:rsidR="00761D5C" w:rsidRDefault="00761D5C" w:rsidP="00D83AD2">
      <w:pPr>
        <w:rPr>
          <w:lang w:val="en-US"/>
        </w:rPr>
      </w:pPr>
    </w:p>
    <w:p w14:paraId="29279D9A" w14:textId="77777777" w:rsidR="00761D5C" w:rsidRDefault="00761D5C" w:rsidP="00D83AD2">
      <w:pPr>
        <w:rPr>
          <w:lang w:val="en-US"/>
        </w:rPr>
      </w:pPr>
    </w:p>
    <w:p w14:paraId="7E46D03D" w14:textId="77777777" w:rsidR="00761D5C" w:rsidRDefault="00761D5C" w:rsidP="00D83AD2">
      <w:pPr>
        <w:rPr>
          <w:lang w:val="en-US"/>
        </w:rPr>
      </w:pPr>
    </w:p>
    <w:p w14:paraId="5A3F532B" w14:textId="77777777" w:rsidR="00761D5C" w:rsidRDefault="00761D5C" w:rsidP="00D83AD2">
      <w:pPr>
        <w:rPr>
          <w:lang w:val="en-US"/>
        </w:rPr>
      </w:pPr>
    </w:p>
    <w:p w14:paraId="56C92FF8" w14:textId="77777777" w:rsidR="00761D5C" w:rsidRDefault="00761D5C" w:rsidP="00D83AD2">
      <w:pPr>
        <w:rPr>
          <w:lang w:val="en-US"/>
        </w:rPr>
      </w:pPr>
    </w:p>
    <w:p w14:paraId="28567F64" w14:textId="77777777" w:rsidR="00761D5C" w:rsidRDefault="00761D5C" w:rsidP="00D83AD2">
      <w:pPr>
        <w:rPr>
          <w:lang w:val="en-US"/>
        </w:rPr>
      </w:pPr>
    </w:p>
    <w:p w14:paraId="5BAF9A2D" w14:textId="77777777" w:rsidR="00761D5C" w:rsidRDefault="00761D5C" w:rsidP="00D83AD2">
      <w:pPr>
        <w:rPr>
          <w:lang w:val="en-US"/>
        </w:rPr>
      </w:pPr>
    </w:p>
    <w:p w14:paraId="62179C50" w14:textId="77777777" w:rsidR="00761D5C" w:rsidRDefault="00761D5C" w:rsidP="00D83AD2">
      <w:pPr>
        <w:rPr>
          <w:lang w:val="en-US"/>
        </w:rPr>
      </w:pPr>
    </w:p>
    <w:p w14:paraId="7D9CBC53" w14:textId="77777777" w:rsidR="00761D5C" w:rsidRDefault="00761D5C" w:rsidP="00D83AD2">
      <w:pPr>
        <w:rPr>
          <w:rtl/>
          <w:lang w:val="en-US"/>
        </w:rPr>
      </w:pPr>
    </w:p>
    <w:p w14:paraId="16BE1B05" w14:textId="5152E928" w:rsidR="0055675C" w:rsidRDefault="0055675C" w:rsidP="00D83AD2">
      <w:pPr>
        <w:rPr>
          <w:lang w:val="en-US"/>
        </w:rPr>
      </w:pPr>
      <w:r>
        <w:rPr>
          <w:lang w:val="en-US"/>
        </w:rPr>
        <w:t>Abstract</w:t>
      </w:r>
      <w:r w:rsidR="00761D5C">
        <w:rPr>
          <w:lang w:val="en-US"/>
        </w:rPr>
        <w:t>2</w:t>
      </w:r>
      <w:r>
        <w:rPr>
          <w:lang w:val="en-US"/>
        </w:rPr>
        <w:t>:</w:t>
      </w:r>
    </w:p>
    <w:p w14:paraId="3A0FFE94" w14:textId="319C5360" w:rsidR="00D66758" w:rsidRPr="00D66758" w:rsidRDefault="00D66758" w:rsidP="00D66758">
      <w:pPr>
        <w:spacing w:after="0" w:line="276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D6675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In this paper, Canedo et al. used a dataset named PROMISE_exp, applying text representation methods like BoW, TF-IDF, and Chi-Squared. </w:t>
      </w:r>
      <w:r w:rsidR="00761D5C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>And tested</w:t>
      </w:r>
      <w:r w:rsidRPr="00D6675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algorithms su</w:t>
      </w:r>
      <w:r w:rsidR="00600BED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c</w:t>
      </w:r>
      <w:r w:rsidRPr="00D6675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h as KNN, logistic regression, SVM, Multin</w:t>
      </w:r>
      <w:r w:rsidR="00600BED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omial</w:t>
      </w:r>
      <w:r w:rsidRPr="00D6675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Naïve Bayes. The experiment tested three classification cases: first, </w:t>
      </w:r>
      <w:r w:rsidR="00600BED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binary</w:t>
      </w:r>
      <w:r w:rsidRPr="00D6675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classification between FR and NFR. Second, multi-classification for NFR consists of eleven classes. Third, the general classification of eleven NFR Classes plus FR as a total of twelve Classes.</w:t>
      </w:r>
    </w:p>
    <w:p w14:paraId="12A63422" w14:textId="3545FE87" w:rsidR="00D66758" w:rsidRPr="00D66758" w:rsidRDefault="00D66758" w:rsidP="00D66758">
      <w:pPr>
        <w:spacing w:after="0" w:line="276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D6675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The data </w:t>
      </w:r>
      <w:r w:rsidR="00600BED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was</w:t>
      </w:r>
      <w:r w:rsidRPr="00D6675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divided into </w:t>
      </w:r>
      <w:r w:rsidR="00600BED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10-folds </w:t>
      </w:r>
      <w:r w:rsidRPr="00D6675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. Nine </w:t>
      </w:r>
      <w:r w:rsidR="00600BED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 xml:space="preserve">folds </w:t>
      </w:r>
      <w:r w:rsidRPr="00D6675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for training, one</w:t>
      </w:r>
      <w:r w:rsidR="00600BED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fold</w:t>
      </w:r>
      <w:r w:rsidRPr="00D6675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for test using recall and F-measure</w:t>
      </w:r>
    </w:p>
    <w:p w14:paraId="0D2AB0F4" w14:textId="511E61E1" w:rsidR="00D66758" w:rsidRPr="00D66758" w:rsidRDefault="00D66758" w:rsidP="00D66758">
      <w:pPr>
        <w:spacing w:after="0" w:line="276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D6675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In the first case, the F-measure is approximately 91</w:t>
      </w:r>
      <w:r w:rsidR="00761D5C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%</w:t>
      </w:r>
      <w:r w:rsidRPr="00D6675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with SVM and Logistic regression using TF-IDF.</w:t>
      </w:r>
    </w:p>
    <w:p w14:paraId="39D347C0" w14:textId="0A854DFE" w:rsidR="00D66758" w:rsidRPr="00D66758" w:rsidRDefault="00D66758" w:rsidP="00D66758">
      <w:pPr>
        <w:spacing w:after="0" w:line="276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D6675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Second case, it was complex to test </w:t>
      </w:r>
      <w:r w:rsidR="00600BED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due</w:t>
      </w:r>
      <w:r w:rsidRPr="00D6675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to </w:t>
      </w:r>
      <w:r w:rsidR="00600BED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lack of data</w:t>
      </w:r>
      <w:r w:rsidRPr="00D6675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in some classes; the performance was F-measure 74</w:t>
      </w:r>
      <w:r w:rsidR="00761D5C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%</w:t>
      </w:r>
    </w:p>
    <w:p w14:paraId="797452AF" w14:textId="6316C3DD" w:rsidR="00D66758" w:rsidRPr="00D66758" w:rsidRDefault="00D66758" w:rsidP="00D66758">
      <w:pPr>
        <w:spacing w:after="0" w:line="276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D6675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Third case, the F-measure </w:t>
      </w:r>
      <w:r w:rsidR="00600BED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was</w:t>
      </w:r>
      <w:r w:rsidRPr="00D6675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78</w:t>
      </w:r>
      <w:r w:rsidR="00761D5C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%</w:t>
      </w:r>
      <w:r w:rsidRPr="00D6675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 </w:t>
      </w:r>
    </w:p>
    <w:p w14:paraId="0F660E60" w14:textId="3AFDEA3D" w:rsidR="00A761D0" w:rsidRDefault="00A761D0" w:rsidP="00D66758"/>
    <w:p w14:paraId="2252B779" w14:textId="77777777" w:rsidR="00761D5C" w:rsidRDefault="00761D5C" w:rsidP="00D6675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22"/>
        <w:gridCol w:w="1416"/>
        <w:gridCol w:w="1723"/>
        <w:gridCol w:w="1125"/>
        <w:gridCol w:w="1478"/>
        <w:gridCol w:w="1173"/>
        <w:gridCol w:w="1213"/>
      </w:tblGrid>
      <w:tr w:rsidR="00761D5C" w14:paraId="432DDCF1" w14:textId="77777777" w:rsidTr="000A6406">
        <w:tc>
          <w:tcPr>
            <w:tcW w:w="1335" w:type="dxa"/>
          </w:tcPr>
          <w:p w14:paraId="4B775EDF" w14:textId="77777777" w:rsidR="00761D5C" w:rsidRPr="00761D5C" w:rsidRDefault="00761D5C" w:rsidP="000A6406">
            <w:pPr>
              <w:rPr>
                <w:rFonts w:hint="cs"/>
                <w:color w:val="2E74B5" w:themeColor="accent5" w:themeShade="BF"/>
                <w:lang w:val="en-US"/>
              </w:rPr>
            </w:pPr>
            <w:r w:rsidRPr="00761D5C">
              <w:rPr>
                <w:color w:val="2E74B5" w:themeColor="accent5" w:themeShade="BF"/>
                <w:lang w:val="en-US"/>
              </w:rPr>
              <w:t>Paper</w:t>
            </w:r>
          </w:p>
        </w:tc>
        <w:tc>
          <w:tcPr>
            <w:tcW w:w="1335" w:type="dxa"/>
          </w:tcPr>
          <w:p w14:paraId="3D7F6D79" w14:textId="77777777" w:rsidR="00761D5C" w:rsidRPr="00761D5C" w:rsidRDefault="00761D5C" w:rsidP="000A6406">
            <w:pPr>
              <w:rPr>
                <w:rFonts w:hint="cs"/>
                <w:color w:val="2E74B5" w:themeColor="accent5" w:themeShade="BF"/>
                <w:lang w:val="en-US"/>
              </w:rPr>
            </w:pPr>
            <w:r w:rsidRPr="00761D5C">
              <w:rPr>
                <w:color w:val="2E74B5" w:themeColor="accent5" w:themeShade="BF"/>
                <w:lang w:val="en-US"/>
              </w:rPr>
              <w:t>Models</w:t>
            </w:r>
          </w:p>
        </w:tc>
        <w:tc>
          <w:tcPr>
            <w:tcW w:w="1336" w:type="dxa"/>
          </w:tcPr>
          <w:p w14:paraId="5C979A57" w14:textId="77777777" w:rsidR="00761D5C" w:rsidRPr="00761D5C" w:rsidRDefault="00761D5C" w:rsidP="000A6406">
            <w:pPr>
              <w:rPr>
                <w:rFonts w:hint="cs"/>
                <w:color w:val="2E74B5" w:themeColor="accent5" w:themeShade="BF"/>
                <w:lang w:val="en-US"/>
              </w:rPr>
            </w:pPr>
            <w:r w:rsidRPr="00761D5C">
              <w:rPr>
                <w:color w:val="2E74B5" w:themeColor="accent5" w:themeShade="BF"/>
                <w:lang w:val="en-US"/>
              </w:rPr>
              <w:t>Datasets</w:t>
            </w:r>
          </w:p>
        </w:tc>
        <w:tc>
          <w:tcPr>
            <w:tcW w:w="1336" w:type="dxa"/>
          </w:tcPr>
          <w:p w14:paraId="3F08DE36" w14:textId="77777777" w:rsidR="00761D5C" w:rsidRPr="00761D5C" w:rsidRDefault="00761D5C" w:rsidP="000A6406">
            <w:pPr>
              <w:rPr>
                <w:rFonts w:hint="cs"/>
                <w:color w:val="2E74B5" w:themeColor="accent5" w:themeShade="BF"/>
                <w:lang w:val="en-US"/>
              </w:rPr>
            </w:pPr>
            <w:r w:rsidRPr="00761D5C">
              <w:rPr>
                <w:color w:val="2E74B5" w:themeColor="accent5" w:themeShade="BF"/>
                <w:lang w:val="en-US"/>
              </w:rPr>
              <w:t>Link</w:t>
            </w:r>
          </w:p>
        </w:tc>
        <w:tc>
          <w:tcPr>
            <w:tcW w:w="1336" w:type="dxa"/>
          </w:tcPr>
          <w:p w14:paraId="524198F4" w14:textId="77777777" w:rsidR="00761D5C" w:rsidRPr="00761D5C" w:rsidRDefault="00761D5C" w:rsidP="000A6406">
            <w:pPr>
              <w:rPr>
                <w:rFonts w:hint="cs"/>
                <w:color w:val="2E74B5" w:themeColor="accent5" w:themeShade="BF"/>
                <w:lang w:val="en-US"/>
              </w:rPr>
            </w:pPr>
            <w:r w:rsidRPr="00761D5C">
              <w:rPr>
                <w:color w:val="2E74B5" w:themeColor="accent5" w:themeShade="BF"/>
                <w:lang w:val="en-US"/>
              </w:rPr>
              <w:t>Limitation</w:t>
            </w:r>
          </w:p>
        </w:tc>
        <w:tc>
          <w:tcPr>
            <w:tcW w:w="1336" w:type="dxa"/>
          </w:tcPr>
          <w:p w14:paraId="3995B297" w14:textId="77777777" w:rsidR="00761D5C" w:rsidRPr="00761D5C" w:rsidRDefault="00761D5C" w:rsidP="000A6406">
            <w:pPr>
              <w:rPr>
                <w:rFonts w:hint="cs"/>
                <w:color w:val="2E74B5" w:themeColor="accent5" w:themeShade="BF"/>
                <w:lang w:val="en-US"/>
              </w:rPr>
            </w:pPr>
            <w:r w:rsidRPr="00761D5C">
              <w:rPr>
                <w:color w:val="2E74B5" w:themeColor="accent5" w:themeShade="BF"/>
                <w:lang w:val="en-US"/>
              </w:rPr>
              <w:t>Best Bodel</w:t>
            </w:r>
          </w:p>
        </w:tc>
        <w:tc>
          <w:tcPr>
            <w:tcW w:w="1336" w:type="dxa"/>
          </w:tcPr>
          <w:p w14:paraId="3EF11E8D" w14:textId="77777777" w:rsidR="00761D5C" w:rsidRPr="00761D5C" w:rsidRDefault="00761D5C" w:rsidP="000A6406">
            <w:pPr>
              <w:rPr>
                <w:rFonts w:hint="cs"/>
                <w:color w:val="2E74B5" w:themeColor="accent5" w:themeShade="BF"/>
                <w:lang w:val="en-US"/>
              </w:rPr>
            </w:pPr>
            <w:r w:rsidRPr="00761D5C">
              <w:rPr>
                <w:color w:val="2E74B5" w:themeColor="accent5" w:themeShade="BF"/>
                <w:lang w:val="en-US"/>
              </w:rPr>
              <w:t>Results</w:t>
            </w:r>
          </w:p>
        </w:tc>
      </w:tr>
      <w:tr w:rsidR="00761D5C" w14:paraId="073A509A" w14:textId="77777777" w:rsidTr="000A6406">
        <w:tc>
          <w:tcPr>
            <w:tcW w:w="1335" w:type="dxa"/>
          </w:tcPr>
          <w:p w14:paraId="5181DB99" w14:textId="05669C5A" w:rsidR="00761D5C" w:rsidRDefault="00761D5C" w:rsidP="000A6406">
            <w:pPr>
              <w:rPr>
                <w:rFonts w:hint="cs"/>
                <w:lang w:val="en-US"/>
              </w:rPr>
            </w:pPr>
            <w:r w:rsidRPr="00D66758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Canedo et al.</w:t>
            </w:r>
          </w:p>
        </w:tc>
        <w:tc>
          <w:tcPr>
            <w:tcW w:w="1335" w:type="dxa"/>
          </w:tcPr>
          <w:p w14:paraId="288ED988" w14:textId="77777777" w:rsidR="00761D5C" w:rsidRDefault="00761D5C" w:rsidP="000A6406">
            <w:pPr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D66758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BoW, TF-IDF, Chi-Squared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,</w:t>
            </w:r>
          </w:p>
          <w:p w14:paraId="7DD25272" w14:textId="4B667DEC" w:rsidR="00761D5C" w:rsidRDefault="00761D5C" w:rsidP="000A6406">
            <w:pPr>
              <w:rPr>
                <w:rFonts w:hint="cs"/>
                <w:lang w:val="en-US"/>
              </w:rPr>
            </w:pPr>
            <w:r w:rsidRPr="00D66758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KNN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,</w:t>
            </w:r>
            <w:r w:rsidRPr="00D66758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 xml:space="preserve"> </w:t>
            </w:r>
            <w:r w:rsidRPr="00D66758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logistic regression, SVM, Multin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omial</w:t>
            </w:r>
            <w:r w:rsidRPr="00D66758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 xml:space="preserve"> Naïve Bayes</w:t>
            </w:r>
          </w:p>
        </w:tc>
        <w:tc>
          <w:tcPr>
            <w:tcW w:w="1336" w:type="dxa"/>
          </w:tcPr>
          <w:p w14:paraId="08B1E5C4" w14:textId="631C1146" w:rsidR="00761D5C" w:rsidRDefault="00761D5C" w:rsidP="000A6406">
            <w:pPr>
              <w:rPr>
                <w:rFonts w:hint="cs"/>
                <w:lang w:val="en-US"/>
              </w:rPr>
            </w:pPr>
            <w:r w:rsidRPr="00D66758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PROMISE_exp</w:t>
            </w:r>
          </w:p>
        </w:tc>
        <w:tc>
          <w:tcPr>
            <w:tcW w:w="1336" w:type="dxa"/>
          </w:tcPr>
          <w:p w14:paraId="2BC8378B" w14:textId="4C4B7A72" w:rsidR="00761D5C" w:rsidRDefault="00761D5C" w:rsidP="000A6406">
            <w:pPr>
              <w:rPr>
                <w:lang w:val="en-US"/>
              </w:rPr>
            </w:pPr>
            <w:hyperlink r:id="rId6" w:history="1">
              <w:r>
                <w:rPr>
                  <w:rStyle w:val="Hyperlink"/>
                  <w:lang w:val="en-US"/>
                </w:rPr>
                <w:t>Link</w:t>
              </w:r>
            </w:hyperlink>
          </w:p>
          <w:p w14:paraId="3B0790D6" w14:textId="77777777" w:rsidR="00761D5C" w:rsidRDefault="00761D5C" w:rsidP="000A6406">
            <w:pPr>
              <w:rPr>
                <w:rFonts w:hint="cs"/>
                <w:lang w:val="en-US"/>
              </w:rPr>
            </w:pPr>
          </w:p>
        </w:tc>
        <w:tc>
          <w:tcPr>
            <w:tcW w:w="1336" w:type="dxa"/>
          </w:tcPr>
          <w:p w14:paraId="0015BD28" w14:textId="1CC60B1F" w:rsidR="00761D5C" w:rsidRDefault="007F15A4" w:rsidP="00761D5C">
            <w:pPr>
              <w:rPr>
                <w:rFonts w:hint="cs"/>
                <w:rtl/>
                <w:lang w:val="en-US"/>
              </w:rPr>
            </w:pPr>
            <w:r>
              <w:rPr>
                <w:lang w:val="en-US"/>
              </w:rPr>
              <w:t xml:space="preserve">Imbalanced data could be a key factor to have worse performance for automated classification  </w:t>
            </w:r>
          </w:p>
        </w:tc>
        <w:tc>
          <w:tcPr>
            <w:tcW w:w="1336" w:type="dxa"/>
          </w:tcPr>
          <w:p w14:paraId="55040E3F" w14:textId="278C53E0" w:rsidR="00761D5C" w:rsidRDefault="00761D5C" w:rsidP="000A6406">
            <w:pPr>
              <w:rPr>
                <w:lang w:val="en-US"/>
              </w:rPr>
            </w:pPr>
            <w:r>
              <w:rPr>
                <w:lang w:val="en-US"/>
              </w:rPr>
              <w:t>LR with TF-IDF</w:t>
            </w:r>
          </w:p>
        </w:tc>
        <w:tc>
          <w:tcPr>
            <w:tcW w:w="1336" w:type="dxa"/>
          </w:tcPr>
          <w:p w14:paraId="5BFF85ED" w14:textId="77777777" w:rsidR="00761D5C" w:rsidRDefault="00761D5C" w:rsidP="000A6406">
            <w:pPr>
              <w:rPr>
                <w:lang w:val="en-US"/>
              </w:rPr>
            </w:pPr>
            <w:r>
              <w:rPr>
                <w:lang w:val="en-US"/>
              </w:rPr>
              <w:t>0.91</w:t>
            </w:r>
          </w:p>
          <w:p w14:paraId="3B649D38" w14:textId="77777777" w:rsidR="00761D5C" w:rsidRDefault="00761D5C" w:rsidP="000A6406">
            <w:pPr>
              <w:rPr>
                <w:lang w:val="en-US"/>
              </w:rPr>
            </w:pPr>
            <w:r>
              <w:rPr>
                <w:lang w:val="en-US"/>
              </w:rPr>
              <w:t>0.74</w:t>
            </w:r>
          </w:p>
          <w:p w14:paraId="04DC01B6" w14:textId="46C57CB7" w:rsidR="00761D5C" w:rsidRDefault="00761D5C" w:rsidP="000A6406">
            <w:pPr>
              <w:rPr>
                <w:rFonts w:hint="cs"/>
                <w:lang w:val="en-US"/>
              </w:rPr>
            </w:pPr>
            <w:r>
              <w:rPr>
                <w:lang w:val="en-US"/>
              </w:rPr>
              <w:t>0.78</w:t>
            </w:r>
          </w:p>
        </w:tc>
      </w:tr>
    </w:tbl>
    <w:p w14:paraId="1668BF16" w14:textId="77777777" w:rsidR="00761D5C" w:rsidRDefault="00761D5C" w:rsidP="00D66758">
      <w:pPr>
        <w:rPr>
          <w:rtl/>
        </w:rPr>
      </w:pPr>
    </w:p>
    <w:p w14:paraId="7A4EB017" w14:textId="77777777" w:rsidR="009F1EF2" w:rsidRDefault="009F1EF2" w:rsidP="00D66758">
      <w:pPr>
        <w:rPr>
          <w:rtl/>
        </w:rPr>
      </w:pPr>
    </w:p>
    <w:p w14:paraId="52552763" w14:textId="77777777" w:rsidR="009F1EF2" w:rsidRDefault="009F1EF2" w:rsidP="00D66758">
      <w:pPr>
        <w:rPr>
          <w:rtl/>
        </w:rPr>
      </w:pPr>
    </w:p>
    <w:p w14:paraId="2AF20CFC" w14:textId="77777777" w:rsidR="009F1EF2" w:rsidRDefault="009F1EF2" w:rsidP="00D66758">
      <w:pPr>
        <w:rPr>
          <w:rtl/>
        </w:rPr>
      </w:pPr>
    </w:p>
    <w:p w14:paraId="5CEB1133" w14:textId="77777777" w:rsidR="009F1EF2" w:rsidRDefault="009F1EF2" w:rsidP="00D66758">
      <w:pPr>
        <w:rPr>
          <w:rtl/>
        </w:rPr>
      </w:pPr>
    </w:p>
    <w:p w14:paraId="2BC2A24C" w14:textId="77777777" w:rsidR="009F1EF2" w:rsidRDefault="009F1EF2" w:rsidP="00D66758">
      <w:pPr>
        <w:rPr>
          <w:rtl/>
        </w:rPr>
      </w:pPr>
    </w:p>
    <w:p w14:paraId="72F5FB88" w14:textId="77777777" w:rsidR="009F1EF2" w:rsidRDefault="009F1EF2" w:rsidP="00D66758">
      <w:pPr>
        <w:rPr>
          <w:rtl/>
        </w:rPr>
      </w:pPr>
    </w:p>
    <w:p w14:paraId="09C5C8C2" w14:textId="77777777" w:rsidR="009F1EF2" w:rsidRDefault="009F1EF2" w:rsidP="00D66758">
      <w:pPr>
        <w:rPr>
          <w:rtl/>
        </w:rPr>
      </w:pPr>
    </w:p>
    <w:p w14:paraId="51CE4577" w14:textId="5AA31DC0" w:rsidR="009F1EF2" w:rsidRDefault="009F1EF2" w:rsidP="009F1EF2">
      <w:pPr>
        <w:rPr>
          <w:lang w:val="en-US"/>
        </w:rPr>
      </w:pPr>
      <w:r>
        <w:rPr>
          <w:lang w:val="en-US"/>
        </w:rPr>
        <w:t>Abstract</w:t>
      </w:r>
      <w:r>
        <w:rPr>
          <w:lang w:val="en-US"/>
        </w:rPr>
        <w:t>3</w:t>
      </w:r>
      <w:r>
        <w:rPr>
          <w:lang w:val="en-US"/>
        </w:rPr>
        <w:t>:</w:t>
      </w:r>
    </w:p>
    <w:p w14:paraId="33F9E44B" w14:textId="37FEC81B" w:rsidR="009F1EF2" w:rsidRDefault="009F1EF2" w:rsidP="009F1EF2">
      <w:pPr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>
        <w:rPr>
          <w:lang w:val="en-US"/>
        </w:rPr>
        <w:t xml:space="preserve">In this paper, Izhar et al. investigated </w:t>
      </w:r>
      <w:proofErr w:type="spellStart"/>
      <w:r w:rsidRPr="009F1EF2">
        <w:rPr>
          <w:lang w:val="en-US"/>
        </w:rPr>
        <w:t>NLPReqClassifier</w:t>
      </w:r>
      <w:proofErr w:type="spellEnd"/>
      <w:r>
        <w:rPr>
          <w:lang w:val="en-US"/>
        </w:rPr>
        <w:t>, it is a h</w:t>
      </w:r>
      <w:r w:rsidR="00CA194F">
        <w:rPr>
          <w:lang w:val="en-US"/>
        </w:rPr>
        <w:t xml:space="preserve">ybrid </w:t>
      </w:r>
      <w:r>
        <w:rPr>
          <w:lang w:val="en-US"/>
        </w:rPr>
        <w:t>approach, combining TF-IDF and Cosine Similarity</w:t>
      </w:r>
      <w:r w:rsidR="004258DF">
        <w:rPr>
          <w:lang w:val="en-US"/>
        </w:rPr>
        <w:t xml:space="preserve">, it was applied </w:t>
      </w:r>
      <w:r w:rsidR="00CA194F">
        <w:rPr>
          <w:lang w:val="en-US"/>
        </w:rPr>
        <w:t>to</w:t>
      </w:r>
      <w:r w:rsidR="004258DF">
        <w:rPr>
          <w:lang w:val="en-US"/>
        </w:rPr>
        <w:t xml:space="preserve"> </w:t>
      </w:r>
      <w:r w:rsidR="004258DF" w:rsidRPr="00D6675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PROMISE</w:t>
      </w:r>
      <w:r w:rsidR="004258DF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dataset</w:t>
      </w:r>
      <w:r w:rsidR="004258DF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, </w:t>
      </w:r>
      <w:r w:rsidR="00CA194F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the authors suggested simple method using similarity analysis instead of deep learning methods.</w:t>
      </w:r>
    </w:p>
    <w:p w14:paraId="54785443" w14:textId="0C375C3B" w:rsidR="00CA194F" w:rsidRPr="009F1EF2" w:rsidRDefault="00CA194F" w:rsidP="009F1EF2">
      <w:pPr>
        <w:rPr>
          <w:lang w:val="en-US"/>
        </w:rPr>
      </w:pPr>
      <w:r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The paper used different evaluation metrics such as Recall, Precision and F1-score. As a result the </w:t>
      </w:r>
      <w:r w:rsidR="00AB40F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performance improved in</w:t>
      </w:r>
      <w:r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each </w:t>
      </w:r>
      <w:r w:rsidR="00AB40F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iteration</w:t>
      </w:r>
      <w:r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due to </w:t>
      </w:r>
      <w:r w:rsidR="00AB40F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feeding</w:t>
      </w:r>
      <w:r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the model with more data and feedback corrections. The </w:t>
      </w:r>
      <w:r w:rsidR="00AB40F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F1-score</w:t>
      </w:r>
      <w:r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was 0.80 in the begeining and increaded to 0.927, recall reach</w:t>
      </w:r>
      <w:r w:rsidR="00AB40F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ed</w:t>
      </w:r>
      <w:r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0.905.</w:t>
      </w:r>
    </w:p>
    <w:p w14:paraId="14B7F32E" w14:textId="77777777" w:rsidR="009F1EF2" w:rsidRDefault="009F1EF2" w:rsidP="009F1EF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8"/>
        <w:gridCol w:w="1878"/>
        <w:gridCol w:w="1284"/>
        <w:gridCol w:w="855"/>
        <w:gridCol w:w="1471"/>
        <w:gridCol w:w="1839"/>
        <w:gridCol w:w="1055"/>
      </w:tblGrid>
      <w:tr w:rsidR="009F1EF2" w14:paraId="184D6256" w14:textId="77777777" w:rsidTr="000A6406">
        <w:tc>
          <w:tcPr>
            <w:tcW w:w="1335" w:type="dxa"/>
          </w:tcPr>
          <w:p w14:paraId="6FF8EEB2" w14:textId="77777777" w:rsidR="009F1EF2" w:rsidRPr="00761D5C" w:rsidRDefault="009F1EF2" w:rsidP="000A6406">
            <w:pPr>
              <w:rPr>
                <w:rFonts w:hint="cs"/>
                <w:color w:val="2E74B5" w:themeColor="accent5" w:themeShade="BF"/>
                <w:lang w:val="en-US"/>
              </w:rPr>
            </w:pPr>
            <w:r w:rsidRPr="00761D5C">
              <w:rPr>
                <w:color w:val="2E74B5" w:themeColor="accent5" w:themeShade="BF"/>
                <w:lang w:val="en-US"/>
              </w:rPr>
              <w:t>Paper</w:t>
            </w:r>
          </w:p>
        </w:tc>
        <w:tc>
          <w:tcPr>
            <w:tcW w:w="1335" w:type="dxa"/>
          </w:tcPr>
          <w:p w14:paraId="3BEA0B57" w14:textId="77777777" w:rsidR="009F1EF2" w:rsidRPr="00761D5C" w:rsidRDefault="009F1EF2" w:rsidP="000A6406">
            <w:pPr>
              <w:rPr>
                <w:rFonts w:hint="cs"/>
                <w:color w:val="2E74B5" w:themeColor="accent5" w:themeShade="BF"/>
                <w:lang w:val="en-US"/>
              </w:rPr>
            </w:pPr>
            <w:r w:rsidRPr="00761D5C">
              <w:rPr>
                <w:color w:val="2E74B5" w:themeColor="accent5" w:themeShade="BF"/>
                <w:lang w:val="en-US"/>
              </w:rPr>
              <w:t>Models</w:t>
            </w:r>
          </w:p>
        </w:tc>
        <w:tc>
          <w:tcPr>
            <w:tcW w:w="1336" w:type="dxa"/>
          </w:tcPr>
          <w:p w14:paraId="1CC1D902" w14:textId="77777777" w:rsidR="009F1EF2" w:rsidRPr="00761D5C" w:rsidRDefault="009F1EF2" w:rsidP="000A6406">
            <w:pPr>
              <w:rPr>
                <w:rFonts w:hint="cs"/>
                <w:color w:val="2E74B5" w:themeColor="accent5" w:themeShade="BF"/>
                <w:lang w:val="en-US"/>
              </w:rPr>
            </w:pPr>
            <w:r w:rsidRPr="00761D5C">
              <w:rPr>
                <w:color w:val="2E74B5" w:themeColor="accent5" w:themeShade="BF"/>
                <w:lang w:val="en-US"/>
              </w:rPr>
              <w:t>Datasets</w:t>
            </w:r>
          </w:p>
        </w:tc>
        <w:tc>
          <w:tcPr>
            <w:tcW w:w="1336" w:type="dxa"/>
          </w:tcPr>
          <w:p w14:paraId="53AED161" w14:textId="77777777" w:rsidR="009F1EF2" w:rsidRPr="00761D5C" w:rsidRDefault="009F1EF2" w:rsidP="000A6406">
            <w:pPr>
              <w:rPr>
                <w:rFonts w:hint="cs"/>
                <w:color w:val="2E74B5" w:themeColor="accent5" w:themeShade="BF"/>
                <w:lang w:val="en-US"/>
              </w:rPr>
            </w:pPr>
            <w:r w:rsidRPr="00761D5C">
              <w:rPr>
                <w:color w:val="2E74B5" w:themeColor="accent5" w:themeShade="BF"/>
                <w:lang w:val="en-US"/>
              </w:rPr>
              <w:t>Link</w:t>
            </w:r>
          </w:p>
        </w:tc>
        <w:tc>
          <w:tcPr>
            <w:tcW w:w="1336" w:type="dxa"/>
          </w:tcPr>
          <w:p w14:paraId="74A36428" w14:textId="77777777" w:rsidR="009F1EF2" w:rsidRPr="00761D5C" w:rsidRDefault="009F1EF2" w:rsidP="000A6406">
            <w:pPr>
              <w:rPr>
                <w:rFonts w:hint="cs"/>
                <w:color w:val="2E74B5" w:themeColor="accent5" w:themeShade="BF"/>
                <w:lang w:val="en-US"/>
              </w:rPr>
            </w:pPr>
            <w:r w:rsidRPr="00761D5C">
              <w:rPr>
                <w:color w:val="2E74B5" w:themeColor="accent5" w:themeShade="BF"/>
                <w:lang w:val="en-US"/>
              </w:rPr>
              <w:t>Limitation</w:t>
            </w:r>
          </w:p>
        </w:tc>
        <w:tc>
          <w:tcPr>
            <w:tcW w:w="1336" w:type="dxa"/>
          </w:tcPr>
          <w:p w14:paraId="3B463E47" w14:textId="77777777" w:rsidR="009F1EF2" w:rsidRPr="00761D5C" w:rsidRDefault="009F1EF2" w:rsidP="000A6406">
            <w:pPr>
              <w:rPr>
                <w:rFonts w:hint="cs"/>
                <w:color w:val="2E74B5" w:themeColor="accent5" w:themeShade="BF"/>
                <w:lang w:val="en-US"/>
              </w:rPr>
            </w:pPr>
            <w:r w:rsidRPr="00761D5C">
              <w:rPr>
                <w:color w:val="2E74B5" w:themeColor="accent5" w:themeShade="BF"/>
                <w:lang w:val="en-US"/>
              </w:rPr>
              <w:t>Best Bodel</w:t>
            </w:r>
          </w:p>
        </w:tc>
        <w:tc>
          <w:tcPr>
            <w:tcW w:w="1336" w:type="dxa"/>
          </w:tcPr>
          <w:p w14:paraId="10D00B47" w14:textId="77777777" w:rsidR="009F1EF2" w:rsidRPr="00761D5C" w:rsidRDefault="009F1EF2" w:rsidP="000A6406">
            <w:pPr>
              <w:rPr>
                <w:rFonts w:hint="cs"/>
                <w:color w:val="2E74B5" w:themeColor="accent5" w:themeShade="BF"/>
                <w:lang w:val="en-US"/>
              </w:rPr>
            </w:pPr>
            <w:r w:rsidRPr="00761D5C">
              <w:rPr>
                <w:color w:val="2E74B5" w:themeColor="accent5" w:themeShade="BF"/>
                <w:lang w:val="en-US"/>
              </w:rPr>
              <w:t>Results</w:t>
            </w:r>
          </w:p>
        </w:tc>
      </w:tr>
      <w:tr w:rsidR="009F1EF2" w14:paraId="56E71B18" w14:textId="77777777" w:rsidTr="000A6406">
        <w:tc>
          <w:tcPr>
            <w:tcW w:w="1335" w:type="dxa"/>
          </w:tcPr>
          <w:p w14:paraId="6BC231EA" w14:textId="43E5C66A" w:rsidR="009F1EF2" w:rsidRDefault="004258DF" w:rsidP="000A6406">
            <w:pPr>
              <w:rPr>
                <w:rFonts w:hint="cs"/>
                <w:lang w:val="en-US"/>
              </w:rPr>
            </w:pPr>
            <w:r>
              <w:rPr>
                <w:lang w:val="en-US"/>
              </w:rPr>
              <w:t>Izhar et al.</w:t>
            </w:r>
          </w:p>
        </w:tc>
        <w:tc>
          <w:tcPr>
            <w:tcW w:w="1335" w:type="dxa"/>
          </w:tcPr>
          <w:p w14:paraId="56E1D56C" w14:textId="06E4261F" w:rsidR="009F1EF2" w:rsidRDefault="004258DF" w:rsidP="000A6406">
            <w:pPr>
              <w:rPr>
                <w:lang w:val="en-US"/>
              </w:rPr>
            </w:pPr>
            <w:proofErr w:type="spellStart"/>
            <w:r w:rsidRPr="009F1EF2">
              <w:rPr>
                <w:lang w:val="en-US"/>
              </w:rPr>
              <w:t>NLPReqClassifier</w:t>
            </w:r>
            <w:proofErr w:type="spellEnd"/>
            <w:r>
              <w:rPr>
                <w:lang w:val="en-US"/>
              </w:rPr>
              <w:t>,</w:t>
            </w:r>
          </w:p>
          <w:p w14:paraId="24F34398" w14:textId="5EBA89C0" w:rsidR="004258DF" w:rsidRDefault="004258DF" w:rsidP="000A6406">
            <w:pPr>
              <w:rPr>
                <w:rFonts w:hint="cs"/>
                <w:lang w:val="en-US"/>
              </w:rPr>
            </w:pPr>
            <w:r>
              <w:rPr>
                <w:lang w:val="en-US"/>
              </w:rPr>
              <w:t>TF-IDF</w:t>
            </w:r>
            <w:r>
              <w:rPr>
                <w:lang w:val="en-US"/>
              </w:rPr>
              <w:t xml:space="preserve">, </w:t>
            </w:r>
            <w:r>
              <w:rPr>
                <w:lang w:val="en-US"/>
              </w:rPr>
              <w:t>Cosine Similarity</w:t>
            </w:r>
          </w:p>
        </w:tc>
        <w:tc>
          <w:tcPr>
            <w:tcW w:w="1336" w:type="dxa"/>
          </w:tcPr>
          <w:p w14:paraId="2374F271" w14:textId="438309F1" w:rsidR="009F1EF2" w:rsidRDefault="009F1EF2" w:rsidP="000A6406">
            <w:pPr>
              <w:rPr>
                <w:rFonts w:hint="cs"/>
                <w:lang w:val="en-US"/>
              </w:rPr>
            </w:pPr>
            <w:r w:rsidRPr="00D66758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PROMISE</w:t>
            </w:r>
            <w:r w:rsidR="004258DF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 xml:space="preserve"> dataset </w:t>
            </w:r>
          </w:p>
        </w:tc>
        <w:tc>
          <w:tcPr>
            <w:tcW w:w="1336" w:type="dxa"/>
          </w:tcPr>
          <w:p w14:paraId="588592D2" w14:textId="2EB598C2" w:rsidR="009F1EF2" w:rsidRDefault="009F1EF2" w:rsidP="000A6406">
            <w:pPr>
              <w:rPr>
                <w:lang w:val="en-US"/>
              </w:rPr>
            </w:pPr>
            <w:hyperlink r:id="rId7" w:history="1">
              <w:r>
                <w:rPr>
                  <w:rStyle w:val="Hyperlink"/>
                  <w:lang w:val="en-US"/>
                </w:rPr>
                <w:t>Link</w:t>
              </w:r>
            </w:hyperlink>
          </w:p>
          <w:p w14:paraId="175E5DDB" w14:textId="77777777" w:rsidR="009F1EF2" w:rsidRDefault="009F1EF2" w:rsidP="000A6406">
            <w:pPr>
              <w:rPr>
                <w:rFonts w:hint="cs"/>
                <w:lang w:val="en-US"/>
              </w:rPr>
            </w:pPr>
          </w:p>
        </w:tc>
        <w:tc>
          <w:tcPr>
            <w:tcW w:w="1336" w:type="dxa"/>
          </w:tcPr>
          <w:p w14:paraId="1A434CB0" w14:textId="423BE77A" w:rsidR="009F1EF2" w:rsidRDefault="00AB40FB" w:rsidP="000A6406">
            <w:pPr>
              <w:rPr>
                <w:rFonts w:hint="cs"/>
                <w:rtl/>
                <w:lang w:val="en-US"/>
              </w:rPr>
            </w:pPr>
            <w:r>
              <w:rPr>
                <w:lang w:val="en-US"/>
              </w:rPr>
              <w:t>Performance depends on dataset quality</w:t>
            </w:r>
          </w:p>
        </w:tc>
        <w:tc>
          <w:tcPr>
            <w:tcW w:w="1336" w:type="dxa"/>
          </w:tcPr>
          <w:p w14:paraId="22E1C345" w14:textId="1DE6414E" w:rsidR="009F1EF2" w:rsidRDefault="004258DF" w:rsidP="000A6406">
            <w:pPr>
              <w:rPr>
                <w:lang w:val="en-US"/>
              </w:rPr>
            </w:pPr>
            <w:proofErr w:type="spellStart"/>
            <w:r w:rsidRPr="009F1EF2">
              <w:rPr>
                <w:lang w:val="en-US"/>
              </w:rPr>
              <w:t>NLPReqClassifier</w:t>
            </w:r>
            <w:proofErr w:type="spellEnd"/>
          </w:p>
        </w:tc>
        <w:tc>
          <w:tcPr>
            <w:tcW w:w="1336" w:type="dxa"/>
          </w:tcPr>
          <w:p w14:paraId="422EE6A1" w14:textId="04AAB4C6" w:rsidR="009F1EF2" w:rsidRDefault="00CA194F" w:rsidP="000A6406">
            <w:pPr>
              <w:rPr>
                <w:lang w:val="en-US"/>
              </w:rPr>
            </w:pPr>
            <w:r>
              <w:rPr>
                <w:lang w:val="en-US"/>
              </w:rPr>
              <w:t>F1-score = 0.927</w:t>
            </w:r>
          </w:p>
          <w:p w14:paraId="4BFD7E67" w14:textId="736724BE" w:rsidR="00CA194F" w:rsidRDefault="00CA194F" w:rsidP="000A6406">
            <w:pPr>
              <w:rPr>
                <w:rFonts w:hint="cs"/>
                <w:lang w:val="en-US"/>
              </w:rPr>
            </w:pPr>
            <w:r>
              <w:rPr>
                <w:lang w:val="en-US"/>
              </w:rPr>
              <w:t>Recall = 0.905</w:t>
            </w:r>
          </w:p>
        </w:tc>
      </w:tr>
    </w:tbl>
    <w:p w14:paraId="14EFE26E" w14:textId="77777777" w:rsidR="009F1EF2" w:rsidRPr="00D66758" w:rsidRDefault="009F1EF2" w:rsidP="00D66758">
      <w:pPr>
        <w:rPr>
          <w:rFonts w:hint="cs"/>
          <w:rtl/>
        </w:rPr>
      </w:pPr>
    </w:p>
    <w:sectPr w:rsidR="009F1EF2" w:rsidRPr="00D6675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5F8"/>
    <w:rsid w:val="001B20A2"/>
    <w:rsid w:val="004258DF"/>
    <w:rsid w:val="00510ADA"/>
    <w:rsid w:val="0055675C"/>
    <w:rsid w:val="00600BED"/>
    <w:rsid w:val="00606701"/>
    <w:rsid w:val="00742B12"/>
    <w:rsid w:val="00761D5C"/>
    <w:rsid w:val="00775966"/>
    <w:rsid w:val="00776D41"/>
    <w:rsid w:val="007F15A4"/>
    <w:rsid w:val="00831322"/>
    <w:rsid w:val="008763D1"/>
    <w:rsid w:val="0092348F"/>
    <w:rsid w:val="00935982"/>
    <w:rsid w:val="0097175B"/>
    <w:rsid w:val="009B5A43"/>
    <w:rsid w:val="009F1EF2"/>
    <w:rsid w:val="00A05B55"/>
    <w:rsid w:val="00A761D0"/>
    <w:rsid w:val="00AB40FB"/>
    <w:rsid w:val="00B845F8"/>
    <w:rsid w:val="00BC3B97"/>
    <w:rsid w:val="00CA194F"/>
    <w:rsid w:val="00D66758"/>
    <w:rsid w:val="00D83AD2"/>
    <w:rsid w:val="00F36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531948"/>
  <w15:chartTrackingRefBased/>
  <w15:docId w15:val="{0C721B4E-1CCB-824F-921E-186F62364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S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845F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845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845F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845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845F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845F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845F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845F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845F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45F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845F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845F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845F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845F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845F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845F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845F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845F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845F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845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845F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845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845F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845F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845F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845F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845F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845F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845F8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742B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42B1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42B12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DefaultParagraphFont"/>
    <w:rsid w:val="00D66758"/>
  </w:style>
  <w:style w:type="character" w:styleId="Strong">
    <w:name w:val="Strong"/>
    <w:basedOn w:val="DefaultParagraphFont"/>
    <w:uiPriority w:val="22"/>
    <w:qFormat/>
    <w:rsid w:val="009F1EF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eeexplore.ieee.org/abstract/document/10994440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mdpi.com/1099-4300/22/9/1057" TargetMode="External"/><Relationship Id="rId5" Type="http://schemas.openxmlformats.org/officeDocument/2006/relationships/hyperlink" Target="https://ieeexplore.ieee.org/abstract/document/9328431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3C6E767-8D8C-D74F-91CE-61452A564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3</Pages>
  <Words>482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Ahmed azubaidi</dc:creator>
  <cp:keywords/>
  <dc:description/>
  <cp:lastModifiedBy>Ahmed azubaidi</cp:lastModifiedBy>
  <cp:revision>10</cp:revision>
  <dcterms:created xsi:type="dcterms:W3CDTF">2026-06-24T21:18:00Z</dcterms:created>
  <dcterms:modified xsi:type="dcterms:W3CDTF">2026-06-25T14:57:00Z</dcterms:modified>
</cp:coreProperties>
</file>