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951D5" w14:textId="42CE2B0B" w:rsidR="005E2D0A" w:rsidRPr="005E2D0A" w:rsidRDefault="005E2D0A" w:rsidP="005E2D0A">
      <w:pPr>
        <w:rPr>
          <w:b/>
          <w:bCs/>
        </w:rPr>
      </w:pPr>
      <w:r w:rsidRPr="005E2D0A">
        <w:rPr>
          <w:b/>
          <w:bCs/>
        </w:rPr>
        <w:t xml:space="preserve">Dear </w:t>
      </w:r>
      <w:proofErr w:type="gramStart"/>
      <w:r w:rsidRPr="00E44A03">
        <w:rPr>
          <w:b/>
          <w:bCs/>
        </w:rPr>
        <w:t>Dr</w:t>
      </w:r>
      <w:r w:rsidRPr="00E44A03">
        <w:rPr>
          <w:b/>
          <w:bCs/>
        </w:rPr>
        <w:t>.</w:t>
      </w:r>
      <w:proofErr w:type="gramEnd"/>
      <w:r w:rsidRPr="00E44A03">
        <w:rPr>
          <w:b/>
          <w:bCs/>
        </w:rPr>
        <w:t xml:space="preserve"> </w:t>
      </w:r>
      <w:proofErr w:type="spellStart"/>
      <w:proofErr w:type="gramStart"/>
      <w:r w:rsidRPr="00E44A03">
        <w:rPr>
          <w:b/>
          <w:bCs/>
        </w:rPr>
        <w:t>Mwaffak</w:t>
      </w:r>
      <w:proofErr w:type="spellEnd"/>
      <w:r w:rsidRPr="00E44A03">
        <w:rPr>
          <w:b/>
          <w:bCs/>
        </w:rPr>
        <w:t xml:space="preserve"> </w:t>
      </w:r>
      <w:r w:rsidRPr="005E2D0A">
        <w:rPr>
          <w:b/>
          <w:bCs/>
        </w:rPr>
        <w:t>,</w:t>
      </w:r>
      <w:proofErr w:type="gramEnd"/>
    </w:p>
    <w:p w14:paraId="71152567" w14:textId="77777777" w:rsidR="005E2D0A" w:rsidRPr="005E2D0A" w:rsidRDefault="005E2D0A" w:rsidP="00E44A03">
      <w:pPr>
        <w:spacing w:line="360" w:lineRule="auto"/>
        <w:rPr>
          <w:rFonts w:asciiTheme="majorBidi" w:hAnsiTheme="majorBidi" w:cstheme="majorBidi"/>
        </w:rPr>
      </w:pPr>
      <w:r w:rsidRPr="005E2D0A">
        <w:rPr>
          <w:rFonts w:asciiTheme="majorBidi" w:hAnsiTheme="majorBidi" w:cstheme="majorBidi"/>
        </w:rPr>
        <w:t>After carefully reviewing Chapter 3: Research Methodology, I provide the following feedback to guide improvements and ensure alignment with the research objectives and methodological rigor. Please consider the points below for revision:</w:t>
      </w:r>
    </w:p>
    <w:p w14:paraId="07F9978B" w14:textId="200C309A" w:rsidR="005E2D0A" w:rsidRPr="00E44A03" w:rsidRDefault="005E2D0A" w:rsidP="00E44A03">
      <w:pPr>
        <w:pStyle w:val="NormalWeb"/>
        <w:numPr>
          <w:ilvl w:val="0"/>
          <w:numId w:val="11"/>
        </w:numPr>
        <w:spacing w:line="360" w:lineRule="auto"/>
        <w:rPr>
          <w:rStyle w:val="Strong"/>
          <w:rFonts w:asciiTheme="majorBidi" w:hAnsiTheme="majorBidi" w:cstheme="majorBidi"/>
          <w:b w:val="0"/>
          <w:bCs w:val="0"/>
        </w:rPr>
      </w:pPr>
      <w:r w:rsidRPr="00E44A03">
        <w:rPr>
          <w:rStyle w:val="Strong"/>
          <w:rFonts w:asciiTheme="majorBidi" w:eastAsiaTheme="majorEastAsia" w:hAnsiTheme="majorBidi" w:cstheme="majorBidi"/>
        </w:rPr>
        <w:t>Chapter Title Formatting</w:t>
      </w:r>
      <w:r w:rsidRPr="00E44A03">
        <w:rPr>
          <w:rFonts w:asciiTheme="majorBidi" w:hAnsiTheme="majorBidi" w:cstheme="majorBidi"/>
        </w:rPr>
        <w:br/>
        <w:t>The chapter should begin with a clear and properly formatted title indicating the chapter number, such as:</w:t>
      </w:r>
      <w:r w:rsidRPr="00E44A03">
        <w:rPr>
          <w:rFonts w:asciiTheme="majorBidi" w:hAnsiTheme="majorBidi" w:cstheme="majorBidi"/>
        </w:rPr>
        <w:br/>
      </w:r>
      <w:r w:rsidRPr="00E44A03">
        <w:rPr>
          <w:rStyle w:val="Strong"/>
          <w:rFonts w:asciiTheme="majorBidi" w:eastAsiaTheme="majorEastAsia" w:hAnsiTheme="majorBidi" w:cstheme="majorBidi"/>
        </w:rPr>
        <w:t>“Chapter 3: Research Methodology.”</w:t>
      </w:r>
    </w:p>
    <w:p w14:paraId="0D3BB307" w14:textId="77777777" w:rsidR="00E44A03" w:rsidRPr="00E44A03" w:rsidRDefault="00E44A03" w:rsidP="00E44A03">
      <w:pPr>
        <w:pStyle w:val="NormalWeb"/>
        <w:numPr>
          <w:ilvl w:val="0"/>
          <w:numId w:val="11"/>
        </w:numPr>
        <w:spacing w:line="360" w:lineRule="auto"/>
        <w:rPr>
          <w:rFonts w:asciiTheme="majorBidi" w:hAnsiTheme="majorBidi" w:cstheme="majorBidi"/>
        </w:rPr>
      </w:pPr>
    </w:p>
    <w:p w14:paraId="22B706CB" w14:textId="7E5A4DB0" w:rsidR="005E2D0A" w:rsidRPr="00E44A03" w:rsidRDefault="005E2D0A" w:rsidP="00E44A03">
      <w:pPr>
        <w:pStyle w:val="NormalWeb"/>
        <w:numPr>
          <w:ilvl w:val="0"/>
          <w:numId w:val="11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Style w:val="Strong"/>
          <w:rFonts w:asciiTheme="majorBidi" w:eastAsiaTheme="majorEastAsia" w:hAnsiTheme="majorBidi" w:cstheme="majorBidi"/>
        </w:rPr>
        <w:t>Revision in the Research Objectives Section</w:t>
      </w:r>
      <w:r w:rsidRPr="00E44A03">
        <w:rPr>
          <w:rFonts w:asciiTheme="majorBidi" w:hAnsiTheme="majorBidi" w:cstheme="majorBidi"/>
        </w:rPr>
        <w:br/>
        <w:t xml:space="preserve">In the </w:t>
      </w:r>
      <w:r w:rsidRPr="00E44A03">
        <w:rPr>
          <w:rStyle w:val="Strong"/>
          <w:rFonts w:asciiTheme="majorBidi" w:eastAsiaTheme="majorEastAsia" w:hAnsiTheme="majorBidi" w:cstheme="majorBidi"/>
        </w:rPr>
        <w:t>Research Objectives</w:t>
      </w:r>
      <w:r w:rsidRPr="00E44A03">
        <w:rPr>
          <w:rFonts w:asciiTheme="majorBidi" w:hAnsiTheme="majorBidi" w:cstheme="majorBidi"/>
        </w:rPr>
        <w:t xml:space="preserve"> section, the statement:</w:t>
      </w:r>
      <w:r w:rsidRPr="00E44A03">
        <w:rPr>
          <w:rFonts w:asciiTheme="majorBidi" w:hAnsiTheme="majorBidi" w:cstheme="majorBidi"/>
        </w:rPr>
        <w:br/>
      </w:r>
      <w:r w:rsidRPr="00E44A03">
        <w:rPr>
          <w:rStyle w:val="Emphasis"/>
          <w:rFonts w:asciiTheme="majorBidi" w:eastAsiaTheme="majorEastAsia" w:hAnsiTheme="majorBidi" w:cstheme="majorBidi"/>
        </w:rPr>
        <w:t>“This study aims to examine the moderating role of AI in enhancing construction project management in the Kingdom of Saudi Arabia.”</w:t>
      </w:r>
    </w:p>
    <w:p w14:paraId="628C5756" w14:textId="77777777" w:rsidR="005E2D0A" w:rsidRPr="00E44A03" w:rsidRDefault="005E2D0A" w:rsidP="00E44A03">
      <w:pPr>
        <w:pStyle w:val="NormalWeb"/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should be revised. It is recommended to </w:t>
      </w:r>
      <w:r w:rsidRPr="00E44A03">
        <w:rPr>
          <w:rStyle w:val="Strong"/>
          <w:rFonts w:asciiTheme="majorBidi" w:eastAsiaTheme="majorEastAsia" w:hAnsiTheme="majorBidi" w:cstheme="majorBidi"/>
        </w:rPr>
        <w:t>remove the term “moderating”</w:t>
      </w:r>
      <w:r w:rsidRPr="00E44A03">
        <w:rPr>
          <w:rFonts w:asciiTheme="majorBidi" w:hAnsiTheme="majorBidi" w:cstheme="majorBidi"/>
        </w:rPr>
        <w:t xml:space="preserve">, since in this study </w:t>
      </w:r>
      <w:r w:rsidRPr="00E44A03">
        <w:rPr>
          <w:rStyle w:val="Strong"/>
          <w:rFonts w:asciiTheme="majorBidi" w:eastAsiaTheme="majorEastAsia" w:hAnsiTheme="majorBidi" w:cstheme="majorBidi"/>
        </w:rPr>
        <w:t>AI adoption is treated as the independent variable rather than a moderating variable</w:t>
      </w:r>
      <w:r w:rsidRPr="00E44A03">
        <w:rPr>
          <w:rFonts w:asciiTheme="majorBidi" w:hAnsiTheme="majorBidi" w:cstheme="majorBidi"/>
        </w:rPr>
        <w:t>.</w:t>
      </w:r>
    </w:p>
    <w:p w14:paraId="3CFF63EC" w14:textId="33DD874B" w:rsidR="005E2D0A" w:rsidRPr="00E44A03" w:rsidRDefault="005E2D0A" w:rsidP="00E44A03">
      <w:pPr>
        <w:pStyle w:val="NormalWeb"/>
        <w:numPr>
          <w:ilvl w:val="0"/>
          <w:numId w:val="11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Style w:val="Strong"/>
          <w:rFonts w:asciiTheme="majorBidi" w:eastAsiaTheme="majorEastAsia" w:hAnsiTheme="majorBidi" w:cstheme="majorBidi"/>
        </w:rPr>
        <w:t>Alignment Between Objectives and Study Sample</w:t>
      </w:r>
      <w:r w:rsidRPr="00E44A03">
        <w:rPr>
          <w:rFonts w:asciiTheme="majorBidi" w:hAnsiTheme="majorBidi" w:cstheme="majorBidi"/>
        </w:rPr>
        <w:br/>
        <w:t xml:space="preserve">In the first objective, the study focuses on </w:t>
      </w:r>
      <w:r w:rsidRPr="00E44A03">
        <w:rPr>
          <w:rStyle w:val="Strong"/>
          <w:rFonts w:asciiTheme="majorBidi" w:eastAsiaTheme="majorEastAsia" w:hAnsiTheme="majorBidi" w:cstheme="majorBidi"/>
        </w:rPr>
        <w:t>construction project management</w:t>
      </w:r>
      <w:r w:rsidRPr="00E44A03">
        <w:rPr>
          <w:rFonts w:asciiTheme="majorBidi" w:hAnsiTheme="majorBidi" w:cstheme="majorBidi"/>
        </w:rPr>
        <w:t>. However, the study sample later in the chapter includes projects from multiple sectors, including:</w:t>
      </w:r>
    </w:p>
    <w:p w14:paraId="2CA91ADE" w14:textId="77777777" w:rsidR="005E2D0A" w:rsidRPr="00E44A03" w:rsidRDefault="005E2D0A" w:rsidP="00E44A03">
      <w:pPr>
        <w:pStyle w:val="NormalWeb"/>
        <w:numPr>
          <w:ilvl w:val="0"/>
          <w:numId w:val="9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>Construction and infrastructure</w:t>
      </w:r>
    </w:p>
    <w:p w14:paraId="6E789116" w14:textId="77777777" w:rsidR="005E2D0A" w:rsidRPr="00E44A03" w:rsidRDefault="005E2D0A" w:rsidP="00E44A03">
      <w:pPr>
        <w:pStyle w:val="NormalWeb"/>
        <w:numPr>
          <w:ilvl w:val="0"/>
          <w:numId w:val="9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>Engineering and MEP contracting</w:t>
      </w:r>
    </w:p>
    <w:p w14:paraId="2262DC0D" w14:textId="77777777" w:rsidR="005E2D0A" w:rsidRPr="00E44A03" w:rsidRDefault="005E2D0A" w:rsidP="00E44A03">
      <w:pPr>
        <w:pStyle w:val="NormalWeb"/>
        <w:numPr>
          <w:ilvl w:val="0"/>
          <w:numId w:val="9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>Information technology</w:t>
      </w:r>
    </w:p>
    <w:p w14:paraId="45A0974B" w14:textId="77777777" w:rsidR="005E2D0A" w:rsidRPr="00E44A03" w:rsidRDefault="005E2D0A" w:rsidP="00E44A03">
      <w:pPr>
        <w:pStyle w:val="NormalWeb"/>
        <w:numPr>
          <w:ilvl w:val="0"/>
          <w:numId w:val="9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>Oil and gas</w:t>
      </w:r>
    </w:p>
    <w:p w14:paraId="3CD8F768" w14:textId="77777777" w:rsidR="005E2D0A" w:rsidRPr="00E44A03" w:rsidRDefault="005E2D0A" w:rsidP="00E44A03">
      <w:pPr>
        <w:pStyle w:val="NormalWeb"/>
        <w:numPr>
          <w:ilvl w:val="0"/>
          <w:numId w:val="9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>Government development authorities</w:t>
      </w:r>
    </w:p>
    <w:p w14:paraId="6A981E7B" w14:textId="77777777" w:rsidR="005E2D0A" w:rsidRPr="00E44A03" w:rsidRDefault="005E2D0A" w:rsidP="00E44A03">
      <w:pPr>
        <w:pStyle w:val="NormalWeb"/>
        <w:numPr>
          <w:ilvl w:val="0"/>
          <w:numId w:val="9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>Consulting firms specialized in project management</w:t>
      </w:r>
    </w:p>
    <w:p w14:paraId="68D63C62" w14:textId="77777777" w:rsidR="005E2D0A" w:rsidRDefault="005E2D0A" w:rsidP="00E44A03">
      <w:pPr>
        <w:pStyle w:val="NormalWeb"/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Therefore, the </w:t>
      </w:r>
      <w:r w:rsidRPr="00E44A03">
        <w:rPr>
          <w:rStyle w:val="Strong"/>
          <w:rFonts w:asciiTheme="majorBidi" w:eastAsiaTheme="majorEastAsia" w:hAnsiTheme="majorBidi" w:cstheme="majorBidi"/>
        </w:rPr>
        <w:t>first objective should be revised to align with the broader scope of the sample</w:t>
      </w:r>
      <w:r w:rsidRPr="00E44A03">
        <w:rPr>
          <w:rFonts w:asciiTheme="majorBidi" w:hAnsiTheme="majorBidi" w:cstheme="majorBidi"/>
        </w:rPr>
        <w:t>, or the sample should be limited to construction-related projects to maintain consistency with the stated research focus.</w:t>
      </w:r>
    </w:p>
    <w:p w14:paraId="7D67BE6D" w14:textId="77777777" w:rsidR="00E44A03" w:rsidRPr="00E44A03" w:rsidRDefault="00E44A03" w:rsidP="00E44A03">
      <w:pPr>
        <w:pStyle w:val="NormalWeb"/>
        <w:spacing w:line="360" w:lineRule="auto"/>
        <w:rPr>
          <w:rFonts w:asciiTheme="majorBidi" w:hAnsiTheme="majorBidi" w:cstheme="majorBidi"/>
        </w:rPr>
      </w:pPr>
    </w:p>
    <w:p w14:paraId="7DD7646C" w14:textId="6F82E81C" w:rsidR="005E2D0A" w:rsidRPr="00E44A03" w:rsidRDefault="005E2D0A" w:rsidP="00E44A03">
      <w:pPr>
        <w:pStyle w:val="NormalWeb"/>
        <w:numPr>
          <w:ilvl w:val="0"/>
          <w:numId w:val="11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Style w:val="Strong"/>
          <w:rFonts w:asciiTheme="majorBidi" w:eastAsiaTheme="majorEastAsia" w:hAnsiTheme="majorBidi" w:cstheme="majorBidi"/>
        </w:rPr>
        <w:lastRenderedPageBreak/>
        <w:t>Revision of Objective 3</w:t>
      </w:r>
      <w:r w:rsidRPr="00E44A03">
        <w:rPr>
          <w:rFonts w:asciiTheme="majorBidi" w:hAnsiTheme="majorBidi" w:cstheme="majorBidi"/>
        </w:rPr>
        <w:br/>
        <w:t>Objective 3 currently states:</w:t>
      </w:r>
      <w:r w:rsidRPr="00E44A03">
        <w:rPr>
          <w:rFonts w:asciiTheme="majorBidi" w:hAnsiTheme="majorBidi" w:cstheme="majorBidi"/>
        </w:rPr>
        <w:br/>
      </w:r>
      <w:r w:rsidRPr="00E44A03">
        <w:rPr>
          <w:rStyle w:val="Emphasis"/>
          <w:rFonts w:asciiTheme="majorBidi" w:eastAsiaTheme="majorEastAsia" w:hAnsiTheme="majorBidi" w:cstheme="majorBidi"/>
        </w:rPr>
        <w:t>“To explore the role of artificial intelligence in improving key project management functions, including planning, decision-making, and project monitoring.”</w:t>
      </w:r>
    </w:p>
    <w:p w14:paraId="4B3487DB" w14:textId="77777777" w:rsidR="005E2D0A" w:rsidRPr="00E44A03" w:rsidRDefault="005E2D0A" w:rsidP="00E44A03">
      <w:pPr>
        <w:pStyle w:val="NormalWeb"/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However, the </w:t>
      </w:r>
      <w:r w:rsidRPr="00E44A03">
        <w:rPr>
          <w:rStyle w:val="Strong"/>
          <w:rFonts w:asciiTheme="majorBidi" w:eastAsiaTheme="majorEastAsia" w:hAnsiTheme="majorBidi" w:cstheme="majorBidi"/>
        </w:rPr>
        <w:t>dependent variable in the study is defined as “Project Performance,”</w:t>
      </w:r>
      <w:r w:rsidRPr="00E44A03">
        <w:rPr>
          <w:rFonts w:asciiTheme="majorBidi" w:hAnsiTheme="majorBidi" w:cstheme="majorBidi"/>
        </w:rPr>
        <w:t xml:space="preserve"> with the following dimensions:</w:t>
      </w:r>
    </w:p>
    <w:p w14:paraId="394CC9E1" w14:textId="77777777" w:rsidR="005E2D0A" w:rsidRPr="00E44A03" w:rsidRDefault="005E2D0A" w:rsidP="00E44A03">
      <w:pPr>
        <w:pStyle w:val="NormalWeb"/>
        <w:numPr>
          <w:ilvl w:val="0"/>
          <w:numId w:val="10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>Efficiency</w:t>
      </w:r>
    </w:p>
    <w:p w14:paraId="51E9971A" w14:textId="77777777" w:rsidR="005E2D0A" w:rsidRPr="00E44A03" w:rsidRDefault="005E2D0A" w:rsidP="00E44A03">
      <w:pPr>
        <w:pStyle w:val="NormalWeb"/>
        <w:numPr>
          <w:ilvl w:val="0"/>
          <w:numId w:val="10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>Cost Reduction</w:t>
      </w:r>
    </w:p>
    <w:p w14:paraId="09569C89" w14:textId="77777777" w:rsidR="005E2D0A" w:rsidRPr="00E44A03" w:rsidRDefault="005E2D0A" w:rsidP="00E44A03">
      <w:pPr>
        <w:pStyle w:val="NormalWeb"/>
        <w:numPr>
          <w:ilvl w:val="0"/>
          <w:numId w:val="10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>Risk Mitigation</w:t>
      </w:r>
    </w:p>
    <w:p w14:paraId="5ABFF04F" w14:textId="77777777" w:rsidR="005E2D0A" w:rsidRPr="00E44A03" w:rsidRDefault="005E2D0A" w:rsidP="00E44A03">
      <w:pPr>
        <w:pStyle w:val="NormalWeb"/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Accordingly, </w:t>
      </w:r>
      <w:r w:rsidRPr="00E44A03">
        <w:rPr>
          <w:rStyle w:val="Strong"/>
          <w:rFonts w:asciiTheme="majorBidi" w:eastAsiaTheme="majorEastAsia" w:hAnsiTheme="majorBidi" w:cstheme="majorBidi"/>
        </w:rPr>
        <w:t>Objective 3 should be revised to reflect the improvement of project performance dimensions rather than project management functions.</w:t>
      </w:r>
      <w:r w:rsidRPr="00E44A03">
        <w:rPr>
          <w:rFonts w:asciiTheme="majorBidi" w:hAnsiTheme="majorBidi" w:cstheme="majorBidi"/>
        </w:rPr>
        <w:t xml:space="preserve"> Similar revisions should also be reflected consistently in the previous chapters if necessary.</w:t>
      </w:r>
    </w:p>
    <w:p w14:paraId="1072FDEA" w14:textId="51126742" w:rsidR="005E2D0A" w:rsidRPr="00E44A03" w:rsidRDefault="005E2D0A" w:rsidP="00E44A03">
      <w:pPr>
        <w:pStyle w:val="NormalWeb"/>
        <w:numPr>
          <w:ilvl w:val="0"/>
          <w:numId w:val="11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Style w:val="Strong"/>
          <w:rFonts w:asciiTheme="majorBidi" w:eastAsiaTheme="majorEastAsia" w:hAnsiTheme="majorBidi" w:cstheme="majorBidi"/>
        </w:rPr>
        <w:t>Revision of Sub-Hypotheses</w:t>
      </w:r>
      <w:r w:rsidRPr="00E44A03">
        <w:rPr>
          <w:rFonts w:asciiTheme="majorBidi" w:hAnsiTheme="majorBidi" w:cstheme="majorBidi"/>
        </w:rPr>
        <w:br/>
        <w:t>Based on the modification to the objectives and the defined dependent variable (</w:t>
      </w:r>
      <w:r w:rsidRPr="00E44A03">
        <w:rPr>
          <w:rStyle w:val="Strong"/>
          <w:rFonts w:asciiTheme="majorBidi" w:eastAsiaTheme="majorEastAsia" w:hAnsiTheme="majorBidi" w:cstheme="majorBidi"/>
        </w:rPr>
        <w:t>Project Performance</w:t>
      </w:r>
      <w:r w:rsidRPr="00E44A03">
        <w:rPr>
          <w:rFonts w:asciiTheme="majorBidi" w:hAnsiTheme="majorBidi" w:cstheme="majorBidi"/>
        </w:rPr>
        <w:t xml:space="preserve">), the </w:t>
      </w:r>
      <w:r w:rsidRPr="00E44A03">
        <w:rPr>
          <w:rStyle w:val="Strong"/>
          <w:rFonts w:asciiTheme="majorBidi" w:eastAsiaTheme="majorEastAsia" w:hAnsiTheme="majorBidi" w:cstheme="majorBidi"/>
        </w:rPr>
        <w:t>sub-hypotheses related to H1 should be revised</w:t>
      </w:r>
      <w:r w:rsidRPr="00E44A03">
        <w:rPr>
          <w:rFonts w:asciiTheme="majorBidi" w:hAnsiTheme="majorBidi" w:cstheme="majorBidi"/>
        </w:rPr>
        <w:t xml:space="preserve"> to align with the identified dimensions: </w:t>
      </w:r>
      <w:r w:rsidRPr="00E44A03">
        <w:rPr>
          <w:rStyle w:val="Strong"/>
          <w:rFonts w:asciiTheme="majorBidi" w:eastAsiaTheme="majorEastAsia" w:hAnsiTheme="majorBidi" w:cstheme="majorBidi"/>
        </w:rPr>
        <w:t>Efficiency, Cost Reduction, and Risk Mitigation.</w:t>
      </w:r>
    </w:p>
    <w:p w14:paraId="2683AD1C" w14:textId="558E7FF1" w:rsidR="005E2D0A" w:rsidRPr="00E44A03" w:rsidRDefault="005E2D0A" w:rsidP="00E44A03">
      <w:pPr>
        <w:pStyle w:val="NormalWeb"/>
        <w:numPr>
          <w:ilvl w:val="0"/>
          <w:numId w:val="11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Style w:val="Strong"/>
          <w:rFonts w:asciiTheme="majorBidi" w:eastAsiaTheme="majorEastAsia" w:hAnsiTheme="majorBidi" w:cstheme="majorBidi"/>
        </w:rPr>
        <w:t>Revision in the Research Methodology Section</w:t>
      </w:r>
      <w:r w:rsidRPr="00E44A03">
        <w:rPr>
          <w:rFonts w:asciiTheme="majorBidi" w:hAnsiTheme="majorBidi" w:cstheme="majorBidi"/>
        </w:rPr>
        <w:br/>
        <w:t xml:space="preserve">In the </w:t>
      </w:r>
      <w:r w:rsidRPr="00E44A03">
        <w:rPr>
          <w:rStyle w:val="Strong"/>
          <w:rFonts w:asciiTheme="majorBidi" w:eastAsiaTheme="majorEastAsia" w:hAnsiTheme="majorBidi" w:cstheme="majorBidi"/>
        </w:rPr>
        <w:t>Research Methodology</w:t>
      </w:r>
      <w:r w:rsidRPr="00E44A03">
        <w:rPr>
          <w:rFonts w:asciiTheme="majorBidi" w:hAnsiTheme="majorBidi" w:cstheme="majorBidi"/>
        </w:rPr>
        <w:t xml:space="preserve"> section, the statement:</w:t>
      </w:r>
      <w:r w:rsidRPr="00E44A03">
        <w:rPr>
          <w:rFonts w:asciiTheme="majorBidi" w:hAnsiTheme="majorBidi" w:cstheme="majorBidi"/>
        </w:rPr>
        <w:br/>
      </w:r>
      <w:r w:rsidRPr="00E44A03">
        <w:rPr>
          <w:rStyle w:val="Emphasis"/>
          <w:rFonts w:asciiTheme="majorBidi" w:eastAsiaTheme="majorEastAsia" w:hAnsiTheme="majorBidi" w:cstheme="majorBidi"/>
        </w:rPr>
        <w:t>“Test the moderating role of organizational readiness”</w:t>
      </w:r>
    </w:p>
    <w:p w14:paraId="2494E05E" w14:textId="77777777" w:rsidR="005E2D0A" w:rsidRPr="00E44A03" w:rsidRDefault="005E2D0A" w:rsidP="00E44A03">
      <w:pPr>
        <w:pStyle w:val="NormalWeb"/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>should be revised to:</w:t>
      </w:r>
      <w:r w:rsidRPr="00E44A03">
        <w:rPr>
          <w:rFonts w:asciiTheme="majorBidi" w:hAnsiTheme="majorBidi" w:cstheme="majorBidi"/>
        </w:rPr>
        <w:br/>
      </w:r>
      <w:r w:rsidRPr="00E44A03">
        <w:rPr>
          <w:rStyle w:val="Strong"/>
          <w:rFonts w:asciiTheme="majorBidi" w:eastAsiaTheme="majorEastAsia" w:hAnsiTheme="majorBidi" w:cstheme="majorBidi"/>
        </w:rPr>
        <w:t>“Test the moderating impact of organizational readiness …”</w:t>
      </w:r>
    </w:p>
    <w:p w14:paraId="7E703DC7" w14:textId="77777777" w:rsidR="005E2D0A" w:rsidRPr="00E44A03" w:rsidRDefault="005E2D0A" w:rsidP="00E44A03">
      <w:pPr>
        <w:pStyle w:val="NormalWeb"/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>This phrasing provides clearer methodological expression of the analytical relationship being examined.</w:t>
      </w:r>
    </w:p>
    <w:p w14:paraId="1D9F9A86" w14:textId="75015D6A" w:rsidR="005E2D0A" w:rsidRPr="00E44A03" w:rsidRDefault="005E2D0A" w:rsidP="00E44A03">
      <w:pPr>
        <w:pStyle w:val="NormalWeb"/>
        <w:numPr>
          <w:ilvl w:val="0"/>
          <w:numId w:val="11"/>
        </w:numPr>
        <w:spacing w:line="360" w:lineRule="auto"/>
        <w:rPr>
          <w:rFonts w:asciiTheme="majorBidi" w:hAnsiTheme="majorBidi" w:cstheme="majorBidi"/>
        </w:rPr>
      </w:pPr>
      <w:r w:rsidRPr="005E2D0A">
        <w:rPr>
          <w:rFonts w:asciiTheme="majorBidi" w:hAnsiTheme="majorBidi" w:cstheme="majorBidi"/>
          <w:b/>
          <w:bCs/>
        </w:rPr>
        <w:t>Conceptual Model</w:t>
      </w:r>
      <w:r w:rsidRPr="005E2D0A">
        <w:rPr>
          <w:rFonts w:asciiTheme="majorBidi" w:hAnsiTheme="majorBidi" w:cstheme="majorBidi"/>
        </w:rPr>
        <w:br/>
        <w:t xml:space="preserve">The </w:t>
      </w:r>
      <w:r w:rsidRPr="005E2D0A">
        <w:rPr>
          <w:rFonts w:asciiTheme="majorBidi" w:hAnsiTheme="majorBidi" w:cstheme="majorBidi"/>
          <w:b/>
          <w:bCs/>
        </w:rPr>
        <w:t>Research Methodology chapter should include a conceptual model</w:t>
      </w:r>
      <w:r w:rsidRPr="005E2D0A">
        <w:rPr>
          <w:rFonts w:asciiTheme="majorBidi" w:hAnsiTheme="majorBidi" w:cstheme="majorBidi"/>
        </w:rPr>
        <w:t xml:space="preserve"> that clearly illustrates the relationships between the study variables (independent variable, dependent variable, and any moderating variables).</w:t>
      </w:r>
      <w:r w:rsidRPr="005E2D0A">
        <w:rPr>
          <w:rFonts w:asciiTheme="majorBidi" w:hAnsiTheme="majorBidi" w:cstheme="majorBidi"/>
        </w:rPr>
        <w:br/>
        <w:t>The model should visually depict the proposed relationships and support the development of the study hypotheses.</w:t>
      </w:r>
    </w:p>
    <w:p w14:paraId="3222AFDB" w14:textId="77777777" w:rsidR="00E44A03" w:rsidRPr="00E44A03" w:rsidRDefault="00E44A03" w:rsidP="00E44A03">
      <w:pPr>
        <w:pStyle w:val="NormalWeb"/>
        <w:numPr>
          <w:ilvl w:val="0"/>
          <w:numId w:val="11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Style w:val="Strong"/>
          <w:rFonts w:asciiTheme="majorBidi" w:eastAsiaTheme="majorEastAsia" w:hAnsiTheme="majorBidi" w:cstheme="majorBidi"/>
        </w:rPr>
        <w:lastRenderedPageBreak/>
        <w:t>Questionnaire Design</w:t>
      </w:r>
      <w:r w:rsidRPr="00E44A03">
        <w:rPr>
          <w:rFonts w:asciiTheme="majorBidi" w:hAnsiTheme="majorBidi" w:cstheme="majorBidi"/>
        </w:rPr>
        <w:br/>
        <w:t xml:space="preserve">The </w:t>
      </w:r>
      <w:r w:rsidRPr="00E44A03">
        <w:rPr>
          <w:rStyle w:val="Strong"/>
          <w:rFonts w:asciiTheme="majorBidi" w:eastAsiaTheme="majorEastAsia" w:hAnsiTheme="majorBidi" w:cstheme="majorBidi"/>
        </w:rPr>
        <w:t>questionnaire design should be presented in detail in this chapter.</w:t>
      </w:r>
      <w:r w:rsidRPr="00E44A03">
        <w:rPr>
          <w:rFonts w:asciiTheme="majorBidi" w:hAnsiTheme="majorBidi" w:cstheme="majorBidi"/>
        </w:rPr>
        <w:t xml:space="preserve"> This section should include:</w:t>
      </w:r>
    </w:p>
    <w:p w14:paraId="77C12A04" w14:textId="77777777" w:rsidR="00E44A03" w:rsidRPr="00E44A03" w:rsidRDefault="00E44A03" w:rsidP="00E44A03">
      <w:pPr>
        <w:pStyle w:val="NormalWeb"/>
        <w:numPr>
          <w:ilvl w:val="1"/>
          <w:numId w:val="17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The </w:t>
      </w:r>
      <w:r w:rsidRPr="00E44A03">
        <w:rPr>
          <w:rStyle w:val="Strong"/>
          <w:rFonts w:asciiTheme="majorBidi" w:eastAsiaTheme="majorEastAsia" w:hAnsiTheme="majorBidi" w:cstheme="majorBidi"/>
        </w:rPr>
        <w:t>main pillars (constructs) of the questionnaire</w:t>
      </w:r>
    </w:p>
    <w:p w14:paraId="4875C3E7" w14:textId="77777777" w:rsidR="00E44A03" w:rsidRPr="00E44A03" w:rsidRDefault="00E44A03" w:rsidP="00E44A03">
      <w:pPr>
        <w:pStyle w:val="NormalWeb"/>
        <w:numPr>
          <w:ilvl w:val="1"/>
          <w:numId w:val="17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The </w:t>
      </w:r>
      <w:r w:rsidRPr="00E44A03">
        <w:rPr>
          <w:rStyle w:val="Strong"/>
          <w:rFonts w:asciiTheme="majorBidi" w:eastAsiaTheme="majorEastAsia" w:hAnsiTheme="majorBidi" w:cstheme="majorBidi"/>
        </w:rPr>
        <w:t>questions/items included under each pillar</w:t>
      </w:r>
    </w:p>
    <w:p w14:paraId="68E956D9" w14:textId="77777777" w:rsidR="00E44A03" w:rsidRPr="00E44A03" w:rsidRDefault="00E44A03" w:rsidP="00E44A03">
      <w:pPr>
        <w:pStyle w:val="NormalWeb"/>
        <w:numPr>
          <w:ilvl w:val="1"/>
          <w:numId w:val="17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The </w:t>
      </w:r>
      <w:r w:rsidRPr="00E44A03">
        <w:rPr>
          <w:rStyle w:val="Strong"/>
          <w:rFonts w:asciiTheme="majorBidi" w:eastAsiaTheme="majorEastAsia" w:hAnsiTheme="majorBidi" w:cstheme="majorBidi"/>
        </w:rPr>
        <w:t>references or sources from which the questions were adopted or adapted</w:t>
      </w:r>
    </w:p>
    <w:p w14:paraId="5AB5AC2E" w14:textId="77777777" w:rsidR="00E44A03" w:rsidRPr="00E44A03" w:rsidRDefault="00E44A03" w:rsidP="00E44A03">
      <w:pPr>
        <w:pStyle w:val="NormalWeb"/>
        <w:numPr>
          <w:ilvl w:val="1"/>
          <w:numId w:val="17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The </w:t>
      </w:r>
      <w:r w:rsidRPr="00E44A03">
        <w:rPr>
          <w:rStyle w:val="Strong"/>
          <w:rFonts w:asciiTheme="majorBidi" w:eastAsiaTheme="majorEastAsia" w:hAnsiTheme="majorBidi" w:cstheme="majorBidi"/>
        </w:rPr>
        <w:t>measurement scale used</w:t>
      </w:r>
      <w:r w:rsidRPr="00E44A03">
        <w:rPr>
          <w:rFonts w:asciiTheme="majorBidi" w:hAnsiTheme="majorBidi" w:cstheme="majorBidi"/>
        </w:rPr>
        <w:t xml:space="preserve"> (e.g., Likert scale and its range)</w:t>
      </w:r>
    </w:p>
    <w:p w14:paraId="069B4964" w14:textId="77777777" w:rsidR="00E44A03" w:rsidRPr="00E44A03" w:rsidRDefault="00E44A03" w:rsidP="00E44A03">
      <w:pPr>
        <w:pStyle w:val="NormalWeb"/>
        <w:numPr>
          <w:ilvl w:val="1"/>
          <w:numId w:val="17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A description of the </w:t>
      </w:r>
      <w:r w:rsidRPr="00E44A03">
        <w:rPr>
          <w:rStyle w:val="Strong"/>
          <w:rFonts w:asciiTheme="majorBidi" w:eastAsiaTheme="majorEastAsia" w:hAnsiTheme="majorBidi" w:cstheme="majorBidi"/>
        </w:rPr>
        <w:t>pilot study</w:t>
      </w:r>
      <w:r w:rsidRPr="00E44A03">
        <w:rPr>
          <w:rFonts w:asciiTheme="majorBidi" w:hAnsiTheme="majorBidi" w:cstheme="majorBidi"/>
        </w:rPr>
        <w:t>, including the purpose, sample size, and any modifications made to the questionnaire based on the pilot results.</w:t>
      </w:r>
    </w:p>
    <w:p w14:paraId="0E5B2B4B" w14:textId="77777777" w:rsidR="00E44A03" w:rsidRPr="00E44A03" w:rsidRDefault="00E44A03" w:rsidP="00E44A03">
      <w:pPr>
        <w:pStyle w:val="NormalWeb"/>
        <w:numPr>
          <w:ilvl w:val="0"/>
          <w:numId w:val="11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Style w:val="Strong"/>
          <w:rFonts w:asciiTheme="majorBidi" w:eastAsiaTheme="majorEastAsia" w:hAnsiTheme="majorBidi" w:cstheme="majorBidi"/>
        </w:rPr>
        <w:t>Semi-Structured Interviews</w:t>
      </w:r>
      <w:r w:rsidRPr="00E44A03">
        <w:rPr>
          <w:rFonts w:asciiTheme="majorBidi" w:hAnsiTheme="majorBidi" w:cstheme="majorBidi"/>
        </w:rPr>
        <w:br/>
        <w:t xml:space="preserve">If </w:t>
      </w:r>
      <w:r w:rsidRPr="00E44A03">
        <w:rPr>
          <w:rStyle w:val="Strong"/>
          <w:rFonts w:asciiTheme="majorBidi" w:eastAsiaTheme="majorEastAsia" w:hAnsiTheme="majorBidi" w:cstheme="majorBidi"/>
        </w:rPr>
        <w:t>semi-structured interviews</w:t>
      </w:r>
      <w:r w:rsidRPr="00E44A03">
        <w:rPr>
          <w:rFonts w:asciiTheme="majorBidi" w:hAnsiTheme="majorBidi" w:cstheme="majorBidi"/>
        </w:rPr>
        <w:t xml:space="preserve"> are part of the research design, the methodology section should clearly explain the </w:t>
      </w:r>
      <w:r w:rsidRPr="00E44A03">
        <w:rPr>
          <w:rStyle w:val="Strong"/>
          <w:rFonts w:asciiTheme="majorBidi" w:eastAsiaTheme="majorEastAsia" w:hAnsiTheme="majorBidi" w:cstheme="majorBidi"/>
        </w:rPr>
        <w:t>interview structure</w:t>
      </w:r>
      <w:r w:rsidRPr="00E44A03">
        <w:rPr>
          <w:rFonts w:asciiTheme="majorBidi" w:hAnsiTheme="majorBidi" w:cstheme="majorBidi"/>
        </w:rPr>
        <w:t>, including:</w:t>
      </w:r>
    </w:p>
    <w:p w14:paraId="5A9884EE" w14:textId="77777777" w:rsidR="00E44A03" w:rsidRPr="00E44A03" w:rsidRDefault="00E44A03" w:rsidP="00E44A03">
      <w:pPr>
        <w:pStyle w:val="NormalWeb"/>
        <w:numPr>
          <w:ilvl w:val="0"/>
          <w:numId w:val="18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The </w:t>
      </w:r>
      <w:r w:rsidRPr="00E44A03">
        <w:rPr>
          <w:rStyle w:val="Strong"/>
          <w:rFonts w:asciiTheme="majorBidi" w:eastAsiaTheme="majorEastAsia" w:hAnsiTheme="majorBidi" w:cstheme="majorBidi"/>
        </w:rPr>
        <w:t>number of interview questions</w:t>
      </w:r>
    </w:p>
    <w:p w14:paraId="28309081" w14:textId="77777777" w:rsidR="00E44A03" w:rsidRPr="00E44A03" w:rsidRDefault="00E44A03" w:rsidP="00E44A03">
      <w:pPr>
        <w:pStyle w:val="NormalWeb"/>
        <w:numPr>
          <w:ilvl w:val="0"/>
          <w:numId w:val="18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The </w:t>
      </w:r>
      <w:r w:rsidRPr="00E44A03">
        <w:rPr>
          <w:rStyle w:val="Strong"/>
          <w:rFonts w:asciiTheme="majorBidi" w:eastAsiaTheme="majorEastAsia" w:hAnsiTheme="majorBidi" w:cstheme="majorBidi"/>
        </w:rPr>
        <w:t>main interview question statements or themes</w:t>
      </w:r>
    </w:p>
    <w:p w14:paraId="6A2469DF" w14:textId="77777777" w:rsidR="00E44A03" w:rsidRPr="00E44A03" w:rsidRDefault="00E44A03" w:rsidP="00E44A03">
      <w:pPr>
        <w:pStyle w:val="NormalWeb"/>
        <w:numPr>
          <w:ilvl w:val="0"/>
          <w:numId w:val="18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The </w:t>
      </w:r>
      <w:r w:rsidRPr="00E44A03">
        <w:rPr>
          <w:rStyle w:val="Strong"/>
          <w:rFonts w:asciiTheme="majorBidi" w:eastAsiaTheme="majorEastAsia" w:hAnsiTheme="majorBidi" w:cstheme="majorBidi"/>
        </w:rPr>
        <w:t>purpose of the interview questions in relation to the research objectives</w:t>
      </w:r>
    </w:p>
    <w:p w14:paraId="4B374C0F" w14:textId="77777777" w:rsidR="00E44A03" w:rsidRPr="00E44A03" w:rsidRDefault="00E44A03" w:rsidP="00E44A03">
      <w:pPr>
        <w:pStyle w:val="NormalWeb"/>
        <w:spacing w:line="360" w:lineRule="auto"/>
        <w:rPr>
          <w:rFonts w:asciiTheme="majorBidi" w:hAnsiTheme="majorBidi" w:cstheme="majorBidi"/>
        </w:rPr>
      </w:pPr>
      <w:r w:rsidRPr="00E44A03">
        <w:rPr>
          <w:rStyle w:val="Strong"/>
          <w:rFonts w:asciiTheme="majorBidi" w:eastAsiaTheme="majorEastAsia" w:hAnsiTheme="majorBidi" w:cstheme="majorBidi"/>
        </w:rPr>
        <w:t>Target Population and Sample Size</w:t>
      </w:r>
    </w:p>
    <w:p w14:paraId="57E067B2" w14:textId="22F41CA1" w:rsidR="00E44A03" w:rsidRPr="00E44A03" w:rsidRDefault="00E44A03" w:rsidP="00E44A03">
      <w:pPr>
        <w:pStyle w:val="NormalWeb"/>
        <w:numPr>
          <w:ilvl w:val="0"/>
          <w:numId w:val="11"/>
        </w:numPr>
        <w:spacing w:line="360" w:lineRule="auto"/>
        <w:rPr>
          <w:rFonts w:asciiTheme="majorBidi" w:hAnsiTheme="majorBidi" w:cstheme="majorBidi"/>
        </w:rPr>
      </w:pPr>
      <w:r w:rsidRPr="00E44A03">
        <w:rPr>
          <w:rFonts w:asciiTheme="majorBidi" w:hAnsiTheme="majorBidi" w:cstheme="majorBidi"/>
        </w:rPr>
        <w:t xml:space="preserve">Clearly present the </w:t>
      </w:r>
      <w:r w:rsidRPr="00E44A03">
        <w:rPr>
          <w:rStyle w:val="Strong"/>
          <w:rFonts w:asciiTheme="majorBidi" w:eastAsiaTheme="majorEastAsia" w:hAnsiTheme="majorBidi" w:cstheme="majorBidi"/>
        </w:rPr>
        <w:t>population size and sample size</w:t>
      </w:r>
      <w:r w:rsidRPr="00E44A03">
        <w:rPr>
          <w:rFonts w:asciiTheme="majorBidi" w:hAnsiTheme="majorBidi" w:cstheme="majorBidi"/>
        </w:rPr>
        <w:t xml:space="preserve"> for each category; these cannot be left unspecified.</w:t>
      </w:r>
      <w:r w:rsidRPr="00E44A03">
        <w:rPr>
          <w:rFonts w:asciiTheme="majorBidi" w:hAnsiTheme="majorBidi" w:cstheme="majorBidi"/>
        </w:rPr>
        <w:t xml:space="preserve">  </w:t>
      </w:r>
      <w:r w:rsidRPr="00E44A03">
        <w:rPr>
          <w:rFonts w:asciiTheme="majorBidi" w:hAnsiTheme="majorBidi" w:cstheme="majorBidi"/>
        </w:rPr>
        <w:t xml:space="preserve">Include both </w:t>
      </w:r>
      <w:r w:rsidRPr="00E44A03">
        <w:rPr>
          <w:rStyle w:val="Strong"/>
          <w:rFonts w:asciiTheme="majorBidi" w:eastAsiaTheme="majorEastAsia" w:hAnsiTheme="majorBidi" w:cstheme="majorBidi"/>
        </w:rPr>
        <w:t>geographical classification</w:t>
      </w:r>
      <w:r w:rsidRPr="00E44A03">
        <w:rPr>
          <w:rFonts w:asciiTheme="majorBidi" w:hAnsiTheme="majorBidi" w:cstheme="majorBidi"/>
        </w:rPr>
        <w:t xml:space="preserve"> (Riyadh, Jeddah, Dammam) and </w:t>
      </w:r>
      <w:r w:rsidRPr="00E44A03">
        <w:rPr>
          <w:rStyle w:val="Strong"/>
          <w:rFonts w:asciiTheme="majorBidi" w:eastAsiaTheme="majorEastAsia" w:hAnsiTheme="majorBidi" w:cstheme="majorBidi"/>
        </w:rPr>
        <w:t>project field classification</w:t>
      </w:r>
      <w:r w:rsidRPr="00E44A03">
        <w:rPr>
          <w:rFonts w:asciiTheme="majorBidi" w:hAnsiTheme="majorBidi" w:cstheme="majorBidi"/>
        </w:rPr>
        <w:t xml:space="preserve"> (Construction &amp; Infrastructure, Engineering &amp; MEP, IT, Oil &amp; Gas, Government Development Authorities, Consulting Firms</w:t>
      </w:r>
      <w:proofErr w:type="gramStart"/>
      <w:r w:rsidRPr="00E44A03">
        <w:rPr>
          <w:rFonts w:asciiTheme="majorBidi" w:hAnsiTheme="majorBidi" w:cstheme="majorBidi"/>
        </w:rPr>
        <w:t>).Present</w:t>
      </w:r>
      <w:proofErr w:type="gramEnd"/>
      <w:r w:rsidRPr="00E44A03">
        <w:rPr>
          <w:rFonts w:asciiTheme="majorBidi" w:hAnsiTheme="majorBidi" w:cstheme="majorBidi"/>
        </w:rPr>
        <w:t xml:space="preserve"> the population and sample sizes in a clear </w:t>
      </w:r>
      <w:r w:rsidRPr="00E44A03">
        <w:rPr>
          <w:rStyle w:val="Strong"/>
          <w:rFonts w:asciiTheme="majorBidi" w:eastAsiaTheme="majorEastAsia" w:hAnsiTheme="majorBidi" w:cstheme="majorBidi"/>
        </w:rPr>
        <w:t>table format</w:t>
      </w:r>
      <w:r w:rsidRPr="00E44A03">
        <w:rPr>
          <w:rFonts w:asciiTheme="majorBidi" w:hAnsiTheme="majorBidi" w:cstheme="majorBidi"/>
        </w:rPr>
        <w:t xml:space="preserve"> showing distribution by both classifications</w:t>
      </w:r>
    </w:p>
    <w:p w14:paraId="6C7AB47E" w14:textId="77777777" w:rsidR="00E44A03" w:rsidRPr="00E44A03" w:rsidRDefault="00E44A03" w:rsidP="00E44A03">
      <w:pPr>
        <w:spacing w:before="100" w:beforeAutospacing="1" w:after="100" w:afterAutospacing="1" w:line="360" w:lineRule="auto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E44A03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Model Table for Population and Sample Distribution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5"/>
        <w:gridCol w:w="1514"/>
        <w:gridCol w:w="1154"/>
        <w:gridCol w:w="807"/>
        <w:gridCol w:w="807"/>
        <w:gridCol w:w="1089"/>
      </w:tblGrid>
      <w:tr w:rsidR="00E44A03" w:rsidRPr="00E44A03" w14:paraId="1755C5D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A6B49F3" w14:textId="77777777" w:rsidR="00E44A03" w:rsidRPr="00E44A03" w:rsidRDefault="00E44A03" w:rsidP="00E44A03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  <w:t>Project Field / Category</w:t>
            </w:r>
          </w:p>
        </w:tc>
        <w:tc>
          <w:tcPr>
            <w:tcW w:w="0" w:type="auto"/>
            <w:vAlign w:val="center"/>
            <w:hideMark/>
          </w:tcPr>
          <w:p w14:paraId="4100B2A3" w14:textId="77777777" w:rsidR="00E44A03" w:rsidRPr="00E44A03" w:rsidRDefault="00E44A03" w:rsidP="00E44A03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  <w:t>Population Size</w:t>
            </w:r>
          </w:p>
        </w:tc>
        <w:tc>
          <w:tcPr>
            <w:tcW w:w="0" w:type="auto"/>
            <w:vAlign w:val="center"/>
            <w:hideMark/>
          </w:tcPr>
          <w:p w14:paraId="52D1FC5E" w14:textId="77777777" w:rsidR="00E44A03" w:rsidRPr="00E44A03" w:rsidRDefault="00E44A03" w:rsidP="00E44A03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  <w:t>Sample Size</w:t>
            </w:r>
          </w:p>
        </w:tc>
        <w:tc>
          <w:tcPr>
            <w:tcW w:w="0" w:type="auto"/>
            <w:vAlign w:val="center"/>
            <w:hideMark/>
          </w:tcPr>
          <w:p w14:paraId="5CCB843A" w14:textId="77777777" w:rsidR="00E44A03" w:rsidRPr="00E44A03" w:rsidRDefault="00E44A03" w:rsidP="00E44A03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  <w:t>Riyadh</w:t>
            </w:r>
          </w:p>
        </w:tc>
        <w:tc>
          <w:tcPr>
            <w:tcW w:w="0" w:type="auto"/>
            <w:vAlign w:val="center"/>
            <w:hideMark/>
          </w:tcPr>
          <w:p w14:paraId="069C9C5C" w14:textId="77777777" w:rsidR="00E44A03" w:rsidRPr="00E44A03" w:rsidRDefault="00E44A03" w:rsidP="00E44A03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  <w:t>Jeddah</w:t>
            </w:r>
          </w:p>
        </w:tc>
        <w:tc>
          <w:tcPr>
            <w:tcW w:w="0" w:type="auto"/>
            <w:vAlign w:val="center"/>
            <w:hideMark/>
          </w:tcPr>
          <w:p w14:paraId="41272F7E" w14:textId="77777777" w:rsidR="00E44A03" w:rsidRPr="00E44A03" w:rsidRDefault="00E44A03" w:rsidP="00E44A03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  <w:t>Dammam</w:t>
            </w:r>
          </w:p>
        </w:tc>
      </w:tr>
      <w:tr w:rsidR="00E44A03" w:rsidRPr="00E44A03" w14:paraId="409F5F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3DDD6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Construction &amp; Infrastructure</w:t>
            </w:r>
          </w:p>
        </w:tc>
        <w:tc>
          <w:tcPr>
            <w:tcW w:w="0" w:type="auto"/>
            <w:vAlign w:val="center"/>
            <w:hideMark/>
          </w:tcPr>
          <w:p w14:paraId="53B249EF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[Insert N]</w:t>
            </w:r>
          </w:p>
        </w:tc>
        <w:tc>
          <w:tcPr>
            <w:tcW w:w="0" w:type="auto"/>
            <w:vAlign w:val="center"/>
            <w:hideMark/>
          </w:tcPr>
          <w:p w14:paraId="79CB44F1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[Insert n]</w:t>
            </w:r>
          </w:p>
        </w:tc>
        <w:tc>
          <w:tcPr>
            <w:tcW w:w="0" w:type="auto"/>
            <w:vAlign w:val="center"/>
            <w:hideMark/>
          </w:tcPr>
          <w:p w14:paraId="0620B9B4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3080F473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5E2EB33F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</w:tr>
      <w:tr w:rsidR="00E44A03" w:rsidRPr="00E44A03" w14:paraId="1DFF8E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EC739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Engineering &amp; MEP Contracting</w:t>
            </w:r>
          </w:p>
        </w:tc>
        <w:tc>
          <w:tcPr>
            <w:tcW w:w="0" w:type="auto"/>
            <w:vAlign w:val="center"/>
            <w:hideMark/>
          </w:tcPr>
          <w:p w14:paraId="7AFDAA73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[Insert N]</w:t>
            </w:r>
          </w:p>
        </w:tc>
        <w:tc>
          <w:tcPr>
            <w:tcW w:w="0" w:type="auto"/>
            <w:vAlign w:val="center"/>
            <w:hideMark/>
          </w:tcPr>
          <w:p w14:paraId="7080E853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[Insert n]</w:t>
            </w:r>
          </w:p>
        </w:tc>
        <w:tc>
          <w:tcPr>
            <w:tcW w:w="0" w:type="auto"/>
            <w:vAlign w:val="center"/>
            <w:hideMark/>
          </w:tcPr>
          <w:p w14:paraId="1C5D9D62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4E6B7B5D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0C68728F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</w:tr>
      <w:tr w:rsidR="00E44A03" w:rsidRPr="00E44A03" w14:paraId="0261C2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1E15A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lastRenderedPageBreak/>
              <w:t>Information Technology</w:t>
            </w:r>
          </w:p>
        </w:tc>
        <w:tc>
          <w:tcPr>
            <w:tcW w:w="0" w:type="auto"/>
            <w:vAlign w:val="center"/>
            <w:hideMark/>
          </w:tcPr>
          <w:p w14:paraId="132F364E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[Insert N]</w:t>
            </w:r>
          </w:p>
        </w:tc>
        <w:tc>
          <w:tcPr>
            <w:tcW w:w="0" w:type="auto"/>
            <w:vAlign w:val="center"/>
            <w:hideMark/>
          </w:tcPr>
          <w:p w14:paraId="15430483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[Insert n]</w:t>
            </w:r>
          </w:p>
        </w:tc>
        <w:tc>
          <w:tcPr>
            <w:tcW w:w="0" w:type="auto"/>
            <w:vAlign w:val="center"/>
            <w:hideMark/>
          </w:tcPr>
          <w:p w14:paraId="4710D594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6BDE6D3F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4F120BF6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</w:tr>
      <w:tr w:rsidR="00E44A03" w:rsidRPr="00E44A03" w14:paraId="7FDA3C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ACB32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Oil &amp; Gas</w:t>
            </w:r>
          </w:p>
        </w:tc>
        <w:tc>
          <w:tcPr>
            <w:tcW w:w="0" w:type="auto"/>
            <w:vAlign w:val="center"/>
            <w:hideMark/>
          </w:tcPr>
          <w:p w14:paraId="30D23B1F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[Insert N]</w:t>
            </w:r>
          </w:p>
        </w:tc>
        <w:tc>
          <w:tcPr>
            <w:tcW w:w="0" w:type="auto"/>
            <w:vAlign w:val="center"/>
            <w:hideMark/>
          </w:tcPr>
          <w:p w14:paraId="0C32EBB5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[Insert n]</w:t>
            </w:r>
          </w:p>
        </w:tc>
        <w:tc>
          <w:tcPr>
            <w:tcW w:w="0" w:type="auto"/>
            <w:vAlign w:val="center"/>
            <w:hideMark/>
          </w:tcPr>
          <w:p w14:paraId="18893142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623374C9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6B142B9E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</w:tr>
      <w:tr w:rsidR="00E44A03" w:rsidRPr="00E44A03" w14:paraId="741F3B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11E24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Government Development Authorities</w:t>
            </w:r>
          </w:p>
        </w:tc>
        <w:tc>
          <w:tcPr>
            <w:tcW w:w="0" w:type="auto"/>
            <w:vAlign w:val="center"/>
            <w:hideMark/>
          </w:tcPr>
          <w:p w14:paraId="472E43CA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[Insert N]</w:t>
            </w:r>
          </w:p>
        </w:tc>
        <w:tc>
          <w:tcPr>
            <w:tcW w:w="0" w:type="auto"/>
            <w:vAlign w:val="center"/>
            <w:hideMark/>
          </w:tcPr>
          <w:p w14:paraId="54EB67D6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[Insert n]</w:t>
            </w:r>
          </w:p>
        </w:tc>
        <w:tc>
          <w:tcPr>
            <w:tcW w:w="0" w:type="auto"/>
            <w:vAlign w:val="center"/>
            <w:hideMark/>
          </w:tcPr>
          <w:p w14:paraId="65FB5335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75B4099E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16E1EBC9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</w:tr>
      <w:tr w:rsidR="00E44A03" w:rsidRPr="00E44A03" w14:paraId="3F54C8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615BC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Consulting Firms Specialized in Project Mgmt.</w:t>
            </w:r>
          </w:p>
        </w:tc>
        <w:tc>
          <w:tcPr>
            <w:tcW w:w="0" w:type="auto"/>
            <w:vAlign w:val="center"/>
            <w:hideMark/>
          </w:tcPr>
          <w:p w14:paraId="4EECC64E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[Insert N]</w:t>
            </w:r>
          </w:p>
        </w:tc>
        <w:tc>
          <w:tcPr>
            <w:tcW w:w="0" w:type="auto"/>
            <w:vAlign w:val="center"/>
            <w:hideMark/>
          </w:tcPr>
          <w:p w14:paraId="6C8085A9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[Insert n]</w:t>
            </w:r>
          </w:p>
        </w:tc>
        <w:tc>
          <w:tcPr>
            <w:tcW w:w="0" w:type="auto"/>
            <w:vAlign w:val="center"/>
            <w:hideMark/>
          </w:tcPr>
          <w:p w14:paraId="199490BE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738195AC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4D57E0B8" w14:textId="77777777" w:rsidR="00E44A03" w:rsidRPr="00E44A03" w:rsidRDefault="00E44A03" w:rsidP="00E44A03">
            <w:pPr>
              <w:spacing w:after="0" w:line="360" w:lineRule="auto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E44A03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[ ]</w:t>
            </w:r>
          </w:p>
        </w:tc>
      </w:tr>
    </w:tbl>
    <w:p w14:paraId="67B80E7D" w14:textId="77777777" w:rsidR="00E44A03" w:rsidRPr="005E2D0A" w:rsidRDefault="00E44A03" w:rsidP="00E44A03">
      <w:pPr>
        <w:pStyle w:val="NormalWeb"/>
        <w:spacing w:line="360" w:lineRule="auto"/>
        <w:ind w:left="360"/>
        <w:rPr>
          <w:rFonts w:asciiTheme="majorBidi" w:hAnsiTheme="majorBidi" w:cstheme="majorBidi"/>
        </w:rPr>
      </w:pPr>
    </w:p>
    <w:p w14:paraId="62879C3F" w14:textId="77777777" w:rsidR="005E2D0A" w:rsidRDefault="005E2D0A" w:rsidP="005E2D0A">
      <w:pPr>
        <w:pStyle w:val="NormalWeb"/>
      </w:pPr>
    </w:p>
    <w:p w14:paraId="37BB7334" w14:textId="77777777" w:rsidR="00AC3543" w:rsidRPr="005E2D0A" w:rsidRDefault="00AC3543" w:rsidP="005E2D0A">
      <w:pPr>
        <w:spacing w:line="360" w:lineRule="auto"/>
      </w:pPr>
    </w:p>
    <w:sectPr w:rsidR="00AC3543" w:rsidRPr="005E2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332D8"/>
    <w:multiLevelType w:val="multilevel"/>
    <w:tmpl w:val="AAC847F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3539BB"/>
    <w:multiLevelType w:val="multilevel"/>
    <w:tmpl w:val="CE984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F32982"/>
    <w:multiLevelType w:val="hybridMultilevel"/>
    <w:tmpl w:val="292A9DAE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83A16"/>
    <w:multiLevelType w:val="multilevel"/>
    <w:tmpl w:val="40E29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2047E7"/>
    <w:multiLevelType w:val="multilevel"/>
    <w:tmpl w:val="4A9A8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462FBB"/>
    <w:multiLevelType w:val="hybridMultilevel"/>
    <w:tmpl w:val="EC924C68"/>
    <w:lvl w:ilvl="0" w:tplc="4C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70D6F"/>
    <w:multiLevelType w:val="hybridMultilevel"/>
    <w:tmpl w:val="0E0E8D42"/>
    <w:lvl w:ilvl="0" w:tplc="8E24727A">
      <w:numFmt w:val="bullet"/>
      <w:lvlText w:val=""/>
      <w:lvlJc w:val="left"/>
      <w:pPr>
        <w:ind w:left="720" w:hanging="360"/>
      </w:pPr>
      <w:rPr>
        <w:rFonts w:ascii="Times New Roman" w:eastAsiaTheme="majorEastAsia" w:hAnsi="Times New Roman" w:cs="Times New Roman" w:hint="default"/>
        <w:b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602F22"/>
    <w:multiLevelType w:val="hybridMultilevel"/>
    <w:tmpl w:val="E7B0E700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75ECE"/>
    <w:multiLevelType w:val="multilevel"/>
    <w:tmpl w:val="A1DE5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A14F74"/>
    <w:multiLevelType w:val="multilevel"/>
    <w:tmpl w:val="D1EAB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10719A"/>
    <w:multiLevelType w:val="multilevel"/>
    <w:tmpl w:val="03460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3B61FD"/>
    <w:multiLevelType w:val="multilevel"/>
    <w:tmpl w:val="05584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466D22"/>
    <w:multiLevelType w:val="multilevel"/>
    <w:tmpl w:val="08EC99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982BE3"/>
    <w:multiLevelType w:val="hybridMultilevel"/>
    <w:tmpl w:val="C71639F0"/>
    <w:lvl w:ilvl="0" w:tplc="4C09000F">
      <w:start w:val="1"/>
      <w:numFmt w:val="decimal"/>
      <w:lvlText w:val="%1."/>
      <w:lvlJc w:val="left"/>
      <w:pPr>
        <w:ind w:left="1080" w:hanging="360"/>
      </w:pPr>
    </w:lvl>
    <w:lvl w:ilvl="1" w:tplc="4C090019" w:tentative="1">
      <w:start w:val="1"/>
      <w:numFmt w:val="lowerLetter"/>
      <w:lvlText w:val="%2."/>
      <w:lvlJc w:val="left"/>
      <w:pPr>
        <w:ind w:left="1800" w:hanging="360"/>
      </w:pPr>
    </w:lvl>
    <w:lvl w:ilvl="2" w:tplc="4C09001B" w:tentative="1">
      <w:start w:val="1"/>
      <w:numFmt w:val="lowerRoman"/>
      <w:lvlText w:val="%3."/>
      <w:lvlJc w:val="right"/>
      <w:pPr>
        <w:ind w:left="2520" w:hanging="180"/>
      </w:pPr>
    </w:lvl>
    <w:lvl w:ilvl="3" w:tplc="4C09000F" w:tentative="1">
      <w:start w:val="1"/>
      <w:numFmt w:val="decimal"/>
      <w:lvlText w:val="%4."/>
      <w:lvlJc w:val="left"/>
      <w:pPr>
        <w:ind w:left="3240" w:hanging="360"/>
      </w:pPr>
    </w:lvl>
    <w:lvl w:ilvl="4" w:tplc="4C090019" w:tentative="1">
      <w:start w:val="1"/>
      <w:numFmt w:val="lowerLetter"/>
      <w:lvlText w:val="%5."/>
      <w:lvlJc w:val="left"/>
      <w:pPr>
        <w:ind w:left="3960" w:hanging="360"/>
      </w:pPr>
    </w:lvl>
    <w:lvl w:ilvl="5" w:tplc="4C09001B" w:tentative="1">
      <w:start w:val="1"/>
      <w:numFmt w:val="lowerRoman"/>
      <w:lvlText w:val="%6."/>
      <w:lvlJc w:val="right"/>
      <w:pPr>
        <w:ind w:left="4680" w:hanging="180"/>
      </w:pPr>
    </w:lvl>
    <w:lvl w:ilvl="6" w:tplc="4C09000F" w:tentative="1">
      <w:start w:val="1"/>
      <w:numFmt w:val="decimal"/>
      <w:lvlText w:val="%7."/>
      <w:lvlJc w:val="left"/>
      <w:pPr>
        <w:ind w:left="5400" w:hanging="360"/>
      </w:pPr>
    </w:lvl>
    <w:lvl w:ilvl="7" w:tplc="4C090019" w:tentative="1">
      <w:start w:val="1"/>
      <w:numFmt w:val="lowerLetter"/>
      <w:lvlText w:val="%8."/>
      <w:lvlJc w:val="left"/>
      <w:pPr>
        <w:ind w:left="6120" w:hanging="360"/>
      </w:pPr>
    </w:lvl>
    <w:lvl w:ilvl="8" w:tplc="4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816BDA"/>
    <w:multiLevelType w:val="multilevel"/>
    <w:tmpl w:val="AE9A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BA28E8"/>
    <w:multiLevelType w:val="hybridMultilevel"/>
    <w:tmpl w:val="2814E8AC"/>
    <w:lvl w:ilvl="0" w:tplc="4C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B04281"/>
    <w:multiLevelType w:val="multilevel"/>
    <w:tmpl w:val="0E8ED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0943FE"/>
    <w:multiLevelType w:val="multilevel"/>
    <w:tmpl w:val="3DA0A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651DA1"/>
    <w:multiLevelType w:val="hybridMultilevel"/>
    <w:tmpl w:val="8AE63614"/>
    <w:lvl w:ilvl="0" w:tplc="4C09000F">
      <w:start w:val="1"/>
      <w:numFmt w:val="decimal"/>
      <w:lvlText w:val="%1."/>
      <w:lvlJc w:val="left"/>
      <w:pPr>
        <w:ind w:left="360" w:hanging="360"/>
      </w:pPr>
    </w:lvl>
    <w:lvl w:ilvl="1" w:tplc="4C090019" w:tentative="1">
      <w:start w:val="1"/>
      <w:numFmt w:val="lowerLetter"/>
      <w:lvlText w:val="%2."/>
      <w:lvlJc w:val="left"/>
      <w:pPr>
        <w:ind w:left="1080" w:hanging="360"/>
      </w:pPr>
    </w:lvl>
    <w:lvl w:ilvl="2" w:tplc="4C09001B" w:tentative="1">
      <w:start w:val="1"/>
      <w:numFmt w:val="lowerRoman"/>
      <w:lvlText w:val="%3."/>
      <w:lvlJc w:val="right"/>
      <w:pPr>
        <w:ind w:left="1800" w:hanging="180"/>
      </w:pPr>
    </w:lvl>
    <w:lvl w:ilvl="3" w:tplc="4C09000F" w:tentative="1">
      <w:start w:val="1"/>
      <w:numFmt w:val="decimal"/>
      <w:lvlText w:val="%4."/>
      <w:lvlJc w:val="left"/>
      <w:pPr>
        <w:ind w:left="2520" w:hanging="360"/>
      </w:pPr>
    </w:lvl>
    <w:lvl w:ilvl="4" w:tplc="4C090019" w:tentative="1">
      <w:start w:val="1"/>
      <w:numFmt w:val="lowerLetter"/>
      <w:lvlText w:val="%5."/>
      <w:lvlJc w:val="left"/>
      <w:pPr>
        <w:ind w:left="3240" w:hanging="360"/>
      </w:pPr>
    </w:lvl>
    <w:lvl w:ilvl="5" w:tplc="4C09001B" w:tentative="1">
      <w:start w:val="1"/>
      <w:numFmt w:val="lowerRoman"/>
      <w:lvlText w:val="%6."/>
      <w:lvlJc w:val="right"/>
      <w:pPr>
        <w:ind w:left="3960" w:hanging="180"/>
      </w:pPr>
    </w:lvl>
    <w:lvl w:ilvl="6" w:tplc="4C09000F" w:tentative="1">
      <w:start w:val="1"/>
      <w:numFmt w:val="decimal"/>
      <w:lvlText w:val="%7."/>
      <w:lvlJc w:val="left"/>
      <w:pPr>
        <w:ind w:left="4680" w:hanging="360"/>
      </w:pPr>
    </w:lvl>
    <w:lvl w:ilvl="7" w:tplc="4C090019" w:tentative="1">
      <w:start w:val="1"/>
      <w:numFmt w:val="lowerLetter"/>
      <w:lvlText w:val="%8."/>
      <w:lvlJc w:val="left"/>
      <w:pPr>
        <w:ind w:left="5400" w:hanging="360"/>
      </w:pPr>
    </w:lvl>
    <w:lvl w:ilvl="8" w:tplc="4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7E6174E"/>
    <w:multiLevelType w:val="multilevel"/>
    <w:tmpl w:val="959E3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0686385">
    <w:abstractNumId w:val="1"/>
  </w:num>
  <w:num w:numId="2" w16cid:durableId="509494363">
    <w:abstractNumId w:val="9"/>
  </w:num>
  <w:num w:numId="3" w16cid:durableId="1548057325">
    <w:abstractNumId w:val="11"/>
  </w:num>
  <w:num w:numId="4" w16cid:durableId="1522477359">
    <w:abstractNumId w:val="4"/>
  </w:num>
  <w:num w:numId="5" w16cid:durableId="1777170838">
    <w:abstractNumId w:val="10"/>
  </w:num>
  <w:num w:numId="6" w16cid:durableId="61755926">
    <w:abstractNumId w:val="12"/>
  </w:num>
  <w:num w:numId="7" w16cid:durableId="970482484">
    <w:abstractNumId w:val="16"/>
  </w:num>
  <w:num w:numId="8" w16cid:durableId="1701396875">
    <w:abstractNumId w:val="0"/>
  </w:num>
  <w:num w:numId="9" w16cid:durableId="110589331">
    <w:abstractNumId w:val="17"/>
  </w:num>
  <w:num w:numId="10" w16cid:durableId="255527446">
    <w:abstractNumId w:val="14"/>
  </w:num>
  <w:num w:numId="11" w16cid:durableId="930162829">
    <w:abstractNumId w:val="18"/>
  </w:num>
  <w:num w:numId="12" w16cid:durableId="223300162">
    <w:abstractNumId w:val="15"/>
  </w:num>
  <w:num w:numId="13" w16cid:durableId="1862744759">
    <w:abstractNumId w:val="6"/>
  </w:num>
  <w:num w:numId="14" w16cid:durableId="1720788650">
    <w:abstractNumId w:val="5"/>
  </w:num>
  <w:num w:numId="15" w16cid:durableId="135488378">
    <w:abstractNumId w:val="2"/>
  </w:num>
  <w:num w:numId="16" w16cid:durableId="1919630894">
    <w:abstractNumId w:val="7"/>
  </w:num>
  <w:num w:numId="17" w16cid:durableId="1405027280">
    <w:abstractNumId w:val="8"/>
  </w:num>
  <w:num w:numId="18" w16cid:durableId="333801895">
    <w:abstractNumId w:val="19"/>
  </w:num>
  <w:num w:numId="19" w16cid:durableId="584143262">
    <w:abstractNumId w:val="13"/>
  </w:num>
  <w:num w:numId="20" w16cid:durableId="9828535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D0A"/>
    <w:rsid w:val="005E2D0A"/>
    <w:rsid w:val="0072787D"/>
    <w:rsid w:val="00AC3543"/>
    <w:rsid w:val="00E44A03"/>
    <w:rsid w:val="00F0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5CF81"/>
  <w15:chartTrackingRefBased/>
  <w15:docId w15:val="{BA482A1F-8161-4E6E-B276-BCA171BD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D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D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2D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D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D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D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D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D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D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D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D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E2D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D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D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D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D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D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D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D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D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D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D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D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D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D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D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D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D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D0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E2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E"/>
      <w14:ligatures w14:val="none"/>
    </w:rPr>
  </w:style>
  <w:style w:type="character" w:styleId="Strong">
    <w:name w:val="Strong"/>
    <w:basedOn w:val="DefaultParagraphFont"/>
    <w:uiPriority w:val="22"/>
    <w:qFormat/>
    <w:rsid w:val="005E2D0A"/>
    <w:rPr>
      <w:b/>
      <w:bCs/>
    </w:rPr>
  </w:style>
  <w:style w:type="character" w:styleId="Emphasis">
    <w:name w:val="Emphasis"/>
    <w:basedOn w:val="DefaultParagraphFont"/>
    <w:uiPriority w:val="20"/>
    <w:qFormat/>
    <w:rsid w:val="005E2D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645</Words>
  <Characters>4182</Characters>
  <Application>Microsoft Office Word</Application>
  <DocSecurity>0</DocSecurity>
  <Lines>174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1</cp:revision>
  <dcterms:created xsi:type="dcterms:W3CDTF">2026-03-10T14:07:00Z</dcterms:created>
  <dcterms:modified xsi:type="dcterms:W3CDTF">2026-03-10T15:34:00Z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9a7eb248-a43c-402c-8df1-d7868d8c76c1</vt:lpwstr>
  </property>
  <property fmtid="{D5CDD505-2E9C-101B-9397-08002B2CF9AE}" pid="3" name="MSIP_Label_d3d7eded-5fbb-4e74-baac-4decc5b8fd35_Enabled">
    <vt:lpwstr>true</vt:lpwstr>
  </property>
  <property fmtid="{D5CDD505-2E9C-101B-9397-08002B2CF9AE}" pid="4" name="MSIP_Label_d3d7eded-5fbb-4e74-baac-4decc5b8fd35_SetDate">
    <vt:lpwstr>2026-03-10T15:34:41Z</vt:lpwstr>
  </property>
  <property fmtid="{D5CDD505-2E9C-101B-9397-08002B2CF9AE}" pid="5" name="MSIP_Label_d3d7eded-5fbb-4e74-baac-4decc5b8fd35_Method">
    <vt:lpwstr>Standard</vt:lpwstr>
  </property>
  <property fmtid="{D5CDD505-2E9C-101B-9397-08002B2CF9AE}" pid="6" name="MSIP_Label_d3d7eded-5fbb-4e74-baac-4decc5b8fd35_Name">
    <vt:lpwstr>Liwa Label</vt:lpwstr>
  </property>
  <property fmtid="{D5CDD505-2E9C-101B-9397-08002B2CF9AE}" pid="7" name="MSIP_Label_d3d7eded-5fbb-4e74-baac-4decc5b8fd35_SiteId">
    <vt:lpwstr>83c04ed0-6d35-44e6-84ff-3ee7129a9c48</vt:lpwstr>
  </property>
  <property fmtid="{D5CDD505-2E9C-101B-9397-08002B2CF9AE}" pid="8" name="MSIP_Label_d3d7eded-5fbb-4e74-baac-4decc5b8fd35_ActionId">
    <vt:lpwstr>2594797e-c249-4f13-ad75-637e7a338e57</vt:lpwstr>
  </property>
  <property fmtid="{D5CDD505-2E9C-101B-9397-08002B2CF9AE}" pid="9" name="MSIP_Label_d3d7eded-5fbb-4e74-baac-4decc5b8fd35_ContentBits">
    <vt:lpwstr>0</vt:lpwstr>
  </property>
  <property fmtid="{D5CDD505-2E9C-101B-9397-08002B2CF9AE}" pid="10" name="MSIP_Label_d3d7eded-5fbb-4e74-baac-4decc5b8fd35_Tag">
    <vt:lpwstr>10, 3, 0, 1</vt:lpwstr>
  </property>
</Properties>
</file>