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Fixed costs are sunk costs.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الثابتة</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هي</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تكاليف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غارقة</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FALSE</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Fixed costs may be relevant in a decision.</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قد</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تكون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الثابتة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ذات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صلة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القرار</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TRUE</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Variable costs are always relevant costs in decisions.</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المتغيرة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هي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دائم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ذات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صلة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القرارات</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FALSE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Sunk costs are costs that have proven to be not related to production.</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الغارقة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هي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ثبت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أنها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غير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متصلة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بالإنتاج</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FALSE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Opportunity costs represent costs that can be reduced by effective management of operations.</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تمثل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الفرصة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البديلة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يمكن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تخفيضها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خلال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الإدارة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الفعالة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للعمليات</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FALSE</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Future costs that do differ among the alternatives are not relevant in a decision.</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المستقبلية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تختلف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بين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البدائل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ليست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ذات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صلة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القرار</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FALSE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The variable costs of a product are relevant in a decision concerning whether to eliminate the product.</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تعتبر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المتغيرة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ذات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صلة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قرار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يتعلق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بإلغاء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TRUE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Fixed costs are irrelevant in decisions about whether a product should be dropped.</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الثابتة</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ليست</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ذات</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صلة</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القرارات</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المتعلقة</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بإسقاط</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1"/>
        </w:rPr>
        <w:t xml:space="preserve">المنتج</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FALSE</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A product whose revenues do not cover its variable costs and its traceable fixed costs should usually be dropped.</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عادة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يتم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إسقاط</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الذي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تغطي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إيراداته</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تكاليفه</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المتغيرة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وتكاليفه</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الثابتة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يمكن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تتبعها</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TRUE</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In a decision to drop a product, the product should be charged for rent in proportion to the space it occupies even if the space has no alternative use and the rental payment is unavoidable.</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عند</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اتخاذ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قرار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بإسقاط</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يجب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فرض</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رسوم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على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للإيجار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بما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يتناسب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مع</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المساحة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يشغلها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حتى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لو</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يكن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للمساحة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استخدام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بديل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وكان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دفع</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الإيجار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أمر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مفر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منه</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FALSE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Lusk Corporation produces and sells 10,000 units of Product X each month. The selling price of Product X is $40 per unit, and variable expenses are $32 per unit. A study has been made concerning whether Product X should be discontinued. The study shows that $70,000 of the $120,000 in monthly fixed expenses charged to Product X would not be avoidable even if the product was discontinued. If Product X is discontinued, the annual financial advantage (disadvantage) for the company of eliminating this product should be: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Lusk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Corporation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وتبيع</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10000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وحدة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كل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شهر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سعر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بيع</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هو</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40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دولار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لكل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وحدة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والمصروفات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المتغيرة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32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دولار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لكل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وحدة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إجراء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دراسة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بشأن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كان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يجب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إيقاف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ظهر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الدراسة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70000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دولار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أصل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120000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دولار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المصروفات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الثابتة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الشهرية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المحملة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على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يكون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الممكن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تجنبها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حتى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إيقاف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إيقاف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فيجب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تكون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الميزة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المالية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السنوية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العيب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للشركة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لإزالة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هذا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($30,000)</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$30,000</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$40,000</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($40,000)</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A</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Explanation:  </w:t>
      </w:r>
    </w:p>
    <w:tbl>
      <w:tblPr>
        <w:tblStyle w:val="Table1"/>
        <w:tblW w:w="7020.0" w:type="dxa"/>
        <w:jc w:val="left"/>
        <w:tblLayout w:type="fixed"/>
        <w:tblLook w:val="0000"/>
      </w:tblPr>
      <w:tblGrid>
        <w:gridCol w:w="2620"/>
        <w:gridCol w:w="260"/>
        <w:gridCol w:w="940"/>
        <w:gridCol w:w="240"/>
        <w:gridCol w:w="20"/>
        <w:gridCol w:w="240"/>
        <w:gridCol w:w="900"/>
        <w:gridCol w:w="240"/>
        <w:gridCol w:w="40"/>
        <w:gridCol w:w="240"/>
        <w:gridCol w:w="1020"/>
        <w:gridCol w:w="240"/>
        <w:gridCol w:w="20"/>
        <w:tblGridChange w:id="0">
          <w:tblGrid>
            <w:gridCol w:w="2620"/>
            <w:gridCol w:w="260"/>
            <w:gridCol w:w="940"/>
            <w:gridCol w:w="240"/>
            <w:gridCol w:w="20"/>
            <w:gridCol w:w="240"/>
            <w:gridCol w:w="900"/>
            <w:gridCol w:w="240"/>
            <w:gridCol w:w="40"/>
            <w:gridCol w:w="240"/>
            <w:gridCol w:w="1020"/>
            <w:gridCol w:w="240"/>
            <w:gridCol w:w="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4"/>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bottom"/>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Product X</w:t>
            </w:r>
          </w:p>
        </w:tc>
        <w:tc>
          <w:tcPr>
            <w:gridSpan w:val="4"/>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bottom"/>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Drop Product X</w:t>
            </w:r>
          </w:p>
        </w:tc>
        <w:tc>
          <w:tcPr>
            <w:gridSpan w:val="4"/>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bottom"/>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Difference</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Sales (10,000 units × $40 per unit)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( 400,000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expenses (10,000 units × $32 per unit)</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320,000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320,000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Contribution margin</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Fixed expenses</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120,000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advantage (disadvantage)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( 40,000</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gridSpan w:val="2"/>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(70,000</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gridSpan w:val="2"/>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( 30,000</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Product U23N has been considered a drag on profits at Jinkerson Corporation for some time and management is considering discontinuing the product altogether. Data from the company's budget for the upcoming year appear below:</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يعتبر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عبئ</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على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الأرباح</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Jinkerson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Corporation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لبعض</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الوقت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والإدارة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تفكر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إيقاف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تمام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تظهر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البيانات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ميزانية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للعام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القادم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أدناه</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6120.0" w:type="dxa"/>
        <w:jc w:val="left"/>
        <w:tblInd w:w="6.0" w:type="dxa"/>
        <w:tblLayout w:type="fixed"/>
        <w:tblLook w:val="0000"/>
      </w:tblPr>
      <w:tblGrid>
        <w:gridCol w:w="4680"/>
        <w:gridCol w:w="1440"/>
        <w:tblGridChange w:id="0">
          <w:tblGrid>
            <w:gridCol w:w="4680"/>
            <w:gridCol w:w="1440"/>
          </w:tblGrid>
        </w:tblGridChange>
      </w:tblGrid>
      <w:tr>
        <w:trPr>
          <w:cantSplit w:val="0"/>
          <w:tblHeader w:val="0"/>
        </w:trPr>
        <w:tc>
          <w:tcPr>
            <w:shd w:fill="ffffff" w:val="clear"/>
            <w:vAlign w:val="bottom"/>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Sales</w:t>
            </w:r>
          </w:p>
        </w:tc>
        <w:tc>
          <w:tcPr>
            <w:shd w:fill="ffffff" w:val="clear"/>
            <w:tcMar>
              <w:top w:w="0.0" w:type="dxa"/>
              <w:left w:w="0.0" w:type="dxa"/>
              <w:bottom w:w="0.0" w:type="dxa"/>
              <w:right w:w="0.0" w:type="dxa"/>
            </w:tcMar>
            <w:vAlign w:val="bottom"/>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$730,000</w:t>
            </w:r>
          </w:p>
        </w:tc>
      </w:tr>
      <w:tr>
        <w:trPr>
          <w:cantSplit w:val="0"/>
          <w:tblHeader w:val="0"/>
        </w:trPr>
        <w:tc>
          <w:tcPr>
            <w:shd w:fill="ffffff" w:val="clear"/>
            <w:vAlign w:val="bottom"/>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expenses</w:t>
            </w:r>
          </w:p>
        </w:tc>
        <w:tc>
          <w:tcPr>
            <w:shd w:fill="ffffff" w:val="clear"/>
            <w:tcMar>
              <w:top w:w="0.0" w:type="dxa"/>
              <w:left w:w="0.0" w:type="dxa"/>
              <w:bottom w:w="0.0" w:type="dxa"/>
              <w:right w:w="0.0" w:type="dxa"/>
            </w:tcMar>
            <w:vAlign w:val="bottom"/>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$350,000</w:t>
            </w:r>
          </w:p>
        </w:tc>
      </w:tr>
      <w:tr>
        <w:trPr>
          <w:cantSplit w:val="0"/>
          <w:tblHeader w:val="0"/>
        </w:trPr>
        <w:tc>
          <w:tcPr>
            <w:shd w:fill="ffffff" w:val="clear"/>
            <w:vAlign w:val="bottom"/>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Fixed manufacturing expenses</w:t>
            </w:r>
          </w:p>
        </w:tc>
        <w:tc>
          <w:tcPr>
            <w:shd w:fill="ffffff" w:val="clear"/>
            <w:tcMar>
              <w:top w:w="0.0" w:type="dxa"/>
              <w:left w:w="0.0" w:type="dxa"/>
              <w:bottom w:w="0.0" w:type="dxa"/>
              <w:right w:w="0.0" w:type="dxa"/>
            </w:tcMar>
            <w:vAlign w:val="bottom"/>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$234,000</w:t>
            </w:r>
          </w:p>
        </w:tc>
      </w:tr>
      <w:tr>
        <w:trPr>
          <w:cantSplit w:val="0"/>
          <w:tblHeader w:val="0"/>
        </w:trPr>
        <w:tc>
          <w:tcPr>
            <w:shd w:fill="ffffff" w:val="clear"/>
            <w:vAlign w:val="bottom"/>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Fixed selling and administrative expenses</w:t>
            </w:r>
          </w:p>
        </w:tc>
        <w:tc>
          <w:tcPr>
            <w:shd w:fill="ffffff" w:val="clear"/>
            <w:tcMar>
              <w:top w:w="0.0" w:type="dxa"/>
              <w:left w:w="0.0" w:type="dxa"/>
              <w:bottom w:w="0.0" w:type="dxa"/>
              <w:right w:w="0.0" w:type="dxa"/>
            </w:tcMar>
            <w:vAlign w:val="bottom"/>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$161,000</w:t>
            </w:r>
          </w:p>
        </w:tc>
      </w:tr>
    </w:tbl>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company's accounting system all fixed expenses of the company are fully allocated to products. Further investigation has revealed that $144,000 of the fixed manufacturing expenses and $93,000 of the fixed selling and administrative expenses are avoidable if product U23N is discontinued. The financial advantage (disadvantage) for the company of eliminating this product for the upcoming year would be:</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$15,000</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$143,000</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($143,000)</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($15,000)</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C</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Explanation:  </w:t>
      </w:r>
    </w:p>
    <w:tbl>
      <w:tblPr>
        <w:tblStyle w:val="Table3"/>
        <w:tblW w:w="7140.0" w:type="dxa"/>
        <w:jc w:val="left"/>
        <w:tblLayout w:type="fixed"/>
        <w:tblLook w:val="0000"/>
      </w:tblPr>
      <w:tblGrid>
        <w:gridCol w:w="4320"/>
        <w:gridCol w:w="220"/>
        <w:gridCol w:w="920"/>
        <w:gridCol w:w="220"/>
        <w:gridCol w:w="260"/>
        <w:gridCol w:w="940"/>
        <w:gridCol w:w="200"/>
        <w:gridCol w:w="60"/>
        <w:tblGridChange w:id="0">
          <w:tblGrid>
            <w:gridCol w:w="4320"/>
            <w:gridCol w:w="220"/>
            <w:gridCol w:w="920"/>
            <w:gridCol w:w="220"/>
            <w:gridCol w:w="260"/>
            <w:gridCol w:w="940"/>
            <w:gridCol w:w="200"/>
            <w:gridCol w:w="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7"/>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bottom"/>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Product U23N</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Sales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expenses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350,000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Contribution margin</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Traceable fixed expenses: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Fixed manufacturing expenses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144,000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Fixed selling and administrative expenses</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93,000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237,000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Segment margin</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143,000</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bl>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segment margin of $143,000 would be lost if product U23N were dropped.</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Sharp Corporation produces 8,000 parts each year, which are used in the production of one of its products. The unit product cost of a part is $36, computed as follows:</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8000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قطعة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كل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عام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والتي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ستخدم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إنتاج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أحد</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منتجاتها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تبلغ</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تكلفة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الوحدة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لجزء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36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دولار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محسوبة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على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النحو</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التالي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6880.0" w:type="dxa"/>
        <w:jc w:val="left"/>
        <w:tblLayout w:type="fixed"/>
        <w:tblLook w:val="0000"/>
      </w:tblPr>
      <w:tblGrid>
        <w:gridCol w:w="6000"/>
        <w:gridCol w:w="280"/>
        <w:gridCol w:w="380"/>
        <w:gridCol w:w="220"/>
        <w:tblGridChange w:id="0">
          <w:tblGrid>
            <w:gridCol w:w="6000"/>
            <w:gridCol w:w="280"/>
            <w:gridCol w:w="380"/>
            <w:gridCol w:w="2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production cost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Fixed production cost</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Unit product cost</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36</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bl>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parts can be purchased from an outside supplier for only $28 each. The space in which the parts are now produced would be idle and fixed production costs would be reduced by one-fourth. Based on these data, the financial advantage (disadvantage) of purchasing the parts from the outside supplier would be: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$24,000</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($24,000)</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$56,000</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($56,000)</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A</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Explanation:  </w:t>
      </w:r>
    </w:p>
    <w:tbl>
      <w:tblPr>
        <w:tblStyle w:val="Table5"/>
        <w:tblW w:w="7000.0" w:type="dxa"/>
        <w:jc w:val="left"/>
        <w:tblLayout w:type="fixed"/>
        <w:tblLook w:val="0000"/>
      </w:tblPr>
      <w:tblGrid>
        <w:gridCol w:w="5580"/>
        <w:gridCol w:w="280"/>
        <w:gridCol w:w="920"/>
        <w:gridCol w:w="220"/>
        <w:tblGridChange w:id="0">
          <w:tblGrid>
            <w:gridCol w:w="5580"/>
            <w:gridCol w:w="280"/>
            <w:gridCol w:w="920"/>
            <w:gridCol w:w="2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production cost (8,000 units × $16 per unit)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128,000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Avoidable fixed production cost (8,000 units × 75% × $20 per unit)</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120,000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Relevant cost to make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248,000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Cost to buy (8,000 units × $28 per unit)</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224,000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Reduction in cost if the parts are purchased</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24,000</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bl>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Accepting a special order will improve overall net operating income if the revenue from the special order exceeds:</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سيؤدي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قبول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طلب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خاص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إلى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تحسين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صافي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الدخل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التشغيلي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الإجمالي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تجاوزت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الإيرادات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الأمر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الخاص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the contribution margin on the order.</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the incremental costs associated with the order.</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the variable costs associated with the order.</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the sunk costs associated with the order.</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B</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The Cook Corporation has two divisions--East and West. The divisions have the following revenues and expenses:</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تضم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Corporation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قسمين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الشرق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والغرب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للأقسام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الإيرادات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والمصروفات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التالية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p>
    <w:tbl>
      <w:tblPr>
        <w:tblStyle w:val="Table6"/>
        <w:tblW w:w="8280.0" w:type="dxa"/>
        <w:jc w:val="left"/>
        <w:tblLayout w:type="fixed"/>
        <w:tblLook w:val="0000"/>
      </w:tblPr>
      <w:tblGrid>
        <w:gridCol w:w="5380"/>
        <w:gridCol w:w="260"/>
        <w:gridCol w:w="940"/>
        <w:gridCol w:w="200"/>
        <w:gridCol w:w="40"/>
        <w:gridCol w:w="240"/>
        <w:gridCol w:w="920"/>
        <w:gridCol w:w="240"/>
        <w:gridCol w:w="60"/>
        <w:tblGridChange w:id="0">
          <w:tblGrid>
            <w:gridCol w:w="5380"/>
            <w:gridCol w:w="260"/>
            <w:gridCol w:w="940"/>
            <w:gridCol w:w="200"/>
            <w:gridCol w:w="40"/>
            <w:gridCol w:w="240"/>
            <w:gridCol w:w="920"/>
            <w:gridCol w:w="240"/>
            <w:gridCol w:w="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4"/>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bottom"/>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East</w:t>
            </w:r>
          </w:p>
        </w:tc>
        <w:tc>
          <w:tcPr>
            <w:gridSpan w:val="4"/>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bottom"/>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West</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Sales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550,000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costs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275,000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Traceable fixed costs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180,000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Allocated common corporate costs</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135,000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170,000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 operating income (loss)</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15,000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(75,000)</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tc>
      </w:tr>
    </w:tbl>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management of Cook is considering the elimination of the West Division. If the West Division were eliminated, its traceable fixed costs could be avoided. Total common corporate costs would be unaffected by this decision. Given these data, the elimination of the West Division would result in an overall company net operating income (loss) of:</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$15,000</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($155,000)</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($75,000)</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($60,000)</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B</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Explanation:  Effect on net operating income of dropping the West Division:</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
        <w:tblW w:w="7020.0" w:type="dxa"/>
        <w:jc w:val="left"/>
        <w:tblLayout w:type="fixed"/>
        <w:tblLook w:val="0000"/>
      </w:tblPr>
      <w:tblGrid>
        <w:gridCol w:w="5500"/>
        <w:gridCol w:w="260"/>
        <w:gridCol w:w="1020"/>
        <w:gridCol w:w="240"/>
        <w:tblGridChange w:id="0">
          <w:tblGrid>
            <w:gridCol w:w="5500"/>
            <w:gridCol w:w="260"/>
            <w:gridCol w:w="1020"/>
            <w:gridCol w:w="24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Sales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expenses</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275,000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Contribution margin</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(275,000)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Traceable fixed expenses</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180,000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 on net operating income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(95,000)</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tc>
      </w:tr>
    </w:tbl>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The company currently has a net operating loss of $60,000—the combined effect of the apparent $75,000 loss in the West Division and the apparent $15,000 profit in the East Division. Dropping the West Division would reduce net operating income by $95,000. Therefore, after dropping the West Division, the overall company net operating loss would be $155,000 = (−$60,000 – $95,000).</w:t>
          </w:r>
        </w:sdtContent>
      </w:sdt>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Wallen Corporation is considering eliminating a department that has an annual contribution margin of $80,000 and $160,000 in annual fixed costs. Of the fixed costs, $90,000 cannot be avoided. The annual financial advantage (disadvantage) for the company of eliminating this department would be:</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تدرس</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Wallen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Corporation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إلغاء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قسم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له</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هامش</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مساهمة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سنوي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قدره</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80.000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دولار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160000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دولار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السنوية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الثابتة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الثابتة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يمكن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تجنب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90000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دولار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ستكون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الميزة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المالية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السنوية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العيب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للشركة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إلغاء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هذا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القسم</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$10,000</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($10,000)</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$80,000</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($80,000)</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B</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Explanation:  Avoidable fixed costs = $160,000 – $90,000 = $70,000</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
        <w:tblW w:w="6780.0" w:type="dxa"/>
        <w:jc w:val="left"/>
        <w:tblLayout w:type="fixed"/>
        <w:tblLook w:val="0000"/>
      </w:tblPr>
      <w:tblGrid>
        <w:gridCol w:w="5440"/>
        <w:gridCol w:w="260"/>
        <w:gridCol w:w="880"/>
        <w:gridCol w:w="200"/>
        <w:tblGridChange w:id="0">
          <w:tblGrid>
            <w:gridCol w:w="5440"/>
            <w:gridCol w:w="260"/>
            <w:gridCol w:w="880"/>
            <w:gridCol w:w="2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Contribution margin</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80,000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Avoidable fixed costs</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70,000</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Segment margin</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10,000</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bl>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the department were eliminated, the company would lose the department's segment margin of $10,000. </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Part S51 is used in one of Haberkorn Corporation's products. The company makes 12,000 units of this part each year. The company's Accounting Department reports the following costs of producing the part at this level of activity:</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يستخدم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الجزء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51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في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أحد</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منتجات</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Haberkorn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Corporation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تنتج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12000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وحدة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هذا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الجزء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كل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عام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يقوم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قسم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محاسبة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الشركة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بالإبلاغ</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التالية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لإنتاج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الجزء</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على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هذا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المستوى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النشاط</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
        <w:tblW w:w="8280.0" w:type="dxa"/>
        <w:jc w:val="left"/>
        <w:tblLayout w:type="fixed"/>
        <w:tblLook w:val="0000"/>
      </w:tblPr>
      <w:tblGrid>
        <w:gridCol w:w="7420"/>
        <w:gridCol w:w="260"/>
        <w:gridCol w:w="580"/>
        <w:gridCol w:w="20"/>
        <w:tblGridChange w:id="0">
          <w:tblGrid>
            <w:gridCol w:w="7420"/>
            <w:gridCol w:w="260"/>
            <w:gridCol w:w="580"/>
            <w:gridCol w:w="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3"/>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 Unit</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 materials</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6.30</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 labor</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5.70</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manufacturing overhead</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4.80</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Supervisor's salary</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7.00</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Depreciation of special equipment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8.60</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Allocated general overhead</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7.20</w:t>
            </w:r>
          </w:p>
        </w:tc>
      </w:tr>
    </w:tbl>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outside supplier has offered to produce this part and sell it to the company for $37.70 each. If this offer is accepted, the supervisor's salary and all of the variable costs, including direct labor, can be avoided. The special equipment used to make the part was purchased many years ago and has no salvage value or other use. The allocated general overhead represents fixed costs of the entire company. If the outside supplier's offer were accepted, only $17,000 of these allocated general overhead costs would be avoided.</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annual financial advantage (disadvantage) for the company as a result of buying the part from the outside supplier would be: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($5,800)</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($22,800)</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($149,800)</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($39,800)</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C</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Explanation:  </w:t>
      </w:r>
    </w:p>
    <w:tbl>
      <w:tblPr>
        <w:tblStyle w:val="Table10"/>
        <w:tblW w:w="7020.0" w:type="dxa"/>
        <w:jc w:val="left"/>
        <w:tblLayout w:type="fixed"/>
        <w:tblLook w:val="0000"/>
      </w:tblPr>
      <w:tblGrid>
        <w:gridCol w:w="5580"/>
        <w:gridCol w:w="280"/>
        <w:gridCol w:w="920"/>
        <w:gridCol w:w="220"/>
        <w:gridCol w:w="20"/>
        <w:tblGridChange w:id="0">
          <w:tblGrid>
            <w:gridCol w:w="5580"/>
            <w:gridCol w:w="280"/>
            <w:gridCol w:w="920"/>
            <w:gridCol w:w="220"/>
            <w:gridCol w:w="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4"/>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bottom"/>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 materials (12,000 units × $6.30 per unit)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75,600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 labor (12,000 units × $5.70 per unit)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68,400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Variable overhead (12,000 units × $4.80 per unit)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57,600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Supervisor's salary (12,000 units × $7.00 per unit)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84,000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Depreciation of special equipment (not relevant)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Allocated general overhead (avoidable only)</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17,000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 relevant cost to make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302,600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bl>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1"/>
        <w:tblW w:w="7020.0" w:type="dxa"/>
        <w:jc w:val="left"/>
        <w:tblLayout w:type="fixed"/>
        <w:tblLook w:val="0000"/>
      </w:tblPr>
      <w:tblGrid>
        <w:gridCol w:w="5580"/>
        <w:gridCol w:w="280"/>
        <w:gridCol w:w="920"/>
        <w:gridCol w:w="220"/>
        <w:gridCol w:w="20"/>
        <w:tblGridChange w:id="0">
          <w:tblGrid>
            <w:gridCol w:w="5580"/>
            <w:gridCol w:w="280"/>
            <w:gridCol w:w="920"/>
            <w:gridCol w:w="220"/>
            <w:gridCol w:w="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4"/>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bottom"/>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 cost to purchase (12,000 units × $37.70 per unit)</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452,400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 relevant cost to make</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20"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302,600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Higher cost to purchase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tcBorders>
              <w:top w:color="000000" w:space="0" w:sz="0" w:val="nil"/>
              <w:left w:color="000000" w:space="0" w:sz="0" w:val="nil"/>
              <w:bottom w:color="000000" w:space="0" w:sz="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149,800</w:t>
            </w:r>
          </w:p>
        </w:tc>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cente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r>
    </w:tbl>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Which of the following costs are always irrelevant in decision making?</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التالية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صلة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له</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دائم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بصنع</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القرار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avoidable costs</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sunk costs</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opportunity costs</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fixed costs</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B</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Costs that can be eliminated in whole or in part if a particular business segment is discontinued are called:</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التكاليف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التي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يمكن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استبعادها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كلي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أو</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جزئي</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إذا</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إيقاف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قطاع</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أعمال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معين</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تسمى</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sunk costs.</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opportunity costs.</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avoidable costs.</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irrelevant costs.</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Answer:  C</w:t>
      </w:r>
    </w:p>
    <w:p w:rsidR="00000000" w:rsidDel="00000000" w:rsidP="00000000" w:rsidRDefault="00000000" w:rsidRPr="00000000" w14:paraId="000001F7">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97AD1"/>
    <w:pPr>
      <w:spacing w:after="160" w:line="259" w:lineRule="auto"/>
    </w:pPr>
    <w:rPr>
      <w:rFonts w:cs="Times New Roman" w:eastAsiaTheme="minorEastAsia"/>
      <w:kern w:val="0"/>
      <w:sz w:val="22"/>
      <w:szCs w:val="22"/>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Text" w:customStyle="1">
    <w:name w:val="Normal Text"/>
    <w:rsid w:val="00FD77FB"/>
    <w:pPr>
      <w:widowControl w:val="0"/>
      <w:autoSpaceDE w:val="0"/>
      <w:autoSpaceDN w:val="0"/>
      <w:adjustRightInd w:val="0"/>
    </w:pPr>
    <w:rPr>
      <w:rFonts w:ascii="Times New Roman" w:cs="Times New Roman" w:hAnsi="Times New Roman" w:eastAsiaTheme="minorEastAsia"/>
      <w:color w:val="000000"/>
      <w:kern w:val="0"/>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yRv+zfvYv8tw7KhoTapcrPXtEQ==">CgMxLjAaJQoBMBIgCh4IB0IaCg9UaW1lcyBOZXcgUm9tYW4SB0d1bmdzdWg4AHIhMTBIUWlIRDNZV25qMmM5ZUVpN1luU2Zxai1iMjhPWlFK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2023-06-11T15:23:00Z</dcterms:created>
  <dc:creator>Sarah Abdullah</dc:creator>
</cp:coreProperties>
</file>