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19008E" w14:textId="77777777" w:rsidR="00F856BA" w:rsidRPr="00F856BA" w:rsidRDefault="00F856BA" w:rsidP="00F856BA">
      <w:pPr>
        <w:rPr>
          <w:rFonts w:eastAsia="Arial"/>
          <w:kern w:val="2"/>
          <w:rtl/>
          <w:lang w:eastAsia="en-US"/>
        </w:rPr>
      </w:pPr>
      <w:bookmarkStart w:id="0" w:name="_GoBack"/>
      <w:bookmarkEnd w:id="0"/>
    </w:p>
    <w:p w14:paraId="7C36F8F6" w14:textId="77777777" w:rsidR="00F856BA" w:rsidRPr="00F856BA" w:rsidRDefault="00F856BA" w:rsidP="00F856BA">
      <w:pPr>
        <w:rPr>
          <w:rFonts w:eastAsia="Arial"/>
          <w:kern w:val="2"/>
          <w:rtl/>
          <w:lang w:eastAsia="en-US"/>
        </w:rPr>
      </w:pPr>
    </w:p>
    <w:p w14:paraId="63F9EA1B" w14:textId="77777777" w:rsidR="00F856BA" w:rsidRPr="00F856BA" w:rsidRDefault="00F856BA" w:rsidP="00F856BA">
      <w:pPr>
        <w:rPr>
          <w:rFonts w:eastAsia="Arial"/>
          <w:kern w:val="2"/>
          <w:rtl/>
          <w:lang w:eastAsia="en-US"/>
        </w:rPr>
      </w:pPr>
    </w:p>
    <w:p w14:paraId="0596E7A7" w14:textId="77777777" w:rsidR="00F856BA" w:rsidRPr="00F856BA" w:rsidRDefault="00F856BA" w:rsidP="00F856BA">
      <w:pPr>
        <w:rPr>
          <w:rFonts w:eastAsia="Arial"/>
          <w:kern w:val="2"/>
          <w:rtl/>
          <w:lang w:eastAsia="en-US"/>
        </w:rPr>
      </w:pPr>
    </w:p>
    <w:p w14:paraId="09419CFB" w14:textId="77777777" w:rsidR="00F856BA" w:rsidRPr="00F856BA" w:rsidRDefault="00F856BA" w:rsidP="00F856BA">
      <w:pPr>
        <w:rPr>
          <w:rFonts w:eastAsia="Arial"/>
          <w:kern w:val="2"/>
          <w:rtl/>
          <w:lang w:eastAsia="en-US"/>
        </w:rPr>
      </w:pPr>
    </w:p>
    <w:p w14:paraId="352FFC36" w14:textId="77777777" w:rsidR="00F856BA" w:rsidRPr="00F856BA" w:rsidRDefault="00F856BA" w:rsidP="00F856BA">
      <w:pPr>
        <w:rPr>
          <w:rFonts w:eastAsiaTheme="majorEastAsia"/>
          <w:kern w:val="2"/>
          <w:sz w:val="28"/>
          <w:szCs w:val="28"/>
          <w:u w:color="000000"/>
          <w:rtl/>
          <w:lang w:eastAsia="en-US"/>
        </w:rPr>
      </w:pPr>
      <w:r w:rsidRPr="00F856BA">
        <w:rPr>
          <w:rFonts w:eastAsia="Arial"/>
          <w:noProof/>
          <w:kern w:val="2"/>
          <w:rtl/>
          <w:lang w:val="ar-SA" w:eastAsia="en-US"/>
        </w:rPr>
        <mc:AlternateContent>
          <mc:Choice Requires="wpg">
            <w:drawing>
              <wp:anchor distT="0" distB="0" distL="114300" distR="114300" simplePos="0" relativeHeight="251659264" behindDoc="0" locked="0" layoutInCell="1" allowOverlap="1" wp14:anchorId="538921A4" wp14:editId="4EDC7AC0">
                <wp:simplePos x="0" y="0"/>
                <wp:positionH relativeFrom="column">
                  <wp:posOffset>1379220</wp:posOffset>
                </wp:positionH>
                <wp:positionV relativeFrom="paragraph">
                  <wp:posOffset>135505</wp:posOffset>
                </wp:positionV>
                <wp:extent cx="2905899" cy="4512895"/>
                <wp:effectExtent l="76200" t="76200" r="142240" b="135890"/>
                <wp:wrapNone/>
                <wp:docPr id="11" name="Group 11"/>
                <wp:cNvGraphicFramePr/>
                <a:graphic xmlns:a="http://schemas.openxmlformats.org/drawingml/2006/main">
                  <a:graphicData uri="http://schemas.microsoft.com/office/word/2010/wordprocessingGroup">
                    <wpg:wgp>
                      <wpg:cNvGrpSpPr/>
                      <wpg:grpSpPr>
                        <a:xfrm>
                          <a:off x="0" y="0"/>
                          <a:ext cx="2905899" cy="4512895"/>
                          <a:chOff x="0" y="0"/>
                          <a:chExt cx="2905899" cy="4512895"/>
                        </a:xfrm>
                      </wpg:grpSpPr>
                      <wps:wsp>
                        <wps:cNvPr id="9" name="Rectangle: Rounded Corners 9"/>
                        <wps:cNvSpPr/>
                        <wps:spPr>
                          <a:xfrm>
                            <a:off x="0" y="1418400"/>
                            <a:ext cx="2903349" cy="3094495"/>
                          </a:xfrm>
                          <a:prstGeom prst="roundRect">
                            <a:avLst/>
                          </a:prstGeom>
                          <a:noFill/>
                          <a:ln w="12700" cap="flat" cmpd="sng" algn="ctr">
                            <a:solidFill>
                              <a:srgbClr val="156082">
                                <a:shade val="15000"/>
                              </a:srgbClr>
                            </a:solidFill>
                            <a:prstDash val="solid"/>
                            <a:miter lim="800000"/>
                          </a:ln>
                          <a:effectLst>
                            <a:outerShdw blurRad="50800" dist="38100" dir="2700000" algn="tl" rotWithShape="0">
                              <a:prstClr val="black">
                                <a:alpha val="40000"/>
                              </a:prstClr>
                            </a:outerShdw>
                          </a:effectLst>
                          <a:scene3d>
                            <a:camera prst="orthographicFront"/>
                            <a:lightRig rig="threePt" dir="t"/>
                          </a:scene3d>
                          <a:sp3d>
                            <a:bevelT prst="relaxedInset"/>
                          </a:sp3d>
                        </wps:spPr>
                        <wps:txbx>
                          <w:txbxContent>
                            <w:p w14:paraId="5CE5FBA9" w14:textId="77777777" w:rsidR="00F856BA" w:rsidRPr="001D0557" w:rsidRDefault="00F856BA" w:rsidP="00F856BA">
                              <w:pPr>
                                <w:spacing w:after="0" w:line="240" w:lineRule="auto"/>
                                <w:jc w:val="center"/>
                                <w:rPr>
                                  <w:rFonts w:asciiTheme="majorBidi" w:hAnsiTheme="majorBidi" w:cstheme="majorBidi"/>
                                  <w:color w:val="000000" w:themeColor="text1"/>
                                  <w:sz w:val="44"/>
                                  <w:szCs w:val="44"/>
                                </w:rPr>
                              </w:pPr>
                              <w:r w:rsidRPr="001D0557">
                                <w:rPr>
                                  <w:rFonts w:asciiTheme="majorBidi" w:hAnsiTheme="majorBidi" w:cstheme="majorBidi"/>
                                  <w:color w:val="000000" w:themeColor="text1"/>
                                  <w:sz w:val="44"/>
                                  <w:szCs w:val="44"/>
                                  <w:rtl/>
                                </w:rPr>
                                <w:t>المدخل العام للبحث</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 name="Rectangle: Rounded Corners 10"/>
                        <wps:cNvSpPr/>
                        <wps:spPr>
                          <a:xfrm>
                            <a:off x="2550" y="0"/>
                            <a:ext cx="2903349" cy="1162373"/>
                          </a:xfrm>
                          <a:prstGeom prst="roundRect">
                            <a:avLst/>
                          </a:prstGeom>
                          <a:noFill/>
                          <a:ln w="12700" cap="flat" cmpd="sng" algn="ctr">
                            <a:solidFill>
                              <a:srgbClr val="156082">
                                <a:shade val="15000"/>
                              </a:srgbClr>
                            </a:solidFill>
                            <a:prstDash val="solid"/>
                            <a:miter lim="800000"/>
                          </a:ln>
                          <a:effectLst>
                            <a:outerShdw blurRad="50800" dist="38100" dir="2700000" algn="tl" rotWithShape="0">
                              <a:prstClr val="black">
                                <a:alpha val="40000"/>
                              </a:prstClr>
                            </a:outerShdw>
                            <a:reflection blurRad="6350" stA="52000" endA="300" endPos="35000" dir="5400000" sy="-100000" algn="bl" rotWithShape="0"/>
                          </a:effectLst>
                          <a:scene3d>
                            <a:camera prst="orthographicFront"/>
                            <a:lightRig rig="threePt" dir="t"/>
                          </a:scene3d>
                          <a:sp3d>
                            <a:bevelT w="139700" prst="cross"/>
                          </a:sp3d>
                        </wps:spPr>
                        <wps:txbx>
                          <w:txbxContent>
                            <w:p w14:paraId="7DF45F27" w14:textId="77777777" w:rsidR="00F856BA" w:rsidRPr="001D0557" w:rsidRDefault="00F856BA" w:rsidP="00F856BA">
                              <w:pPr>
                                <w:spacing w:after="0" w:line="240" w:lineRule="auto"/>
                                <w:jc w:val="center"/>
                                <w:rPr>
                                  <w:rFonts w:ascii="Times New Roman" w:hAnsi="Times New Roman" w:cs="Times New Roman"/>
                                </w:rPr>
                              </w:pPr>
                              <w:r w:rsidRPr="001D0557">
                                <w:rPr>
                                  <w:rFonts w:ascii="Times New Roman" w:hAnsi="Times New Roman" w:cs="Times New Roman"/>
                                  <w:color w:val="000000" w:themeColor="text1"/>
                                  <w:sz w:val="44"/>
                                  <w:szCs w:val="44"/>
                                  <w:rtl/>
                                </w:rPr>
                                <w:t>الفصل الأول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538921A4" id="Group 11" o:spid="_x0000_s1026" style="position:absolute;left:0;text-align:left;margin-left:108.6pt;margin-top:10.65pt;width:228.8pt;height:355.35pt;z-index:251659264" coordsize="29058,451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jr7BQQAAI4MAAAOAAAAZHJzL2Uyb0RvYy54bWzsV01v4zYQvRfofyB031iyrMQW4iyCpAkK&#10;BLtGkiJnmqIkohTJkvRH+uv7SEnOx6ZIsYtte9iLzBGHo5nHN4/06cd9J8mWWye0WibZUZoQrpiu&#10;hGqWyW/3Vx/mCXGeqopKrfgyeeQu+Xj280+nO1PyqW61rLglCKJcuTPLpPXelJOJYy3vqDvShitM&#10;1tp21MO0zaSydIfonZxM0/R4stO2MlYz7hzeXvaTyVmMX9ec+c917bgncpkgNx+fNj7X4Tk5O6Vl&#10;Y6lpBRvSoF+RRUeFwkcPoS6pp2RjxRehOsGsdrr2R0x3E13XgvFYA6rJ0lfVXFu9MbGWptw15gAT&#10;oH2F01eHZZ+219bcmZUFEjvTAItohVr2te3CL7Ik+wjZ4wEyvveE4eV0kRbzxSIhDHOzIpvOF0UP&#10;KmuB/BfrWPvLOysn44cnL9LZGRDEPWHgvg2Du5YaHqF1JTBYWSKqZYI6FO1A01sQh6pG8pLc6o2q&#10;eEUutFXgOVmE8kI2WHbAzZUOEP4taNksm8/SgW3PoMvz2QBdni5msx66AwC0NNb5a647EgbLBHRQ&#10;VUgtUo1ub5xHLvAf/UICSl8JKSOvpSI7NOX0BJ8mjKK9akk9hp1BsU41CaGyQd8yb2NIp6WowvIQ&#10;yNlmfSEt2VL0TlYcp/Np79TSio9v074q5DC4x3xexAnJXVLX9kviVM+QTnj0vhTdMpkjziGSVOHz&#10;PHYvSgyG3sD1rq12ZC039pYi/SLFooRUIiCTz7PeQGuHckOwoTYvE2K1fxC+jZseKBxChrQO5a0l&#10;Zb/3qErT0j5V7Nghp8E7VndIJlov8nSMK55XIT4DkSwddk5b3+pBZq6sVr5HQIqm9beiIVagp31r&#10;OV9hfyqBMqJLwPUppDN96DXfcnk/koJLuufVrwoqF6KGJdEP/TPSMoz8fr0fmLvW1SMYD1RiVzvD&#10;rgTQuKHOr6iF/gE8aLr/jEctNTikh1FCWm3/fOt98EdLYjYhO+gp+PXHhlqeEInU0FrZbIawPhqz&#10;4mQKwz6fWT+fUZvuQgfa4fQwLA6Dv5fj29rq7gHSfx6+iimqGL7dM3kwLjxsTOHwYPz8PI4huob6&#10;G3VnWAg+8uB+/0CtGQD1aNBPehQIWr7qs943rFT6fON1LWITBoh7XLEFwYBY9Trx3VUrQ5Hvyhac&#10;ht3/R7o1LQpEfVPvn0Qry46n+Uk+sG48LkYxGvn5Q7T+Z6JFS8triWMEd7an1I7zsOPOo1EK3Kww&#10;5qqCkQ/DlUYXwyeYUaCKqI9hDWjyAfobp/oDZf2G6Pba9N/JZTgK80U8CwNFoRW4ibn3JDPeC7Kx&#10;d34o57+lnPH2h0tvPNCGkzPcqp/bUWmf/kac/QUAAP//AwBQSwMEFAAGAAgAAAAhABKteR/gAAAA&#10;CgEAAA8AAABkcnMvZG93bnJldi54bWxMj01Lw0AQhu+C/2EZwZvdfGgjMZtSinoqgq0g3qbZaRKa&#10;nQ3ZbZL+e7cnvc0wD+88b7GaTSdGGlxrWUG8iEAQV1a3XCv42r89PINwHlljZ5kUXMjBqry9KTDX&#10;duJPGne+FiGEXY4KGu/7XEpXNWTQLWxPHG5HOxj0YR1qqQecQrjpZBJFS2mw5fChwZ42DVWn3dko&#10;eJ9wWqfx67g9HTeXn/3Tx/c2JqXu7+b1CwhPs/+D4aof1KEMTgd7Zu1EpyCJsySg1yEFEYBl9hi6&#10;HBRkaRKBLAv5v0L5CwAA//8DAFBLAQItABQABgAIAAAAIQC2gziS/gAAAOEBAAATAAAAAAAAAAAA&#10;AAAAAAAAAABbQ29udGVudF9UeXBlc10ueG1sUEsBAi0AFAAGAAgAAAAhADj9If/WAAAAlAEAAAsA&#10;AAAAAAAAAAAAAAAALwEAAF9yZWxzLy5yZWxzUEsBAi0AFAAGAAgAAAAhAFE6OvsFBAAAjgwAAA4A&#10;AAAAAAAAAAAAAAAALgIAAGRycy9lMm9Eb2MueG1sUEsBAi0AFAAGAAgAAAAhABKteR/gAAAACgEA&#10;AA8AAAAAAAAAAAAAAAAAXwYAAGRycy9kb3ducmV2LnhtbFBLBQYAAAAABAAEAPMAAABsBwAAAAA=&#10;">
                <v:roundrect id="Rectangle: Rounded Corners 9" o:spid="_x0000_s1027" style="position:absolute;top:14184;width:29033;height:309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ccRwwAAANoAAAAPAAAAZHJzL2Rvd25yZXYueG1sRI9BawIx&#10;FITvhf6H8IReimZtoehqlCJsWeypKp6fm+dmdfOyJKlu/30jCB6HmfmGmS9724oL+dA4VjAeZSCI&#10;K6cbrhXstsVwAiJEZI2tY1LwRwGWi+enOebaXfmHLptYiwThkKMCE2OXSxkqQxbDyHXEyTs6bzEm&#10;6WupPV4T3LbyLcs+pMWG04LBjlaGqvPm1yqgU/VaH9df68PefJd7UxZ++l4o9TLoP2cgIvXxEb63&#10;S61gCrcr6QbIxT8AAAD//wMAUEsBAi0AFAAGAAgAAAAhANvh9svuAAAAhQEAABMAAAAAAAAAAAAA&#10;AAAAAAAAAFtDb250ZW50X1R5cGVzXS54bWxQSwECLQAUAAYACAAAACEAWvQsW78AAAAVAQAACwAA&#10;AAAAAAAAAAAAAAAfAQAAX3JlbHMvLnJlbHNQSwECLQAUAAYACAAAACEAV0nHEcMAAADaAAAADwAA&#10;AAAAAAAAAAAAAAAHAgAAZHJzL2Rvd25yZXYueG1sUEsFBgAAAAADAAMAtwAAAPcCAAAAAA==&#10;" filled="f" strokecolor="#042433" strokeweight="1pt">
                  <v:stroke joinstyle="miter"/>
                  <v:shadow on="t" color="black" opacity="26214f" origin="-.5,-.5" offset=".74836mm,.74836mm"/>
                  <v:textbox>
                    <w:txbxContent>
                      <w:p w14:paraId="5CE5FBA9" w14:textId="77777777" w:rsidR="00F856BA" w:rsidRPr="001D0557" w:rsidRDefault="00F856BA" w:rsidP="00F856BA">
                        <w:pPr>
                          <w:spacing w:after="0" w:line="240" w:lineRule="auto"/>
                          <w:jc w:val="center"/>
                          <w:rPr>
                            <w:rFonts w:asciiTheme="majorBidi" w:hAnsiTheme="majorBidi" w:cstheme="majorBidi"/>
                            <w:color w:val="000000" w:themeColor="text1"/>
                            <w:sz w:val="44"/>
                            <w:szCs w:val="44"/>
                          </w:rPr>
                        </w:pPr>
                        <w:r w:rsidRPr="001D0557">
                          <w:rPr>
                            <w:rFonts w:asciiTheme="majorBidi" w:hAnsiTheme="majorBidi" w:cstheme="majorBidi"/>
                            <w:color w:val="000000" w:themeColor="text1"/>
                            <w:sz w:val="44"/>
                            <w:szCs w:val="44"/>
                            <w:rtl/>
                          </w:rPr>
                          <w:t>المدخل العام للبحث</w:t>
                        </w:r>
                      </w:p>
                    </w:txbxContent>
                  </v:textbox>
                </v:roundrect>
                <v:roundrect id="Rectangle: Rounded Corners 10" o:spid="_x0000_s1028" style="position:absolute;left:25;width:29033;height:1162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CYtxAAAANsAAAAPAAAAZHJzL2Rvd25yZXYueG1sRI9BSwMx&#10;EIXvgv8hjOBF2mwVRLdNixRWlvZklZ6nm+lm62ayJLFd/33nIHib4b1575vFavS9OlNMXWADs2kB&#10;irgJtuPWwNdnNXkBlTKyxT4wGfilBKvl7c0CSxsu/EHnXW6VhHAq0YDLeSi1To0jj2kaBmLRjiF6&#10;zLLGVtuIFwn3vX4simftsWNpcDjQ2lHzvfvxBujUPLTHzfvmsHfbeu/qKr4+Vcbc341vc1CZxvxv&#10;/ruureALvfwiA+jlFQAA//8DAFBLAQItABQABgAIAAAAIQDb4fbL7gAAAIUBAAATAAAAAAAAAAAA&#10;AAAAAAAAAABbQ29udGVudF9UeXBlc10ueG1sUEsBAi0AFAAGAAgAAAAhAFr0LFu/AAAAFQEAAAsA&#10;AAAAAAAAAAAAAAAAHwEAAF9yZWxzLy5yZWxzUEsBAi0AFAAGAAgAAAAhAMBIJi3EAAAA2wAAAA8A&#10;AAAAAAAAAAAAAAAABwIAAGRycy9kb3ducmV2LnhtbFBLBQYAAAAAAwADALcAAAD4AgAAAAA=&#10;" filled="f" strokecolor="#042433" strokeweight="1pt">
                  <v:stroke joinstyle="miter"/>
                  <v:shadow on="t" color="black" opacity="26214f" origin="-.5,-.5" offset=".74836mm,.74836mm"/>
                  <v:textbox>
                    <w:txbxContent>
                      <w:p w14:paraId="7DF45F27" w14:textId="77777777" w:rsidR="00F856BA" w:rsidRPr="001D0557" w:rsidRDefault="00F856BA" w:rsidP="00F856BA">
                        <w:pPr>
                          <w:spacing w:after="0" w:line="240" w:lineRule="auto"/>
                          <w:jc w:val="center"/>
                          <w:rPr>
                            <w:rFonts w:ascii="Times New Roman" w:hAnsi="Times New Roman" w:cs="Times New Roman"/>
                          </w:rPr>
                        </w:pPr>
                        <w:r w:rsidRPr="001D0557">
                          <w:rPr>
                            <w:rFonts w:ascii="Times New Roman" w:hAnsi="Times New Roman" w:cs="Times New Roman"/>
                            <w:color w:val="000000" w:themeColor="text1"/>
                            <w:sz w:val="44"/>
                            <w:szCs w:val="44"/>
                            <w:rtl/>
                          </w:rPr>
                          <w:t>الفصل الأول</w:t>
                        </w:r>
                      </w:p>
                    </w:txbxContent>
                  </v:textbox>
                </v:roundrect>
              </v:group>
            </w:pict>
          </mc:Fallback>
        </mc:AlternateContent>
      </w:r>
      <w:r w:rsidRPr="00F856BA">
        <w:rPr>
          <w:rFonts w:eastAsia="Arial"/>
          <w:kern w:val="2"/>
          <w:rtl/>
          <w:lang w:eastAsia="en-US"/>
        </w:rPr>
        <w:br w:type="page"/>
      </w:r>
    </w:p>
    <w:p w14:paraId="0CEB71D9" w14:textId="77777777" w:rsidR="00F856BA" w:rsidRPr="00F856BA" w:rsidRDefault="00F856BA" w:rsidP="00F856BA">
      <w:pPr>
        <w:keepNext/>
        <w:keepLines/>
        <w:pBdr>
          <w:top w:val="nil"/>
          <w:left w:val="nil"/>
          <w:bottom w:val="nil"/>
          <w:right w:val="nil"/>
          <w:between w:val="nil"/>
          <w:bar w:val="nil"/>
        </w:pBdr>
        <w:spacing w:after="120"/>
        <w:outlineLvl w:val="0"/>
        <w:rPr>
          <w:rFonts w:eastAsiaTheme="majorEastAsia"/>
          <w:b/>
          <w:bCs/>
          <w:kern w:val="2"/>
          <w:sz w:val="28"/>
          <w:szCs w:val="28"/>
          <w:u w:color="000000"/>
          <w:rtl/>
          <w:lang w:eastAsia="en-US"/>
        </w:rPr>
      </w:pPr>
      <w:bookmarkStart w:id="1" w:name="_Toc235134123"/>
      <w:r w:rsidRPr="00F856BA">
        <w:rPr>
          <w:rFonts w:eastAsiaTheme="majorEastAsia" w:hint="cs"/>
          <w:b/>
          <w:bCs/>
          <w:kern w:val="2"/>
          <w:sz w:val="28"/>
          <w:szCs w:val="28"/>
          <w:u w:color="000000"/>
          <w:rtl/>
          <w:lang w:eastAsia="en-US"/>
        </w:rPr>
        <w:lastRenderedPageBreak/>
        <w:t>المقدمة</w:t>
      </w:r>
      <w:bookmarkEnd w:id="1"/>
    </w:p>
    <w:p w14:paraId="3F7B3739" w14:textId="77777777" w:rsidR="00F856BA" w:rsidRPr="00F856BA" w:rsidRDefault="00F856BA" w:rsidP="00F856BA">
      <w:pPr>
        <w:spacing w:after="120"/>
        <w:contextualSpacing/>
        <w:rPr>
          <w:rFonts w:eastAsia="Arial"/>
          <w:kern w:val="2"/>
          <w:lang w:eastAsia="en-US"/>
        </w:rPr>
      </w:pPr>
      <w:r w:rsidRPr="00F856BA">
        <w:rPr>
          <w:rFonts w:eastAsia="Arial"/>
          <w:kern w:val="2"/>
          <w:rtl/>
          <w:lang w:eastAsia="en-US"/>
        </w:rPr>
        <w:t>تُعَدّ إدارة المشاريع التشغيلية من الركائز الأساسية لتحقيق التميز المؤسسي وضمان استدامة الأداء في المؤسسات الصحية، إذ تمثل الإطار المنهجي الذي يُمكّن المنظمات من تحويل الخطط والاستراتيجيات إلى نتائج ملموسة تعزز جودة الخدمات المقدَّمة، ومع التطور السريع الذي يشهده قطاع الرعاية الصحية في المملكة العربية السعودية، أصبحت المستشفيات مطالَبة بتبنّي ممارسات تشغيلية احترافية ترتكز على التخطيط والتنفيذ والمتابعة والتقييم المستمر لجميع العمليات، بما يتوافق مع معايير الجودة العالمية ورؤية المملكة 2030</w:t>
      </w:r>
      <w:r w:rsidRPr="00F856BA">
        <w:rPr>
          <w:rFonts w:eastAsia="Arial"/>
          <w:kern w:val="2"/>
          <w:lang w:eastAsia="en-US"/>
        </w:rPr>
        <w:t>.</w:t>
      </w:r>
    </w:p>
    <w:p w14:paraId="750251AE" w14:textId="77777777" w:rsidR="00F856BA" w:rsidRPr="00F856BA" w:rsidRDefault="00F856BA" w:rsidP="00F856BA">
      <w:pPr>
        <w:spacing w:after="120"/>
        <w:contextualSpacing/>
        <w:rPr>
          <w:rFonts w:eastAsia="Arial"/>
          <w:kern w:val="2"/>
          <w:lang w:eastAsia="en-US"/>
        </w:rPr>
      </w:pPr>
      <w:r w:rsidRPr="00F856BA">
        <w:rPr>
          <w:rFonts w:eastAsia="Arial"/>
          <w:kern w:val="2"/>
          <w:rtl/>
          <w:lang w:eastAsia="en-US"/>
        </w:rPr>
        <w:t>وتتسم بيئة العمل الصحية بدرجة عالية من التعقيد والتنوع، مما يجعل نجاح المشاريع التشغيلية مرتبطًا بمدى كفاءة إدارة الموارد البشرية القادرة على استثمار الإمكانات البشرية والفنية لتحقيق الأهداف المؤسسية، فالكوادر البشرية ليست مجرد عنصر من عناصر التشغيل، بل هي المحرك الرئيس للابتكار والتطوير والقدرة على التكيف مع المتغيرات التقنية والتنظيمية، ومن هنا يبرز التكامل بين إدارة المشاريع التشغيلية وتطوير الموارد البشرية بوصفه عاملًا حاسمًا في رفع كفاءة الأداء وضمان استمرارية النمو والتحسين</w:t>
      </w:r>
      <w:r w:rsidRPr="00F856BA">
        <w:rPr>
          <w:rFonts w:eastAsia="Arial"/>
          <w:kern w:val="2"/>
          <w:lang w:eastAsia="en-US"/>
        </w:rPr>
        <w:t>.</w:t>
      </w:r>
    </w:p>
    <w:p w14:paraId="75048774" w14:textId="77777777" w:rsidR="00F856BA" w:rsidRPr="00F856BA" w:rsidRDefault="00F856BA" w:rsidP="00F856BA">
      <w:pPr>
        <w:spacing w:after="120"/>
        <w:contextualSpacing/>
        <w:rPr>
          <w:rFonts w:eastAsia="Arial"/>
          <w:kern w:val="2"/>
          <w:lang w:eastAsia="en-US"/>
        </w:rPr>
      </w:pPr>
      <w:r w:rsidRPr="00F856BA">
        <w:rPr>
          <w:rFonts w:eastAsia="Arial"/>
          <w:kern w:val="2"/>
          <w:rtl/>
          <w:lang w:eastAsia="en-US"/>
        </w:rPr>
        <w:t>كما تسعى المؤسسات الصحية الحديثة إلى بناء منظومات إدارية متكاملة توظف المعرفة والتقنية والمهارات البشرية في إدارة مشاريعها التشغيلية، من خلال اعتماد ممارسات حديثة في التخطيط والتنظيم والتقييم، وربطها ببرامج تدريبية وتطويرية تسهم في رفع كفاءة الكوادر البشرية وزيادة إنتاجيتها، كما أن تحسين بيئة العمل وتفعيل نظم التحفيز والتأهيل المهني يساهمان في بناء ثقافة تنظيمية إيجابية تدعم الجودة والإبداع في تقديم الخدمات الطبية</w:t>
      </w:r>
      <w:r w:rsidRPr="00F856BA">
        <w:rPr>
          <w:rFonts w:eastAsia="Arial"/>
          <w:kern w:val="2"/>
          <w:lang w:eastAsia="en-US"/>
        </w:rPr>
        <w:t>.</w:t>
      </w:r>
    </w:p>
    <w:p w14:paraId="49CD6819" w14:textId="77777777" w:rsidR="00F856BA" w:rsidRPr="00F856BA" w:rsidRDefault="00F856BA" w:rsidP="00F856BA">
      <w:pPr>
        <w:spacing w:after="120"/>
        <w:contextualSpacing/>
        <w:rPr>
          <w:rFonts w:eastAsia="Arial"/>
          <w:kern w:val="2"/>
          <w:lang w:eastAsia="en-US"/>
        </w:rPr>
      </w:pPr>
      <w:r w:rsidRPr="00F856BA">
        <w:rPr>
          <w:rFonts w:eastAsia="Arial"/>
          <w:kern w:val="2"/>
          <w:rtl/>
          <w:lang w:eastAsia="en-US"/>
        </w:rPr>
        <w:t>وتحرص المؤسسات الصحية الحديثة على تحويل إدارة المشاريع التشغيلية من مجرد إجراءات تنفيذية إلى عملية استراتيجية شاملة تُعنى بتحقيق الكفاءة والفاعلية في جميع مراحل المشروع، ويُعد العنصر البشري محور هذه المنظومة، إذ تعتمد جودة التنفيذ ونجاح المشاريع على قدرات العاملين ومهاراتهم ومستوى تأهيلهم المهني والإداري، ومن هذا المنطلق، أصبح تطوير الموارد البشرية ضرورة استراتيجية لا غنى عنها، تشمل التدريب المستمر، وإدارة الأداء، والتحفيز، وبناء ثقافة تنظيمية داعمة للابتكار والتميز</w:t>
      </w:r>
      <w:r w:rsidRPr="00F856BA">
        <w:rPr>
          <w:rFonts w:eastAsia="Arial"/>
          <w:kern w:val="2"/>
          <w:lang w:eastAsia="en-US"/>
        </w:rPr>
        <w:t>.</w:t>
      </w:r>
    </w:p>
    <w:p w14:paraId="681F63C4" w14:textId="77777777" w:rsidR="00F856BA" w:rsidRPr="00F856BA" w:rsidRDefault="00F856BA" w:rsidP="00F856BA">
      <w:pPr>
        <w:spacing w:after="120"/>
        <w:contextualSpacing/>
        <w:rPr>
          <w:rFonts w:eastAsia="Arial"/>
          <w:kern w:val="2"/>
          <w:lang w:eastAsia="en-US"/>
        </w:rPr>
      </w:pPr>
      <w:r w:rsidRPr="00F856BA">
        <w:rPr>
          <w:rFonts w:eastAsia="Arial"/>
          <w:kern w:val="2"/>
          <w:rtl/>
          <w:lang w:eastAsia="en-US"/>
        </w:rPr>
        <w:t>وانطلاقًا من ذلك، تهدف هذه الدراسة إلى تسليط الضوء على العلاقة بين إدارة المشاريع التشغيلية وتطوير الموارد البشرية في المؤسسات الصحية الخاصة، من خلال دراسة تطبيقية على مستشفى الدكتور سليمان الحبيب، بوصفه نموذجًا للمنشآت الصحية التي تجمع بين التميز الإداري والتقني والاهتمام المستمر برأس المال البشري</w:t>
      </w:r>
      <w:r w:rsidRPr="00F856BA">
        <w:rPr>
          <w:rFonts w:eastAsia="Arial"/>
          <w:kern w:val="2"/>
          <w:lang w:eastAsia="en-US"/>
        </w:rPr>
        <w:t>.</w:t>
      </w:r>
    </w:p>
    <w:p w14:paraId="17434A7F" w14:textId="77777777" w:rsidR="00F856BA" w:rsidRPr="00F856BA" w:rsidRDefault="00F856BA" w:rsidP="00F856BA">
      <w:pPr>
        <w:keepNext/>
        <w:keepLines/>
        <w:pBdr>
          <w:top w:val="nil"/>
          <w:left w:val="nil"/>
          <w:bottom w:val="nil"/>
          <w:right w:val="nil"/>
          <w:between w:val="nil"/>
          <w:bar w:val="nil"/>
        </w:pBdr>
        <w:spacing w:after="120"/>
        <w:outlineLvl w:val="0"/>
        <w:rPr>
          <w:rFonts w:eastAsiaTheme="majorEastAsia"/>
          <w:b/>
          <w:bCs/>
          <w:kern w:val="2"/>
          <w:sz w:val="28"/>
          <w:szCs w:val="28"/>
          <w:u w:val="single" w:color="000000"/>
          <w:lang w:eastAsia="en-US" w:bidi="ar-EG"/>
        </w:rPr>
      </w:pPr>
      <w:bookmarkStart w:id="2" w:name="_Toc235134124"/>
      <w:r w:rsidRPr="00F856BA">
        <w:rPr>
          <w:rFonts w:eastAsiaTheme="majorEastAsia"/>
          <w:b/>
          <w:bCs/>
          <w:kern w:val="2"/>
          <w:sz w:val="28"/>
          <w:szCs w:val="28"/>
          <w:u w:color="000000"/>
          <w:rtl/>
          <w:lang w:eastAsia="en-US"/>
        </w:rPr>
        <w:lastRenderedPageBreak/>
        <w:t>مشكلة</w:t>
      </w:r>
      <w:r w:rsidRPr="00F856BA">
        <w:rPr>
          <w:rFonts w:eastAsiaTheme="majorEastAsia"/>
          <w:b/>
          <w:bCs/>
          <w:kern w:val="2"/>
          <w:sz w:val="28"/>
          <w:szCs w:val="28"/>
          <w:u w:color="000000"/>
          <w:lang w:eastAsia="en-US"/>
        </w:rPr>
        <w:t xml:space="preserve"> </w:t>
      </w:r>
      <w:r w:rsidRPr="00F856BA">
        <w:rPr>
          <w:rFonts w:eastAsiaTheme="majorEastAsia"/>
          <w:b/>
          <w:bCs/>
          <w:kern w:val="2"/>
          <w:sz w:val="28"/>
          <w:szCs w:val="28"/>
          <w:u w:color="000000"/>
          <w:rtl/>
          <w:lang w:eastAsia="en-US"/>
        </w:rPr>
        <w:t>الدراسة</w:t>
      </w:r>
      <w:bookmarkEnd w:id="2"/>
    </w:p>
    <w:p w14:paraId="0B8D9A05" w14:textId="77777777" w:rsidR="00F856BA" w:rsidRPr="00F856BA" w:rsidRDefault="00F856BA" w:rsidP="00F856BA">
      <w:pPr>
        <w:spacing w:after="120"/>
        <w:contextualSpacing/>
        <w:rPr>
          <w:rFonts w:eastAsia="Arial"/>
          <w:kern w:val="2"/>
          <w:lang w:eastAsia="en-US"/>
        </w:rPr>
      </w:pPr>
      <w:r w:rsidRPr="00F856BA">
        <w:rPr>
          <w:rFonts w:eastAsia="Arial"/>
          <w:kern w:val="2"/>
          <w:rtl/>
          <w:lang w:eastAsia="en-US"/>
        </w:rPr>
        <w:t xml:space="preserve"> تشهد المستشفيات في المملكة العربية السعودية تطورًا متسارعًا في أنظمتها التشغيلية والإدارية، مدفوعًا بمتطلبات التوسع في الخدمات الصحية وازدياد حدة المنافسة في القطاع الخاص، الأمر الذي جعل الحاجة إلى إدارة المشاريع التشغيلية بكفاءة وفاعلية أكثر إلحاحًا من أي وقت مضى، ورغم إدراك العديد من المؤسسات الصحية لأهمية التخطيط والتنظيم والمتابعة في تنفيذ المشاريع، إلا أن هناك فجوة ملموسة بين الخطط التشغيلية المقررة والتطبيق الفعلي لها داخل بيئة العمل، ويرجع ذلك في كثير من الحالات إلى ضعف التكامل بين إدارة المشاريع التشغيلية وبرامج تطوير الموارد البشرية</w:t>
      </w:r>
      <w:r w:rsidRPr="00F856BA">
        <w:rPr>
          <w:rFonts w:eastAsia="Arial"/>
          <w:kern w:val="2"/>
          <w:lang w:eastAsia="en-US"/>
        </w:rPr>
        <w:t>.</w:t>
      </w:r>
    </w:p>
    <w:p w14:paraId="525A67EA" w14:textId="77777777" w:rsidR="00F856BA" w:rsidRPr="00F856BA" w:rsidRDefault="00F856BA" w:rsidP="00F856BA">
      <w:pPr>
        <w:spacing w:after="120"/>
        <w:contextualSpacing/>
        <w:rPr>
          <w:rFonts w:eastAsia="Arial"/>
          <w:kern w:val="2"/>
          <w:lang w:eastAsia="en-US"/>
        </w:rPr>
      </w:pPr>
      <w:r w:rsidRPr="00F856BA">
        <w:rPr>
          <w:rFonts w:eastAsia="Arial"/>
          <w:kern w:val="2"/>
          <w:rtl/>
          <w:lang w:eastAsia="en-US"/>
        </w:rPr>
        <w:t xml:space="preserve">وتكمن المشكلة الجوهرية في أن نجاح المشاريع التشغيلية لا يرتبط فقط بجودة التخطيط أو كفاءة الأدوات التقنية المستخدمة، بل يعتمد بدرجة كبيرة على قدرة الكوادر البشرية على الفهم الدقيق، والتنفيذ الفعّال، والتطوير المستمر لعمليات المشروع، ومن ثم فإن غياب الربط المنظّم بين إدارة المشاريع التشغيلية وسياسات تطوير الموارد البشرية يؤدي إلى تراجع استدامة الأداء، وتكرار الأخطاء التشغيلية، وانخفاض جودة الخدمات ومستويات الإنتاجية داخل المؤسسات الصحية، </w:t>
      </w:r>
      <w:r w:rsidRPr="00F856BA">
        <w:rPr>
          <w:rFonts w:eastAsia="Arial" w:hint="cs"/>
          <w:kern w:val="2"/>
          <w:rtl/>
          <w:lang w:eastAsia="en-US"/>
        </w:rPr>
        <w:t xml:space="preserve"> </w:t>
      </w:r>
      <w:r w:rsidRPr="00F856BA">
        <w:rPr>
          <w:rFonts w:eastAsia="Arial"/>
          <w:kern w:val="2"/>
          <w:rtl/>
          <w:lang w:eastAsia="en-US"/>
        </w:rPr>
        <w:t>ومن هنا تنطلق مشكلة هذه الدراسة من التساؤل الرئيس الآتي</w:t>
      </w:r>
      <w:r w:rsidRPr="00F856BA">
        <w:rPr>
          <w:rFonts w:eastAsia="Arial"/>
          <w:kern w:val="2"/>
          <w:lang w:eastAsia="en-US"/>
        </w:rPr>
        <w:t>:</w:t>
      </w:r>
    </w:p>
    <w:p w14:paraId="71515B64" w14:textId="77777777" w:rsidR="00F856BA" w:rsidRPr="00F856BA" w:rsidRDefault="00F856BA" w:rsidP="00F856BA">
      <w:pPr>
        <w:spacing w:after="120"/>
        <w:contextualSpacing/>
        <w:rPr>
          <w:rFonts w:eastAsia="Arial"/>
          <w:kern w:val="2"/>
          <w:lang w:eastAsia="en-US"/>
        </w:rPr>
      </w:pPr>
      <w:r w:rsidRPr="00F856BA">
        <w:rPr>
          <w:rFonts w:eastAsia="Arial"/>
          <w:b/>
          <w:bCs/>
          <w:kern w:val="2"/>
          <w:rtl/>
          <w:lang w:eastAsia="en-US"/>
        </w:rPr>
        <w:t>إلى أي مدى يسهم التكامل بين إدارة المشاريع التشغيلية وتطوير الكفاءات البشرية في تعزيز فعالية الأداء ورفع مستوى جودة الخدمات الصحية في مستشفى الدكتور سليمان الحبيب؟</w:t>
      </w:r>
    </w:p>
    <w:p w14:paraId="592BEDEF" w14:textId="77777777" w:rsidR="00F856BA" w:rsidRPr="00F856BA" w:rsidRDefault="00F856BA" w:rsidP="00F856BA">
      <w:pPr>
        <w:keepNext/>
        <w:keepLines/>
        <w:pBdr>
          <w:top w:val="nil"/>
          <w:left w:val="nil"/>
          <w:bottom w:val="nil"/>
          <w:right w:val="nil"/>
          <w:between w:val="nil"/>
          <w:bar w:val="nil"/>
        </w:pBdr>
        <w:spacing w:after="120"/>
        <w:outlineLvl w:val="0"/>
        <w:rPr>
          <w:rFonts w:eastAsiaTheme="majorEastAsia"/>
          <w:b/>
          <w:bCs/>
          <w:kern w:val="2"/>
          <w:sz w:val="28"/>
          <w:szCs w:val="28"/>
          <w:u w:color="000000"/>
          <w:lang w:eastAsia="en-US"/>
        </w:rPr>
      </w:pPr>
      <w:bookmarkStart w:id="3" w:name="_Toc235134125"/>
      <w:r w:rsidRPr="00F856BA">
        <w:rPr>
          <w:rFonts w:eastAsiaTheme="majorEastAsia"/>
          <w:b/>
          <w:bCs/>
          <w:kern w:val="2"/>
          <w:sz w:val="28"/>
          <w:szCs w:val="28"/>
          <w:u w:color="000000"/>
          <w:rtl/>
          <w:lang w:eastAsia="en-US"/>
        </w:rPr>
        <w:t>أهمية الدراسة</w:t>
      </w:r>
      <w:bookmarkEnd w:id="3"/>
    </w:p>
    <w:p w14:paraId="0553C52A" w14:textId="77777777" w:rsidR="00F856BA" w:rsidRPr="00F856BA" w:rsidRDefault="00F856BA" w:rsidP="00F856BA">
      <w:pPr>
        <w:spacing w:after="120"/>
        <w:rPr>
          <w:rFonts w:eastAsia="Arial"/>
          <w:b/>
          <w:bCs/>
          <w:kern w:val="2"/>
          <w:lang w:eastAsia="en-US"/>
        </w:rPr>
      </w:pPr>
      <w:r w:rsidRPr="00F856BA">
        <w:rPr>
          <w:rFonts w:eastAsia="Arial"/>
          <w:b/>
          <w:bCs/>
          <w:kern w:val="2"/>
          <w:rtl/>
          <w:lang w:eastAsia="en-US"/>
        </w:rPr>
        <w:t>أولًا: الأهمية العلمية</w:t>
      </w:r>
    </w:p>
    <w:p w14:paraId="79BF9FD7" w14:textId="77777777" w:rsidR="00F856BA" w:rsidRPr="00F856BA" w:rsidRDefault="00F856BA" w:rsidP="00F856BA">
      <w:pPr>
        <w:spacing w:after="120"/>
        <w:rPr>
          <w:rFonts w:eastAsia="Arial"/>
          <w:kern w:val="2"/>
          <w:lang w:eastAsia="en-US"/>
        </w:rPr>
      </w:pPr>
      <w:r w:rsidRPr="00F856BA">
        <w:rPr>
          <w:rFonts w:eastAsia="Arial"/>
          <w:kern w:val="2"/>
          <w:rtl/>
          <w:lang w:eastAsia="en-US"/>
        </w:rPr>
        <w:t>تهدف هذه الدراسة إلى تعميق الفهم النظري للعلاقة بين إدارة المشاريع التشغيلية وتطوير الموارد البشرية في المؤسسات الصحية، من خلال بيان كيفية تكامل الجوانب التشغيلية والإدارية لتحقيق الكفاءة والجودة المستدامة، وتكمن أهميتها العلمية في تقديم إطار تحليلي يوضح الدور المحوري للعنصر البشري بوصفه الأساس في نجاح المشاريع التشغيلية، إضافةً إلى إبراز كيفية توظيف الأساليب الإدارية الحديثة في تحسين الأداء داخل المستشفيات الخاصة، كما تسهم هذه الدراسة في إثراء الأدبيات المتخصصة في الإدارة الصحية من خلال تناول تطبيقي مستمد من بيئة العمل السعودية، مما يتيح آفاقًا أوسع لإجراء دراسات مستقبلية تبحث في العلاقة بين رأس المال البشري وكفاءة إدارة المشاريع التشغيلية</w:t>
      </w:r>
      <w:r w:rsidRPr="00F856BA">
        <w:rPr>
          <w:rFonts w:eastAsia="Arial"/>
          <w:kern w:val="2"/>
          <w:lang w:eastAsia="en-US"/>
        </w:rPr>
        <w:t>.</w:t>
      </w:r>
    </w:p>
    <w:p w14:paraId="4763F52A" w14:textId="77777777" w:rsidR="00F856BA" w:rsidRPr="00F856BA" w:rsidRDefault="00F856BA" w:rsidP="00F856BA">
      <w:pPr>
        <w:spacing w:after="120"/>
        <w:rPr>
          <w:rFonts w:eastAsia="Arial"/>
          <w:b/>
          <w:bCs/>
          <w:kern w:val="2"/>
          <w:rtl/>
          <w:lang w:eastAsia="en-US"/>
        </w:rPr>
      </w:pPr>
    </w:p>
    <w:p w14:paraId="60C1220D" w14:textId="77777777" w:rsidR="00F856BA" w:rsidRPr="00F856BA" w:rsidRDefault="00F856BA" w:rsidP="00F856BA">
      <w:pPr>
        <w:spacing w:after="120"/>
        <w:rPr>
          <w:rFonts w:eastAsia="Arial"/>
          <w:b/>
          <w:bCs/>
          <w:kern w:val="2"/>
          <w:lang w:eastAsia="en-US"/>
        </w:rPr>
      </w:pPr>
      <w:r w:rsidRPr="00F856BA">
        <w:rPr>
          <w:rFonts w:eastAsia="Arial"/>
          <w:b/>
          <w:bCs/>
          <w:kern w:val="2"/>
          <w:rtl/>
          <w:lang w:eastAsia="en-US"/>
        </w:rPr>
        <w:lastRenderedPageBreak/>
        <w:t>ثانيًا: الأهمية العملية</w:t>
      </w:r>
    </w:p>
    <w:p w14:paraId="6C4425BC" w14:textId="77777777" w:rsidR="00F856BA" w:rsidRPr="00F856BA" w:rsidRDefault="00F856BA" w:rsidP="00F856BA">
      <w:pPr>
        <w:spacing w:after="120"/>
        <w:rPr>
          <w:rFonts w:eastAsia="Arial"/>
          <w:kern w:val="2"/>
          <w:rtl/>
          <w:lang w:eastAsia="en-US"/>
        </w:rPr>
      </w:pPr>
      <w:r w:rsidRPr="00F856BA">
        <w:rPr>
          <w:rFonts w:eastAsia="Arial"/>
          <w:kern w:val="2"/>
          <w:rtl/>
          <w:lang w:eastAsia="en-US"/>
        </w:rPr>
        <w:t>تُعَدّ هذه الدراسة ذات أهمية عملية مباشرة لمديري المستشفيات والعاملين في مجالي إدارة المشاريع والموارد البشرية، إذ توفر تصورًا واقعيًا حول مدى فاعلية التكامل بين الجوانب التشغيلية والبشرية في تحسين الأداء المؤسسي، كما تتيح نتائجها إمكانية الاستفادة منها في تطوير السياسات الداخلية، وتصميم برامج التدريب والتطوير، وتعزيز كفاءة استثمار الموارد المتاحة لتحقيق الجودة الشاملة في الخدمات الصحية، ومن المتوقع أن تسهم التوصيات المستخلصة من الدراسة في تمكين صناع القرار من تبني ممارسات تشغيلية أكثر فاعلية، وربطها بتنمية القدرات البشرية لضمان استدامة النجاح والتميز في بيئة العمل الصحية الحديثة</w:t>
      </w:r>
      <w:r w:rsidRPr="00F856BA">
        <w:rPr>
          <w:rFonts w:eastAsia="Arial"/>
          <w:kern w:val="2"/>
          <w:lang w:eastAsia="en-US"/>
        </w:rPr>
        <w:t>.</w:t>
      </w:r>
    </w:p>
    <w:p w14:paraId="0D689569" w14:textId="77777777" w:rsidR="00F856BA" w:rsidRPr="00F856BA" w:rsidRDefault="00F856BA" w:rsidP="00F856BA">
      <w:pPr>
        <w:keepNext/>
        <w:keepLines/>
        <w:pBdr>
          <w:top w:val="nil"/>
          <w:left w:val="nil"/>
          <w:bottom w:val="nil"/>
          <w:right w:val="nil"/>
          <w:between w:val="nil"/>
          <w:bar w:val="nil"/>
        </w:pBdr>
        <w:spacing w:after="120"/>
        <w:outlineLvl w:val="0"/>
        <w:rPr>
          <w:rFonts w:eastAsiaTheme="majorEastAsia"/>
          <w:b/>
          <w:bCs/>
          <w:kern w:val="2"/>
          <w:sz w:val="28"/>
          <w:szCs w:val="28"/>
          <w:u w:color="000000"/>
          <w:lang w:eastAsia="en-US"/>
        </w:rPr>
      </w:pPr>
      <w:bookmarkStart w:id="4" w:name="_Toc235134126"/>
      <w:r w:rsidRPr="00F856BA">
        <w:rPr>
          <w:rFonts w:eastAsiaTheme="majorEastAsia"/>
          <w:b/>
          <w:bCs/>
          <w:kern w:val="2"/>
          <w:sz w:val="28"/>
          <w:szCs w:val="28"/>
          <w:u w:color="000000"/>
          <w:rtl/>
          <w:lang w:eastAsia="en-US"/>
        </w:rPr>
        <w:t>أهداف الدراسة</w:t>
      </w:r>
      <w:bookmarkEnd w:id="4"/>
    </w:p>
    <w:p w14:paraId="00389738" w14:textId="77777777" w:rsidR="00F856BA" w:rsidRPr="00F856BA" w:rsidRDefault="00F856BA" w:rsidP="00F856BA">
      <w:pPr>
        <w:rPr>
          <w:rFonts w:eastAsia="Arial"/>
          <w:kern w:val="2"/>
          <w:lang w:eastAsia="en-US"/>
        </w:rPr>
      </w:pPr>
      <w:r w:rsidRPr="00F856BA">
        <w:rPr>
          <w:rFonts w:eastAsia="Arial"/>
          <w:kern w:val="2"/>
          <w:rtl/>
          <w:lang w:eastAsia="en-US"/>
        </w:rPr>
        <w:t>تهدف هذه الدراسة إلى تحليل أثر التكامل بين إدارة المشاريع التشغيلية وتطوير الموارد البشرية في تعزيز الكفاءة التشغيلية وجودة الخدمات الصحية في مستشفى الدكتور سليمان الحبيب، بما يساهم في بناء نموذج إداري تطبيقي يمكن الاستفادة منه في بيئات العمل الصحية الخاصة، وتتفرع عن هذا الهدف العام مجموعة من الأهداف الفرعية، تتمثل فيما يلي</w:t>
      </w:r>
      <w:r w:rsidRPr="00F856BA">
        <w:rPr>
          <w:rFonts w:eastAsia="Arial"/>
          <w:kern w:val="2"/>
          <w:lang w:eastAsia="en-US"/>
        </w:rPr>
        <w:t>:</w:t>
      </w:r>
    </w:p>
    <w:p w14:paraId="160DEA0E" w14:textId="77777777" w:rsidR="00F856BA" w:rsidRPr="00F856BA" w:rsidRDefault="00F856BA" w:rsidP="00F856BA">
      <w:pPr>
        <w:numPr>
          <w:ilvl w:val="0"/>
          <w:numId w:val="2"/>
        </w:numPr>
        <w:tabs>
          <w:tab w:val="num" w:pos="720"/>
        </w:tabs>
        <w:rPr>
          <w:rFonts w:eastAsia="Arial"/>
          <w:kern w:val="2"/>
          <w:lang w:eastAsia="en-US"/>
        </w:rPr>
      </w:pPr>
      <w:r w:rsidRPr="00F856BA">
        <w:rPr>
          <w:rFonts w:eastAsia="Arial"/>
          <w:kern w:val="2"/>
          <w:rtl/>
          <w:lang w:eastAsia="en-US"/>
        </w:rPr>
        <w:t>تحديد مستوى تطبيق ممارسات إدارة المشاريع التشغيلية في مستشفى الدكتور سليمان الحبيب</w:t>
      </w:r>
      <w:r w:rsidRPr="00F856BA">
        <w:rPr>
          <w:rFonts w:eastAsia="Arial"/>
          <w:kern w:val="2"/>
          <w:lang w:eastAsia="en-US"/>
        </w:rPr>
        <w:t>.</w:t>
      </w:r>
    </w:p>
    <w:p w14:paraId="2ED8E318" w14:textId="77777777" w:rsidR="00F856BA" w:rsidRPr="00F856BA" w:rsidRDefault="00F856BA" w:rsidP="00F856BA">
      <w:pPr>
        <w:numPr>
          <w:ilvl w:val="0"/>
          <w:numId w:val="2"/>
        </w:numPr>
        <w:tabs>
          <w:tab w:val="num" w:pos="720"/>
        </w:tabs>
        <w:rPr>
          <w:rFonts w:eastAsia="Arial"/>
          <w:kern w:val="2"/>
          <w:lang w:eastAsia="en-US"/>
        </w:rPr>
      </w:pPr>
      <w:r w:rsidRPr="00F856BA">
        <w:rPr>
          <w:rFonts w:eastAsia="Arial"/>
          <w:kern w:val="2"/>
          <w:rtl/>
          <w:lang w:eastAsia="en-US"/>
        </w:rPr>
        <w:t>التعرف على الأساليب والبرامج الخاصة بتطوير الموارد البشرية المعتمدة في المستشفى ودورها في دعم العمليات التشغيلية</w:t>
      </w:r>
      <w:r w:rsidRPr="00F856BA">
        <w:rPr>
          <w:rFonts w:eastAsia="Arial"/>
          <w:kern w:val="2"/>
          <w:lang w:eastAsia="en-US"/>
        </w:rPr>
        <w:t>.</w:t>
      </w:r>
    </w:p>
    <w:p w14:paraId="518CE6EA" w14:textId="77777777" w:rsidR="00F856BA" w:rsidRPr="00F856BA" w:rsidRDefault="00F856BA" w:rsidP="00F856BA">
      <w:pPr>
        <w:numPr>
          <w:ilvl w:val="0"/>
          <w:numId w:val="2"/>
        </w:numPr>
        <w:tabs>
          <w:tab w:val="num" w:pos="720"/>
        </w:tabs>
        <w:rPr>
          <w:rFonts w:eastAsia="Arial"/>
          <w:kern w:val="2"/>
          <w:lang w:eastAsia="en-US"/>
        </w:rPr>
      </w:pPr>
      <w:r w:rsidRPr="00F856BA">
        <w:rPr>
          <w:rFonts w:eastAsia="Arial"/>
          <w:kern w:val="2"/>
          <w:rtl/>
          <w:lang w:eastAsia="en-US"/>
        </w:rPr>
        <w:t>تحليل العلاقة بين إدارة المشاريع التشغيلية وتطوير الموارد البشرية في تحقيق الأداء الفعّال للمستشفى</w:t>
      </w:r>
      <w:r w:rsidRPr="00F856BA">
        <w:rPr>
          <w:rFonts w:eastAsia="Arial"/>
          <w:kern w:val="2"/>
          <w:lang w:eastAsia="en-US"/>
        </w:rPr>
        <w:t>.</w:t>
      </w:r>
    </w:p>
    <w:p w14:paraId="25839133" w14:textId="77777777" w:rsidR="00F856BA" w:rsidRPr="00F856BA" w:rsidRDefault="00F856BA" w:rsidP="00F856BA">
      <w:pPr>
        <w:numPr>
          <w:ilvl w:val="0"/>
          <w:numId w:val="2"/>
        </w:numPr>
        <w:tabs>
          <w:tab w:val="num" w:pos="720"/>
        </w:tabs>
        <w:rPr>
          <w:rFonts w:eastAsia="Arial"/>
          <w:kern w:val="2"/>
          <w:lang w:eastAsia="en-US"/>
        </w:rPr>
      </w:pPr>
      <w:r w:rsidRPr="00F856BA">
        <w:rPr>
          <w:rFonts w:eastAsia="Arial"/>
          <w:kern w:val="2"/>
          <w:rtl/>
          <w:lang w:eastAsia="en-US"/>
        </w:rPr>
        <w:t>استكشاف أبرز التحديات التي تواجه التكامل بين إدارة المشاريع التشغيلية وتطوير الموارد البشرية في بيئة العمل الصحية الخاصة</w:t>
      </w:r>
      <w:r w:rsidRPr="00F856BA">
        <w:rPr>
          <w:rFonts w:eastAsia="Arial"/>
          <w:kern w:val="2"/>
          <w:lang w:eastAsia="en-US"/>
        </w:rPr>
        <w:t>.</w:t>
      </w:r>
    </w:p>
    <w:p w14:paraId="43662479" w14:textId="77777777" w:rsidR="00F856BA" w:rsidRPr="00F856BA" w:rsidRDefault="00F856BA" w:rsidP="00F856BA">
      <w:pPr>
        <w:keepNext/>
        <w:keepLines/>
        <w:pBdr>
          <w:top w:val="nil"/>
          <w:left w:val="nil"/>
          <w:bottom w:val="nil"/>
          <w:right w:val="nil"/>
          <w:between w:val="nil"/>
          <w:bar w:val="nil"/>
        </w:pBdr>
        <w:spacing w:after="120"/>
        <w:outlineLvl w:val="0"/>
        <w:rPr>
          <w:rFonts w:eastAsiaTheme="majorEastAsia"/>
          <w:b/>
          <w:bCs/>
          <w:kern w:val="2"/>
          <w:sz w:val="28"/>
          <w:szCs w:val="28"/>
          <w:u w:color="000000"/>
          <w:lang w:eastAsia="en-US"/>
        </w:rPr>
      </w:pPr>
      <w:r w:rsidRPr="00F856BA">
        <w:rPr>
          <w:rFonts w:eastAsiaTheme="majorEastAsia"/>
          <w:b/>
          <w:bCs/>
          <w:kern w:val="2"/>
          <w:sz w:val="28"/>
          <w:szCs w:val="28"/>
          <w:u w:color="000000"/>
          <w:rtl/>
          <w:lang w:eastAsia="en-US"/>
        </w:rPr>
        <w:t xml:space="preserve"> </w:t>
      </w:r>
      <w:bookmarkStart w:id="5" w:name="_Toc235134127"/>
      <w:r w:rsidRPr="00F856BA">
        <w:rPr>
          <w:rFonts w:eastAsiaTheme="majorEastAsia"/>
          <w:b/>
          <w:bCs/>
          <w:kern w:val="2"/>
          <w:sz w:val="28"/>
          <w:szCs w:val="28"/>
          <w:u w:color="000000"/>
          <w:rtl/>
          <w:lang w:eastAsia="en-US"/>
        </w:rPr>
        <w:t>تساؤلات الدراسة</w:t>
      </w:r>
      <w:bookmarkEnd w:id="5"/>
    </w:p>
    <w:p w14:paraId="409212B8" w14:textId="77777777" w:rsidR="00F856BA" w:rsidRPr="00F856BA" w:rsidRDefault="00F856BA" w:rsidP="00F856BA">
      <w:pPr>
        <w:spacing w:after="0"/>
        <w:rPr>
          <w:rFonts w:eastAsia="Arial"/>
          <w:kern w:val="2"/>
          <w:lang w:eastAsia="en-US"/>
        </w:rPr>
      </w:pPr>
      <w:r w:rsidRPr="00F856BA">
        <w:rPr>
          <w:rFonts w:eastAsia="Arial"/>
          <w:kern w:val="2"/>
          <w:rtl/>
          <w:lang w:eastAsia="en-US"/>
        </w:rPr>
        <w:t>ما أثر التكامل بين إدارة المشاريع التشغيلية وتطوير الموارد البشرية في تحسين الكفاءة التشغيلية وجودة الخدمات الصحية في مستشفى الدكتور سليمان الحبيب؟</w:t>
      </w:r>
    </w:p>
    <w:p w14:paraId="3EE4F1BD" w14:textId="77777777" w:rsidR="00F856BA" w:rsidRPr="00F856BA" w:rsidRDefault="00F856BA" w:rsidP="00F856BA">
      <w:pPr>
        <w:spacing w:after="0"/>
        <w:rPr>
          <w:rFonts w:eastAsia="Arial"/>
          <w:kern w:val="2"/>
          <w:lang w:eastAsia="en-US"/>
        </w:rPr>
      </w:pPr>
      <w:r w:rsidRPr="00F856BA">
        <w:rPr>
          <w:rFonts w:eastAsia="Arial"/>
          <w:kern w:val="2"/>
          <w:rtl/>
          <w:lang w:eastAsia="en-US"/>
        </w:rPr>
        <w:t>وانطلاقًا من هذا السؤال الرئيس، تسعى الدراسة للإجابة عن مجموعة من التساؤلات الفرعية، تتمثل في الآتي</w:t>
      </w:r>
      <w:r w:rsidRPr="00F856BA">
        <w:rPr>
          <w:rFonts w:eastAsia="Arial"/>
          <w:kern w:val="2"/>
          <w:lang w:eastAsia="en-US"/>
        </w:rPr>
        <w:t>:</w:t>
      </w:r>
    </w:p>
    <w:p w14:paraId="701AB1C7" w14:textId="77777777" w:rsidR="00F856BA" w:rsidRPr="00F856BA" w:rsidRDefault="00F856BA" w:rsidP="00F856BA">
      <w:pPr>
        <w:numPr>
          <w:ilvl w:val="0"/>
          <w:numId w:val="3"/>
        </w:numPr>
        <w:spacing w:after="0"/>
        <w:rPr>
          <w:rFonts w:eastAsia="Arial"/>
          <w:kern w:val="2"/>
          <w:lang w:eastAsia="en-US"/>
        </w:rPr>
      </w:pPr>
      <w:r w:rsidRPr="00F856BA">
        <w:rPr>
          <w:rFonts w:eastAsia="Arial"/>
          <w:kern w:val="2"/>
          <w:rtl/>
          <w:lang w:eastAsia="en-US"/>
        </w:rPr>
        <w:lastRenderedPageBreak/>
        <w:t>ما مدى تطبيق ممارسات إدارة المشاريع التشغيلية في مستشفى الدكتور سليمان الحبيب؟</w:t>
      </w:r>
    </w:p>
    <w:p w14:paraId="4B23227E" w14:textId="77777777" w:rsidR="00F856BA" w:rsidRPr="00F856BA" w:rsidRDefault="00F856BA" w:rsidP="00F856BA">
      <w:pPr>
        <w:numPr>
          <w:ilvl w:val="0"/>
          <w:numId w:val="3"/>
        </w:numPr>
        <w:spacing w:after="0"/>
        <w:rPr>
          <w:rFonts w:eastAsia="Arial"/>
          <w:kern w:val="2"/>
          <w:lang w:eastAsia="en-US"/>
        </w:rPr>
      </w:pPr>
      <w:r w:rsidRPr="00F856BA">
        <w:rPr>
          <w:rFonts w:eastAsia="Arial"/>
          <w:kern w:val="2"/>
          <w:rtl/>
          <w:lang w:eastAsia="en-US"/>
        </w:rPr>
        <w:t>إلى أي مدى تسهم برامج تطوير الموارد البشرية في دعم العمليات التشغيلية داخل المستشفى؟</w:t>
      </w:r>
    </w:p>
    <w:p w14:paraId="1DEF17B6" w14:textId="77777777" w:rsidR="00F856BA" w:rsidRPr="00F856BA" w:rsidRDefault="00F856BA" w:rsidP="00F856BA">
      <w:pPr>
        <w:numPr>
          <w:ilvl w:val="0"/>
          <w:numId w:val="3"/>
        </w:numPr>
        <w:spacing w:after="0"/>
        <w:rPr>
          <w:rFonts w:eastAsia="Arial"/>
          <w:kern w:val="2"/>
          <w:lang w:eastAsia="en-US"/>
        </w:rPr>
      </w:pPr>
      <w:r w:rsidRPr="00F856BA">
        <w:rPr>
          <w:rFonts w:eastAsia="Arial"/>
          <w:kern w:val="2"/>
          <w:rtl/>
          <w:lang w:eastAsia="en-US"/>
        </w:rPr>
        <w:t>ما طبيعة العلاقة بين إدارة المشاريع التشغيلية وتطوير الموارد البشرية في تحقيق الأداء المؤسسي الفعّال؟</w:t>
      </w:r>
    </w:p>
    <w:p w14:paraId="786D7615" w14:textId="77777777" w:rsidR="00F856BA" w:rsidRPr="00F856BA" w:rsidRDefault="00F856BA" w:rsidP="00F856BA">
      <w:pPr>
        <w:numPr>
          <w:ilvl w:val="0"/>
          <w:numId w:val="3"/>
        </w:numPr>
        <w:spacing w:after="0"/>
        <w:rPr>
          <w:rFonts w:eastAsia="Arial"/>
          <w:kern w:val="2"/>
          <w:lang w:eastAsia="en-US"/>
        </w:rPr>
      </w:pPr>
      <w:r w:rsidRPr="00F856BA">
        <w:rPr>
          <w:rFonts w:eastAsia="Arial"/>
          <w:kern w:val="2"/>
          <w:rtl/>
          <w:lang w:eastAsia="en-US"/>
        </w:rPr>
        <w:t>ما أبرز التحديات التي تواجه إدارة المشاريع التشغيلية فيما يتعلق بتنمية وتطوير الكوادر البشرية؟</w:t>
      </w:r>
    </w:p>
    <w:p w14:paraId="1A580316" w14:textId="77777777" w:rsidR="00F856BA" w:rsidRPr="00F856BA" w:rsidRDefault="00F856BA" w:rsidP="00F856BA">
      <w:pPr>
        <w:keepNext/>
        <w:keepLines/>
        <w:pBdr>
          <w:top w:val="nil"/>
          <w:left w:val="nil"/>
          <w:bottom w:val="nil"/>
          <w:right w:val="nil"/>
          <w:between w:val="nil"/>
          <w:bar w:val="nil"/>
        </w:pBdr>
        <w:spacing w:after="120"/>
        <w:outlineLvl w:val="0"/>
        <w:rPr>
          <w:rFonts w:eastAsiaTheme="majorEastAsia"/>
          <w:b/>
          <w:bCs/>
          <w:kern w:val="2"/>
          <w:sz w:val="28"/>
          <w:szCs w:val="28"/>
          <w:u w:val="single" w:color="000000"/>
          <w:lang w:eastAsia="en-US"/>
        </w:rPr>
      </w:pPr>
      <w:bookmarkStart w:id="6" w:name="_Toc235134128"/>
      <w:r w:rsidRPr="00F856BA">
        <w:rPr>
          <w:rFonts w:eastAsiaTheme="majorEastAsia"/>
          <w:b/>
          <w:bCs/>
          <w:kern w:val="2"/>
          <w:sz w:val="28"/>
          <w:szCs w:val="28"/>
          <w:u w:color="000000"/>
          <w:rtl/>
          <w:lang w:eastAsia="en-US"/>
        </w:rPr>
        <w:t>فروض الدراسة</w:t>
      </w:r>
      <w:bookmarkEnd w:id="6"/>
    </w:p>
    <w:p w14:paraId="3D7B156B" w14:textId="77777777" w:rsidR="00F856BA" w:rsidRPr="00F856BA" w:rsidRDefault="00F856BA" w:rsidP="00F856BA">
      <w:pPr>
        <w:spacing w:after="120"/>
        <w:rPr>
          <w:rFonts w:eastAsia="Arial"/>
          <w:kern w:val="2"/>
          <w:lang w:eastAsia="en-US"/>
        </w:rPr>
      </w:pPr>
      <w:r w:rsidRPr="00F856BA">
        <w:rPr>
          <w:rFonts w:eastAsia="Arial"/>
          <w:kern w:val="2"/>
          <w:rtl/>
          <w:lang w:eastAsia="en-US"/>
        </w:rPr>
        <w:t>إلى أي مدى يؤثر التكامل بين إدارة المشاريع التشغيلية وتطوير الموارد البشرية في رفع مستوى الكفاءة التشغيلية وتحسين جودة الخدمات الصحية في مستشفى الدكتور سليمان الحبيب؟</w:t>
      </w:r>
    </w:p>
    <w:p w14:paraId="35F18D14" w14:textId="77777777" w:rsidR="00F856BA" w:rsidRPr="00F856BA" w:rsidRDefault="00F856BA" w:rsidP="00F856BA">
      <w:pPr>
        <w:spacing w:after="120"/>
        <w:rPr>
          <w:rFonts w:eastAsia="Arial"/>
          <w:kern w:val="2"/>
          <w:lang w:eastAsia="en-US"/>
        </w:rPr>
      </w:pPr>
      <w:r w:rsidRPr="00F856BA">
        <w:rPr>
          <w:rFonts w:eastAsia="Arial"/>
          <w:b/>
          <w:bCs/>
          <w:kern w:val="2"/>
          <w:rtl/>
          <w:lang w:eastAsia="en-US"/>
        </w:rPr>
        <w:t>الفروض الفرعية</w:t>
      </w:r>
      <w:r w:rsidRPr="00F856BA">
        <w:rPr>
          <w:rFonts w:eastAsia="Arial"/>
          <w:b/>
          <w:bCs/>
          <w:kern w:val="2"/>
          <w:lang w:eastAsia="en-US"/>
        </w:rPr>
        <w:t>:</w:t>
      </w:r>
    </w:p>
    <w:p w14:paraId="0EBDFEA0" w14:textId="77777777" w:rsidR="00F856BA" w:rsidRPr="00F856BA" w:rsidRDefault="00F856BA" w:rsidP="00F856BA">
      <w:pPr>
        <w:numPr>
          <w:ilvl w:val="0"/>
          <w:numId w:val="1"/>
        </w:numPr>
        <w:spacing w:after="120"/>
        <w:contextualSpacing/>
        <w:rPr>
          <w:rFonts w:eastAsia="Arial"/>
          <w:kern w:val="2"/>
          <w:rtl/>
          <w:lang w:eastAsia="en-US"/>
        </w:rPr>
      </w:pPr>
      <w:r w:rsidRPr="00F856BA">
        <w:rPr>
          <w:rFonts w:eastAsia="Arial"/>
          <w:kern w:val="2"/>
          <w:rtl/>
          <w:lang w:eastAsia="en-US"/>
        </w:rPr>
        <w:t>يُتوقع أن يكون للتخطيط والتنظيم في إدارة المشاريع التشغيلية تأثير معنوي على مستوى الكفاءة التشغيلية في المستشفى.</w:t>
      </w:r>
    </w:p>
    <w:p w14:paraId="29DE091B" w14:textId="77777777" w:rsidR="00F856BA" w:rsidRPr="00F856BA" w:rsidRDefault="00F856BA" w:rsidP="00F856BA">
      <w:pPr>
        <w:numPr>
          <w:ilvl w:val="0"/>
          <w:numId w:val="1"/>
        </w:numPr>
        <w:spacing w:after="120"/>
        <w:contextualSpacing/>
        <w:rPr>
          <w:rFonts w:eastAsia="Arial"/>
          <w:kern w:val="2"/>
          <w:rtl/>
          <w:lang w:eastAsia="en-US"/>
        </w:rPr>
      </w:pPr>
      <w:r w:rsidRPr="00F856BA">
        <w:rPr>
          <w:rFonts w:eastAsia="Arial"/>
          <w:kern w:val="2"/>
          <w:rtl/>
          <w:lang w:eastAsia="en-US"/>
        </w:rPr>
        <w:t>من المحتمل أن تسهم برامج التدريب والتأهيل في رفع أداء العاملين ضمن المشاريع التشغيلية بالمستشفى.</w:t>
      </w:r>
    </w:p>
    <w:p w14:paraId="46102780" w14:textId="77777777" w:rsidR="00F856BA" w:rsidRPr="00F856BA" w:rsidRDefault="00F856BA" w:rsidP="00F856BA">
      <w:pPr>
        <w:numPr>
          <w:ilvl w:val="0"/>
          <w:numId w:val="1"/>
        </w:numPr>
        <w:spacing w:after="120"/>
        <w:contextualSpacing/>
        <w:rPr>
          <w:rFonts w:eastAsia="Arial"/>
          <w:kern w:val="2"/>
          <w:rtl/>
          <w:lang w:eastAsia="en-US"/>
        </w:rPr>
      </w:pPr>
      <w:r w:rsidRPr="00F856BA">
        <w:rPr>
          <w:rFonts w:eastAsia="Arial"/>
          <w:kern w:val="2"/>
          <w:rtl/>
          <w:lang w:eastAsia="en-US"/>
        </w:rPr>
        <w:t>يُفترض وجود علاقة ذات دلالة إحصائية بين تحفيز الموظفين ودرجة نجاح المشاريع التشغيلية في المستشفى.</w:t>
      </w:r>
    </w:p>
    <w:p w14:paraId="74C83968" w14:textId="77777777" w:rsidR="00F856BA" w:rsidRPr="00F856BA" w:rsidRDefault="00F856BA" w:rsidP="00F856BA">
      <w:pPr>
        <w:numPr>
          <w:ilvl w:val="0"/>
          <w:numId w:val="1"/>
        </w:numPr>
        <w:spacing w:after="120"/>
        <w:contextualSpacing/>
        <w:rPr>
          <w:rFonts w:eastAsia="Arial"/>
          <w:kern w:val="2"/>
          <w:rtl/>
          <w:lang w:eastAsia="en-US"/>
        </w:rPr>
      </w:pPr>
      <w:r w:rsidRPr="00F856BA">
        <w:rPr>
          <w:rFonts w:eastAsia="Arial"/>
          <w:kern w:val="2"/>
          <w:rtl/>
          <w:lang w:eastAsia="en-US"/>
        </w:rPr>
        <w:t>يُتوقع أن تؤدي مواءمة سياسات الموارد البشرية مع دورة حياة المشروع إلى تحسين جودة الخدمات الصحية في المستشفى.</w:t>
      </w:r>
    </w:p>
    <w:p w14:paraId="404F37CD" w14:textId="77777777" w:rsidR="00F856BA" w:rsidRPr="00F856BA" w:rsidRDefault="00F856BA" w:rsidP="00F856BA">
      <w:pPr>
        <w:spacing w:after="120"/>
        <w:rPr>
          <w:rFonts w:eastAsia="Arial"/>
          <w:kern w:val="2"/>
          <w:lang w:eastAsia="en-US"/>
        </w:rPr>
      </w:pPr>
    </w:p>
    <w:p w14:paraId="3A1C9867" w14:textId="77777777" w:rsidR="00F856BA" w:rsidRPr="00F856BA" w:rsidRDefault="00F856BA" w:rsidP="00F856BA">
      <w:pPr>
        <w:spacing w:after="120"/>
        <w:rPr>
          <w:rFonts w:eastAsia="Arial"/>
          <w:b/>
          <w:bCs/>
          <w:kern w:val="2"/>
          <w:rtl/>
          <w:lang w:eastAsia="en-US"/>
        </w:rPr>
      </w:pPr>
      <w:r w:rsidRPr="00F856BA">
        <w:rPr>
          <w:rFonts w:eastAsia="Arial"/>
          <w:b/>
          <w:bCs/>
          <w:kern w:val="2"/>
          <w:rtl/>
          <w:lang w:eastAsia="en-US"/>
        </w:rPr>
        <w:br w:type="page"/>
      </w:r>
    </w:p>
    <w:p w14:paraId="760F7497" w14:textId="77777777" w:rsidR="00F856BA" w:rsidRPr="00F856BA" w:rsidRDefault="00F856BA" w:rsidP="00F856BA">
      <w:pPr>
        <w:keepNext/>
        <w:keepLines/>
        <w:pBdr>
          <w:top w:val="nil"/>
          <w:left w:val="nil"/>
          <w:bottom w:val="nil"/>
          <w:right w:val="nil"/>
          <w:between w:val="nil"/>
          <w:bar w:val="nil"/>
        </w:pBdr>
        <w:spacing w:after="120"/>
        <w:outlineLvl w:val="0"/>
        <w:rPr>
          <w:rFonts w:eastAsiaTheme="majorEastAsia"/>
          <w:b/>
          <w:bCs/>
          <w:kern w:val="2"/>
          <w:sz w:val="28"/>
          <w:szCs w:val="28"/>
          <w:u w:val="single" w:color="000000"/>
          <w:lang w:eastAsia="en-US"/>
        </w:rPr>
      </w:pPr>
      <w:bookmarkStart w:id="7" w:name="_Toc235134129"/>
      <w:r w:rsidRPr="00F856BA">
        <w:rPr>
          <w:rFonts w:eastAsiaTheme="majorEastAsia"/>
          <w:b/>
          <w:bCs/>
          <w:kern w:val="2"/>
          <w:sz w:val="28"/>
          <w:szCs w:val="28"/>
          <w:u w:color="000000"/>
          <w:rtl/>
          <w:lang w:eastAsia="en-US"/>
        </w:rPr>
        <w:lastRenderedPageBreak/>
        <w:t>الدراسات السابقة</w:t>
      </w:r>
      <w:bookmarkEnd w:id="7"/>
    </w:p>
    <w:p w14:paraId="49F8C881" w14:textId="77777777" w:rsidR="00F856BA" w:rsidRPr="00F856BA" w:rsidRDefault="00F856BA" w:rsidP="00F856BA">
      <w:pPr>
        <w:spacing w:after="120"/>
        <w:rPr>
          <w:rFonts w:eastAsia="Arial"/>
          <w:b/>
          <w:bCs/>
          <w:kern w:val="2"/>
          <w:rtl/>
          <w:lang w:eastAsia="en-US"/>
        </w:rPr>
      </w:pPr>
      <w:r w:rsidRPr="00F856BA">
        <w:rPr>
          <w:rFonts w:eastAsia="Arial" w:hint="cs"/>
          <w:b/>
          <w:bCs/>
          <w:kern w:val="2"/>
          <w:rtl/>
          <w:lang w:eastAsia="en-US"/>
        </w:rPr>
        <w:t>الدراسات العربية</w:t>
      </w:r>
    </w:p>
    <w:p w14:paraId="6830DC3F" w14:textId="77777777" w:rsidR="00F856BA" w:rsidRPr="00F856BA" w:rsidRDefault="00F856BA" w:rsidP="00F856BA">
      <w:pPr>
        <w:spacing w:after="120"/>
        <w:rPr>
          <w:rFonts w:eastAsia="Arial"/>
          <w:kern w:val="2"/>
          <w:lang w:eastAsia="en-US"/>
        </w:rPr>
      </w:pPr>
      <w:r w:rsidRPr="00F856BA">
        <w:rPr>
          <w:rFonts w:eastAsia="Arial"/>
          <w:kern w:val="2"/>
          <w:rtl/>
          <w:lang w:eastAsia="en-US"/>
        </w:rPr>
        <w:t xml:space="preserve">تُعدّ دراسة </w:t>
      </w:r>
      <w:r w:rsidRPr="00F856BA">
        <w:rPr>
          <w:rFonts w:eastAsia="Arial"/>
          <w:b/>
          <w:bCs/>
          <w:kern w:val="2"/>
          <w:rtl/>
          <w:lang w:eastAsia="en-US"/>
        </w:rPr>
        <w:t>قدّوم</w:t>
      </w:r>
      <w:r w:rsidRPr="00F856BA">
        <w:rPr>
          <w:rFonts w:eastAsia="Arial"/>
          <w:b/>
          <w:bCs/>
          <w:kern w:val="2"/>
          <w:lang w:eastAsia="en-US"/>
        </w:rPr>
        <w:t xml:space="preserve"> (2018)</w:t>
      </w:r>
      <w:r w:rsidRPr="00F856BA">
        <w:rPr>
          <w:rFonts w:eastAsia="Arial"/>
          <w:kern w:val="2"/>
          <w:lang w:eastAsia="en-US"/>
        </w:rPr>
        <w:t xml:space="preserve"> </w:t>
      </w:r>
      <w:r w:rsidRPr="00F856BA">
        <w:rPr>
          <w:rFonts w:eastAsia="Arial"/>
          <w:kern w:val="2"/>
          <w:rtl/>
          <w:lang w:eastAsia="en-US"/>
        </w:rPr>
        <w:t>من أوائل الدراسات الأكاديمية العربية التي تناولت موضوع إدارة المشاريع من منظور علمي وتطبيقي شامل، إذ سعت إلى توضيح المفاهيم الأساسية للإدارة الحديثة للمشاريع ودورها في رفع كفاءة الأداء المؤسسي وتحقيق الأهداف الاستراتيجية للمنظمات، وركّزت الدراسة على تحليل المكونات الجوهرية للمشروعات، مثل تحديد الأهداف، وتخطيط الموارد، وضبط الوقت والتكلفة والجودة، مع إبراز أهمية التكامل بين هذه العناصر لضمان نجاح المشروع واستدامته</w:t>
      </w:r>
      <w:r w:rsidRPr="00F856BA">
        <w:rPr>
          <w:rFonts w:eastAsia="Arial"/>
          <w:kern w:val="2"/>
          <w:lang w:eastAsia="en-US"/>
        </w:rPr>
        <w:t>.</w:t>
      </w:r>
    </w:p>
    <w:p w14:paraId="357E3F7E" w14:textId="77777777" w:rsidR="00F856BA" w:rsidRPr="00F856BA" w:rsidRDefault="00F856BA" w:rsidP="00F856BA">
      <w:pPr>
        <w:spacing w:after="120"/>
        <w:rPr>
          <w:rFonts w:eastAsia="Arial"/>
          <w:kern w:val="2"/>
          <w:lang w:eastAsia="en-US"/>
        </w:rPr>
      </w:pPr>
      <w:r w:rsidRPr="00F856BA">
        <w:rPr>
          <w:rFonts w:eastAsia="Arial"/>
          <w:kern w:val="2"/>
          <w:rtl/>
          <w:lang w:eastAsia="en-US"/>
        </w:rPr>
        <w:t>هدفت الدراسة إلى بناء إطار معرفي متكامل يوضح مراحل إدارة المشروع منذ مرحلة الفكرة ودراسة الجدوى الاقتصادية، مرورًا بمرحلة التخطيط والتنفيذ والرقابة، وصولًا إلى مرحلة الإغلاق والتقييم النهائي، كما تناولت الدراسة الأبعاد المتعددة لإدارة المشاريع، بما في ذلك إدارة النطاق، والوقت، والتكلفة، والجودة، والمخاطر، والموارد البشرية، والاتصال، باعتبارها ركائز رئيسية تحدد كفاءة الأداء الإداري داخل المؤسسات</w:t>
      </w:r>
      <w:r w:rsidRPr="00F856BA">
        <w:rPr>
          <w:rFonts w:eastAsia="Arial"/>
          <w:kern w:val="2"/>
          <w:lang w:eastAsia="en-US"/>
        </w:rPr>
        <w:t>.</w:t>
      </w:r>
    </w:p>
    <w:p w14:paraId="4756A01C" w14:textId="77777777" w:rsidR="00F856BA" w:rsidRPr="00F856BA" w:rsidRDefault="00F856BA" w:rsidP="00F856BA">
      <w:pPr>
        <w:spacing w:after="120"/>
        <w:rPr>
          <w:rFonts w:eastAsia="Arial"/>
          <w:kern w:val="2"/>
          <w:lang w:eastAsia="en-US"/>
        </w:rPr>
      </w:pPr>
      <w:r w:rsidRPr="00F856BA">
        <w:rPr>
          <w:rFonts w:eastAsia="Arial"/>
          <w:kern w:val="2"/>
          <w:rtl/>
          <w:lang w:eastAsia="en-US"/>
        </w:rPr>
        <w:t>اتبعت الدراسة المنهج الوصفي التحليلي في عرض المفاهيم والنماذج، واستندت إلى عدد من النماذج الدولية المعتمدة في إدارة المشاريع، أبرزها النموذج الأمريكي الذي يركّز على المجالات المعرفية التسعة لإدارة المشاريع، والنموذج البريطاني الذي يربط بين الأداء المالي والتقني والتنظيمي، وأوضحت النتائج أن التكامل بين هذه النماذج يسهم في تحقيق إدارة أكثر مرونة وفاعلية تتناسب مع متطلبات بيئات العمل المعاصرة</w:t>
      </w:r>
      <w:r w:rsidRPr="00F856BA">
        <w:rPr>
          <w:rFonts w:eastAsia="Arial"/>
          <w:kern w:val="2"/>
          <w:lang w:eastAsia="en-US"/>
        </w:rPr>
        <w:t>.</w:t>
      </w:r>
    </w:p>
    <w:p w14:paraId="61493C1E" w14:textId="77777777" w:rsidR="00F856BA" w:rsidRPr="00F856BA" w:rsidRDefault="00F856BA" w:rsidP="00F856BA">
      <w:pPr>
        <w:spacing w:after="120"/>
        <w:rPr>
          <w:rFonts w:eastAsia="Arial"/>
          <w:kern w:val="2"/>
          <w:lang w:eastAsia="en-US"/>
        </w:rPr>
      </w:pPr>
      <w:r w:rsidRPr="00F856BA">
        <w:rPr>
          <w:rFonts w:eastAsia="Arial"/>
          <w:kern w:val="2"/>
          <w:rtl/>
          <w:lang w:eastAsia="en-US"/>
        </w:rPr>
        <w:t>وأظهرت الدراسة أن الإدارة الفعالة للمشاريع تمثل عاملًا حاسمًا في نجاح المؤسسات، إذ تُسهم في الاستخدام الأمثل للموارد وتقليل معدلات الفشل من خلال تطبيق أدوات التخطيط والرقابة الحديثة مثل خريطة غانت</w:t>
      </w:r>
      <w:r w:rsidRPr="00F856BA">
        <w:rPr>
          <w:rFonts w:eastAsia="Arial"/>
          <w:kern w:val="2"/>
          <w:lang w:eastAsia="en-US"/>
        </w:rPr>
        <w:t xml:space="preserve"> (Gantt Chart) </w:t>
      </w:r>
      <w:r w:rsidRPr="00F856BA">
        <w:rPr>
          <w:rFonts w:eastAsia="Arial"/>
          <w:kern w:val="2"/>
          <w:rtl/>
          <w:lang w:eastAsia="en-US"/>
        </w:rPr>
        <w:t>وأسلوب المسار الحرج</w:t>
      </w:r>
      <w:r w:rsidRPr="00F856BA">
        <w:rPr>
          <w:rFonts w:eastAsia="Arial"/>
          <w:kern w:val="2"/>
          <w:lang w:eastAsia="en-US"/>
        </w:rPr>
        <w:t xml:space="preserve"> (CPM)</w:t>
      </w:r>
      <w:r w:rsidRPr="00F856BA">
        <w:rPr>
          <w:rFonts w:eastAsia="Arial"/>
          <w:kern w:val="2"/>
          <w:rtl/>
          <w:lang w:eastAsia="en-US"/>
        </w:rPr>
        <w:t>، بالإضافة إلى اعتماد استراتيجيات دقيقة لمتابعة الوقت والتكلفة وجودة الأداء، كما بيّنت أن القيادة الواعية وتمكين فرق العمل يمثلان محورًا أساسيًا لنجاح إدارة المشاريع، حيث يرتبط نجاح المشروع بمدى قدرة المدير على التحفيز والتواصل واتخاذ القرارات المناسبة في الوقت الملائم</w:t>
      </w:r>
      <w:r w:rsidRPr="00F856BA">
        <w:rPr>
          <w:rFonts w:eastAsia="Arial"/>
          <w:kern w:val="2"/>
          <w:lang w:eastAsia="en-US"/>
        </w:rPr>
        <w:t>.</w:t>
      </w:r>
    </w:p>
    <w:p w14:paraId="519444F5" w14:textId="77777777" w:rsidR="00F856BA" w:rsidRPr="00F856BA" w:rsidRDefault="00F856BA" w:rsidP="00F856BA">
      <w:pPr>
        <w:spacing w:after="120"/>
        <w:rPr>
          <w:rFonts w:eastAsia="Arial"/>
          <w:kern w:val="2"/>
          <w:lang w:eastAsia="en-US"/>
        </w:rPr>
      </w:pPr>
      <w:r w:rsidRPr="00F856BA">
        <w:rPr>
          <w:rFonts w:eastAsia="Arial"/>
          <w:kern w:val="2"/>
          <w:rtl/>
          <w:lang w:eastAsia="en-US"/>
        </w:rPr>
        <w:t xml:space="preserve">واختُتمت الدراسة بعدد من التوصيات التطبيقية، أبرزها ضرورة تطوير مهارات مديري المشاريع في الجوانب القيادية والتنظيمية، وتبنّي أنظمة معلومات متقدمة تساعد في المتابعة الدقيقة لمراحل المشروع، وربط إدارة المشاريع بالأهداف </w:t>
      </w:r>
      <w:r w:rsidRPr="00F856BA">
        <w:rPr>
          <w:rFonts w:eastAsia="Arial"/>
          <w:kern w:val="2"/>
          <w:rtl/>
          <w:lang w:eastAsia="en-US"/>
        </w:rPr>
        <w:lastRenderedPageBreak/>
        <w:t>الاستراتيجية للمؤسسة لضمان تحقيق التكامل بين الأداء التشغيلي والرؤية المستقبلية، كما أوصت بضرورة اعتماد معايير الجودة والمخاطر كأدوات أساسية لتقييم الأداء في مختلف مراحل دورة حياة المشروع</w:t>
      </w:r>
      <w:r w:rsidRPr="00F856BA">
        <w:rPr>
          <w:rFonts w:eastAsia="Arial"/>
          <w:kern w:val="2"/>
          <w:lang w:eastAsia="en-US"/>
        </w:rPr>
        <w:t>.</w:t>
      </w:r>
    </w:p>
    <w:p w14:paraId="402640B9" w14:textId="77777777" w:rsidR="00F856BA" w:rsidRPr="00F856BA" w:rsidRDefault="00F856BA" w:rsidP="00F856BA">
      <w:pPr>
        <w:spacing w:after="120"/>
        <w:rPr>
          <w:rFonts w:eastAsia="Arial"/>
          <w:kern w:val="2"/>
          <w:lang w:eastAsia="en-US"/>
        </w:rPr>
      </w:pPr>
      <w:r w:rsidRPr="00F856BA">
        <w:rPr>
          <w:rFonts w:eastAsia="Arial"/>
          <w:kern w:val="2"/>
          <w:rtl/>
          <w:lang w:eastAsia="en-US"/>
        </w:rPr>
        <w:t xml:space="preserve">تُعدّ دراسة </w:t>
      </w:r>
      <w:r w:rsidRPr="00F856BA">
        <w:rPr>
          <w:rFonts w:eastAsia="Arial"/>
          <w:b/>
          <w:bCs/>
          <w:kern w:val="2"/>
          <w:rtl/>
          <w:lang w:eastAsia="en-US"/>
        </w:rPr>
        <w:t>عليلي وزقاي</w:t>
      </w:r>
      <w:r w:rsidRPr="00F856BA">
        <w:rPr>
          <w:rFonts w:eastAsia="Arial"/>
          <w:b/>
          <w:bCs/>
          <w:kern w:val="2"/>
          <w:lang w:eastAsia="en-US"/>
        </w:rPr>
        <w:t xml:space="preserve"> (2019)</w:t>
      </w:r>
      <w:r w:rsidRPr="00F856BA">
        <w:rPr>
          <w:rFonts w:eastAsia="Arial"/>
          <w:kern w:val="2"/>
          <w:lang w:eastAsia="en-US"/>
        </w:rPr>
        <w:t xml:space="preserve"> </w:t>
      </w:r>
      <w:r w:rsidRPr="00F856BA">
        <w:rPr>
          <w:rFonts w:eastAsia="Arial"/>
          <w:kern w:val="2"/>
          <w:rtl/>
          <w:lang w:eastAsia="en-US"/>
        </w:rPr>
        <w:t>من الدراسات الحديثة التي تناولت العلاقة بين ممارسات إدارة الموارد البشرية ونجاح المشاريع، مع اختبار الدور المعدّل لدورة حياة المشروع في تفسير تلك العلاقة داخل المؤسسات المعتمدة على المشاريع في الجزائر، وتحديدًا في ولايتي سعيدة وسيدي بلعباس، وهدفت الدراسة إلى تحديد مدى إسهام الممارسات الإدارية للموارد البشرية في تعزيز احتمالية نجاح المشاريع عبر مراحلها المختلفة</w:t>
      </w:r>
      <w:r w:rsidRPr="00F856BA">
        <w:rPr>
          <w:rFonts w:eastAsia="Arial"/>
          <w:kern w:val="2"/>
          <w:lang w:eastAsia="en-US"/>
        </w:rPr>
        <w:t>.</w:t>
      </w:r>
    </w:p>
    <w:p w14:paraId="168DCB42" w14:textId="77777777" w:rsidR="00F856BA" w:rsidRPr="00F856BA" w:rsidRDefault="00F856BA" w:rsidP="00F856BA">
      <w:pPr>
        <w:spacing w:after="120"/>
        <w:rPr>
          <w:rFonts w:eastAsia="Arial"/>
          <w:kern w:val="2"/>
          <w:lang w:eastAsia="en-US"/>
        </w:rPr>
      </w:pPr>
      <w:r w:rsidRPr="00F856BA">
        <w:rPr>
          <w:rFonts w:eastAsia="Arial"/>
          <w:kern w:val="2"/>
          <w:rtl/>
          <w:lang w:eastAsia="en-US"/>
        </w:rPr>
        <w:t>اعتمد الباحثان المنهج الوصفي التحليلي مدعومًا بالمنهج الكمي، واستخدما الاستبانة كأداة رئيسية لجمع البيانات من عينة مكونة من (130) مشروعًا، وتم تحليل البيانات باستخدام النمذجة بالمعادلات الهيكلية</w:t>
      </w:r>
      <w:r w:rsidRPr="00F856BA">
        <w:rPr>
          <w:rFonts w:eastAsia="Arial"/>
          <w:kern w:val="2"/>
          <w:lang w:eastAsia="en-US"/>
        </w:rPr>
        <w:t xml:space="preserve"> (PLS-SEM)</w:t>
      </w:r>
      <w:r w:rsidRPr="00F856BA">
        <w:rPr>
          <w:rFonts w:eastAsia="Arial"/>
          <w:kern w:val="2"/>
          <w:rtl/>
          <w:lang w:eastAsia="en-US"/>
        </w:rPr>
        <w:t>، حيث شملت ممارسات إدارة الموارد البشرية التي تم تحليلها</w:t>
      </w:r>
      <w:r w:rsidRPr="00F856BA">
        <w:rPr>
          <w:rFonts w:eastAsia="Arial"/>
          <w:kern w:val="2"/>
          <w:lang w:eastAsia="en-US"/>
        </w:rPr>
        <w:t xml:space="preserve">: </w:t>
      </w:r>
      <w:r w:rsidRPr="00F856BA">
        <w:rPr>
          <w:rFonts w:eastAsia="Arial"/>
          <w:kern w:val="2"/>
          <w:rtl/>
          <w:lang w:eastAsia="en-US"/>
        </w:rPr>
        <w:t>تخطيط الموارد البشرية، والاختيار والتعيين، والتدريب والتطوير، ونظام تقييم الأداء، ونظام التعويضات، والعمل الجماعي</w:t>
      </w:r>
      <w:r w:rsidRPr="00F856BA">
        <w:rPr>
          <w:rFonts w:eastAsia="Arial"/>
          <w:kern w:val="2"/>
          <w:lang w:eastAsia="en-US"/>
        </w:rPr>
        <w:t>.</w:t>
      </w:r>
    </w:p>
    <w:p w14:paraId="58BB527B" w14:textId="77777777" w:rsidR="00F856BA" w:rsidRPr="00F856BA" w:rsidRDefault="00F856BA" w:rsidP="00F856BA">
      <w:pPr>
        <w:spacing w:after="120"/>
        <w:rPr>
          <w:rFonts w:eastAsia="Arial"/>
          <w:kern w:val="2"/>
          <w:lang w:eastAsia="en-US"/>
        </w:rPr>
      </w:pPr>
      <w:r w:rsidRPr="00F856BA">
        <w:rPr>
          <w:rFonts w:eastAsia="Arial"/>
          <w:kern w:val="2"/>
          <w:rtl/>
          <w:lang w:eastAsia="en-US"/>
        </w:rPr>
        <w:t>وأظهرت النتائج وجود تأثير إيجابي ومعنوي لممارسات إدارة الموارد البشرية على نجاح المشاريع، إذ تبين أن المشاريع التي تطبّق هذه الممارسات بكفاءة تحقق معدلات نجاح أعلى من حيث الالتزام بالوقت، وضبط التكلفة، وجودة الإنجاز، ورضا العملاء، كما كشفت النتائج أن دورة حياة المشروع تؤثر في قوة العلاقة بين ممارسات إدارة الموارد البشرية ونجاح المشروع، حيث يكون التأثير أقوى في مرحلتي التنفيذ والإغلاق مقارنة بمرحلتي التخطيط والبدء</w:t>
      </w:r>
      <w:r w:rsidRPr="00F856BA">
        <w:rPr>
          <w:rFonts w:eastAsia="Arial"/>
          <w:kern w:val="2"/>
          <w:lang w:eastAsia="en-US"/>
        </w:rPr>
        <w:t>.</w:t>
      </w:r>
    </w:p>
    <w:p w14:paraId="255818AB" w14:textId="77777777" w:rsidR="00F856BA" w:rsidRPr="00F856BA" w:rsidRDefault="00F856BA" w:rsidP="00F856BA">
      <w:pPr>
        <w:spacing w:after="120"/>
        <w:rPr>
          <w:rFonts w:eastAsia="Arial"/>
          <w:kern w:val="2"/>
          <w:lang w:eastAsia="en-US"/>
        </w:rPr>
      </w:pPr>
      <w:r w:rsidRPr="00F856BA">
        <w:rPr>
          <w:rFonts w:eastAsia="Arial"/>
          <w:kern w:val="2"/>
          <w:rtl/>
          <w:lang w:eastAsia="en-US"/>
        </w:rPr>
        <w:t>كما أوضحت الدراسة أن التخطيط السليم للموارد البشرية والاختيار الدقيق للكفاءات يشكّلان الأساس لتحقيق الأداء الأمثل، بينما يسهم التدريب المستمر وأنظمة التحفيز والتعويض العادلة في رفع كفاءة العاملين وزيادة التزامهم بأهداف المشروع، وأشارت النتائج أيضًا إلى أن العمل الجماعي يُعد أحد العوامل الجوهرية التي تدعم جودة تنفيذ المشاريع وتُعزز الميزة التنافسية للمؤسسات</w:t>
      </w:r>
      <w:r w:rsidRPr="00F856BA">
        <w:rPr>
          <w:rFonts w:eastAsia="Arial"/>
          <w:kern w:val="2"/>
          <w:lang w:eastAsia="en-US"/>
        </w:rPr>
        <w:t>.</w:t>
      </w:r>
    </w:p>
    <w:p w14:paraId="3FB725BF" w14:textId="77777777" w:rsidR="00F856BA" w:rsidRPr="00F856BA" w:rsidRDefault="00F856BA" w:rsidP="00F856BA">
      <w:pPr>
        <w:spacing w:after="120"/>
        <w:rPr>
          <w:rFonts w:eastAsia="Arial"/>
          <w:kern w:val="2"/>
          <w:rtl/>
          <w:lang w:eastAsia="en-US"/>
        </w:rPr>
      </w:pPr>
      <w:r w:rsidRPr="00F856BA">
        <w:rPr>
          <w:rFonts w:eastAsia="Arial"/>
          <w:kern w:val="2"/>
          <w:rtl/>
          <w:lang w:eastAsia="en-US"/>
        </w:rPr>
        <w:t xml:space="preserve">واختُتمت الدراسة بعدد من التوصيات العملية، من أبرزها التحول نحو الهياكل التنظيمية القائمة على المشاريع، وتبنّي ممارسات مرنة لإدارة الموارد البشرية تتلاءم مع كل مرحلة من مراحل دورة حياة المشروع، كما أوصت بضرورة تطوير مهارات القيادات ومديري المشاريع في مجالات القيادة التحفيزية، والتقييم، والتواصل الفعّال، مع ربط أنظمة التعويضات </w:t>
      </w:r>
      <w:r w:rsidRPr="00F856BA">
        <w:rPr>
          <w:rFonts w:eastAsia="Arial"/>
          <w:kern w:val="2"/>
          <w:rtl/>
          <w:lang w:eastAsia="en-US"/>
        </w:rPr>
        <w:lastRenderedPageBreak/>
        <w:t>والحوافز بمستوى الأداء الفعلي للمشروعات، كذلك دعت إلى اعتماد استراتيجيات متكاملة لإدارة الموارد البشرية بما يعزز القدرة التنافسية ويضمن استدامة النجاح المؤسسي في بيئات العمل المعاصرة</w:t>
      </w:r>
      <w:r w:rsidRPr="00F856BA">
        <w:rPr>
          <w:rFonts w:eastAsia="Arial"/>
          <w:kern w:val="2"/>
          <w:lang w:eastAsia="en-US"/>
        </w:rPr>
        <w:t>.</w:t>
      </w:r>
    </w:p>
    <w:p w14:paraId="702FF11E" w14:textId="77777777" w:rsidR="00F856BA" w:rsidRPr="00F856BA" w:rsidRDefault="00F856BA" w:rsidP="00F856BA">
      <w:pPr>
        <w:spacing w:after="120"/>
        <w:rPr>
          <w:rFonts w:eastAsia="Arial"/>
          <w:kern w:val="2"/>
          <w:lang w:eastAsia="en-US"/>
        </w:rPr>
      </w:pPr>
      <w:r w:rsidRPr="00F856BA">
        <w:rPr>
          <w:rFonts w:eastAsia="Arial"/>
          <w:kern w:val="2"/>
          <w:rtl/>
          <w:lang w:eastAsia="en-US"/>
        </w:rPr>
        <w:t xml:space="preserve">تناولت دراسة </w:t>
      </w:r>
      <w:r w:rsidRPr="00F856BA">
        <w:rPr>
          <w:rFonts w:eastAsia="Arial"/>
          <w:b/>
          <w:bCs/>
          <w:kern w:val="2"/>
          <w:rtl/>
          <w:lang w:eastAsia="en-US"/>
        </w:rPr>
        <w:t>واضح والطاهر</w:t>
      </w:r>
      <w:r w:rsidRPr="00F856BA">
        <w:rPr>
          <w:rFonts w:eastAsia="Arial"/>
          <w:b/>
          <w:bCs/>
          <w:kern w:val="2"/>
          <w:lang w:eastAsia="en-US"/>
        </w:rPr>
        <w:t xml:space="preserve"> (2019)</w:t>
      </w:r>
      <w:r w:rsidRPr="00F856BA">
        <w:rPr>
          <w:rFonts w:eastAsia="Arial"/>
          <w:kern w:val="2"/>
          <w:lang w:eastAsia="en-US"/>
        </w:rPr>
        <w:t xml:space="preserve"> </w:t>
      </w:r>
      <w:r w:rsidRPr="00F856BA">
        <w:rPr>
          <w:rFonts w:eastAsia="Arial"/>
          <w:kern w:val="2"/>
          <w:rtl/>
          <w:lang w:eastAsia="en-US"/>
        </w:rPr>
        <w:t>موضوع مكتب إدارة المشاريع</w:t>
      </w:r>
      <w:r w:rsidRPr="00F856BA">
        <w:rPr>
          <w:rFonts w:eastAsia="Arial"/>
          <w:kern w:val="2"/>
          <w:lang w:eastAsia="en-US"/>
        </w:rPr>
        <w:t xml:space="preserve"> (PMO) </w:t>
      </w:r>
      <w:r w:rsidRPr="00F856BA">
        <w:rPr>
          <w:rFonts w:eastAsia="Arial"/>
          <w:kern w:val="2"/>
          <w:rtl/>
          <w:lang w:eastAsia="en-US"/>
        </w:rPr>
        <w:t>ودوره الحيوي في تطوير مؤسسات الإنجاز الوطنية وتحسين أدائها في ظل التحولات الاجتماعية والاقتصادية المعاصرة، وهدفت الدراسة إلى إبراز أهمية وجود مكتب متخصص داخل المؤسسات يتولى توحيد منهجيات إدارة المشاريع وتحسين جودة التنفيذ وضبط التكلفة والوقت، خاصة في ظل التحديات التنظيمية والاقتصادية التي تواجه المؤسسات الجزائرية العاملة في مجال الإنشاءات والمشروعات الوطنية الكبرى</w:t>
      </w:r>
      <w:r w:rsidRPr="00F856BA">
        <w:rPr>
          <w:rFonts w:eastAsia="Arial"/>
          <w:kern w:val="2"/>
          <w:lang w:eastAsia="en-US"/>
        </w:rPr>
        <w:t>.</w:t>
      </w:r>
    </w:p>
    <w:p w14:paraId="7A41F8D7" w14:textId="77777777" w:rsidR="00F856BA" w:rsidRPr="00F856BA" w:rsidRDefault="00F856BA" w:rsidP="00F856BA">
      <w:pPr>
        <w:spacing w:after="120"/>
        <w:rPr>
          <w:rFonts w:eastAsia="Arial"/>
          <w:kern w:val="2"/>
          <w:lang w:eastAsia="en-US"/>
        </w:rPr>
      </w:pPr>
      <w:r w:rsidRPr="00F856BA">
        <w:rPr>
          <w:rFonts w:eastAsia="Arial"/>
          <w:kern w:val="2"/>
          <w:rtl/>
          <w:lang w:eastAsia="en-US"/>
        </w:rPr>
        <w:t>سعت الدراسة للإجابة عن تساؤل رئيس مفاده</w:t>
      </w:r>
      <w:r w:rsidRPr="00F856BA">
        <w:rPr>
          <w:rFonts w:eastAsia="Arial"/>
          <w:kern w:val="2"/>
          <w:lang w:eastAsia="en-US"/>
        </w:rPr>
        <w:t xml:space="preserve">: </w:t>
      </w:r>
      <w:r w:rsidRPr="00F856BA">
        <w:rPr>
          <w:rFonts w:eastAsia="Arial"/>
          <w:kern w:val="2"/>
          <w:rtl/>
          <w:lang w:eastAsia="en-US"/>
        </w:rPr>
        <w:t>ما مبررات الحاجة إلى وجود مكتب إدارة المشاريع داخل مؤسسات الإنجاز؟ وما الخطوات العملية لإنشائه وتفعيله؟، وذلك من خلال تحليل بيئة إدارة المشاريع الجزائرية ومشكلاتها المتكررة المتعلقة بضعف جودة الأداء، وارتفاع التكاليف، وتأخر الإنجاز</w:t>
      </w:r>
      <w:r w:rsidRPr="00F856BA">
        <w:rPr>
          <w:rFonts w:eastAsia="Arial"/>
          <w:kern w:val="2"/>
          <w:lang w:eastAsia="en-US"/>
        </w:rPr>
        <w:t>.</w:t>
      </w:r>
    </w:p>
    <w:p w14:paraId="4FF45481" w14:textId="77777777" w:rsidR="00F856BA" w:rsidRPr="00F856BA" w:rsidRDefault="00F856BA" w:rsidP="00F856BA">
      <w:pPr>
        <w:spacing w:after="120"/>
        <w:rPr>
          <w:rFonts w:eastAsia="Arial"/>
          <w:kern w:val="2"/>
          <w:lang w:eastAsia="en-US"/>
        </w:rPr>
      </w:pPr>
      <w:r w:rsidRPr="00F856BA">
        <w:rPr>
          <w:rFonts w:eastAsia="Arial"/>
          <w:kern w:val="2"/>
          <w:rtl/>
          <w:lang w:eastAsia="en-US"/>
        </w:rPr>
        <w:t>واعتمد الباحثان المنهج الوصفي التحليلي بالاستناد إلى الأدبيات والنماذج الدولية في مجال إدارة المشاريع، لا سيما أدلة معهد إدارة المشاريع الأمريكي</w:t>
      </w:r>
      <w:r w:rsidRPr="00F856BA">
        <w:rPr>
          <w:rFonts w:eastAsia="Arial"/>
          <w:kern w:val="2"/>
          <w:lang w:eastAsia="en-US"/>
        </w:rPr>
        <w:t xml:space="preserve"> (PMI)</w:t>
      </w:r>
      <w:r w:rsidRPr="00F856BA">
        <w:rPr>
          <w:rFonts w:eastAsia="Arial"/>
          <w:kern w:val="2"/>
          <w:rtl/>
          <w:lang w:eastAsia="en-US"/>
        </w:rPr>
        <w:t>، ونموذج نضج إدارة المشاريع</w:t>
      </w:r>
      <w:r w:rsidRPr="00F856BA">
        <w:rPr>
          <w:rFonts w:eastAsia="Arial"/>
          <w:kern w:val="2"/>
          <w:lang w:eastAsia="en-US"/>
        </w:rPr>
        <w:t xml:space="preserve"> (OPM3)</w:t>
      </w:r>
      <w:r w:rsidRPr="00F856BA">
        <w:rPr>
          <w:rFonts w:eastAsia="Arial"/>
          <w:kern w:val="2"/>
          <w:rtl/>
          <w:lang w:eastAsia="en-US"/>
        </w:rPr>
        <w:t>، حيث جرى تحليل آلية إنشاء مكتب إدارة المشاريع في المؤسسة الأم، ودوره في التخطيط والمتابعة والتقويم وتحديد أولويات المشاريع بما يضمن التكامل بين مختلف الإدارات</w:t>
      </w:r>
      <w:r w:rsidRPr="00F856BA">
        <w:rPr>
          <w:rFonts w:eastAsia="Arial"/>
          <w:kern w:val="2"/>
          <w:lang w:eastAsia="en-US"/>
        </w:rPr>
        <w:t>.</w:t>
      </w:r>
    </w:p>
    <w:p w14:paraId="6B5AB134" w14:textId="77777777" w:rsidR="00F856BA" w:rsidRPr="00F856BA" w:rsidRDefault="00F856BA" w:rsidP="00F856BA">
      <w:pPr>
        <w:spacing w:after="120"/>
        <w:rPr>
          <w:rFonts w:eastAsia="Arial"/>
          <w:kern w:val="2"/>
          <w:lang w:eastAsia="en-US"/>
        </w:rPr>
      </w:pPr>
      <w:r w:rsidRPr="00F856BA">
        <w:rPr>
          <w:rFonts w:eastAsia="Arial"/>
          <w:kern w:val="2"/>
          <w:rtl/>
          <w:lang w:eastAsia="en-US"/>
        </w:rPr>
        <w:t>أظهرت النتائج أن وجود مكتب إدارة المشاريع داخل المؤسسة يُعد عنصرًا محوريًا في رفع مستوى نضج إدارة المشاريع وتحقيق التوازن بين القيود الثلاثة: الوقت، التكلفة، والجودة، كما بينت أن غياب تحديد واضح لنطاق عمل المكتب يؤدي إلى ازدواجية في المهام ونزاعات داخلية، في حين أن تحديد الأدوار والمسؤوليات بوضوح يسهم في تنسيق الجهود بين فرق المشاريع وتعزيز كفاءة الأداء المؤسسي، وأوضحت النتائج أيضًا أن تطبيق النماذج العالمية مثل</w:t>
      </w:r>
      <w:r w:rsidRPr="00F856BA">
        <w:rPr>
          <w:rFonts w:eastAsia="Arial"/>
          <w:kern w:val="2"/>
          <w:lang w:eastAsia="en-US"/>
        </w:rPr>
        <w:t xml:space="preserve"> OPM3 </w:t>
      </w:r>
      <w:r w:rsidRPr="00F856BA">
        <w:rPr>
          <w:rFonts w:eastAsia="Arial"/>
          <w:kern w:val="2"/>
          <w:rtl/>
          <w:lang w:eastAsia="en-US"/>
        </w:rPr>
        <w:t>يمكّن المؤسسات من تقييم مستوى نضجها في إدارة المشاريع وتحسين مخرجاتها بصورة مستمرة</w:t>
      </w:r>
      <w:r w:rsidRPr="00F856BA">
        <w:rPr>
          <w:rFonts w:eastAsia="Arial"/>
          <w:kern w:val="2"/>
          <w:lang w:eastAsia="en-US"/>
        </w:rPr>
        <w:t>.</w:t>
      </w:r>
    </w:p>
    <w:p w14:paraId="114CF7A7" w14:textId="77777777" w:rsidR="00F856BA" w:rsidRPr="00F856BA" w:rsidRDefault="00F856BA" w:rsidP="00F856BA">
      <w:pPr>
        <w:spacing w:after="120"/>
        <w:rPr>
          <w:rFonts w:eastAsia="Arial"/>
          <w:kern w:val="2"/>
          <w:rtl/>
          <w:lang w:eastAsia="en-US"/>
        </w:rPr>
      </w:pPr>
      <w:r w:rsidRPr="00F856BA">
        <w:rPr>
          <w:rFonts w:eastAsia="Arial"/>
          <w:kern w:val="2"/>
          <w:rtl/>
          <w:lang w:eastAsia="en-US"/>
        </w:rPr>
        <w:t xml:space="preserve">واختُتمت الدراسة بعدد من النتائج الجوهرية، أبرزها أن نجاح المؤسسات الإنشائية في مواجهة التحولات الاقتصادية والاجتماعية يتوقف على قدرتها على إنشاء مكتب إدارة مشاريع فعّال يقوم بتنسيق العمليات، ومراقبة الأداء، وتوفير الدعم الفني والتدريبي لمديري المشاريع، كما أوصت الدراسة بضرورة اعتماد نظام معلومات متكامل لإدارة المشاريع، وتأهيل مديري </w:t>
      </w:r>
      <w:r w:rsidRPr="00F856BA">
        <w:rPr>
          <w:rFonts w:eastAsia="Arial"/>
          <w:kern w:val="2"/>
          <w:rtl/>
          <w:lang w:eastAsia="en-US"/>
        </w:rPr>
        <w:lastRenderedPageBreak/>
        <w:t>المشاريع بشهادات مهنية معتمدة دوليًا، إضافة إلى إصلاح النظام الرقابي للدولة بما يعزز من دور مؤسسات الإنجاز وضمان جودة المشروعات الوطنية في ضوء الممارسات الإدارية الحديثة</w:t>
      </w:r>
      <w:r w:rsidRPr="00F856BA">
        <w:rPr>
          <w:rFonts w:eastAsia="Arial"/>
          <w:kern w:val="2"/>
          <w:lang w:eastAsia="en-US"/>
        </w:rPr>
        <w:t>.</w:t>
      </w:r>
    </w:p>
    <w:p w14:paraId="50C57A8A" w14:textId="77777777" w:rsidR="00F856BA" w:rsidRPr="00F856BA" w:rsidRDefault="00F856BA" w:rsidP="00F856BA">
      <w:pPr>
        <w:spacing w:after="120"/>
        <w:rPr>
          <w:rFonts w:eastAsia="Arial"/>
          <w:kern w:val="2"/>
          <w:lang w:eastAsia="en-US"/>
        </w:rPr>
      </w:pPr>
      <w:r w:rsidRPr="00F856BA">
        <w:rPr>
          <w:rFonts w:eastAsia="Arial"/>
          <w:b/>
          <w:bCs/>
          <w:kern w:val="2"/>
          <w:rtl/>
          <w:lang w:eastAsia="en-US"/>
        </w:rPr>
        <w:t>العتيبي وآخرون</w:t>
      </w:r>
      <w:r w:rsidRPr="00F856BA">
        <w:rPr>
          <w:rFonts w:eastAsia="Arial"/>
          <w:b/>
          <w:bCs/>
          <w:kern w:val="2"/>
          <w:lang w:eastAsia="en-US"/>
        </w:rPr>
        <w:t xml:space="preserve"> (2022)</w:t>
      </w:r>
      <w:r w:rsidRPr="00F856BA">
        <w:rPr>
          <w:rFonts w:eastAsia="Arial" w:hint="cs"/>
          <w:kern w:val="2"/>
          <w:rtl/>
          <w:lang w:eastAsia="en-US"/>
        </w:rPr>
        <w:t xml:space="preserve"> </w:t>
      </w:r>
      <w:r w:rsidRPr="00F856BA">
        <w:rPr>
          <w:rFonts w:eastAsia="Arial"/>
          <w:kern w:val="2"/>
          <w:rtl/>
          <w:lang w:eastAsia="en-US"/>
        </w:rPr>
        <w:t>تهدف هذه الدراسة إلى تحليل إسهام ممارسات إدارة الموارد البشرية في رفع مستوى جودة الخدمات الصحية بمراكز الرعاية الأولية في منطقة الرياض، من خلال تحليل فعالية تطبيق معايير الجودة المعتمدة من المركز السعودي لاعتماد المنشآت الصحية (سباهي) في ضوء ممارسات الموارد البشرية، جاءت الدراسة لتسلط الضوء على الأهمية المتزايدة للموارد البشرية كعامل استراتيجي في نجاح مؤسسات الرعاية الصحية، خاصة في ظل التحولات التي تشهدها المملكة ضمن رؤية 2030 نحو تعزيز الكفاءة والجودة والاستدامة في القطاع الصحي</w:t>
      </w:r>
      <w:r w:rsidRPr="00F856BA">
        <w:rPr>
          <w:rFonts w:eastAsia="Arial"/>
          <w:kern w:val="2"/>
          <w:lang w:eastAsia="en-US"/>
        </w:rPr>
        <w:t>.</w:t>
      </w:r>
    </w:p>
    <w:p w14:paraId="42FAD4CD" w14:textId="77777777" w:rsidR="00F856BA" w:rsidRPr="00F856BA" w:rsidRDefault="00F856BA" w:rsidP="00F856BA">
      <w:pPr>
        <w:spacing w:after="120"/>
        <w:rPr>
          <w:rFonts w:eastAsia="Arial"/>
          <w:kern w:val="2"/>
          <w:lang w:eastAsia="en-US"/>
        </w:rPr>
      </w:pPr>
      <w:r w:rsidRPr="00F856BA">
        <w:rPr>
          <w:rFonts w:eastAsia="Arial"/>
          <w:kern w:val="2"/>
          <w:rtl/>
          <w:lang w:eastAsia="en-US"/>
        </w:rPr>
        <w:t>اعتمد الباحثون على المنهج الوصفي التحليلي بوصفه الأنسب لدراسة واقع الممارسات الإدارية وتحليل الظواهر كما هي في بيئتها الفعلية، وشملت عينة الدراسة (157) موظفًا وموظفة من خمس مراكز صحية رئيسية داخل منطقة الرياض، تم جمع بياناتهم عبر استبانة إلكترونية صُممت لقياس مدى تطبيق ممارسات الموارد البشرية المتعلقة بالتوظيف، والتدريب، وتقييم الأداء، وبرامج التوجيه، والتعليم المستمر، ومعالجة الشكاوى، والاحتفاظ بالموظفين المتميزين</w:t>
      </w:r>
      <w:r w:rsidRPr="00F856BA">
        <w:rPr>
          <w:rFonts w:eastAsia="Arial"/>
          <w:kern w:val="2"/>
          <w:lang w:eastAsia="en-US"/>
        </w:rPr>
        <w:t>.</w:t>
      </w:r>
    </w:p>
    <w:p w14:paraId="2BC2A00E" w14:textId="77777777" w:rsidR="00F856BA" w:rsidRPr="00F856BA" w:rsidRDefault="00F856BA" w:rsidP="00F856BA">
      <w:pPr>
        <w:spacing w:after="120"/>
        <w:rPr>
          <w:rFonts w:eastAsia="Arial"/>
          <w:kern w:val="2"/>
          <w:lang w:eastAsia="en-US"/>
        </w:rPr>
      </w:pPr>
      <w:r w:rsidRPr="00F856BA">
        <w:rPr>
          <w:rFonts w:eastAsia="Arial"/>
          <w:kern w:val="2"/>
          <w:rtl/>
          <w:lang w:eastAsia="en-US"/>
        </w:rPr>
        <w:t>كشفت النتائج عن قصور واضح في تطبيق عدد من معايير الموارد البشرية المرتبطة بالجودة، حيث تبيّن أن معظم الموظفين لم يتم تزويدهم بأدلة شاملة للسياسات والإجراءات الخاصة بالتوظيف والتعيين والاستقالة والشكاوى، كما لم تُجرَ استطلاعات لرضا العاملين بصورة منتظمة، وأظهرت النتائج كذلك ضعفًا في تطبيق برامج التدريب والتوجيه، وعدم وضوح آليات التحفيز والمكافآت، إضافة إلى محدودية الدعم المالي والزمني المخصص للأنشطة التعليمية المستمرة</w:t>
      </w:r>
      <w:r w:rsidRPr="00F856BA">
        <w:rPr>
          <w:rFonts w:eastAsia="Arial"/>
          <w:kern w:val="2"/>
          <w:lang w:eastAsia="en-US"/>
        </w:rPr>
        <w:t>.</w:t>
      </w:r>
    </w:p>
    <w:p w14:paraId="6482FBEC" w14:textId="77777777" w:rsidR="00F856BA" w:rsidRPr="00F856BA" w:rsidRDefault="00F856BA" w:rsidP="00F856BA">
      <w:pPr>
        <w:spacing w:after="120"/>
        <w:rPr>
          <w:rFonts w:eastAsia="Arial"/>
          <w:kern w:val="2"/>
          <w:lang w:eastAsia="en-US"/>
        </w:rPr>
      </w:pPr>
      <w:r w:rsidRPr="00F856BA">
        <w:rPr>
          <w:rFonts w:eastAsia="Arial"/>
          <w:kern w:val="2"/>
          <w:rtl/>
          <w:lang w:eastAsia="en-US"/>
        </w:rPr>
        <w:t>في المقابل، أظهرت الدراسة أن بعض المراكز الصحية تطبق السياسات والإجراءات الخاصة بالجودة بشكل مقبول، خصوصًا فيما يتعلق بتوثيق الأوصاف الوظيفية ومناقشتها مع العاملين، كما اتضح أن غالبية المشاركين من فئة الفنيين والأخصائيين الجامعيين ذوي الخبرة الطويلة، مما يعكس وجود كفاءات مؤهلة يمكن تطويرها عبر برامج تدريبية مستدامة لتعزيز تطبيق الجودة</w:t>
      </w:r>
      <w:r w:rsidRPr="00F856BA">
        <w:rPr>
          <w:rFonts w:eastAsia="Arial"/>
          <w:kern w:val="2"/>
          <w:lang w:eastAsia="en-US"/>
        </w:rPr>
        <w:t>.</w:t>
      </w:r>
    </w:p>
    <w:p w14:paraId="1007677A" w14:textId="77777777" w:rsidR="00F856BA" w:rsidRPr="00F856BA" w:rsidRDefault="00F856BA" w:rsidP="00F856BA">
      <w:pPr>
        <w:spacing w:after="120"/>
        <w:rPr>
          <w:rFonts w:eastAsia="Arial"/>
          <w:kern w:val="2"/>
          <w:lang w:eastAsia="en-US"/>
        </w:rPr>
      </w:pPr>
      <w:r w:rsidRPr="00F856BA">
        <w:rPr>
          <w:rFonts w:eastAsia="Arial"/>
          <w:kern w:val="2"/>
          <w:rtl/>
          <w:lang w:eastAsia="en-US"/>
        </w:rPr>
        <w:t xml:space="preserve">أوصت الدراسة بضرورة رفع وعي القيادات الصحية ومديري الموارد البشرية بأهمية تطبيق معايير الجودة الشاملة، والعمل على بناء ثقافة تنظيمية داعمة للتحسين المستمر، من خلال وضع سياسات واضحة ومعلنة، وتعزيز الشفافية في التعامل </w:t>
      </w:r>
      <w:r w:rsidRPr="00F856BA">
        <w:rPr>
          <w:rFonts w:eastAsia="Arial"/>
          <w:kern w:val="2"/>
          <w:rtl/>
          <w:lang w:eastAsia="en-US"/>
        </w:rPr>
        <w:lastRenderedPageBreak/>
        <w:t>مع الموظفين، وتوفير فرص تدريب وتطوير مهني مستمر، كما شددت على أهمية إنشاء آلية منتظمة لقياس رضا الموظفين وتكريم المتميزين منهم، بوصف ذلك عاملاً محفزًا للارتقاء بجودة الخدمات وتحقيق أهداف الاعتماد الصحي الوطني</w:t>
      </w:r>
      <w:r w:rsidRPr="00F856BA">
        <w:rPr>
          <w:rFonts w:eastAsia="Arial"/>
          <w:kern w:val="2"/>
          <w:lang w:eastAsia="en-US"/>
        </w:rPr>
        <w:t>.</w:t>
      </w:r>
    </w:p>
    <w:p w14:paraId="07196587" w14:textId="77777777" w:rsidR="00F856BA" w:rsidRPr="00F856BA" w:rsidRDefault="00F856BA" w:rsidP="00F856BA">
      <w:pPr>
        <w:spacing w:after="120"/>
        <w:rPr>
          <w:rFonts w:eastAsia="Arial"/>
          <w:kern w:val="2"/>
          <w:rtl/>
          <w:lang w:eastAsia="en-US"/>
        </w:rPr>
      </w:pPr>
      <w:r w:rsidRPr="00F856BA">
        <w:rPr>
          <w:rFonts w:eastAsia="Arial"/>
          <w:kern w:val="2"/>
          <w:rtl/>
          <w:lang w:eastAsia="en-US"/>
        </w:rPr>
        <w:t>واختُتمت الدراسة بالتأكيد على أن إدارة الموارد البشرية تمثل حجر الأساس في تحقيق الجودة الصحية المستدامة، وأن تحسين الممارسات الإدارية في هذا المجال يسهم في رفع كفاءة الأداء المؤسسي، وزيادة رضا العاملين، وتحسين تجربة المستفيدين في مراكز الرعاية الصحية، بما ينسجم مع أهداف التحول الوطني الصحي ورؤية المملكة 2030</w:t>
      </w:r>
      <w:r w:rsidRPr="00F856BA">
        <w:rPr>
          <w:rFonts w:eastAsia="Arial"/>
          <w:kern w:val="2"/>
          <w:lang w:eastAsia="en-US"/>
        </w:rPr>
        <w:t>.</w:t>
      </w:r>
    </w:p>
    <w:p w14:paraId="745893FA" w14:textId="77777777" w:rsidR="00F856BA" w:rsidRPr="00F856BA" w:rsidRDefault="00F856BA" w:rsidP="00F856BA">
      <w:pPr>
        <w:spacing w:after="120"/>
        <w:rPr>
          <w:rFonts w:eastAsia="Arial"/>
          <w:kern w:val="2"/>
          <w:lang w:eastAsia="en-US"/>
        </w:rPr>
      </w:pPr>
      <w:r w:rsidRPr="00F856BA">
        <w:rPr>
          <w:rFonts w:eastAsia="Arial"/>
          <w:kern w:val="2"/>
          <w:rtl/>
          <w:lang w:eastAsia="en-US"/>
        </w:rPr>
        <w:t>تناولت دراسة</w:t>
      </w:r>
      <w:r w:rsidRPr="00F856BA">
        <w:rPr>
          <w:rFonts w:eastAsia="Arial"/>
          <w:b/>
          <w:bCs/>
          <w:kern w:val="2"/>
          <w:rtl/>
          <w:lang w:eastAsia="en-US"/>
        </w:rPr>
        <w:t xml:space="preserve"> محسن وسعيد وعزالدين</w:t>
      </w:r>
      <w:r w:rsidRPr="00F856BA">
        <w:rPr>
          <w:rFonts w:eastAsia="Arial"/>
          <w:b/>
          <w:bCs/>
          <w:kern w:val="2"/>
          <w:lang w:eastAsia="en-US"/>
        </w:rPr>
        <w:t xml:space="preserve"> (2022) </w:t>
      </w:r>
      <w:r w:rsidRPr="00F856BA">
        <w:rPr>
          <w:rFonts w:eastAsia="Arial"/>
          <w:kern w:val="2"/>
          <w:rtl/>
          <w:lang w:eastAsia="en-US"/>
        </w:rPr>
        <w:t xml:space="preserve">العلاقة بين أدوات ذكاء الأعمال وجودة الخدمات الصحية في المملكة العربية السعودية، من خلال دراسة تطبيقية على مستشفى عسير المركزي، وذلك في إطار التحول الرقمي الذي يشهده القطاع الصحي السعودي ضمن رؤية المملكة 2030، وجاءت هذه الدراسة لتسد فجوة بحثية في الأدبيات الإدارية والصحية العربية، إذ ركزت على قياس إسهام أدوات ذكاء الأعمال </w:t>
      </w:r>
      <w:r w:rsidRPr="00F856BA">
        <w:rPr>
          <w:rFonts w:eastAsia="Arial"/>
          <w:kern w:val="2"/>
          <w:lang w:eastAsia="en-US"/>
        </w:rPr>
        <w:t xml:space="preserve">— </w:t>
      </w:r>
      <w:r w:rsidRPr="00F856BA">
        <w:rPr>
          <w:rFonts w:eastAsia="Arial"/>
          <w:kern w:val="2"/>
          <w:rtl/>
          <w:lang w:eastAsia="en-US"/>
        </w:rPr>
        <w:t xml:space="preserve">والمتمثلة في تحليل البيانات، ومستودعات البيانات، وتنقيب البيانات </w:t>
      </w:r>
      <w:r w:rsidRPr="00F856BA">
        <w:rPr>
          <w:rFonts w:eastAsia="Arial"/>
          <w:kern w:val="2"/>
          <w:lang w:eastAsia="en-US"/>
        </w:rPr>
        <w:t xml:space="preserve">— </w:t>
      </w:r>
      <w:r w:rsidRPr="00F856BA">
        <w:rPr>
          <w:rFonts w:eastAsia="Arial"/>
          <w:kern w:val="2"/>
          <w:rtl/>
          <w:lang w:eastAsia="en-US"/>
        </w:rPr>
        <w:t>في تحسين الأداء التشغيلي وجودة الخدمات الصحية</w:t>
      </w:r>
      <w:r w:rsidRPr="00F856BA">
        <w:rPr>
          <w:rFonts w:eastAsia="Arial"/>
          <w:kern w:val="2"/>
          <w:lang w:eastAsia="en-US"/>
        </w:rPr>
        <w:t>.</w:t>
      </w:r>
    </w:p>
    <w:p w14:paraId="0531D6E9" w14:textId="77777777" w:rsidR="00F856BA" w:rsidRPr="00F856BA" w:rsidRDefault="00F856BA" w:rsidP="00F856BA">
      <w:pPr>
        <w:spacing w:after="120"/>
        <w:rPr>
          <w:rFonts w:eastAsia="Arial"/>
          <w:kern w:val="2"/>
          <w:lang w:eastAsia="en-US"/>
        </w:rPr>
      </w:pPr>
      <w:r w:rsidRPr="00F856BA">
        <w:rPr>
          <w:rFonts w:eastAsia="Arial"/>
          <w:kern w:val="2"/>
          <w:rtl/>
          <w:lang w:eastAsia="en-US"/>
        </w:rPr>
        <w:t xml:space="preserve">انطلقت الدراسة من فرضية أساسية مفادها أن استخدام تقنيات ذكاء الأعمال يسهم في دعم اتخاذ القرار، وتحسين الكفاءة التشغيلية، ورفع جودة الرعاية الصحية، واعتمدت على المنهج الوصفي التحليلي، مستخدمةً الاستبانة كأداة رئيسية لجمع البيانات من عينة عشوائية طبقية بلغ حجمها </w:t>
      </w:r>
      <w:r w:rsidRPr="00F856BA">
        <w:rPr>
          <w:rFonts w:eastAsia="Arial"/>
          <w:kern w:val="2"/>
          <w:lang w:eastAsia="en-US"/>
        </w:rPr>
        <w:t xml:space="preserve">(130) </w:t>
      </w:r>
      <w:r w:rsidRPr="00F856BA">
        <w:rPr>
          <w:rFonts w:eastAsia="Arial"/>
          <w:kern w:val="2"/>
          <w:rtl/>
          <w:lang w:eastAsia="en-US"/>
        </w:rPr>
        <w:t xml:space="preserve">مشاركًا من الفنيين والإداريين والأطباء ومحللي البيانات العاملين في مستشفى عسير المركزي، وقد تم استرجاع </w:t>
      </w:r>
      <w:r w:rsidRPr="00F856BA">
        <w:rPr>
          <w:rFonts w:eastAsia="Arial"/>
          <w:kern w:val="2"/>
          <w:lang w:eastAsia="en-US"/>
        </w:rPr>
        <w:t xml:space="preserve">(110) </w:t>
      </w:r>
      <w:r w:rsidRPr="00F856BA">
        <w:rPr>
          <w:rFonts w:eastAsia="Arial"/>
          <w:kern w:val="2"/>
          <w:rtl/>
          <w:lang w:eastAsia="en-US"/>
        </w:rPr>
        <w:t xml:space="preserve">استبانات صالحة للتحليل بنسبة استجابة بلغت </w:t>
      </w:r>
      <w:r w:rsidRPr="00F856BA">
        <w:rPr>
          <w:rFonts w:eastAsia="Arial"/>
          <w:kern w:val="2"/>
          <w:lang w:eastAsia="en-US"/>
        </w:rPr>
        <w:t>(85%).</w:t>
      </w:r>
    </w:p>
    <w:p w14:paraId="640E4A23" w14:textId="77777777" w:rsidR="00F856BA" w:rsidRPr="00F856BA" w:rsidRDefault="00F856BA" w:rsidP="00F856BA">
      <w:pPr>
        <w:spacing w:after="120"/>
        <w:rPr>
          <w:rFonts w:eastAsia="Arial"/>
          <w:kern w:val="2"/>
          <w:lang w:eastAsia="en-US"/>
        </w:rPr>
      </w:pPr>
      <w:r w:rsidRPr="00F856BA">
        <w:rPr>
          <w:rFonts w:eastAsia="Arial"/>
          <w:kern w:val="2"/>
          <w:rtl/>
          <w:lang w:eastAsia="en-US"/>
        </w:rPr>
        <w:t>وأظهرت النتائج وجود أثر إيجابي ذو دلالة إحصائية لجميع أدوات ذكاء الأعمال على جودة الخدمات الصحية، سواء بشكل منفرد أو مجتمع، فقد ساهم تحليل البيانات في تحسين دقة التشخيص وسرعة اتخاذ القرار، بينما عززت مستودعات البيانات من تكامل المعلومات وسهولة الوصول إليها، وساعد تنقيب البيانات في التنبؤ بالمشكلات الصحية ورفع كفاءة الاستجابة، كما بينت النتائج أن التكامل بين هذه الأدوات يؤدي إلى تحسين الأداء التشغيلي للمستشفيات ويسهم في زيادة رضا المستفيدين ورفع جودة التجربة الصحية</w:t>
      </w:r>
      <w:r w:rsidRPr="00F856BA">
        <w:rPr>
          <w:rFonts w:eastAsia="Arial"/>
          <w:kern w:val="2"/>
          <w:lang w:eastAsia="en-US"/>
        </w:rPr>
        <w:t>.</w:t>
      </w:r>
    </w:p>
    <w:p w14:paraId="133F01FA" w14:textId="77777777" w:rsidR="00F856BA" w:rsidRPr="00F856BA" w:rsidRDefault="00F856BA" w:rsidP="00F856BA">
      <w:pPr>
        <w:spacing w:after="120"/>
        <w:rPr>
          <w:rFonts w:eastAsia="Arial"/>
          <w:kern w:val="2"/>
          <w:lang w:eastAsia="en-US"/>
        </w:rPr>
      </w:pPr>
      <w:r w:rsidRPr="00F856BA">
        <w:rPr>
          <w:rFonts w:eastAsia="Arial"/>
          <w:kern w:val="2"/>
          <w:rtl/>
          <w:lang w:eastAsia="en-US"/>
        </w:rPr>
        <w:t xml:space="preserve">وأكدت الدراسة أن المؤسسات الصحية التي تستثمر في تطوير بنيتها الرقمية وتدريب كوادرها على تقنيات ذكاء الأعمال تحقق أداءً أكثر استدامة وقدرة أعلى على اتخاذ قرارات دقيقة مبنية على تحليل البيانات، كما أشارت إلى أن تطبيق أدوات </w:t>
      </w:r>
      <w:r w:rsidRPr="00F856BA">
        <w:rPr>
          <w:rFonts w:eastAsia="Arial"/>
          <w:kern w:val="2"/>
          <w:rtl/>
          <w:lang w:eastAsia="en-US"/>
        </w:rPr>
        <w:lastRenderedPageBreak/>
        <w:t>ذكاء الأعمال لا يقتصر على الجانب التقني فقط، بل يشكل تحولًا استراتيجيًا في الإدارة الصحية يعزز الشفافية، وكفاءة استخدام الموارد البشرية والمادية، ويدعم تحقيق الأهداف المؤسسية بفاعلية أكبر</w:t>
      </w:r>
      <w:r w:rsidRPr="00F856BA">
        <w:rPr>
          <w:rFonts w:eastAsia="Arial"/>
          <w:kern w:val="2"/>
          <w:lang w:eastAsia="en-US"/>
        </w:rPr>
        <w:t>.</w:t>
      </w:r>
    </w:p>
    <w:p w14:paraId="733B7E74" w14:textId="77777777" w:rsidR="00F856BA" w:rsidRPr="00F856BA" w:rsidRDefault="00F856BA" w:rsidP="00F856BA">
      <w:pPr>
        <w:spacing w:after="120"/>
        <w:rPr>
          <w:rFonts w:eastAsia="Arial"/>
          <w:kern w:val="2"/>
          <w:rtl/>
          <w:lang w:eastAsia="en-US"/>
        </w:rPr>
      </w:pPr>
      <w:r w:rsidRPr="00F856BA">
        <w:rPr>
          <w:rFonts w:eastAsia="Arial"/>
          <w:kern w:val="2"/>
          <w:rtl/>
          <w:lang w:eastAsia="en-US"/>
        </w:rPr>
        <w:t>واختتمت الدراسة بالتأكيد على أن تبنّي أدوات ذكاء الأعمال يمثل ركيزة أساسية لتطوير النظام الصحي السعودي، ودعت إلى توسيع نطاق تطبيقها في المستشفيات الحكومية، مع تطوير البنية التحتية الرقمية وتأهيل الكوادر الصحية والإدارية لاستخدام تقنيات التحليل والتنقيب في البيانات، كما أوصت بإجراء دراسات ميدانية أوسع تشمل قطاعات صحية أخرى لتعزيز الاستفادة من ذكاء الأعمال في دعم التحول الرقمي وتحقيق جودة حياة أفضل للمواطنين في ظل رؤية السعودية 2030</w:t>
      </w:r>
      <w:r w:rsidRPr="00F856BA">
        <w:rPr>
          <w:rFonts w:eastAsia="Arial"/>
          <w:kern w:val="2"/>
          <w:lang w:eastAsia="en-US"/>
        </w:rPr>
        <w:t>.</w:t>
      </w:r>
    </w:p>
    <w:p w14:paraId="4C6F0F8B" w14:textId="77777777" w:rsidR="00F856BA" w:rsidRPr="00F856BA" w:rsidRDefault="00F856BA" w:rsidP="00F856BA">
      <w:pPr>
        <w:spacing w:after="120"/>
        <w:rPr>
          <w:rFonts w:eastAsia="Arial"/>
          <w:kern w:val="2"/>
          <w:lang w:eastAsia="en-US"/>
        </w:rPr>
      </w:pPr>
      <w:r w:rsidRPr="00F856BA">
        <w:rPr>
          <w:rFonts w:eastAsia="Arial"/>
          <w:kern w:val="2"/>
          <w:rtl/>
          <w:lang w:eastAsia="en-US"/>
        </w:rPr>
        <w:t>تناولت دراسة</w:t>
      </w:r>
      <w:r w:rsidRPr="00F856BA">
        <w:rPr>
          <w:rFonts w:eastAsia="Arial"/>
          <w:b/>
          <w:bCs/>
          <w:kern w:val="2"/>
          <w:rtl/>
          <w:lang w:eastAsia="en-US"/>
        </w:rPr>
        <w:t xml:space="preserve"> إبراهيم والغلمان</w:t>
      </w:r>
      <w:r w:rsidRPr="00F856BA">
        <w:rPr>
          <w:rFonts w:eastAsia="Arial"/>
          <w:b/>
          <w:bCs/>
          <w:kern w:val="2"/>
          <w:lang w:eastAsia="en-US"/>
        </w:rPr>
        <w:t xml:space="preserve"> (2024) </w:t>
      </w:r>
      <w:r w:rsidRPr="00F856BA">
        <w:rPr>
          <w:rFonts w:eastAsia="Arial"/>
          <w:kern w:val="2"/>
          <w:rtl/>
          <w:lang w:eastAsia="en-US"/>
        </w:rPr>
        <w:t>موضوع أثر الذكاء الاصطناعي في إدارة المشاريع الصحية من خلال تطبيق عملي على وزارة الصحة في المملكة العربية السعودية، وذلك في ظل التوجه الوطني نحو التحول الرقمي وتبني التقنيات الحديثة بما يتوافق مع رؤية المملكة 2030، وركّزت الباحثتان على إبراز الدور المتنامي لتقنيات الذكاء الاصطناعي في تطوير الأداء الإداري والعمليات الصحية، مؤكّدتين أن استخدام الأنظمة الذكية أصبح ضرورة استراتيجية لتحسين جودة الخدمات الطبية وتعزيز الكفاءة التشغيلية في المستشفيات والمراكز الصحية</w:t>
      </w:r>
      <w:r w:rsidRPr="00F856BA">
        <w:rPr>
          <w:rFonts w:eastAsia="Arial"/>
          <w:kern w:val="2"/>
          <w:lang w:eastAsia="en-US"/>
        </w:rPr>
        <w:t>.</w:t>
      </w:r>
    </w:p>
    <w:p w14:paraId="5BB41472" w14:textId="77777777" w:rsidR="00F856BA" w:rsidRPr="00F856BA" w:rsidRDefault="00F856BA" w:rsidP="00F856BA">
      <w:pPr>
        <w:spacing w:after="120"/>
        <w:rPr>
          <w:rFonts w:eastAsia="Arial"/>
          <w:kern w:val="2"/>
          <w:lang w:eastAsia="en-US"/>
        </w:rPr>
      </w:pPr>
      <w:r w:rsidRPr="00F856BA">
        <w:rPr>
          <w:rFonts w:eastAsia="Arial"/>
          <w:kern w:val="2"/>
          <w:rtl/>
          <w:lang w:eastAsia="en-US"/>
        </w:rPr>
        <w:t xml:space="preserve">وانطلقت الدراسة من فكرة أن الذكاء الاصطناعي لا يُعدّ بديلاً عن العنصر البشري، بل يمثل أداة تمكينية تساعد مديري المشاريع على اتخاذ قرارات أكثر دقة وسرعة وموضوعية بالاعتماد على تحليل كميات ضخمة من البيانات الطبية والإدارية، وسعت الدراسة إلى تقييم أثر تطبيق ثلاث منظومات رئيسة للذكاء الاصطناعي </w:t>
      </w:r>
      <w:r w:rsidRPr="00F856BA">
        <w:rPr>
          <w:rFonts w:eastAsia="Arial"/>
          <w:kern w:val="2"/>
          <w:lang w:eastAsia="en-US"/>
        </w:rPr>
        <w:t xml:space="preserve">— </w:t>
      </w:r>
      <w:r w:rsidRPr="00F856BA">
        <w:rPr>
          <w:rFonts w:eastAsia="Arial"/>
          <w:kern w:val="2"/>
          <w:rtl/>
          <w:lang w:eastAsia="en-US"/>
        </w:rPr>
        <w:t xml:space="preserve">وهي النظم الخبيرة، والتعلم الآلي، وسهولة الاستخدام </w:t>
      </w:r>
      <w:r w:rsidRPr="00F856BA">
        <w:rPr>
          <w:rFonts w:eastAsia="Arial"/>
          <w:kern w:val="2"/>
          <w:lang w:eastAsia="en-US"/>
        </w:rPr>
        <w:t xml:space="preserve">— </w:t>
      </w:r>
      <w:r w:rsidRPr="00F856BA">
        <w:rPr>
          <w:rFonts w:eastAsia="Arial"/>
          <w:kern w:val="2"/>
          <w:rtl/>
          <w:lang w:eastAsia="en-US"/>
        </w:rPr>
        <w:t>في تحسين مخرجات إدارة المشاريع الصحية داخل وزارة الصحة، من حيث كفاءة العمليات، وجودة التنفيذ، ودقة اتخاذ القرار</w:t>
      </w:r>
      <w:r w:rsidRPr="00F856BA">
        <w:rPr>
          <w:rFonts w:eastAsia="Arial"/>
          <w:kern w:val="2"/>
          <w:lang w:eastAsia="en-US"/>
        </w:rPr>
        <w:t>.</w:t>
      </w:r>
    </w:p>
    <w:p w14:paraId="26814829" w14:textId="77777777" w:rsidR="00F856BA" w:rsidRPr="00F856BA" w:rsidRDefault="00F856BA" w:rsidP="00F856BA">
      <w:pPr>
        <w:spacing w:after="120"/>
        <w:rPr>
          <w:rFonts w:eastAsia="Arial"/>
          <w:kern w:val="2"/>
          <w:lang w:eastAsia="en-US"/>
        </w:rPr>
      </w:pPr>
      <w:r w:rsidRPr="00F856BA">
        <w:rPr>
          <w:rFonts w:eastAsia="Arial"/>
          <w:kern w:val="2"/>
          <w:rtl/>
          <w:lang w:eastAsia="en-US"/>
        </w:rPr>
        <w:t>اعتمدت الدراسة المنهج الوصفي التحليلي، واستخدمت الاستبانة الإلكترونية كأداة رئيسة لجمع البيانات من مجموعة من العاملين في الإدارات والمشروعات الصحية التابعة لوزارة الصحة، وأظهرت نتائج التحليل الإحصائي أن تطبيق تقنيات الذكاء الاصطناعي يسهم بفاعلية في رفع كفاءة إدارة المشاريع، كما يحدث تحوّلًا إيجابيًا في أساليب التخطيط والتنفيذ والمتابعة، ويساعد في تقليص الوقت اللازم للتنفيذ، وتحسين جودة المخرجات، وتقليل الهدر المالي والإداري</w:t>
      </w:r>
      <w:r w:rsidRPr="00F856BA">
        <w:rPr>
          <w:rFonts w:eastAsia="Arial"/>
          <w:kern w:val="2"/>
          <w:lang w:eastAsia="en-US"/>
        </w:rPr>
        <w:t>.</w:t>
      </w:r>
    </w:p>
    <w:p w14:paraId="48BA1234" w14:textId="77777777" w:rsidR="00F856BA" w:rsidRPr="00F856BA" w:rsidRDefault="00F856BA" w:rsidP="00F856BA">
      <w:pPr>
        <w:spacing w:after="120"/>
        <w:rPr>
          <w:rFonts w:eastAsia="Arial"/>
          <w:kern w:val="2"/>
          <w:lang w:eastAsia="en-US"/>
        </w:rPr>
      </w:pPr>
      <w:r w:rsidRPr="00F856BA">
        <w:rPr>
          <w:rFonts w:eastAsia="Arial"/>
          <w:kern w:val="2"/>
          <w:rtl/>
          <w:lang w:eastAsia="en-US"/>
        </w:rPr>
        <w:lastRenderedPageBreak/>
        <w:t>كما بينت النتائج أن سهولة استخدام الأنظمة الذكية تمثل عاملاً حاسمًا في تقبّل الكوادر الإدارية والفنية لتقنيات الذكاء الاصطناعي، وأن الاستثمار في تدريب الموارد البشرية وتأهيلها يعدّ خطوة ضرورية لضمان استدامة التقنيات وتحقيق أقصى استفادة منها، وأوضحت الدراسة أن الذكاء الاصطناعي أسهم في دعم اتخاذ القرار الإداري في المجال الصحي من خلال تحليل البيانات المعقدة وتوفير مؤشرات دقيقة تساعد القيادات على تحديد أولويات المشاريع وتوجيه الموارد بكفاءة أعلى</w:t>
      </w:r>
      <w:r w:rsidRPr="00F856BA">
        <w:rPr>
          <w:rFonts w:eastAsia="Arial"/>
          <w:kern w:val="2"/>
          <w:lang w:eastAsia="en-US"/>
        </w:rPr>
        <w:t>.</w:t>
      </w:r>
    </w:p>
    <w:p w14:paraId="25592F68" w14:textId="77777777" w:rsidR="00F856BA" w:rsidRPr="00F856BA" w:rsidRDefault="00F856BA" w:rsidP="00F856BA">
      <w:pPr>
        <w:spacing w:after="120"/>
        <w:rPr>
          <w:rFonts w:ascii="Times New Roman" w:eastAsia="Times New Roman" w:hAnsi="Times New Roman" w:cs="Times New Roman"/>
          <w:rtl/>
          <w:lang w:eastAsia="en-US"/>
          <w14:ligatures w14:val="none"/>
        </w:rPr>
      </w:pPr>
      <w:r w:rsidRPr="00F856BA">
        <w:rPr>
          <w:rFonts w:eastAsia="Arial"/>
          <w:kern w:val="2"/>
          <w:rtl/>
          <w:lang w:eastAsia="en-US"/>
        </w:rPr>
        <w:t>واختُتمت الدراسة بالتأكيد على أن تعزيز تطبيقات الذكاء الاصطناعي في القطاع الصحي يتطلب تهيئة بيئة تنظيمية وتقنية متكاملة، وتطوير بنية تحتية رقمية قوية قادرة على استيعاب البيانات الصحية المتنامية، إلى جانب ربط استخدام التقنيات الذكية بالأهداف الاستراتيجية للتحول الصحي الوطني، كما شددت الباحثتان على أن تحقيق أثر ملموس ومستدام على جودة الخدمات الصحية يستلزم تكامل التكنولوجيا مع العنصر البشري ضمن إطار إداري حديث يضمن التطوير المستمر والكفاءة التشغيلية</w:t>
      </w:r>
      <w:r w:rsidRPr="00F856BA">
        <w:rPr>
          <w:rFonts w:eastAsia="Arial"/>
          <w:kern w:val="2"/>
          <w:lang w:eastAsia="en-US"/>
        </w:rPr>
        <w:t>.</w:t>
      </w:r>
      <w:r w:rsidRPr="00F856BA">
        <w:rPr>
          <w:rFonts w:ascii="Times New Roman" w:eastAsia="Times New Roman" w:hAnsi="Times New Roman" w:cs="Times New Roman"/>
          <w:rtl/>
          <w:lang w:eastAsia="en-US"/>
          <w14:ligatures w14:val="none"/>
        </w:rPr>
        <w:t xml:space="preserve"> </w:t>
      </w:r>
    </w:p>
    <w:p w14:paraId="697C6C70" w14:textId="77777777" w:rsidR="00F856BA" w:rsidRPr="00F856BA" w:rsidRDefault="00F856BA" w:rsidP="00F856BA">
      <w:pPr>
        <w:spacing w:after="120"/>
        <w:rPr>
          <w:rFonts w:eastAsia="Arial"/>
          <w:kern w:val="2"/>
          <w:lang w:eastAsia="en-US"/>
        </w:rPr>
      </w:pPr>
      <w:r w:rsidRPr="00F856BA">
        <w:rPr>
          <w:rFonts w:eastAsia="Arial"/>
          <w:kern w:val="2"/>
          <w:rtl/>
          <w:lang w:eastAsia="en-US"/>
        </w:rPr>
        <w:t xml:space="preserve">تناولت دراسة </w:t>
      </w:r>
      <w:r w:rsidRPr="00F856BA">
        <w:rPr>
          <w:rFonts w:eastAsia="Arial"/>
          <w:b/>
          <w:bCs/>
          <w:kern w:val="2"/>
          <w:rtl/>
          <w:lang w:eastAsia="en-US"/>
        </w:rPr>
        <w:t>عفيفي</w:t>
      </w:r>
      <w:r w:rsidRPr="00F856BA">
        <w:rPr>
          <w:rFonts w:eastAsia="Arial"/>
          <w:b/>
          <w:bCs/>
          <w:kern w:val="2"/>
          <w:lang w:eastAsia="en-US"/>
        </w:rPr>
        <w:t xml:space="preserve"> (2024)</w:t>
      </w:r>
      <w:r w:rsidRPr="00F856BA">
        <w:rPr>
          <w:rFonts w:eastAsia="Arial"/>
          <w:kern w:val="2"/>
          <w:lang w:eastAsia="en-US"/>
        </w:rPr>
        <w:t xml:space="preserve"> </w:t>
      </w:r>
      <w:r w:rsidRPr="00F856BA">
        <w:rPr>
          <w:rFonts w:eastAsia="Arial"/>
          <w:kern w:val="2"/>
          <w:rtl/>
          <w:lang w:eastAsia="en-US"/>
        </w:rPr>
        <w:t>أحد الموضوعات الحيوية في مجال الإدارة الصحية، حيث بحثت تأثير تطبيق نظم إدارة المخاطر على جودة الرعاية الصحية وكفاءة التشغيل في مستشفيات مدينة جدة، وانطلقت الدراسة من واقع يشهد فيه القطاع الصحي السعودي تطورات متسارعة وتحديات متزايدة تتعلق بسلامة المرضى وكفاءة الخدمات وضبط العمليات التشغيلية، وهو ما جعل إدارة المخاطر إحدى الأدوات الإدارية الرئيسة لتحقيق التحسين المستمر وضمان الجودة في الأداء الصحي</w:t>
      </w:r>
      <w:r w:rsidRPr="00F856BA">
        <w:rPr>
          <w:rFonts w:eastAsia="Arial"/>
          <w:kern w:val="2"/>
          <w:lang w:eastAsia="en-US"/>
        </w:rPr>
        <w:t>.</w:t>
      </w:r>
    </w:p>
    <w:p w14:paraId="655905B6" w14:textId="77777777" w:rsidR="00F856BA" w:rsidRPr="00F856BA" w:rsidRDefault="00F856BA" w:rsidP="00F856BA">
      <w:pPr>
        <w:spacing w:after="120"/>
        <w:rPr>
          <w:rFonts w:eastAsia="Arial"/>
          <w:kern w:val="2"/>
          <w:lang w:eastAsia="en-US"/>
        </w:rPr>
      </w:pPr>
      <w:r w:rsidRPr="00F856BA">
        <w:rPr>
          <w:rFonts w:eastAsia="Arial"/>
          <w:kern w:val="2"/>
          <w:rtl/>
          <w:lang w:eastAsia="en-US"/>
        </w:rPr>
        <w:t>ركزت الدراسة على تحليل أثر تطبيق نظم إدارة المخاطر في المستشفيات الحكومية والخاصة بمدينة جدة، وذلك من خلال قياس انعكاسها على ثلاثة محاور رئيسة هي</w:t>
      </w:r>
      <w:r w:rsidRPr="00F856BA">
        <w:rPr>
          <w:rFonts w:eastAsia="Arial"/>
          <w:kern w:val="2"/>
          <w:lang w:eastAsia="en-US"/>
        </w:rPr>
        <w:t xml:space="preserve">: </w:t>
      </w:r>
      <w:r w:rsidRPr="00F856BA">
        <w:rPr>
          <w:rFonts w:eastAsia="Arial"/>
          <w:kern w:val="2"/>
          <w:rtl/>
          <w:lang w:eastAsia="en-US"/>
        </w:rPr>
        <w:t xml:space="preserve">تحسين جودة الرعاية الصحية، ورفع مستوى سلامة المرضى، وتعزيز الكفاءة التشغيلية، واعتمدت الباحثة على المنهج الوصفي التحليلي، مستخدمةً أدوات كمية ونوعية لجمع البيانات، تمثلت في الاستبيانات والمقابلات الشخصية، وشملت العينة </w:t>
      </w:r>
      <w:r w:rsidRPr="00F856BA">
        <w:rPr>
          <w:rFonts w:eastAsia="Arial"/>
          <w:kern w:val="2"/>
          <w:lang w:eastAsia="en-US"/>
        </w:rPr>
        <w:t xml:space="preserve">(200) </w:t>
      </w:r>
      <w:r w:rsidRPr="00F856BA">
        <w:rPr>
          <w:rFonts w:eastAsia="Arial"/>
          <w:kern w:val="2"/>
          <w:rtl/>
          <w:lang w:eastAsia="en-US"/>
        </w:rPr>
        <w:t>مشارك من العاملين في المستشفيات، بهدف الحصول على صورة واقعية عن واقع إدارة المخاطر وتحديات تطبيقها في البيئة الصحية</w:t>
      </w:r>
      <w:r w:rsidRPr="00F856BA">
        <w:rPr>
          <w:rFonts w:eastAsia="Arial"/>
          <w:kern w:val="2"/>
          <w:lang w:eastAsia="en-US"/>
        </w:rPr>
        <w:t>.</w:t>
      </w:r>
    </w:p>
    <w:p w14:paraId="233D0F14" w14:textId="77777777" w:rsidR="00F856BA" w:rsidRPr="00F856BA" w:rsidRDefault="00F856BA" w:rsidP="00F856BA">
      <w:pPr>
        <w:spacing w:after="120"/>
        <w:rPr>
          <w:rFonts w:eastAsia="Arial"/>
          <w:kern w:val="2"/>
          <w:lang w:eastAsia="en-US"/>
        </w:rPr>
      </w:pPr>
      <w:r w:rsidRPr="00F856BA">
        <w:rPr>
          <w:rFonts w:eastAsia="Arial"/>
          <w:kern w:val="2"/>
          <w:rtl/>
          <w:lang w:eastAsia="en-US"/>
        </w:rPr>
        <w:t>وأظهرت النتائج أن تطبيق نظم إدارة المخاطر يسهم بشكل واضح في تحسين جودة الرعاية الصحية وتقليل الأخطاء الطبية، إذ أفاد أكثر من نصف المشاركين بوجود تحسن ملموس في جودة الخدمات وسلامة المرضى بعد تطبيق هذه النظم، كما بينت النتائج أن إدارة المخاطر تساهم في رفع كفاءة التشغيل داخل المستشفيات من خلال تقليل الهدر في الوقت والموارد وتحسين بيئة العمل الإدارية والطبية، إلى جانب تعزيز ثقافة السلامة والوعي الوقائي بين الكوادر الصحية</w:t>
      </w:r>
      <w:r w:rsidRPr="00F856BA">
        <w:rPr>
          <w:rFonts w:eastAsia="Arial"/>
          <w:kern w:val="2"/>
          <w:lang w:eastAsia="en-US"/>
        </w:rPr>
        <w:t>.</w:t>
      </w:r>
    </w:p>
    <w:p w14:paraId="787844AF" w14:textId="77777777" w:rsidR="00F856BA" w:rsidRPr="00F856BA" w:rsidRDefault="00F856BA" w:rsidP="00F856BA">
      <w:pPr>
        <w:spacing w:after="120"/>
        <w:rPr>
          <w:rFonts w:eastAsia="Arial"/>
          <w:kern w:val="2"/>
          <w:lang w:eastAsia="en-US"/>
        </w:rPr>
      </w:pPr>
      <w:r w:rsidRPr="00F856BA">
        <w:rPr>
          <w:rFonts w:eastAsia="Arial"/>
          <w:kern w:val="2"/>
          <w:rtl/>
          <w:lang w:eastAsia="en-US"/>
        </w:rPr>
        <w:lastRenderedPageBreak/>
        <w:t>كما أشارت الدراسة إلى وجود عقبات تحدّ من فاعلية تطبيق نظم إدارة المخاطر، أبرزها نقص الموارد المالية، وضعف التدريب، ومقاومة التغيير من قبل بعض الكوادر الطبية والإدارية، وبيّنت أن التغلب على هذه التحديات يتطلب برامج تدريبية متخصصة لرفع الوعي وتطوير مهارات العاملين في هذا المجال، إضافة إلى توفير الدعم الإداري والتقني الكفيل بتهيئة بيئة تنظيمية تسهّل تطبيق النظم الحديثة، والاستفادة من التقنيات الرقمية في تحليل البيانات واتخاذ القرارات الوقائية</w:t>
      </w:r>
      <w:r w:rsidRPr="00F856BA">
        <w:rPr>
          <w:rFonts w:eastAsia="Arial"/>
          <w:kern w:val="2"/>
          <w:lang w:eastAsia="en-US"/>
        </w:rPr>
        <w:t>.</w:t>
      </w:r>
    </w:p>
    <w:p w14:paraId="38EFE649" w14:textId="77777777" w:rsidR="00F856BA" w:rsidRPr="00F856BA" w:rsidRDefault="00F856BA" w:rsidP="00F856BA">
      <w:pPr>
        <w:spacing w:after="120"/>
        <w:rPr>
          <w:rFonts w:eastAsia="Arial"/>
          <w:kern w:val="2"/>
          <w:rtl/>
          <w:lang w:eastAsia="en-US"/>
        </w:rPr>
      </w:pPr>
      <w:r w:rsidRPr="00F856BA">
        <w:rPr>
          <w:rFonts w:eastAsia="Arial"/>
          <w:kern w:val="2"/>
          <w:rtl/>
          <w:lang w:eastAsia="en-US"/>
        </w:rPr>
        <w:t>واختُتمت الدراسة بالتأكيد على أن التحسين المستمر في جودة الرعاية الصحية يرتبط ارتباطًا وثيقًا بمدى كفاءة إدارة المخاطر في المؤسسات الصحية، وأن الاستثمار في بناء ثقافة تنظيمية داعمة وتبني التكنولوجيا في تحليل المخاطر يمثلان الطريق الأمثل لضمان استدامة الجودة وتقليل الأخطاء الطبية، كما دعت إلى تحديث السياسات والإجراءات بشكل دوري بما يتماشى مع المعايير العالمية لسلامة المرضى وإدارة المخاطر في المستشفيات السعودية، تحقيقًا لأهداف رؤية المملكة 2030 في تطوير المنظومة الصحية الوطنية</w:t>
      </w:r>
      <w:r w:rsidRPr="00F856BA">
        <w:rPr>
          <w:rFonts w:eastAsia="Arial"/>
          <w:kern w:val="2"/>
          <w:lang w:eastAsia="en-US"/>
        </w:rPr>
        <w:t>.</w:t>
      </w:r>
    </w:p>
    <w:p w14:paraId="666249F8" w14:textId="77777777" w:rsidR="00F856BA" w:rsidRPr="00F856BA" w:rsidRDefault="00F856BA" w:rsidP="00F856BA">
      <w:pPr>
        <w:spacing w:after="120"/>
        <w:rPr>
          <w:rFonts w:eastAsia="Arial"/>
          <w:kern w:val="2"/>
          <w:lang w:eastAsia="en-US"/>
        </w:rPr>
      </w:pPr>
      <w:r w:rsidRPr="00F856BA">
        <w:rPr>
          <w:rFonts w:eastAsia="Arial"/>
          <w:kern w:val="2"/>
          <w:rtl/>
          <w:lang w:eastAsia="en-US"/>
        </w:rPr>
        <w:t xml:space="preserve">تناولت دراسة </w:t>
      </w:r>
      <w:r w:rsidRPr="00F856BA">
        <w:rPr>
          <w:rFonts w:eastAsia="Arial"/>
          <w:b/>
          <w:bCs/>
          <w:kern w:val="2"/>
          <w:rtl/>
          <w:lang w:eastAsia="en-US"/>
        </w:rPr>
        <w:t>الشراري</w:t>
      </w:r>
      <w:r w:rsidRPr="00F856BA">
        <w:rPr>
          <w:rFonts w:eastAsia="Arial"/>
          <w:b/>
          <w:bCs/>
          <w:kern w:val="2"/>
          <w:lang w:eastAsia="en-US"/>
        </w:rPr>
        <w:t xml:space="preserve"> (2025)</w:t>
      </w:r>
      <w:r w:rsidRPr="00F856BA">
        <w:rPr>
          <w:rFonts w:eastAsia="Arial"/>
          <w:kern w:val="2"/>
          <w:lang w:eastAsia="en-US"/>
        </w:rPr>
        <w:t xml:space="preserve"> </w:t>
      </w:r>
      <w:r w:rsidRPr="00F856BA">
        <w:rPr>
          <w:rFonts w:eastAsia="Arial"/>
          <w:kern w:val="2"/>
          <w:rtl/>
          <w:lang w:eastAsia="en-US"/>
        </w:rPr>
        <w:t>موضوعًا ذا أهمية متزايدة في مجال الإدارة الصحية، يتمثل في أثر التخطيط الاستراتيجي للموارد البشرية على جودة الخدمات الصحية في المستشفيات الحكومية بالمملكة العربية السعودية، في ظل سعي المؤسسات الصحية لتحقيق التميز المؤسسي وتحسين الأداء التشغيلي، وجاءت الدراسة في إطار التحولات الإدارية والتنظيمية التي تشهدها القطاعات الحكومية، وهدفت إلى تقييم فعالية التخطيط الاستراتيجي في تحسين جودة الخدمات الصحية، من خلال تحليل أبعاده الأساسية المتمثلة في الرؤية، والرسالة، والأهداف، والتحليل البيئي</w:t>
      </w:r>
      <w:r w:rsidRPr="00F856BA">
        <w:rPr>
          <w:rFonts w:eastAsia="Arial"/>
          <w:kern w:val="2"/>
          <w:lang w:eastAsia="en-US"/>
        </w:rPr>
        <w:t>.</w:t>
      </w:r>
    </w:p>
    <w:p w14:paraId="63BCABEC" w14:textId="77777777" w:rsidR="00F856BA" w:rsidRPr="00F856BA" w:rsidRDefault="00F856BA" w:rsidP="00F856BA">
      <w:pPr>
        <w:spacing w:after="120"/>
        <w:rPr>
          <w:rFonts w:eastAsia="Arial"/>
          <w:kern w:val="2"/>
          <w:lang w:eastAsia="en-US"/>
        </w:rPr>
      </w:pPr>
      <w:r w:rsidRPr="00F856BA">
        <w:rPr>
          <w:rFonts w:eastAsia="Arial"/>
          <w:kern w:val="2"/>
          <w:rtl/>
          <w:lang w:eastAsia="en-US"/>
        </w:rPr>
        <w:t>اعتمد الباحث المنهج الوصفي التحليلي لملاءمته لطبيعة الدراسة، حيث صُممت استبانة لجمع البيانات من عينة مكونة من (30) موظفًا يعملون في المستشفيات الحكومية، توزعت بين الأطباء والممرضين والفنيين والإداريين، خلال الفترة من يناير حتى مايو 2024، وتم تحليل البيانات باستخدام برنامج</w:t>
      </w:r>
      <w:r w:rsidRPr="00F856BA">
        <w:rPr>
          <w:rFonts w:eastAsia="Arial"/>
          <w:kern w:val="2"/>
          <w:lang w:eastAsia="en-US"/>
        </w:rPr>
        <w:t xml:space="preserve"> SPSS </w:t>
      </w:r>
      <w:r w:rsidRPr="00F856BA">
        <w:rPr>
          <w:rFonts w:eastAsia="Arial"/>
          <w:kern w:val="2"/>
          <w:rtl/>
          <w:lang w:eastAsia="en-US"/>
        </w:rPr>
        <w:t>لتحديد العلاقة بين ممارسات التخطيط الاستراتيجي ومستوى جودة الخدمات الصحية المقدمة</w:t>
      </w:r>
      <w:r w:rsidRPr="00F856BA">
        <w:rPr>
          <w:rFonts w:eastAsia="Arial"/>
          <w:kern w:val="2"/>
          <w:lang w:eastAsia="en-US"/>
        </w:rPr>
        <w:t>.</w:t>
      </w:r>
    </w:p>
    <w:p w14:paraId="581C6E1A" w14:textId="77777777" w:rsidR="00F856BA" w:rsidRPr="00F856BA" w:rsidRDefault="00F856BA" w:rsidP="00F856BA">
      <w:pPr>
        <w:spacing w:after="120"/>
        <w:rPr>
          <w:rFonts w:eastAsia="Arial"/>
          <w:kern w:val="2"/>
          <w:lang w:eastAsia="en-US"/>
        </w:rPr>
      </w:pPr>
      <w:r w:rsidRPr="00F856BA">
        <w:rPr>
          <w:rFonts w:eastAsia="Arial"/>
          <w:kern w:val="2"/>
          <w:rtl/>
          <w:lang w:eastAsia="en-US"/>
        </w:rPr>
        <w:t xml:space="preserve">وأظهرت النتائج وجود علاقة ارتباط إيجابية ذات دلالة إحصائية بين التخطيط الاستراتيجي للموارد البشرية وجودة الخدمات الصحية، إذ أوضحت المتوسطات المرتفعة لأبعاد الرؤية والرسالة والأهداف والتحليل البيئي أن القيادات الإدارية تمتلك وعيًا بأهمية هذه المكونات في تطوير الأداء المؤسسي، كما تبين أن تطبيق مبادئ التخطيط الاستراتيجي يسهم في تحسين الكفاءة </w:t>
      </w:r>
      <w:r w:rsidRPr="00F856BA">
        <w:rPr>
          <w:rFonts w:eastAsia="Arial"/>
          <w:kern w:val="2"/>
          <w:rtl/>
          <w:lang w:eastAsia="en-US"/>
        </w:rPr>
        <w:lastRenderedPageBreak/>
        <w:t>التشغيلية من خلال الاستخدام الأمثل للموارد البشرية، وتقليل الهدر في الطاقات، وتعزيز القدرة على تلبية احتياجات المرضى بكفاءة أعلى</w:t>
      </w:r>
      <w:r w:rsidRPr="00F856BA">
        <w:rPr>
          <w:rFonts w:eastAsia="Arial"/>
          <w:kern w:val="2"/>
          <w:lang w:eastAsia="en-US"/>
        </w:rPr>
        <w:t>.</w:t>
      </w:r>
    </w:p>
    <w:p w14:paraId="55B8AE77" w14:textId="77777777" w:rsidR="00F856BA" w:rsidRPr="00F856BA" w:rsidRDefault="00F856BA" w:rsidP="00F856BA">
      <w:pPr>
        <w:spacing w:after="120"/>
        <w:rPr>
          <w:rFonts w:eastAsia="Arial"/>
          <w:kern w:val="2"/>
          <w:lang w:eastAsia="en-US"/>
        </w:rPr>
      </w:pPr>
      <w:r w:rsidRPr="00F856BA">
        <w:rPr>
          <w:rFonts w:eastAsia="Arial"/>
          <w:kern w:val="2"/>
          <w:rtl/>
          <w:lang w:eastAsia="en-US"/>
        </w:rPr>
        <w:t>كما بينت الدراسة أن ضعف أو غياب التكامل في ممارسات التخطيط الاستراتيجي يؤدي إلى تفاوت في جودة الخدمات الصحية، وخلل في توزيع الكوادر البشرية، ما ينعكس سلبًا على رضا المستفيدين ومستوى الأداء العام، وأكدت النتائج أن وضوح الرؤية والسياسات طويلة الأمد في إدارة الموارد البشرية يعدّان عاملين أساسيين في تحقيق الاستدامة وتحسين الخدمات الحكومية</w:t>
      </w:r>
      <w:r w:rsidRPr="00F856BA">
        <w:rPr>
          <w:rFonts w:eastAsia="Arial"/>
          <w:kern w:val="2"/>
          <w:lang w:eastAsia="en-US"/>
        </w:rPr>
        <w:t>.</w:t>
      </w:r>
    </w:p>
    <w:p w14:paraId="2909EEF6" w14:textId="77777777" w:rsidR="00F856BA" w:rsidRPr="00F856BA" w:rsidRDefault="00F856BA" w:rsidP="00F856BA">
      <w:pPr>
        <w:spacing w:after="120"/>
        <w:rPr>
          <w:rFonts w:eastAsia="Arial"/>
          <w:kern w:val="2"/>
          <w:rtl/>
          <w:lang w:eastAsia="en-US"/>
        </w:rPr>
      </w:pPr>
      <w:r w:rsidRPr="00F856BA">
        <w:rPr>
          <w:rFonts w:eastAsia="Arial"/>
          <w:kern w:val="2"/>
          <w:rtl/>
          <w:lang w:eastAsia="en-US"/>
        </w:rPr>
        <w:t>واختُتمت الدراسة بالتأكيد على أن التخطيط الاستراتيجي للموارد البشرية يمثل حجر الأساس في أي عملية تطوير صحي ناجحة، وأن رفع وعي القيادات الصحية بمفاهيم التخطيط الحديث وتفعيل برامج التدريب والتطوير المستمر يسهمان بشكل مباشر في تحسين جودة الخدمات المقدمة، كما أوصت الدراسة بضرورة دمج التحليل البيئي في صياغة الاستراتيجيات الصحية وتحديثها بشكل دوري بما يتماشى مع التغيرات المجتمعية والاقتصادية، لضمان فاعلية الأداء واستدامة التحسين في قطاع الرعاية الصحية الحكومي</w:t>
      </w:r>
      <w:r w:rsidRPr="00F856BA">
        <w:rPr>
          <w:rFonts w:eastAsia="Arial"/>
          <w:kern w:val="2"/>
          <w:lang w:eastAsia="en-US"/>
        </w:rPr>
        <w:t>.</w:t>
      </w:r>
    </w:p>
    <w:p w14:paraId="7D212423" w14:textId="77777777" w:rsidR="00F856BA" w:rsidRPr="00F856BA" w:rsidRDefault="00F856BA" w:rsidP="00F856BA">
      <w:pPr>
        <w:spacing w:after="120"/>
        <w:rPr>
          <w:rFonts w:eastAsia="Arial"/>
          <w:kern w:val="2"/>
          <w:lang w:eastAsia="en-US"/>
        </w:rPr>
      </w:pPr>
      <w:r w:rsidRPr="00F856BA">
        <w:rPr>
          <w:rFonts w:eastAsia="Arial"/>
          <w:kern w:val="2"/>
          <w:rtl/>
          <w:lang w:eastAsia="en-US"/>
        </w:rPr>
        <w:t xml:space="preserve">تناولت دراسة </w:t>
      </w:r>
      <w:r w:rsidRPr="00F856BA">
        <w:rPr>
          <w:rFonts w:eastAsia="Arial"/>
          <w:b/>
          <w:bCs/>
          <w:kern w:val="2"/>
          <w:rtl/>
          <w:lang w:eastAsia="en-US"/>
        </w:rPr>
        <w:t>الزهراني والمدني</w:t>
      </w:r>
      <w:r w:rsidRPr="00F856BA">
        <w:rPr>
          <w:rFonts w:eastAsia="Arial"/>
          <w:b/>
          <w:bCs/>
          <w:kern w:val="2"/>
          <w:lang w:eastAsia="en-US"/>
        </w:rPr>
        <w:t xml:space="preserve"> (2025)</w:t>
      </w:r>
      <w:r w:rsidRPr="00F856BA">
        <w:rPr>
          <w:rFonts w:eastAsia="Arial"/>
          <w:kern w:val="2"/>
          <w:lang w:eastAsia="en-US"/>
        </w:rPr>
        <w:t xml:space="preserve"> </w:t>
      </w:r>
      <w:r w:rsidRPr="00F856BA">
        <w:rPr>
          <w:rFonts w:eastAsia="Arial"/>
          <w:kern w:val="2"/>
          <w:rtl/>
          <w:lang w:eastAsia="en-US"/>
        </w:rPr>
        <w:t>أثر تبني المعايير الدولية لإدارة المشاريع الاحترافية</w:t>
      </w:r>
      <w:r w:rsidRPr="00F856BA">
        <w:rPr>
          <w:rFonts w:eastAsia="Arial"/>
          <w:kern w:val="2"/>
          <w:lang w:eastAsia="en-US"/>
        </w:rPr>
        <w:t xml:space="preserve"> (PMP) </w:t>
      </w:r>
      <w:r w:rsidRPr="00F856BA">
        <w:rPr>
          <w:rFonts w:eastAsia="Arial"/>
          <w:kern w:val="2"/>
          <w:rtl/>
          <w:lang w:eastAsia="en-US"/>
        </w:rPr>
        <w:t>في تحسين جودة الأداء داخل بيئة العمل في القطاع الصحي الحكومي، من خلال دراسة تطبيقية على مشاريع وزارة الصحة في مكة المكرمة، وجاءت هذه الدراسة استجابة للحاجة المتزايدة إلى تقييم مدى كفاءة تطبيق معايير إدارة المشاريع الدولية في المؤسسات الحكومية السعودية، خصوصًا في ظل التوسع الكبير في المشاريع الصحية ضمن برامج التحول الوطني ورؤية المملكة 2030</w:t>
      </w:r>
      <w:r w:rsidRPr="00F856BA">
        <w:rPr>
          <w:rFonts w:eastAsia="Arial"/>
          <w:kern w:val="2"/>
          <w:lang w:eastAsia="en-US"/>
        </w:rPr>
        <w:t>.</w:t>
      </w:r>
    </w:p>
    <w:p w14:paraId="7B744B92" w14:textId="77777777" w:rsidR="00F856BA" w:rsidRPr="00F856BA" w:rsidRDefault="00F856BA" w:rsidP="00F856BA">
      <w:pPr>
        <w:spacing w:after="120"/>
        <w:rPr>
          <w:rFonts w:eastAsia="Arial"/>
          <w:kern w:val="2"/>
          <w:lang w:eastAsia="en-US"/>
        </w:rPr>
      </w:pPr>
      <w:r w:rsidRPr="00F856BA">
        <w:rPr>
          <w:rFonts w:eastAsia="Arial"/>
          <w:kern w:val="2"/>
          <w:rtl/>
          <w:lang w:eastAsia="en-US"/>
        </w:rPr>
        <w:t>اعتمد الباحثان المنهج الوصفي التحليلي، واستخدما الاستبانة كأداة رئيسة لجمع البيانات من عينة مكونة من (100) موظف يعملون في مشاريع وزارة الصحة بمكة المكرمة، وتم تحليل البيانات باستخدام برنامج</w:t>
      </w:r>
      <w:r w:rsidRPr="00F856BA">
        <w:rPr>
          <w:rFonts w:eastAsia="Arial"/>
          <w:kern w:val="2"/>
          <w:lang w:eastAsia="en-US"/>
        </w:rPr>
        <w:t xml:space="preserve"> SPSS </w:t>
      </w:r>
      <w:r w:rsidRPr="00F856BA">
        <w:rPr>
          <w:rFonts w:eastAsia="Arial"/>
          <w:kern w:val="2"/>
          <w:rtl/>
          <w:lang w:eastAsia="en-US"/>
        </w:rPr>
        <w:t>من خلال المتوسطات الحسابية، والانحدار المتعدد، ومعامل الارتباط، لقياس العلاقة بين تطبيق معايير إدارة المشاريع الاحترافية وجودة المشاريع الصحية</w:t>
      </w:r>
      <w:r w:rsidRPr="00F856BA">
        <w:rPr>
          <w:rFonts w:eastAsia="Arial"/>
          <w:kern w:val="2"/>
          <w:lang w:eastAsia="en-US"/>
        </w:rPr>
        <w:t>.</w:t>
      </w:r>
    </w:p>
    <w:p w14:paraId="37841FCB" w14:textId="77777777" w:rsidR="00F856BA" w:rsidRPr="00F856BA" w:rsidRDefault="00F856BA" w:rsidP="00F856BA">
      <w:pPr>
        <w:spacing w:after="120"/>
        <w:rPr>
          <w:rFonts w:eastAsia="Arial"/>
          <w:kern w:val="2"/>
          <w:lang w:eastAsia="en-US"/>
        </w:rPr>
      </w:pPr>
      <w:r w:rsidRPr="00F856BA">
        <w:rPr>
          <w:rFonts w:eastAsia="Arial"/>
          <w:kern w:val="2"/>
          <w:rtl/>
          <w:lang w:eastAsia="en-US"/>
        </w:rPr>
        <w:t xml:space="preserve">وأظهرت النتائج أن مستوى تطبيق المعايير الدولية لإدارة المشاريع في مشاريع وزارة الصحة مرتفع، كما أن جودة المخرجات التشغيلية للمشاريع كانت على مستوى عالٍ، كما بينت النتائج وجود علاقة ارتباط إيجابية ذات دلالة إحصائية بين تطبيق معايير إدارة المشاريع الاحترافية — وتشمل إدارة النطاق والتكامل، وإدارة الوقت والتكلفة، وإدارة المشتريات والموارد، وإدارة </w:t>
      </w:r>
      <w:r w:rsidRPr="00F856BA">
        <w:rPr>
          <w:rFonts w:eastAsia="Arial"/>
          <w:kern w:val="2"/>
          <w:rtl/>
          <w:lang w:eastAsia="en-US"/>
        </w:rPr>
        <w:lastRenderedPageBreak/>
        <w:t>الاتصالات، وإدارة المخاطر، وإدارة أصحاب المصلحة — وبين تحسين جودة المشاريع الصحية، وأوضحت النتائج أن الالتزام بهذه المعايير يسهم في رفع كفاءة الأداء المؤسسي، وزيادة فعالية الإنفاق الحكومي، وتحسين جودة الخدمات الصحية المقدمة للمستفيدين</w:t>
      </w:r>
      <w:r w:rsidRPr="00F856BA">
        <w:rPr>
          <w:rFonts w:eastAsia="Arial"/>
          <w:kern w:val="2"/>
          <w:lang w:eastAsia="en-US"/>
        </w:rPr>
        <w:t>.</w:t>
      </w:r>
    </w:p>
    <w:p w14:paraId="62C47D0B" w14:textId="77777777" w:rsidR="00F856BA" w:rsidRPr="00F856BA" w:rsidRDefault="00F856BA" w:rsidP="00F856BA">
      <w:pPr>
        <w:spacing w:after="120"/>
        <w:rPr>
          <w:rFonts w:eastAsia="Arial"/>
          <w:kern w:val="2"/>
          <w:lang w:eastAsia="en-US"/>
        </w:rPr>
      </w:pPr>
      <w:r w:rsidRPr="00F856BA">
        <w:rPr>
          <w:rFonts w:eastAsia="Arial"/>
          <w:kern w:val="2"/>
          <w:rtl/>
          <w:lang w:eastAsia="en-US"/>
        </w:rPr>
        <w:t>كما توصلت الدراسة إلى أن الالتزام بتطبيق معايير إدارة المشاريع الدولية يعزز مستوى الجاهزية والقدرة التنظيمية في تنفيذ المشاريع الصحية، مما يقلل من المخاطر التشغيلية ويدعم تحقيق الأهداف الاستراتيجية لوزارة الصحة، وأوصت الدراسة بضرورة تعزيز أنظمة الإنذار المبكر لإدارة المخاطر المستقبلية، ومتابعة تقارير التغذية الراجعة الخاصة بأنشطة المشاريع الصادرة من الجهات الداعمة، إلى جانب تعزيز ثقافة العمل الجماعي وروح الفريق لضمان تحقيق الأهداف الاستراتيجية المستهدفة</w:t>
      </w:r>
      <w:r w:rsidRPr="00F856BA">
        <w:rPr>
          <w:rFonts w:eastAsia="Arial"/>
          <w:kern w:val="2"/>
          <w:lang w:eastAsia="en-US"/>
        </w:rPr>
        <w:t>.</w:t>
      </w:r>
    </w:p>
    <w:p w14:paraId="26FE0815" w14:textId="77777777" w:rsidR="00F856BA" w:rsidRPr="00F856BA" w:rsidRDefault="00F856BA" w:rsidP="00F856BA">
      <w:pPr>
        <w:spacing w:after="120"/>
        <w:rPr>
          <w:rFonts w:eastAsia="Arial"/>
          <w:kern w:val="2"/>
          <w:lang w:eastAsia="en-US"/>
        </w:rPr>
      </w:pPr>
      <w:r w:rsidRPr="00F856BA">
        <w:rPr>
          <w:rFonts w:eastAsia="Arial"/>
          <w:kern w:val="2"/>
          <w:rtl/>
          <w:lang w:eastAsia="en-US"/>
        </w:rPr>
        <w:t>واختتمت الدراسة بالتأكيد على أن المعايير الدولية لإدارة المشاريع تمثل إطارًا احترافيًا فاعلًا لتحقيق التحسين المستمر ورفع جودة التنفيذ في المؤسسات الحكومية، وأن تطبيقها في مشاريع وزارة الصحة يُعد نموذجًا يُحتذى به في القطاعات الخدمية الأخرى بالمملكة، لما يحققه من تكامل بين الكفاءة التشغيلية والجودة المؤسسية في إدارة المشاريع الوطنية</w:t>
      </w:r>
      <w:r w:rsidRPr="00F856BA">
        <w:rPr>
          <w:rFonts w:eastAsia="Arial"/>
          <w:kern w:val="2"/>
          <w:lang w:eastAsia="en-US"/>
        </w:rPr>
        <w:t>.</w:t>
      </w:r>
    </w:p>
    <w:p w14:paraId="7A88D57B" w14:textId="77777777" w:rsidR="00F856BA" w:rsidRPr="00F856BA" w:rsidRDefault="00F856BA" w:rsidP="00F856BA">
      <w:pPr>
        <w:spacing w:after="120"/>
        <w:rPr>
          <w:rFonts w:eastAsia="Arial"/>
          <w:kern w:val="2"/>
          <w:lang w:eastAsia="en-US"/>
        </w:rPr>
      </w:pPr>
      <w:r w:rsidRPr="00F856BA">
        <w:rPr>
          <w:rFonts w:eastAsia="Arial"/>
          <w:b/>
          <w:bCs/>
          <w:kern w:val="2"/>
          <w:rtl/>
          <w:lang w:eastAsia="en-US"/>
        </w:rPr>
        <w:t>العمري</w:t>
      </w:r>
      <w:r w:rsidRPr="00F856BA">
        <w:rPr>
          <w:rFonts w:eastAsia="Arial"/>
          <w:b/>
          <w:bCs/>
          <w:kern w:val="2"/>
          <w:lang w:eastAsia="en-US"/>
        </w:rPr>
        <w:t xml:space="preserve"> (2025)</w:t>
      </w:r>
      <w:r w:rsidRPr="00F856BA">
        <w:rPr>
          <w:rFonts w:eastAsia="Arial" w:hint="cs"/>
          <w:kern w:val="2"/>
          <w:rtl/>
          <w:lang w:eastAsia="en-US"/>
        </w:rPr>
        <w:t xml:space="preserve"> </w:t>
      </w:r>
      <w:r w:rsidRPr="00F856BA">
        <w:rPr>
          <w:rFonts w:eastAsia="Arial"/>
          <w:kern w:val="2"/>
          <w:rtl/>
          <w:lang w:eastAsia="en-US"/>
        </w:rPr>
        <w:t>تناولت هذه الدراسة العلاقة بين ممارسات إدارة الموارد البشرية الخضراء وقدرة المستشفيات الخاصة في مدينة الرياض على إدارة الأزمات، في ظل تصاعد الاهتمام بالاستدامة البيئية والإدارية داخل القطاع الصحي السعودي، ركّز الباحث على توضيح كيف تسهم الممارسات الخضراء في تطوير مهارات العاملين وتعزيز مرونة المستشفيات في مواجهة الأزمات الصحية والتنظيمية، من خلال دمج مفاهيم البيئة والاستدامة في جميع مراحل إدارة الموارد البشرية</w:t>
      </w:r>
      <w:r w:rsidRPr="00F856BA">
        <w:rPr>
          <w:rFonts w:eastAsia="Arial"/>
          <w:kern w:val="2"/>
          <w:lang w:eastAsia="en-US"/>
        </w:rPr>
        <w:t>.</w:t>
      </w:r>
    </w:p>
    <w:p w14:paraId="6E72D74D" w14:textId="77777777" w:rsidR="00F856BA" w:rsidRPr="00F856BA" w:rsidRDefault="00F856BA" w:rsidP="00F856BA">
      <w:pPr>
        <w:spacing w:after="120"/>
        <w:rPr>
          <w:rFonts w:eastAsia="Arial"/>
          <w:kern w:val="2"/>
          <w:lang w:eastAsia="en-US"/>
        </w:rPr>
      </w:pPr>
      <w:r w:rsidRPr="00F856BA">
        <w:rPr>
          <w:rFonts w:eastAsia="Arial"/>
          <w:kern w:val="2"/>
          <w:rtl/>
          <w:lang w:eastAsia="en-US"/>
        </w:rPr>
        <w:t>هدفت الدراسة إلى تحليل أثر أربعة أبعاد رئيسة لإدارة الموارد البشرية الخضراء، وهي: الاستقطاب والتوظيف الأخضر، التدريب والتطوير الأخضر، تقييم الأداء الأخضر، والمكافآت والأجور الخضراء، على خمسة أبعاد لإدارة الأزمات، شملت: الإنذار المبكر، الاستعداد والوقاية، احتواء الأزمة، استعادة النشاط، والتعلم بعد الأزمة</w:t>
      </w:r>
      <w:r w:rsidRPr="00F856BA">
        <w:rPr>
          <w:rFonts w:eastAsia="Arial"/>
          <w:kern w:val="2"/>
          <w:lang w:eastAsia="en-US"/>
        </w:rPr>
        <w:t>.</w:t>
      </w:r>
    </w:p>
    <w:p w14:paraId="46BA9C7C" w14:textId="77777777" w:rsidR="00F856BA" w:rsidRPr="00F856BA" w:rsidRDefault="00F856BA" w:rsidP="00F856BA">
      <w:pPr>
        <w:spacing w:after="120"/>
        <w:rPr>
          <w:rFonts w:eastAsia="Arial"/>
          <w:kern w:val="2"/>
          <w:lang w:eastAsia="en-US"/>
        </w:rPr>
      </w:pPr>
      <w:r w:rsidRPr="00F856BA">
        <w:rPr>
          <w:rFonts w:eastAsia="Arial"/>
          <w:kern w:val="2"/>
          <w:rtl/>
          <w:lang w:eastAsia="en-US"/>
        </w:rPr>
        <w:t xml:space="preserve">اعتمدت الدراسة المنهج الوصفي التحليلي كإطار منهجي، واستخدمت الاستبانة كأداة لجمع البيانات من عينة مكونة من (323) موظفًا يعملون في المستشفيات الخاصة بمدينة الرياض، تم تحليل البيانات باستخدام برنامج </w:t>
      </w:r>
      <w:r w:rsidRPr="00F856BA">
        <w:rPr>
          <w:rFonts w:eastAsia="Arial"/>
          <w:kern w:val="2"/>
          <w:lang w:eastAsia="en-US"/>
        </w:rPr>
        <w:t xml:space="preserve">SPSS </w:t>
      </w:r>
      <w:r w:rsidRPr="00F856BA">
        <w:rPr>
          <w:rFonts w:eastAsia="Arial"/>
          <w:kern w:val="2"/>
          <w:rtl/>
          <w:lang w:eastAsia="en-US"/>
        </w:rPr>
        <w:t>بالاعتماد على المتوسطات الحسابية والانحدار المتعدد لاختبار الفرضيات</w:t>
      </w:r>
      <w:r w:rsidRPr="00F856BA">
        <w:rPr>
          <w:rFonts w:eastAsia="Arial"/>
          <w:kern w:val="2"/>
          <w:lang w:eastAsia="en-US"/>
        </w:rPr>
        <w:t>.</w:t>
      </w:r>
    </w:p>
    <w:p w14:paraId="0012101A" w14:textId="77777777" w:rsidR="00F856BA" w:rsidRPr="00F856BA" w:rsidRDefault="00F856BA" w:rsidP="00F856BA">
      <w:pPr>
        <w:spacing w:after="120"/>
        <w:rPr>
          <w:rFonts w:eastAsia="Arial"/>
          <w:kern w:val="2"/>
          <w:lang w:eastAsia="en-US"/>
        </w:rPr>
      </w:pPr>
      <w:r w:rsidRPr="00F856BA">
        <w:rPr>
          <w:rFonts w:eastAsia="Arial"/>
          <w:kern w:val="2"/>
          <w:rtl/>
          <w:lang w:eastAsia="en-US"/>
        </w:rPr>
        <w:lastRenderedPageBreak/>
        <w:t>أظهرت النتائج وجود علاقة ارتباط وتأثير معنوية بين ممارسات الموارد البشرية الخضراء وقدرة المستشفيات على إدارة الأزمات، وأشارت النتائج إلى أن بُعد الاستقطاب والتوظيف الأخضر كان الأكثر تأثيرًا في تحسين فعالية إدارة الأزمات، يليه بعدا التدريب والتطوير الأخضر وتقييم الأداء الأخضر، كما بينت أن أبعاد إدارة الأزمات التي تتعلق بـ الإنذار المبكر واحتواء الأزمة هي الأكثر استفادة من تطبيق الممارسات الخضراء، نظرًا لدورها الحيوي في تعزيز الاستجابة السريعة وتقليل آثار الأزمات على المستشفيات</w:t>
      </w:r>
      <w:r w:rsidRPr="00F856BA">
        <w:rPr>
          <w:rFonts w:eastAsia="Arial"/>
          <w:kern w:val="2"/>
          <w:lang w:eastAsia="en-US"/>
        </w:rPr>
        <w:t>.</w:t>
      </w:r>
    </w:p>
    <w:p w14:paraId="50005AC2" w14:textId="77777777" w:rsidR="00F856BA" w:rsidRPr="00F856BA" w:rsidRDefault="00F856BA" w:rsidP="00F856BA">
      <w:pPr>
        <w:spacing w:after="120"/>
        <w:rPr>
          <w:rFonts w:eastAsia="Arial"/>
          <w:kern w:val="2"/>
          <w:lang w:eastAsia="en-US"/>
        </w:rPr>
      </w:pPr>
      <w:r w:rsidRPr="00F856BA">
        <w:rPr>
          <w:rFonts w:eastAsia="Arial"/>
          <w:kern w:val="2"/>
          <w:rtl/>
          <w:lang w:eastAsia="en-US"/>
        </w:rPr>
        <w:t>أكدت الدراسة أن دمج المبادئ البيئية في سياسات الموارد البشرية يساهم في رفع جاهزية المؤسسات الصحية للتعامل مع الأزمات، من خلال بناء ثقافة مؤسسية واعية بيئيًا قادرة على التنبؤ بالمخاطر والتعامل الفعّال معها، كما خلصت إلى أن الاستثمار في تدريب العاملين على الممارسات الخضراء، وتطوير أنظمة تحفيز ترتبط بالأداء البيئي، يسهم في استدامة الأداء المؤسسي وتحقيق التكامل بين البعد البيئي والإداري للأداء الصحي</w:t>
      </w:r>
      <w:r w:rsidRPr="00F856BA">
        <w:rPr>
          <w:rFonts w:eastAsia="Arial"/>
          <w:kern w:val="2"/>
          <w:lang w:eastAsia="en-US"/>
        </w:rPr>
        <w:t>.</w:t>
      </w:r>
    </w:p>
    <w:p w14:paraId="38A6AFDA" w14:textId="77777777" w:rsidR="00F856BA" w:rsidRPr="00F856BA" w:rsidRDefault="00F856BA" w:rsidP="00F856BA">
      <w:pPr>
        <w:spacing w:after="120"/>
        <w:rPr>
          <w:rFonts w:eastAsia="Arial"/>
          <w:kern w:val="2"/>
          <w:rtl/>
          <w:lang w:eastAsia="en-US"/>
        </w:rPr>
      </w:pPr>
      <w:r w:rsidRPr="00F856BA">
        <w:rPr>
          <w:rFonts w:eastAsia="Arial"/>
          <w:kern w:val="2"/>
          <w:rtl/>
          <w:lang w:eastAsia="en-US"/>
        </w:rPr>
        <w:t>واختُتمت الدراسة بالتأكيد على أن تطبيق إدارة الموارد البشرية الخضراء لم يعد خيارًا تجميليًا، بل أصبح ضرورة استراتيجية تسهم في بناء منظمات أكثر مرونة واستدامة، قادرة على مواجهة التحديات المتزايدة في بيئات العمل الصحية المعقدة، وتعزيز ثقة المجتمع في جودة الخدمات المقدمة من المستشفيات الخاصة</w:t>
      </w:r>
      <w:r w:rsidRPr="00F856BA">
        <w:rPr>
          <w:rFonts w:eastAsia="Arial"/>
          <w:kern w:val="2"/>
          <w:lang w:eastAsia="en-US"/>
        </w:rPr>
        <w:t>.</w:t>
      </w:r>
    </w:p>
    <w:p w14:paraId="6DB50A78" w14:textId="77777777" w:rsidR="00F856BA" w:rsidRPr="00F856BA" w:rsidRDefault="00F856BA" w:rsidP="00F856BA">
      <w:pPr>
        <w:spacing w:after="120"/>
        <w:rPr>
          <w:rFonts w:eastAsia="Arial"/>
          <w:b/>
          <w:bCs/>
          <w:kern w:val="2"/>
          <w:lang w:eastAsia="en-US"/>
        </w:rPr>
      </w:pPr>
      <w:r w:rsidRPr="00F856BA">
        <w:rPr>
          <w:rFonts w:eastAsia="Arial" w:hint="cs"/>
          <w:b/>
          <w:bCs/>
          <w:kern w:val="2"/>
          <w:rtl/>
          <w:lang w:eastAsia="en-US"/>
        </w:rPr>
        <w:t>الدراسات الاجنبية</w:t>
      </w:r>
    </w:p>
    <w:p w14:paraId="555F9A59" w14:textId="77777777" w:rsidR="00F856BA" w:rsidRPr="00F856BA" w:rsidRDefault="00F856BA" w:rsidP="00F856BA">
      <w:pPr>
        <w:rPr>
          <w:rFonts w:eastAsia="Arial"/>
          <w:kern w:val="2"/>
          <w:rtl/>
          <w:lang w:eastAsia="en-US"/>
        </w:rPr>
      </w:pPr>
      <w:r w:rsidRPr="00F856BA">
        <w:rPr>
          <w:rFonts w:eastAsia="Arial"/>
          <w:kern w:val="2"/>
          <w:rtl/>
          <w:lang w:eastAsia="en-US"/>
        </w:rPr>
        <w:t xml:space="preserve">هدفت دراسة </w:t>
      </w:r>
      <w:proofErr w:type="spellStart"/>
      <w:r w:rsidRPr="00F856BA">
        <w:rPr>
          <w:rFonts w:eastAsia="Arial"/>
          <w:b/>
          <w:bCs/>
          <w:kern w:val="2"/>
          <w:lang w:eastAsia="en-US"/>
        </w:rPr>
        <w:t>Esmaeili</w:t>
      </w:r>
      <w:proofErr w:type="spellEnd"/>
      <w:r w:rsidRPr="00F856BA">
        <w:rPr>
          <w:rFonts w:eastAsia="Arial"/>
          <w:b/>
          <w:bCs/>
          <w:kern w:val="2"/>
          <w:rtl/>
          <w:lang w:eastAsia="en-US"/>
        </w:rPr>
        <w:t xml:space="preserve"> (2014)</w:t>
      </w:r>
      <w:r w:rsidRPr="00F856BA">
        <w:rPr>
          <w:rFonts w:eastAsia="Arial"/>
          <w:kern w:val="2"/>
          <w:rtl/>
          <w:lang w:eastAsia="en-US"/>
        </w:rPr>
        <w:t xml:space="preserve"> إلى استكشاف أثر الذكاء الاستراتيجي في تحسين عملية اتخاذ القرار والتخطيط الاستراتيجي داخل المؤسسات الصناعية في إيران، من خلال تحليل مكونات الذكاء التنظيمي وتأثيرها على جودة الأداء الإداري، وانطلقت الدراسة من فرضية مفادها أن قدرة المؤسسات على جمع وتحليل المعلومات المتعلقة بالمنافسين والبيئة الداخلية والخارجية تسهم في دعم صنع القرار الاستراتيجي وتعزيز مرونة المنظمة في مواجهة المتغيرات البيئية.</w:t>
      </w:r>
    </w:p>
    <w:p w14:paraId="4FB132CE" w14:textId="77777777" w:rsidR="00F856BA" w:rsidRPr="00F856BA" w:rsidRDefault="00F856BA" w:rsidP="00F856BA">
      <w:pPr>
        <w:spacing w:after="120"/>
        <w:rPr>
          <w:rFonts w:eastAsia="Arial"/>
          <w:kern w:val="2"/>
          <w:lang w:eastAsia="en-US"/>
        </w:rPr>
      </w:pPr>
      <w:r w:rsidRPr="00F856BA">
        <w:rPr>
          <w:rFonts w:eastAsia="Arial"/>
          <w:kern w:val="2"/>
          <w:rtl/>
          <w:lang w:eastAsia="en-US"/>
        </w:rPr>
        <w:t>اعتمدت الباحثة على المنهج الوصفي التحليلي، حيث قامت بتوزيع استبانة على عينة مكونة من (150) مديرًا وموظفًا في مؤسسات صناعية بمدينة خورم آباد، وتم تحليل البيانات باستخدام نموذج المعادلات الهيكلية</w:t>
      </w:r>
      <w:r w:rsidRPr="00F856BA">
        <w:rPr>
          <w:rFonts w:eastAsia="Arial"/>
          <w:kern w:val="2"/>
          <w:lang w:eastAsia="en-US"/>
        </w:rPr>
        <w:t xml:space="preserve"> (SEM)</w:t>
      </w:r>
      <w:r w:rsidRPr="00F856BA">
        <w:rPr>
          <w:rFonts w:eastAsia="Arial"/>
          <w:kern w:val="2"/>
          <w:rtl/>
          <w:lang w:eastAsia="en-US"/>
        </w:rPr>
        <w:t>، وأظهرت النتائج وجود علاقة إيجابية ذات دلالة إحصائية بين الذكاء الاستراتيجي وكفاءة اتخاذ القرار، كما تبين أن الذكاء المعرفي والتنافسي يعدان من أهم الأبعاد المؤثرة في دقة التخطيط الاستراتيجي، وأشارت النتائج إلى أن المؤسسات التي تستثمر في نظم المعلومات والتحليل الاستراتيجي تتمتع بقدرة أعلى على التنبؤ بالفرص والتهديدات واتخاذ قرارات استباقية وفعّالة</w:t>
      </w:r>
      <w:r w:rsidRPr="00F856BA">
        <w:rPr>
          <w:rFonts w:eastAsia="Arial"/>
          <w:kern w:val="2"/>
          <w:lang w:eastAsia="en-US"/>
        </w:rPr>
        <w:t>.</w:t>
      </w:r>
    </w:p>
    <w:p w14:paraId="5BF6E6F2" w14:textId="77777777" w:rsidR="00F856BA" w:rsidRPr="00F856BA" w:rsidRDefault="00F856BA" w:rsidP="00F856BA">
      <w:pPr>
        <w:spacing w:after="120"/>
        <w:rPr>
          <w:rFonts w:eastAsia="Arial"/>
          <w:kern w:val="2"/>
          <w:lang w:eastAsia="en-US"/>
        </w:rPr>
      </w:pPr>
      <w:r w:rsidRPr="00F856BA">
        <w:rPr>
          <w:rFonts w:eastAsia="Arial"/>
          <w:kern w:val="2"/>
          <w:rtl/>
          <w:lang w:eastAsia="en-US"/>
        </w:rPr>
        <w:lastRenderedPageBreak/>
        <w:t>واختتمت الدراسة بالتأكيد على أن تطوير مهارات الذكاء التنظيمي لدى المديرين يسهم في بناء رؤية مستقبلية واضحة للمؤسسة، كما أوصت بضرورة دمج أدوات الذكاء الاصطناعي والتحليل الكمي في عمليات اتخاذ القرار، لما لذلك من دور في رفع كفاءة الإدارة الاستراتيجية وتحقيق ميزة تنافسية مستدامة للمؤسسات الصناعية في البيئات الديناميكية والمتغيرة</w:t>
      </w:r>
      <w:r w:rsidRPr="00F856BA">
        <w:rPr>
          <w:rFonts w:eastAsia="Arial"/>
          <w:kern w:val="2"/>
          <w:lang w:eastAsia="en-US"/>
        </w:rPr>
        <w:t>.</w:t>
      </w:r>
    </w:p>
    <w:p w14:paraId="2A06B126" w14:textId="77777777" w:rsidR="00F856BA" w:rsidRPr="00F856BA" w:rsidRDefault="00F856BA" w:rsidP="00F856BA">
      <w:pPr>
        <w:rPr>
          <w:rFonts w:eastAsia="Arial"/>
          <w:kern w:val="2"/>
          <w:rtl/>
          <w:lang w:eastAsia="en-US"/>
        </w:rPr>
      </w:pPr>
      <w:r w:rsidRPr="00F856BA">
        <w:rPr>
          <w:rFonts w:eastAsia="Arial"/>
          <w:kern w:val="2"/>
          <w:rtl/>
          <w:lang w:eastAsia="en-US"/>
        </w:rPr>
        <w:t xml:space="preserve">تناولت دراسة </w:t>
      </w:r>
      <w:r w:rsidRPr="00F856BA">
        <w:rPr>
          <w:rFonts w:eastAsia="Arial"/>
          <w:b/>
          <w:bCs/>
          <w:kern w:val="2"/>
          <w:lang w:eastAsia="en-US"/>
        </w:rPr>
        <w:t>Khan &amp; Rasheed</w:t>
      </w:r>
      <w:r w:rsidRPr="00F856BA">
        <w:rPr>
          <w:rFonts w:eastAsia="Arial"/>
          <w:b/>
          <w:bCs/>
          <w:kern w:val="2"/>
          <w:rtl/>
          <w:lang w:eastAsia="en-US"/>
        </w:rPr>
        <w:t xml:space="preserve"> (2015)</w:t>
      </w:r>
      <w:r w:rsidRPr="00F856BA">
        <w:rPr>
          <w:rFonts w:eastAsia="Arial"/>
          <w:kern w:val="2"/>
          <w:rtl/>
          <w:lang w:eastAsia="en-US"/>
        </w:rPr>
        <w:t xml:space="preserve"> تحليل العلاقة بين ممارسات إدارة الموارد البشرية ونجاح المشاريع في المنظمات الباكستانية المعتمدة على المشاريع، مع اختبار أثر أخلاقيات العمل الإسلامية كمتغير معدل في هذه العلاقة، وركز الباحثان على أبعاد ممارسات الموارد البشرية التي تشمل الاستقطاب، والتدريب، وتقييم الأداء، ونظم المكافآت، ودورها في رفع كفاءة تنفيذ المشاريع وتحقيق أهدافها ضمن الوقت والجودة والتكلفة المحددة.</w:t>
      </w:r>
    </w:p>
    <w:p w14:paraId="5DC6D379" w14:textId="77777777" w:rsidR="00F856BA" w:rsidRPr="00F856BA" w:rsidRDefault="00F856BA" w:rsidP="00F856BA">
      <w:pPr>
        <w:rPr>
          <w:rFonts w:eastAsia="Arial"/>
          <w:kern w:val="2"/>
          <w:lang w:eastAsia="en-US"/>
        </w:rPr>
      </w:pPr>
      <w:r w:rsidRPr="00F856BA">
        <w:rPr>
          <w:rFonts w:eastAsia="Arial"/>
          <w:kern w:val="2"/>
          <w:rtl/>
          <w:lang w:eastAsia="en-US"/>
        </w:rPr>
        <w:t>اعتمدت الدراسة على المنهج الوصفي الكمي، حيث تم توزيع استبانة على (200) موظف من مؤسسات تعمل في مجالات المقاولات والخدمات الهندسية والتقنية في أربع مدن باكستانية، وتم تحليل البيانات باستخدام الانحدار المتعدد ونموذج التأثيرات التفاعلية لقياس أثر ممارسات الموارد البشرية وأخلاقيات العمل الإسلامية على نجاح المشاريع</w:t>
      </w:r>
      <w:r w:rsidRPr="00F856BA">
        <w:rPr>
          <w:rFonts w:eastAsia="Arial"/>
          <w:kern w:val="2"/>
          <w:lang w:eastAsia="en-US"/>
        </w:rPr>
        <w:t>.</w:t>
      </w:r>
    </w:p>
    <w:p w14:paraId="2FABAC8A" w14:textId="77777777" w:rsidR="00F856BA" w:rsidRPr="00F856BA" w:rsidRDefault="00F856BA" w:rsidP="00F856BA">
      <w:pPr>
        <w:rPr>
          <w:rFonts w:eastAsia="Arial"/>
          <w:kern w:val="2"/>
          <w:lang w:eastAsia="en-US"/>
        </w:rPr>
      </w:pPr>
      <w:r w:rsidRPr="00F856BA">
        <w:rPr>
          <w:rFonts w:eastAsia="Arial"/>
          <w:kern w:val="2"/>
          <w:rtl/>
          <w:lang w:eastAsia="en-US"/>
        </w:rPr>
        <w:t>وأظهرت النتائج أن ممارسات إدارة الموارد البشرية ترتبط إيجابيًا وبدرجة معنوية بنجاح المشاريع، خصوصًا في المنظمات التي تتبنى استراتيجيات واضحة للتدريب والتحفيز والمتابعة الدورية للأداء، كما أوضحت النتائج أن أخلاقيات العمل الإسلامية تمثل عاملاً مكملاً يعزز الالتزام والانتماء المؤسسي ويزيد من جودة الأداء، مما يجعل العلاقة بين ممارسات الموارد البشرية ونجاح المشاريع أكثر قوة واستقرارًا</w:t>
      </w:r>
      <w:r w:rsidRPr="00F856BA">
        <w:rPr>
          <w:rFonts w:eastAsia="Arial"/>
          <w:kern w:val="2"/>
          <w:lang w:eastAsia="en-US"/>
        </w:rPr>
        <w:t>.</w:t>
      </w:r>
    </w:p>
    <w:p w14:paraId="6806ECF7" w14:textId="77777777" w:rsidR="00F856BA" w:rsidRPr="00F856BA" w:rsidRDefault="00F856BA" w:rsidP="00F856BA">
      <w:pPr>
        <w:spacing w:after="120"/>
        <w:rPr>
          <w:rFonts w:eastAsia="Arial"/>
          <w:kern w:val="2"/>
          <w:rtl/>
          <w:lang w:eastAsia="en-US"/>
        </w:rPr>
      </w:pPr>
      <w:r w:rsidRPr="00F856BA">
        <w:rPr>
          <w:rFonts w:eastAsia="Arial"/>
          <w:kern w:val="2"/>
          <w:rtl/>
          <w:lang w:eastAsia="en-US"/>
        </w:rPr>
        <w:t>واختُتمت الدراسة بالتأكيد على أن نجاح المشاريع لا يعتمد فقط على التخطيط والتقنية، بل يرتبط ارتباطًا وثيقًا بكفاءة العنصر البشري وانضباطه الأخلاقي، وأوصى الباحثان بضرورة دمج القيم الدينية والثقافية في سياسات إدارة الموارد البشرية لتعزيز بيئة عمل مسؤولة ومستدامة تدعم الأداء المؤسسي وتحقق التوازن بين الإنتاجية والأخلاق المهنية</w:t>
      </w:r>
      <w:r w:rsidRPr="00F856BA">
        <w:rPr>
          <w:rFonts w:eastAsia="Arial"/>
          <w:kern w:val="2"/>
          <w:lang w:eastAsia="en-US"/>
        </w:rPr>
        <w:t>.</w:t>
      </w:r>
    </w:p>
    <w:p w14:paraId="6CBDC0D4" w14:textId="77777777" w:rsidR="00F856BA" w:rsidRPr="00F856BA" w:rsidRDefault="00F856BA" w:rsidP="00F856BA">
      <w:pPr>
        <w:spacing w:after="120"/>
        <w:rPr>
          <w:rFonts w:eastAsia="Arial"/>
          <w:kern w:val="2"/>
          <w:rtl/>
          <w:lang w:eastAsia="en-US"/>
        </w:rPr>
      </w:pPr>
      <w:r w:rsidRPr="00F856BA">
        <w:rPr>
          <w:rFonts w:eastAsia="Arial"/>
          <w:kern w:val="2"/>
          <w:rtl/>
          <w:lang w:eastAsia="en-US"/>
        </w:rPr>
        <w:t xml:space="preserve">ركزت دراسة </w:t>
      </w:r>
      <w:r w:rsidRPr="00F856BA">
        <w:rPr>
          <w:rFonts w:eastAsia="Arial"/>
          <w:b/>
          <w:bCs/>
          <w:kern w:val="2"/>
          <w:lang w:eastAsia="en-US"/>
        </w:rPr>
        <w:t xml:space="preserve">Lundin, </w:t>
      </w:r>
      <w:proofErr w:type="spellStart"/>
      <w:r w:rsidRPr="00F856BA">
        <w:rPr>
          <w:rFonts w:eastAsia="Arial"/>
          <w:b/>
          <w:bCs/>
          <w:kern w:val="2"/>
          <w:lang w:eastAsia="en-US"/>
        </w:rPr>
        <w:t>Söderholm</w:t>
      </w:r>
      <w:proofErr w:type="spellEnd"/>
      <w:r w:rsidRPr="00F856BA">
        <w:rPr>
          <w:rFonts w:eastAsia="Arial"/>
          <w:b/>
          <w:bCs/>
          <w:kern w:val="2"/>
          <w:lang w:eastAsia="en-US"/>
        </w:rPr>
        <w:t xml:space="preserve"> &amp; Turner</w:t>
      </w:r>
      <w:r w:rsidRPr="00F856BA">
        <w:rPr>
          <w:rFonts w:eastAsia="Arial"/>
          <w:b/>
          <w:bCs/>
          <w:kern w:val="2"/>
          <w:rtl/>
          <w:lang w:eastAsia="en-US"/>
        </w:rPr>
        <w:t xml:space="preserve"> (2019)</w:t>
      </w:r>
      <w:r w:rsidRPr="00F856BA">
        <w:rPr>
          <w:rFonts w:eastAsia="Arial"/>
          <w:kern w:val="2"/>
          <w:rtl/>
          <w:lang w:eastAsia="en-US"/>
        </w:rPr>
        <w:t xml:space="preserve"> على العوامل المؤثرة في نجاح المشاريع الدولية من خلال تحليل دور الدعم التنظيمي وهيكل الحوكمة في تحسين الأداء من حيث التكلفة والوقت والجودة، واستندت الدراسة إلى عينة مكونة من (320) مشروعًا دوليًا في قطاعات الاتصالات والطاقة والبنية التحتية في أوروبا وأمريكا الشمالية، بهدف تحديد الممارسات التنظيمية التي تُسهم في نجاح إدارة المشاريع في بيئات متعددة الثقافات.</w:t>
      </w:r>
    </w:p>
    <w:p w14:paraId="469B83F2" w14:textId="77777777" w:rsidR="00F856BA" w:rsidRPr="00F856BA" w:rsidRDefault="00F856BA" w:rsidP="00F856BA">
      <w:pPr>
        <w:spacing w:after="120"/>
        <w:rPr>
          <w:rFonts w:eastAsia="Arial"/>
          <w:kern w:val="2"/>
          <w:lang w:eastAsia="en-US"/>
        </w:rPr>
      </w:pPr>
      <w:r w:rsidRPr="00F856BA">
        <w:rPr>
          <w:rFonts w:eastAsia="Arial"/>
          <w:kern w:val="2"/>
          <w:rtl/>
          <w:lang w:eastAsia="en-US"/>
        </w:rPr>
        <w:lastRenderedPageBreak/>
        <w:t>اتبعت الدراسة منهجًا وصفيًا تفسيريًا، واستخدمت التحليل الإحصائي الهرمي لتقييم تأثير العوامل التنظيمية مثل دعم القيادة العليا، وتمكين فرق العمل، والتكامل بين الإدارات، إلى جانب مستوى تطبيق معايير إدارة المشاريع العالمية</w:t>
      </w:r>
      <w:r w:rsidRPr="00F856BA">
        <w:rPr>
          <w:rFonts w:eastAsia="Arial"/>
          <w:kern w:val="2"/>
          <w:lang w:eastAsia="en-US"/>
        </w:rPr>
        <w:t xml:space="preserve"> (PMI)</w:t>
      </w:r>
      <w:r w:rsidRPr="00F856BA">
        <w:rPr>
          <w:rFonts w:eastAsia="Arial"/>
          <w:kern w:val="2"/>
          <w:rtl/>
          <w:lang w:eastAsia="en-US"/>
        </w:rPr>
        <w:t>، وأظهرت النتائج أن الدعم التنظيمي والقيادة الفاعلة يمثلان من أهم محددات نجاح المشاريع، إذ تبيّن أن المؤسسات التي توفر أنظمة دعم معلوماتي وهيكلًا إداريًا مرنًا تحقق مستويات أداء أعلى من حيث الالتزام بالوقت وتقليل التكاليف التشغيلية</w:t>
      </w:r>
      <w:r w:rsidRPr="00F856BA">
        <w:rPr>
          <w:rFonts w:eastAsia="Arial"/>
          <w:kern w:val="2"/>
          <w:lang w:eastAsia="en-US"/>
        </w:rPr>
        <w:t>.</w:t>
      </w:r>
    </w:p>
    <w:p w14:paraId="5721A95D" w14:textId="77777777" w:rsidR="00F856BA" w:rsidRPr="00F856BA" w:rsidRDefault="00F856BA" w:rsidP="00F856BA">
      <w:pPr>
        <w:spacing w:after="120"/>
        <w:rPr>
          <w:rFonts w:eastAsia="Arial"/>
          <w:kern w:val="2"/>
          <w:lang w:eastAsia="en-US"/>
        </w:rPr>
      </w:pPr>
      <w:r w:rsidRPr="00F856BA">
        <w:rPr>
          <w:rFonts w:eastAsia="Arial"/>
          <w:kern w:val="2"/>
          <w:rtl/>
          <w:lang w:eastAsia="en-US"/>
        </w:rPr>
        <w:t>كما كشفت الدراسة أن الثقافة المؤسسية التي تشجع على التواصل والتعلم الجماعي تسهم في استدامة نجاح المشاريع على المدى الطويل، حيث تساعد في تعزيز تبادل المعرفة بين الفرق وتحسين قدراتها على التكيف مع التغيرات البيئية والتنظيمية</w:t>
      </w:r>
      <w:r w:rsidRPr="00F856BA">
        <w:rPr>
          <w:rFonts w:eastAsia="Arial"/>
          <w:kern w:val="2"/>
          <w:lang w:eastAsia="en-US"/>
        </w:rPr>
        <w:t>.</w:t>
      </w:r>
    </w:p>
    <w:p w14:paraId="416B3571" w14:textId="77777777" w:rsidR="00F856BA" w:rsidRPr="00F856BA" w:rsidRDefault="00F856BA" w:rsidP="00F856BA">
      <w:pPr>
        <w:spacing w:after="120"/>
        <w:rPr>
          <w:rFonts w:eastAsia="Arial"/>
          <w:kern w:val="2"/>
          <w:lang w:eastAsia="en-US"/>
        </w:rPr>
      </w:pPr>
      <w:r w:rsidRPr="00F856BA">
        <w:rPr>
          <w:rFonts w:eastAsia="Arial"/>
          <w:kern w:val="2"/>
          <w:rtl/>
          <w:lang w:eastAsia="en-US"/>
        </w:rPr>
        <w:t>وأكدت الدراسة أن نجاح المشاريع في البيئات المعقدة لا يعتمد فقط على مهارات مديري المشاريع، بل على مدى تكامل الهيكل التنظيمي والدعم الإداري الذي يمنح الفرق التنفيذية المرونة في اتخاذ القرارات والتصرف السريع حيال التحديات</w:t>
      </w:r>
      <w:r w:rsidRPr="00F856BA">
        <w:rPr>
          <w:rFonts w:eastAsia="Arial"/>
          <w:kern w:val="2"/>
          <w:lang w:eastAsia="en-US"/>
        </w:rPr>
        <w:t>.</w:t>
      </w:r>
    </w:p>
    <w:p w14:paraId="48EE1607" w14:textId="77777777" w:rsidR="00F856BA" w:rsidRPr="00F856BA" w:rsidRDefault="00F856BA" w:rsidP="00F856BA">
      <w:pPr>
        <w:spacing w:after="120"/>
        <w:rPr>
          <w:rFonts w:eastAsia="Arial"/>
          <w:kern w:val="2"/>
          <w:lang w:eastAsia="en-US"/>
        </w:rPr>
      </w:pPr>
      <w:r w:rsidRPr="00F856BA">
        <w:rPr>
          <w:rFonts w:eastAsia="Arial"/>
          <w:kern w:val="2"/>
          <w:rtl/>
          <w:lang w:eastAsia="en-US"/>
        </w:rPr>
        <w:t>واختتم الباحثون دراستهم بالتوصية بضرورة تعزيز نظم القيادة التشاركية وتبني مؤشرات أداء استراتيجية تربط بين أهداف المشروع والأداء المؤسسي الشامل، بما يضمن تحقيق الكفاءة التشغيلية واستدامة النجاح في إدارة المشاريع الدولية</w:t>
      </w:r>
      <w:r w:rsidRPr="00F856BA">
        <w:rPr>
          <w:rFonts w:eastAsia="Arial"/>
          <w:kern w:val="2"/>
          <w:lang w:eastAsia="en-US"/>
        </w:rPr>
        <w:t>.</w:t>
      </w:r>
    </w:p>
    <w:p w14:paraId="70CFEC8C" w14:textId="77777777" w:rsidR="00F856BA" w:rsidRPr="00F856BA" w:rsidRDefault="00F856BA" w:rsidP="00F856BA">
      <w:pPr>
        <w:spacing w:after="120"/>
        <w:rPr>
          <w:rFonts w:eastAsia="Arial"/>
          <w:b/>
          <w:bCs/>
          <w:kern w:val="2"/>
          <w:lang w:eastAsia="en-US"/>
        </w:rPr>
      </w:pPr>
      <w:r w:rsidRPr="00F856BA">
        <w:rPr>
          <w:rFonts w:eastAsia="Arial"/>
          <w:b/>
          <w:bCs/>
          <w:kern w:val="2"/>
          <w:rtl/>
          <w:lang w:eastAsia="en-US"/>
        </w:rPr>
        <w:t>التعقيب على الدراسات السابقة</w:t>
      </w:r>
    </w:p>
    <w:p w14:paraId="73B2A72D" w14:textId="77777777" w:rsidR="00F856BA" w:rsidRPr="00F856BA" w:rsidRDefault="00F856BA" w:rsidP="00F856BA">
      <w:pPr>
        <w:spacing w:after="120"/>
        <w:rPr>
          <w:rFonts w:eastAsia="Arial"/>
          <w:kern w:val="2"/>
          <w:lang w:eastAsia="en-US"/>
        </w:rPr>
      </w:pPr>
      <w:r w:rsidRPr="00F856BA">
        <w:rPr>
          <w:rFonts w:eastAsia="Arial"/>
          <w:kern w:val="2"/>
          <w:rtl/>
          <w:lang w:eastAsia="en-US"/>
        </w:rPr>
        <w:t>يتضح من استعراض الدراسات السابقة أن موضوع إدارة المشاريع التشغيلية وتطوير الموارد البشرية قد حظي باهتمام متزايد في الأدبيات الإدارية والصحية الحديثة، لا سيما في ظل التحول التنظيمي والتقني الذي تشهده المؤسسات السعودية، وقد ركزت تلك الدراسات على جوانب متعددة من الموضوع، لكنها جميعًا أجمعت على أن تحسين الأداء المؤسسي وجودة الخدمات الصحية يتطلب تكاملًا فعليًا بين الإدارة التشغيلية للعمليات وتطوير العنصر البشري المسؤول عن تنفيذها</w:t>
      </w:r>
      <w:r w:rsidRPr="00F856BA">
        <w:rPr>
          <w:rFonts w:eastAsia="Arial"/>
          <w:kern w:val="2"/>
          <w:lang w:eastAsia="en-US"/>
        </w:rPr>
        <w:t>.</w:t>
      </w:r>
    </w:p>
    <w:p w14:paraId="27C44DFA" w14:textId="77777777" w:rsidR="00F856BA" w:rsidRPr="00F856BA" w:rsidRDefault="00F856BA" w:rsidP="00F856BA">
      <w:pPr>
        <w:spacing w:after="120"/>
        <w:rPr>
          <w:rFonts w:eastAsia="Arial"/>
          <w:b/>
          <w:bCs/>
          <w:kern w:val="2"/>
          <w:lang w:eastAsia="en-US"/>
        </w:rPr>
      </w:pPr>
      <w:r w:rsidRPr="00F856BA">
        <w:rPr>
          <w:rFonts w:eastAsia="Arial"/>
          <w:b/>
          <w:bCs/>
          <w:kern w:val="2"/>
          <w:rtl/>
          <w:lang w:eastAsia="en-US"/>
        </w:rPr>
        <w:t>أوجه الاتفاق بين الدراسات</w:t>
      </w:r>
    </w:p>
    <w:p w14:paraId="30F04790" w14:textId="77777777" w:rsidR="00F856BA" w:rsidRPr="00F856BA" w:rsidRDefault="00F856BA" w:rsidP="00F856BA">
      <w:pPr>
        <w:spacing w:after="120"/>
        <w:rPr>
          <w:rFonts w:eastAsia="Arial"/>
          <w:kern w:val="2"/>
          <w:lang w:eastAsia="en-US"/>
        </w:rPr>
      </w:pPr>
      <w:r w:rsidRPr="00F856BA">
        <w:rPr>
          <w:rFonts w:eastAsia="Arial"/>
          <w:kern w:val="2"/>
          <w:rtl/>
          <w:lang w:eastAsia="en-US"/>
        </w:rPr>
        <w:t>اتفقت دراسة الشراري</w:t>
      </w:r>
      <w:r w:rsidRPr="00F856BA">
        <w:rPr>
          <w:rFonts w:eastAsia="Arial"/>
          <w:kern w:val="2"/>
          <w:lang w:eastAsia="en-US"/>
        </w:rPr>
        <w:t xml:space="preserve"> (2025) </w:t>
      </w:r>
      <w:r w:rsidRPr="00F856BA">
        <w:rPr>
          <w:rFonts w:eastAsia="Arial"/>
          <w:kern w:val="2"/>
          <w:rtl/>
          <w:lang w:eastAsia="en-US"/>
        </w:rPr>
        <w:t>والعتيبي وآخرون</w:t>
      </w:r>
      <w:r w:rsidRPr="00F856BA">
        <w:rPr>
          <w:rFonts w:eastAsia="Arial"/>
          <w:kern w:val="2"/>
          <w:lang w:eastAsia="en-US"/>
        </w:rPr>
        <w:t xml:space="preserve"> (2022) </w:t>
      </w:r>
      <w:r w:rsidRPr="00F856BA">
        <w:rPr>
          <w:rFonts w:eastAsia="Arial"/>
          <w:kern w:val="2"/>
          <w:rtl/>
          <w:lang w:eastAsia="en-US"/>
        </w:rPr>
        <w:t>على أن التخطيط الاستراتيجي للموارد البشرية يمثل عاملاً محوريًا في تحقيق الكفاءة التشغيلية وجودة الخدمات، إذ يؤدي وضوح الرؤية والأهداف مع التدريب المستمر إلى رفع أداء العاملين وتحسين تجربة المستفيدين، كما بيّنت دراسة الزهراني والمدني</w:t>
      </w:r>
      <w:r w:rsidRPr="00F856BA">
        <w:rPr>
          <w:rFonts w:eastAsia="Arial"/>
          <w:kern w:val="2"/>
          <w:lang w:eastAsia="en-US"/>
        </w:rPr>
        <w:t xml:space="preserve"> (2025) </w:t>
      </w:r>
      <w:r w:rsidRPr="00F856BA">
        <w:rPr>
          <w:rFonts w:eastAsia="Arial"/>
          <w:kern w:val="2"/>
          <w:rtl/>
          <w:lang w:eastAsia="en-US"/>
        </w:rPr>
        <w:t>أن تطبيق المعايير الدولية لإدارة المشاريع الاحترافية</w:t>
      </w:r>
      <w:r w:rsidRPr="00F856BA">
        <w:rPr>
          <w:rFonts w:eastAsia="Arial"/>
          <w:kern w:val="2"/>
          <w:lang w:eastAsia="en-US"/>
        </w:rPr>
        <w:t xml:space="preserve"> (PMP) </w:t>
      </w:r>
      <w:r w:rsidRPr="00F856BA">
        <w:rPr>
          <w:rFonts w:eastAsia="Arial"/>
          <w:kern w:val="2"/>
          <w:rtl/>
          <w:lang w:eastAsia="en-US"/>
        </w:rPr>
        <w:t>يسهم في تحسين جودة المشاريع الصحية وتقليل المخاطر التشغيلية، وهو ما يتفق مع ما أشار إليه قدّوم</w:t>
      </w:r>
      <w:r w:rsidRPr="00F856BA">
        <w:rPr>
          <w:rFonts w:eastAsia="Arial"/>
          <w:kern w:val="2"/>
          <w:lang w:eastAsia="en-US"/>
        </w:rPr>
        <w:t xml:space="preserve"> (2018) </w:t>
      </w:r>
      <w:r w:rsidRPr="00F856BA">
        <w:rPr>
          <w:rFonts w:eastAsia="Arial"/>
          <w:kern w:val="2"/>
          <w:rtl/>
          <w:lang w:eastAsia="en-US"/>
        </w:rPr>
        <w:t>حول أهمية ضبط الوقت والتكلفة والجودة كعوامل رئيسة في نجاح المشاريع</w:t>
      </w:r>
      <w:r w:rsidRPr="00F856BA">
        <w:rPr>
          <w:rFonts w:eastAsia="Arial"/>
          <w:kern w:val="2"/>
          <w:lang w:eastAsia="en-US"/>
        </w:rPr>
        <w:t>.</w:t>
      </w:r>
    </w:p>
    <w:p w14:paraId="0CF62DB1" w14:textId="77777777" w:rsidR="00F856BA" w:rsidRPr="00F856BA" w:rsidRDefault="00F856BA" w:rsidP="00F856BA">
      <w:pPr>
        <w:spacing w:after="120"/>
        <w:rPr>
          <w:rFonts w:eastAsia="Arial"/>
          <w:kern w:val="2"/>
          <w:lang w:eastAsia="en-US"/>
        </w:rPr>
      </w:pPr>
      <w:r w:rsidRPr="00F856BA">
        <w:rPr>
          <w:rFonts w:eastAsia="Arial"/>
          <w:kern w:val="2"/>
          <w:rtl/>
          <w:lang w:eastAsia="en-US"/>
        </w:rPr>
        <w:lastRenderedPageBreak/>
        <w:t>من جانب آخر، أكدت دراسة العمري</w:t>
      </w:r>
      <w:r w:rsidRPr="00F856BA">
        <w:rPr>
          <w:rFonts w:eastAsia="Arial"/>
          <w:kern w:val="2"/>
          <w:lang w:eastAsia="en-US"/>
        </w:rPr>
        <w:t xml:space="preserve"> (2025) </w:t>
      </w:r>
      <w:r w:rsidRPr="00F856BA">
        <w:rPr>
          <w:rFonts w:eastAsia="Arial"/>
          <w:kern w:val="2"/>
          <w:rtl/>
          <w:lang w:eastAsia="en-US"/>
        </w:rPr>
        <w:t>على أن ممارسات الموارد البشرية الخضراء ترفع جاهزية المؤسسات الصحية لمواجهة الأزمات، فيما أوضحت دراسة عفيفي</w:t>
      </w:r>
      <w:r w:rsidRPr="00F856BA">
        <w:rPr>
          <w:rFonts w:eastAsia="Arial"/>
          <w:kern w:val="2"/>
          <w:lang w:eastAsia="en-US"/>
        </w:rPr>
        <w:t xml:space="preserve"> (2024) </w:t>
      </w:r>
      <w:r w:rsidRPr="00F856BA">
        <w:rPr>
          <w:rFonts w:eastAsia="Arial"/>
          <w:kern w:val="2"/>
          <w:rtl/>
          <w:lang w:eastAsia="en-US"/>
        </w:rPr>
        <w:t>أن تطبيق نظم إدارة المخاطر يعزز جودة الرعاية وسلامة المرضى ويقلل الهدر التشغيلي، كما توصلت دراسة إبراهيم والغلمان</w:t>
      </w:r>
      <w:r w:rsidRPr="00F856BA">
        <w:rPr>
          <w:rFonts w:eastAsia="Arial"/>
          <w:kern w:val="2"/>
          <w:lang w:eastAsia="en-US"/>
        </w:rPr>
        <w:t xml:space="preserve"> (2024) </w:t>
      </w:r>
      <w:r w:rsidRPr="00F856BA">
        <w:rPr>
          <w:rFonts w:eastAsia="Arial"/>
          <w:kern w:val="2"/>
          <w:rtl/>
          <w:lang w:eastAsia="en-US"/>
        </w:rPr>
        <w:t>إلى أن الذكاء الاصطناعي في إدارة المشاريع الصحية أصبح أداة استراتيجية لدعم اتخاذ القرار وتحسين الأداء التشغيلي، كذلك، أظهرت دراسة عليلي وزقاي</w:t>
      </w:r>
      <w:r w:rsidRPr="00F856BA">
        <w:rPr>
          <w:rFonts w:eastAsia="Arial"/>
          <w:kern w:val="2"/>
          <w:lang w:eastAsia="en-US"/>
        </w:rPr>
        <w:t xml:space="preserve"> (2019) </w:t>
      </w:r>
      <w:r w:rsidRPr="00F856BA">
        <w:rPr>
          <w:rFonts w:eastAsia="Arial"/>
          <w:kern w:val="2"/>
          <w:rtl/>
          <w:lang w:eastAsia="en-US"/>
        </w:rPr>
        <w:t>وجود علاقة إيجابية بين ممارسات إدارة الموارد البشرية ونجاح المشاريع، مما يؤكد أن العنصر البشري يشكل الأساس في تحقيق النتائج التشغيلية المنشودة</w:t>
      </w:r>
      <w:r w:rsidRPr="00F856BA">
        <w:rPr>
          <w:rFonts w:eastAsia="Arial"/>
          <w:kern w:val="2"/>
          <w:lang w:eastAsia="en-US"/>
        </w:rPr>
        <w:t>.</w:t>
      </w:r>
    </w:p>
    <w:p w14:paraId="5B4392A0" w14:textId="77777777" w:rsidR="00F856BA" w:rsidRPr="00F856BA" w:rsidRDefault="00F856BA" w:rsidP="00F856BA">
      <w:pPr>
        <w:spacing w:after="120"/>
        <w:rPr>
          <w:rFonts w:eastAsia="Arial"/>
          <w:kern w:val="2"/>
          <w:lang w:eastAsia="en-US"/>
        </w:rPr>
      </w:pPr>
      <w:r w:rsidRPr="00F856BA">
        <w:rPr>
          <w:rFonts w:eastAsia="Arial"/>
          <w:kern w:val="2"/>
          <w:rtl/>
          <w:lang w:eastAsia="en-US"/>
        </w:rPr>
        <w:t>أما دراسة واضح والطاهر</w:t>
      </w:r>
      <w:r w:rsidRPr="00F856BA">
        <w:rPr>
          <w:rFonts w:eastAsia="Arial"/>
          <w:kern w:val="2"/>
          <w:lang w:eastAsia="en-US"/>
        </w:rPr>
        <w:t xml:space="preserve"> (2019) </w:t>
      </w:r>
      <w:r w:rsidRPr="00F856BA">
        <w:rPr>
          <w:rFonts w:eastAsia="Arial"/>
          <w:kern w:val="2"/>
          <w:rtl/>
          <w:lang w:eastAsia="en-US"/>
        </w:rPr>
        <w:t>فقد ركزت على دور مكتب إدارة المشاريع</w:t>
      </w:r>
      <w:r w:rsidRPr="00F856BA">
        <w:rPr>
          <w:rFonts w:eastAsia="Arial"/>
          <w:kern w:val="2"/>
          <w:lang w:eastAsia="en-US"/>
        </w:rPr>
        <w:t xml:space="preserve"> (PMO) </w:t>
      </w:r>
      <w:r w:rsidRPr="00F856BA">
        <w:rPr>
          <w:rFonts w:eastAsia="Arial"/>
          <w:kern w:val="2"/>
          <w:rtl/>
          <w:lang w:eastAsia="en-US"/>
        </w:rPr>
        <w:t>في توحيد المنهجيات وتحسين الأداء المؤسسي، مؤكدة أن وجود هيكل تنظيمي واضح للمشاريع يسهم في رفع مستوى النضج الإداري وتقليل حالات الفشل، في حين دعمت دراسة محسن وسعيد وعزالدين</w:t>
      </w:r>
      <w:r w:rsidRPr="00F856BA">
        <w:rPr>
          <w:rFonts w:eastAsia="Arial"/>
          <w:kern w:val="2"/>
          <w:lang w:eastAsia="en-US"/>
        </w:rPr>
        <w:t xml:space="preserve"> (2022) </w:t>
      </w:r>
      <w:r w:rsidRPr="00F856BA">
        <w:rPr>
          <w:rFonts w:eastAsia="Arial"/>
          <w:kern w:val="2"/>
          <w:rtl/>
          <w:lang w:eastAsia="en-US"/>
        </w:rPr>
        <w:t>هذا التوجه من خلال إبراز أثر أدوات ذكاء الأعمال في رفع كفاءة الأداء التشغيلي وجودة الخدمات الصحية، مما يربط بين التقنية والإدارة والموارد البشرية ضمن منظومة تكاملية واحدة</w:t>
      </w:r>
      <w:r w:rsidRPr="00F856BA">
        <w:rPr>
          <w:rFonts w:eastAsia="Arial"/>
          <w:kern w:val="2"/>
          <w:lang w:eastAsia="en-US"/>
        </w:rPr>
        <w:t>.</w:t>
      </w:r>
    </w:p>
    <w:p w14:paraId="4A5CEE39" w14:textId="77777777" w:rsidR="00F856BA" w:rsidRPr="00F856BA" w:rsidRDefault="00F856BA" w:rsidP="00F856BA">
      <w:pPr>
        <w:spacing w:after="120"/>
        <w:rPr>
          <w:rFonts w:eastAsia="Arial"/>
          <w:b/>
          <w:bCs/>
          <w:kern w:val="2"/>
          <w:lang w:eastAsia="en-US"/>
        </w:rPr>
      </w:pPr>
      <w:r w:rsidRPr="00F856BA">
        <w:rPr>
          <w:rFonts w:eastAsia="Arial"/>
          <w:b/>
          <w:bCs/>
          <w:kern w:val="2"/>
          <w:rtl/>
          <w:lang w:eastAsia="en-US"/>
        </w:rPr>
        <w:t>أوجه الاختلاف بين الدراسات</w:t>
      </w:r>
    </w:p>
    <w:p w14:paraId="6A2BE256" w14:textId="77777777" w:rsidR="00F856BA" w:rsidRPr="00F856BA" w:rsidRDefault="00F856BA" w:rsidP="00F856BA">
      <w:pPr>
        <w:spacing w:after="120"/>
        <w:rPr>
          <w:rFonts w:eastAsia="Arial"/>
          <w:kern w:val="2"/>
          <w:lang w:eastAsia="en-US"/>
        </w:rPr>
      </w:pPr>
      <w:r w:rsidRPr="00F856BA">
        <w:rPr>
          <w:rFonts w:eastAsia="Arial"/>
          <w:kern w:val="2"/>
          <w:rtl/>
          <w:lang w:eastAsia="en-US"/>
        </w:rPr>
        <w:t>اختلفت الدراسات السابقة في البيئات البحثية والمنهجيات المتبعة؛ إذ تناولت بعض الدراسات القطاع الحكومي مثل دراسات الشراري</w:t>
      </w:r>
      <w:r w:rsidRPr="00F856BA">
        <w:rPr>
          <w:rFonts w:eastAsia="Arial"/>
          <w:kern w:val="2"/>
          <w:lang w:eastAsia="en-US"/>
        </w:rPr>
        <w:t xml:space="preserve"> (2025)</w:t>
      </w:r>
      <w:r w:rsidRPr="00F856BA">
        <w:rPr>
          <w:rFonts w:eastAsia="Arial"/>
          <w:kern w:val="2"/>
          <w:rtl/>
          <w:lang w:eastAsia="en-US"/>
        </w:rPr>
        <w:t>، والزهراني والمدني</w:t>
      </w:r>
      <w:r w:rsidRPr="00F856BA">
        <w:rPr>
          <w:rFonts w:eastAsia="Arial"/>
          <w:kern w:val="2"/>
          <w:lang w:eastAsia="en-US"/>
        </w:rPr>
        <w:t xml:space="preserve"> (2025)</w:t>
      </w:r>
      <w:r w:rsidRPr="00F856BA">
        <w:rPr>
          <w:rFonts w:eastAsia="Arial"/>
          <w:kern w:val="2"/>
          <w:rtl/>
          <w:lang w:eastAsia="en-US"/>
        </w:rPr>
        <w:t>، وعفيفي</w:t>
      </w:r>
      <w:r w:rsidRPr="00F856BA">
        <w:rPr>
          <w:rFonts w:eastAsia="Arial"/>
          <w:kern w:val="2"/>
          <w:lang w:eastAsia="en-US"/>
        </w:rPr>
        <w:t xml:space="preserve"> (2024)</w:t>
      </w:r>
      <w:r w:rsidRPr="00F856BA">
        <w:rPr>
          <w:rFonts w:eastAsia="Arial"/>
          <w:kern w:val="2"/>
          <w:rtl/>
          <w:lang w:eastAsia="en-US"/>
        </w:rPr>
        <w:t>، بينما ركزت دراسات أخرى على القطاع الصحي الخاص مثل العمري</w:t>
      </w:r>
      <w:r w:rsidRPr="00F856BA">
        <w:rPr>
          <w:rFonts w:eastAsia="Arial"/>
          <w:kern w:val="2"/>
          <w:lang w:eastAsia="en-US"/>
        </w:rPr>
        <w:t xml:space="preserve"> (2025) </w:t>
      </w:r>
      <w:r w:rsidRPr="00F856BA">
        <w:rPr>
          <w:rFonts w:eastAsia="Arial"/>
          <w:kern w:val="2"/>
          <w:rtl/>
          <w:lang w:eastAsia="en-US"/>
        </w:rPr>
        <w:t>ومحسن وسعيد وعزالدين</w:t>
      </w:r>
      <w:r w:rsidRPr="00F856BA">
        <w:rPr>
          <w:rFonts w:eastAsia="Arial"/>
          <w:kern w:val="2"/>
          <w:lang w:eastAsia="en-US"/>
        </w:rPr>
        <w:t xml:space="preserve"> (2022)</w:t>
      </w:r>
      <w:r w:rsidRPr="00F856BA">
        <w:rPr>
          <w:rFonts w:eastAsia="Arial"/>
          <w:kern w:val="2"/>
          <w:rtl/>
          <w:lang w:eastAsia="en-US"/>
        </w:rPr>
        <w:t>، كما تنوعت المناهج بين المنهج الوصفي التحليلي، والنمذجة الإحصائية، والمعادلات الهيكلية، مع اختلاف أدوات جمع البيانات (استبانات، مقابلات، تحليل وثائق)</w:t>
      </w:r>
      <w:r w:rsidRPr="00F856BA">
        <w:rPr>
          <w:rFonts w:eastAsia="Arial"/>
          <w:kern w:val="2"/>
          <w:lang w:eastAsia="en-US"/>
        </w:rPr>
        <w:t>.</w:t>
      </w:r>
    </w:p>
    <w:p w14:paraId="3096F115" w14:textId="77777777" w:rsidR="00F856BA" w:rsidRPr="00F856BA" w:rsidRDefault="00F856BA" w:rsidP="00F856BA">
      <w:pPr>
        <w:spacing w:after="120"/>
        <w:rPr>
          <w:rFonts w:eastAsia="Arial"/>
          <w:kern w:val="2"/>
          <w:lang w:eastAsia="en-US"/>
        </w:rPr>
      </w:pPr>
      <w:r w:rsidRPr="00F856BA">
        <w:rPr>
          <w:rFonts w:eastAsia="Arial"/>
          <w:kern w:val="2"/>
          <w:rtl/>
          <w:lang w:eastAsia="en-US"/>
        </w:rPr>
        <w:t>كذلك، تباينت مجالات التركيز بين الدراسات؛ فبعضها اهتم بالجوانب التشغيلية للمشاريع، وأخرى ركزت على الموارد البشرية، فيما تناولت دراسات أخرى التقنيات الذكية والتحول الرقمي، مما أوجد تباينًا في الإطار النظري وغياب نموذج شامل يجمع هذه الأبعاد في منظومة واحدة متكاملة</w:t>
      </w:r>
      <w:r w:rsidRPr="00F856BA">
        <w:rPr>
          <w:rFonts w:eastAsia="Arial"/>
          <w:kern w:val="2"/>
          <w:lang w:eastAsia="en-US"/>
        </w:rPr>
        <w:t>.</w:t>
      </w:r>
    </w:p>
    <w:p w14:paraId="29AB856D" w14:textId="77777777" w:rsidR="00F856BA" w:rsidRPr="00F856BA" w:rsidRDefault="00F856BA" w:rsidP="00F856BA">
      <w:pPr>
        <w:spacing w:after="120"/>
        <w:rPr>
          <w:rFonts w:eastAsia="Arial"/>
          <w:b/>
          <w:bCs/>
          <w:kern w:val="2"/>
          <w:lang w:eastAsia="en-US"/>
        </w:rPr>
      </w:pPr>
      <w:r w:rsidRPr="00F856BA">
        <w:rPr>
          <w:rFonts w:eastAsia="Arial"/>
          <w:b/>
          <w:bCs/>
          <w:kern w:val="2"/>
          <w:rtl/>
          <w:lang w:eastAsia="en-US"/>
        </w:rPr>
        <w:t>الفجوة البحثية</w:t>
      </w:r>
    </w:p>
    <w:p w14:paraId="342A756C" w14:textId="77777777" w:rsidR="00F856BA" w:rsidRPr="00F856BA" w:rsidRDefault="00F856BA" w:rsidP="00F856BA">
      <w:pPr>
        <w:spacing w:after="120"/>
        <w:rPr>
          <w:rFonts w:eastAsia="Arial"/>
          <w:kern w:val="2"/>
          <w:lang w:eastAsia="en-US"/>
        </w:rPr>
      </w:pPr>
      <w:r w:rsidRPr="00F856BA">
        <w:rPr>
          <w:rFonts w:eastAsia="Arial"/>
          <w:kern w:val="2"/>
          <w:rtl/>
          <w:lang w:eastAsia="en-US"/>
        </w:rPr>
        <w:t xml:space="preserve">من خلال التحليل المقارن يتضح وجود ندرة في الدراسات التطبيقية التي تناولت التكامل بين إدارة المشاريع التشغيلية وتطوير الموارد البشرية داخل المستشفيات الخاصة السعودية بصورة مباشرة ومترابطة، كما أن معظم الدراسات لم تتناول العلاقة </w:t>
      </w:r>
      <w:r w:rsidRPr="00F856BA">
        <w:rPr>
          <w:rFonts w:eastAsia="Arial"/>
          <w:kern w:val="2"/>
          <w:rtl/>
          <w:lang w:eastAsia="en-US"/>
        </w:rPr>
        <w:lastRenderedPageBreak/>
        <w:t>السببية والإحصائية المشتركة بين مكونات الإدارة التشغيلية (التخطيط، التنظيم، إدارة المخاطر، الجودة) ومكونات تنمية الموارد البشرية (التدريب، التحفيز، تقييم الأداء، المواءمة مع دورة المشروع)</w:t>
      </w:r>
      <w:r w:rsidRPr="00F856BA">
        <w:rPr>
          <w:rFonts w:eastAsia="Arial"/>
          <w:kern w:val="2"/>
          <w:lang w:eastAsia="en-US"/>
        </w:rPr>
        <w:t>.</w:t>
      </w:r>
    </w:p>
    <w:p w14:paraId="5BE78D5E" w14:textId="77777777" w:rsidR="00F856BA" w:rsidRPr="00F856BA" w:rsidRDefault="00F856BA" w:rsidP="00F856BA">
      <w:pPr>
        <w:spacing w:after="120"/>
        <w:rPr>
          <w:rFonts w:eastAsia="Arial"/>
          <w:kern w:val="2"/>
          <w:lang w:eastAsia="en-US"/>
        </w:rPr>
      </w:pPr>
      <w:r w:rsidRPr="00F856BA">
        <w:rPr>
          <w:rFonts w:eastAsia="Arial"/>
          <w:kern w:val="2"/>
          <w:rtl/>
          <w:lang w:eastAsia="en-US"/>
        </w:rPr>
        <w:t>ويلاحظ أيضًا غياب الدراسات الميدانية الكمية التي تقيس أثر هذا التكامل على الكفاءة التشغيلية وجودة الخدمات الصحية في بيئة المستشفيات الخاصة، لذا، تسعى الدراسة الحالية إلى سدّ هذه الفجوة من خلال بناء نموذج تطبيقي على مستشفى الدكتور سليمان الحبيب يربط بين عناصر إدارة المشاريع التشغيلية وممارسات تطوير الموارد البشرية، وقياس أثرهما المشترك على الأداء المؤسسي بما يقدم قيمة علمية وتطبيقية للقطاع الصحي السعودي</w:t>
      </w:r>
      <w:r w:rsidRPr="00F856BA">
        <w:rPr>
          <w:rFonts w:eastAsia="Arial"/>
          <w:kern w:val="2"/>
          <w:lang w:eastAsia="en-US"/>
        </w:rPr>
        <w:t>.</w:t>
      </w:r>
    </w:p>
    <w:p w14:paraId="5D2746E2" w14:textId="77777777" w:rsidR="00F856BA" w:rsidRPr="00F856BA" w:rsidRDefault="00F856BA" w:rsidP="00F856BA">
      <w:pPr>
        <w:spacing w:after="120"/>
        <w:rPr>
          <w:rFonts w:eastAsia="Arial"/>
          <w:b/>
          <w:bCs/>
          <w:kern w:val="2"/>
          <w:lang w:eastAsia="en-US"/>
        </w:rPr>
      </w:pPr>
      <w:r w:rsidRPr="00F856BA">
        <w:rPr>
          <w:rFonts w:eastAsia="Arial"/>
          <w:b/>
          <w:bCs/>
          <w:kern w:val="2"/>
          <w:rtl/>
          <w:lang w:eastAsia="en-US"/>
        </w:rPr>
        <w:t>مميزات الدراسة الحالية</w:t>
      </w:r>
    </w:p>
    <w:p w14:paraId="46D72FFB" w14:textId="77777777" w:rsidR="00F856BA" w:rsidRPr="00F856BA" w:rsidRDefault="00F856BA" w:rsidP="00F856BA">
      <w:pPr>
        <w:spacing w:after="120"/>
        <w:rPr>
          <w:rFonts w:eastAsia="Arial"/>
          <w:kern w:val="2"/>
          <w:lang w:eastAsia="en-US"/>
        </w:rPr>
      </w:pPr>
      <w:r w:rsidRPr="00F856BA">
        <w:rPr>
          <w:rFonts w:eastAsia="Arial"/>
          <w:kern w:val="2"/>
          <w:rtl/>
          <w:lang w:eastAsia="en-US"/>
        </w:rPr>
        <w:t>تتميز هذه الدراسة بتركيزها على مستشفى الدكتور سليمان الحبيب كنموذج تطبيقي لقياس التكامل بين إدارة المشاريع التشغيلية وتطوير الموارد البشرية في القطاع الصحي الخاص، كما تعتمد على نموذج إداري تحليلي يربط بين الكفاءة التشغيلية وجودة الخدمات كأبعاد للأداء المؤسسي، وتجمع بين التحليل الكمي والنوعي في إطار تطبيقي واقعي يعكس الممارسات الإدارية في المستشفيات السعودية</w:t>
      </w:r>
      <w:r w:rsidRPr="00F856BA">
        <w:rPr>
          <w:rFonts w:eastAsia="Arial"/>
          <w:kern w:val="2"/>
          <w:lang w:eastAsia="en-US"/>
        </w:rPr>
        <w:t>.</w:t>
      </w:r>
    </w:p>
    <w:p w14:paraId="48588EE5" w14:textId="77777777" w:rsidR="00F856BA" w:rsidRPr="00F856BA" w:rsidRDefault="00F856BA" w:rsidP="00F856BA">
      <w:pPr>
        <w:spacing w:after="120"/>
        <w:rPr>
          <w:rFonts w:eastAsia="Arial"/>
          <w:kern w:val="2"/>
          <w:rtl/>
          <w:lang w:eastAsia="en-US"/>
        </w:rPr>
      </w:pPr>
      <w:r w:rsidRPr="00F856BA">
        <w:rPr>
          <w:rFonts w:eastAsia="Arial"/>
          <w:kern w:val="2"/>
          <w:rtl/>
          <w:lang w:eastAsia="en-US"/>
        </w:rPr>
        <w:t>وبذلك، تُسهم الدراسة في سد الفجوة البحثية القائمة، وتقديم إطار وطني مقترح لتقييم فاعلية الإدارة التشغيلية وتنمية الموارد البشرية في المؤسسات الصحية، بما يتسق مع رؤية المملكة 2030 الهادفة إلى تعزيز الجودة والاستدامة في الخدمات الصحية</w:t>
      </w:r>
      <w:r w:rsidRPr="00F856BA">
        <w:rPr>
          <w:rFonts w:eastAsia="Arial"/>
          <w:kern w:val="2"/>
          <w:lang w:eastAsia="en-US"/>
        </w:rPr>
        <w:t>.</w:t>
      </w:r>
    </w:p>
    <w:p w14:paraId="086EB173" w14:textId="77777777" w:rsidR="00F856BA" w:rsidRPr="00F856BA" w:rsidRDefault="00F856BA" w:rsidP="00F856BA">
      <w:pPr>
        <w:keepNext/>
        <w:keepLines/>
        <w:pBdr>
          <w:top w:val="nil"/>
          <w:left w:val="nil"/>
          <w:bottom w:val="nil"/>
          <w:right w:val="nil"/>
          <w:between w:val="nil"/>
          <w:bar w:val="nil"/>
        </w:pBdr>
        <w:spacing w:after="120"/>
        <w:outlineLvl w:val="0"/>
        <w:rPr>
          <w:rFonts w:eastAsiaTheme="majorEastAsia"/>
          <w:b/>
          <w:bCs/>
          <w:kern w:val="2"/>
          <w:sz w:val="28"/>
          <w:szCs w:val="28"/>
          <w:u w:color="000000"/>
          <w:rtl/>
          <w:lang w:eastAsia="en-US"/>
        </w:rPr>
      </w:pPr>
      <w:bookmarkStart w:id="8" w:name="_Toc235134130"/>
      <w:r w:rsidRPr="00F856BA">
        <w:rPr>
          <w:rFonts w:eastAsiaTheme="majorEastAsia"/>
          <w:b/>
          <w:bCs/>
          <w:kern w:val="2"/>
          <w:sz w:val="28"/>
          <w:szCs w:val="28"/>
          <w:u w:color="000000"/>
          <w:rtl/>
          <w:lang w:eastAsia="en-US"/>
        </w:rPr>
        <w:t>المنطلقات النظرية للدراسة</w:t>
      </w:r>
      <w:bookmarkEnd w:id="8"/>
    </w:p>
    <w:p w14:paraId="199A3C7B" w14:textId="77777777" w:rsidR="00F856BA" w:rsidRPr="00F856BA" w:rsidRDefault="00F856BA" w:rsidP="00F856BA">
      <w:pPr>
        <w:spacing w:after="120"/>
        <w:rPr>
          <w:rFonts w:eastAsia="Arial"/>
          <w:kern w:val="2"/>
          <w:rtl/>
          <w:lang w:eastAsia="en-US"/>
        </w:rPr>
      </w:pPr>
      <w:r w:rsidRPr="00F856BA">
        <w:rPr>
          <w:rFonts w:eastAsia="Arial"/>
          <w:kern w:val="2"/>
          <w:rtl/>
          <w:lang w:eastAsia="en-US"/>
        </w:rPr>
        <w:t>يهدف نموذج الدراسة إلى تحليل أثر التكامل بين إدارة المشاريع التشغيلية وتطوير الموارد البشرية في تعزيز الكفاءة التشغيلية وجودة الخدمات الصحية في مستشفى الدكتور سليمان الحبيب، وذلك من خلال دراسة العلاقة بين مستوى تطبيق ممارسات إدارة المشاريع (التخطيط، التنظيم، المتابعة، وإدارة المخاطر) ومستوى تطوير الموارد البشرية (التدريب، التحفيز، تقييم الأداء، والمواءمة مع أهداف المشروع).</w:t>
      </w:r>
    </w:p>
    <w:p w14:paraId="4D0EFAE6" w14:textId="77777777" w:rsidR="00F856BA" w:rsidRPr="00F856BA" w:rsidRDefault="00F856BA" w:rsidP="00F856BA">
      <w:pPr>
        <w:spacing w:after="120"/>
        <w:rPr>
          <w:rFonts w:eastAsia="Arial"/>
          <w:kern w:val="2"/>
          <w:lang w:eastAsia="en-US"/>
        </w:rPr>
      </w:pPr>
      <w:r w:rsidRPr="00F856BA">
        <w:rPr>
          <w:rFonts w:eastAsia="Arial"/>
          <w:kern w:val="2"/>
          <w:rtl/>
          <w:lang w:eastAsia="en-US"/>
        </w:rPr>
        <w:t xml:space="preserve">يرتكز النموذج على فرضية أساسية مفادها أن نجاح المشاريع التشغيلية في القطاع الصحي يعتمد بدرجة كبيرة على التفاعل المتوازن بين الجوانب الإدارية والتنظيمية والعنصر البشري، وأن أي ضعف في هذا التكامل ينعكس سلبًا على كفاءة الأداء </w:t>
      </w:r>
      <w:r w:rsidRPr="00F856BA">
        <w:rPr>
          <w:rFonts w:eastAsia="Arial"/>
          <w:kern w:val="2"/>
          <w:rtl/>
          <w:lang w:eastAsia="en-US"/>
        </w:rPr>
        <w:lastRenderedPageBreak/>
        <w:t>وجودة الخدمات المقدمة، كما يسعى النموذج إلى اختبار دور تنمية الموارد البشرية كعامل وسيط بين إدارة المشاريع التشغيلية وتحقيق الأداء المؤسسي المتميز، من حيث الالتزام بالمعايير الزمنية، وضبط التكلفة التشغيلية، وتحسين الجودة العلاجية</w:t>
      </w:r>
      <w:r w:rsidRPr="00F856BA">
        <w:rPr>
          <w:rFonts w:eastAsia="Arial"/>
          <w:kern w:val="2"/>
          <w:lang w:eastAsia="en-US"/>
        </w:rPr>
        <w:t>.</w:t>
      </w:r>
    </w:p>
    <w:p w14:paraId="52BC1695" w14:textId="77777777" w:rsidR="00F856BA" w:rsidRPr="00F856BA" w:rsidRDefault="00F856BA" w:rsidP="00F856BA">
      <w:pPr>
        <w:spacing w:after="120"/>
        <w:rPr>
          <w:rFonts w:eastAsia="Arial"/>
          <w:kern w:val="2"/>
          <w:lang w:eastAsia="en-US"/>
        </w:rPr>
      </w:pPr>
      <w:r w:rsidRPr="00F856BA">
        <w:rPr>
          <w:rFonts w:eastAsia="Arial"/>
          <w:kern w:val="2"/>
          <w:rtl/>
          <w:lang w:eastAsia="en-US"/>
        </w:rPr>
        <w:t>وبذلك يمثل النموذج إطارًا تحليليًا شاملًا يربط بين المتغيرات الإدارية والبشرية والتنظيمية داخل المؤسسات الصحية الخاصة، مما يتيح قياس الأثر الفعلي لتكاملها في تحقيق التميز التشغيلي والاستدامة المؤسسية، ويسهم في بناء تصور تطبيقي يمكن الاستفادة منه في تطوير السياسات والممارسات الإدارية في القطاع الصحي السعودي</w:t>
      </w:r>
      <w:r w:rsidRPr="00F856BA">
        <w:rPr>
          <w:rFonts w:eastAsia="Arial"/>
          <w:kern w:val="2"/>
          <w:lang w:eastAsia="en-US"/>
        </w:rPr>
        <w:t>.</w:t>
      </w:r>
    </w:p>
    <w:p w14:paraId="14BB217B" w14:textId="77777777" w:rsidR="00F856BA" w:rsidRPr="00F856BA" w:rsidRDefault="00F856BA" w:rsidP="00F856BA">
      <w:pPr>
        <w:keepNext/>
        <w:keepLines/>
        <w:pBdr>
          <w:top w:val="nil"/>
          <w:left w:val="nil"/>
          <w:bottom w:val="nil"/>
          <w:right w:val="nil"/>
          <w:between w:val="nil"/>
          <w:bar w:val="nil"/>
        </w:pBdr>
        <w:spacing w:after="120"/>
        <w:outlineLvl w:val="0"/>
        <w:rPr>
          <w:rFonts w:eastAsiaTheme="majorEastAsia"/>
          <w:b/>
          <w:bCs/>
          <w:kern w:val="2"/>
          <w:sz w:val="28"/>
          <w:szCs w:val="28"/>
          <w:u w:color="000000"/>
          <w:rtl/>
          <w:lang w:eastAsia="en-US"/>
        </w:rPr>
      </w:pPr>
      <w:bookmarkStart w:id="9" w:name="_Toc235134131"/>
      <w:r w:rsidRPr="00F856BA">
        <w:rPr>
          <w:rFonts w:eastAsiaTheme="majorEastAsia"/>
          <w:b/>
          <w:bCs/>
          <w:kern w:val="2"/>
          <w:sz w:val="28"/>
          <w:szCs w:val="28"/>
          <w:u w:color="000000"/>
          <w:rtl/>
          <w:lang w:eastAsia="en-US"/>
        </w:rPr>
        <w:t>متغيرات الدراسة</w:t>
      </w:r>
      <w:bookmarkEnd w:id="9"/>
    </w:p>
    <w:tbl>
      <w:tblPr>
        <w:tblStyle w:val="20"/>
        <w:tblW w:w="0" w:type="auto"/>
        <w:jc w:val="center"/>
        <w:tblLook w:val="04A0" w:firstRow="1" w:lastRow="0" w:firstColumn="1" w:lastColumn="0" w:noHBand="0" w:noVBand="1"/>
      </w:tblPr>
      <w:tblGrid>
        <w:gridCol w:w="1862"/>
        <w:gridCol w:w="1932"/>
      </w:tblGrid>
      <w:tr w:rsidR="00F856BA" w:rsidRPr="00F856BA" w14:paraId="07DAFB0F" w14:textId="77777777" w:rsidTr="000A7496">
        <w:trPr>
          <w:cnfStyle w:val="100000000000" w:firstRow="1" w:lastRow="0" w:firstColumn="0" w:lastColumn="0" w:oddVBand="0" w:evenVBand="0" w:oddHBand="0"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DAE9F7" w:themeFill="text2" w:themeFillTint="1A"/>
          </w:tcPr>
          <w:p w14:paraId="6A002CDE" w14:textId="77777777" w:rsidR="00F856BA" w:rsidRPr="00F856BA" w:rsidRDefault="00F856BA" w:rsidP="00F856BA">
            <w:pPr>
              <w:bidi/>
              <w:jc w:val="center"/>
              <w:rPr>
                <w:rFonts w:eastAsia="Times New Roman"/>
                <w:rtl/>
                <w14:ligatures w14:val="none"/>
              </w:rPr>
            </w:pPr>
            <w:r w:rsidRPr="00F856BA">
              <w:rPr>
                <w:rFonts w:eastAsia="Times New Roman"/>
                <w:rtl/>
                <w14:ligatures w14:val="none"/>
              </w:rPr>
              <w:t>المتغير التابع</w:t>
            </w:r>
          </w:p>
        </w:tc>
        <w:tc>
          <w:tcPr>
            <w:tcW w:w="0" w:type="auto"/>
            <w:shd w:val="clear" w:color="auto" w:fill="DAE9F7" w:themeFill="text2" w:themeFillTint="1A"/>
            <w:hideMark/>
          </w:tcPr>
          <w:p w14:paraId="23C641E7" w14:textId="77777777" w:rsidR="00F856BA" w:rsidRPr="00F856BA" w:rsidRDefault="00F856BA" w:rsidP="00F856BA">
            <w:pPr>
              <w:bidi/>
              <w:jc w:val="center"/>
              <w:cnfStyle w:val="100000000000" w:firstRow="1" w:lastRow="0" w:firstColumn="0" w:lastColumn="0" w:oddVBand="0" w:evenVBand="0" w:oddHBand="0" w:evenHBand="0" w:firstRowFirstColumn="0" w:firstRowLastColumn="0" w:lastRowFirstColumn="0" w:lastRowLastColumn="0"/>
              <w:rPr>
                <w:rFonts w:eastAsia="Times New Roman"/>
                <w14:ligatures w14:val="none"/>
              </w:rPr>
            </w:pPr>
            <w:r w:rsidRPr="00F856BA">
              <w:rPr>
                <w:rFonts w:eastAsia="Times New Roman"/>
                <w:rtl/>
                <w14:ligatures w14:val="none"/>
              </w:rPr>
              <w:t>المتغير المستقل</w:t>
            </w:r>
          </w:p>
        </w:tc>
      </w:tr>
      <w:tr w:rsidR="00F856BA" w:rsidRPr="00F856BA" w14:paraId="6E52BDFD" w14:textId="77777777" w:rsidTr="000A7496">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0" w:type="auto"/>
          </w:tcPr>
          <w:p w14:paraId="76DE3481" w14:textId="77777777" w:rsidR="00F856BA" w:rsidRPr="00F856BA" w:rsidRDefault="00F856BA" w:rsidP="00F856BA">
            <w:pPr>
              <w:bidi/>
              <w:rPr>
                <w:rFonts w:eastAsia="Times New Roman"/>
                <w:rtl/>
                <w14:ligatures w14:val="none"/>
              </w:rPr>
            </w:pPr>
            <w:r w:rsidRPr="00F856BA">
              <w:rPr>
                <w:rFonts w:eastAsia="Times New Roman"/>
                <w:rtl/>
                <w14:ligatures w14:val="none"/>
              </w:rPr>
              <w:t>تطوير الموارد البشرية</w:t>
            </w:r>
          </w:p>
        </w:tc>
        <w:tc>
          <w:tcPr>
            <w:tcW w:w="0" w:type="auto"/>
            <w:hideMark/>
          </w:tcPr>
          <w:p w14:paraId="459132B2" w14:textId="77777777" w:rsidR="00F856BA" w:rsidRPr="00F856BA" w:rsidRDefault="00F856BA" w:rsidP="00F856BA">
            <w:pPr>
              <w:bidi/>
              <w:cnfStyle w:val="000000100000" w:firstRow="0" w:lastRow="0" w:firstColumn="0" w:lastColumn="0" w:oddVBand="0" w:evenVBand="0" w:oddHBand="1" w:evenHBand="0" w:firstRowFirstColumn="0" w:firstRowLastColumn="0" w:lastRowFirstColumn="0" w:lastRowLastColumn="0"/>
              <w:rPr>
                <w:rFonts w:eastAsia="Times New Roman"/>
                <w14:ligatures w14:val="none"/>
              </w:rPr>
            </w:pPr>
            <w:r w:rsidRPr="00F856BA">
              <w:rPr>
                <w:rFonts w:eastAsia="Times New Roman"/>
                <w:rtl/>
                <w14:ligatures w14:val="none"/>
              </w:rPr>
              <w:t>إدارة المشاريع التشغيلية</w:t>
            </w:r>
          </w:p>
        </w:tc>
      </w:tr>
    </w:tbl>
    <w:p w14:paraId="774F7F41" w14:textId="77777777" w:rsidR="00F856BA" w:rsidRPr="00F856BA" w:rsidRDefault="00F856BA" w:rsidP="00F856BA">
      <w:pPr>
        <w:rPr>
          <w:rFonts w:eastAsia="Arial"/>
          <w:kern w:val="2"/>
          <w:rtl/>
          <w:lang w:eastAsia="en-US"/>
        </w:rPr>
      </w:pPr>
    </w:p>
    <w:p w14:paraId="3FD1D3A1" w14:textId="77777777" w:rsidR="00F856BA" w:rsidRPr="00F856BA" w:rsidRDefault="00F856BA" w:rsidP="00F856BA">
      <w:pPr>
        <w:rPr>
          <w:rFonts w:eastAsia="Arial"/>
          <w:b/>
          <w:bCs/>
          <w:kern w:val="2"/>
          <w:lang w:eastAsia="en-US"/>
        </w:rPr>
      </w:pPr>
      <w:r w:rsidRPr="00F856BA">
        <w:rPr>
          <w:rFonts w:eastAsia="Arial" w:hint="cs"/>
          <w:kern w:val="2"/>
          <w:rtl/>
          <w:lang w:eastAsia="en-US"/>
        </w:rPr>
        <w:t xml:space="preserve"> </w:t>
      </w:r>
      <w:r w:rsidRPr="00F856BA">
        <w:rPr>
          <w:rFonts w:eastAsia="Arial"/>
          <w:b/>
          <w:bCs/>
          <w:kern w:val="2"/>
          <w:rtl/>
          <w:lang w:eastAsia="en-US"/>
        </w:rPr>
        <w:t>أولًا: مفهوم إدارة المشاريع التشغيلية</w:t>
      </w:r>
    </w:p>
    <w:p w14:paraId="6FB09A6E" w14:textId="77777777" w:rsidR="00F856BA" w:rsidRPr="00F856BA" w:rsidRDefault="00F856BA" w:rsidP="00F856BA">
      <w:pPr>
        <w:spacing w:after="120"/>
        <w:rPr>
          <w:rFonts w:eastAsia="Arial"/>
          <w:kern w:val="2"/>
          <w:rtl/>
          <w:lang w:eastAsia="en-US"/>
        </w:rPr>
      </w:pPr>
      <w:r w:rsidRPr="00F856BA">
        <w:rPr>
          <w:rFonts w:eastAsia="Arial"/>
          <w:kern w:val="2"/>
          <w:rtl/>
          <w:lang w:eastAsia="en-US"/>
        </w:rPr>
        <w:t>تُعرَّف إدارة المشاريع بأنها مجموعة من المبادئ والأساليب والإجراءات المنهجية التي تُستخدم لتخطيط المشاريع وتنفيذها ومراقبتها، بهدف تحقيق الأهداف المحددة ضمن قيود تتعلق بالوقت والميزانية والجودة (قدّوم، 2015)، كما يُنظر إليها على أنها علم وفن لتوجيه الموارد البشرية والمادية بطريقة إبداعية تسهم في تحقيق التكامل بين عناصر المشروع وإنجاز أهدافه بكفاءة وفاعلية (إبراهيم والغلمان، 2024).</w:t>
      </w:r>
    </w:p>
    <w:p w14:paraId="65217115" w14:textId="77777777" w:rsidR="00F856BA" w:rsidRPr="00F856BA" w:rsidRDefault="00F856BA" w:rsidP="00F856BA">
      <w:pPr>
        <w:spacing w:after="120"/>
        <w:rPr>
          <w:rFonts w:eastAsia="Arial"/>
          <w:kern w:val="2"/>
          <w:rtl/>
          <w:lang w:eastAsia="en-US"/>
        </w:rPr>
      </w:pPr>
      <w:r w:rsidRPr="00F856BA">
        <w:rPr>
          <w:rFonts w:eastAsia="Arial"/>
          <w:kern w:val="2"/>
          <w:rtl/>
          <w:lang w:eastAsia="en-US"/>
        </w:rPr>
        <w:t>أما الإدارة التشغيلية للمشاريع فهي تمثل المستوى التنفيذي في منظومة إدارة المشاريع، إذ تهتم بالتحكم في الموارد، والتكلفة، والجودة، والوقت بما يضمن تحقيق الأداء الأمثل، وهي تُعنى كذلك بتطبيق الخطط التشغيلية ومتابعة سير العمليات اليومية والتأكد من الالتزام بالمعايير والمواصفات التنظيمية (واضح، 2022).</w:t>
      </w:r>
    </w:p>
    <w:p w14:paraId="4EFC2E09" w14:textId="77777777" w:rsidR="00F856BA" w:rsidRPr="00F856BA" w:rsidRDefault="00F856BA" w:rsidP="00F856BA">
      <w:pPr>
        <w:spacing w:after="120"/>
        <w:rPr>
          <w:rFonts w:eastAsia="Arial"/>
          <w:b/>
          <w:bCs/>
          <w:kern w:val="2"/>
          <w:lang w:eastAsia="en-US"/>
        </w:rPr>
      </w:pPr>
      <w:r w:rsidRPr="00F856BA">
        <w:rPr>
          <w:rFonts w:eastAsia="Arial"/>
          <w:b/>
          <w:bCs/>
          <w:kern w:val="2"/>
          <w:rtl/>
          <w:lang w:eastAsia="en-US"/>
        </w:rPr>
        <w:t>ثانيًا: أنواع المشاريع</w:t>
      </w:r>
    </w:p>
    <w:p w14:paraId="3B7EEF54" w14:textId="77777777" w:rsidR="00F856BA" w:rsidRPr="00F856BA" w:rsidRDefault="00F856BA" w:rsidP="00F856BA">
      <w:pPr>
        <w:numPr>
          <w:ilvl w:val="0"/>
          <w:numId w:val="4"/>
        </w:numPr>
        <w:spacing w:after="120"/>
        <w:rPr>
          <w:rFonts w:eastAsia="Arial"/>
          <w:kern w:val="2"/>
          <w:lang w:eastAsia="en-US"/>
        </w:rPr>
      </w:pPr>
      <w:r w:rsidRPr="00F856BA">
        <w:rPr>
          <w:rFonts w:eastAsia="Arial"/>
          <w:kern w:val="2"/>
          <w:rtl/>
          <w:lang w:eastAsia="en-US"/>
        </w:rPr>
        <w:t>المشاريع المادية (الإنشائية والصناعية)</w:t>
      </w:r>
      <w:r w:rsidRPr="00F856BA">
        <w:rPr>
          <w:rFonts w:eastAsia="Arial"/>
          <w:kern w:val="2"/>
          <w:lang w:eastAsia="en-US"/>
        </w:rPr>
        <w:t xml:space="preserve">: </w:t>
      </w:r>
      <w:r w:rsidRPr="00F856BA">
        <w:rPr>
          <w:rFonts w:eastAsia="Arial"/>
          <w:kern w:val="2"/>
          <w:rtl/>
          <w:lang w:eastAsia="en-US"/>
        </w:rPr>
        <w:t>وتشمل مشروعات البنية التحتية والمصانع ومختلف المشاريع الإنتاجية التي تهدف إلى بناء أصول مادية جديدة</w:t>
      </w:r>
      <w:r w:rsidRPr="00F856BA">
        <w:rPr>
          <w:rFonts w:eastAsia="Arial"/>
          <w:kern w:val="2"/>
          <w:lang w:eastAsia="en-US"/>
        </w:rPr>
        <w:t>.</w:t>
      </w:r>
    </w:p>
    <w:p w14:paraId="0FB03E1D" w14:textId="77777777" w:rsidR="00F856BA" w:rsidRPr="00F856BA" w:rsidRDefault="00F856BA" w:rsidP="00F856BA">
      <w:pPr>
        <w:numPr>
          <w:ilvl w:val="0"/>
          <w:numId w:val="4"/>
        </w:numPr>
        <w:spacing w:after="120"/>
        <w:rPr>
          <w:rFonts w:eastAsia="Arial"/>
          <w:kern w:val="2"/>
          <w:lang w:eastAsia="en-US"/>
        </w:rPr>
      </w:pPr>
      <w:r w:rsidRPr="00F856BA">
        <w:rPr>
          <w:rFonts w:eastAsia="Arial"/>
          <w:kern w:val="2"/>
          <w:rtl/>
          <w:lang w:eastAsia="en-US"/>
        </w:rPr>
        <w:lastRenderedPageBreak/>
        <w:t>المشاريع الإدارية والتنظيمية</w:t>
      </w:r>
      <w:r w:rsidRPr="00F856BA">
        <w:rPr>
          <w:rFonts w:eastAsia="Arial"/>
          <w:kern w:val="2"/>
          <w:lang w:eastAsia="en-US"/>
        </w:rPr>
        <w:t xml:space="preserve">: </w:t>
      </w:r>
      <w:r w:rsidRPr="00F856BA">
        <w:rPr>
          <w:rFonts w:eastAsia="Arial"/>
          <w:kern w:val="2"/>
          <w:rtl/>
          <w:lang w:eastAsia="en-US"/>
        </w:rPr>
        <w:t>وتهدف إلى تطوير الأنظمة والسياسات والهياكل التنظيمية بما يعزز الأداء المؤسسي (قدّوم، 2015)</w:t>
      </w:r>
      <w:r w:rsidRPr="00F856BA">
        <w:rPr>
          <w:rFonts w:eastAsia="Arial"/>
          <w:kern w:val="2"/>
          <w:lang w:eastAsia="en-US"/>
        </w:rPr>
        <w:t>.</w:t>
      </w:r>
    </w:p>
    <w:p w14:paraId="774B94C8" w14:textId="77777777" w:rsidR="00F856BA" w:rsidRPr="00F856BA" w:rsidRDefault="00F856BA" w:rsidP="00F856BA">
      <w:pPr>
        <w:spacing w:after="120"/>
        <w:rPr>
          <w:rFonts w:eastAsia="Arial"/>
          <w:kern w:val="2"/>
          <w:lang w:eastAsia="en-US"/>
        </w:rPr>
      </w:pPr>
      <w:r w:rsidRPr="00F856BA">
        <w:rPr>
          <w:rFonts w:eastAsia="Arial"/>
          <w:kern w:val="2"/>
          <w:rtl/>
          <w:lang w:eastAsia="en-US"/>
        </w:rPr>
        <w:t>كما يمكن التمييز بين المشروعات التشغيلية التي تركز على تحسين الأداء قصير المدى، والمشروعات الاستراتيجية التي تستهدف إحداث تحول مؤسسي طويل الأمد يسهم في تحقيق الرؤية العامة للمؤسسة (واضح، 2022)</w:t>
      </w:r>
      <w:r w:rsidRPr="00F856BA">
        <w:rPr>
          <w:rFonts w:eastAsia="Arial"/>
          <w:kern w:val="2"/>
          <w:lang w:eastAsia="en-US"/>
        </w:rPr>
        <w:t>.</w:t>
      </w:r>
    </w:p>
    <w:p w14:paraId="2997A9FA" w14:textId="77777777" w:rsidR="00F856BA" w:rsidRPr="00F856BA" w:rsidRDefault="00F856BA" w:rsidP="00F856BA">
      <w:pPr>
        <w:spacing w:after="120"/>
        <w:rPr>
          <w:rFonts w:eastAsia="Arial"/>
          <w:b/>
          <w:bCs/>
          <w:kern w:val="2"/>
          <w:lang w:eastAsia="en-US"/>
        </w:rPr>
      </w:pPr>
      <w:r w:rsidRPr="00F856BA">
        <w:rPr>
          <w:rFonts w:eastAsia="Arial"/>
          <w:b/>
          <w:bCs/>
          <w:kern w:val="2"/>
          <w:rtl/>
          <w:lang w:eastAsia="en-US"/>
        </w:rPr>
        <w:t>ثالثًا: أهمية إدارة المشاريع التشغيلية</w:t>
      </w:r>
    </w:p>
    <w:p w14:paraId="3A60B642" w14:textId="77777777" w:rsidR="00F856BA" w:rsidRPr="00F856BA" w:rsidRDefault="00F856BA" w:rsidP="00F856BA">
      <w:pPr>
        <w:spacing w:after="120"/>
        <w:rPr>
          <w:rFonts w:eastAsia="Arial"/>
          <w:kern w:val="2"/>
          <w:rtl/>
          <w:lang w:eastAsia="en-US"/>
        </w:rPr>
      </w:pPr>
      <w:r w:rsidRPr="00F856BA">
        <w:rPr>
          <w:rFonts w:eastAsia="Arial"/>
          <w:kern w:val="2"/>
          <w:rtl/>
          <w:lang w:eastAsia="en-US"/>
        </w:rPr>
        <w:t>تكتسب إدارة المشاريع التشغيلية أهمية متزايدة في ظل توسع المؤسسات وتنوع أنشطتها، إذ تسهم في تحقيق التكامل بين الموارد البشرية والمادية، وتضمن جودة المخرجات ضمن حدود زمنية ومالية محددة، كما تساعد على رفع كفاءة استخدام الموارد وتقليل الهدر الإداري، وتعزز قدرة المؤسسات على التكيف مع المتغيرات في بيئة العمل (إبراهيم والغلمان، 2024).</w:t>
      </w:r>
    </w:p>
    <w:p w14:paraId="2B3CE509" w14:textId="77777777" w:rsidR="00F856BA" w:rsidRPr="00F856BA" w:rsidRDefault="00F856BA" w:rsidP="00F856BA">
      <w:pPr>
        <w:spacing w:after="120"/>
        <w:rPr>
          <w:rFonts w:eastAsia="Arial"/>
          <w:kern w:val="2"/>
          <w:lang w:eastAsia="en-US"/>
        </w:rPr>
      </w:pPr>
      <w:r w:rsidRPr="00F856BA">
        <w:rPr>
          <w:rFonts w:eastAsia="Arial"/>
          <w:kern w:val="2"/>
          <w:rtl/>
          <w:lang w:eastAsia="en-US"/>
        </w:rPr>
        <w:t>ويرى البقمي (2025) أن الإدارة التشغيلية للمشروعات تمثل أداة استراتيجية لربط الأهداف اليومية بالخطط العامة للمؤسسة، إذ تعمل على تحسين التنسيق بين فرق العمل ومتابعة مؤشرات الأداء، مما ينعكس إيجابًا على رفع الكفاءة التنظيمية وضمان استدامة الإنجاز</w:t>
      </w:r>
      <w:r w:rsidRPr="00F856BA">
        <w:rPr>
          <w:rFonts w:eastAsia="Arial"/>
          <w:kern w:val="2"/>
          <w:lang w:eastAsia="en-US"/>
        </w:rPr>
        <w:t>.</w:t>
      </w:r>
    </w:p>
    <w:p w14:paraId="5A2B42B0" w14:textId="77777777" w:rsidR="00F856BA" w:rsidRPr="00F856BA" w:rsidRDefault="00F856BA" w:rsidP="00F856BA">
      <w:pPr>
        <w:spacing w:after="120"/>
        <w:rPr>
          <w:rFonts w:eastAsia="Arial"/>
          <w:b/>
          <w:bCs/>
          <w:kern w:val="2"/>
          <w:lang w:eastAsia="en-US"/>
        </w:rPr>
      </w:pPr>
      <w:r w:rsidRPr="00F856BA">
        <w:rPr>
          <w:rFonts w:eastAsia="Arial"/>
          <w:b/>
          <w:bCs/>
          <w:kern w:val="2"/>
          <w:rtl/>
          <w:lang w:eastAsia="en-US"/>
        </w:rPr>
        <w:t>رابعًا: مفهوم تطوير الموارد البشرية</w:t>
      </w:r>
    </w:p>
    <w:p w14:paraId="48AA5186" w14:textId="77777777" w:rsidR="00F856BA" w:rsidRPr="00F856BA" w:rsidRDefault="00F856BA" w:rsidP="00F856BA">
      <w:pPr>
        <w:spacing w:after="120"/>
        <w:rPr>
          <w:rFonts w:eastAsia="Arial"/>
          <w:kern w:val="2"/>
          <w:rtl/>
          <w:lang w:eastAsia="en-US"/>
        </w:rPr>
      </w:pPr>
      <w:r w:rsidRPr="00F856BA">
        <w:rPr>
          <w:rFonts w:eastAsia="Arial"/>
          <w:kern w:val="2"/>
          <w:rtl/>
          <w:lang w:eastAsia="en-US"/>
        </w:rPr>
        <w:t>يُقصد بـ تطوير الموارد البشرية عملية منظمة تهدف إلى رفع كفاءة العاملين وتنمية مهاراتهم الفنية والسلوكية والإدارية لتمكينهم من أداء مهامهم بفاعلية أعلى (العمري، 2025)، ويشمل هذا التطوير مجموعة من الأنشطة المتكاملة مثل التدريب المستمر، وتخطيط المسار الوظيفي، وتقييم الأداء، والتحفيز، وبناء فرق العمل (عليلي وزقاي، 2019).</w:t>
      </w:r>
      <w:r w:rsidRPr="00F856BA">
        <w:rPr>
          <w:rFonts w:eastAsia="Arial"/>
          <w:kern w:val="2"/>
          <w:rtl/>
          <w:lang w:eastAsia="en-US"/>
        </w:rPr>
        <w:br w:type="page"/>
      </w:r>
    </w:p>
    <w:p w14:paraId="4906579F" w14:textId="77777777" w:rsidR="00F856BA" w:rsidRPr="00F856BA" w:rsidRDefault="00F856BA" w:rsidP="00F856BA">
      <w:pPr>
        <w:spacing w:line="276" w:lineRule="auto"/>
        <w:rPr>
          <w:rFonts w:eastAsia="Arial"/>
          <w:kern w:val="2"/>
          <w:lang w:eastAsia="en-US"/>
        </w:rPr>
      </w:pPr>
    </w:p>
    <w:p w14:paraId="135C55B7" w14:textId="77777777" w:rsidR="00F856BA" w:rsidRPr="00F856BA" w:rsidRDefault="00F856BA" w:rsidP="00F856BA">
      <w:pPr>
        <w:bidi w:val="0"/>
        <w:spacing w:line="278" w:lineRule="auto"/>
        <w:jc w:val="left"/>
        <w:rPr>
          <w:rFonts w:eastAsia="Arial"/>
          <w:b/>
          <w:bCs/>
          <w:kern w:val="2"/>
          <w:rtl/>
          <w:lang w:eastAsia="en-US"/>
        </w:rPr>
      </w:pPr>
      <w:r w:rsidRPr="00F856BA">
        <w:rPr>
          <w:rFonts w:eastAsia="Arial"/>
          <w:noProof/>
          <w:kern w:val="2"/>
          <w:rtl/>
          <w:lang w:val="ar-SA" w:eastAsia="en-US"/>
        </w:rPr>
        <mc:AlternateContent>
          <mc:Choice Requires="wpg">
            <w:drawing>
              <wp:anchor distT="0" distB="0" distL="114300" distR="114300" simplePos="0" relativeHeight="251660288" behindDoc="0" locked="0" layoutInCell="1" allowOverlap="1" wp14:anchorId="7B5E0059" wp14:editId="6040460C">
                <wp:simplePos x="0" y="0"/>
                <wp:positionH relativeFrom="column">
                  <wp:posOffset>1278890</wp:posOffset>
                </wp:positionH>
                <wp:positionV relativeFrom="paragraph">
                  <wp:posOffset>1626870</wp:posOffset>
                </wp:positionV>
                <wp:extent cx="2905899" cy="4512895"/>
                <wp:effectExtent l="76200" t="76200" r="142240" b="135890"/>
                <wp:wrapNone/>
                <wp:docPr id="12" name="Group 12"/>
                <wp:cNvGraphicFramePr/>
                <a:graphic xmlns:a="http://schemas.openxmlformats.org/drawingml/2006/main">
                  <a:graphicData uri="http://schemas.microsoft.com/office/word/2010/wordprocessingGroup">
                    <wpg:wgp>
                      <wpg:cNvGrpSpPr/>
                      <wpg:grpSpPr>
                        <a:xfrm>
                          <a:off x="0" y="0"/>
                          <a:ext cx="2905899" cy="4512895"/>
                          <a:chOff x="0" y="0"/>
                          <a:chExt cx="2905899" cy="4512895"/>
                        </a:xfrm>
                      </wpg:grpSpPr>
                      <wps:wsp>
                        <wps:cNvPr id="13" name="Rectangle: Rounded Corners 13"/>
                        <wps:cNvSpPr/>
                        <wps:spPr>
                          <a:xfrm>
                            <a:off x="0" y="1418400"/>
                            <a:ext cx="2903349" cy="3094495"/>
                          </a:xfrm>
                          <a:prstGeom prst="roundRect">
                            <a:avLst/>
                          </a:prstGeom>
                          <a:noFill/>
                          <a:ln w="12700" cap="flat" cmpd="sng" algn="ctr">
                            <a:solidFill>
                              <a:srgbClr val="156082">
                                <a:shade val="15000"/>
                              </a:srgbClr>
                            </a:solidFill>
                            <a:prstDash val="solid"/>
                            <a:miter lim="800000"/>
                          </a:ln>
                          <a:effectLst>
                            <a:outerShdw blurRad="50800" dist="38100" dir="2700000" algn="tl" rotWithShape="0">
                              <a:prstClr val="black">
                                <a:alpha val="40000"/>
                              </a:prstClr>
                            </a:outerShdw>
                          </a:effectLst>
                          <a:scene3d>
                            <a:camera prst="orthographicFront"/>
                            <a:lightRig rig="threePt" dir="t"/>
                          </a:scene3d>
                          <a:sp3d>
                            <a:bevelT prst="relaxedInset"/>
                          </a:sp3d>
                        </wps:spPr>
                        <wps:txbx>
                          <w:txbxContent>
                            <w:p w14:paraId="22F3566D" w14:textId="77777777" w:rsidR="00F856BA" w:rsidRPr="001D0557" w:rsidRDefault="00F856BA" w:rsidP="00F856BA">
                              <w:pPr>
                                <w:spacing w:after="0" w:line="240" w:lineRule="auto"/>
                                <w:jc w:val="center"/>
                                <w:rPr>
                                  <w:rFonts w:ascii="Times New Roman" w:hAnsi="Times New Roman" w:cs="Times New Roman"/>
                                  <w:color w:val="000000" w:themeColor="text1"/>
                                  <w:sz w:val="44"/>
                                  <w:szCs w:val="44"/>
                                </w:rPr>
                              </w:pPr>
                              <w:r w:rsidRPr="001D0557">
                                <w:rPr>
                                  <w:rFonts w:ascii="Times New Roman" w:hAnsi="Times New Roman" w:cs="Times New Roman"/>
                                  <w:color w:val="000000" w:themeColor="text1"/>
                                  <w:sz w:val="44"/>
                                  <w:szCs w:val="44"/>
                                  <w:rtl/>
                                </w:rPr>
                                <w:t>الإطار النظري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4" name="Rectangle: Rounded Corners 14"/>
                        <wps:cNvSpPr/>
                        <wps:spPr>
                          <a:xfrm>
                            <a:off x="2550" y="0"/>
                            <a:ext cx="2903349" cy="1162373"/>
                          </a:xfrm>
                          <a:prstGeom prst="roundRect">
                            <a:avLst/>
                          </a:prstGeom>
                          <a:noFill/>
                          <a:ln w="12700" cap="flat" cmpd="sng" algn="ctr">
                            <a:solidFill>
                              <a:srgbClr val="156082">
                                <a:shade val="15000"/>
                              </a:srgbClr>
                            </a:solidFill>
                            <a:prstDash val="solid"/>
                            <a:miter lim="800000"/>
                          </a:ln>
                          <a:effectLst>
                            <a:outerShdw blurRad="50800" dist="38100" dir="2700000" algn="tl" rotWithShape="0">
                              <a:prstClr val="black">
                                <a:alpha val="40000"/>
                              </a:prstClr>
                            </a:outerShdw>
                            <a:reflection blurRad="6350" stA="52000" endA="300" endPos="35000" dir="5400000" sy="-100000" algn="bl" rotWithShape="0"/>
                          </a:effectLst>
                          <a:scene3d>
                            <a:camera prst="orthographicFront"/>
                            <a:lightRig rig="threePt" dir="t"/>
                          </a:scene3d>
                          <a:sp3d>
                            <a:bevelT w="139700" prst="cross"/>
                          </a:sp3d>
                        </wps:spPr>
                        <wps:txbx>
                          <w:txbxContent>
                            <w:p w14:paraId="6C4765CB" w14:textId="77777777" w:rsidR="00F856BA" w:rsidRPr="001D0557" w:rsidRDefault="00F856BA" w:rsidP="00F856BA">
                              <w:pPr>
                                <w:spacing w:after="0" w:line="240" w:lineRule="auto"/>
                                <w:jc w:val="center"/>
                                <w:rPr>
                                  <w:rFonts w:asciiTheme="majorBidi" w:hAnsiTheme="majorBidi" w:cstheme="majorBidi"/>
                                </w:rPr>
                              </w:pPr>
                              <w:r w:rsidRPr="001D0557">
                                <w:rPr>
                                  <w:rFonts w:asciiTheme="majorBidi" w:hAnsiTheme="majorBidi" w:cstheme="majorBidi"/>
                                  <w:color w:val="000000" w:themeColor="text1"/>
                                  <w:sz w:val="44"/>
                                  <w:szCs w:val="44"/>
                                  <w:rtl/>
                                </w:rPr>
                                <w:t>الفصل الثاني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group w14:anchorId="7B5E0059" id="Group 12" o:spid="_x0000_s1029" style="position:absolute;margin-left:100.7pt;margin-top:128.1pt;width:228.8pt;height:355.35pt;z-index:251660288" coordsize="29058,451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nadBQQAAJcMAAAOAAAAZHJzL2Uyb0RvYy54bWzsV9tu2zgQfV9g/4Hge2NLlhNbiFMEySZY&#10;IGiNJIs80xR1wVIkl6Qv2a/vIXXJpVm0aIF2H/oic8ThaObwzCF9+v7QSrIT1jVarWhyNKVEKK6L&#10;RlUr+tf91bsFJc4zVTCplVjRR+Ho+7Pffzvdm1ykutayEJYgiHL53qxo7b3JJxPHa9Eyd6SNUJgs&#10;tW2Zh2mrSWHZHtFbOUmn0+PJXtvCWM2Fc3h72U3Ssxi/LAX3H8vSCU/kiiI3H582PjfhOTk7ZXll&#10;makb3qfBviGLljUKHx1DXTLPyNY2n4VqG26106U/4rqd6LJsuIg1oJpk+qqaa6u3JtZS5fvKjDAB&#10;2lc4fXNY/mF3bc2dWVsgsTcVsIhWqOVQ2jb8IktyiJA9jpCJgyccL9PldL5YLinhmMvmSbpYzjtQ&#10;eQ3kP1vH6z++sHIyfHjyIp29AUHcEwbu+zC4q5kREVqXA4O1JU0B/s4oUawFT2/BHKYqKXJyq7eq&#10;EAW50FaB6AROEau4cETO5Q4g/idsSZYssmnPt2fgzWZZD95susyyDrwRApYb6/y10C0JgxUFIVQR&#10;cotkY7sb55EL/Ae/kIDSV42UkdlSkT3KSk/wacIZGqyUzGPYGpTrVEUJkxU6l3sbQzotmyIsD4Gc&#10;rTYX0pIdQ/ck8+PpIu2calaI4e20qwo59O4xnxdxQnKXzNXdkjjVcaRtPLpfNu2KLhBnjCRV+LyI&#10;/YsSg6G3cL2riz3ZyK29ZUh/PsUiSoomIDNbJJ2B5g7lhmB9bV5SYrV/aHwdtz2QOIQMaY3lbSTj&#10;f3eoSlOzLlXs2JhT7x2rG5OJ1os8HRdKzIoQn4NJlvU7p62vdS80V1Yr3yEgm6r2t01FbIOu9rUV&#10;Yo39KRqUEV0Crk8hnelCb8ROyPuBFEKygyj+VNC5EDUsiX7ooIGWYeQPm0OkeToQeKOLR1Af4MT2&#10;doZfNQDlhjm/ZhZCCAwh7v4jHqXUoJLuR5TU2v771vvgj97ELCV7CCto9s+WWUGJRIYrukyyDGF9&#10;NLL5SQrDPp/ZPJ9R2/ZCB/bhGDE8DoO/l8Pb0ur2AWfAefgqppji+HZH6N648LAxhVOEi/PzOIb6&#10;GuZv1J3hIfhAh/vDA7Omx9WjTz/oQSlY/qrdOt+wUunzrddlE3sxIN3hip3oVStI64+Qr+xr5Csb&#10;dh+692X5SudzQPem8D9pV5Icp7OTqIsg33BuDJo00PSXdv3PtIvlVpQSpwkub0+pHc/CjjuPRpnj&#10;ioWxUAWMWT9ca3QxfIIZdWoeZTKsAU3eQYbjVHeubN7Q3k6ifp5qhhNxtoxHYqAotAJXMvdVyjke&#10;/b+U80cpZ7wG4vYbz7X+AA3X6+d2VNqn/xNnnwAAAP//AwBQSwMEFAAGAAgAAAAhAPHt5bjiAAAA&#10;CwEAAA8AAABkcnMvZG93bnJldi54bWxMj8FqwzAMhu+DvYPRYLfVSbaYJY1TStl2KoO1g9GbG6tJ&#10;aGyH2E3St592Wm8S+vj1/cVqNh0bcfCtsxLiRQQMbeV0a2sJ3/v3p1dgPiirVecsSriih1V5f1eo&#10;XLvJfuG4CzWjEOtzJaEJoc8591WDRvmF69HS7eQGowKtQ831oCYKNx1Pokhwo1pLHxrV46bB6ry7&#10;GAkfk5rWz/HbuD2fNtfDPv382cYo5ePDvF4CCziHfxj+9EkdSnI6uovVnnUSkih+IZSGVCTAiBBp&#10;Ru2OEjIhMuBlwW87lL8AAAD//wMAUEsBAi0AFAAGAAgAAAAhALaDOJL+AAAA4QEAABMAAAAAAAAA&#10;AAAAAAAAAAAAAFtDb250ZW50X1R5cGVzXS54bWxQSwECLQAUAAYACAAAACEAOP0h/9YAAACUAQAA&#10;CwAAAAAAAAAAAAAAAAAvAQAAX3JlbHMvLnJlbHNQSwECLQAUAAYACAAAACEAoX52nQUEAACXDAAA&#10;DgAAAAAAAAAAAAAAAAAuAgAAZHJzL2Uyb0RvYy54bWxQSwECLQAUAAYACAAAACEA8e3luOIAAAAL&#10;AQAADwAAAAAAAAAAAAAAAABfBgAAZHJzL2Rvd25yZXYueG1sUEsFBgAAAAAEAAQA8wAAAG4HAAAA&#10;AA==&#10;">
                <v:roundrect id="Rectangle: Rounded Corners 13" o:spid="_x0000_s1030" style="position:absolute;top:14184;width:29033;height:309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rhawQAAANsAAAAPAAAAZHJzL2Rvd25yZXYueG1sRE9NawIx&#10;EL0X/A9hhF6KZqtQdDWKCCuLPdWK53EzblY3kyVJdfvvm0Kht3m8z1mue9uKO/nQOFbwOs5AEFdO&#10;N1wrOH4WoxmIEJE1to5JwTcFWK8GT0vMtXvwB90PsRYphEOOCkyMXS5lqAxZDGPXESfu4rzFmKCv&#10;pfb4SOG2lZMse5MWG04NBjvaGqpuhy+rgK7VS33Z7/bnk3kvT6Ys/HxaKPU87DcLEJH6+C/+c5c6&#10;zZ/C7y/pALn6AQAA//8DAFBLAQItABQABgAIAAAAIQDb4fbL7gAAAIUBAAATAAAAAAAAAAAAAAAA&#10;AAAAAABbQ29udGVudF9UeXBlc10ueG1sUEsBAi0AFAAGAAgAAAAhAFr0LFu/AAAAFQEAAAsAAAAA&#10;AAAAAAAAAAAAHwEAAF9yZWxzLy5yZWxzUEsBAi0AFAAGAAgAAAAhADCauFrBAAAA2wAAAA8AAAAA&#10;AAAAAAAAAAAABwIAAGRycy9kb3ducmV2LnhtbFBLBQYAAAAAAwADALcAAAD1AgAAAAA=&#10;" filled="f" strokecolor="#042433" strokeweight="1pt">
                  <v:stroke joinstyle="miter"/>
                  <v:shadow on="t" color="black" opacity="26214f" origin="-.5,-.5" offset=".74836mm,.74836mm"/>
                  <v:textbox>
                    <w:txbxContent>
                      <w:p w14:paraId="22F3566D" w14:textId="77777777" w:rsidR="00F856BA" w:rsidRPr="001D0557" w:rsidRDefault="00F856BA" w:rsidP="00F856BA">
                        <w:pPr>
                          <w:spacing w:after="0" w:line="240" w:lineRule="auto"/>
                          <w:jc w:val="center"/>
                          <w:rPr>
                            <w:rFonts w:ascii="Times New Roman" w:hAnsi="Times New Roman" w:cs="Times New Roman"/>
                            <w:color w:val="000000" w:themeColor="text1"/>
                            <w:sz w:val="44"/>
                            <w:szCs w:val="44"/>
                          </w:rPr>
                        </w:pPr>
                        <w:r w:rsidRPr="001D0557">
                          <w:rPr>
                            <w:rFonts w:ascii="Times New Roman" w:hAnsi="Times New Roman" w:cs="Times New Roman"/>
                            <w:color w:val="000000" w:themeColor="text1"/>
                            <w:sz w:val="44"/>
                            <w:szCs w:val="44"/>
                            <w:rtl/>
                          </w:rPr>
                          <w:t>الإطار النظري</w:t>
                        </w:r>
                      </w:p>
                    </w:txbxContent>
                  </v:textbox>
                </v:roundrect>
                <v:roundrect id="Rectangle: Rounded Corners 14" o:spid="_x0000_s1031" style="position:absolute;left:25;width:29033;height:1162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AuwgAAANsAAAAPAAAAZHJzL2Rvd25yZXYueG1sRE9NawIx&#10;EL0X/A9hhF6KZm1L0dUoIqws9lRbPI+bcbO6mSxJ1O2/bwqF3ubxPmex6m0rbuRD41jBZJyBIK6c&#10;brhW8PVZjKYgQkTW2DomBd8UYLUcPCww1+7OH3Tbx1qkEA45KjAxdrmUoTJkMYxdR5y4k/MWY4K+&#10;ltrjPYXbVj5n2Zu02HBqMNjRxlB12V+tAjpXT/Vpt90dD+a9PJiy8LOXQqnHYb+eg4jUx3/xn7vU&#10;af4r/P6SDpDLHwAAAP//AwBQSwECLQAUAAYACAAAACEA2+H2y+4AAACFAQAAEwAAAAAAAAAAAAAA&#10;AAAAAAAAW0NvbnRlbnRfVHlwZXNdLnhtbFBLAQItABQABgAIAAAAIQBa9CxbvwAAABUBAAALAAAA&#10;AAAAAAAAAAAAAB8BAABfcmVscy8ucmVsc1BLAQItABQABgAIAAAAIQC/cyAuwgAAANsAAAAPAAAA&#10;AAAAAAAAAAAAAAcCAABkcnMvZG93bnJldi54bWxQSwUGAAAAAAMAAwC3AAAA9gIAAAAA&#10;" filled="f" strokecolor="#042433" strokeweight="1pt">
                  <v:stroke joinstyle="miter"/>
                  <v:shadow on="t" color="black" opacity="26214f" origin="-.5,-.5" offset=".74836mm,.74836mm"/>
                  <v:textbox>
                    <w:txbxContent>
                      <w:p w14:paraId="6C4765CB" w14:textId="77777777" w:rsidR="00F856BA" w:rsidRPr="001D0557" w:rsidRDefault="00F856BA" w:rsidP="00F856BA">
                        <w:pPr>
                          <w:spacing w:after="0" w:line="240" w:lineRule="auto"/>
                          <w:jc w:val="center"/>
                          <w:rPr>
                            <w:rFonts w:asciiTheme="majorBidi" w:hAnsiTheme="majorBidi" w:cstheme="majorBidi"/>
                          </w:rPr>
                        </w:pPr>
                        <w:r w:rsidRPr="001D0557">
                          <w:rPr>
                            <w:rFonts w:asciiTheme="majorBidi" w:hAnsiTheme="majorBidi" w:cstheme="majorBidi"/>
                            <w:color w:val="000000" w:themeColor="text1"/>
                            <w:sz w:val="44"/>
                            <w:szCs w:val="44"/>
                            <w:rtl/>
                          </w:rPr>
                          <w:t>الفصل الثاني</w:t>
                        </w:r>
                      </w:p>
                    </w:txbxContent>
                  </v:textbox>
                </v:roundrect>
              </v:group>
            </w:pict>
          </mc:Fallback>
        </mc:AlternateContent>
      </w:r>
      <w:r w:rsidRPr="00F856BA">
        <w:rPr>
          <w:rFonts w:eastAsia="Arial"/>
          <w:b/>
          <w:bCs/>
          <w:kern w:val="2"/>
          <w:rtl/>
          <w:lang w:eastAsia="en-US"/>
        </w:rPr>
        <w:br w:type="page"/>
      </w:r>
    </w:p>
    <w:p w14:paraId="585116FC" w14:textId="77777777" w:rsidR="00F856BA" w:rsidRPr="00F856BA" w:rsidRDefault="00F856BA" w:rsidP="00F856BA">
      <w:pPr>
        <w:keepNext/>
        <w:keepLines/>
        <w:pBdr>
          <w:top w:val="nil"/>
          <w:left w:val="nil"/>
          <w:bottom w:val="nil"/>
          <w:right w:val="nil"/>
          <w:between w:val="nil"/>
          <w:bar w:val="nil"/>
        </w:pBdr>
        <w:spacing w:after="120"/>
        <w:jc w:val="center"/>
        <w:outlineLvl w:val="0"/>
        <w:rPr>
          <w:rFonts w:eastAsiaTheme="majorEastAsia"/>
          <w:b/>
          <w:bCs/>
          <w:kern w:val="2"/>
          <w:sz w:val="28"/>
          <w:szCs w:val="28"/>
          <w:u w:color="000000"/>
          <w:rtl/>
          <w:lang w:eastAsia="en-US"/>
        </w:rPr>
      </w:pPr>
      <w:bookmarkStart w:id="10" w:name="_Toc235134132"/>
      <w:r w:rsidRPr="00F856BA">
        <w:rPr>
          <w:rFonts w:eastAsiaTheme="majorEastAsia"/>
          <w:b/>
          <w:bCs/>
          <w:kern w:val="2"/>
          <w:sz w:val="28"/>
          <w:szCs w:val="28"/>
          <w:u w:color="000000"/>
          <w:rtl/>
          <w:lang w:eastAsia="en-US"/>
        </w:rPr>
        <w:lastRenderedPageBreak/>
        <w:t>المبحث الأول: الإطار المفاهيمي لإدارة المشاريع التشغيلية في المؤسسات الصحية</w:t>
      </w:r>
      <w:bookmarkEnd w:id="10"/>
    </w:p>
    <w:p w14:paraId="39EBA2A8" w14:textId="77777777" w:rsidR="00F856BA" w:rsidRPr="00F856BA" w:rsidRDefault="00F856BA" w:rsidP="00F856BA">
      <w:pPr>
        <w:keepNext/>
        <w:keepLines/>
        <w:pBdr>
          <w:top w:val="nil"/>
          <w:left w:val="nil"/>
          <w:bottom w:val="nil"/>
          <w:right w:val="nil"/>
          <w:between w:val="nil"/>
          <w:bar w:val="nil"/>
        </w:pBdr>
        <w:spacing w:after="120"/>
        <w:outlineLvl w:val="1"/>
        <w:rPr>
          <w:rFonts w:eastAsiaTheme="majorEastAsia"/>
          <w:b/>
          <w:bCs/>
          <w:kern w:val="2"/>
          <w:sz w:val="28"/>
          <w:szCs w:val="28"/>
          <w:u w:color="000000"/>
          <w:lang w:eastAsia="en-US"/>
        </w:rPr>
      </w:pPr>
      <w:bookmarkStart w:id="11" w:name="_Toc235134133"/>
      <w:r w:rsidRPr="00F856BA">
        <w:rPr>
          <w:rFonts w:eastAsiaTheme="majorEastAsia"/>
          <w:b/>
          <w:bCs/>
          <w:kern w:val="2"/>
          <w:sz w:val="28"/>
          <w:szCs w:val="28"/>
          <w:u w:color="000000"/>
          <w:rtl/>
          <w:lang w:eastAsia="en-US"/>
        </w:rPr>
        <w:t>المطلب الأول: مفهوم إدارة المشاريع وخصائصها</w:t>
      </w:r>
      <w:bookmarkEnd w:id="11"/>
    </w:p>
    <w:p w14:paraId="1FCBCA18" w14:textId="77777777" w:rsidR="00F856BA" w:rsidRPr="00F856BA" w:rsidRDefault="00F856BA" w:rsidP="00F856BA">
      <w:pPr>
        <w:rPr>
          <w:rFonts w:eastAsia="Arial"/>
          <w:kern w:val="2"/>
          <w:lang w:eastAsia="en-US"/>
        </w:rPr>
      </w:pPr>
      <w:r w:rsidRPr="00F856BA">
        <w:rPr>
          <w:rFonts w:eastAsia="Arial"/>
          <w:kern w:val="2"/>
          <w:rtl/>
          <w:lang w:eastAsia="en-US"/>
        </w:rPr>
        <w:t>تُعد إدارة المشاريع من المفاهيم الإدارية التي ارتبطت بالحاجة إلى تنظيم الأعمال غير الروتينية داخل المؤسسات، حيث يقوم المشروع على تنفيذ جهد مؤقت يهدف إلى إنتاج خدمة أو منتج أو نتيجة مميزة، ولذلك فهو يختلف عن العمليات التشغيلية المستمرة التي تُمارس بصورة يومية للحفاظ على نشاط المؤسسة واستقرارها</w:t>
      </w:r>
      <w:r w:rsidRPr="00F856BA">
        <w:rPr>
          <w:rFonts w:eastAsia="Arial" w:hint="cs"/>
          <w:kern w:val="2"/>
          <w:rtl/>
          <w:lang w:eastAsia="en-US"/>
        </w:rPr>
        <w:t>،</w:t>
      </w:r>
      <w:r w:rsidRPr="00F856BA">
        <w:rPr>
          <w:rFonts w:eastAsia="Arial"/>
          <w:kern w:val="2"/>
          <w:rtl/>
          <w:lang w:eastAsia="en-US"/>
        </w:rPr>
        <w:t xml:space="preserve"> ويتميز المشروع بأنه ينتهي عند تحقيق أهدافه أو عند اتخاذ قرار بإيقافه، بينما تستمر العمليات الاعتيادية بوصفها جزءًا من النشاط الدائم للمنظمة، كما أن المشروع يرتبط عادة بهدف محدد وموارد معينة ومدة زمنية واضحة، مما يجعله بحاجة إلى أسلوب إداري منظم يضمن تنفيذ أنشطته بكفاءة(</w:t>
      </w:r>
      <w:proofErr w:type="spellStart"/>
      <w:r w:rsidRPr="00F856BA">
        <w:rPr>
          <w:rFonts w:eastAsia="Arial"/>
          <w:kern w:val="2"/>
          <w:lang w:eastAsia="en-US"/>
        </w:rPr>
        <w:t>Olateju</w:t>
      </w:r>
      <w:proofErr w:type="spellEnd"/>
      <w:r w:rsidRPr="00F856BA">
        <w:rPr>
          <w:rFonts w:eastAsia="Arial"/>
          <w:kern w:val="2"/>
          <w:lang w:eastAsia="en-US"/>
        </w:rPr>
        <w:t>, 2017</w:t>
      </w:r>
      <w:r w:rsidRPr="00F856BA">
        <w:rPr>
          <w:rFonts w:eastAsia="Arial"/>
          <w:kern w:val="2"/>
          <w:rtl/>
          <w:lang w:eastAsia="en-US"/>
        </w:rPr>
        <w:t>)</w:t>
      </w:r>
      <w:r w:rsidRPr="00F856BA">
        <w:rPr>
          <w:rFonts w:eastAsia="Arial" w:hint="cs"/>
          <w:kern w:val="2"/>
          <w:rtl/>
          <w:lang w:eastAsia="en-US"/>
        </w:rPr>
        <w:t>.</w:t>
      </w:r>
    </w:p>
    <w:p w14:paraId="6814C3FF" w14:textId="77777777" w:rsidR="00F856BA" w:rsidRPr="00F856BA" w:rsidRDefault="00F856BA" w:rsidP="00F856BA">
      <w:pPr>
        <w:rPr>
          <w:rFonts w:eastAsia="Arial"/>
          <w:kern w:val="2"/>
          <w:lang w:eastAsia="en-US"/>
        </w:rPr>
      </w:pPr>
      <w:r w:rsidRPr="00F856BA">
        <w:rPr>
          <w:rFonts w:eastAsia="Arial"/>
          <w:kern w:val="2"/>
          <w:rtl/>
          <w:lang w:eastAsia="en-US"/>
        </w:rPr>
        <w:t>وفقًا لـ</w:t>
      </w:r>
      <w:r w:rsidRPr="00F856BA">
        <w:rPr>
          <w:rFonts w:eastAsia="Arial"/>
          <w:kern w:val="2"/>
          <w:lang w:eastAsia="en-US"/>
        </w:rPr>
        <w:t xml:space="preserve"> PMBOK </w:t>
      </w:r>
      <w:r w:rsidRPr="00F856BA">
        <w:rPr>
          <w:rFonts w:eastAsia="Arial"/>
          <w:kern w:val="2"/>
          <w:rtl/>
          <w:lang w:eastAsia="en-US"/>
        </w:rPr>
        <w:t>كما ورد لدى</w:t>
      </w:r>
      <w:r w:rsidRPr="00F856BA">
        <w:rPr>
          <w:rFonts w:eastAsia="Arial"/>
          <w:kern w:val="2"/>
          <w:lang w:eastAsia="en-US"/>
        </w:rPr>
        <w:t xml:space="preserve"> </w:t>
      </w:r>
      <w:proofErr w:type="spellStart"/>
      <w:r w:rsidRPr="00F856BA">
        <w:rPr>
          <w:rFonts w:eastAsia="Arial"/>
          <w:kern w:val="2"/>
          <w:lang w:eastAsia="en-US"/>
        </w:rPr>
        <w:t>Olateju</w:t>
      </w:r>
      <w:proofErr w:type="spellEnd"/>
      <w:r w:rsidRPr="00F856BA">
        <w:rPr>
          <w:rFonts w:eastAsia="Arial"/>
          <w:kern w:val="2"/>
          <w:lang w:eastAsia="en-US"/>
        </w:rPr>
        <w:t xml:space="preserve"> (2017)</w:t>
      </w:r>
      <w:r w:rsidRPr="00F856BA">
        <w:rPr>
          <w:rFonts w:eastAsia="Arial"/>
          <w:kern w:val="2"/>
          <w:rtl/>
          <w:lang w:eastAsia="en-US"/>
        </w:rPr>
        <w:t>، تُعرّف إدارة المشاريع بأنها تطبيق المعرفة والمهارات والأدوات والتقنيات على أنشطة المشروع بهدف تحقيق متطلباته، ولا يقتصر ذلك على إنجاز العمل الفني فقط، بل يشمل كذلك إدارة النطاق والوقت والتكلفة والجودة، مع مراعاة احتياجات وتوقعات الأطراف المرتبطة بالمشروع</w:t>
      </w:r>
      <w:r w:rsidRPr="00F856BA">
        <w:rPr>
          <w:rFonts w:eastAsia="Arial" w:hint="cs"/>
          <w:kern w:val="2"/>
          <w:rtl/>
          <w:lang w:eastAsia="en-US"/>
        </w:rPr>
        <w:t>،</w:t>
      </w:r>
      <w:r w:rsidRPr="00F856BA">
        <w:rPr>
          <w:rFonts w:eastAsia="Arial"/>
          <w:kern w:val="2"/>
          <w:rtl/>
          <w:lang w:eastAsia="en-US"/>
        </w:rPr>
        <w:t xml:space="preserve"> ويُظهر هذا التعريف أن إدارة المشاريع تمثل عملية متكاملة تجمع بين التخطيط والتنفيذ والمتابعة، وتسعى إلى تحقيق التوازن بين القيود الأساسية للمشروع بما يضمن الوصول إلى النتائج المطلوبة بكفاءة وفاعلية.</w:t>
      </w:r>
    </w:p>
    <w:p w14:paraId="7FB00033" w14:textId="77777777" w:rsidR="00F856BA" w:rsidRPr="00F856BA" w:rsidRDefault="00F856BA" w:rsidP="00F856BA">
      <w:pPr>
        <w:rPr>
          <w:rFonts w:eastAsia="Arial"/>
          <w:kern w:val="2"/>
          <w:rtl/>
          <w:lang w:eastAsia="en-US"/>
        </w:rPr>
      </w:pPr>
      <w:r w:rsidRPr="00F856BA">
        <w:rPr>
          <w:rFonts w:eastAsia="Arial"/>
          <w:kern w:val="2"/>
          <w:rtl/>
          <w:lang w:eastAsia="en-US"/>
        </w:rPr>
        <w:t>وقد عرّف قدّوم (2018) إدارة المشاريع بأنها الوظيفة الإدارية التي تتضمن تحديد الأهداف والتنظيم والتخطيط والجدولة الزمنية والميزانيات التقديرية وآليات التنفيذ والرقابة، بما يضمن تحقيق المعايير الفنية والزمنية والمالية للمشروع</w:t>
      </w:r>
      <w:r w:rsidRPr="00F856BA">
        <w:rPr>
          <w:rFonts w:eastAsia="Arial" w:hint="cs"/>
          <w:kern w:val="2"/>
          <w:rtl/>
          <w:lang w:eastAsia="en-US"/>
        </w:rPr>
        <w:t>،</w:t>
      </w:r>
      <w:r w:rsidRPr="00F856BA">
        <w:rPr>
          <w:rFonts w:eastAsia="Arial"/>
          <w:kern w:val="2"/>
          <w:rtl/>
          <w:lang w:eastAsia="en-US"/>
        </w:rPr>
        <w:t xml:space="preserve"> كما أشار إلى أن إدارة المشاريع تمثل مجموعة من الأساليب التي تُستخدم في إدارة فريق العمل وإنجاز سلسلة من المهام ضمن جدول زمني وميزانية محددة، وهو ما يبرز البعد التطبيقي لهذا المفهوم في توجيه الموارد وتنظيم الجهود لتحقيق أهداف المشروع.</w:t>
      </w:r>
    </w:p>
    <w:p w14:paraId="1E049A51" w14:textId="77777777" w:rsidR="00F856BA" w:rsidRPr="00F856BA" w:rsidRDefault="00F856BA" w:rsidP="00F856BA">
      <w:pPr>
        <w:keepNext/>
        <w:keepLines/>
        <w:pBdr>
          <w:top w:val="nil"/>
          <w:left w:val="nil"/>
          <w:bottom w:val="nil"/>
          <w:right w:val="nil"/>
          <w:between w:val="nil"/>
          <w:bar w:val="nil"/>
        </w:pBdr>
        <w:spacing w:after="120"/>
        <w:outlineLvl w:val="2"/>
        <w:rPr>
          <w:rFonts w:eastAsiaTheme="majorEastAsia"/>
          <w:b/>
          <w:bCs/>
          <w:kern w:val="2"/>
          <w:u w:color="000000"/>
          <w:lang w:eastAsia="en-US"/>
        </w:rPr>
      </w:pPr>
      <w:bookmarkStart w:id="12" w:name="_Toc235134134"/>
      <w:r w:rsidRPr="00F856BA">
        <w:rPr>
          <w:rFonts w:eastAsiaTheme="majorEastAsia"/>
          <w:b/>
          <w:bCs/>
          <w:kern w:val="2"/>
          <w:u w:color="000000"/>
          <w:rtl/>
          <w:lang w:eastAsia="en-US"/>
        </w:rPr>
        <w:t>خصائص المشاريع</w:t>
      </w:r>
      <w:bookmarkEnd w:id="12"/>
    </w:p>
    <w:p w14:paraId="31A0DD95" w14:textId="77777777" w:rsidR="00F856BA" w:rsidRPr="00F856BA" w:rsidRDefault="00F856BA" w:rsidP="00F856BA">
      <w:pPr>
        <w:numPr>
          <w:ilvl w:val="0"/>
          <w:numId w:val="5"/>
        </w:numPr>
        <w:rPr>
          <w:rFonts w:eastAsia="Arial"/>
          <w:kern w:val="2"/>
          <w:lang w:eastAsia="en-US"/>
        </w:rPr>
      </w:pPr>
      <w:r w:rsidRPr="00F856BA">
        <w:rPr>
          <w:rFonts w:eastAsia="Arial"/>
          <w:b/>
          <w:bCs/>
          <w:kern w:val="2"/>
          <w:rtl/>
          <w:lang w:eastAsia="en-US"/>
        </w:rPr>
        <w:t>الغرض المحدد</w:t>
      </w:r>
    </w:p>
    <w:p w14:paraId="036173E6" w14:textId="77777777" w:rsidR="00F856BA" w:rsidRPr="00F856BA" w:rsidRDefault="00F856BA" w:rsidP="00F856BA">
      <w:pPr>
        <w:ind w:left="360"/>
        <w:rPr>
          <w:rFonts w:eastAsia="Arial"/>
          <w:kern w:val="2"/>
          <w:lang w:eastAsia="en-US"/>
        </w:rPr>
      </w:pPr>
      <w:r w:rsidRPr="00F856BA">
        <w:rPr>
          <w:rFonts w:eastAsia="Arial"/>
          <w:kern w:val="2"/>
          <w:rtl/>
          <w:lang w:eastAsia="en-US"/>
        </w:rPr>
        <w:lastRenderedPageBreak/>
        <w:t>يتميز المشروع بوجود غرض واضح ونتيجة نهائية يسعى إلى تحقيقها، فهو لا يُنفذ لمجرد أداء نشاط إداري عام، بل لتحقيق هدف محدد غالبًا ما يتطلب تقسيم العمل إلى مهام جزئية وأنشطة فرعية مترابطة، ويجعل هذا الغرض المشروع مختلفًا عن الأعمال الروتينية المتكررة داخل المؤسسة (ق</w:t>
      </w:r>
      <w:r w:rsidRPr="00F856BA">
        <w:rPr>
          <w:rFonts w:eastAsia="Arial" w:hint="cs"/>
          <w:kern w:val="2"/>
          <w:rtl/>
          <w:lang w:eastAsia="en-US"/>
        </w:rPr>
        <w:t>د</w:t>
      </w:r>
      <w:r w:rsidRPr="00F856BA">
        <w:rPr>
          <w:rFonts w:eastAsia="Arial"/>
          <w:kern w:val="2"/>
          <w:rtl/>
          <w:lang w:eastAsia="en-US"/>
        </w:rPr>
        <w:t>وم، 2018)</w:t>
      </w:r>
      <w:r w:rsidRPr="00F856BA">
        <w:rPr>
          <w:rFonts w:eastAsia="Arial"/>
          <w:kern w:val="2"/>
          <w:lang w:eastAsia="en-US"/>
        </w:rPr>
        <w:t>.</w:t>
      </w:r>
    </w:p>
    <w:p w14:paraId="4CA7FF11" w14:textId="77777777" w:rsidR="00F856BA" w:rsidRPr="00F856BA" w:rsidRDefault="00F856BA" w:rsidP="00F856BA">
      <w:pPr>
        <w:numPr>
          <w:ilvl w:val="0"/>
          <w:numId w:val="5"/>
        </w:numPr>
        <w:rPr>
          <w:rFonts w:eastAsia="Arial"/>
          <w:kern w:val="2"/>
          <w:lang w:eastAsia="en-US"/>
        </w:rPr>
      </w:pPr>
      <w:r w:rsidRPr="00F856BA">
        <w:rPr>
          <w:rFonts w:eastAsia="Arial"/>
          <w:b/>
          <w:bCs/>
          <w:kern w:val="2"/>
          <w:rtl/>
          <w:lang w:eastAsia="en-US"/>
        </w:rPr>
        <w:t>الطابع المؤقت</w:t>
      </w:r>
    </w:p>
    <w:p w14:paraId="63F11813" w14:textId="77777777" w:rsidR="00F856BA" w:rsidRPr="00F856BA" w:rsidRDefault="00F856BA" w:rsidP="00F856BA">
      <w:pPr>
        <w:ind w:left="360"/>
        <w:rPr>
          <w:rFonts w:eastAsia="Arial"/>
          <w:kern w:val="2"/>
          <w:lang w:eastAsia="en-US"/>
        </w:rPr>
      </w:pPr>
      <w:r w:rsidRPr="00F856BA">
        <w:rPr>
          <w:rFonts w:eastAsia="Arial"/>
          <w:kern w:val="2"/>
          <w:rtl/>
          <w:lang w:eastAsia="en-US"/>
        </w:rPr>
        <w:t>من الخصائص الأساسية للمشروع أنه مؤقت بطبيعته، أي أن له بداية ونهاية، وينتهي عند تحقق أهدافه أو عند توقف الحاجة إليه، وهذا ما يميزه عن العمليات التشغيلية المستمرة التي تبقى قائمة للحفاظ على نشاط المنظمة اليومي</w:t>
      </w:r>
      <w:r w:rsidRPr="00F856BA">
        <w:rPr>
          <w:rFonts w:eastAsia="Arial"/>
          <w:kern w:val="2"/>
          <w:lang w:eastAsia="en-US"/>
        </w:rPr>
        <w:t xml:space="preserve"> (</w:t>
      </w:r>
      <w:proofErr w:type="spellStart"/>
      <w:r w:rsidRPr="00F856BA">
        <w:rPr>
          <w:rFonts w:eastAsia="Arial"/>
          <w:kern w:val="2"/>
          <w:lang w:eastAsia="en-US"/>
        </w:rPr>
        <w:t>Olateju</w:t>
      </w:r>
      <w:proofErr w:type="spellEnd"/>
      <w:r w:rsidRPr="00F856BA">
        <w:rPr>
          <w:rFonts w:eastAsia="Arial"/>
          <w:kern w:val="2"/>
          <w:lang w:eastAsia="en-US"/>
        </w:rPr>
        <w:t>, 2017).</w:t>
      </w:r>
    </w:p>
    <w:p w14:paraId="33357622" w14:textId="77777777" w:rsidR="00F856BA" w:rsidRPr="00F856BA" w:rsidRDefault="00F856BA" w:rsidP="00F856BA">
      <w:pPr>
        <w:numPr>
          <w:ilvl w:val="0"/>
          <w:numId w:val="5"/>
        </w:numPr>
        <w:rPr>
          <w:rFonts w:eastAsia="Arial"/>
          <w:kern w:val="2"/>
          <w:lang w:eastAsia="en-US"/>
        </w:rPr>
      </w:pPr>
      <w:r w:rsidRPr="00F856BA">
        <w:rPr>
          <w:rFonts w:eastAsia="Arial"/>
          <w:b/>
          <w:bCs/>
          <w:kern w:val="2"/>
          <w:rtl/>
          <w:lang w:eastAsia="en-US"/>
        </w:rPr>
        <w:t>دورة الحياة</w:t>
      </w:r>
    </w:p>
    <w:p w14:paraId="2501B90A" w14:textId="77777777" w:rsidR="00F856BA" w:rsidRPr="00F856BA" w:rsidRDefault="00F856BA" w:rsidP="00F856BA">
      <w:pPr>
        <w:ind w:left="360"/>
        <w:rPr>
          <w:rFonts w:eastAsia="Arial"/>
          <w:kern w:val="2"/>
          <w:lang w:eastAsia="en-US"/>
        </w:rPr>
      </w:pPr>
      <w:r w:rsidRPr="00F856BA">
        <w:rPr>
          <w:rFonts w:eastAsia="Arial"/>
          <w:kern w:val="2"/>
          <w:rtl/>
          <w:lang w:eastAsia="en-US"/>
        </w:rPr>
        <w:t>يمر المشروع بدورة حياة تبدأ غالبًا ببطء في مراحله الأولى، ثم تتسارع أنشطته مع تقدم التنفيذ حتى تصل إلى مرحلة الذروة، ثم تنخفض تدريجيًا مع اقتراب المشروع من الاكتمال والتسليم النهائي، مما يجعل إدارة كل مرحلة من مراحله ضرورية لضمان نجاحه (قدّوم، 2018)</w:t>
      </w:r>
      <w:r w:rsidRPr="00F856BA">
        <w:rPr>
          <w:rFonts w:eastAsia="Arial"/>
          <w:kern w:val="2"/>
          <w:lang w:eastAsia="en-US"/>
        </w:rPr>
        <w:t>.</w:t>
      </w:r>
    </w:p>
    <w:p w14:paraId="4E24816F" w14:textId="77777777" w:rsidR="00F856BA" w:rsidRPr="00F856BA" w:rsidRDefault="00F856BA" w:rsidP="00F856BA">
      <w:pPr>
        <w:numPr>
          <w:ilvl w:val="0"/>
          <w:numId w:val="5"/>
        </w:numPr>
        <w:rPr>
          <w:rFonts w:eastAsia="Arial"/>
          <w:kern w:val="2"/>
          <w:lang w:eastAsia="en-US"/>
        </w:rPr>
      </w:pPr>
      <w:r w:rsidRPr="00F856BA">
        <w:rPr>
          <w:rFonts w:eastAsia="Arial"/>
          <w:b/>
          <w:bCs/>
          <w:kern w:val="2"/>
          <w:rtl/>
          <w:lang w:eastAsia="en-US"/>
        </w:rPr>
        <w:t>الانفرادية والتميز</w:t>
      </w:r>
    </w:p>
    <w:p w14:paraId="69866021" w14:textId="77777777" w:rsidR="00F856BA" w:rsidRPr="00F856BA" w:rsidRDefault="00F856BA" w:rsidP="00F856BA">
      <w:pPr>
        <w:ind w:left="360"/>
        <w:rPr>
          <w:rFonts w:eastAsia="Arial"/>
          <w:kern w:val="2"/>
          <w:lang w:eastAsia="en-US"/>
        </w:rPr>
      </w:pPr>
      <w:r w:rsidRPr="00F856BA">
        <w:rPr>
          <w:rFonts w:eastAsia="Arial"/>
          <w:kern w:val="2"/>
          <w:rtl/>
          <w:lang w:eastAsia="en-US"/>
        </w:rPr>
        <w:t>يتصف كل مشروع بدرجة من التميز والانفراد، إذ لا توجد مشاريع متماثلة تمامًا في جميع الأبعاد، حتى وإن تشابهت من حيث الفكرة أو المجال، فقد تختلف في درجة المخاطرة أو أسلوب الإدارة أو طبيعة الموارد أو توقعات أصحاب المصلحة (قدّوم، 2018)</w:t>
      </w:r>
      <w:r w:rsidRPr="00F856BA">
        <w:rPr>
          <w:rFonts w:eastAsia="Arial"/>
          <w:kern w:val="2"/>
          <w:lang w:eastAsia="en-US"/>
        </w:rPr>
        <w:t>.</w:t>
      </w:r>
    </w:p>
    <w:p w14:paraId="6322C5E7" w14:textId="77777777" w:rsidR="00F856BA" w:rsidRPr="00F856BA" w:rsidRDefault="00F856BA" w:rsidP="00F856BA">
      <w:pPr>
        <w:numPr>
          <w:ilvl w:val="0"/>
          <w:numId w:val="5"/>
        </w:numPr>
        <w:rPr>
          <w:rFonts w:eastAsia="Arial"/>
          <w:kern w:val="2"/>
          <w:lang w:eastAsia="en-US"/>
        </w:rPr>
      </w:pPr>
      <w:r w:rsidRPr="00F856BA">
        <w:rPr>
          <w:rFonts w:eastAsia="Arial"/>
          <w:b/>
          <w:bCs/>
          <w:kern w:val="2"/>
          <w:rtl/>
          <w:lang w:eastAsia="en-US"/>
        </w:rPr>
        <w:t>الحاجة إلى الموارد</w:t>
      </w:r>
    </w:p>
    <w:p w14:paraId="480F08AF" w14:textId="77777777" w:rsidR="00F856BA" w:rsidRPr="00F856BA" w:rsidRDefault="00F856BA" w:rsidP="00F856BA">
      <w:pPr>
        <w:ind w:left="360"/>
        <w:rPr>
          <w:rFonts w:eastAsia="Arial"/>
          <w:kern w:val="2"/>
          <w:lang w:eastAsia="en-US"/>
        </w:rPr>
      </w:pPr>
      <w:r w:rsidRPr="00F856BA">
        <w:rPr>
          <w:rFonts w:eastAsia="Arial"/>
          <w:kern w:val="2"/>
          <w:rtl/>
          <w:lang w:eastAsia="en-US"/>
        </w:rPr>
        <w:t>يتطلب المشروع موارد بشرية ومادية ومالية من مجالات متعددة، وقد يحتاج إلى تنسيق بين أكثر من إدارة أو جهة، ولذلك فإن كفاءة إدارة الموارد تُعد من العوامل المهمة في نجاح المشروع وتحقيق أهدافه ضمن الحدود المخططة</w:t>
      </w:r>
      <w:r w:rsidRPr="00F856BA">
        <w:rPr>
          <w:rFonts w:eastAsia="Arial"/>
          <w:kern w:val="2"/>
          <w:lang w:eastAsia="en-US"/>
        </w:rPr>
        <w:t xml:space="preserve"> (</w:t>
      </w:r>
      <w:proofErr w:type="spellStart"/>
      <w:r w:rsidRPr="00F856BA">
        <w:rPr>
          <w:rFonts w:eastAsia="Arial"/>
          <w:kern w:val="2"/>
          <w:lang w:eastAsia="en-US"/>
        </w:rPr>
        <w:t>Olateju</w:t>
      </w:r>
      <w:proofErr w:type="spellEnd"/>
      <w:r w:rsidRPr="00F856BA">
        <w:rPr>
          <w:rFonts w:eastAsia="Arial"/>
          <w:kern w:val="2"/>
          <w:lang w:eastAsia="en-US"/>
        </w:rPr>
        <w:t>, 2017).</w:t>
      </w:r>
    </w:p>
    <w:p w14:paraId="03CCEC48" w14:textId="77777777" w:rsidR="00F856BA" w:rsidRPr="00F856BA" w:rsidRDefault="00F856BA" w:rsidP="00F856BA">
      <w:pPr>
        <w:numPr>
          <w:ilvl w:val="0"/>
          <w:numId w:val="5"/>
        </w:numPr>
        <w:rPr>
          <w:rFonts w:eastAsia="Arial"/>
          <w:kern w:val="2"/>
          <w:lang w:eastAsia="en-US"/>
        </w:rPr>
      </w:pPr>
      <w:r w:rsidRPr="00F856BA">
        <w:rPr>
          <w:rFonts w:eastAsia="Arial"/>
          <w:b/>
          <w:bCs/>
          <w:kern w:val="2"/>
          <w:rtl/>
          <w:lang w:eastAsia="en-US"/>
        </w:rPr>
        <w:t>وجود القيود والمخاطر</w:t>
      </w:r>
    </w:p>
    <w:p w14:paraId="67913D4D" w14:textId="77777777" w:rsidR="00F856BA" w:rsidRPr="00F856BA" w:rsidRDefault="00F856BA" w:rsidP="00F856BA">
      <w:pPr>
        <w:ind w:left="360"/>
        <w:rPr>
          <w:rFonts w:eastAsia="Arial"/>
          <w:kern w:val="2"/>
          <w:lang w:eastAsia="en-US"/>
        </w:rPr>
      </w:pPr>
      <w:r w:rsidRPr="00F856BA">
        <w:rPr>
          <w:rFonts w:eastAsia="Arial"/>
          <w:kern w:val="2"/>
          <w:rtl/>
          <w:lang w:eastAsia="en-US"/>
        </w:rPr>
        <w:lastRenderedPageBreak/>
        <w:t>يخضع المشروع لقيود متعددة، من أبرزها النطاق والوقت والتكلفة والجودة، كما يرتبط بدرجة من عدم التأكد نتيجة احتمالية حدوث تغيرات أثناء التنفيذ، لذلك يحتاج مدير المشروع إلى الموازنة بين هذه القيود والتعامل مع المخاطر بما يحقق رضا أصحاب المصلحة</w:t>
      </w:r>
      <w:r w:rsidRPr="00F856BA">
        <w:rPr>
          <w:rFonts w:eastAsia="Arial"/>
          <w:kern w:val="2"/>
          <w:lang w:eastAsia="en-US"/>
        </w:rPr>
        <w:t xml:space="preserve"> (</w:t>
      </w:r>
      <w:proofErr w:type="spellStart"/>
      <w:r w:rsidRPr="00F856BA">
        <w:rPr>
          <w:rFonts w:eastAsia="Arial"/>
          <w:kern w:val="2"/>
          <w:lang w:eastAsia="en-US"/>
        </w:rPr>
        <w:t>Olateju</w:t>
      </w:r>
      <w:proofErr w:type="spellEnd"/>
      <w:r w:rsidRPr="00F856BA">
        <w:rPr>
          <w:rFonts w:eastAsia="Arial"/>
          <w:kern w:val="2"/>
          <w:lang w:eastAsia="en-US"/>
        </w:rPr>
        <w:t>, 2017).</w:t>
      </w:r>
    </w:p>
    <w:p w14:paraId="49E9A730" w14:textId="77777777" w:rsidR="00F856BA" w:rsidRPr="00F856BA" w:rsidRDefault="00F856BA" w:rsidP="00F856BA">
      <w:pPr>
        <w:keepNext/>
        <w:keepLines/>
        <w:pBdr>
          <w:top w:val="nil"/>
          <w:left w:val="nil"/>
          <w:bottom w:val="nil"/>
          <w:right w:val="nil"/>
          <w:between w:val="nil"/>
          <w:bar w:val="nil"/>
        </w:pBdr>
        <w:spacing w:after="120"/>
        <w:outlineLvl w:val="1"/>
        <w:rPr>
          <w:rFonts w:eastAsiaTheme="majorEastAsia"/>
          <w:b/>
          <w:bCs/>
          <w:kern w:val="2"/>
          <w:sz w:val="28"/>
          <w:szCs w:val="28"/>
          <w:u w:color="000000"/>
          <w:rtl/>
          <w:lang w:eastAsia="en-US"/>
        </w:rPr>
      </w:pPr>
      <w:bookmarkStart w:id="13" w:name="_Toc235134135"/>
      <w:r w:rsidRPr="00F856BA">
        <w:rPr>
          <w:rFonts w:eastAsiaTheme="majorEastAsia"/>
          <w:b/>
          <w:bCs/>
          <w:kern w:val="2"/>
          <w:sz w:val="28"/>
          <w:szCs w:val="28"/>
          <w:u w:color="000000"/>
          <w:rtl/>
          <w:lang w:eastAsia="en-US"/>
        </w:rPr>
        <w:t>المطلب الثاني: مراحل وممارسات إدارة المشاريع التشغيلية</w:t>
      </w:r>
      <w:bookmarkEnd w:id="13"/>
    </w:p>
    <w:p w14:paraId="23BFABB7" w14:textId="77777777" w:rsidR="00F856BA" w:rsidRPr="00F856BA" w:rsidRDefault="00F856BA" w:rsidP="00F856BA">
      <w:pPr>
        <w:rPr>
          <w:rFonts w:eastAsia="Arial"/>
          <w:kern w:val="2"/>
          <w:lang w:eastAsia="en-US"/>
        </w:rPr>
      </w:pPr>
      <w:r w:rsidRPr="00F856BA">
        <w:rPr>
          <w:rFonts w:eastAsia="Arial"/>
          <w:kern w:val="2"/>
          <w:rtl/>
          <w:lang w:eastAsia="en-US"/>
        </w:rPr>
        <w:t>تقوم إدارة المشاريع التشغيلية على منهج منظم يربط بين مراحل المشروع وممارساته الإدارية، بحيث لا يتم التعامل مع المشروع بوصفه نشاطًا منفصلًا أو إجراءً مؤقتًا فقط، بل بوصفه دورة متكاملة تبدأ من تحديد الحاجة إلى المشروع وتنتهي بإغلاقه وتقييم نتائجه، ويظهر هذا المنهج من خلال تركيز إدارة المشاريع على ضبط النطاق والوقت والتكلفة والجودة، إلى جانب الاهتمام باحتياجات وتوقعات الأطراف المرتبطة بالمشروع، بما يجعلها أداة أساسية لتحويل الخطط إلى نتائج قابلة للقياس داخل المؤسسات، وخاصة في البيئات الصحية التي تتطلب تنسيقًا عاليًا بين الموارد البشرية والمادية والتقنية</w:t>
      </w:r>
      <w:r w:rsidRPr="00F856BA">
        <w:rPr>
          <w:rFonts w:eastAsia="Arial"/>
          <w:kern w:val="2"/>
          <w:lang w:eastAsia="en-US"/>
        </w:rPr>
        <w:t xml:space="preserve"> (</w:t>
      </w:r>
      <w:proofErr w:type="spellStart"/>
      <w:r w:rsidRPr="00F856BA">
        <w:rPr>
          <w:rFonts w:eastAsia="Arial"/>
          <w:kern w:val="2"/>
          <w:lang w:eastAsia="en-US"/>
        </w:rPr>
        <w:t>Olateju</w:t>
      </w:r>
      <w:proofErr w:type="spellEnd"/>
      <w:r w:rsidRPr="00F856BA">
        <w:rPr>
          <w:rFonts w:eastAsia="Arial"/>
          <w:kern w:val="2"/>
          <w:lang w:eastAsia="en-US"/>
        </w:rPr>
        <w:t>, 2017).</w:t>
      </w:r>
    </w:p>
    <w:p w14:paraId="0B2B45B4" w14:textId="77777777" w:rsidR="00F856BA" w:rsidRPr="00F856BA" w:rsidRDefault="00F856BA" w:rsidP="00F856BA">
      <w:pPr>
        <w:keepNext/>
        <w:keepLines/>
        <w:pBdr>
          <w:top w:val="nil"/>
          <w:left w:val="nil"/>
          <w:bottom w:val="nil"/>
          <w:right w:val="nil"/>
          <w:between w:val="nil"/>
          <w:bar w:val="nil"/>
        </w:pBdr>
        <w:spacing w:after="120"/>
        <w:outlineLvl w:val="2"/>
        <w:rPr>
          <w:rFonts w:eastAsiaTheme="majorEastAsia"/>
          <w:b/>
          <w:bCs/>
          <w:kern w:val="2"/>
          <w:u w:color="000000"/>
          <w:lang w:eastAsia="en-US"/>
        </w:rPr>
      </w:pPr>
      <w:bookmarkStart w:id="14" w:name="_Toc235134136"/>
      <w:r w:rsidRPr="00F856BA">
        <w:rPr>
          <w:rFonts w:eastAsiaTheme="majorEastAsia"/>
          <w:b/>
          <w:bCs/>
          <w:kern w:val="2"/>
          <w:u w:color="000000"/>
          <w:rtl/>
          <w:lang w:eastAsia="en-US"/>
        </w:rPr>
        <w:t>أولًا: مراحل إدارة المشاريع التشغيلية</w:t>
      </w:r>
      <w:bookmarkEnd w:id="14"/>
    </w:p>
    <w:p w14:paraId="161DC30A" w14:textId="77777777" w:rsidR="00F856BA" w:rsidRPr="00F856BA" w:rsidRDefault="00F856BA" w:rsidP="00F856BA">
      <w:pPr>
        <w:rPr>
          <w:rFonts w:eastAsia="Arial"/>
          <w:kern w:val="2"/>
          <w:lang w:eastAsia="en-US"/>
        </w:rPr>
      </w:pPr>
      <w:r w:rsidRPr="00F856BA">
        <w:rPr>
          <w:rFonts w:eastAsia="Arial"/>
          <w:kern w:val="2"/>
          <w:rtl/>
          <w:lang w:eastAsia="en-US"/>
        </w:rPr>
        <w:t>تمر إدارة المشاريع التشغيلية بخمس مراحل رئيسة تتمثل في البدء، والتخطيط، والتنفيذ، والمتابعة والرقابة، والإغلاق، وتوضح أدبيات إدارة المشاريع أن هذه المراحل تمثل مجموعات عمليات تساعد على تنظيم المشروع وتوجيهه وفق منطق إداري متسلسل، حيث تبدأ بتعريف المشروع أو المرحلة الجديدة والحصول على التفويض، ثم تحديد النطاق والأهداف ومسار العمل، ثم تنفيذ ما ورد في الخطة، ثم تتبع الأداء ومراجعته وتنظيمه، وأخيرًا إغلاق المشروع أو المرحلة أو العقد بصورة رسمية</w:t>
      </w:r>
      <w:r w:rsidRPr="00F856BA">
        <w:rPr>
          <w:rFonts w:eastAsia="Arial"/>
          <w:kern w:val="2"/>
          <w:lang w:eastAsia="en-US"/>
        </w:rPr>
        <w:t xml:space="preserve"> (PMBOK, 2021).</w:t>
      </w:r>
    </w:p>
    <w:p w14:paraId="0ED01666" w14:textId="77777777" w:rsidR="00F856BA" w:rsidRPr="00F856BA" w:rsidRDefault="00F856BA" w:rsidP="00F856BA">
      <w:pPr>
        <w:numPr>
          <w:ilvl w:val="0"/>
          <w:numId w:val="6"/>
        </w:numPr>
        <w:rPr>
          <w:rFonts w:eastAsia="Arial"/>
          <w:kern w:val="2"/>
          <w:lang w:eastAsia="en-US"/>
        </w:rPr>
      </w:pPr>
      <w:r w:rsidRPr="00F856BA">
        <w:rPr>
          <w:rFonts w:eastAsia="Arial"/>
          <w:b/>
          <w:bCs/>
          <w:kern w:val="2"/>
          <w:rtl/>
          <w:lang w:eastAsia="en-US"/>
        </w:rPr>
        <w:t>مرحلة البدء</w:t>
      </w:r>
      <w:r w:rsidRPr="00F856BA">
        <w:rPr>
          <w:rFonts w:eastAsia="Arial" w:hint="cs"/>
          <w:kern w:val="2"/>
          <w:rtl/>
          <w:lang w:eastAsia="en-US"/>
        </w:rPr>
        <w:t xml:space="preserve">: </w:t>
      </w:r>
      <w:r w:rsidRPr="00F856BA">
        <w:rPr>
          <w:rFonts w:eastAsia="Arial"/>
          <w:kern w:val="2"/>
          <w:rtl/>
          <w:lang w:eastAsia="en-US"/>
        </w:rPr>
        <w:t>تمثل مرحلة البدء نقطة الانطلاق الأولى للمشروع، وفيها يتم تعريف المشروع أو المرحلة الجديدة منه، والحصول على التفويض الرسمي للبدء، وتحديد المبررات التي تدعو المؤسسة إلى تنفيذ المشروع، وبيان القيمة المتوقعة منه، وتحديد الأطراف الرئيسة ذات العلاقة، وتُعد هذه المرحلة مهمة لأنها تمنع الدخول في مشاريع غير واضحة الهدف أو ضعيفة الارتباط باحتياجات المؤسسة، كما تساعد الإدارة على تكوين تصور أولي حول نطاق المشروع والموارد المطلوبة والنتائج المنتظرة قبل الانتقال إلى التخطيط التفصيلي</w:t>
      </w:r>
      <w:r w:rsidRPr="00F856BA">
        <w:rPr>
          <w:rFonts w:eastAsia="Arial"/>
          <w:kern w:val="2"/>
          <w:lang w:eastAsia="en-US"/>
        </w:rPr>
        <w:t xml:space="preserve"> (PMBOK, 2021).</w:t>
      </w:r>
    </w:p>
    <w:p w14:paraId="5FF810A2" w14:textId="77777777" w:rsidR="00F856BA" w:rsidRPr="00F856BA" w:rsidRDefault="00F856BA" w:rsidP="00F856BA">
      <w:pPr>
        <w:numPr>
          <w:ilvl w:val="0"/>
          <w:numId w:val="6"/>
        </w:numPr>
        <w:rPr>
          <w:rFonts w:eastAsia="Arial"/>
          <w:kern w:val="2"/>
          <w:lang w:eastAsia="en-US"/>
        </w:rPr>
      </w:pPr>
      <w:r w:rsidRPr="00F856BA">
        <w:rPr>
          <w:rFonts w:eastAsia="Arial"/>
          <w:b/>
          <w:bCs/>
          <w:kern w:val="2"/>
          <w:rtl/>
          <w:lang w:eastAsia="en-US"/>
        </w:rPr>
        <w:lastRenderedPageBreak/>
        <w:t>مرحلة التخطيط</w:t>
      </w:r>
      <w:r w:rsidRPr="00F856BA">
        <w:rPr>
          <w:rFonts w:eastAsia="Arial" w:hint="cs"/>
          <w:kern w:val="2"/>
          <w:rtl/>
          <w:lang w:eastAsia="en-US"/>
        </w:rPr>
        <w:t xml:space="preserve">: </w:t>
      </w:r>
      <w:r w:rsidRPr="00F856BA">
        <w:rPr>
          <w:rFonts w:eastAsia="Arial"/>
          <w:kern w:val="2"/>
          <w:rtl/>
          <w:lang w:eastAsia="en-US"/>
        </w:rPr>
        <w:t>تُعد مرحلة التخطيط من أكثر مراحل المشروع تأثيرًا في نجاحه، لأنها تحدد نطاق العمل، وتنقح الأهداف، وتضع مسار التنفيذ المطلوب لتحقيق الغرض من المشروع، كما تشمل تقدير الموارد، وبناء الجدول الزمني، وتحديد التكلفة، وتوزيع المسؤوليات، ووضع آليات المتابعة والرقابة، ويشير قدّوم (2018) إلى أن التخطيط في إدارة المشاريع يتناول ماهية التخطيط، ودورة التخطيط، وسيرورة العملية التخطيطية، ومكوناتها، وأهدافها، وجدولة نشاطات المشروع، وهو ما يدل على أن التخطيط لا يقتصر على إعداد مواعيد زمنية، بل يمثل عملية إدارية متكاملة لضبط العلاقة بين الأهداف والموارد والأنشطة (قدّوم، 2018)</w:t>
      </w:r>
      <w:r w:rsidRPr="00F856BA">
        <w:rPr>
          <w:rFonts w:eastAsia="Arial"/>
          <w:kern w:val="2"/>
          <w:lang w:eastAsia="en-US"/>
        </w:rPr>
        <w:t>.</w:t>
      </w:r>
    </w:p>
    <w:p w14:paraId="4AA2FEED" w14:textId="77777777" w:rsidR="00F856BA" w:rsidRPr="00F856BA" w:rsidRDefault="00F856BA" w:rsidP="00F856BA">
      <w:pPr>
        <w:numPr>
          <w:ilvl w:val="0"/>
          <w:numId w:val="6"/>
        </w:numPr>
        <w:rPr>
          <w:rFonts w:eastAsia="Arial"/>
          <w:kern w:val="2"/>
          <w:lang w:eastAsia="en-US"/>
        </w:rPr>
      </w:pPr>
      <w:r w:rsidRPr="00F856BA">
        <w:rPr>
          <w:rFonts w:eastAsia="Arial"/>
          <w:b/>
          <w:bCs/>
          <w:kern w:val="2"/>
          <w:rtl/>
          <w:lang w:eastAsia="en-US"/>
        </w:rPr>
        <w:t>مرحلة التنفيذ</w:t>
      </w:r>
      <w:r w:rsidRPr="00F856BA">
        <w:rPr>
          <w:rFonts w:eastAsia="Arial" w:hint="cs"/>
          <w:b/>
          <w:bCs/>
          <w:kern w:val="2"/>
          <w:rtl/>
          <w:lang w:eastAsia="en-US"/>
        </w:rPr>
        <w:t xml:space="preserve">: </w:t>
      </w:r>
      <w:r w:rsidRPr="00F856BA">
        <w:rPr>
          <w:rFonts w:eastAsia="Arial"/>
          <w:kern w:val="2"/>
          <w:rtl/>
          <w:lang w:eastAsia="en-US"/>
        </w:rPr>
        <w:t>تأتي مرحلة التنفيذ بعد اعتماد الخطة، وفيها يتم تحويل الأهداف والإجراءات المخططة إلى أنشطة فعلية من خلال توجيه فرق العمل، وتوزيع المهام، وتوفير الموارد، وتنفيذ الأعمال المحددة في خطة إدارة المشروع، وتُعد هذه المرحلة اختبارًا عمليًا لجودة التخطيط والتنظيم، إذ يظهر خلالها مدى وضوح المسؤوليات، وكفاءة التنسيق بين الفرق، وقدرة الإدارة على التعامل مع المتغيرات اليومية، وفي المشاريع التشغيلية الصحية، تزداد أهمية التنفيذ لأن أي ضعف في تطبيق الخطة قد ينعكس على جودة الخدمة أو سرعة الإنجاز أو استقرار العمليات داخل المنشأة (</w:t>
      </w:r>
      <w:r w:rsidRPr="00F856BA">
        <w:rPr>
          <w:rFonts w:eastAsia="Arial"/>
          <w:kern w:val="2"/>
          <w:lang w:eastAsia="en-US"/>
        </w:rPr>
        <w:t>PMBOK, 2021</w:t>
      </w:r>
      <w:r w:rsidRPr="00F856BA">
        <w:rPr>
          <w:rFonts w:eastAsia="Arial"/>
          <w:kern w:val="2"/>
          <w:rtl/>
          <w:lang w:eastAsia="en-US"/>
        </w:rPr>
        <w:t>).</w:t>
      </w:r>
    </w:p>
    <w:p w14:paraId="6A1AAF66" w14:textId="77777777" w:rsidR="00F856BA" w:rsidRPr="00F856BA" w:rsidRDefault="00F856BA" w:rsidP="00F856BA">
      <w:pPr>
        <w:numPr>
          <w:ilvl w:val="0"/>
          <w:numId w:val="6"/>
        </w:numPr>
        <w:rPr>
          <w:rFonts w:eastAsia="Arial"/>
          <w:kern w:val="2"/>
          <w:lang w:eastAsia="en-US"/>
        </w:rPr>
      </w:pPr>
      <w:r w:rsidRPr="00F856BA">
        <w:rPr>
          <w:rFonts w:eastAsia="Arial"/>
          <w:b/>
          <w:bCs/>
          <w:kern w:val="2"/>
          <w:rtl/>
          <w:lang w:eastAsia="en-US"/>
        </w:rPr>
        <w:t>مرحلة المتابعة والرقابة</w:t>
      </w:r>
      <w:r w:rsidRPr="00F856BA">
        <w:rPr>
          <w:rFonts w:eastAsia="Arial" w:hint="cs"/>
          <w:b/>
          <w:bCs/>
          <w:kern w:val="2"/>
          <w:rtl/>
          <w:lang w:eastAsia="en-US"/>
        </w:rPr>
        <w:t xml:space="preserve">: </w:t>
      </w:r>
      <w:r w:rsidRPr="00F856BA">
        <w:rPr>
          <w:rFonts w:eastAsia="Arial"/>
          <w:kern w:val="2"/>
          <w:rtl/>
          <w:lang w:eastAsia="en-US"/>
        </w:rPr>
        <w:t>تهدف مرحلة المتابعة والرقابة إلى تتبع تقدم المشروع، ومراجعة أدائه، وتنظيم مساره، وتحديد الجوانب التي تحتاج إلى تعديل في الخطة، ولا تقتصر هذه المرحلة على اكتشاف الأخطاء بعد وقوعها، بل تمتد إلى تحليل الانحرافات مبكرًا واتخاذ الإجراءات التصحيحية المناسبة قبل أن تؤثر في مخرجات المشروع، ويُعرّف</w:t>
      </w:r>
      <w:r w:rsidRPr="00F856BA">
        <w:rPr>
          <w:rFonts w:eastAsia="Arial"/>
          <w:kern w:val="2"/>
          <w:lang w:eastAsia="en-US"/>
        </w:rPr>
        <w:t xml:space="preserve"> PMBOK </w:t>
      </w:r>
      <w:r w:rsidRPr="00F856BA">
        <w:rPr>
          <w:rFonts w:eastAsia="Arial"/>
          <w:kern w:val="2"/>
          <w:rtl/>
          <w:lang w:eastAsia="en-US"/>
        </w:rPr>
        <w:t>التحكم بأنه مقارنة الأداء الفعلي بالأداء المخطط، وتحليل الانحرافات، وتقييم الاتجاهات، ودراسة البدائل الممكنة، والتوصية بالإجراءات التصحيحية عند الحاجة، وهو ما يجعل الرقابة ممارسة مستمرة لضمان بقاء المشروع ضمن حدوده الزمنية والمالية والفنية</w:t>
      </w:r>
      <w:r w:rsidRPr="00F856BA">
        <w:rPr>
          <w:rFonts w:eastAsia="Arial"/>
          <w:kern w:val="2"/>
          <w:lang w:eastAsia="en-US"/>
        </w:rPr>
        <w:t xml:space="preserve"> (PMBOK, 2021).</w:t>
      </w:r>
    </w:p>
    <w:p w14:paraId="1CC7CC13" w14:textId="77777777" w:rsidR="00F856BA" w:rsidRPr="00F856BA" w:rsidRDefault="00F856BA" w:rsidP="00F856BA">
      <w:pPr>
        <w:numPr>
          <w:ilvl w:val="0"/>
          <w:numId w:val="6"/>
        </w:numPr>
        <w:rPr>
          <w:rFonts w:eastAsia="Arial"/>
          <w:kern w:val="2"/>
          <w:lang w:eastAsia="en-US"/>
        </w:rPr>
      </w:pPr>
      <w:r w:rsidRPr="00F856BA">
        <w:rPr>
          <w:rFonts w:eastAsia="Arial"/>
          <w:b/>
          <w:bCs/>
          <w:kern w:val="2"/>
          <w:rtl/>
          <w:lang w:eastAsia="en-US"/>
        </w:rPr>
        <w:t>مرحلة الإغلاق</w:t>
      </w:r>
      <w:r w:rsidRPr="00F856BA">
        <w:rPr>
          <w:rFonts w:eastAsia="Arial" w:hint="cs"/>
          <w:b/>
          <w:bCs/>
          <w:kern w:val="2"/>
          <w:rtl/>
          <w:lang w:eastAsia="en-US"/>
        </w:rPr>
        <w:t xml:space="preserve">: </w:t>
      </w:r>
      <w:r w:rsidRPr="00F856BA">
        <w:rPr>
          <w:rFonts w:eastAsia="Arial"/>
          <w:kern w:val="2"/>
          <w:rtl/>
          <w:lang w:eastAsia="en-US"/>
        </w:rPr>
        <w:t xml:space="preserve">تمثل مرحلة الإغلاق النهاية الرسمية للمشروع أو لمرحلة من مراحله، وفيها يتم التأكد من إنجاز المخرجات وتسليمها، واستكمال الالتزامات الإدارية أو المالية أو التعاقدية، وتوثيق النتائج والدروس المستفادة، ولا يقتصر الإغلاق على إنهاء التنفيذ، بل يشمل تقييم مدى تحقق الأهداف، وقياس مستوى الالتزام بالوقت والتكلفة والجودة، وتحديد </w:t>
      </w:r>
      <w:r w:rsidRPr="00F856BA">
        <w:rPr>
          <w:rFonts w:eastAsia="Arial"/>
          <w:kern w:val="2"/>
          <w:rtl/>
          <w:lang w:eastAsia="en-US"/>
        </w:rPr>
        <w:lastRenderedPageBreak/>
        <w:t>ما يمكن الاستفادة منه في المشروعات اللاحقة، وبذلك تتحول تجربة المشروع إلى معرفة تنظيمية قابلة للاستخدام في تحسين الأداء المستقبلي</w:t>
      </w:r>
      <w:r w:rsidRPr="00F856BA">
        <w:rPr>
          <w:rFonts w:eastAsia="Arial"/>
          <w:kern w:val="2"/>
          <w:lang w:eastAsia="en-US"/>
        </w:rPr>
        <w:t xml:space="preserve"> (PMBOK, 2021).</w:t>
      </w:r>
    </w:p>
    <w:p w14:paraId="37ECBD95" w14:textId="77777777" w:rsidR="00F856BA" w:rsidRPr="00F856BA" w:rsidRDefault="00F856BA" w:rsidP="00F856BA">
      <w:pPr>
        <w:keepNext/>
        <w:keepLines/>
        <w:pBdr>
          <w:top w:val="nil"/>
          <w:left w:val="nil"/>
          <w:bottom w:val="nil"/>
          <w:right w:val="nil"/>
          <w:between w:val="nil"/>
          <w:bar w:val="nil"/>
        </w:pBdr>
        <w:spacing w:after="120"/>
        <w:outlineLvl w:val="2"/>
        <w:rPr>
          <w:rFonts w:eastAsiaTheme="majorEastAsia"/>
          <w:b/>
          <w:bCs/>
          <w:kern w:val="2"/>
          <w:u w:color="000000"/>
          <w:lang w:eastAsia="en-US"/>
        </w:rPr>
      </w:pPr>
      <w:bookmarkStart w:id="15" w:name="_Toc235134137"/>
      <w:r w:rsidRPr="00F856BA">
        <w:rPr>
          <w:rFonts w:eastAsiaTheme="majorEastAsia"/>
          <w:b/>
          <w:bCs/>
          <w:kern w:val="2"/>
          <w:u w:color="000000"/>
          <w:rtl/>
          <w:lang w:eastAsia="en-US"/>
        </w:rPr>
        <w:t>ثانيًا: ممارسات إدارة المشاريع التشغيلية</w:t>
      </w:r>
      <w:bookmarkEnd w:id="15"/>
    </w:p>
    <w:p w14:paraId="1031DE50" w14:textId="77777777" w:rsidR="00F856BA" w:rsidRPr="00F856BA" w:rsidRDefault="00F856BA" w:rsidP="00F856BA">
      <w:pPr>
        <w:rPr>
          <w:rFonts w:eastAsia="Arial"/>
          <w:kern w:val="2"/>
          <w:lang w:eastAsia="en-US"/>
        </w:rPr>
      </w:pPr>
      <w:r w:rsidRPr="00F856BA">
        <w:rPr>
          <w:rFonts w:eastAsia="Arial"/>
          <w:kern w:val="2"/>
          <w:rtl/>
          <w:lang w:eastAsia="en-US"/>
        </w:rPr>
        <w:t xml:space="preserve">ويعرض </w:t>
      </w:r>
      <w:proofErr w:type="spellStart"/>
      <w:r w:rsidRPr="00F856BA">
        <w:rPr>
          <w:rFonts w:eastAsia="Arial"/>
          <w:kern w:val="2"/>
          <w:lang w:eastAsia="en-US"/>
        </w:rPr>
        <w:t>Olateju</w:t>
      </w:r>
      <w:proofErr w:type="spellEnd"/>
      <w:r w:rsidRPr="00F856BA">
        <w:rPr>
          <w:rFonts w:eastAsia="Arial"/>
          <w:kern w:val="2"/>
          <w:rtl/>
          <w:lang w:eastAsia="en-US"/>
        </w:rPr>
        <w:t xml:space="preserve"> (2017) إطار إدارة المشاريع من خلال عدد من المجالات المعرفية التي تشكل الأساس التنظيمي للممارسات التشغيلية داخل المشروع، وتتمثل هذه المجالات في</w:t>
      </w:r>
      <w:r w:rsidRPr="00F856BA">
        <w:rPr>
          <w:rFonts w:eastAsia="Arial" w:hint="cs"/>
          <w:kern w:val="2"/>
          <w:rtl/>
          <w:lang w:eastAsia="en-US"/>
        </w:rPr>
        <w:t>:</w:t>
      </w:r>
    </w:p>
    <w:p w14:paraId="642A6D17" w14:textId="77777777" w:rsidR="00F856BA" w:rsidRPr="00F856BA" w:rsidRDefault="00F856BA" w:rsidP="00F856BA">
      <w:pPr>
        <w:numPr>
          <w:ilvl w:val="0"/>
          <w:numId w:val="7"/>
        </w:numPr>
        <w:tabs>
          <w:tab w:val="clear" w:pos="360"/>
          <w:tab w:val="num" w:pos="720"/>
        </w:tabs>
        <w:rPr>
          <w:rFonts w:eastAsia="Arial"/>
          <w:kern w:val="2"/>
          <w:lang w:eastAsia="en-US"/>
        </w:rPr>
      </w:pPr>
      <w:r w:rsidRPr="00F856BA">
        <w:rPr>
          <w:rFonts w:eastAsia="Arial"/>
          <w:b/>
          <w:bCs/>
          <w:kern w:val="2"/>
          <w:rtl/>
          <w:lang w:eastAsia="en-US"/>
        </w:rPr>
        <w:t>إدارة النطاق</w:t>
      </w:r>
      <w:r w:rsidRPr="00F856BA">
        <w:rPr>
          <w:rFonts w:eastAsia="Arial" w:hint="cs"/>
          <w:kern w:val="2"/>
          <w:rtl/>
          <w:lang w:eastAsia="en-US"/>
        </w:rPr>
        <w:t xml:space="preserve">: </w:t>
      </w:r>
      <w:r w:rsidRPr="00F856BA">
        <w:rPr>
          <w:rFonts w:eastAsia="Arial"/>
          <w:kern w:val="2"/>
          <w:rtl/>
          <w:lang w:eastAsia="en-US"/>
        </w:rPr>
        <w:t>تعني إدارة النطاق تحديد الأعمال التي تدخل ضمن المشروع والأعمال التي تقع خارجه، بما يساعد على توضيح المخرجات المطلوبة ومنع التوسع غير المنضبط في المهام، وتعد هذه الممارسة ضرورية في المشاريع التشغيلية لأن ضعف ضبط النطاق قد يؤدي إلى زيادة التكلفة أو إطالة مدة التنفيذ أو تشتيت جهود الفريق عن الأهداف الأساسية للمشروع</w:t>
      </w:r>
      <w:r w:rsidRPr="00F856BA">
        <w:rPr>
          <w:rFonts w:eastAsia="Arial"/>
          <w:kern w:val="2"/>
          <w:lang w:eastAsia="en-US"/>
        </w:rPr>
        <w:t>.</w:t>
      </w:r>
    </w:p>
    <w:p w14:paraId="4AA7F6E1" w14:textId="77777777" w:rsidR="00F856BA" w:rsidRPr="00F856BA" w:rsidRDefault="00F856BA" w:rsidP="00F856BA">
      <w:pPr>
        <w:numPr>
          <w:ilvl w:val="0"/>
          <w:numId w:val="7"/>
        </w:numPr>
        <w:tabs>
          <w:tab w:val="clear" w:pos="360"/>
          <w:tab w:val="num" w:pos="720"/>
        </w:tabs>
        <w:rPr>
          <w:rFonts w:eastAsia="Arial"/>
          <w:kern w:val="2"/>
          <w:lang w:eastAsia="en-US"/>
        </w:rPr>
      </w:pPr>
      <w:r w:rsidRPr="00F856BA">
        <w:rPr>
          <w:rFonts w:eastAsia="Arial"/>
          <w:b/>
          <w:bCs/>
          <w:kern w:val="2"/>
          <w:rtl/>
          <w:lang w:eastAsia="en-US"/>
        </w:rPr>
        <w:t>إدارة الوقت</w:t>
      </w:r>
      <w:r w:rsidRPr="00F856BA">
        <w:rPr>
          <w:rFonts w:eastAsia="Arial" w:hint="cs"/>
          <w:b/>
          <w:bCs/>
          <w:kern w:val="2"/>
          <w:rtl/>
          <w:lang w:eastAsia="en-US"/>
        </w:rPr>
        <w:t xml:space="preserve">: </w:t>
      </w:r>
      <w:r w:rsidRPr="00F856BA">
        <w:rPr>
          <w:rFonts w:eastAsia="Arial"/>
          <w:kern w:val="2"/>
          <w:rtl/>
          <w:lang w:eastAsia="en-US"/>
        </w:rPr>
        <w:t>تهدف إدارة الوقت إلى تنظيم أنشطة المشروع وفق جدول زمني واضح، وتحديد تسلسل الأعمال ومددها، ومتابعة الالتزام بالمواعيد المحددة، وتظهر أهمية هذه الممارسة في المؤسسات الصحية لأن التأخير في بعض المشاريع التشغيلية قد يؤثر في جاهزية الأقسام، أو سرعة تقديم الخدمة، أو انتظام العمليات اليومية داخل المنشأة</w:t>
      </w:r>
      <w:r w:rsidRPr="00F856BA">
        <w:rPr>
          <w:rFonts w:eastAsia="Arial"/>
          <w:kern w:val="2"/>
          <w:lang w:eastAsia="en-US"/>
        </w:rPr>
        <w:t>.</w:t>
      </w:r>
    </w:p>
    <w:p w14:paraId="28B6E251" w14:textId="77777777" w:rsidR="00F856BA" w:rsidRPr="00F856BA" w:rsidRDefault="00F856BA" w:rsidP="00F856BA">
      <w:pPr>
        <w:numPr>
          <w:ilvl w:val="0"/>
          <w:numId w:val="7"/>
        </w:numPr>
        <w:tabs>
          <w:tab w:val="clear" w:pos="360"/>
          <w:tab w:val="num" w:pos="720"/>
        </w:tabs>
        <w:rPr>
          <w:rFonts w:eastAsia="Arial"/>
          <w:kern w:val="2"/>
          <w:lang w:eastAsia="en-US"/>
        </w:rPr>
      </w:pPr>
      <w:r w:rsidRPr="00F856BA">
        <w:rPr>
          <w:rFonts w:eastAsia="Arial"/>
          <w:b/>
          <w:bCs/>
          <w:kern w:val="2"/>
          <w:rtl/>
          <w:lang w:eastAsia="en-US"/>
        </w:rPr>
        <w:t>إدارة التكلفة</w:t>
      </w:r>
      <w:r w:rsidRPr="00F856BA">
        <w:rPr>
          <w:rFonts w:eastAsia="Arial" w:hint="cs"/>
          <w:b/>
          <w:bCs/>
          <w:kern w:val="2"/>
          <w:rtl/>
          <w:lang w:eastAsia="en-US"/>
        </w:rPr>
        <w:t xml:space="preserve">: </w:t>
      </w:r>
      <w:r w:rsidRPr="00F856BA">
        <w:rPr>
          <w:rFonts w:eastAsia="Arial"/>
          <w:kern w:val="2"/>
          <w:rtl/>
          <w:lang w:eastAsia="en-US"/>
        </w:rPr>
        <w:t>تركز إدارة التكلفة على تقدير الموارد المالية اللازمة، وإعداد الميزانية، ومتابعة الإنفاق أثناء التنفيذ، بما يضمن استخدام الموارد بكفاءة، وتساعد هذه الممارسة على تقليل الهدر والحد من التجاوزات المالية التي قد تؤثر في استمرارية المشروع أو جودة مخرجاته</w:t>
      </w:r>
      <w:r w:rsidRPr="00F856BA">
        <w:rPr>
          <w:rFonts w:eastAsia="Arial"/>
          <w:kern w:val="2"/>
          <w:lang w:eastAsia="en-US"/>
        </w:rPr>
        <w:t>.</w:t>
      </w:r>
    </w:p>
    <w:p w14:paraId="0B150955" w14:textId="77777777" w:rsidR="00F856BA" w:rsidRPr="00F856BA" w:rsidRDefault="00F856BA" w:rsidP="00F856BA">
      <w:pPr>
        <w:numPr>
          <w:ilvl w:val="0"/>
          <w:numId w:val="7"/>
        </w:numPr>
        <w:tabs>
          <w:tab w:val="clear" w:pos="360"/>
          <w:tab w:val="num" w:pos="720"/>
        </w:tabs>
        <w:rPr>
          <w:rFonts w:eastAsia="Arial"/>
          <w:kern w:val="2"/>
          <w:lang w:eastAsia="en-US"/>
        </w:rPr>
      </w:pPr>
      <w:r w:rsidRPr="00F856BA">
        <w:rPr>
          <w:rFonts w:eastAsia="Arial"/>
          <w:b/>
          <w:bCs/>
          <w:kern w:val="2"/>
          <w:rtl/>
          <w:lang w:eastAsia="en-US"/>
        </w:rPr>
        <w:t>إدارة الجودة</w:t>
      </w:r>
      <w:r w:rsidRPr="00F856BA">
        <w:rPr>
          <w:rFonts w:eastAsia="Arial" w:hint="cs"/>
          <w:b/>
          <w:bCs/>
          <w:kern w:val="2"/>
          <w:rtl/>
          <w:lang w:eastAsia="en-US"/>
        </w:rPr>
        <w:t xml:space="preserve">: </w:t>
      </w:r>
      <w:r w:rsidRPr="00F856BA">
        <w:rPr>
          <w:rFonts w:eastAsia="Arial"/>
          <w:kern w:val="2"/>
          <w:rtl/>
          <w:lang w:eastAsia="en-US"/>
        </w:rPr>
        <w:t>تهدف إدارة الجودة إلى ضمان توافق مخرجات المشروع مع المعايير والمتطلبات المحددة، ولا تقتصر على الفحص النهائي بعد انتهاء العمل، بل تمتد إلى المتابعة أثناء التنفيذ واكتشاف أوجه القصور ومعالجتها، وتكتسب الجودة أهمية خاصة في المجال الصحي لأن مخرجات المشاريع قد تنعكس على مستوى الخدمة وسلامة المستفيدين وكفاءة الأداء</w:t>
      </w:r>
      <w:r w:rsidRPr="00F856BA">
        <w:rPr>
          <w:rFonts w:eastAsia="Arial"/>
          <w:kern w:val="2"/>
          <w:lang w:eastAsia="en-US"/>
        </w:rPr>
        <w:t>.</w:t>
      </w:r>
    </w:p>
    <w:p w14:paraId="4113B56E" w14:textId="77777777" w:rsidR="00F856BA" w:rsidRPr="00F856BA" w:rsidRDefault="00F856BA" w:rsidP="00F856BA">
      <w:pPr>
        <w:numPr>
          <w:ilvl w:val="0"/>
          <w:numId w:val="7"/>
        </w:numPr>
        <w:tabs>
          <w:tab w:val="clear" w:pos="360"/>
          <w:tab w:val="num" w:pos="720"/>
        </w:tabs>
        <w:rPr>
          <w:rFonts w:eastAsia="Arial"/>
          <w:kern w:val="2"/>
          <w:lang w:eastAsia="en-US"/>
        </w:rPr>
      </w:pPr>
      <w:r w:rsidRPr="00F856BA">
        <w:rPr>
          <w:rFonts w:eastAsia="Arial"/>
          <w:b/>
          <w:bCs/>
          <w:kern w:val="2"/>
          <w:rtl/>
          <w:lang w:eastAsia="en-US"/>
        </w:rPr>
        <w:lastRenderedPageBreak/>
        <w:t>إدارة الموارد البشرية</w:t>
      </w:r>
      <w:r w:rsidRPr="00F856BA">
        <w:rPr>
          <w:rFonts w:eastAsia="Arial" w:hint="cs"/>
          <w:b/>
          <w:bCs/>
          <w:kern w:val="2"/>
          <w:rtl/>
          <w:lang w:eastAsia="en-US"/>
        </w:rPr>
        <w:t xml:space="preserve">: </w:t>
      </w:r>
      <w:r w:rsidRPr="00F856BA">
        <w:rPr>
          <w:rFonts w:eastAsia="Arial"/>
          <w:kern w:val="2"/>
          <w:rtl/>
          <w:lang w:eastAsia="en-US"/>
        </w:rPr>
        <w:t>تتعلق إدارة الموارد البشرية بتحديد احتياجات المشروع من الكوادر، وتوزيع الأدوار والمسؤوليات، وتوجيه فريق العمل، وتعزيز التعاون بين الأفراد، وتعد هذه الممارسة من أبرز مكونات إدارة المشاريع التشغيلية، لأن نجاح المشروع لا يعتمد على الخطة فقط، بل على قدرة العاملين على تنفيذها بكفاءة والالتزام بمعايير الأداء المطلوبة</w:t>
      </w:r>
      <w:r w:rsidRPr="00F856BA">
        <w:rPr>
          <w:rFonts w:eastAsia="Arial"/>
          <w:kern w:val="2"/>
          <w:lang w:eastAsia="en-US"/>
        </w:rPr>
        <w:t>.</w:t>
      </w:r>
    </w:p>
    <w:p w14:paraId="2C24159A" w14:textId="77777777" w:rsidR="00F856BA" w:rsidRPr="00F856BA" w:rsidRDefault="00F856BA" w:rsidP="00F856BA">
      <w:pPr>
        <w:numPr>
          <w:ilvl w:val="0"/>
          <w:numId w:val="7"/>
        </w:numPr>
        <w:tabs>
          <w:tab w:val="clear" w:pos="360"/>
          <w:tab w:val="num" w:pos="720"/>
        </w:tabs>
        <w:rPr>
          <w:rFonts w:eastAsia="Arial"/>
          <w:kern w:val="2"/>
          <w:lang w:eastAsia="en-US"/>
        </w:rPr>
      </w:pPr>
      <w:r w:rsidRPr="00F856BA">
        <w:rPr>
          <w:rFonts w:eastAsia="Arial"/>
          <w:b/>
          <w:bCs/>
          <w:kern w:val="2"/>
          <w:rtl/>
          <w:lang w:eastAsia="en-US"/>
        </w:rPr>
        <w:t>إدارة الاتصالات</w:t>
      </w:r>
      <w:r w:rsidRPr="00F856BA">
        <w:rPr>
          <w:rFonts w:eastAsia="Arial" w:hint="cs"/>
          <w:b/>
          <w:bCs/>
          <w:kern w:val="2"/>
          <w:rtl/>
          <w:lang w:eastAsia="en-US"/>
        </w:rPr>
        <w:t xml:space="preserve">: </w:t>
      </w:r>
      <w:r w:rsidRPr="00F856BA">
        <w:rPr>
          <w:rFonts w:eastAsia="Arial"/>
          <w:kern w:val="2"/>
          <w:rtl/>
          <w:lang w:eastAsia="en-US"/>
        </w:rPr>
        <w:t>تركز إدارة الاتصالات على ضمان تدفق المعلومات بين فريق المشروع والإدارات المعنية وأصحاب المصلحة، بما يقلل سوء الفهم ويعزز التنسيق بين الأطراف المشاركة، وتزداد أهمية هذه الممارسة عندما يكون المشروع متعدد التخصصات أو مرتبطًا بأكثر من إدارة، كما هو الحال في كثير من المشاريع الصحية</w:t>
      </w:r>
      <w:r w:rsidRPr="00F856BA">
        <w:rPr>
          <w:rFonts w:eastAsia="Arial"/>
          <w:kern w:val="2"/>
          <w:lang w:eastAsia="en-US"/>
        </w:rPr>
        <w:t>.</w:t>
      </w:r>
    </w:p>
    <w:p w14:paraId="7F5D8A36" w14:textId="77777777" w:rsidR="00F856BA" w:rsidRPr="00F856BA" w:rsidRDefault="00F856BA" w:rsidP="00F856BA">
      <w:pPr>
        <w:numPr>
          <w:ilvl w:val="0"/>
          <w:numId w:val="7"/>
        </w:numPr>
        <w:tabs>
          <w:tab w:val="clear" w:pos="360"/>
          <w:tab w:val="num" w:pos="720"/>
        </w:tabs>
        <w:rPr>
          <w:rFonts w:eastAsia="Arial"/>
          <w:kern w:val="2"/>
          <w:lang w:eastAsia="en-US"/>
        </w:rPr>
      </w:pPr>
      <w:r w:rsidRPr="00F856BA">
        <w:rPr>
          <w:rFonts w:eastAsia="Arial"/>
          <w:b/>
          <w:bCs/>
          <w:kern w:val="2"/>
          <w:rtl/>
          <w:lang w:eastAsia="en-US"/>
        </w:rPr>
        <w:t>إدارة المخاطر</w:t>
      </w:r>
      <w:r w:rsidRPr="00F856BA">
        <w:rPr>
          <w:rFonts w:eastAsia="Arial" w:hint="cs"/>
          <w:b/>
          <w:bCs/>
          <w:kern w:val="2"/>
          <w:rtl/>
          <w:lang w:eastAsia="en-US"/>
        </w:rPr>
        <w:t xml:space="preserve">: </w:t>
      </w:r>
      <w:r w:rsidRPr="00F856BA">
        <w:rPr>
          <w:rFonts w:eastAsia="Arial"/>
          <w:kern w:val="2"/>
          <w:rtl/>
          <w:lang w:eastAsia="en-US"/>
        </w:rPr>
        <w:t>تعنى إدارة المخاطر بتحديد المخاطر المحتملة وتحليل أثرها ووضع استجابات مناسبة لها، بما يقلل احتمالية تعطل المشروع أو ارتفاع تكلفته أو انخفاض جودة مخرجاته، وتساعد هذه الممارسة على دعم المرونة الإدارية، وتمكين القائمين على المشروع من التعامل مع المتغيرات غير المتوقعة أثناء التنفيذ</w:t>
      </w:r>
      <w:r w:rsidRPr="00F856BA">
        <w:rPr>
          <w:rFonts w:eastAsia="Arial"/>
          <w:kern w:val="2"/>
          <w:lang w:eastAsia="en-US"/>
        </w:rPr>
        <w:t>.</w:t>
      </w:r>
    </w:p>
    <w:p w14:paraId="428C2E95" w14:textId="77777777" w:rsidR="00F856BA" w:rsidRPr="00F856BA" w:rsidRDefault="00F856BA" w:rsidP="00F856BA">
      <w:pPr>
        <w:numPr>
          <w:ilvl w:val="0"/>
          <w:numId w:val="7"/>
        </w:numPr>
        <w:tabs>
          <w:tab w:val="clear" w:pos="360"/>
          <w:tab w:val="num" w:pos="720"/>
        </w:tabs>
        <w:rPr>
          <w:rFonts w:eastAsia="Arial"/>
          <w:kern w:val="2"/>
          <w:lang w:eastAsia="en-US"/>
        </w:rPr>
      </w:pPr>
      <w:r w:rsidRPr="00F856BA">
        <w:rPr>
          <w:rFonts w:eastAsia="Arial"/>
          <w:b/>
          <w:bCs/>
          <w:kern w:val="2"/>
          <w:rtl/>
          <w:lang w:eastAsia="en-US"/>
        </w:rPr>
        <w:t>إدارة المشتريات وأصحاب المصلحة</w:t>
      </w:r>
      <w:r w:rsidRPr="00F856BA">
        <w:rPr>
          <w:rFonts w:eastAsia="Arial" w:hint="cs"/>
          <w:b/>
          <w:bCs/>
          <w:kern w:val="2"/>
          <w:rtl/>
          <w:lang w:eastAsia="en-US"/>
        </w:rPr>
        <w:t xml:space="preserve">: </w:t>
      </w:r>
      <w:r w:rsidRPr="00F856BA">
        <w:rPr>
          <w:rFonts w:eastAsia="Arial"/>
          <w:kern w:val="2"/>
          <w:rtl/>
          <w:lang w:eastAsia="en-US"/>
        </w:rPr>
        <w:t xml:space="preserve">ترتبط إدارة المشتريات بالحصول على الموارد والخدمات اللازمة للمشروع وفق المواصفات والمدة والتكلفة المحددة، بينما تهتم إدارة أصحاب المصلحة بتحديد الأطراف المؤثرة والمتأثرة بالمشروع وإدارة توقعاتهم، وتساعد هاتان الممارستان على تقليل </w:t>
      </w:r>
      <w:proofErr w:type="spellStart"/>
      <w:r w:rsidRPr="00F856BA">
        <w:rPr>
          <w:rFonts w:eastAsia="Arial"/>
          <w:kern w:val="2"/>
          <w:rtl/>
          <w:lang w:eastAsia="en-US"/>
        </w:rPr>
        <w:t>التعارضات</w:t>
      </w:r>
      <w:proofErr w:type="spellEnd"/>
      <w:r w:rsidRPr="00F856BA">
        <w:rPr>
          <w:rFonts w:eastAsia="Arial"/>
          <w:kern w:val="2"/>
          <w:rtl/>
          <w:lang w:eastAsia="en-US"/>
        </w:rPr>
        <w:t>، وضمان توافق احتياجات الأطراف المختلفة مع أهداف المشروع</w:t>
      </w:r>
      <w:r w:rsidRPr="00F856BA">
        <w:rPr>
          <w:rFonts w:eastAsia="Arial"/>
          <w:kern w:val="2"/>
          <w:lang w:eastAsia="en-US"/>
        </w:rPr>
        <w:t>.</w:t>
      </w:r>
    </w:p>
    <w:p w14:paraId="16E3D270" w14:textId="77777777" w:rsidR="00F856BA" w:rsidRPr="00F856BA" w:rsidRDefault="00F856BA" w:rsidP="00F856BA">
      <w:pPr>
        <w:keepNext/>
        <w:keepLines/>
        <w:pBdr>
          <w:top w:val="nil"/>
          <w:left w:val="nil"/>
          <w:bottom w:val="nil"/>
          <w:right w:val="nil"/>
          <w:between w:val="nil"/>
          <w:bar w:val="nil"/>
        </w:pBdr>
        <w:spacing w:after="120"/>
        <w:outlineLvl w:val="2"/>
        <w:rPr>
          <w:rFonts w:eastAsiaTheme="majorEastAsia"/>
          <w:b/>
          <w:bCs/>
          <w:kern w:val="2"/>
          <w:u w:color="000000"/>
          <w:lang w:eastAsia="en-US"/>
        </w:rPr>
      </w:pPr>
      <w:bookmarkStart w:id="16" w:name="_Toc235134138"/>
      <w:r w:rsidRPr="00F856BA">
        <w:rPr>
          <w:rFonts w:eastAsiaTheme="majorEastAsia"/>
          <w:b/>
          <w:bCs/>
          <w:kern w:val="2"/>
          <w:u w:color="000000"/>
          <w:rtl/>
          <w:lang w:eastAsia="en-US"/>
        </w:rPr>
        <w:t>ثالثًا: خصوصية المراحل والممارسات في القطاع الصحي</w:t>
      </w:r>
      <w:bookmarkEnd w:id="16"/>
    </w:p>
    <w:p w14:paraId="3D0CD107" w14:textId="77777777" w:rsidR="00F856BA" w:rsidRPr="00F856BA" w:rsidRDefault="00F856BA" w:rsidP="00F856BA">
      <w:pPr>
        <w:rPr>
          <w:rFonts w:eastAsia="Arial"/>
          <w:kern w:val="2"/>
          <w:lang w:eastAsia="en-US"/>
        </w:rPr>
      </w:pPr>
      <w:r w:rsidRPr="00F856BA">
        <w:rPr>
          <w:rFonts w:eastAsia="Arial"/>
          <w:kern w:val="2"/>
          <w:rtl/>
          <w:lang w:eastAsia="en-US"/>
        </w:rPr>
        <w:t>تكتسب مراحل وممارسات إدارة المشاريع التشغيلية أهمية خاصة في القطاع الصحي، لأن المؤسسات الصحية تعمل في بيئة معقدة تتداخل فيها الجوانب الإدارية والطبية والفنية، كما أن نتائج المشروع قد تؤثر في جودة الخدمات المقدمة للمستفيدين، ويشير</w:t>
      </w:r>
      <w:r w:rsidRPr="00F856BA">
        <w:rPr>
          <w:rFonts w:eastAsia="Arial"/>
          <w:kern w:val="2"/>
          <w:lang w:eastAsia="en-US"/>
        </w:rPr>
        <w:t xml:space="preserve"> </w:t>
      </w:r>
      <w:proofErr w:type="spellStart"/>
      <w:r w:rsidRPr="00F856BA">
        <w:rPr>
          <w:rFonts w:eastAsia="Arial"/>
          <w:kern w:val="2"/>
          <w:lang w:eastAsia="en-US"/>
        </w:rPr>
        <w:t>Olateju</w:t>
      </w:r>
      <w:proofErr w:type="spellEnd"/>
      <w:r w:rsidRPr="00F856BA">
        <w:rPr>
          <w:rFonts w:eastAsia="Arial"/>
          <w:kern w:val="2"/>
          <w:lang w:eastAsia="en-US"/>
        </w:rPr>
        <w:t xml:space="preserve"> (2017) </w:t>
      </w:r>
      <w:r w:rsidRPr="00F856BA">
        <w:rPr>
          <w:rFonts w:eastAsia="Arial"/>
          <w:kern w:val="2"/>
          <w:rtl/>
          <w:lang w:eastAsia="en-US"/>
        </w:rPr>
        <w:t>إلى أن المشاريع الصحية تمر بتسلسل عام يشمل البدء، والتخطيط، والتنفيذ، والمتابعة والرقابة، والإغلاق، كما يوضح أن أدوات وتقنيات إدارة المشاريع تساعد المديرين وفرق العمل على تنفيذ الأعمال في المجالات المعرفية المختلفة، وهو ما يجعل إدارة المشاريع إطارًا مناسبًا لتنظيم الجهود داخل المنشآت الصحية</w:t>
      </w:r>
      <w:r w:rsidRPr="00F856BA">
        <w:rPr>
          <w:rFonts w:eastAsia="Arial"/>
          <w:kern w:val="2"/>
          <w:lang w:eastAsia="en-US"/>
        </w:rPr>
        <w:t xml:space="preserve"> (</w:t>
      </w:r>
      <w:proofErr w:type="spellStart"/>
      <w:r w:rsidRPr="00F856BA">
        <w:rPr>
          <w:rFonts w:eastAsia="Arial"/>
          <w:kern w:val="2"/>
          <w:lang w:eastAsia="en-US"/>
        </w:rPr>
        <w:t>Olateju</w:t>
      </w:r>
      <w:proofErr w:type="spellEnd"/>
      <w:r w:rsidRPr="00F856BA">
        <w:rPr>
          <w:rFonts w:eastAsia="Arial"/>
          <w:kern w:val="2"/>
          <w:lang w:eastAsia="en-US"/>
        </w:rPr>
        <w:t>, 2017).</w:t>
      </w:r>
    </w:p>
    <w:p w14:paraId="2FBBD82E" w14:textId="77777777" w:rsidR="00F856BA" w:rsidRPr="00F856BA" w:rsidRDefault="00F856BA" w:rsidP="00F856BA">
      <w:pPr>
        <w:rPr>
          <w:rFonts w:eastAsia="Arial"/>
          <w:kern w:val="2"/>
          <w:rtl/>
          <w:lang w:eastAsia="en-US"/>
        </w:rPr>
      </w:pPr>
      <w:r w:rsidRPr="00F856BA">
        <w:rPr>
          <w:rFonts w:eastAsia="Arial"/>
          <w:kern w:val="2"/>
          <w:rtl/>
          <w:lang w:eastAsia="en-US"/>
        </w:rPr>
        <w:t>كما يوضح</w:t>
      </w:r>
      <w:r w:rsidRPr="00F856BA">
        <w:rPr>
          <w:rFonts w:eastAsia="Arial"/>
          <w:kern w:val="2"/>
          <w:lang w:eastAsia="en-US"/>
        </w:rPr>
        <w:t xml:space="preserve"> </w:t>
      </w:r>
      <w:proofErr w:type="spellStart"/>
      <w:r w:rsidRPr="00F856BA">
        <w:rPr>
          <w:rFonts w:eastAsia="Arial"/>
          <w:kern w:val="2"/>
          <w:lang w:eastAsia="en-US"/>
        </w:rPr>
        <w:t>Olateju</w:t>
      </w:r>
      <w:proofErr w:type="spellEnd"/>
      <w:r w:rsidRPr="00F856BA">
        <w:rPr>
          <w:rFonts w:eastAsia="Arial"/>
          <w:kern w:val="2"/>
          <w:lang w:eastAsia="en-US"/>
        </w:rPr>
        <w:t xml:space="preserve"> (2017) </w:t>
      </w:r>
      <w:r w:rsidRPr="00F856BA">
        <w:rPr>
          <w:rFonts w:eastAsia="Arial"/>
          <w:kern w:val="2"/>
          <w:rtl/>
          <w:lang w:eastAsia="en-US"/>
        </w:rPr>
        <w:t xml:space="preserve">أن إدارة المشاريع في المنشآت الصحية تساعد على تحسين الكفاءة التنظيمية وخفض التكاليف والاستجابة لاحتياجات أصحاب المصلحة، وأن المشاريع الصحية تحتاج إلى وضوح الأهداف، وتفويض الأدوار والمسؤوليات، ووجود هيكل أو نموذج مناسب يسند عملية المشروع، إضافة إلى الالتزام العملي والأخلاقي، ويؤكد ذلك أن </w:t>
      </w:r>
      <w:r w:rsidRPr="00F856BA">
        <w:rPr>
          <w:rFonts w:eastAsia="Arial"/>
          <w:kern w:val="2"/>
          <w:rtl/>
          <w:lang w:eastAsia="en-US"/>
        </w:rPr>
        <w:lastRenderedPageBreak/>
        <w:t>إدارة المشاريع التشغيلية في المستشفيات لا تقتصر على الجانب الفني، بل تعتمد على التنسيق الإداري والالتزام البشري والقدرة على ضبط الموارد والعمليات بما يخدم جودة الرعاية الصحية</w:t>
      </w:r>
      <w:r w:rsidRPr="00F856BA">
        <w:rPr>
          <w:rFonts w:eastAsia="Arial"/>
          <w:kern w:val="2"/>
          <w:lang w:eastAsia="en-US"/>
        </w:rPr>
        <w:t xml:space="preserve"> (</w:t>
      </w:r>
      <w:proofErr w:type="spellStart"/>
      <w:r w:rsidRPr="00F856BA">
        <w:rPr>
          <w:rFonts w:eastAsia="Arial"/>
          <w:kern w:val="2"/>
          <w:lang w:eastAsia="en-US"/>
        </w:rPr>
        <w:t>Olateju</w:t>
      </w:r>
      <w:proofErr w:type="spellEnd"/>
      <w:r w:rsidRPr="00F856BA">
        <w:rPr>
          <w:rFonts w:eastAsia="Arial"/>
          <w:kern w:val="2"/>
          <w:lang w:eastAsia="en-US"/>
        </w:rPr>
        <w:t>, 2017).</w:t>
      </w:r>
    </w:p>
    <w:p w14:paraId="54611FFF" w14:textId="77777777" w:rsidR="00F856BA" w:rsidRPr="00F856BA" w:rsidRDefault="00F856BA" w:rsidP="00F856BA">
      <w:pPr>
        <w:keepNext/>
        <w:keepLines/>
        <w:pBdr>
          <w:top w:val="nil"/>
          <w:left w:val="nil"/>
          <w:bottom w:val="nil"/>
          <w:right w:val="nil"/>
          <w:between w:val="nil"/>
          <w:bar w:val="nil"/>
        </w:pBdr>
        <w:spacing w:after="120"/>
        <w:outlineLvl w:val="1"/>
        <w:rPr>
          <w:rFonts w:eastAsiaTheme="majorEastAsia"/>
          <w:b/>
          <w:bCs/>
          <w:kern w:val="2"/>
          <w:sz w:val="28"/>
          <w:szCs w:val="28"/>
          <w:u w:color="000000"/>
          <w:rtl/>
          <w:lang w:eastAsia="en-US"/>
        </w:rPr>
      </w:pPr>
      <w:bookmarkStart w:id="17" w:name="_Toc235134139"/>
      <w:r w:rsidRPr="00F856BA">
        <w:rPr>
          <w:rFonts w:eastAsiaTheme="majorEastAsia"/>
          <w:b/>
          <w:bCs/>
          <w:kern w:val="2"/>
          <w:sz w:val="28"/>
          <w:szCs w:val="28"/>
          <w:u w:color="000000"/>
          <w:rtl/>
          <w:lang w:eastAsia="en-US"/>
        </w:rPr>
        <w:t>المطلب الثالث: إدارة المشاريع التشغيلية في القطاع الصحي</w:t>
      </w:r>
      <w:bookmarkEnd w:id="17"/>
    </w:p>
    <w:p w14:paraId="2D1557D3" w14:textId="77777777" w:rsidR="00F856BA" w:rsidRPr="00F856BA" w:rsidRDefault="00F856BA" w:rsidP="00F856BA">
      <w:pPr>
        <w:keepNext/>
        <w:keepLines/>
        <w:pBdr>
          <w:top w:val="nil"/>
          <w:left w:val="nil"/>
          <w:bottom w:val="nil"/>
          <w:right w:val="nil"/>
          <w:between w:val="nil"/>
          <w:bar w:val="nil"/>
        </w:pBdr>
        <w:spacing w:after="120"/>
        <w:outlineLvl w:val="2"/>
        <w:rPr>
          <w:rFonts w:eastAsiaTheme="majorEastAsia"/>
          <w:b/>
          <w:bCs/>
          <w:kern w:val="2"/>
          <w:u w:color="000000"/>
          <w:rtl/>
          <w:lang w:eastAsia="en-US"/>
        </w:rPr>
      </w:pPr>
      <w:bookmarkStart w:id="18" w:name="_Toc235134140"/>
      <w:r w:rsidRPr="00F856BA">
        <w:rPr>
          <w:rFonts w:eastAsiaTheme="majorEastAsia"/>
          <w:b/>
          <w:bCs/>
          <w:kern w:val="2"/>
          <w:u w:color="000000"/>
          <w:rtl/>
          <w:lang w:eastAsia="en-US"/>
        </w:rPr>
        <w:t>أولًا: طبيعة إدارة المشاريع التشغيلية في المؤسسات الصحية</w:t>
      </w:r>
      <w:bookmarkEnd w:id="18"/>
    </w:p>
    <w:p w14:paraId="26D6F97E" w14:textId="77777777" w:rsidR="00F856BA" w:rsidRPr="00F856BA" w:rsidRDefault="00F856BA" w:rsidP="00F856BA">
      <w:pPr>
        <w:rPr>
          <w:rFonts w:eastAsia="Arial"/>
          <w:kern w:val="2"/>
          <w:rtl/>
          <w:lang w:eastAsia="en-US"/>
        </w:rPr>
      </w:pPr>
      <w:r w:rsidRPr="00F856BA">
        <w:rPr>
          <w:rFonts w:eastAsia="Arial"/>
          <w:kern w:val="2"/>
          <w:rtl/>
          <w:lang w:eastAsia="en-US"/>
        </w:rPr>
        <w:t xml:space="preserve">تكتسب إدارة المشاريع التشغيلية في القطاع الصحي أهمية خاصة بسبب طبيعة المستشفيات بوصفها مؤسسات تعمل في بيئة مستمرة ومعقدة، إذ لا تتوقف خدماتها عند حدود العمل الإداري، بل ترتبط مباشرة بصحة المرضى وسلامتهم وجودة الرعاية المقدمة لهم، وتشير </w:t>
      </w:r>
      <w:r w:rsidRPr="00F856BA">
        <w:rPr>
          <w:rFonts w:eastAsia="Arial"/>
          <w:kern w:val="2"/>
          <w:lang w:eastAsia="en-US"/>
        </w:rPr>
        <w:t>Cristina et al</w:t>
      </w:r>
      <w:r w:rsidRPr="00F856BA">
        <w:rPr>
          <w:rFonts w:eastAsia="Arial"/>
          <w:kern w:val="2"/>
          <w:rtl/>
          <w:lang w:eastAsia="en-US"/>
        </w:rPr>
        <w:t>، (2024) إلى أن المستشفيات تعمل طوال أيام السنة دون انقطاع، وتتطلب إدارة مخططة ومتكاملة وفعالة للموارد المتاحة، كما تسعى إلى تحقيق التميز في الخدمة المقدمة للمرضى، وزيادة إنتاجية العاملين، وتقليل التكاليف والهدر، وهو ما يجعل إدارة المشاريع داخل المستشفيات مرتبطة بإدارة العمليات اليومية وبإدخال التحسينات دون الإخلال باستقرار الخدمة الصحية.</w:t>
      </w:r>
    </w:p>
    <w:p w14:paraId="202E2753" w14:textId="77777777" w:rsidR="00F856BA" w:rsidRPr="00F856BA" w:rsidRDefault="00F856BA" w:rsidP="00F856BA">
      <w:pPr>
        <w:rPr>
          <w:rFonts w:eastAsia="Arial"/>
          <w:kern w:val="2"/>
          <w:rtl/>
          <w:lang w:eastAsia="en-US"/>
        </w:rPr>
      </w:pPr>
      <w:r w:rsidRPr="00F856BA">
        <w:rPr>
          <w:rFonts w:eastAsia="Arial"/>
          <w:kern w:val="2"/>
          <w:rtl/>
          <w:lang w:eastAsia="en-US"/>
        </w:rPr>
        <w:t>تتعدد صور المشاريع التشغيلية داخل القطاع الصحي، فقد تشمل تطوير البنية التحتية، وتحسين نظم المعلومات، وتطبيق الحلول التقنية، وتنفيذ البرامج الوقائية، ودعم خطط الطوارئ، وتطوير مسارات الخدمة، وإعادة تصميم الإجراءات الإدارية والطبية، وترتبط هذه المشاريع بحاجة الأنظمة الصحية إلى التكيف المستمر مع التحولات الوبائية والديموغرافية والمجتمعية، إضافة إلى تنفيذ برامج الوقاية، وتعزيز البنية التقنية، واختبار حلول متقدمة مثل الذكاء الاصطناعي، وإدارة التغيير داخل بيئة العمل الصحي (</w:t>
      </w:r>
      <w:r w:rsidRPr="00F856BA">
        <w:rPr>
          <w:rFonts w:eastAsia="Arial"/>
          <w:kern w:val="2"/>
          <w:lang w:eastAsia="en-US"/>
        </w:rPr>
        <w:t>Cristina et al., 2024</w:t>
      </w:r>
      <w:r w:rsidRPr="00F856BA">
        <w:rPr>
          <w:rFonts w:eastAsia="Arial"/>
          <w:kern w:val="2"/>
          <w:rtl/>
          <w:lang w:eastAsia="en-US"/>
        </w:rPr>
        <w:t>).</w:t>
      </w:r>
    </w:p>
    <w:p w14:paraId="25A758BF" w14:textId="77777777" w:rsidR="00F856BA" w:rsidRPr="00F856BA" w:rsidRDefault="00F856BA" w:rsidP="00F856BA">
      <w:pPr>
        <w:keepNext/>
        <w:keepLines/>
        <w:pBdr>
          <w:top w:val="nil"/>
          <w:left w:val="nil"/>
          <w:bottom w:val="nil"/>
          <w:right w:val="nil"/>
          <w:between w:val="nil"/>
          <w:bar w:val="nil"/>
        </w:pBdr>
        <w:spacing w:after="120"/>
        <w:outlineLvl w:val="2"/>
        <w:rPr>
          <w:rFonts w:eastAsiaTheme="majorEastAsia"/>
          <w:b/>
          <w:bCs/>
          <w:kern w:val="2"/>
          <w:u w:color="000000"/>
          <w:rtl/>
          <w:lang w:eastAsia="en-US"/>
        </w:rPr>
      </w:pPr>
      <w:bookmarkStart w:id="19" w:name="_Toc235134141"/>
      <w:r w:rsidRPr="00F856BA">
        <w:rPr>
          <w:rFonts w:eastAsiaTheme="majorEastAsia"/>
          <w:b/>
          <w:bCs/>
          <w:kern w:val="2"/>
          <w:u w:color="000000"/>
          <w:rtl/>
          <w:lang w:eastAsia="en-US"/>
        </w:rPr>
        <w:t>ثانيًا: دور إدارة المشاريع في تحسين الكفاءة وجودة الخدمات الصحية</w:t>
      </w:r>
      <w:bookmarkEnd w:id="19"/>
    </w:p>
    <w:p w14:paraId="200456B4" w14:textId="77777777" w:rsidR="00F856BA" w:rsidRPr="00F856BA" w:rsidRDefault="00F856BA" w:rsidP="00F856BA">
      <w:pPr>
        <w:rPr>
          <w:rFonts w:eastAsia="Arial"/>
          <w:kern w:val="2"/>
          <w:rtl/>
          <w:lang w:eastAsia="en-US"/>
        </w:rPr>
      </w:pPr>
      <w:r w:rsidRPr="00F856BA">
        <w:rPr>
          <w:rFonts w:eastAsia="Arial"/>
          <w:kern w:val="2"/>
          <w:rtl/>
          <w:lang w:eastAsia="en-US"/>
        </w:rPr>
        <w:t xml:space="preserve">يشير </w:t>
      </w:r>
      <w:proofErr w:type="spellStart"/>
      <w:r w:rsidRPr="00F856BA">
        <w:rPr>
          <w:rFonts w:eastAsia="Arial"/>
          <w:kern w:val="2"/>
          <w:lang w:eastAsia="en-US"/>
        </w:rPr>
        <w:t>Olateju</w:t>
      </w:r>
      <w:proofErr w:type="spellEnd"/>
      <w:r w:rsidRPr="00F856BA">
        <w:rPr>
          <w:rFonts w:eastAsia="Arial"/>
          <w:kern w:val="2"/>
          <w:rtl/>
          <w:lang w:eastAsia="en-US"/>
        </w:rPr>
        <w:t xml:space="preserve"> (2017) إلى أن إدارة المشاريع في المنشآت الصحية تساعد على تحسين الكفاءة التنظيمية، وخفض التكاليف، والاستجابة لاحتياجات أصحاب المصلحة، كما أن المشاريع الصحية تشترك في عدد من المتطلبات الإدارية مثل وضوح الأهداف، وتفويض الأدوار والمسؤوليات، ووجود هيكل أو نموذج مناسب يسند عملية المشروع، إلى جانب الالتزام العملي والأخلاقي، ويعني ذلك أن إدارة المشروع الصحي لا تقوم على الجوانب الفنية فقط، بل تعتمد على وضوح المسؤوليات، وحسن توزيع الأدوار، وتكامل الجهود بين الأطراف المشاركة.</w:t>
      </w:r>
    </w:p>
    <w:p w14:paraId="617EFD86" w14:textId="77777777" w:rsidR="00F856BA" w:rsidRPr="00F856BA" w:rsidRDefault="00F856BA" w:rsidP="00F856BA">
      <w:pPr>
        <w:rPr>
          <w:rFonts w:eastAsia="Arial"/>
          <w:kern w:val="2"/>
          <w:rtl/>
          <w:lang w:eastAsia="en-US"/>
        </w:rPr>
      </w:pPr>
      <w:r w:rsidRPr="00F856BA">
        <w:rPr>
          <w:rFonts w:eastAsia="Arial"/>
          <w:kern w:val="2"/>
          <w:rtl/>
          <w:lang w:eastAsia="en-US"/>
        </w:rPr>
        <w:lastRenderedPageBreak/>
        <w:t>كما أصبحت المؤسسات الصحية أكثر اعتمادًا على المشاريع بوصفها وسيلة لتحقيق الأهداف التنظيمية وإنتاج قيمة مضافة بسرعة أكبر، فالأعمال الروتينية داخل المؤسسات يمكن تقسيمها إلى برامج ومشاريع تساعد على تحسين الأداء وتحقيق الأهداف، بشرط أن تُدار بصورة جيدة، وفي هذا السياق، يُنظر إلى المشروع الصحي بوصفه جهدًا موجهًا لتحقيق أهداف محددة مرتبطة بمجال الرعاية الصحية، ويتطلب مهارة عملية ومعرفة إدارية في الوقت نفسه، لأن تعقيد المجال الصحي يجعل التنفيذ غير كافٍ ما لم يستند إلى تنظيم واضح ومتابعة مستمرة (</w:t>
      </w:r>
      <w:proofErr w:type="spellStart"/>
      <w:r w:rsidRPr="00F856BA">
        <w:rPr>
          <w:rFonts w:eastAsia="Arial"/>
          <w:kern w:val="2"/>
          <w:lang w:eastAsia="en-US"/>
        </w:rPr>
        <w:t>Olateju</w:t>
      </w:r>
      <w:proofErr w:type="spellEnd"/>
      <w:r w:rsidRPr="00F856BA">
        <w:rPr>
          <w:rFonts w:eastAsia="Arial"/>
          <w:kern w:val="2"/>
          <w:lang w:eastAsia="en-US"/>
        </w:rPr>
        <w:t>, 2017</w:t>
      </w:r>
      <w:r w:rsidRPr="00F856BA">
        <w:rPr>
          <w:rFonts w:eastAsia="Arial"/>
          <w:kern w:val="2"/>
          <w:rtl/>
          <w:lang w:eastAsia="en-US"/>
        </w:rPr>
        <w:t>).</w:t>
      </w:r>
    </w:p>
    <w:p w14:paraId="5FD0D81E" w14:textId="77777777" w:rsidR="00F856BA" w:rsidRPr="00F856BA" w:rsidRDefault="00F856BA" w:rsidP="00F856BA">
      <w:pPr>
        <w:rPr>
          <w:rFonts w:eastAsia="Arial"/>
          <w:kern w:val="2"/>
          <w:rtl/>
          <w:lang w:eastAsia="en-US"/>
        </w:rPr>
      </w:pPr>
      <w:r w:rsidRPr="00F856BA">
        <w:rPr>
          <w:rFonts w:eastAsia="Arial"/>
          <w:kern w:val="2"/>
          <w:rtl/>
          <w:lang w:eastAsia="en-US"/>
        </w:rPr>
        <w:t xml:space="preserve">توضح </w:t>
      </w:r>
      <w:r w:rsidRPr="00F856BA">
        <w:rPr>
          <w:rFonts w:eastAsia="Arial"/>
          <w:kern w:val="2"/>
          <w:lang w:eastAsia="en-US"/>
        </w:rPr>
        <w:t>Cristina et al</w:t>
      </w:r>
      <w:r w:rsidRPr="00F856BA">
        <w:rPr>
          <w:rFonts w:eastAsia="Arial"/>
          <w:kern w:val="2"/>
          <w:rtl/>
          <w:lang w:eastAsia="en-US"/>
        </w:rPr>
        <w:t xml:space="preserve"> (2024) أن المشاريع في القطاع الصحي تُعد مسارًا لتحسين رعاية المرضى ورفع الكفاءة التشغيلية، لكنها في الوقت نفسه قد تكون صعبة الإدارة بسبب قيود الموارد، والمتطلبات التنظيمية، والبيروقراطية، ومقاومة التغيير، والحاجة إلى التنسيق بين الأقسام والفرق المختلفة، وتدل هذه الخصوصية على أن إدارة المشاريع التشغيلية في المستشفيات تحتاج إلى قدرة عالية على التنسيق الأفقي، وإدارة الموارد المحدودة، والتعامل مع الضغوط التنظيمية دون التأثير في جودة الخدمة.</w:t>
      </w:r>
    </w:p>
    <w:p w14:paraId="69FFD9F4" w14:textId="77777777" w:rsidR="00F856BA" w:rsidRPr="00F856BA" w:rsidRDefault="00F856BA" w:rsidP="00F856BA">
      <w:pPr>
        <w:rPr>
          <w:rFonts w:eastAsia="Arial"/>
          <w:kern w:val="2"/>
          <w:rtl/>
          <w:lang w:eastAsia="en-US"/>
        </w:rPr>
      </w:pPr>
      <w:r w:rsidRPr="00F856BA">
        <w:rPr>
          <w:rFonts w:eastAsia="Arial"/>
          <w:kern w:val="2"/>
          <w:rtl/>
          <w:lang w:eastAsia="en-US"/>
        </w:rPr>
        <w:t>وترتبط إدارة المشاريع الصحية بإدارة القيود الرئيسة للمشروع، مثل النطاق والوقت والتكلفة والجودة، إذ لا يكفي إنجاز المشروع في موعده أو ضمن ميزانيته إذا لم يحقق مستوى الجودة المطلوب، وتساعد إدارة المشاريع على ضبط هذه القيود من خلال تحديد ما سيتم تنفيذه، والمدة اللازمة، والتكلفة المتوقعة، ومستوى الجودة المطلوب لإرضاء المستفيدين، وهو ما يجعلها أداة مهمة لتحقيق التوازن بين الكفاءة التشغيلية وجودة المخرجات الصحية (</w:t>
      </w:r>
      <w:proofErr w:type="spellStart"/>
      <w:r w:rsidRPr="00F856BA">
        <w:rPr>
          <w:rFonts w:eastAsia="Arial"/>
          <w:kern w:val="2"/>
          <w:lang w:eastAsia="en-US"/>
        </w:rPr>
        <w:t>Olateju</w:t>
      </w:r>
      <w:proofErr w:type="spellEnd"/>
      <w:r w:rsidRPr="00F856BA">
        <w:rPr>
          <w:rFonts w:eastAsia="Arial"/>
          <w:kern w:val="2"/>
          <w:lang w:eastAsia="en-US"/>
        </w:rPr>
        <w:t>, 2017</w:t>
      </w:r>
      <w:r w:rsidRPr="00F856BA">
        <w:rPr>
          <w:rFonts w:eastAsia="Arial"/>
          <w:kern w:val="2"/>
          <w:rtl/>
          <w:lang w:eastAsia="en-US"/>
        </w:rPr>
        <w:t>).</w:t>
      </w:r>
    </w:p>
    <w:p w14:paraId="1759446D" w14:textId="77777777" w:rsidR="00F856BA" w:rsidRPr="00F856BA" w:rsidRDefault="00F856BA" w:rsidP="00F856BA">
      <w:pPr>
        <w:keepNext/>
        <w:keepLines/>
        <w:pBdr>
          <w:top w:val="nil"/>
          <w:left w:val="nil"/>
          <w:bottom w:val="nil"/>
          <w:right w:val="nil"/>
          <w:between w:val="nil"/>
          <w:bar w:val="nil"/>
        </w:pBdr>
        <w:spacing w:after="120"/>
        <w:outlineLvl w:val="2"/>
        <w:rPr>
          <w:rFonts w:eastAsiaTheme="majorEastAsia"/>
          <w:b/>
          <w:bCs/>
          <w:kern w:val="2"/>
          <w:u w:color="000000"/>
          <w:rtl/>
          <w:lang w:eastAsia="en-US"/>
        </w:rPr>
      </w:pPr>
      <w:bookmarkStart w:id="20" w:name="_Toc235134142"/>
      <w:r w:rsidRPr="00F856BA">
        <w:rPr>
          <w:rFonts w:eastAsiaTheme="majorEastAsia"/>
          <w:b/>
          <w:bCs/>
          <w:kern w:val="2"/>
          <w:u w:color="000000"/>
          <w:rtl/>
          <w:lang w:eastAsia="en-US"/>
        </w:rPr>
        <w:t>ثالثًا: الموارد البشرية والمتابعة ومكاتب إدارة المشاريع</w:t>
      </w:r>
      <w:bookmarkEnd w:id="20"/>
    </w:p>
    <w:p w14:paraId="56A2DAD2" w14:textId="77777777" w:rsidR="00F856BA" w:rsidRPr="00F856BA" w:rsidRDefault="00F856BA" w:rsidP="00F856BA">
      <w:pPr>
        <w:rPr>
          <w:rFonts w:eastAsia="Arial"/>
          <w:kern w:val="2"/>
          <w:rtl/>
          <w:lang w:eastAsia="en-US"/>
        </w:rPr>
      </w:pPr>
      <w:r w:rsidRPr="00F856BA">
        <w:rPr>
          <w:rFonts w:eastAsia="Arial"/>
          <w:kern w:val="2"/>
          <w:rtl/>
          <w:lang w:eastAsia="en-US"/>
        </w:rPr>
        <w:t xml:space="preserve">تُعد الموارد البشرية من العوامل الحاسمة في نجاح إدارة المشاريع التشغيلية في القطاع الصحي، لأن تنفيذ المشاريع الصحية يعتمد على فرق متعددة التخصصات، وعلى قدرة الأفراد على التنسيق والالتزام بالمعايير والتكيف مع المتغيرات، وتشير </w:t>
      </w:r>
      <w:r w:rsidRPr="00F856BA">
        <w:rPr>
          <w:rFonts w:eastAsia="Arial"/>
          <w:kern w:val="2"/>
          <w:lang w:eastAsia="en-US"/>
        </w:rPr>
        <w:t>Cristina et al</w:t>
      </w:r>
      <w:r w:rsidRPr="00F856BA">
        <w:rPr>
          <w:rFonts w:eastAsia="Arial"/>
          <w:kern w:val="2"/>
          <w:rtl/>
          <w:lang w:eastAsia="en-US"/>
        </w:rPr>
        <w:t xml:space="preserve"> (2024) إلى أن خبرة الأفراد وعدد أعضاء فريق المشروع يرتبطان بمجالات الكفاءة التنظيمية في إدارة المشاريع، وأن كفاءة الأفراد في إدارة المشاريع تؤثر في كفاءة المنظمة في إدارة مشروعاتها، كما يمكن تطوير هذه الكفاءة من خلال الخبرة، والتعليم، والتدريب أثناء العمل، وتوحيد الممارسات، والتحسين المستمر.</w:t>
      </w:r>
    </w:p>
    <w:p w14:paraId="40B1803B" w14:textId="77777777" w:rsidR="00F856BA" w:rsidRPr="00F856BA" w:rsidRDefault="00F856BA" w:rsidP="00F856BA">
      <w:pPr>
        <w:rPr>
          <w:rFonts w:eastAsia="Arial"/>
          <w:kern w:val="2"/>
          <w:rtl/>
          <w:lang w:eastAsia="en-US"/>
        </w:rPr>
      </w:pPr>
      <w:r w:rsidRPr="00F856BA">
        <w:rPr>
          <w:rFonts w:eastAsia="Arial"/>
          <w:kern w:val="2"/>
          <w:rtl/>
          <w:lang w:eastAsia="en-US"/>
        </w:rPr>
        <w:t xml:space="preserve">وتتطلب إدارة المشاريع الصحية توزيعًا دقيقًا للموارد بين العمليات اليومية والمشاريع التطويرية، لأن المستشفى لا يستطيع إيقاف خدماته الأساسية أثناء تنفيذ المشروعات، لذلك يحتاج المديرون في القطاع الصحي إلى استراتيجية واضحة للتعاقد </w:t>
      </w:r>
      <w:r w:rsidRPr="00F856BA">
        <w:rPr>
          <w:rFonts w:eastAsia="Arial"/>
          <w:kern w:val="2"/>
          <w:rtl/>
          <w:lang w:eastAsia="en-US"/>
        </w:rPr>
        <w:lastRenderedPageBreak/>
        <w:t>مع الأفراد، وتطويرهم، والمحافظة عليهم، وتنمية رأس المال البشري، وتوزيع الموارد بين العمليات والمشاريع وفق معايير محددة، مع التركيز على جودة الخدمة، ونجاح إنجاز المشاريع، وتحقيق القيمة للمؤسسة، والمحافظة على شبكة الشركاء والمستفيدين (</w:t>
      </w:r>
      <w:r w:rsidRPr="00F856BA">
        <w:rPr>
          <w:rFonts w:eastAsia="Arial"/>
          <w:kern w:val="2"/>
          <w:lang w:eastAsia="en-US"/>
        </w:rPr>
        <w:t>Cristina et al., 2024</w:t>
      </w:r>
      <w:r w:rsidRPr="00F856BA">
        <w:rPr>
          <w:rFonts w:eastAsia="Arial"/>
          <w:kern w:val="2"/>
          <w:rtl/>
          <w:lang w:eastAsia="en-US"/>
        </w:rPr>
        <w:t>).</w:t>
      </w:r>
    </w:p>
    <w:p w14:paraId="74913E62" w14:textId="77777777" w:rsidR="00F856BA" w:rsidRPr="00F856BA" w:rsidRDefault="00F856BA" w:rsidP="00F856BA">
      <w:pPr>
        <w:rPr>
          <w:rFonts w:eastAsia="Arial"/>
          <w:kern w:val="2"/>
          <w:rtl/>
          <w:lang w:eastAsia="en-US"/>
        </w:rPr>
      </w:pPr>
      <w:r w:rsidRPr="00F856BA">
        <w:rPr>
          <w:rFonts w:eastAsia="Arial"/>
          <w:kern w:val="2"/>
          <w:rtl/>
          <w:lang w:eastAsia="en-US"/>
        </w:rPr>
        <w:t xml:space="preserve">يشير </w:t>
      </w:r>
      <w:proofErr w:type="spellStart"/>
      <w:r w:rsidRPr="00F856BA">
        <w:rPr>
          <w:rFonts w:eastAsia="Arial"/>
          <w:kern w:val="2"/>
          <w:lang w:eastAsia="en-US"/>
        </w:rPr>
        <w:t>Olateju</w:t>
      </w:r>
      <w:proofErr w:type="spellEnd"/>
      <w:r w:rsidRPr="00F856BA">
        <w:rPr>
          <w:rFonts w:eastAsia="Arial"/>
          <w:kern w:val="2"/>
          <w:rtl/>
          <w:lang w:eastAsia="en-US"/>
        </w:rPr>
        <w:t xml:space="preserve"> (2017) إلى أن تخصيص الموارد يرتبط باستدامة النظام الصحي، وأن المتابعة المجدولة تسهم في تحسين الجودة، كما يوضح أن المشاريع التي تقرها إدارة المنشأة الصحية ينبغي أن تُدار من خلال فريق متخصص في إدارة المشاريع، مع اهتمام المديرين بجودة الرعاية ومخرجات المرضى، ويبرز ذلك أن إدارة المشاريع التشغيلية في القطاع الصحي لا تمثل إجراءً إداريًا هامشيًا، بل تؤثر في جودة الرعاية واستدامة الأداء من خلال ربط الموارد بالمتابعة وبنتائج الخدمة الصحية.</w:t>
      </w:r>
    </w:p>
    <w:p w14:paraId="03132579" w14:textId="77777777" w:rsidR="00F856BA" w:rsidRPr="00F856BA" w:rsidRDefault="00F856BA" w:rsidP="00F856BA">
      <w:pPr>
        <w:rPr>
          <w:rFonts w:eastAsia="Arial"/>
          <w:kern w:val="2"/>
          <w:rtl/>
          <w:lang w:eastAsia="en-US"/>
        </w:rPr>
      </w:pPr>
      <w:r w:rsidRPr="00F856BA">
        <w:rPr>
          <w:rFonts w:eastAsia="Arial"/>
          <w:kern w:val="2"/>
          <w:rtl/>
          <w:lang w:eastAsia="en-US"/>
        </w:rPr>
        <w:t>وتوفر مكاتب إدارة المشاريع إطارًا تنظيميًا مهمًا لدعم المشاريع داخل المستشفيات، لأنها تساعد على توحيد المنهجيات، وتقليل المخاطر، ووضع مؤشرات واضحة للقياس، وقد أصبحت هذه المكاتب أكثر أهمية مع تحول المستشفيات من كيانات تركز فقط على الرعاية المباشرة إلى منظمات شاملة تسعى إلى التميز في الإدارة وضمان جودة الخدمات واستدامتها، كما تساعد مكاتب إدارة المشاريع على تحسين كفاءة وفاعلية العمليات داخل المستشفيات من خلال توحيد الإجراءات وتقليل المخاطر وتعزيز القياس المنظم للأداء (</w:t>
      </w:r>
      <w:r w:rsidRPr="00F856BA">
        <w:rPr>
          <w:rFonts w:eastAsia="Arial"/>
          <w:kern w:val="2"/>
          <w:lang w:eastAsia="en-US"/>
        </w:rPr>
        <w:t xml:space="preserve">Souza &amp; </w:t>
      </w:r>
      <w:proofErr w:type="spellStart"/>
      <w:r w:rsidRPr="00F856BA">
        <w:rPr>
          <w:rFonts w:eastAsia="Arial"/>
          <w:kern w:val="2"/>
          <w:lang w:eastAsia="en-US"/>
        </w:rPr>
        <w:t>Zattar</w:t>
      </w:r>
      <w:proofErr w:type="spellEnd"/>
      <w:r w:rsidRPr="00F856BA">
        <w:rPr>
          <w:rFonts w:eastAsia="Arial"/>
          <w:kern w:val="2"/>
          <w:lang w:eastAsia="en-US"/>
        </w:rPr>
        <w:t>, 2024</w:t>
      </w:r>
      <w:r w:rsidRPr="00F856BA">
        <w:rPr>
          <w:rFonts w:eastAsia="Arial"/>
          <w:kern w:val="2"/>
          <w:rtl/>
          <w:lang w:eastAsia="en-US"/>
        </w:rPr>
        <w:t>).</w:t>
      </w:r>
    </w:p>
    <w:p w14:paraId="10914DC7" w14:textId="77777777" w:rsidR="00F856BA" w:rsidRPr="00F856BA" w:rsidRDefault="00F856BA" w:rsidP="00F856BA">
      <w:pPr>
        <w:rPr>
          <w:rFonts w:eastAsia="Arial"/>
          <w:kern w:val="2"/>
          <w:rtl/>
          <w:lang w:eastAsia="en-US"/>
        </w:rPr>
      </w:pPr>
      <w:r w:rsidRPr="00F856BA">
        <w:rPr>
          <w:rFonts w:eastAsia="Arial"/>
          <w:kern w:val="2"/>
          <w:rtl/>
          <w:lang w:eastAsia="en-US"/>
        </w:rPr>
        <w:t xml:space="preserve">ويوضح </w:t>
      </w:r>
      <w:r w:rsidRPr="00F856BA">
        <w:rPr>
          <w:rFonts w:eastAsia="Arial"/>
          <w:kern w:val="2"/>
          <w:lang w:eastAsia="en-US"/>
        </w:rPr>
        <w:t xml:space="preserve">Souza &amp; </w:t>
      </w:r>
      <w:proofErr w:type="spellStart"/>
      <w:r w:rsidRPr="00F856BA">
        <w:rPr>
          <w:rFonts w:eastAsia="Arial"/>
          <w:kern w:val="2"/>
          <w:lang w:eastAsia="en-US"/>
        </w:rPr>
        <w:t>Zattar</w:t>
      </w:r>
      <w:proofErr w:type="spellEnd"/>
      <w:r w:rsidRPr="00F856BA">
        <w:rPr>
          <w:rFonts w:eastAsia="Arial"/>
          <w:kern w:val="2"/>
          <w:rtl/>
          <w:lang w:eastAsia="en-US"/>
        </w:rPr>
        <w:t xml:space="preserve"> (2024) أن تطبيق مكتب إدارة المشاريع يسهم في توحيد العمليات، وتحسين الرقابة على المشاريع الداخلية، ودعم اتخاذ القرار بناءً على التخطيط الاستراتيجي، وتوفير المعلومات بطريقة سريعة ومركزية، وتوحيد أساليب التنفيذ، ونشر أفضل الممارسات الإدارية بين المشاريع، ويعني ذلك أن مكتب إدارة المشاريع يمكن أن يؤدي دورًا مهمًا في ربط المشاريع التشغيلية بالأهداف الاستراتيجية للمؤسسة الصحية، بدل أن تبقى المشاريع منفصلة أو قائمة على اجتهادات إدارية غير موحدة.</w:t>
      </w:r>
    </w:p>
    <w:p w14:paraId="31619553" w14:textId="77777777" w:rsidR="00F856BA" w:rsidRPr="00F856BA" w:rsidRDefault="00F856BA" w:rsidP="00F856BA">
      <w:pPr>
        <w:bidi w:val="0"/>
        <w:spacing w:line="278" w:lineRule="auto"/>
        <w:jc w:val="left"/>
        <w:rPr>
          <w:rFonts w:eastAsia="Arial"/>
          <w:b/>
          <w:bCs/>
          <w:kern w:val="2"/>
          <w:rtl/>
          <w:lang w:eastAsia="en-US"/>
        </w:rPr>
      </w:pPr>
      <w:r w:rsidRPr="00F856BA">
        <w:rPr>
          <w:rFonts w:eastAsia="Arial"/>
          <w:b/>
          <w:bCs/>
          <w:kern w:val="2"/>
          <w:rtl/>
          <w:lang w:eastAsia="en-US"/>
        </w:rPr>
        <w:br w:type="page"/>
      </w:r>
    </w:p>
    <w:p w14:paraId="07AA6D51" w14:textId="77777777" w:rsidR="00F856BA" w:rsidRPr="00F856BA" w:rsidRDefault="00F856BA" w:rsidP="00F856BA">
      <w:pPr>
        <w:keepNext/>
        <w:keepLines/>
        <w:pBdr>
          <w:top w:val="nil"/>
          <w:left w:val="nil"/>
          <w:bottom w:val="nil"/>
          <w:right w:val="nil"/>
          <w:between w:val="nil"/>
          <w:bar w:val="nil"/>
        </w:pBdr>
        <w:spacing w:after="120"/>
        <w:jc w:val="center"/>
        <w:outlineLvl w:val="0"/>
        <w:rPr>
          <w:rFonts w:eastAsiaTheme="majorEastAsia"/>
          <w:b/>
          <w:bCs/>
          <w:kern w:val="2"/>
          <w:sz w:val="28"/>
          <w:szCs w:val="28"/>
          <w:u w:color="000000"/>
          <w:rtl/>
          <w:lang w:eastAsia="en-US"/>
        </w:rPr>
      </w:pPr>
      <w:bookmarkStart w:id="21" w:name="_Toc235134143"/>
      <w:r w:rsidRPr="00F856BA">
        <w:rPr>
          <w:rFonts w:eastAsiaTheme="majorEastAsia"/>
          <w:b/>
          <w:bCs/>
          <w:kern w:val="2"/>
          <w:sz w:val="28"/>
          <w:szCs w:val="28"/>
          <w:u w:color="000000"/>
          <w:rtl/>
          <w:lang w:eastAsia="en-US"/>
        </w:rPr>
        <w:lastRenderedPageBreak/>
        <w:t>المبحث الثاني: الإطار المفاهيمي لتطوير الموارد البشرية في المؤسسات الصحية</w:t>
      </w:r>
      <w:bookmarkEnd w:id="21"/>
    </w:p>
    <w:p w14:paraId="30307FF0" w14:textId="77777777" w:rsidR="00F856BA" w:rsidRPr="00F856BA" w:rsidRDefault="00F856BA" w:rsidP="00F856BA">
      <w:pPr>
        <w:keepNext/>
        <w:keepLines/>
        <w:pBdr>
          <w:top w:val="nil"/>
          <w:left w:val="nil"/>
          <w:bottom w:val="nil"/>
          <w:right w:val="nil"/>
          <w:between w:val="nil"/>
          <w:bar w:val="nil"/>
        </w:pBdr>
        <w:spacing w:after="120"/>
        <w:outlineLvl w:val="1"/>
        <w:rPr>
          <w:rFonts w:eastAsiaTheme="majorEastAsia"/>
          <w:b/>
          <w:bCs/>
          <w:kern w:val="2"/>
          <w:sz w:val="28"/>
          <w:szCs w:val="28"/>
          <w:u w:color="000000"/>
          <w:rtl/>
          <w:lang w:eastAsia="en-US"/>
        </w:rPr>
      </w:pPr>
      <w:bookmarkStart w:id="22" w:name="_Toc235134144"/>
      <w:r w:rsidRPr="00F856BA">
        <w:rPr>
          <w:rFonts w:eastAsiaTheme="majorEastAsia"/>
          <w:b/>
          <w:bCs/>
          <w:kern w:val="2"/>
          <w:sz w:val="28"/>
          <w:szCs w:val="28"/>
          <w:u w:color="000000"/>
          <w:rtl/>
          <w:lang w:eastAsia="en-US"/>
        </w:rPr>
        <w:t>المطلب الأول: مفهوم تطوير الموارد البشرية وأهميته</w:t>
      </w:r>
      <w:bookmarkEnd w:id="22"/>
    </w:p>
    <w:p w14:paraId="4FA8E6EA" w14:textId="77777777" w:rsidR="00F856BA" w:rsidRPr="00F856BA" w:rsidRDefault="00F856BA" w:rsidP="00F856BA">
      <w:pPr>
        <w:rPr>
          <w:rFonts w:eastAsia="Arial"/>
          <w:kern w:val="2"/>
          <w:lang w:eastAsia="en-US"/>
        </w:rPr>
      </w:pPr>
      <w:r w:rsidRPr="00F856BA">
        <w:rPr>
          <w:rFonts w:eastAsia="Arial"/>
          <w:kern w:val="2"/>
          <w:rtl/>
          <w:lang w:eastAsia="en-US"/>
        </w:rPr>
        <w:t>يقصد بتطوير الموارد البشرية مجموعة الجهود التنظيمية التي تستهدف رفع قدرات العاملين وتنمية معارفهم ومهاراتهم واتجاهاتهم، بما يجعلهم أكثر قدرة على أداء مهامهم بكفاءة، والتكيف مع متطلبات العمل، والمشاركة في تحسين الأداء المؤسسي، ولا ينحصر هذا المفهوم في التدريب المباشر فقط، بل يمتد إلى بناء الكفاءات، وتحسين بيئة العمل، وتوفير فرص التعلم المستمر، وربط قدرات العاملين باحتياجات المنظمة الحالية والمستقبلية، ومن هذا المنطلق، فإن تطوير الموارد البشرية يمثل عملية مستمرة تهدف إلى تحويل العنصر البشري من مجرد منفذ للمهام إلى مورد استراتيجي يشارك في تحقيق أهداف المنظمة وتحسين جودة مخرجاتها</w:t>
      </w:r>
      <w:r w:rsidRPr="00F856BA">
        <w:rPr>
          <w:rFonts w:eastAsia="Arial"/>
          <w:kern w:val="2"/>
          <w:lang w:eastAsia="en-US"/>
        </w:rPr>
        <w:t>.</w:t>
      </w:r>
    </w:p>
    <w:p w14:paraId="1DAF78D9" w14:textId="77777777" w:rsidR="00F856BA" w:rsidRPr="00F856BA" w:rsidRDefault="00F856BA" w:rsidP="00F856BA">
      <w:pPr>
        <w:rPr>
          <w:rFonts w:eastAsia="Arial"/>
          <w:kern w:val="2"/>
          <w:lang w:eastAsia="en-US"/>
        </w:rPr>
      </w:pPr>
      <w:r w:rsidRPr="00F856BA">
        <w:rPr>
          <w:rFonts w:eastAsia="Arial"/>
          <w:kern w:val="2"/>
          <w:rtl/>
          <w:lang w:eastAsia="en-US"/>
        </w:rPr>
        <w:t>تشير</w:t>
      </w:r>
      <w:r w:rsidRPr="00F856BA">
        <w:rPr>
          <w:rFonts w:eastAsia="Arial"/>
          <w:kern w:val="2"/>
          <w:lang w:eastAsia="en-US"/>
        </w:rPr>
        <w:t xml:space="preserve"> Cristina et al (2024) </w:t>
      </w:r>
      <w:r w:rsidRPr="00F856BA">
        <w:rPr>
          <w:rFonts w:eastAsia="Arial"/>
          <w:kern w:val="2"/>
          <w:rtl/>
          <w:lang w:eastAsia="en-US"/>
        </w:rPr>
        <w:t>إلى أن الكفاءة في إدارة المشاريع والأنشطة التنظيمية داخل المستشفيات يمكن تطويرها من خلال الخبرة، والتعليم، والتدريب أثناء العمل، وتوحيد الممارسات، وتخصيص الاستراتيجيات المناسبة لتنمية الموارد، والتحسين المستمر، ويُفهم من ذلك أن تطوير الموارد البشرية لا يقوم على نشاط واحد منفصل، بل يعتمد على منظومة متكاملة تجمع بين التعليم، والتدريب العملي، وتراكم الخبرة، وتوحيد أساليب العمل، بما يؤدي إلى رفع كفاءة الأفراد والمنظمة في الوقت نفسه</w:t>
      </w:r>
      <w:r w:rsidRPr="00F856BA">
        <w:rPr>
          <w:rFonts w:eastAsia="Arial" w:hint="cs"/>
          <w:kern w:val="2"/>
          <w:rtl/>
          <w:lang w:eastAsia="en-US"/>
        </w:rPr>
        <w:t>.</w:t>
      </w:r>
    </w:p>
    <w:p w14:paraId="6FBBEE80" w14:textId="77777777" w:rsidR="00F856BA" w:rsidRPr="00F856BA" w:rsidRDefault="00F856BA" w:rsidP="00F856BA">
      <w:pPr>
        <w:rPr>
          <w:rFonts w:eastAsia="Arial"/>
          <w:kern w:val="2"/>
          <w:lang w:eastAsia="en-US"/>
        </w:rPr>
      </w:pPr>
      <w:r w:rsidRPr="00F856BA">
        <w:rPr>
          <w:rFonts w:eastAsia="Arial"/>
          <w:kern w:val="2"/>
          <w:rtl/>
          <w:lang w:eastAsia="en-US"/>
        </w:rPr>
        <w:t>كما يرتبط تطوير الموارد البشرية بقدرة المنظمة على تنمية رأس مالها البشري والمحافظة عليه، لأن العاملين لا يمثلون موردًا تشغيليًا فقط، بل يشكلون قاعدة أساسية لاستمرار الأداء وتحقيق الجودة، وتحتاج المنظمات الصحية إلى استراتيجية واضحة للتعاقد مع الأفراد، وتطويرهم، والمحافظة عليهم، وتنمية رأس المال البشري، وتوزيع الموارد بين العمليات والمشاريع وفق معايير محددة، مع التركيز على جودة الخدمة، وإنجاز المشاريع بنجاح، وتحقيق القيمة للمؤسسة والمحافظة على شبكة الشركاء والمستفيدين</w:t>
      </w:r>
      <w:r w:rsidRPr="00F856BA">
        <w:rPr>
          <w:rFonts w:eastAsia="Arial"/>
          <w:kern w:val="2"/>
          <w:lang w:eastAsia="en-US"/>
        </w:rPr>
        <w:t xml:space="preserve"> (Cristina et al., 2024). </w:t>
      </w:r>
    </w:p>
    <w:p w14:paraId="17B9A441" w14:textId="77777777" w:rsidR="00F856BA" w:rsidRPr="00F856BA" w:rsidRDefault="00F856BA" w:rsidP="00F856BA">
      <w:pPr>
        <w:keepNext/>
        <w:keepLines/>
        <w:pBdr>
          <w:top w:val="nil"/>
          <w:left w:val="nil"/>
          <w:bottom w:val="nil"/>
          <w:right w:val="nil"/>
          <w:between w:val="nil"/>
          <w:bar w:val="nil"/>
        </w:pBdr>
        <w:spacing w:after="120"/>
        <w:outlineLvl w:val="2"/>
        <w:rPr>
          <w:rFonts w:eastAsiaTheme="majorEastAsia"/>
          <w:b/>
          <w:bCs/>
          <w:kern w:val="2"/>
          <w:u w:color="000000"/>
          <w:lang w:eastAsia="en-US"/>
        </w:rPr>
      </w:pPr>
      <w:bookmarkStart w:id="23" w:name="_Toc235134145"/>
      <w:r w:rsidRPr="00F856BA">
        <w:rPr>
          <w:rFonts w:eastAsiaTheme="majorEastAsia"/>
          <w:b/>
          <w:bCs/>
          <w:kern w:val="2"/>
          <w:u w:color="000000"/>
          <w:rtl/>
          <w:lang w:eastAsia="en-US"/>
        </w:rPr>
        <w:t>أهمية تطوير الموارد البشرية</w:t>
      </w:r>
      <w:bookmarkEnd w:id="23"/>
    </w:p>
    <w:p w14:paraId="47DF1FEA" w14:textId="77777777" w:rsidR="00F856BA" w:rsidRPr="00F856BA" w:rsidRDefault="00F856BA" w:rsidP="00F856BA">
      <w:pPr>
        <w:rPr>
          <w:rFonts w:eastAsia="Arial"/>
          <w:kern w:val="2"/>
          <w:rtl/>
          <w:lang w:eastAsia="en-US"/>
        </w:rPr>
      </w:pPr>
      <w:r w:rsidRPr="00F856BA">
        <w:rPr>
          <w:rFonts w:eastAsia="Arial"/>
          <w:kern w:val="2"/>
          <w:rtl/>
          <w:lang w:eastAsia="en-US"/>
        </w:rPr>
        <w:t xml:space="preserve">تتمثل أهمية تطوير الموارد البشرية في كونه يساعد المؤسسة على رفع كفاءة العاملين وتحسين قدرتهم على أداء المهام وفق متطلبات العمل المتغيرة، خصوصًا في المؤسسات الصحية التي تعتمد على فرق متعددة التخصصات وتواجه ضغطًا مستمرًا </w:t>
      </w:r>
      <w:r w:rsidRPr="00F856BA">
        <w:rPr>
          <w:rFonts w:eastAsia="Arial"/>
          <w:kern w:val="2"/>
          <w:rtl/>
          <w:lang w:eastAsia="en-US"/>
        </w:rPr>
        <w:lastRenderedPageBreak/>
        <w:t>للحفاظ على جودة الخدمة وسلامة المرضى، فالعامل المؤهل لا يكتفي بتنفيذ المهام اليومية، بل يسهم في تحسين الإجراءات، وتقليل الأخطاء، والتعامل مع التقنيات الحديثة، ودعم استقرار الأداء داخل المنظمة.</w:t>
      </w:r>
    </w:p>
    <w:p w14:paraId="55D826BA" w14:textId="77777777" w:rsidR="00F856BA" w:rsidRPr="00F856BA" w:rsidRDefault="00F856BA" w:rsidP="00F856BA">
      <w:pPr>
        <w:rPr>
          <w:rFonts w:eastAsia="Arial"/>
          <w:kern w:val="2"/>
          <w:lang w:eastAsia="en-US"/>
        </w:rPr>
      </w:pPr>
      <w:r w:rsidRPr="00F856BA">
        <w:rPr>
          <w:rFonts w:eastAsia="Arial"/>
          <w:kern w:val="2"/>
          <w:rtl/>
          <w:lang w:eastAsia="en-US"/>
        </w:rPr>
        <w:t>كما تبرز أهميته في ارتباطه المباشر بتنمية رأس المال البشري والمحافظة عليه، إذ تحتاج المنظمات الصحية إلى سياسات واضحة لاستقطاب الأفراد وتطويرهم والمحافظة عليهم، وتوزيع الموارد البشرية بين العمليات والمشاريع وفق معايير محددة، مع التركيز على جودة الخدمة وإنجاز المشاريع وتحقيق القيمة المؤسسية (</w:t>
      </w:r>
      <w:r w:rsidRPr="00F856BA">
        <w:rPr>
          <w:rFonts w:eastAsia="Arial"/>
          <w:kern w:val="2"/>
          <w:lang w:eastAsia="en-US"/>
        </w:rPr>
        <w:t>Cristina et al., 2024</w:t>
      </w:r>
      <w:r w:rsidRPr="00F856BA">
        <w:rPr>
          <w:rFonts w:eastAsia="Arial"/>
          <w:kern w:val="2"/>
          <w:rtl/>
          <w:lang w:eastAsia="en-US"/>
        </w:rPr>
        <w:t>).</w:t>
      </w:r>
    </w:p>
    <w:p w14:paraId="60529BCA" w14:textId="77777777" w:rsidR="00F856BA" w:rsidRPr="00F856BA" w:rsidRDefault="00F856BA" w:rsidP="00F856BA">
      <w:pPr>
        <w:rPr>
          <w:rFonts w:eastAsia="Arial"/>
          <w:kern w:val="2"/>
          <w:rtl/>
          <w:lang w:eastAsia="en-US"/>
        </w:rPr>
      </w:pPr>
      <w:r w:rsidRPr="00F856BA">
        <w:rPr>
          <w:rFonts w:eastAsia="Arial"/>
          <w:kern w:val="2"/>
          <w:rtl/>
          <w:lang w:eastAsia="en-US"/>
        </w:rPr>
        <w:t xml:space="preserve">وتزداد أهمية تطوير الموارد البشرية في بيئة المستشفيات بسبب نقص الموارد، وضغط العمل، والحاجة إلى التنسيق بين الأقسام، والتعامل مع التحول الرقمي والمتطلبات التنظيمية، لذلك فإن التدريب المستمر، وتنمية المهارات، وتحسين الالتزام الوظيفي تعد عوامل أساسية لرفع الكفاءة التشغيلية وتحسين جودة الخدمات الصحية، </w:t>
      </w:r>
      <w:r w:rsidRPr="00F856BA">
        <w:rPr>
          <w:rFonts w:eastAsia="Arial" w:hint="cs"/>
          <w:kern w:val="2"/>
          <w:rtl/>
          <w:lang w:eastAsia="en-US"/>
        </w:rPr>
        <w:t>كما</w:t>
      </w:r>
      <w:r w:rsidRPr="00F856BA">
        <w:rPr>
          <w:rFonts w:eastAsia="Arial"/>
          <w:kern w:val="2"/>
          <w:rtl/>
          <w:lang w:eastAsia="en-US"/>
        </w:rPr>
        <w:t xml:space="preserve"> أن كفاءة الأفراد يمكن تعزيزها من خلال الخبرة، والتعليم، والتدريب أثناء العمل، وتوحيد الممارسات، والتحسين المستمر (</w:t>
      </w:r>
      <w:r w:rsidRPr="00F856BA">
        <w:rPr>
          <w:rFonts w:eastAsia="Arial"/>
          <w:kern w:val="2"/>
          <w:lang w:eastAsia="en-US"/>
        </w:rPr>
        <w:t>Cristina et al., 2024</w:t>
      </w:r>
      <w:r w:rsidRPr="00F856BA">
        <w:rPr>
          <w:rFonts w:eastAsia="Arial"/>
          <w:kern w:val="2"/>
          <w:rtl/>
          <w:lang w:eastAsia="en-US"/>
        </w:rPr>
        <w:t xml:space="preserve">). </w:t>
      </w:r>
    </w:p>
    <w:p w14:paraId="5C2F75A3" w14:textId="77777777" w:rsidR="00F856BA" w:rsidRPr="00F856BA" w:rsidRDefault="00F856BA" w:rsidP="00F856BA">
      <w:pPr>
        <w:keepNext/>
        <w:keepLines/>
        <w:pBdr>
          <w:top w:val="nil"/>
          <w:left w:val="nil"/>
          <w:bottom w:val="nil"/>
          <w:right w:val="nil"/>
          <w:between w:val="nil"/>
          <w:bar w:val="nil"/>
        </w:pBdr>
        <w:spacing w:after="120"/>
        <w:outlineLvl w:val="1"/>
        <w:rPr>
          <w:rFonts w:eastAsiaTheme="majorEastAsia"/>
          <w:b/>
          <w:bCs/>
          <w:kern w:val="2"/>
          <w:sz w:val="28"/>
          <w:szCs w:val="28"/>
          <w:u w:color="000000"/>
          <w:rtl/>
          <w:lang w:eastAsia="en-US"/>
        </w:rPr>
      </w:pPr>
      <w:bookmarkStart w:id="24" w:name="_Toc235134146"/>
      <w:r w:rsidRPr="00F856BA">
        <w:rPr>
          <w:rFonts w:eastAsiaTheme="majorEastAsia"/>
          <w:b/>
          <w:bCs/>
          <w:kern w:val="2"/>
          <w:sz w:val="28"/>
          <w:szCs w:val="28"/>
          <w:u w:color="000000"/>
          <w:rtl/>
          <w:lang w:eastAsia="en-US"/>
        </w:rPr>
        <w:t>المطلب الثاني: ممارسات تطوير الموارد البشرية</w:t>
      </w:r>
      <w:bookmarkEnd w:id="24"/>
    </w:p>
    <w:p w14:paraId="23C0E594" w14:textId="77777777" w:rsidR="00F856BA" w:rsidRPr="00F856BA" w:rsidRDefault="00F856BA" w:rsidP="00F856BA">
      <w:pPr>
        <w:keepNext/>
        <w:keepLines/>
        <w:pBdr>
          <w:top w:val="nil"/>
          <w:left w:val="nil"/>
          <w:bottom w:val="nil"/>
          <w:right w:val="nil"/>
          <w:between w:val="nil"/>
          <w:bar w:val="nil"/>
        </w:pBdr>
        <w:spacing w:after="120"/>
        <w:outlineLvl w:val="2"/>
        <w:rPr>
          <w:rFonts w:eastAsiaTheme="majorEastAsia"/>
          <w:b/>
          <w:bCs/>
          <w:kern w:val="2"/>
          <w:u w:color="000000"/>
          <w:lang w:eastAsia="en-US"/>
        </w:rPr>
      </w:pPr>
      <w:bookmarkStart w:id="25" w:name="_Toc235134147"/>
      <w:r w:rsidRPr="00F856BA">
        <w:rPr>
          <w:rFonts w:eastAsiaTheme="majorEastAsia"/>
          <w:b/>
          <w:bCs/>
          <w:kern w:val="2"/>
          <w:u w:color="000000"/>
          <w:rtl/>
          <w:lang w:eastAsia="en-US"/>
        </w:rPr>
        <w:t>أولًا: التخطيط والاستقطاب والاختيار</w:t>
      </w:r>
      <w:bookmarkEnd w:id="25"/>
    </w:p>
    <w:p w14:paraId="3A341FCE" w14:textId="77777777" w:rsidR="00F856BA" w:rsidRPr="00F856BA" w:rsidRDefault="00F856BA" w:rsidP="00F856BA">
      <w:pPr>
        <w:rPr>
          <w:rFonts w:eastAsia="Arial"/>
          <w:kern w:val="2"/>
          <w:lang w:eastAsia="en-US"/>
        </w:rPr>
      </w:pPr>
      <w:r w:rsidRPr="00F856BA">
        <w:rPr>
          <w:rFonts w:eastAsia="Arial"/>
          <w:kern w:val="2"/>
          <w:rtl/>
          <w:lang w:eastAsia="en-US"/>
        </w:rPr>
        <w:t>تبدأ ممارسات تطوير الموارد البشرية من التخطيط للاحتياجات البشرية، إذ يساعد التخطيط المؤسسة على تحديد نوعية الكفاءات المطلوبة، ومعرفة الفجوات بين الموارد المتاحة ومتطلبات العمل، ثم توجيه عمليات الاستقطاب والاختيار بما يتناسب مع أهداف المؤسسة، ولا يمكن أن تحقق برامج التطوير أثرها المطلوب إذا لم تسبقها رؤية واضحة لاحتياجات الوظائف والمهارات المطلوبة، لأن التخطيط يمثل الأساس الذي تُبنى عليه بقية الممارسات، وتتمثل أبعاد ممارسات إدارة الموارد البشرية في التخطيط للاحتياجات البشرية، واستقطاب الكفاءات واختيارها، ثم تدريبها وتطويرها، ثم تقييم أدائها وتحفيزها بما يضمن استمرار عطائها داخل المنظمة</w:t>
      </w:r>
      <w:r w:rsidRPr="00F856BA">
        <w:rPr>
          <w:rFonts w:eastAsia="Arial"/>
          <w:kern w:val="2"/>
          <w:lang w:eastAsia="en-US"/>
        </w:rPr>
        <w:t xml:space="preserve"> (</w:t>
      </w:r>
      <w:proofErr w:type="spellStart"/>
      <w:r w:rsidRPr="00F856BA">
        <w:rPr>
          <w:rFonts w:eastAsia="Arial"/>
          <w:kern w:val="2"/>
          <w:lang w:eastAsia="en-US"/>
        </w:rPr>
        <w:t>Gürbüz</w:t>
      </w:r>
      <w:proofErr w:type="spellEnd"/>
      <w:r w:rsidRPr="00F856BA">
        <w:rPr>
          <w:rFonts w:eastAsia="Arial"/>
          <w:kern w:val="2"/>
          <w:lang w:eastAsia="en-US"/>
        </w:rPr>
        <w:t xml:space="preserve">, 2009). </w:t>
      </w:r>
    </w:p>
    <w:p w14:paraId="7CB4EEC9" w14:textId="77777777" w:rsidR="00F856BA" w:rsidRPr="00F856BA" w:rsidRDefault="00F856BA" w:rsidP="00F856BA">
      <w:pPr>
        <w:rPr>
          <w:rFonts w:eastAsia="Arial"/>
          <w:kern w:val="2"/>
          <w:lang w:eastAsia="en-US"/>
        </w:rPr>
      </w:pPr>
      <w:r w:rsidRPr="00F856BA">
        <w:rPr>
          <w:rFonts w:eastAsia="Arial"/>
          <w:kern w:val="2"/>
          <w:rtl/>
          <w:lang w:eastAsia="en-US"/>
        </w:rPr>
        <w:t>كما يمثل الاستقطاب والاختيار ممارسة رئيسة في تطوير الموارد البشرية، لأن اختيار الفرد المناسب يسهل تدريبه وتطويره لاحقًا، ويرفع احتمالية توافقه مع متطلبات الوظيفة وثقافة المؤسسة، ويُعد الاستقطاب والاختيار والتعيين من الممارسات الحديثة المرتبطة بتطوير أداء العاملين، إلى جانب التخطيط، وتحليل وتصميم الوظائف، والتدريب، وتقييم الأداء، والتحفيز، والمشاركة في اتخاذ القرار (كرو، 2016)</w:t>
      </w:r>
      <w:r w:rsidRPr="00F856BA">
        <w:rPr>
          <w:rFonts w:eastAsia="Arial"/>
          <w:kern w:val="2"/>
          <w:lang w:eastAsia="en-US"/>
        </w:rPr>
        <w:t xml:space="preserve">. </w:t>
      </w:r>
    </w:p>
    <w:p w14:paraId="443983C3" w14:textId="77777777" w:rsidR="00F856BA" w:rsidRPr="00F856BA" w:rsidRDefault="00F856BA" w:rsidP="00F856BA">
      <w:pPr>
        <w:keepNext/>
        <w:keepLines/>
        <w:pBdr>
          <w:top w:val="nil"/>
          <w:left w:val="nil"/>
          <w:bottom w:val="nil"/>
          <w:right w:val="nil"/>
          <w:between w:val="nil"/>
          <w:bar w:val="nil"/>
        </w:pBdr>
        <w:spacing w:after="120"/>
        <w:outlineLvl w:val="2"/>
        <w:rPr>
          <w:rFonts w:eastAsiaTheme="majorEastAsia"/>
          <w:b/>
          <w:bCs/>
          <w:kern w:val="2"/>
          <w:u w:color="000000"/>
          <w:lang w:eastAsia="en-US"/>
        </w:rPr>
      </w:pPr>
      <w:bookmarkStart w:id="26" w:name="_Toc235134148"/>
      <w:r w:rsidRPr="00F856BA">
        <w:rPr>
          <w:rFonts w:eastAsiaTheme="majorEastAsia"/>
          <w:b/>
          <w:bCs/>
          <w:kern w:val="2"/>
          <w:u w:color="000000"/>
          <w:rtl/>
          <w:lang w:eastAsia="en-US"/>
        </w:rPr>
        <w:lastRenderedPageBreak/>
        <w:t>ثانيًا: التدريب والتطوير</w:t>
      </w:r>
      <w:bookmarkEnd w:id="26"/>
    </w:p>
    <w:p w14:paraId="6D80BBA9" w14:textId="77777777" w:rsidR="00F856BA" w:rsidRPr="00F856BA" w:rsidRDefault="00F856BA" w:rsidP="00F856BA">
      <w:pPr>
        <w:rPr>
          <w:rFonts w:eastAsia="Arial"/>
          <w:kern w:val="2"/>
          <w:lang w:eastAsia="en-US"/>
        </w:rPr>
      </w:pPr>
      <w:r w:rsidRPr="00F856BA">
        <w:rPr>
          <w:rFonts w:eastAsia="Arial"/>
          <w:kern w:val="2"/>
          <w:rtl/>
          <w:lang w:eastAsia="en-US"/>
        </w:rPr>
        <w:t>يمثل التدريب والتطوير جوهر ممارسات تطوير الموارد البشرية، لأنه يرتبط بتنمية مهارات العاملين ومعارفهم المهنية، وتحسين قدرتهم على تنفيذ المهام بكفاءة أعلى، فالتدريب يعالج احتياجات الأداء الحالية، بينما يساعد التطوير على إعداد العاملين لمهام ومسؤوليات مستقبلية، وتزداد أهمية هذه الممارسة في المؤسسات الصحية بسبب ارتباط أداء العاملين بجودة الخدمة وسلامة المرضى وسرعة الاستجابة</w:t>
      </w:r>
      <w:r w:rsidRPr="00F856BA">
        <w:rPr>
          <w:rFonts w:eastAsia="Arial"/>
          <w:kern w:val="2"/>
          <w:lang w:eastAsia="en-US"/>
        </w:rPr>
        <w:t>.</w:t>
      </w:r>
    </w:p>
    <w:p w14:paraId="7EAC2AD7" w14:textId="77777777" w:rsidR="00F856BA" w:rsidRPr="00F856BA" w:rsidRDefault="00F856BA" w:rsidP="00F856BA">
      <w:pPr>
        <w:rPr>
          <w:rFonts w:eastAsia="Arial"/>
          <w:kern w:val="2"/>
          <w:lang w:eastAsia="en-US"/>
        </w:rPr>
      </w:pPr>
      <w:r w:rsidRPr="00F856BA">
        <w:rPr>
          <w:rFonts w:eastAsia="Arial"/>
          <w:kern w:val="2"/>
          <w:rtl/>
          <w:lang w:eastAsia="en-US"/>
        </w:rPr>
        <w:t>ويرى</w:t>
      </w:r>
      <w:r w:rsidRPr="00F856BA">
        <w:rPr>
          <w:rFonts w:eastAsia="Arial"/>
          <w:kern w:val="2"/>
          <w:lang w:eastAsia="en-US"/>
        </w:rPr>
        <w:t xml:space="preserve"> </w:t>
      </w:r>
      <w:proofErr w:type="spellStart"/>
      <w:r w:rsidRPr="00F856BA">
        <w:rPr>
          <w:rFonts w:eastAsia="Arial"/>
          <w:kern w:val="2"/>
          <w:lang w:eastAsia="en-US"/>
        </w:rPr>
        <w:t>Altahat</w:t>
      </w:r>
      <w:proofErr w:type="spellEnd"/>
      <w:r w:rsidRPr="00F856BA">
        <w:rPr>
          <w:rFonts w:eastAsia="Arial"/>
          <w:kern w:val="2"/>
          <w:lang w:eastAsia="en-US"/>
        </w:rPr>
        <w:t xml:space="preserve"> &amp; </w:t>
      </w:r>
      <w:proofErr w:type="spellStart"/>
      <w:r w:rsidRPr="00F856BA">
        <w:rPr>
          <w:rFonts w:eastAsia="Arial"/>
          <w:kern w:val="2"/>
          <w:lang w:eastAsia="en-US"/>
        </w:rPr>
        <w:t>Alsafadi</w:t>
      </w:r>
      <w:proofErr w:type="spellEnd"/>
      <w:r w:rsidRPr="00F856BA">
        <w:rPr>
          <w:rFonts w:eastAsia="Arial"/>
          <w:kern w:val="2"/>
          <w:lang w:eastAsia="en-US"/>
        </w:rPr>
        <w:t xml:space="preserve"> (2021) </w:t>
      </w:r>
      <w:r w:rsidRPr="00F856BA">
        <w:rPr>
          <w:rFonts w:eastAsia="Arial"/>
          <w:kern w:val="2"/>
          <w:rtl/>
          <w:lang w:eastAsia="en-US"/>
        </w:rPr>
        <w:t>أن التدريب والتطوير يسهمان في تنمية مهارات العاملين ومعارفهم المهنية، كما تساعد ممارسات الموارد البشرية الفعالة على تطوير قدرات العاملين وزيادة دافعيتهم وتحسين مستوى التزامهم الوظيفي، وبذلك فإن التدريب لا يكون مجرد نشاط إداري، بل وسيلة مباشرة لبناء رأس مال بشري قادر على رفع الكفاءة والإنتاجية داخل المنظمة</w:t>
      </w:r>
      <w:r w:rsidRPr="00F856BA">
        <w:rPr>
          <w:rFonts w:eastAsia="Arial"/>
          <w:kern w:val="2"/>
          <w:lang w:eastAsia="en-US"/>
        </w:rPr>
        <w:t>.</w:t>
      </w:r>
    </w:p>
    <w:p w14:paraId="2DF48267" w14:textId="77777777" w:rsidR="00F856BA" w:rsidRPr="00F856BA" w:rsidRDefault="00F856BA" w:rsidP="00F856BA">
      <w:pPr>
        <w:keepNext/>
        <w:keepLines/>
        <w:pBdr>
          <w:top w:val="nil"/>
          <w:left w:val="nil"/>
          <w:bottom w:val="nil"/>
          <w:right w:val="nil"/>
          <w:between w:val="nil"/>
          <w:bar w:val="nil"/>
        </w:pBdr>
        <w:spacing w:after="120"/>
        <w:outlineLvl w:val="2"/>
        <w:rPr>
          <w:rFonts w:eastAsiaTheme="majorEastAsia"/>
          <w:b/>
          <w:bCs/>
          <w:kern w:val="2"/>
          <w:u w:color="000000"/>
          <w:lang w:eastAsia="en-US"/>
        </w:rPr>
      </w:pPr>
      <w:bookmarkStart w:id="27" w:name="_Toc235134149"/>
      <w:r w:rsidRPr="00F856BA">
        <w:rPr>
          <w:rFonts w:eastAsiaTheme="majorEastAsia"/>
          <w:b/>
          <w:bCs/>
          <w:kern w:val="2"/>
          <w:u w:color="000000"/>
          <w:rtl/>
          <w:lang w:eastAsia="en-US"/>
        </w:rPr>
        <w:t>ثالثًا: تقييم الأداء والحوافز</w:t>
      </w:r>
      <w:bookmarkEnd w:id="27"/>
    </w:p>
    <w:p w14:paraId="183B6C7B" w14:textId="77777777" w:rsidR="00F856BA" w:rsidRPr="00F856BA" w:rsidRDefault="00F856BA" w:rsidP="00F856BA">
      <w:pPr>
        <w:rPr>
          <w:rFonts w:eastAsia="Arial"/>
          <w:kern w:val="2"/>
          <w:lang w:eastAsia="en-US"/>
        </w:rPr>
      </w:pPr>
      <w:r w:rsidRPr="00F856BA">
        <w:rPr>
          <w:rFonts w:eastAsia="Arial"/>
          <w:kern w:val="2"/>
          <w:rtl/>
          <w:lang w:eastAsia="en-US"/>
        </w:rPr>
        <w:t>يعد تقييم الأداء من الممارسات الأساسية في تطوير الموارد البشرية، لأنه يساعد الإدارة على معرفة مستوى أداء العاملين، وتحديد جوانب القوة والضعف، وربط نتائج التقييم بقرارات التدريب والترقية والتحفيز، ولا يقتصر دور التقييم على الرقابة، بل يمتد إلى توجيه العاملين وتحسين أدائهم من خلال مؤشرات واضحة وعادلة</w:t>
      </w:r>
      <w:r w:rsidRPr="00F856BA">
        <w:rPr>
          <w:rFonts w:eastAsia="Arial"/>
          <w:kern w:val="2"/>
          <w:lang w:eastAsia="en-US"/>
        </w:rPr>
        <w:t>.</w:t>
      </w:r>
    </w:p>
    <w:p w14:paraId="3ABD73F7" w14:textId="77777777" w:rsidR="00F856BA" w:rsidRPr="00F856BA" w:rsidRDefault="00F856BA" w:rsidP="00F856BA">
      <w:pPr>
        <w:rPr>
          <w:rFonts w:eastAsia="Arial"/>
          <w:kern w:val="2"/>
          <w:lang w:eastAsia="en-US"/>
        </w:rPr>
      </w:pPr>
      <w:r w:rsidRPr="00F856BA">
        <w:rPr>
          <w:rFonts w:eastAsia="Arial"/>
          <w:kern w:val="2"/>
          <w:rtl/>
          <w:lang w:eastAsia="en-US"/>
        </w:rPr>
        <w:t>كما ترتبط الحوافز والتعويضات بتطوير الموارد البشرية لأنها تعزز دافعية العاملين نحو الأداء الأفضل، وتساعد على المحافظة على الكفاءات داخل المؤسسة، وتشير ممارسات إدارة الموارد البشرية إلى أن تقييم الأداء يسهم في توجيه العاملين وتحسين مستوى أدائهم، بينما تساعد أنظمة الحوافز والتعويضات على رفع دافعيتهم وتحقيق أداء أفضل (</w:t>
      </w:r>
      <w:proofErr w:type="spellStart"/>
      <w:r w:rsidRPr="00F856BA">
        <w:rPr>
          <w:rFonts w:eastAsia="Arial"/>
          <w:kern w:val="2"/>
          <w:lang w:eastAsia="en-US"/>
        </w:rPr>
        <w:t>Altahat</w:t>
      </w:r>
      <w:proofErr w:type="spellEnd"/>
      <w:r w:rsidRPr="00F856BA">
        <w:rPr>
          <w:rFonts w:eastAsia="Arial"/>
          <w:kern w:val="2"/>
          <w:lang w:eastAsia="en-US"/>
        </w:rPr>
        <w:t xml:space="preserve"> &amp; </w:t>
      </w:r>
      <w:proofErr w:type="spellStart"/>
      <w:r w:rsidRPr="00F856BA">
        <w:rPr>
          <w:rFonts w:eastAsia="Arial"/>
          <w:kern w:val="2"/>
          <w:lang w:eastAsia="en-US"/>
        </w:rPr>
        <w:t>Alsafadi</w:t>
      </w:r>
      <w:proofErr w:type="spellEnd"/>
      <w:r w:rsidRPr="00F856BA">
        <w:rPr>
          <w:rFonts w:eastAsia="Arial"/>
          <w:kern w:val="2"/>
          <w:lang w:eastAsia="en-US"/>
        </w:rPr>
        <w:t>, 2021</w:t>
      </w:r>
      <w:r w:rsidRPr="00F856BA">
        <w:rPr>
          <w:rFonts w:eastAsia="Arial"/>
          <w:kern w:val="2"/>
          <w:rtl/>
          <w:lang w:eastAsia="en-US"/>
        </w:rPr>
        <w:t>).</w:t>
      </w:r>
    </w:p>
    <w:p w14:paraId="111696F0" w14:textId="77777777" w:rsidR="00F856BA" w:rsidRPr="00F856BA" w:rsidRDefault="00F856BA" w:rsidP="00F856BA">
      <w:pPr>
        <w:keepNext/>
        <w:keepLines/>
        <w:pBdr>
          <w:top w:val="nil"/>
          <w:left w:val="nil"/>
          <w:bottom w:val="nil"/>
          <w:right w:val="nil"/>
          <w:between w:val="nil"/>
          <w:bar w:val="nil"/>
        </w:pBdr>
        <w:spacing w:after="120"/>
        <w:outlineLvl w:val="2"/>
        <w:rPr>
          <w:rFonts w:eastAsiaTheme="majorEastAsia"/>
          <w:b/>
          <w:bCs/>
          <w:kern w:val="2"/>
          <w:u w:color="000000"/>
          <w:lang w:eastAsia="en-US"/>
        </w:rPr>
      </w:pPr>
      <w:bookmarkStart w:id="28" w:name="_Toc235134150"/>
      <w:r w:rsidRPr="00F856BA">
        <w:rPr>
          <w:rFonts w:eastAsiaTheme="majorEastAsia"/>
          <w:b/>
          <w:bCs/>
          <w:kern w:val="2"/>
          <w:u w:color="000000"/>
          <w:rtl/>
          <w:lang w:eastAsia="en-US"/>
        </w:rPr>
        <w:t>رابعًا: المشاركة في اتخاذ القرار</w:t>
      </w:r>
      <w:bookmarkEnd w:id="28"/>
    </w:p>
    <w:p w14:paraId="2AA91E40" w14:textId="77777777" w:rsidR="00F856BA" w:rsidRPr="00F856BA" w:rsidRDefault="00F856BA" w:rsidP="00F856BA">
      <w:pPr>
        <w:rPr>
          <w:rFonts w:eastAsia="Arial"/>
          <w:kern w:val="2"/>
          <w:lang w:eastAsia="en-US"/>
        </w:rPr>
      </w:pPr>
      <w:r w:rsidRPr="00F856BA">
        <w:rPr>
          <w:rFonts w:eastAsia="Arial"/>
          <w:kern w:val="2"/>
          <w:rtl/>
          <w:lang w:eastAsia="en-US"/>
        </w:rPr>
        <w:t>تمثل المشاركة في اتخاذ القرار ممارسة مهمة في تطوير الموارد البشرية، لأنها تمنح العاملين دورًا أوسع في تحسين العمل، وتزيد شعورهم بالانتماء والمسؤولية</w:t>
      </w:r>
      <w:r w:rsidRPr="00F856BA">
        <w:rPr>
          <w:rFonts w:eastAsia="Arial" w:hint="cs"/>
          <w:kern w:val="2"/>
          <w:rtl/>
          <w:lang w:eastAsia="en-US"/>
        </w:rPr>
        <w:t>،</w:t>
      </w:r>
      <w:r w:rsidRPr="00F856BA">
        <w:rPr>
          <w:rFonts w:eastAsia="Arial"/>
          <w:kern w:val="2"/>
          <w:rtl/>
          <w:lang w:eastAsia="en-US"/>
        </w:rPr>
        <w:t xml:space="preserve"> فالموظف لا يتطور من خلال التدريب فقط، بل من خلال إشراكه في فهم المشكلات، </w:t>
      </w:r>
      <w:r w:rsidRPr="00F856BA">
        <w:rPr>
          <w:rFonts w:eastAsia="Arial"/>
          <w:kern w:val="2"/>
          <w:rtl/>
          <w:lang w:eastAsia="en-US"/>
        </w:rPr>
        <w:lastRenderedPageBreak/>
        <w:t>واقتراح الحلول، والمساهمة في تحسين الإجراءات، وتساعد هذه الممارسة على تقليل مقاومة التغيير، وتعزيز الالتزام، وتحويل العاملين من منفذين للتعليمات إلى شركاء في تحسين الأداء</w:t>
      </w:r>
      <w:r w:rsidRPr="00F856BA">
        <w:rPr>
          <w:rFonts w:eastAsia="Arial"/>
          <w:kern w:val="2"/>
          <w:lang w:eastAsia="en-US"/>
        </w:rPr>
        <w:t>.</w:t>
      </w:r>
    </w:p>
    <w:p w14:paraId="34FA4568" w14:textId="77777777" w:rsidR="00F856BA" w:rsidRPr="00F856BA" w:rsidRDefault="00F856BA" w:rsidP="00F856BA">
      <w:pPr>
        <w:rPr>
          <w:rFonts w:eastAsia="Arial"/>
          <w:kern w:val="2"/>
          <w:lang w:eastAsia="en-US"/>
        </w:rPr>
      </w:pPr>
      <w:r w:rsidRPr="00F856BA">
        <w:rPr>
          <w:rFonts w:eastAsia="Arial"/>
          <w:kern w:val="2"/>
          <w:rtl/>
          <w:lang w:eastAsia="en-US"/>
        </w:rPr>
        <w:t>وتُعد المشاركة في اتخاذ القرار إحدى الممارسات الحديثة لإدارة الموارد البشرية، إلى جانب التخطيط، وتحليل وتصميم الوظائف، والاستقطاب والتعيين، والتدريب، وتقييم الأداء، والتحفيز، وهذا يوضح أن تطوير الموارد البشرية لا يقوم على تنمية المهارة الفردية فقط، بل يحتاج أيضًا إلى بيئة تنظيمية تسمح للعاملين بالمشاركة والتأثير في القرارات المرتبطة بعملهم (كرو، 2016)</w:t>
      </w:r>
      <w:r w:rsidRPr="00F856BA">
        <w:rPr>
          <w:rFonts w:eastAsia="Arial"/>
          <w:kern w:val="2"/>
          <w:lang w:eastAsia="en-US"/>
        </w:rPr>
        <w:t xml:space="preserve">. </w:t>
      </w:r>
    </w:p>
    <w:p w14:paraId="00457D8D" w14:textId="77777777" w:rsidR="00F856BA" w:rsidRPr="00F856BA" w:rsidRDefault="00F856BA" w:rsidP="00F856BA">
      <w:pPr>
        <w:keepNext/>
        <w:keepLines/>
        <w:pBdr>
          <w:top w:val="nil"/>
          <w:left w:val="nil"/>
          <w:bottom w:val="nil"/>
          <w:right w:val="nil"/>
          <w:between w:val="nil"/>
          <w:bar w:val="nil"/>
        </w:pBdr>
        <w:spacing w:after="120"/>
        <w:outlineLvl w:val="1"/>
        <w:rPr>
          <w:rFonts w:eastAsiaTheme="majorEastAsia"/>
          <w:b/>
          <w:bCs/>
          <w:kern w:val="2"/>
          <w:sz w:val="28"/>
          <w:szCs w:val="28"/>
          <w:u w:color="000000"/>
          <w:rtl/>
          <w:lang w:eastAsia="en-US"/>
        </w:rPr>
      </w:pPr>
      <w:bookmarkStart w:id="29" w:name="_Toc235134151"/>
      <w:r w:rsidRPr="00F856BA">
        <w:rPr>
          <w:rFonts w:eastAsiaTheme="majorEastAsia"/>
          <w:b/>
          <w:bCs/>
          <w:kern w:val="2"/>
          <w:sz w:val="28"/>
          <w:szCs w:val="28"/>
          <w:u w:color="000000"/>
          <w:rtl/>
          <w:lang w:eastAsia="en-US"/>
        </w:rPr>
        <w:t>المطلب الثالث: تطوير الموارد البشرية في المستشفيات</w:t>
      </w:r>
      <w:bookmarkEnd w:id="29"/>
    </w:p>
    <w:p w14:paraId="04EE4ABD" w14:textId="77777777" w:rsidR="00F856BA" w:rsidRPr="00F856BA" w:rsidRDefault="00F856BA" w:rsidP="00F856BA">
      <w:pPr>
        <w:keepNext/>
        <w:keepLines/>
        <w:pBdr>
          <w:top w:val="nil"/>
          <w:left w:val="nil"/>
          <w:bottom w:val="nil"/>
          <w:right w:val="nil"/>
          <w:between w:val="nil"/>
          <w:bar w:val="nil"/>
        </w:pBdr>
        <w:spacing w:after="120"/>
        <w:outlineLvl w:val="2"/>
        <w:rPr>
          <w:rFonts w:eastAsiaTheme="majorEastAsia"/>
          <w:b/>
          <w:bCs/>
          <w:kern w:val="2"/>
          <w:u w:color="000000"/>
          <w:rtl/>
          <w:lang w:eastAsia="en-US"/>
        </w:rPr>
      </w:pPr>
      <w:bookmarkStart w:id="30" w:name="_Toc235134152"/>
      <w:r w:rsidRPr="00F856BA">
        <w:rPr>
          <w:rFonts w:eastAsiaTheme="majorEastAsia"/>
          <w:b/>
          <w:bCs/>
          <w:kern w:val="2"/>
          <w:u w:color="000000"/>
          <w:rtl/>
          <w:lang w:eastAsia="en-US"/>
        </w:rPr>
        <w:t>أولًا: طبيعة تطوير الموارد البشرية في المستشفيات</w:t>
      </w:r>
      <w:bookmarkEnd w:id="30"/>
    </w:p>
    <w:p w14:paraId="44B5F733" w14:textId="77777777" w:rsidR="00F856BA" w:rsidRPr="00F856BA" w:rsidRDefault="00F856BA" w:rsidP="00F856BA">
      <w:pPr>
        <w:rPr>
          <w:rFonts w:eastAsia="Arial"/>
          <w:kern w:val="2"/>
          <w:lang w:eastAsia="en-US"/>
        </w:rPr>
      </w:pPr>
      <w:r w:rsidRPr="00F856BA">
        <w:rPr>
          <w:rFonts w:eastAsia="Arial"/>
          <w:kern w:val="2"/>
          <w:rtl/>
          <w:lang w:eastAsia="en-US"/>
        </w:rPr>
        <w:t>يُعد تطوير الموارد البشرية في المستشفيات عملية تنظيمية مستمرة تهدف إلى رفع كفاءة العاملين وتحسين قدرتهم على تقديم الخدمات الصحية بجودة أعلى، فالمستشفى لا يعتمد على الأجهزة والأنظمة فقط، بل يعتمد بدرجة أساسية على كفاءة الأطباء، والتمريض، والفنيين، والإداريين، وقدرتهم على العمل ضمن منظومة واحدة، لذلك يشمل تطوير الموارد البشرية تنمية المهارات، وتحسين المعرفة المهنية، وتعزيز الالتزام، وتقوية التنسيق بين الأقسام، بما ينعكس على جودة الرعاية وسلامة المرضى واستقرار الأداء التشغيلي، وتشمل ممارسات إدارة الموارد البشرية في المستشفيات التخطيط، والاختيار، والتدريب، وتقييم الأداء، والتحفيز، والتعويض، والتوظيف، وهي ممارسات ترتبط بتحسين أداء العاملين داخل المستشفى (</w:t>
      </w:r>
      <w:proofErr w:type="spellStart"/>
      <w:r w:rsidRPr="00F856BA">
        <w:rPr>
          <w:rFonts w:eastAsia="Arial"/>
          <w:kern w:val="2"/>
          <w:lang w:eastAsia="en-US"/>
        </w:rPr>
        <w:t>Saif</w:t>
      </w:r>
      <w:proofErr w:type="spellEnd"/>
      <w:r w:rsidRPr="00F856BA">
        <w:rPr>
          <w:rFonts w:eastAsia="Arial"/>
          <w:kern w:val="2"/>
          <w:lang w:eastAsia="en-US"/>
        </w:rPr>
        <w:t xml:space="preserve"> &amp; </w:t>
      </w:r>
      <w:proofErr w:type="spellStart"/>
      <w:r w:rsidRPr="00F856BA">
        <w:rPr>
          <w:rFonts w:eastAsia="Arial"/>
          <w:kern w:val="2"/>
          <w:lang w:eastAsia="en-US"/>
        </w:rPr>
        <w:t>Sartawi</w:t>
      </w:r>
      <w:proofErr w:type="spellEnd"/>
      <w:r w:rsidRPr="00F856BA">
        <w:rPr>
          <w:rFonts w:eastAsia="Arial"/>
          <w:kern w:val="2"/>
          <w:lang w:eastAsia="en-US"/>
        </w:rPr>
        <w:t>, 2013</w:t>
      </w:r>
      <w:r w:rsidRPr="00F856BA">
        <w:rPr>
          <w:rFonts w:eastAsia="Arial"/>
          <w:kern w:val="2"/>
          <w:rtl/>
          <w:lang w:eastAsia="en-US"/>
        </w:rPr>
        <w:t>).</w:t>
      </w:r>
    </w:p>
    <w:p w14:paraId="13D92CC4" w14:textId="77777777" w:rsidR="00F856BA" w:rsidRPr="00F856BA" w:rsidRDefault="00F856BA" w:rsidP="00F856BA">
      <w:pPr>
        <w:rPr>
          <w:rFonts w:eastAsia="Arial"/>
          <w:kern w:val="2"/>
          <w:rtl/>
          <w:lang w:eastAsia="en-US"/>
        </w:rPr>
      </w:pPr>
      <w:r w:rsidRPr="00F856BA">
        <w:rPr>
          <w:rFonts w:eastAsia="Arial"/>
          <w:kern w:val="2"/>
          <w:rtl/>
          <w:lang w:eastAsia="en-US"/>
        </w:rPr>
        <w:t>وتتميز بيئة المستشفيات بأنها تعتمد على التكامل بين فئات مهنية متعددة، فعمل الطبيب يرتبط بعمل التمريض، والعمل الفني يرتبط بالعمل الإداري والخدمي، وأي ضعف في إحدى هذه الحلقات قد ينعكس على جودة الخدمة المقدمة للمريض، لذلك فإن تطوير الموارد البشرية في المستشفيات لا يقتصر على تنمية الفرد منفردًا، بل يمتد إلى تحسين قدرة الفرق على التعاون وتبادل المعلومات والاستجابة السريعة للحالات المختلفة، ويظهر ذلك في أن الرعاية الصحية تمثل نموذجًا واضحًا للعمل القائم على تكامل المهارات بين الأطباء والتمريض، وأن ضعف الاحتفاظ بالعاملين قد يزيد الضغط على الفئات الأخرى داخل المستشفى (</w:t>
      </w:r>
      <w:r w:rsidRPr="00F856BA">
        <w:rPr>
          <w:rFonts w:eastAsia="Arial"/>
          <w:kern w:val="2"/>
          <w:lang w:eastAsia="en-US"/>
        </w:rPr>
        <w:t xml:space="preserve">Schaufeli, 2013; </w:t>
      </w:r>
      <w:proofErr w:type="spellStart"/>
      <w:r w:rsidRPr="00F856BA">
        <w:rPr>
          <w:rFonts w:eastAsia="Arial"/>
          <w:kern w:val="2"/>
          <w:lang w:eastAsia="en-US"/>
        </w:rPr>
        <w:t>Neffke</w:t>
      </w:r>
      <w:proofErr w:type="spellEnd"/>
      <w:r w:rsidRPr="00F856BA">
        <w:rPr>
          <w:rFonts w:eastAsia="Arial"/>
          <w:kern w:val="2"/>
          <w:lang w:eastAsia="en-US"/>
        </w:rPr>
        <w:t>, 2019</w:t>
      </w:r>
      <w:r w:rsidRPr="00F856BA">
        <w:rPr>
          <w:rFonts w:eastAsia="Arial"/>
          <w:kern w:val="2"/>
          <w:rtl/>
          <w:lang w:eastAsia="en-US"/>
        </w:rPr>
        <w:t>).</w:t>
      </w:r>
    </w:p>
    <w:p w14:paraId="0D97289C" w14:textId="77777777" w:rsidR="00F856BA" w:rsidRPr="00F856BA" w:rsidRDefault="00F856BA" w:rsidP="00F856BA">
      <w:pPr>
        <w:keepNext/>
        <w:keepLines/>
        <w:pBdr>
          <w:top w:val="nil"/>
          <w:left w:val="nil"/>
          <w:bottom w:val="nil"/>
          <w:right w:val="nil"/>
          <w:between w:val="nil"/>
          <w:bar w:val="nil"/>
        </w:pBdr>
        <w:spacing w:after="120"/>
        <w:outlineLvl w:val="2"/>
        <w:rPr>
          <w:rFonts w:eastAsiaTheme="majorEastAsia"/>
          <w:b/>
          <w:bCs/>
          <w:kern w:val="2"/>
          <w:u w:color="000000"/>
          <w:rtl/>
          <w:lang w:eastAsia="en-US"/>
        </w:rPr>
      </w:pPr>
      <w:bookmarkStart w:id="31" w:name="_Toc235134153"/>
      <w:r w:rsidRPr="00F856BA">
        <w:rPr>
          <w:rFonts w:eastAsiaTheme="majorEastAsia"/>
          <w:b/>
          <w:bCs/>
          <w:kern w:val="2"/>
          <w:u w:color="000000"/>
          <w:rtl/>
          <w:lang w:eastAsia="en-US"/>
        </w:rPr>
        <w:lastRenderedPageBreak/>
        <w:t>ثانيًا: التدريب والتخطيط والاحتفاظ بالكفاءات</w:t>
      </w:r>
      <w:bookmarkEnd w:id="31"/>
    </w:p>
    <w:p w14:paraId="7AFD8E22" w14:textId="77777777" w:rsidR="00F856BA" w:rsidRPr="00F856BA" w:rsidRDefault="00F856BA" w:rsidP="00F856BA">
      <w:pPr>
        <w:rPr>
          <w:rFonts w:eastAsia="Arial"/>
          <w:kern w:val="2"/>
          <w:rtl/>
          <w:lang w:eastAsia="en-US"/>
        </w:rPr>
      </w:pPr>
      <w:r w:rsidRPr="00F856BA">
        <w:rPr>
          <w:rFonts w:eastAsia="Arial"/>
          <w:kern w:val="2"/>
          <w:rtl/>
          <w:lang w:eastAsia="en-US"/>
        </w:rPr>
        <w:t>يمثل تخطيط الموارد البشرية مدخلًا أساسيًا لتطوير العاملين في المستشفيات، لأنه يساعد الإدارة على تحديد احتياجاتها الحالية والمستقبلية من حيث العدد، والنوعية، والتخصصات المطلوبة، ومن خلال التخطيط يمكن معرفة الفجوات الموجودة في الأقسام، وتحديد المهارات التي تحتاج إلى تطوير، وتوزيع العاملين بطريقة تقلل العجز أو الفائض داخل الوحدات الصحية والإدارية، وتزداد أهمية هذه الممارسة في المستشفيات بسبب اختلاف طبيعة العمل بين الطوارئ، والعيادات، والعناية، والمختبرات، والإدارة، وخدمات المرضى، فكل قسم يحتاج إلى مستوى معين من المهارة والخبرة</w:t>
      </w:r>
      <w:r w:rsidRPr="00F856BA">
        <w:rPr>
          <w:rFonts w:eastAsia="Arial" w:hint="cs"/>
          <w:kern w:val="2"/>
          <w:rtl/>
          <w:lang w:eastAsia="en-US"/>
        </w:rPr>
        <w:t>.</w:t>
      </w:r>
    </w:p>
    <w:p w14:paraId="6C42A7A8" w14:textId="77777777" w:rsidR="00F856BA" w:rsidRPr="00F856BA" w:rsidRDefault="00F856BA" w:rsidP="00F856BA">
      <w:pPr>
        <w:rPr>
          <w:rFonts w:eastAsia="Arial"/>
          <w:kern w:val="2"/>
          <w:rtl/>
          <w:lang w:eastAsia="en-US"/>
        </w:rPr>
      </w:pPr>
      <w:r w:rsidRPr="00F856BA">
        <w:rPr>
          <w:rFonts w:eastAsia="Arial"/>
          <w:kern w:val="2"/>
          <w:rtl/>
          <w:lang w:eastAsia="en-US"/>
        </w:rPr>
        <w:t>ويعد التدريب والتطوير المهني من أبرز مداخل تطوير الموارد البشرية في المستشفيات، لأن العمل الصحي يتغير باستمرار من حيث الإجراءات، والتقنيات، ومعايير الجودة، وأساليب التعامل مع المرضى، فالعامل في المستشفى لا يعتمد على مؤهله العلمي أو خبرته السابقة فقط، بل يحتاج إلى تحديث مستمر لمعارفه ومهاراته حتى يستطيع التعامل مع المتغيرات التنظيمية والتقنية، ويساعد التدريب على معالجة فجوات الأداء الحالية، بينما يساعد التطوير على إعداد العاملين لمسؤوليات مستقبلية أكثر تقدمًا داخل المستشفى</w:t>
      </w:r>
      <w:r w:rsidRPr="00F856BA">
        <w:rPr>
          <w:rFonts w:eastAsia="Arial"/>
          <w:kern w:val="2"/>
          <w:lang w:eastAsia="en-US"/>
        </w:rPr>
        <w:t xml:space="preserve"> (</w:t>
      </w:r>
      <w:proofErr w:type="spellStart"/>
      <w:r w:rsidRPr="00F856BA">
        <w:rPr>
          <w:rFonts w:eastAsia="Arial"/>
          <w:kern w:val="2"/>
          <w:lang w:eastAsia="en-US"/>
        </w:rPr>
        <w:t>Neffke</w:t>
      </w:r>
      <w:proofErr w:type="spellEnd"/>
      <w:r w:rsidRPr="00F856BA">
        <w:rPr>
          <w:rFonts w:eastAsia="Arial"/>
          <w:kern w:val="2"/>
          <w:lang w:eastAsia="en-US"/>
        </w:rPr>
        <w:t>, 2019)</w:t>
      </w:r>
      <w:r w:rsidRPr="00F856BA">
        <w:rPr>
          <w:rFonts w:eastAsia="Arial" w:hint="cs"/>
          <w:kern w:val="2"/>
          <w:rtl/>
          <w:lang w:eastAsia="en-US"/>
        </w:rPr>
        <w:t>.</w:t>
      </w:r>
    </w:p>
    <w:p w14:paraId="5426DB3B" w14:textId="77777777" w:rsidR="00F856BA" w:rsidRPr="00F856BA" w:rsidRDefault="00F856BA" w:rsidP="00F856BA">
      <w:pPr>
        <w:rPr>
          <w:rFonts w:eastAsia="Arial"/>
          <w:kern w:val="2"/>
          <w:rtl/>
          <w:lang w:eastAsia="en-US"/>
        </w:rPr>
      </w:pPr>
      <w:r w:rsidRPr="00F856BA">
        <w:rPr>
          <w:rFonts w:eastAsia="Arial"/>
          <w:kern w:val="2"/>
          <w:rtl/>
          <w:lang w:eastAsia="en-US"/>
        </w:rPr>
        <w:t xml:space="preserve">وتتنوع ممارسات تطوير الموارد البشرية داخل المستشفيات بين التخطيط، والاختيار، والتدريب، وتقييم الأداء، والتحفيز، والتعويض، والتوظيف، وتبرز أهمية التدريب ضمن هذه الممارسات لأنه يرفع قدرة العاملين على أداء المهام الصحية والإدارية بكفاءة، كما أن ربط التدريب بتقييم الأداء والتحفيز يجعل التطوير أكثر اتصالًا باحتياجات العمل الفعلية داخل المستشفى، بدل أن يكون نشاطًا عامًا منفصلًا عن واقع الخدمة الصحية </w:t>
      </w:r>
      <w:r w:rsidRPr="00F856BA">
        <w:rPr>
          <w:rFonts w:eastAsia="Arial"/>
          <w:kern w:val="2"/>
          <w:lang w:eastAsia="en-US"/>
        </w:rPr>
        <w:t>(</w:t>
      </w:r>
      <w:proofErr w:type="spellStart"/>
      <w:r w:rsidRPr="00F856BA">
        <w:rPr>
          <w:rFonts w:eastAsia="Arial"/>
          <w:kern w:val="2"/>
          <w:lang w:eastAsia="en-US"/>
        </w:rPr>
        <w:t>Neffke</w:t>
      </w:r>
      <w:proofErr w:type="spellEnd"/>
      <w:r w:rsidRPr="00F856BA">
        <w:rPr>
          <w:rFonts w:eastAsia="Arial"/>
          <w:kern w:val="2"/>
          <w:lang w:eastAsia="en-US"/>
        </w:rPr>
        <w:t>, 2019)</w:t>
      </w:r>
      <w:r w:rsidRPr="00F856BA">
        <w:rPr>
          <w:rFonts w:eastAsia="Arial"/>
          <w:kern w:val="2"/>
          <w:rtl/>
          <w:lang w:eastAsia="en-US"/>
        </w:rPr>
        <w:t>.</w:t>
      </w:r>
    </w:p>
    <w:p w14:paraId="71B5425E" w14:textId="77777777" w:rsidR="00F856BA" w:rsidRPr="00F856BA" w:rsidRDefault="00F856BA" w:rsidP="00F856BA">
      <w:pPr>
        <w:rPr>
          <w:rFonts w:eastAsia="Arial"/>
          <w:kern w:val="2"/>
          <w:rtl/>
          <w:lang w:eastAsia="en-US"/>
        </w:rPr>
      </w:pPr>
      <w:r w:rsidRPr="00F856BA">
        <w:rPr>
          <w:rFonts w:eastAsia="Arial"/>
          <w:kern w:val="2"/>
          <w:rtl/>
          <w:lang w:eastAsia="en-US"/>
        </w:rPr>
        <w:t>ولا يكتمل تطوير الموارد البشرية في المستشفيات دون سياسات تساعد على تحفيز العاملين والاحتفاظ بالكفاءات، لأن فقدان العاملين المؤهلين يسبب ضغطًا على العاملين الباقين، ويؤثر في استقرار الخدمة، ويرفع الحاجة إلى تدريب بدائل جدد، ولا يرتبط الاحتفاظ بالعاملين بالعوامل المالية فقط، بل يرتبط أيضًا بالاندماج الوظيفي، والالتزام، والرضا، والشعور بوجود بيئة عمل داعمة، لذلك فإن تطوير الموارد البشرية يجب أن يشمل بناء بيئة تساعد العاملين على البقاء والتطور داخل المستشفى (</w:t>
      </w:r>
      <w:proofErr w:type="spellStart"/>
      <w:r w:rsidRPr="00F856BA">
        <w:rPr>
          <w:rFonts w:eastAsia="Arial"/>
          <w:kern w:val="2"/>
          <w:lang w:eastAsia="en-US"/>
        </w:rPr>
        <w:t>Sheather</w:t>
      </w:r>
      <w:proofErr w:type="spellEnd"/>
      <w:r w:rsidRPr="00F856BA">
        <w:rPr>
          <w:rFonts w:eastAsia="Arial"/>
          <w:kern w:val="2"/>
          <w:lang w:eastAsia="en-US"/>
        </w:rPr>
        <w:t xml:space="preserve"> &amp; Slattery, 2021; Schaufeli, 2013</w:t>
      </w:r>
      <w:r w:rsidRPr="00F856BA">
        <w:rPr>
          <w:rFonts w:eastAsia="Arial"/>
          <w:kern w:val="2"/>
          <w:rtl/>
          <w:lang w:eastAsia="en-US"/>
        </w:rPr>
        <w:t>).</w:t>
      </w:r>
    </w:p>
    <w:p w14:paraId="51C00B7B" w14:textId="77777777" w:rsidR="00F856BA" w:rsidRPr="00F856BA" w:rsidRDefault="00F856BA" w:rsidP="00F856BA">
      <w:pPr>
        <w:rPr>
          <w:rFonts w:eastAsia="Arial"/>
          <w:kern w:val="2"/>
          <w:rtl/>
          <w:lang w:eastAsia="en-US"/>
        </w:rPr>
      </w:pPr>
    </w:p>
    <w:p w14:paraId="4F8546EC" w14:textId="77777777" w:rsidR="00F856BA" w:rsidRPr="00F856BA" w:rsidRDefault="00F856BA" w:rsidP="00F856BA">
      <w:pPr>
        <w:rPr>
          <w:rFonts w:eastAsia="Arial"/>
          <w:kern w:val="2"/>
          <w:rtl/>
          <w:lang w:eastAsia="en-US"/>
        </w:rPr>
      </w:pPr>
    </w:p>
    <w:p w14:paraId="46FEB263" w14:textId="77777777" w:rsidR="00F856BA" w:rsidRPr="00F856BA" w:rsidRDefault="00F856BA" w:rsidP="00F856BA">
      <w:pPr>
        <w:keepNext/>
        <w:keepLines/>
        <w:pBdr>
          <w:top w:val="nil"/>
          <w:left w:val="nil"/>
          <w:bottom w:val="nil"/>
          <w:right w:val="nil"/>
          <w:between w:val="nil"/>
          <w:bar w:val="nil"/>
        </w:pBdr>
        <w:spacing w:after="120"/>
        <w:outlineLvl w:val="2"/>
        <w:rPr>
          <w:rFonts w:eastAsiaTheme="majorEastAsia"/>
          <w:b/>
          <w:bCs/>
          <w:kern w:val="2"/>
          <w:u w:color="000000"/>
          <w:rtl/>
          <w:lang w:eastAsia="en-US"/>
        </w:rPr>
      </w:pPr>
      <w:bookmarkStart w:id="32" w:name="_Toc235134154"/>
      <w:r w:rsidRPr="00F856BA">
        <w:rPr>
          <w:rFonts w:eastAsiaTheme="majorEastAsia"/>
          <w:b/>
          <w:bCs/>
          <w:kern w:val="2"/>
          <w:u w:color="000000"/>
          <w:rtl/>
          <w:lang w:eastAsia="en-US"/>
        </w:rPr>
        <w:lastRenderedPageBreak/>
        <w:t>نظرية الموارد القائمة على الكفاءات</w:t>
      </w:r>
      <w:bookmarkEnd w:id="32"/>
    </w:p>
    <w:p w14:paraId="340E53F6" w14:textId="77777777" w:rsidR="00F856BA" w:rsidRPr="00F856BA" w:rsidRDefault="00F856BA" w:rsidP="00F856BA">
      <w:pPr>
        <w:rPr>
          <w:rFonts w:eastAsia="Arial"/>
          <w:kern w:val="2"/>
          <w:rtl/>
          <w:lang w:eastAsia="en-US"/>
        </w:rPr>
      </w:pPr>
      <w:r w:rsidRPr="00F856BA">
        <w:rPr>
          <w:rFonts w:eastAsia="Arial"/>
          <w:kern w:val="2"/>
          <w:rtl/>
          <w:lang w:eastAsia="en-US"/>
        </w:rPr>
        <w:t xml:space="preserve">تُعد نظرية الموارد القائمة على الكفاءات </w:t>
      </w:r>
      <w:r w:rsidRPr="00F856BA">
        <w:rPr>
          <w:rFonts w:eastAsia="Arial"/>
          <w:kern w:val="2"/>
          <w:lang w:eastAsia="en-US"/>
        </w:rPr>
        <w:t>Resource-Based View</w:t>
      </w:r>
      <w:r w:rsidRPr="00F856BA">
        <w:rPr>
          <w:rFonts w:eastAsia="Arial"/>
          <w:kern w:val="2"/>
          <w:rtl/>
          <w:lang w:eastAsia="en-US"/>
        </w:rPr>
        <w:t xml:space="preserve"> من النظريات الإدارية المناسبة لتفسير العلاقة بين تطوير الموارد البشرية ونجاح المشاريع التشغيلية في المستشفيات، تقوم هذه النظرية على أن تفوق المنظمة لا يتحقق فقط من خلال امتلاك الموارد المالية أو التقنية، بل من خلال قدرتها على امتلاك موارد داخلية ذات قيمة، ونادرة، وصعبة التقليد، ولا يسهل استبدالها، </w:t>
      </w:r>
      <w:r w:rsidRPr="00F856BA">
        <w:rPr>
          <w:rFonts w:eastAsia="Arial" w:hint="cs"/>
          <w:kern w:val="2"/>
          <w:rtl/>
          <w:lang w:eastAsia="en-US"/>
        </w:rPr>
        <w:t xml:space="preserve">كما </w:t>
      </w:r>
      <w:r w:rsidRPr="00F856BA">
        <w:rPr>
          <w:rFonts w:eastAsia="Arial"/>
          <w:kern w:val="2"/>
          <w:rtl/>
          <w:lang w:eastAsia="en-US"/>
        </w:rPr>
        <w:t>أن الموارد التي تحقق ميزة مستدامة يجب أن تتصف بهذه الخصائص، وهو ما يجعل الكفاءات البشرية والخبرات التنظيمية من أهم مصادر التميز داخل المؤسسات (</w:t>
      </w:r>
      <w:r w:rsidRPr="00F856BA">
        <w:rPr>
          <w:rFonts w:eastAsia="Arial"/>
          <w:kern w:val="2"/>
          <w:lang w:eastAsia="en-US"/>
        </w:rPr>
        <w:t>Barney, 1991</w:t>
      </w:r>
      <w:r w:rsidRPr="00F856BA">
        <w:rPr>
          <w:rFonts w:eastAsia="Arial"/>
          <w:kern w:val="2"/>
          <w:rtl/>
          <w:lang w:eastAsia="en-US"/>
        </w:rPr>
        <w:t>).</w:t>
      </w:r>
    </w:p>
    <w:p w14:paraId="24B7CF99" w14:textId="77777777" w:rsidR="00F856BA" w:rsidRPr="00F856BA" w:rsidRDefault="00F856BA" w:rsidP="00F856BA">
      <w:pPr>
        <w:rPr>
          <w:rFonts w:eastAsia="Arial"/>
          <w:kern w:val="2"/>
          <w:rtl/>
          <w:lang w:eastAsia="en-US"/>
        </w:rPr>
      </w:pPr>
      <w:r w:rsidRPr="00F856BA">
        <w:rPr>
          <w:rFonts w:eastAsia="Arial"/>
          <w:kern w:val="2"/>
          <w:rtl/>
          <w:lang w:eastAsia="en-US"/>
        </w:rPr>
        <w:t>وبناءً على هذه النظرية، يمكن النظر إلى الموارد البشرية في المستشفيات بوصفها موردًا استراتيجيًا لا يقل أهمية عن التجهيزات الطبية أو الأنظمة التقنية، فالمشاريع التشغيلية لا تنجح بمجرد وجود خطة أو ميزانية، بل تحتاج إلى كوادر قادرة على التنفيذ، والتنسيق، وحل المشكلات، والتعامل مع ضغط العمل، وتحويل الخطط إلى نتائج فعلية، لذلك فإن تطوير الموارد البشرية من خلال التدريب، وبناء المهارات، وتحسين الأداء، وتعزيز المشاركة، يمثل شرطًا أساسيًا لنجاح المشاريع التشغيلية داخل المستشفى.</w:t>
      </w:r>
    </w:p>
    <w:p w14:paraId="3AA3E225" w14:textId="77777777" w:rsidR="00F856BA" w:rsidRPr="00F856BA" w:rsidRDefault="00F856BA" w:rsidP="00F856BA">
      <w:pPr>
        <w:rPr>
          <w:rFonts w:eastAsia="Arial"/>
          <w:kern w:val="2"/>
          <w:rtl/>
          <w:lang w:eastAsia="en-US"/>
        </w:rPr>
      </w:pPr>
      <w:r w:rsidRPr="00F856BA">
        <w:rPr>
          <w:rFonts w:eastAsia="Arial"/>
          <w:kern w:val="2"/>
          <w:rtl/>
          <w:lang w:eastAsia="en-US"/>
        </w:rPr>
        <w:t xml:space="preserve">وتدعم هذه النظرية فكرة أن الموارد الداخلية يجب استثمارها وتطويرها حتى تتحول إلى قدرة تنظيمية فعالة، فالكفاءات لا تكون مؤثرة بمجرد وجودها، بل من خلال إدارتها وتوظيفها في العمليات والمشاريع، ولهذا فإن المستشفى الذي يمتلك كوادر مؤهلة ومدربة، ويستطيع توجيهها داخل المشاريع التشغيلية، يكون أكثر قدرة على تحسين الكفاءة، وتقليل الهدر، ورفع جودة الخدمات الصحية، كما أن إطار </w:t>
      </w:r>
      <w:r w:rsidRPr="00F856BA">
        <w:rPr>
          <w:rFonts w:eastAsia="Arial"/>
          <w:kern w:val="2"/>
          <w:lang w:eastAsia="en-US"/>
        </w:rPr>
        <w:t>VRIO</w:t>
      </w:r>
      <w:r w:rsidRPr="00F856BA">
        <w:rPr>
          <w:rFonts w:eastAsia="Arial"/>
          <w:kern w:val="2"/>
          <w:rtl/>
          <w:lang w:eastAsia="en-US"/>
        </w:rPr>
        <w:t xml:space="preserve"> المرتبط بهذه النظرية يوضح أن المورد لا يحقق ميزة حقيقية إلا إذا كان ذا قيمة، ونادرًا، وصعب التقليد، ومنظمًا داخل المؤسسة بطريقة تسمح باستثماره (</w:t>
      </w:r>
      <w:r w:rsidRPr="00F856BA">
        <w:rPr>
          <w:rFonts w:eastAsia="Arial"/>
          <w:kern w:val="2"/>
          <w:lang w:eastAsia="en-US"/>
        </w:rPr>
        <w:t>Barney, 1991</w:t>
      </w:r>
      <w:r w:rsidRPr="00F856BA">
        <w:rPr>
          <w:rFonts w:eastAsia="Arial"/>
          <w:kern w:val="2"/>
          <w:rtl/>
          <w:lang w:eastAsia="en-US"/>
        </w:rPr>
        <w:t>).</w:t>
      </w:r>
    </w:p>
    <w:p w14:paraId="3C277CCF" w14:textId="77777777" w:rsidR="00F856BA" w:rsidRPr="00F856BA" w:rsidRDefault="00F856BA" w:rsidP="00F856BA">
      <w:pPr>
        <w:bidi w:val="0"/>
        <w:rPr>
          <w:rFonts w:eastAsia="Arial"/>
          <w:kern w:val="2"/>
          <w:rtl/>
          <w:lang w:eastAsia="en-US"/>
        </w:rPr>
      </w:pPr>
    </w:p>
    <w:p w14:paraId="51EBE318" w14:textId="77777777" w:rsidR="00F856BA" w:rsidRPr="00F856BA" w:rsidRDefault="00F856BA" w:rsidP="00F856BA">
      <w:pPr>
        <w:bidi w:val="0"/>
        <w:spacing w:line="278" w:lineRule="auto"/>
        <w:jc w:val="left"/>
        <w:rPr>
          <w:rFonts w:eastAsia="Arial"/>
          <w:b/>
          <w:bCs/>
          <w:kern w:val="2"/>
          <w:rtl/>
          <w:lang w:eastAsia="en-US"/>
        </w:rPr>
      </w:pPr>
      <w:r w:rsidRPr="00F856BA">
        <w:rPr>
          <w:rFonts w:eastAsia="Arial"/>
          <w:b/>
          <w:bCs/>
          <w:kern w:val="2"/>
          <w:rtl/>
          <w:lang w:eastAsia="en-US"/>
        </w:rPr>
        <w:br w:type="page"/>
      </w:r>
    </w:p>
    <w:p w14:paraId="6173FE03" w14:textId="77777777" w:rsidR="00F856BA" w:rsidRPr="00F856BA" w:rsidRDefault="00F856BA" w:rsidP="00F856BA">
      <w:pPr>
        <w:keepNext/>
        <w:keepLines/>
        <w:pBdr>
          <w:top w:val="nil"/>
          <w:left w:val="nil"/>
          <w:bottom w:val="nil"/>
          <w:right w:val="nil"/>
          <w:between w:val="nil"/>
          <w:bar w:val="nil"/>
        </w:pBdr>
        <w:spacing w:after="120"/>
        <w:jc w:val="center"/>
        <w:outlineLvl w:val="0"/>
        <w:rPr>
          <w:rFonts w:eastAsiaTheme="majorEastAsia"/>
          <w:b/>
          <w:bCs/>
          <w:kern w:val="2"/>
          <w:sz w:val="28"/>
          <w:szCs w:val="28"/>
          <w:u w:color="000000"/>
          <w:rtl/>
          <w:lang w:eastAsia="en-US"/>
        </w:rPr>
      </w:pPr>
      <w:bookmarkStart w:id="33" w:name="_Toc235134155"/>
      <w:r w:rsidRPr="00F856BA">
        <w:rPr>
          <w:rFonts w:eastAsiaTheme="majorEastAsia"/>
          <w:b/>
          <w:bCs/>
          <w:kern w:val="2"/>
          <w:sz w:val="28"/>
          <w:szCs w:val="28"/>
          <w:u w:color="000000"/>
          <w:rtl/>
          <w:lang w:eastAsia="en-US"/>
        </w:rPr>
        <w:lastRenderedPageBreak/>
        <w:t>المبحث الثالث: التكامل بين إدارة المشاريع التشغيلية وتطوير الموارد البشرية</w:t>
      </w:r>
      <w:bookmarkEnd w:id="33"/>
    </w:p>
    <w:p w14:paraId="39E4A151" w14:textId="77777777" w:rsidR="00F856BA" w:rsidRPr="00F856BA" w:rsidRDefault="00F856BA" w:rsidP="00F856BA">
      <w:pPr>
        <w:keepNext/>
        <w:keepLines/>
        <w:pBdr>
          <w:top w:val="nil"/>
          <w:left w:val="nil"/>
          <w:bottom w:val="nil"/>
          <w:right w:val="nil"/>
          <w:between w:val="nil"/>
          <w:bar w:val="nil"/>
        </w:pBdr>
        <w:spacing w:after="120"/>
        <w:outlineLvl w:val="1"/>
        <w:rPr>
          <w:rFonts w:eastAsiaTheme="majorEastAsia"/>
          <w:b/>
          <w:bCs/>
          <w:kern w:val="2"/>
          <w:sz w:val="28"/>
          <w:szCs w:val="28"/>
          <w:u w:color="000000"/>
          <w:rtl/>
          <w:lang w:eastAsia="en-US"/>
        </w:rPr>
      </w:pPr>
      <w:bookmarkStart w:id="34" w:name="_Toc235134156"/>
      <w:r w:rsidRPr="00F856BA">
        <w:rPr>
          <w:rFonts w:eastAsiaTheme="majorEastAsia"/>
          <w:b/>
          <w:bCs/>
          <w:kern w:val="2"/>
          <w:sz w:val="28"/>
          <w:szCs w:val="28"/>
          <w:u w:color="000000"/>
          <w:rtl/>
          <w:lang w:eastAsia="en-US"/>
        </w:rPr>
        <w:t>المطلب الأول: طبيعة العلاقة بين إدارة المشاريع التشغيلية وتطوير الموارد البشرية</w:t>
      </w:r>
      <w:bookmarkEnd w:id="34"/>
    </w:p>
    <w:p w14:paraId="130D6D4E" w14:textId="77777777" w:rsidR="00F856BA" w:rsidRPr="00F856BA" w:rsidRDefault="00F856BA" w:rsidP="00F856BA">
      <w:pPr>
        <w:rPr>
          <w:rFonts w:eastAsia="Arial"/>
          <w:kern w:val="2"/>
          <w:rtl/>
          <w:lang w:eastAsia="en-US"/>
        </w:rPr>
      </w:pPr>
      <w:r w:rsidRPr="00F856BA">
        <w:rPr>
          <w:rFonts w:eastAsia="Arial"/>
          <w:kern w:val="2"/>
          <w:rtl/>
          <w:lang w:eastAsia="en-US"/>
        </w:rPr>
        <w:t>تقوم العلاقة بين إدارة المشاريع التشغيلية وتطوير الموارد البشرية على التكامل بين جانبين أساسيين داخل المؤسسة الصحية: جانب تنظيمي يتعلق بتخطيط المشروع وتنفيذه ومتابعته، وجانب بشري يتعلق بقدرة العاملين على تحويل الخطط إلى نتائج فعلية، فالمشروع التشغيلي لا ينجح بمجرد تحديد الأهداف أو توفير الموارد المالية والتقنية، بل يحتاج إلى كوادر تمتلك المعرفة والمهارة والقدرة على التنسيق والعمل الجماعي، ومن ثم، فإن تطوير الموارد البشرية يمثل المدخل الذي يمنح إدارة المشاريع التشغيلية القدرة على التنفيذ الفعال، لأن المشروع في النهاية يُدار ويُنفذ من خلال العاملين داخل الأقسام الصحية والإدارية، ويؤكد دليل إدارة المشاريع أن إدارة المشروع تقوم على تطبيق المعرفة والمهارات والأدوات والأساليب على أنشطة المشروع لتحقيق متطلباته، كما أن فريق المشروع يتكون من أفراد يؤدون العمل اللازم لتحقيق أهدافه (</w:t>
      </w:r>
      <w:r w:rsidRPr="00F856BA">
        <w:rPr>
          <w:rFonts w:ascii="Times New Roman" w:eastAsia="Arial" w:hAnsi="Times New Roman" w:cs="Times New Roman"/>
          <w:kern w:val="2"/>
          <w:lang w:eastAsia="en-US"/>
        </w:rPr>
        <w:t>PMBOK</w:t>
      </w:r>
      <w:r w:rsidRPr="00F856BA">
        <w:rPr>
          <w:rFonts w:eastAsia="Arial"/>
          <w:kern w:val="2"/>
          <w:lang w:eastAsia="en-US"/>
        </w:rPr>
        <w:t>, 2021</w:t>
      </w:r>
      <w:r w:rsidRPr="00F856BA">
        <w:rPr>
          <w:rFonts w:eastAsia="Arial"/>
          <w:kern w:val="2"/>
          <w:rtl/>
          <w:lang w:eastAsia="en-US"/>
        </w:rPr>
        <w:t>).</w:t>
      </w:r>
    </w:p>
    <w:p w14:paraId="05270AC1" w14:textId="77777777" w:rsidR="00F856BA" w:rsidRPr="00F856BA" w:rsidRDefault="00F856BA" w:rsidP="00F856BA">
      <w:pPr>
        <w:rPr>
          <w:rFonts w:eastAsia="Arial"/>
          <w:kern w:val="2"/>
          <w:rtl/>
          <w:lang w:eastAsia="en-US"/>
        </w:rPr>
      </w:pPr>
      <w:r w:rsidRPr="00F856BA">
        <w:rPr>
          <w:rFonts w:eastAsia="Arial"/>
          <w:kern w:val="2"/>
          <w:rtl/>
          <w:lang w:eastAsia="en-US"/>
        </w:rPr>
        <w:t>وتزداد أهمية هذا التكامل في المستشفيات لأن المشاريع التشغيلية داخل القطاع الصحي ترتبط ببيئة شديدة الحساسية، تتداخل فيها الجوانب الطبية والإدارية والتقنية والتنظيمية، فإدارة مشروع لتحسين مسار المرضى، أو تطوير قسم، أو تقليل وقت الانتظار، أو تطبيق نظام إلكتروني، تحتاج إلى تنسيق بين فئات متعددة من العاملين، ولا يمكن أن تحقق نتائج مستقرة إذا كان العاملون غير مؤهلين أو غير مدربين على متطلبات التغيير، وتشير طبيعة إدارة المشاريع في الرعاية الصحية إلى أن المديرين يواجهون قيودًا في الموارد، ونقصًا في القوى العاملة، وحاجة إلى تنسيق العمل داخل المستشفى، مع المحافظة على جودة الخدمة وسلامة المرضى وتحسين الأداء العام للنظام الصحي (</w:t>
      </w:r>
      <w:r w:rsidRPr="00F856BA">
        <w:rPr>
          <w:rFonts w:eastAsia="Arial"/>
          <w:kern w:val="2"/>
          <w:lang w:eastAsia="en-US"/>
        </w:rPr>
        <w:t>Cristina et al., 2024</w:t>
      </w:r>
      <w:r w:rsidRPr="00F856BA">
        <w:rPr>
          <w:rFonts w:eastAsia="Arial"/>
          <w:kern w:val="2"/>
          <w:rtl/>
          <w:lang w:eastAsia="en-US"/>
        </w:rPr>
        <w:t>).</w:t>
      </w:r>
    </w:p>
    <w:p w14:paraId="45D4312E" w14:textId="77777777" w:rsidR="00F856BA" w:rsidRPr="00F856BA" w:rsidRDefault="00F856BA" w:rsidP="00F856BA">
      <w:pPr>
        <w:rPr>
          <w:rFonts w:eastAsia="Arial"/>
          <w:kern w:val="2"/>
          <w:rtl/>
          <w:lang w:eastAsia="en-US"/>
        </w:rPr>
      </w:pPr>
      <w:r w:rsidRPr="00F856BA">
        <w:rPr>
          <w:rFonts w:eastAsia="Arial"/>
          <w:kern w:val="2"/>
          <w:rtl/>
          <w:lang w:eastAsia="en-US"/>
        </w:rPr>
        <w:t>ومن هذا المنطلق، يظهر تطوير الموارد البشرية بوصفه عاملًا داعمًا لإدارة المشاريع التشغيلية، لأنه يساعد على بناء الكفاءات التي يحتاجها المشروع في مراحل التخطيط والتنفيذ والرقابة، فالتدريب يرفع قدرة العاملين على استخدام الأدوات والإجراءات الجديدة، وتقييم الأداء يساعد على معرفة جوانب القصور أثناء التنفيذ، والتحفيز يعزز التزام العاملين بأهداف المشروع، والمشاركة في القرار تقلل مقاومة التغيير، لذلك فإن ممارسات الموارد البشرية لا تعمل بمعزل عن إدارة المشاريع، بل تزودها بالعنصر البشري القادر على تنفيذ المهام وتحمل المسؤوليات والتعامل مع المشكلات اليومية، وتشمل ممارسات إدارة الموارد البشرية المرتبطة بأداء العاملين التخطيط، والاختيار، والتدريب، وتقييم الأداء، والتحفيز، والتعويض، والتوظيف، وهي ممارسات تؤثر في قدرة المستشفى على تحسين أداء العاملين (</w:t>
      </w:r>
      <w:proofErr w:type="spellStart"/>
      <w:r w:rsidRPr="00F856BA">
        <w:rPr>
          <w:rFonts w:eastAsia="Arial"/>
          <w:kern w:val="2"/>
          <w:lang w:eastAsia="en-US"/>
        </w:rPr>
        <w:t>Saif</w:t>
      </w:r>
      <w:proofErr w:type="spellEnd"/>
      <w:r w:rsidRPr="00F856BA">
        <w:rPr>
          <w:rFonts w:eastAsia="Arial"/>
          <w:kern w:val="2"/>
          <w:lang w:eastAsia="en-US"/>
        </w:rPr>
        <w:t xml:space="preserve"> &amp; </w:t>
      </w:r>
      <w:proofErr w:type="spellStart"/>
      <w:r w:rsidRPr="00F856BA">
        <w:rPr>
          <w:rFonts w:eastAsia="Arial"/>
          <w:kern w:val="2"/>
          <w:lang w:eastAsia="en-US"/>
        </w:rPr>
        <w:t>Sartawi</w:t>
      </w:r>
      <w:proofErr w:type="spellEnd"/>
      <w:r w:rsidRPr="00F856BA">
        <w:rPr>
          <w:rFonts w:eastAsia="Arial"/>
          <w:kern w:val="2"/>
          <w:lang w:eastAsia="en-US"/>
        </w:rPr>
        <w:t>, 2013</w:t>
      </w:r>
      <w:r w:rsidRPr="00F856BA">
        <w:rPr>
          <w:rFonts w:eastAsia="Arial"/>
          <w:kern w:val="2"/>
          <w:rtl/>
          <w:lang w:eastAsia="en-US"/>
        </w:rPr>
        <w:t>).</w:t>
      </w:r>
    </w:p>
    <w:p w14:paraId="786F8BD9" w14:textId="77777777" w:rsidR="00F856BA" w:rsidRPr="00F856BA" w:rsidRDefault="00F856BA" w:rsidP="00F856BA">
      <w:pPr>
        <w:rPr>
          <w:rFonts w:eastAsia="Arial"/>
          <w:kern w:val="2"/>
          <w:rtl/>
          <w:lang w:eastAsia="en-US"/>
        </w:rPr>
      </w:pPr>
      <w:r w:rsidRPr="00F856BA">
        <w:rPr>
          <w:rFonts w:eastAsia="Arial"/>
          <w:kern w:val="2"/>
          <w:rtl/>
          <w:lang w:eastAsia="en-US"/>
        </w:rPr>
        <w:lastRenderedPageBreak/>
        <w:t xml:space="preserve">كما أن نجاح المشاريع التشغيلية لا يتوقف على وجود فريق عمل فقط، بل على مستوى الكفاءة التنظيمية التي يمتلكها هذا الفريق، فالكفاءة في إدارة المشاريع تعني قدرة المؤسسة على تنسيق الموارد والمهارات وتوظيفها لتحقيق الأهداف، وهو ما يجعل تطوير الموارد البشرية جزءًا من البنية الأساسية للمشروع وليس نشاطًا لاحقًا له، فكلما ارتفعت كفاءة العاملين، زادت قدرة المشروع على الالتزام بالوقت، وتحسين الجودة، وتقليل الأخطاء، ومعالجة </w:t>
      </w:r>
      <w:proofErr w:type="spellStart"/>
      <w:r w:rsidRPr="00F856BA">
        <w:rPr>
          <w:rFonts w:eastAsia="Arial"/>
          <w:kern w:val="2"/>
          <w:rtl/>
          <w:lang w:eastAsia="en-US"/>
        </w:rPr>
        <w:t>التعارضات</w:t>
      </w:r>
      <w:proofErr w:type="spellEnd"/>
      <w:r w:rsidRPr="00F856BA">
        <w:rPr>
          <w:rFonts w:eastAsia="Arial"/>
          <w:kern w:val="2"/>
          <w:rtl/>
          <w:lang w:eastAsia="en-US"/>
        </w:rPr>
        <w:t xml:space="preserve"> بين الأقسام، وقد أوضح منظور الكفاءة التنظيمية في إدارة المشاريع أن ارتفاع مستوى الكفاءة يؤدي إلى تحسين أداء المشروع وفاعلية المنظمة، وأن الكفاءة تشمل الموارد والقدرات، وترتبط بالتعلم الجماعي وتنسيق المهارات المختلفة ودمج التقنيات داخل المنظمة (</w:t>
      </w:r>
      <w:r w:rsidRPr="00F856BA">
        <w:rPr>
          <w:rFonts w:eastAsia="Arial"/>
          <w:kern w:val="2"/>
          <w:lang w:eastAsia="en-US"/>
        </w:rPr>
        <w:t>Cristina et al., 2024</w:t>
      </w:r>
      <w:r w:rsidRPr="00F856BA">
        <w:rPr>
          <w:rFonts w:eastAsia="Arial"/>
          <w:kern w:val="2"/>
          <w:rtl/>
          <w:lang w:eastAsia="en-US"/>
        </w:rPr>
        <w:t>).</w:t>
      </w:r>
    </w:p>
    <w:p w14:paraId="6A54F160" w14:textId="77777777" w:rsidR="00F856BA" w:rsidRPr="00F856BA" w:rsidRDefault="00F856BA" w:rsidP="00F856BA">
      <w:pPr>
        <w:keepNext/>
        <w:keepLines/>
        <w:pBdr>
          <w:top w:val="nil"/>
          <w:left w:val="nil"/>
          <w:bottom w:val="nil"/>
          <w:right w:val="nil"/>
          <w:between w:val="nil"/>
          <w:bar w:val="nil"/>
        </w:pBdr>
        <w:spacing w:after="120"/>
        <w:outlineLvl w:val="1"/>
        <w:rPr>
          <w:rFonts w:eastAsiaTheme="majorEastAsia"/>
          <w:b/>
          <w:bCs/>
          <w:kern w:val="2"/>
          <w:sz w:val="28"/>
          <w:szCs w:val="28"/>
          <w:u w:color="000000"/>
          <w:rtl/>
          <w:lang w:eastAsia="en-US"/>
        </w:rPr>
      </w:pPr>
      <w:bookmarkStart w:id="35" w:name="_Toc235134157"/>
      <w:r w:rsidRPr="00F856BA">
        <w:rPr>
          <w:rFonts w:eastAsiaTheme="majorEastAsia"/>
          <w:b/>
          <w:bCs/>
          <w:kern w:val="2"/>
          <w:sz w:val="28"/>
          <w:szCs w:val="28"/>
          <w:u w:color="000000"/>
          <w:rtl/>
          <w:lang w:eastAsia="en-US"/>
        </w:rPr>
        <w:t>المطلب الثاني: أثر التكامل على الكفاءة التشغيلية وجودة الخدمات الصحية</w:t>
      </w:r>
      <w:bookmarkEnd w:id="35"/>
    </w:p>
    <w:p w14:paraId="57BCDF4B" w14:textId="77777777" w:rsidR="00F856BA" w:rsidRPr="00F856BA" w:rsidRDefault="00F856BA" w:rsidP="00F856BA">
      <w:pPr>
        <w:rPr>
          <w:rFonts w:eastAsia="Arial"/>
          <w:kern w:val="2"/>
          <w:lang w:eastAsia="en-US"/>
        </w:rPr>
      </w:pPr>
      <w:r w:rsidRPr="00F856BA">
        <w:rPr>
          <w:rFonts w:eastAsia="Arial"/>
          <w:kern w:val="2"/>
          <w:rtl/>
          <w:lang w:eastAsia="en-US"/>
        </w:rPr>
        <w:t>يؤدي التكامل بين إدارة المشاريع التشغيلية وتطوير الموارد البشرية إلى تحسين قدرة المستشفى على تحويل الخطط التشغيلية إلى نتائج قابلة للتطبيق، لأن إدارة المشروع توفر التنظيم والتخطيط والمتابعة، بينما يوفر تطوير الموارد البشرية الكفاءات القادرة على التنفيذ، وينعكس هذا التكامل على الكفاءة التشغيلية وجودة الخدمة الصحية من خلال عدة آثار مترابطة، يمكن توضيحها كما يأتي</w:t>
      </w:r>
      <w:r w:rsidRPr="00F856BA">
        <w:rPr>
          <w:rFonts w:eastAsia="Arial"/>
          <w:kern w:val="2"/>
          <w:lang w:eastAsia="en-US"/>
        </w:rPr>
        <w:t>:</w:t>
      </w:r>
    </w:p>
    <w:p w14:paraId="03CF1DE9" w14:textId="77777777" w:rsidR="00F856BA" w:rsidRPr="00F856BA" w:rsidRDefault="00F856BA" w:rsidP="00F856BA">
      <w:pPr>
        <w:numPr>
          <w:ilvl w:val="0"/>
          <w:numId w:val="8"/>
        </w:numPr>
        <w:ind w:left="360"/>
        <w:contextualSpacing/>
        <w:rPr>
          <w:rFonts w:eastAsia="Arial"/>
          <w:kern w:val="2"/>
          <w:lang w:eastAsia="en-US"/>
        </w:rPr>
      </w:pPr>
      <w:r w:rsidRPr="00F856BA">
        <w:rPr>
          <w:rFonts w:eastAsia="Arial"/>
          <w:b/>
          <w:bCs/>
          <w:kern w:val="2"/>
          <w:rtl/>
          <w:lang w:eastAsia="en-US"/>
        </w:rPr>
        <w:t>تحسين استخدام الموارد وتقليل الهدر</w:t>
      </w:r>
      <w:r w:rsidRPr="00F856BA">
        <w:rPr>
          <w:rFonts w:eastAsia="Arial"/>
          <w:kern w:val="2"/>
          <w:rtl/>
          <w:lang w:eastAsia="en-US"/>
        </w:rPr>
        <w:t xml:space="preserve"> </w:t>
      </w:r>
    </w:p>
    <w:p w14:paraId="3BBB2912" w14:textId="77777777" w:rsidR="00F856BA" w:rsidRPr="00F856BA" w:rsidRDefault="00F856BA" w:rsidP="00F856BA">
      <w:pPr>
        <w:ind w:left="360"/>
        <w:contextualSpacing/>
        <w:rPr>
          <w:rFonts w:eastAsia="Arial"/>
          <w:kern w:val="2"/>
          <w:lang w:eastAsia="en-US"/>
        </w:rPr>
      </w:pPr>
      <w:r w:rsidRPr="00F856BA">
        <w:rPr>
          <w:rFonts w:eastAsia="Arial"/>
          <w:kern w:val="2"/>
          <w:rtl/>
          <w:lang w:eastAsia="en-US"/>
        </w:rPr>
        <w:t>يسهم التكامل بين إدارة المشاريع التشغيلية وتطوير الموارد البشرية في تحسين استخدام الموارد المتاحة داخل المستشفى، لأن المشروع التشغيلي يحتاج إلى توزيع واضح للمهام، وتحديد دقيق للموارد، ومتابعة مستمرة للتنفيذ، وعندما يكون العاملون مدربين على أساليب العمل ومتطلبات المشروع، تقل الأخطاء والتكرارات ويصبح استخدام الوقت والجهد والموارد أكثر كفاءة، وتؤكد</w:t>
      </w:r>
      <w:r w:rsidRPr="00F856BA">
        <w:rPr>
          <w:rFonts w:eastAsia="Arial"/>
          <w:kern w:val="2"/>
          <w:lang w:eastAsia="en-US"/>
        </w:rPr>
        <w:t xml:space="preserve"> Cristina et al</w:t>
      </w:r>
      <w:r w:rsidRPr="00F856BA">
        <w:rPr>
          <w:rFonts w:eastAsia="Arial"/>
          <w:kern w:val="2"/>
          <w:rtl/>
          <w:lang w:eastAsia="en-US"/>
        </w:rPr>
        <w:t>أن المستشفيات تعمل في بيئة قائمة على التشغيل المستمر، وتسعى إلى إدارة مواردها بصورة مخططة ومتكاملة وفعالة، مع التركيز على زيادة إنتاجية العاملين وتقليل التكاليف والهدر</w:t>
      </w:r>
      <w:r w:rsidRPr="00F856BA">
        <w:rPr>
          <w:rFonts w:eastAsia="Arial"/>
          <w:kern w:val="2"/>
          <w:lang w:eastAsia="en-US"/>
        </w:rPr>
        <w:t xml:space="preserve"> (Cristina et al., 2024). </w:t>
      </w:r>
    </w:p>
    <w:p w14:paraId="16235E93" w14:textId="77777777" w:rsidR="00F856BA" w:rsidRPr="00F856BA" w:rsidRDefault="00F856BA" w:rsidP="00F856BA">
      <w:pPr>
        <w:numPr>
          <w:ilvl w:val="0"/>
          <w:numId w:val="8"/>
        </w:numPr>
        <w:ind w:left="360"/>
        <w:contextualSpacing/>
        <w:rPr>
          <w:rFonts w:eastAsia="Arial"/>
          <w:kern w:val="2"/>
          <w:lang w:eastAsia="en-US"/>
        </w:rPr>
      </w:pPr>
      <w:r w:rsidRPr="00F856BA">
        <w:rPr>
          <w:rFonts w:eastAsia="Arial"/>
          <w:b/>
          <w:bCs/>
          <w:kern w:val="2"/>
          <w:rtl/>
          <w:lang w:eastAsia="en-US"/>
        </w:rPr>
        <w:t>رفع إنتاجية العاملين وتحسين الأداء اليومي</w:t>
      </w:r>
      <w:r w:rsidRPr="00F856BA">
        <w:rPr>
          <w:rFonts w:eastAsia="Arial"/>
          <w:kern w:val="2"/>
          <w:rtl/>
          <w:lang w:eastAsia="en-US"/>
        </w:rPr>
        <w:t xml:space="preserve"> </w:t>
      </w:r>
    </w:p>
    <w:p w14:paraId="65EFE85E" w14:textId="77777777" w:rsidR="00F856BA" w:rsidRPr="00F856BA" w:rsidRDefault="00F856BA" w:rsidP="00F856BA">
      <w:pPr>
        <w:ind w:left="360"/>
        <w:contextualSpacing/>
        <w:rPr>
          <w:rFonts w:eastAsia="Arial"/>
          <w:kern w:val="2"/>
          <w:lang w:eastAsia="en-US"/>
        </w:rPr>
      </w:pPr>
      <w:r w:rsidRPr="00F856BA">
        <w:rPr>
          <w:rFonts w:eastAsia="Arial"/>
          <w:kern w:val="2"/>
          <w:rtl/>
          <w:lang w:eastAsia="en-US"/>
        </w:rPr>
        <w:t xml:space="preserve">يساعد التكامل على ربط أهداف المشروع بقدرات العاملين، بحيث لا تبقى الخطة التشغيلية منفصلة عن مهارات من ينفذها، فكلما ارتبطت إدارة المشروع ببرامج التدريب وتقييم الأداء والتحفيز، زادت قدرة العاملين على أداء مهامهم اليومية </w:t>
      </w:r>
      <w:r w:rsidRPr="00F856BA">
        <w:rPr>
          <w:rFonts w:eastAsia="Arial"/>
          <w:kern w:val="2"/>
          <w:rtl/>
          <w:lang w:eastAsia="en-US"/>
        </w:rPr>
        <w:lastRenderedPageBreak/>
        <w:t>بدقة وسرعة أعلى، كما أن تطوير الموارد البشرية يرفع كفاءة العاملين في التعامل مع الإجراءات الجديدة، ويجعلهم أكثر قدرة على التكيف مع متطلبات المشروع، وتشير إحدى النتائج المرتبطة بممارسات الموارد البشرية إلى أن هذه الممارسات تدعم الكفاءة التشغيلية وتحسين جودة الأداء، وأن التدريب والتطوير من أكثر الأبعاد ارتباطًا بتحسين أداء الموظفين (بندر، 2026)</w:t>
      </w:r>
      <w:r w:rsidRPr="00F856BA">
        <w:rPr>
          <w:rFonts w:eastAsia="Arial"/>
          <w:kern w:val="2"/>
          <w:lang w:eastAsia="en-US"/>
        </w:rPr>
        <w:t xml:space="preserve">. </w:t>
      </w:r>
    </w:p>
    <w:p w14:paraId="3FB25C7A" w14:textId="77777777" w:rsidR="00F856BA" w:rsidRPr="00F856BA" w:rsidRDefault="00F856BA" w:rsidP="00F856BA">
      <w:pPr>
        <w:numPr>
          <w:ilvl w:val="0"/>
          <w:numId w:val="8"/>
        </w:numPr>
        <w:ind w:left="360"/>
        <w:contextualSpacing/>
        <w:rPr>
          <w:rFonts w:eastAsia="Arial"/>
          <w:kern w:val="2"/>
          <w:lang w:eastAsia="en-US"/>
        </w:rPr>
      </w:pPr>
      <w:r w:rsidRPr="00F856BA">
        <w:rPr>
          <w:rFonts w:eastAsia="Arial"/>
          <w:b/>
          <w:bCs/>
          <w:kern w:val="2"/>
          <w:rtl/>
          <w:lang w:eastAsia="en-US"/>
        </w:rPr>
        <w:t>تحسين جودة الخدمات الصحية وسلامة المرضى</w:t>
      </w:r>
      <w:r w:rsidRPr="00F856BA">
        <w:rPr>
          <w:rFonts w:eastAsia="Arial"/>
          <w:kern w:val="2"/>
          <w:rtl/>
          <w:lang w:eastAsia="en-US"/>
        </w:rPr>
        <w:t xml:space="preserve"> </w:t>
      </w:r>
    </w:p>
    <w:p w14:paraId="3892979A" w14:textId="77777777" w:rsidR="00F856BA" w:rsidRPr="00F856BA" w:rsidRDefault="00F856BA" w:rsidP="00F856BA">
      <w:pPr>
        <w:ind w:left="360"/>
        <w:contextualSpacing/>
        <w:rPr>
          <w:rFonts w:eastAsia="Arial"/>
          <w:kern w:val="2"/>
          <w:lang w:eastAsia="en-US"/>
        </w:rPr>
      </w:pPr>
      <w:r w:rsidRPr="00F856BA">
        <w:rPr>
          <w:rFonts w:eastAsia="Arial"/>
          <w:kern w:val="2"/>
          <w:rtl/>
          <w:lang w:eastAsia="en-US"/>
        </w:rPr>
        <w:t>ينعكس التكامل مباشرة على جودة الخدمات الصحية، لأن جودة الخدمة لا تتحقق من خلال المشروع وحده، بل من خلال قدرة العاملين على تطبيق مخرجاته داخل الأقسام، فعندما يتم تطوير مهارات العاملين قبل تنفيذ المشروع وأثناءه، يصبحون أكثر قدرة على الالتزام بالإجراءات، وتطبيق معايير الجودة، والتعامل مع المرضى بطريقة أكثر تنظيمًا، وتشير أدبيات إدارة المشاريع في الرعاية الصحية إلى أن مديري الرعاية الصحية مطالبون بالاهتمام بجودة الرعاية ومخرجات المرضى، وأن مشاريع الرعاية الصحية ترتبط بتحسين تقديم الخدمة من خلال إدارة المشروع وتقنيات المعلومات الصحية</w:t>
      </w:r>
      <w:r w:rsidRPr="00F856BA">
        <w:rPr>
          <w:rFonts w:eastAsia="Arial"/>
          <w:kern w:val="2"/>
          <w:lang w:eastAsia="en-US"/>
        </w:rPr>
        <w:t xml:space="preserve"> (</w:t>
      </w:r>
      <w:proofErr w:type="spellStart"/>
      <w:r w:rsidRPr="00F856BA">
        <w:rPr>
          <w:rFonts w:eastAsia="Arial"/>
          <w:kern w:val="2"/>
          <w:lang w:eastAsia="en-US"/>
        </w:rPr>
        <w:t>Olateju</w:t>
      </w:r>
      <w:proofErr w:type="spellEnd"/>
      <w:r w:rsidRPr="00F856BA">
        <w:rPr>
          <w:rFonts w:eastAsia="Arial"/>
          <w:kern w:val="2"/>
          <w:lang w:eastAsia="en-US"/>
        </w:rPr>
        <w:t xml:space="preserve">, 2017). </w:t>
      </w:r>
    </w:p>
    <w:p w14:paraId="6ACEBC45" w14:textId="77777777" w:rsidR="00F856BA" w:rsidRPr="00F856BA" w:rsidRDefault="00F856BA" w:rsidP="00F856BA">
      <w:pPr>
        <w:numPr>
          <w:ilvl w:val="0"/>
          <w:numId w:val="8"/>
        </w:numPr>
        <w:ind w:left="360"/>
        <w:contextualSpacing/>
        <w:rPr>
          <w:rFonts w:eastAsia="Arial"/>
          <w:kern w:val="2"/>
          <w:lang w:eastAsia="en-US"/>
        </w:rPr>
      </w:pPr>
      <w:r w:rsidRPr="00F856BA">
        <w:rPr>
          <w:rFonts w:eastAsia="Arial"/>
          <w:b/>
          <w:bCs/>
          <w:kern w:val="2"/>
          <w:rtl/>
          <w:lang w:eastAsia="en-US"/>
        </w:rPr>
        <w:t xml:space="preserve">تعزيز التنسيق بين الأقسام وتقليل </w:t>
      </w:r>
      <w:proofErr w:type="spellStart"/>
      <w:r w:rsidRPr="00F856BA">
        <w:rPr>
          <w:rFonts w:eastAsia="Arial"/>
          <w:b/>
          <w:bCs/>
          <w:kern w:val="2"/>
          <w:rtl/>
          <w:lang w:eastAsia="en-US"/>
        </w:rPr>
        <w:t>التعارضات</w:t>
      </w:r>
      <w:proofErr w:type="spellEnd"/>
      <w:r w:rsidRPr="00F856BA">
        <w:rPr>
          <w:rFonts w:eastAsia="Arial"/>
          <w:b/>
          <w:bCs/>
          <w:kern w:val="2"/>
          <w:rtl/>
          <w:lang w:eastAsia="en-US"/>
        </w:rPr>
        <w:t xml:space="preserve"> التشغيلية</w:t>
      </w:r>
      <w:r w:rsidRPr="00F856BA">
        <w:rPr>
          <w:rFonts w:eastAsia="Arial"/>
          <w:kern w:val="2"/>
          <w:rtl/>
          <w:lang w:eastAsia="en-US"/>
        </w:rPr>
        <w:t xml:space="preserve"> </w:t>
      </w:r>
    </w:p>
    <w:p w14:paraId="18198E4B" w14:textId="77777777" w:rsidR="00F856BA" w:rsidRPr="00F856BA" w:rsidRDefault="00F856BA" w:rsidP="00F856BA">
      <w:pPr>
        <w:ind w:left="360"/>
        <w:contextualSpacing/>
        <w:rPr>
          <w:rFonts w:eastAsia="Arial"/>
          <w:kern w:val="2"/>
          <w:lang w:eastAsia="en-US"/>
        </w:rPr>
      </w:pPr>
      <w:r w:rsidRPr="00F856BA">
        <w:rPr>
          <w:rFonts w:eastAsia="Arial"/>
          <w:kern w:val="2"/>
          <w:rtl/>
          <w:lang w:eastAsia="en-US"/>
        </w:rPr>
        <w:t xml:space="preserve">تتطلب المشاريع التشغيلية في المستشفيات تنسيقًا بين أقسام متعددة، مثل الطوارئ، والعيادات، والمختبرات، والتمريض، والإدارة، وتقنية المعلومات، ويساعد تطوير الموارد البشرية على تحسين الاتصال، وتوضيح الأدوار، ورفع قدرة العاملين على العمل الجماعي، مما يقلل </w:t>
      </w:r>
      <w:proofErr w:type="spellStart"/>
      <w:r w:rsidRPr="00F856BA">
        <w:rPr>
          <w:rFonts w:eastAsia="Arial"/>
          <w:kern w:val="2"/>
          <w:rtl/>
          <w:lang w:eastAsia="en-US"/>
        </w:rPr>
        <w:t>التعارضات</w:t>
      </w:r>
      <w:proofErr w:type="spellEnd"/>
      <w:r w:rsidRPr="00F856BA">
        <w:rPr>
          <w:rFonts w:eastAsia="Arial"/>
          <w:kern w:val="2"/>
          <w:rtl/>
          <w:lang w:eastAsia="en-US"/>
        </w:rPr>
        <w:t xml:space="preserve"> ويجعل تنفيذ المشروع أكثر انسيابًا، وتوضح</w:t>
      </w:r>
      <w:r w:rsidRPr="00F856BA">
        <w:rPr>
          <w:rFonts w:eastAsia="Arial"/>
          <w:kern w:val="2"/>
          <w:lang w:eastAsia="en-US"/>
        </w:rPr>
        <w:t xml:space="preserve"> Cristina et al </w:t>
      </w:r>
      <w:r w:rsidRPr="00F856BA">
        <w:rPr>
          <w:rFonts w:eastAsia="Arial"/>
          <w:kern w:val="2"/>
          <w:rtl/>
          <w:lang w:eastAsia="en-US"/>
        </w:rPr>
        <w:t>أن العمل داخل المستشفى يتطلب تنسيقًا بين أصحاب مصلحة متعددين، وتنسيقًا داخليًا للعمل، مع المحافظة على جودة الخدمة وسلامة المرضى وتحسين أداء النظام الصحي</w:t>
      </w:r>
      <w:r w:rsidRPr="00F856BA">
        <w:rPr>
          <w:rFonts w:eastAsia="Arial"/>
          <w:kern w:val="2"/>
          <w:lang w:eastAsia="en-US"/>
        </w:rPr>
        <w:t xml:space="preserve"> (Cristina et al., 2024). </w:t>
      </w:r>
    </w:p>
    <w:p w14:paraId="27748407" w14:textId="77777777" w:rsidR="00F856BA" w:rsidRPr="00F856BA" w:rsidRDefault="00F856BA" w:rsidP="00F856BA">
      <w:pPr>
        <w:numPr>
          <w:ilvl w:val="0"/>
          <w:numId w:val="8"/>
        </w:numPr>
        <w:ind w:left="360"/>
        <w:contextualSpacing/>
        <w:rPr>
          <w:rFonts w:eastAsia="Arial"/>
          <w:kern w:val="2"/>
          <w:lang w:eastAsia="en-US"/>
        </w:rPr>
      </w:pPr>
      <w:r w:rsidRPr="00F856BA">
        <w:rPr>
          <w:rFonts w:eastAsia="Arial"/>
          <w:b/>
          <w:bCs/>
          <w:kern w:val="2"/>
          <w:rtl/>
          <w:lang w:eastAsia="en-US"/>
        </w:rPr>
        <w:t>زيادة قدرة المستشفى على إدارة التغيير</w:t>
      </w:r>
      <w:r w:rsidRPr="00F856BA">
        <w:rPr>
          <w:rFonts w:eastAsia="Arial"/>
          <w:kern w:val="2"/>
          <w:rtl/>
          <w:lang w:eastAsia="en-US"/>
        </w:rPr>
        <w:t xml:space="preserve"> </w:t>
      </w:r>
    </w:p>
    <w:p w14:paraId="3BF9BD89" w14:textId="77777777" w:rsidR="00F856BA" w:rsidRPr="00F856BA" w:rsidRDefault="00F856BA" w:rsidP="00F856BA">
      <w:pPr>
        <w:ind w:left="360"/>
        <w:contextualSpacing/>
        <w:rPr>
          <w:rFonts w:eastAsia="Arial"/>
          <w:kern w:val="2"/>
          <w:lang w:eastAsia="en-US"/>
        </w:rPr>
      </w:pPr>
      <w:r w:rsidRPr="00F856BA">
        <w:rPr>
          <w:rFonts w:eastAsia="Arial"/>
          <w:kern w:val="2"/>
          <w:rtl/>
          <w:lang w:eastAsia="en-US"/>
        </w:rPr>
        <w:t>يساعد التكامل بين إدارة المشاريع وتطوير الموارد البشرية على إدارة التغيير بصورة أفضل، لأن المشاريع التشغيلية غالبًا ما تتضمن تعديل إجراءات العمل أو إدخال تقنيات أو إعادة تنظيم الموارد، فإذا لم يكن العاملون مستعدين لهذا التغيير، فقد تظهر مقاومة أو ضعف في التطبيق، أما عندما يكون تطوير الموارد البشرية جزءًا من المشروع، فإن التدريب والمشاركة والتحفيز تساعد العاملين على فهم أهداف التغيير وتطبيقه، وتشير</w:t>
      </w:r>
      <w:r w:rsidRPr="00F856BA">
        <w:rPr>
          <w:rFonts w:eastAsia="Arial"/>
          <w:kern w:val="2"/>
          <w:lang w:eastAsia="en-US"/>
        </w:rPr>
        <w:t xml:space="preserve"> Cristina et al </w:t>
      </w:r>
      <w:r w:rsidRPr="00F856BA">
        <w:rPr>
          <w:rFonts w:eastAsia="Arial"/>
          <w:kern w:val="2"/>
          <w:rtl/>
          <w:lang w:eastAsia="en-US"/>
        </w:rPr>
        <w:t xml:space="preserve">إلى أن </w:t>
      </w:r>
      <w:r w:rsidRPr="00F856BA">
        <w:rPr>
          <w:rFonts w:eastAsia="Arial"/>
          <w:kern w:val="2"/>
          <w:rtl/>
          <w:lang w:eastAsia="en-US"/>
        </w:rPr>
        <w:lastRenderedPageBreak/>
        <w:t>المستشفيات تحتاج إلى إدخال التغيير التنظيمي بسلاسة عندما يخدم الاستراتيجية وأولويات العمل، مع ضمان استقرار وكفاءة وفاعلية العمليات</w:t>
      </w:r>
      <w:r w:rsidRPr="00F856BA">
        <w:rPr>
          <w:rFonts w:eastAsia="Arial"/>
          <w:kern w:val="2"/>
          <w:lang w:eastAsia="en-US"/>
        </w:rPr>
        <w:t xml:space="preserve"> (Cristina et al., 2024). </w:t>
      </w:r>
    </w:p>
    <w:p w14:paraId="76E90510" w14:textId="77777777" w:rsidR="00F856BA" w:rsidRPr="00F856BA" w:rsidRDefault="00F856BA" w:rsidP="00F856BA">
      <w:pPr>
        <w:numPr>
          <w:ilvl w:val="0"/>
          <w:numId w:val="8"/>
        </w:numPr>
        <w:ind w:left="360"/>
        <w:contextualSpacing/>
        <w:rPr>
          <w:rFonts w:eastAsia="Arial"/>
          <w:kern w:val="2"/>
          <w:lang w:eastAsia="en-US"/>
        </w:rPr>
      </w:pPr>
      <w:r w:rsidRPr="00F856BA">
        <w:rPr>
          <w:rFonts w:eastAsia="Arial"/>
          <w:b/>
          <w:bCs/>
          <w:kern w:val="2"/>
          <w:rtl/>
          <w:lang w:eastAsia="en-US"/>
        </w:rPr>
        <w:t>تحقيق استدامة التحسين بعد انتهاء المشروع</w:t>
      </w:r>
      <w:r w:rsidRPr="00F856BA">
        <w:rPr>
          <w:rFonts w:eastAsia="Arial"/>
          <w:kern w:val="2"/>
          <w:rtl/>
          <w:lang w:eastAsia="en-US"/>
        </w:rPr>
        <w:t xml:space="preserve"> </w:t>
      </w:r>
    </w:p>
    <w:p w14:paraId="6DC47195" w14:textId="00B0C795" w:rsidR="00B96332" w:rsidRPr="00F856BA" w:rsidRDefault="00F856BA" w:rsidP="00F856BA">
      <w:pPr>
        <w:ind w:left="360"/>
        <w:contextualSpacing/>
        <w:rPr>
          <w:rFonts w:eastAsia="Arial"/>
          <w:kern w:val="2"/>
          <w:lang w:eastAsia="en-US"/>
        </w:rPr>
      </w:pPr>
      <w:r w:rsidRPr="00F856BA">
        <w:rPr>
          <w:rFonts w:eastAsia="Arial"/>
          <w:kern w:val="2"/>
          <w:rtl/>
          <w:lang w:eastAsia="en-US"/>
        </w:rPr>
        <w:t>لا تتحقق فائدة المشروع التشغيلي بمجرد الانتهاء من تنفيذه، بل بقدرته على إحداث تحسين مستمر في العمل اليومي، وهنا يظهر أثر تطوير الموارد البشرية، لأنه يحول نتائج المشروع إلى ممارسات مستقرة داخل المستشفى، فالعاملون المدربون يستطيعون المحافظة على الإجراءات الجديدة، وتطويرها، ونقلها إلى زملائهم، مما يجعل التحسين أكثر استدامة، وتشير</w:t>
      </w:r>
      <w:r w:rsidRPr="00F856BA">
        <w:rPr>
          <w:rFonts w:eastAsia="Arial"/>
          <w:kern w:val="2"/>
          <w:lang w:eastAsia="en-US"/>
        </w:rPr>
        <w:t xml:space="preserve"> Cristina et al </w:t>
      </w:r>
      <w:r w:rsidRPr="00F856BA">
        <w:rPr>
          <w:rFonts w:eastAsia="Arial"/>
          <w:kern w:val="2"/>
          <w:rtl/>
          <w:lang w:eastAsia="en-US"/>
        </w:rPr>
        <w:t>إلى أن إدارة الموارد البشرية في المستشفيات يجب أن تدعم التعليم، والتدريب أثناء العمل، والتوحيد، والتحسين المستمر لممارسات إدارة المشاريع، وأن المؤسسات الصحية تحتاج إلى استراتيجية واضحة لتطوير رأس المال البشري وتوزيع الموارد بين العمليات والمشاريع</w:t>
      </w:r>
      <w:r w:rsidRPr="00F856BA">
        <w:rPr>
          <w:rFonts w:eastAsia="Arial"/>
          <w:kern w:val="2"/>
          <w:lang w:eastAsia="en-US"/>
        </w:rPr>
        <w:t xml:space="preserve"> (Cristina et al., 2024). </w:t>
      </w:r>
    </w:p>
    <w:sectPr w:rsidR="00B96332" w:rsidRPr="00F856BA" w:rsidSect="00F856BA">
      <w:footerReference w:type="default" r:id="rId7"/>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CE00F1" w14:textId="77777777" w:rsidR="00344A8A" w:rsidRDefault="00344A8A" w:rsidP="00F856BA">
      <w:pPr>
        <w:spacing w:after="0" w:line="240" w:lineRule="auto"/>
      </w:pPr>
      <w:r>
        <w:separator/>
      </w:r>
    </w:p>
  </w:endnote>
  <w:endnote w:type="continuationSeparator" w:id="0">
    <w:p w14:paraId="6ED39DDC" w14:textId="77777777" w:rsidR="00344A8A" w:rsidRDefault="00344A8A" w:rsidP="00F856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2012667525"/>
      <w:docPartObj>
        <w:docPartGallery w:val="Page Numbers (Bottom of Page)"/>
        <w:docPartUnique/>
      </w:docPartObj>
    </w:sdtPr>
    <w:sdtEndPr>
      <w:rPr>
        <w:noProof/>
      </w:rPr>
    </w:sdtEndPr>
    <w:sdtContent>
      <w:p w14:paraId="21F14E1D" w14:textId="22CBDD27" w:rsidR="00F856BA" w:rsidRDefault="00F856BA">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729044AA" w14:textId="77777777" w:rsidR="00F856BA" w:rsidRDefault="00F856BA">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EEB256" w14:textId="77777777" w:rsidR="00344A8A" w:rsidRDefault="00344A8A" w:rsidP="00F856BA">
      <w:pPr>
        <w:spacing w:after="0" w:line="240" w:lineRule="auto"/>
      </w:pPr>
      <w:r>
        <w:separator/>
      </w:r>
    </w:p>
  </w:footnote>
  <w:footnote w:type="continuationSeparator" w:id="0">
    <w:p w14:paraId="55D83BF6" w14:textId="77777777" w:rsidR="00344A8A" w:rsidRDefault="00344A8A" w:rsidP="00F856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44DDD"/>
    <w:multiLevelType w:val="multilevel"/>
    <w:tmpl w:val="C9D6D1C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16266088"/>
    <w:multiLevelType w:val="multilevel"/>
    <w:tmpl w:val="17E4C99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200E61CE"/>
    <w:multiLevelType w:val="hybridMultilevel"/>
    <w:tmpl w:val="F41A25D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6332C69"/>
    <w:multiLevelType w:val="multilevel"/>
    <w:tmpl w:val="D46CB99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2B2552AB"/>
    <w:multiLevelType w:val="hybridMultilevel"/>
    <w:tmpl w:val="669008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A601982"/>
    <w:multiLevelType w:val="multilevel"/>
    <w:tmpl w:val="A2ECBA6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561D6D42"/>
    <w:multiLevelType w:val="multilevel"/>
    <w:tmpl w:val="91365A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1B456EE"/>
    <w:multiLevelType w:val="multilevel"/>
    <w:tmpl w:val="5C049D2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abstractNumId w:val="2"/>
  </w:num>
  <w:num w:numId="2">
    <w:abstractNumId w:val="7"/>
  </w:num>
  <w:num w:numId="3">
    <w:abstractNumId w:val="6"/>
  </w:num>
  <w:num w:numId="4">
    <w:abstractNumId w:val="3"/>
  </w:num>
  <w:num w:numId="5">
    <w:abstractNumId w:val="5"/>
  </w:num>
  <w:num w:numId="6">
    <w:abstractNumId w:val="0"/>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6BA"/>
    <w:rsid w:val="000547CA"/>
    <w:rsid w:val="001057E5"/>
    <w:rsid w:val="00344A8A"/>
    <w:rsid w:val="00347764"/>
    <w:rsid w:val="00386675"/>
    <w:rsid w:val="003D1201"/>
    <w:rsid w:val="00456412"/>
    <w:rsid w:val="004E73C3"/>
    <w:rsid w:val="00580E29"/>
    <w:rsid w:val="0058572E"/>
    <w:rsid w:val="00591A84"/>
    <w:rsid w:val="005C3525"/>
    <w:rsid w:val="005C7DC8"/>
    <w:rsid w:val="006A6462"/>
    <w:rsid w:val="006C1A3B"/>
    <w:rsid w:val="006D7BEB"/>
    <w:rsid w:val="0071603D"/>
    <w:rsid w:val="00724F30"/>
    <w:rsid w:val="0072698F"/>
    <w:rsid w:val="008026E8"/>
    <w:rsid w:val="00807B4E"/>
    <w:rsid w:val="0085787C"/>
    <w:rsid w:val="008B5362"/>
    <w:rsid w:val="008F73D3"/>
    <w:rsid w:val="009355C9"/>
    <w:rsid w:val="009C22ED"/>
    <w:rsid w:val="00A963EE"/>
    <w:rsid w:val="00B2060D"/>
    <w:rsid w:val="00B96332"/>
    <w:rsid w:val="00BA5D52"/>
    <w:rsid w:val="00BD0B31"/>
    <w:rsid w:val="00C04753"/>
    <w:rsid w:val="00C76983"/>
    <w:rsid w:val="00CC297E"/>
    <w:rsid w:val="00D07574"/>
    <w:rsid w:val="00D56D3D"/>
    <w:rsid w:val="00D933F9"/>
    <w:rsid w:val="00E65B8F"/>
    <w:rsid w:val="00E9432D"/>
    <w:rsid w:val="00EA51EB"/>
    <w:rsid w:val="00EC1919"/>
    <w:rsid w:val="00F03553"/>
    <w:rsid w:val="00F856BA"/>
    <w:rsid w:val="00FD0EB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1251C"/>
  <w15:chartTrackingRefBased/>
  <w15:docId w15:val="{AEA732FD-1AF5-40BF-9534-B75E40D2A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14:ligatures w14:val="standardContextual"/>
      </w:rPr>
    </w:rPrDefault>
    <w:pPrDefault>
      <w:pPr>
        <w:bidi/>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A51EB"/>
    <w:pPr>
      <w:spacing w:line="360" w:lineRule="auto"/>
      <w:jc w:val="both"/>
    </w:pPr>
    <w:rPr>
      <w:rFonts w:ascii="Simplified Arabic" w:hAnsi="Simplified Arabic" w:cs="Simplified Arabic"/>
      <w:sz w:val="24"/>
      <w:szCs w:val="24"/>
    </w:rPr>
  </w:style>
  <w:style w:type="paragraph" w:styleId="1">
    <w:name w:val="heading 1"/>
    <w:basedOn w:val="a"/>
    <w:next w:val="a"/>
    <w:link w:val="1Char"/>
    <w:uiPriority w:val="9"/>
    <w:qFormat/>
    <w:rsid w:val="006D7BEB"/>
    <w:pPr>
      <w:keepNext/>
      <w:keepLines/>
      <w:pBdr>
        <w:top w:val="nil"/>
        <w:left w:val="nil"/>
        <w:bottom w:val="nil"/>
        <w:right w:val="nil"/>
        <w:between w:val="nil"/>
        <w:bar w:val="nil"/>
      </w:pBdr>
      <w:spacing w:after="120"/>
      <w:outlineLvl w:val="0"/>
    </w:pPr>
    <w:rPr>
      <w:rFonts w:eastAsiaTheme="majorEastAsia"/>
      <w:b/>
      <w:bCs/>
      <w:kern w:val="2"/>
      <w:sz w:val="28"/>
      <w:szCs w:val="28"/>
      <w:u w:color="000000"/>
      <w:lang w:eastAsia="en-US"/>
    </w:rPr>
  </w:style>
  <w:style w:type="paragraph" w:styleId="2">
    <w:name w:val="heading 2"/>
    <w:basedOn w:val="a"/>
    <w:next w:val="a"/>
    <w:link w:val="2Char"/>
    <w:uiPriority w:val="99"/>
    <w:unhideWhenUsed/>
    <w:qFormat/>
    <w:rsid w:val="006D7BEB"/>
    <w:pPr>
      <w:keepNext/>
      <w:keepLines/>
      <w:pBdr>
        <w:top w:val="nil"/>
        <w:left w:val="nil"/>
        <w:bottom w:val="nil"/>
        <w:right w:val="nil"/>
        <w:between w:val="nil"/>
        <w:bar w:val="nil"/>
      </w:pBdr>
      <w:spacing w:after="120"/>
      <w:outlineLvl w:val="1"/>
    </w:pPr>
    <w:rPr>
      <w:rFonts w:eastAsiaTheme="majorEastAsia"/>
      <w:b/>
      <w:bCs/>
      <w:kern w:val="2"/>
      <w:sz w:val="28"/>
      <w:szCs w:val="28"/>
      <w:u w:color="000000"/>
      <w:lang w:eastAsia="en-US"/>
    </w:rPr>
  </w:style>
  <w:style w:type="paragraph" w:styleId="3">
    <w:name w:val="heading 3"/>
    <w:basedOn w:val="a"/>
    <w:next w:val="a"/>
    <w:link w:val="3Char"/>
    <w:uiPriority w:val="99"/>
    <w:unhideWhenUsed/>
    <w:qFormat/>
    <w:rsid w:val="006D7BEB"/>
    <w:pPr>
      <w:keepNext/>
      <w:keepLines/>
      <w:pBdr>
        <w:top w:val="nil"/>
        <w:left w:val="nil"/>
        <w:bottom w:val="nil"/>
        <w:right w:val="nil"/>
        <w:between w:val="nil"/>
        <w:bar w:val="nil"/>
      </w:pBdr>
      <w:spacing w:after="120"/>
      <w:outlineLvl w:val="2"/>
    </w:pPr>
    <w:rPr>
      <w:rFonts w:eastAsiaTheme="majorEastAsia"/>
      <w:b/>
      <w:bCs/>
      <w:kern w:val="2"/>
      <w:u w:color="000000"/>
      <w:lang w:eastAsia="en-US"/>
    </w:rPr>
  </w:style>
  <w:style w:type="paragraph" w:styleId="4">
    <w:name w:val="heading 4"/>
    <w:basedOn w:val="a"/>
    <w:next w:val="a"/>
    <w:link w:val="4Char"/>
    <w:uiPriority w:val="9"/>
    <w:semiHidden/>
    <w:unhideWhenUsed/>
    <w:qFormat/>
    <w:rsid w:val="006D7BEB"/>
    <w:pPr>
      <w:keepNext/>
      <w:keepLines/>
      <w:spacing w:before="80" w:after="40"/>
      <w:outlineLvl w:val="3"/>
    </w:pPr>
    <w:rPr>
      <w:rFonts w:asciiTheme="minorHAnsi" w:eastAsiaTheme="majorEastAsia" w:hAnsiTheme="minorHAnsi" w:cstheme="majorBidi"/>
      <w:i/>
      <w:iCs/>
      <w:color w:val="0F4761" w:themeColor="accent1" w:themeShade="BF"/>
      <w:kern w:val="2"/>
      <w:lang w:eastAsia="en-US"/>
    </w:rPr>
  </w:style>
  <w:style w:type="paragraph" w:styleId="5">
    <w:name w:val="heading 5"/>
    <w:basedOn w:val="a"/>
    <w:next w:val="a"/>
    <w:link w:val="5Char"/>
    <w:uiPriority w:val="9"/>
    <w:semiHidden/>
    <w:unhideWhenUsed/>
    <w:qFormat/>
    <w:rsid w:val="00F856BA"/>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Char"/>
    <w:uiPriority w:val="9"/>
    <w:semiHidden/>
    <w:unhideWhenUsed/>
    <w:qFormat/>
    <w:rsid w:val="00F856BA"/>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Char"/>
    <w:uiPriority w:val="9"/>
    <w:semiHidden/>
    <w:unhideWhenUsed/>
    <w:qFormat/>
    <w:rsid w:val="00F856BA"/>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Char"/>
    <w:uiPriority w:val="9"/>
    <w:semiHidden/>
    <w:unhideWhenUsed/>
    <w:qFormat/>
    <w:rsid w:val="00F856BA"/>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Char"/>
    <w:uiPriority w:val="9"/>
    <w:semiHidden/>
    <w:unhideWhenUsed/>
    <w:qFormat/>
    <w:rsid w:val="00F856BA"/>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9"/>
    <w:rsid w:val="006D7BEB"/>
    <w:rPr>
      <w:rFonts w:ascii="Simplified Arabic" w:eastAsiaTheme="majorEastAsia" w:hAnsi="Simplified Arabic" w:cs="Simplified Arabic"/>
      <w:b/>
      <w:bCs/>
      <w:kern w:val="2"/>
      <w:sz w:val="24"/>
      <w:szCs w:val="24"/>
      <w:u w:color="000000"/>
      <w:lang w:eastAsia="en-US"/>
    </w:rPr>
  </w:style>
  <w:style w:type="character" w:customStyle="1" w:styleId="2Char">
    <w:name w:val="عنوان 2 Char"/>
    <w:basedOn w:val="a0"/>
    <w:link w:val="2"/>
    <w:uiPriority w:val="99"/>
    <w:rsid w:val="006D7BEB"/>
    <w:rPr>
      <w:rFonts w:ascii="Simplified Arabic" w:eastAsiaTheme="majorEastAsia" w:hAnsi="Simplified Arabic" w:cs="Simplified Arabic"/>
      <w:b/>
      <w:bCs/>
      <w:kern w:val="2"/>
      <w:sz w:val="28"/>
      <w:szCs w:val="28"/>
      <w:u w:color="000000"/>
      <w:lang w:eastAsia="en-US"/>
    </w:rPr>
  </w:style>
  <w:style w:type="character" w:customStyle="1" w:styleId="1Char">
    <w:name w:val="العنوان 1 Char"/>
    <w:basedOn w:val="a0"/>
    <w:link w:val="1"/>
    <w:uiPriority w:val="9"/>
    <w:rsid w:val="006D7BEB"/>
    <w:rPr>
      <w:rFonts w:ascii="Simplified Arabic" w:eastAsiaTheme="majorEastAsia" w:hAnsi="Simplified Arabic" w:cs="Simplified Arabic"/>
      <w:b/>
      <w:bCs/>
      <w:kern w:val="2"/>
      <w:sz w:val="28"/>
      <w:szCs w:val="28"/>
      <w:u w:color="000000"/>
      <w:lang w:eastAsia="en-US"/>
    </w:rPr>
  </w:style>
  <w:style w:type="character" w:customStyle="1" w:styleId="4Char">
    <w:name w:val="عنوان 4 Char"/>
    <w:basedOn w:val="a0"/>
    <w:link w:val="4"/>
    <w:uiPriority w:val="9"/>
    <w:semiHidden/>
    <w:rsid w:val="006D7BEB"/>
    <w:rPr>
      <w:rFonts w:eastAsiaTheme="majorEastAsia" w:cstheme="majorBidi"/>
      <w:i/>
      <w:iCs/>
      <w:color w:val="0F4761" w:themeColor="accent1" w:themeShade="BF"/>
      <w:kern w:val="2"/>
      <w:sz w:val="24"/>
      <w:szCs w:val="24"/>
      <w:lang w:eastAsia="en-US"/>
    </w:rPr>
  </w:style>
  <w:style w:type="character" w:customStyle="1" w:styleId="5Char">
    <w:name w:val="عنوان 5 Char"/>
    <w:basedOn w:val="a0"/>
    <w:link w:val="5"/>
    <w:uiPriority w:val="9"/>
    <w:semiHidden/>
    <w:rsid w:val="00F856BA"/>
    <w:rPr>
      <w:rFonts w:eastAsiaTheme="majorEastAsia" w:cstheme="majorBidi"/>
      <w:color w:val="0F4761" w:themeColor="accent1" w:themeShade="BF"/>
      <w:sz w:val="24"/>
      <w:szCs w:val="24"/>
    </w:rPr>
  </w:style>
  <w:style w:type="character" w:customStyle="1" w:styleId="6Char">
    <w:name w:val="عنوان 6 Char"/>
    <w:basedOn w:val="a0"/>
    <w:link w:val="6"/>
    <w:uiPriority w:val="9"/>
    <w:semiHidden/>
    <w:rsid w:val="00F856BA"/>
    <w:rPr>
      <w:rFonts w:eastAsiaTheme="majorEastAsia" w:cstheme="majorBidi"/>
      <w:i/>
      <w:iCs/>
      <w:color w:val="595959" w:themeColor="text1" w:themeTint="A6"/>
      <w:sz w:val="24"/>
      <w:szCs w:val="24"/>
    </w:rPr>
  </w:style>
  <w:style w:type="character" w:customStyle="1" w:styleId="7Char">
    <w:name w:val="عنوان 7 Char"/>
    <w:basedOn w:val="a0"/>
    <w:link w:val="7"/>
    <w:uiPriority w:val="9"/>
    <w:semiHidden/>
    <w:rsid w:val="00F856BA"/>
    <w:rPr>
      <w:rFonts w:eastAsiaTheme="majorEastAsia" w:cstheme="majorBidi"/>
      <w:color w:val="595959" w:themeColor="text1" w:themeTint="A6"/>
      <w:sz w:val="24"/>
      <w:szCs w:val="24"/>
    </w:rPr>
  </w:style>
  <w:style w:type="character" w:customStyle="1" w:styleId="8Char">
    <w:name w:val="عنوان 8 Char"/>
    <w:basedOn w:val="a0"/>
    <w:link w:val="8"/>
    <w:uiPriority w:val="9"/>
    <w:semiHidden/>
    <w:rsid w:val="00F856BA"/>
    <w:rPr>
      <w:rFonts w:eastAsiaTheme="majorEastAsia" w:cstheme="majorBidi"/>
      <w:i/>
      <w:iCs/>
      <w:color w:val="272727" w:themeColor="text1" w:themeTint="D8"/>
      <w:sz w:val="24"/>
      <w:szCs w:val="24"/>
    </w:rPr>
  </w:style>
  <w:style w:type="character" w:customStyle="1" w:styleId="9Char">
    <w:name w:val="عنوان 9 Char"/>
    <w:basedOn w:val="a0"/>
    <w:link w:val="9"/>
    <w:uiPriority w:val="9"/>
    <w:semiHidden/>
    <w:rsid w:val="00F856BA"/>
    <w:rPr>
      <w:rFonts w:eastAsiaTheme="majorEastAsia" w:cstheme="majorBidi"/>
      <w:color w:val="272727" w:themeColor="text1" w:themeTint="D8"/>
      <w:sz w:val="24"/>
      <w:szCs w:val="24"/>
    </w:rPr>
  </w:style>
  <w:style w:type="paragraph" w:styleId="a3">
    <w:name w:val="Title"/>
    <w:basedOn w:val="a"/>
    <w:next w:val="a"/>
    <w:link w:val="Char"/>
    <w:uiPriority w:val="10"/>
    <w:qFormat/>
    <w:rsid w:val="00F856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856B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856BA"/>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Char0">
    <w:name w:val="عنوان فرعي Char"/>
    <w:basedOn w:val="a0"/>
    <w:link w:val="a4"/>
    <w:uiPriority w:val="11"/>
    <w:rsid w:val="00F856B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856BA"/>
    <w:pPr>
      <w:spacing w:before="160"/>
      <w:jc w:val="center"/>
    </w:pPr>
    <w:rPr>
      <w:i/>
      <w:iCs/>
      <w:color w:val="404040" w:themeColor="text1" w:themeTint="BF"/>
    </w:rPr>
  </w:style>
  <w:style w:type="character" w:customStyle="1" w:styleId="Char1">
    <w:name w:val="اقتباس Char"/>
    <w:basedOn w:val="a0"/>
    <w:link w:val="a5"/>
    <w:uiPriority w:val="29"/>
    <w:rsid w:val="00F856BA"/>
    <w:rPr>
      <w:rFonts w:ascii="Simplified Arabic" w:hAnsi="Simplified Arabic" w:cs="Simplified Arabic"/>
      <w:i/>
      <w:iCs/>
      <w:color w:val="404040" w:themeColor="text1" w:themeTint="BF"/>
      <w:sz w:val="24"/>
      <w:szCs w:val="24"/>
    </w:rPr>
  </w:style>
  <w:style w:type="paragraph" w:styleId="a6">
    <w:name w:val="List Paragraph"/>
    <w:basedOn w:val="a"/>
    <w:uiPriority w:val="34"/>
    <w:qFormat/>
    <w:rsid w:val="00F856BA"/>
    <w:pPr>
      <w:ind w:left="720"/>
      <w:contextualSpacing/>
    </w:pPr>
  </w:style>
  <w:style w:type="character" w:styleId="a7">
    <w:name w:val="Intense Emphasis"/>
    <w:basedOn w:val="a0"/>
    <w:uiPriority w:val="21"/>
    <w:qFormat/>
    <w:rsid w:val="00F856BA"/>
    <w:rPr>
      <w:i/>
      <w:iCs/>
      <w:color w:val="0F4761" w:themeColor="accent1" w:themeShade="BF"/>
    </w:rPr>
  </w:style>
  <w:style w:type="paragraph" w:styleId="a8">
    <w:name w:val="Intense Quote"/>
    <w:basedOn w:val="a"/>
    <w:next w:val="a"/>
    <w:link w:val="Char2"/>
    <w:uiPriority w:val="30"/>
    <w:qFormat/>
    <w:rsid w:val="00F856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F856BA"/>
    <w:rPr>
      <w:rFonts w:ascii="Simplified Arabic" w:hAnsi="Simplified Arabic" w:cs="Simplified Arabic"/>
      <w:i/>
      <w:iCs/>
      <w:color w:val="0F4761" w:themeColor="accent1" w:themeShade="BF"/>
      <w:sz w:val="24"/>
      <w:szCs w:val="24"/>
    </w:rPr>
  </w:style>
  <w:style w:type="character" w:styleId="a9">
    <w:name w:val="Intense Reference"/>
    <w:basedOn w:val="a0"/>
    <w:uiPriority w:val="32"/>
    <w:qFormat/>
    <w:rsid w:val="00F856BA"/>
    <w:rPr>
      <w:b/>
      <w:bCs/>
      <w:smallCaps/>
      <w:color w:val="0F4761" w:themeColor="accent1" w:themeShade="BF"/>
      <w:spacing w:val="5"/>
    </w:rPr>
  </w:style>
  <w:style w:type="table" w:styleId="20">
    <w:name w:val="Plain Table 2"/>
    <w:basedOn w:val="a1"/>
    <w:uiPriority w:val="42"/>
    <w:rsid w:val="00F856BA"/>
    <w:pPr>
      <w:bidi w:val="0"/>
      <w:spacing w:after="0" w:line="240" w:lineRule="auto"/>
    </w:pPr>
    <w:rPr>
      <w:rFonts w:eastAsiaTheme="minorHAnsi"/>
      <w:kern w:val="2"/>
      <w:sz w:val="24"/>
      <w:szCs w:val="24"/>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aa">
    <w:name w:val="header"/>
    <w:basedOn w:val="a"/>
    <w:link w:val="Char3"/>
    <w:uiPriority w:val="99"/>
    <w:unhideWhenUsed/>
    <w:rsid w:val="00F856BA"/>
    <w:pPr>
      <w:tabs>
        <w:tab w:val="center" w:pos="4513"/>
        <w:tab w:val="right" w:pos="9026"/>
      </w:tabs>
      <w:spacing w:after="0" w:line="240" w:lineRule="auto"/>
    </w:pPr>
  </w:style>
  <w:style w:type="character" w:customStyle="1" w:styleId="Char3">
    <w:name w:val="رأس الصفحة Char"/>
    <w:basedOn w:val="a0"/>
    <w:link w:val="aa"/>
    <w:uiPriority w:val="99"/>
    <w:rsid w:val="00F856BA"/>
    <w:rPr>
      <w:rFonts w:ascii="Simplified Arabic" w:hAnsi="Simplified Arabic" w:cs="Simplified Arabic"/>
      <w:sz w:val="24"/>
      <w:szCs w:val="24"/>
    </w:rPr>
  </w:style>
  <w:style w:type="paragraph" w:styleId="ab">
    <w:name w:val="footer"/>
    <w:basedOn w:val="a"/>
    <w:link w:val="Char4"/>
    <w:uiPriority w:val="99"/>
    <w:unhideWhenUsed/>
    <w:rsid w:val="00F856BA"/>
    <w:pPr>
      <w:tabs>
        <w:tab w:val="center" w:pos="4513"/>
        <w:tab w:val="right" w:pos="9026"/>
      </w:tabs>
      <w:spacing w:after="0" w:line="240" w:lineRule="auto"/>
    </w:pPr>
  </w:style>
  <w:style w:type="character" w:customStyle="1" w:styleId="Char4">
    <w:name w:val="تذييل الصفحة Char"/>
    <w:basedOn w:val="a0"/>
    <w:link w:val="ab"/>
    <w:uiPriority w:val="99"/>
    <w:rsid w:val="00F856BA"/>
    <w:rPr>
      <w:rFonts w:ascii="Simplified Arabic" w:hAnsi="Simplified Arabic" w:cs="Simplified Arabic"/>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42</Pages>
  <Words>11223</Words>
  <Characters>63976</Characters>
  <Application>Microsoft Office Word</Application>
  <DocSecurity>0</DocSecurity>
  <Lines>533</Lines>
  <Paragraphs>150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75049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Bandar khaled</dc:creator>
  <cp:keywords/>
  <dc:description/>
  <cp:lastModifiedBy>Rahaf ahmad</cp:lastModifiedBy>
  <cp:revision>2</cp:revision>
  <dcterms:created xsi:type="dcterms:W3CDTF">2026-07-17T15:47:00Z</dcterms:created>
  <dcterms:modified xsi:type="dcterms:W3CDTF">2026-07-17T15:47:00Z</dcterms:modified>
</cp:coreProperties>
</file>