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66A0E" w:rsidRDefault="009125CE" w:rsidP="00566A0E">
      <w:pPr>
        <w:spacing w:line="360" w:lineRule="auto"/>
        <w:rPr>
          <w:rFonts w:ascii="Simplified Arabic" w:hAnsi="Simplified Arabic" w:cs="Simplified Arabic"/>
          <w:b/>
          <w:bCs/>
          <w:sz w:val="32"/>
          <w:szCs w:val="32"/>
          <w:lang w:bidi="ar-EG"/>
        </w:rPr>
      </w:pPr>
      <w:r w:rsidRPr="00566A0E">
        <w:rPr>
          <w:rFonts w:ascii="Simplified Arabic" w:hAnsi="Simplified Arabic" w:cs="Simplified Arabic" w:hint="cs"/>
          <w:b/>
          <w:bCs/>
          <w:sz w:val="32"/>
          <w:szCs w:val="32"/>
          <w:rtl/>
          <w:lang w:bidi="ar-EG"/>
        </w:rPr>
        <w:t xml:space="preserve">جامعة ميدأوشن </w:t>
      </w:r>
    </w:p>
    <w:p w14:paraId="1E957002" w14:textId="04B27A9D" w:rsidR="00F546CE" w:rsidRPr="00566A0E" w:rsidRDefault="009125CE" w:rsidP="00566A0E">
      <w:pPr>
        <w:spacing w:line="360" w:lineRule="auto"/>
        <w:rPr>
          <w:rFonts w:ascii="Simplified Arabic" w:hAnsi="Simplified Arabic" w:cs="Simplified Arabic"/>
          <w:b/>
          <w:bCs/>
          <w:sz w:val="32"/>
          <w:szCs w:val="32"/>
          <w:rtl/>
          <w:lang w:bidi="ar-EG"/>
        </w:rPr>
      </w:pPr>
      <w:r w:rsidRPr="00566A0E">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66A0E">
        <w:rPr>
          <w:rFonts w:ascii="Simplified Arabic" w:hAnsi="Simplified Arabic" w:cs="Simplified Arabic" w:hint="cs"/>
          <w:b/>
          <w:bCs/>
          <w:sz w:val="32"/>
          <w:szCs w:val="32"/>
          <w:lang w:bidi="ar-EG"/>
        </w:rPr>
        <w:t xml:space="preserve">    </w:t>
      </w:r>
      <w:r w:rsidRPr="00566A0E">
        <w:rPr>
          <w:rFonts w:ascii="Simplified Arabic" w:hAnsi="Simplified Arabic" w:cs="Simplified Arabic" w:hint="cs"/>
          <w:b/>
          <w:bCs/>
          <w:sz w:val="32"/>
          <w:szCs w:val="32"/>
          <w:rtl/>
          <w:lang w:bidi="ar-EG"/>
        </w:rPr>
        <w:t xml:space="preserve">كلية الإدارة </w:t>
      </w:r>
    </w:p>
    <w:p w14:paraId="3A7BF367" w14:textId="71EED212" w:rsidR="009125CE" w:rsidRPr="00566A0E" w:rsidRDefault="009125CE" w:rsidP="00566A0E">
      <w:pPr>
        <w:spacing w:line="360" w:lineRule="auto"/>
        <w:rPr>
          <w:rFonts w:ascii="Simplified Arabic" w:hAnsi="Simplified Arabic" w:cs="Simplified Arabic"/>
          <w:sz w:val="32"/>
          <w:szCs w:val="32"/>
          <w:rtl/>
          <w:lang w:bidi="ar-EG"/>
        </w:rPr>
      </w:pPr>
      <w:r w:rsidRPr="00566A0E">
        <w:rPr>
          <w:rFonts w:ascii="Simplified Arabic" w:hAnsi="Simplified Arabic" w:cs="Simplified Arabic" w:hint="cs"/>
          <w:b/>
          <w:bCs/>
          <w:sz w:val="32"/>
          <w:szCs w:val="32"/>
          <w:rtl/>
          <w:lang w:bidi="ar-EG"/>
        </w:rPr>
        <w:t>قسم / تخصص.</w:t>
      </w:r>
      <w:r w:rsidR="007723BC" w:rsidRPr="00566A0E">
        <w:rPr>
          <w:rFonts w:ascii="Simplified Arabic" w:hAnsi="Simplified Arabic" w:cs="Simplified Arabic" w:hint="cs"/>
          <w:b/>
          <w:bCs/>
          <w:sz w:val="32"/>
          <w:szCs w:val="32"/>
          <w:rtl/>
          <w:lang w:bidi="ar-EG"/>
        </w:rPr>
        <w:t xml:space="preserve"> </w:t>
      </w:r>
      <w:r w:rsidR="005A2EFA" w:rsidRPr="00566A0E">
        <w:rPr>
          <w:rFonts w:ascii="Simplified Arabic" w:hAnsi="Simplified Arabic" w:cs="Simplified Arabic" w:hint="cs"/>
          <w:b/>
          <w:bCs/>
          <w:sz w:val="32"/>
          <w:szCs w:val="32"/>
          <w:rtl/>
          <w:lang w:bidi="ar-EG"/>
        </w:rPr>
        <w:t xml:space="preserve">ماجستير </w:t>
      </w:r>
      <w:r w:rsidR="00737098" w:rsidRPr="00566A0E">
        <w:rPr>
          <w:rFonts w:ascii="Simplified Arabic" w:hAnsi="Simplified Arabic" w:cs="Simplified Arabic" w:hint="cs"/>
          <w:b/>
          <w:bCs/>
          <w:sz w:val="32"/>
          <w:szCs w:val="32"/>
          <w:rtl/>
          <w:lang w:bidi="ar-EG"/>
        </w:rPr>
        <w:t xml:space="preserve">إدارة </w:t>
      </w:r>
      <w:r w:rsidR="00F42024" w:rsidRPr="00566A0E">
        <w:rPr>
          <w:rFonts w:ascii="Simplified Arabic" w:hAnsi="Simplified Arabic" w:cs="Simplified Arabic" w:hint="cs"/>
          <w:b/>
          <w:bCs/>
          <w:sz w:val="32"/>
          <w:szCs w:val="32"/>
          <w:rtl/>
          <w:lang w:bidi="ar-EG"/>
        </w:rPr>
        <w:t xml:space="preserve"> </w:t>
      </w:r>
      <w:r w:rsidR="00791939" w:rsidRPr="00566A0E">
        <w:rPr>
          <w:rFonts w:ascii="Simplified Arabic" w:hAnsi="Simplified Arabic" w:cs="Simplified Arabic" w:hint="cs"/>
          <w:b/>
          <w:bCs/>
          <w:sz w:val="32"/>
          <w:szCs w:val="32"/>
          <w:rtl/>
          <w:lang w:bidi="ar-EG"/>
        </w:rPr>
        <w:t xml:space="preserve">المخاطر </w:t>
      </w:r>
    </w:p>
    <w:p w14:paraId="5F6542BF" w14:textId="77777777" w:rsidR="009125CE" w:rsidRPr="00566A0E" w:rsidRDefault="009125CE" w:rsidP="00566A0E">
      <w:pPr>
        <w:spacing w:line="360" w:lineRule="auto"/>
        <w:rPr>
          <w:rFonts w:ascii="Simplified Arabic" w:hAnsi="Simplified Arabic" w:cs="Simplified Arabic"/>
          <w:sz w:val="32"/>
          <w:szCs w:val="32"/>
          <w:rtl/>
          <w:lang w:bidi="ar-EG"/>
        </w:rPr>
      </w:pPr>
    </w:p>
    <w:p w14:paraId="08401F45" w14:textId="68A2D4DF" w:rsidR="009125CE" w:rsidRPr="00566A0E" w:rsidRDefault="00A74F76" w:rsidP="00566A0E">
      <w:pPr>
        <w:spacing w:line="360" w:lineRule="auto"/>
        <w:jc w:val="center"/>
        <w:rPr>
          <w:rFonts w:ascii="Simplified Arabic" w:hAnsi="Simplified Arabic" w:cs="Simplified Arabic"/>
          <w:b/>
          <w:bCs/>
          <w:sz w:val="32"/>
          <w:szCs w:val="32"/>
          <w:rtl/>
          <w:lang w:bidi="ar-EG"/>
        </w:rPr>
      </w:pPr>
      <w:r w:rsidRPr="00566A0E">
        <w:rPr>
          <w:rFonts w:ascii="Simplified Arabic" w:hAnsi="Simplified Arabic" w:cs="Simplified Arabic" w:hint="cs"/>
          <w:b/>
          <w:bCs/>
          <w:sz w:val="32"/>
          <w:szCs w:val="32"/>
          <w:rtl/>
          <w:lang w:bidi="ar-EG"/>
        </w:rPr>
        <w:t>عنوان البحث</w:t>
      </w:r>
    </w:p>
    <w:p w14:paraId="0D27FE70" w14:textId="53D3337F" w:rsidR="000D7719" w:rsidRPr="00566A0E" w:rsidRDefault="005A1EEA" w:rsidP="006C5960">
      <w:pPr>
        <w:spacing w:line="360" w:lineRule="auto"/>
        <w:jc w:val="center"/>
        <w:rPr>
          <w:rFonts w:ascii="Simplified Arabic" w:hAnsi="Simplified Arabic" w:cs="Simplified Arabic"/>
          <w:sz w:val="32"/>
          <w:szCs w:val="32"/>
          <w:rtl/>
          <w:lang w:bidi="ar-EG"/>
        </w:rPr>
      </w:pPr>
      <w:r w:rsidRPr="00566A0E">
        <w:rPr>
          <w:rFonts w:ascii="Simplified Arabic" w:hAnsi="Simplified Arabic" w:cs="Simplified Arabic" w:hint="cs"/>
          <w:sz w:val="32"/>
          <w:szCs w:val="32"/>
          <w:rtl/>
          <w:lang w:bidi="ar-EG"/>
        </w:rPr>
        <w:t xml:space="preserve">أثر إدارة مخاطر المبيعات على تحقيق أهداف الحصص السوقية للشركات التجارية في </w:t>
      </w:r>
      <w:r w:rsidR="00922C21" w:rsidRPr="00566A0E">
        <w:rPr>
          <w:rFonts w:ascii="Simplified Arabic" w:hAnsi="Simplified Arabic" w:cs="Simplified Arabic" w:hint="cs"/>
          <w:sz w:val="32"/>
          <w:szCs w:val="32"/>
          <w:rtl/>
          <w:lang w:bidi="ar-EG"/>
        </w:rPr>
        <w:t xml:space="preserve">المملكة العربية السعودية </w:t>
      </w:r>
    </w:p>
    <w:p w14:paraId="58D6152F" w14:textId="02E89755" w:rsidR="009125CE" w:rsidRPr="006C5960" w:rsidRDefault="000D7719" w:rsidP="006C5960">
      <w:pPr>
        <w:spacing w:line="360" w:lineRule="auto"/>
        <w:jc w:val="center"/>
        <w:rPr>
          <w:rFonts w:ascii="Simplified Arabic" w:hAnsi="Simplified Arabic" w:cs="Simplified Arabic"/>
          <w:sz w:val="32"/>
          <w:szCs w:val="32"/>
          <w:rtl/>
          <w:lang w:bidi="ar-EG"/>
        </w:rPr>
      </w:pPr>
      <w:r w:rsidRPr="00566A0E">
        <w:rPr>
          <w:rFonts w:ascii="Simplified Arabic" w:hAnsi="Simplified Arabic" w:cs="Simplified Arabic" w:hint="cs"/>
          <w:sz w:val="32"/>
          <w:szCs w:val="32"/>
          <w:rtl/>
          <w:lang w:bidi="ar-EG"/>
        </w:rPr>
        <w:t xml:space="preserve">إعداد الطالب / </w:t>
      </w:r>
      <w:r w:rsidR="007A19ED" w:rsidRPr="00566A0E">
        <w:rPr>
          <w:rFonts w:ascii="Simplified Arabic" w:hAnsi="Simplified Arabic" w:cs="Simplified Arabic" w:hint="cs"/>
          <w:sz w:val="32"/>
          <w:szCs w:val="32"/>
          <w:rtl/>
          <w:lang w:bidi="ar-EG"/>
        </w:rPr>
        <w:t xml:space="preserve"> </w:t>
      </w:r>
      <w:r w:rsidR="00F5762A" w:rsidRPr="00566A0E">
        <w:rPr>
          <w:rFonts w:ascii="Simplified Arabic" w:hAnsi="Simplified Arabic" w:cs="Simplified Arabic" w:hint="cs"/>
          <w:sz w:val="32"/>
          <w:szCs w:val="32"/>
          <w:rtl/>
          <w:lang w:bidi="ar-EG"/>
        </w:rPr>
        <w:t xml:space="preserve">وائل سالم </w:t>
      </w:r>
      <w:r w:rsidR="00654A27">
        <w:rPr>
          <w:rFonts w:ascii="Simplified Arabic" w:hAnsi="Simplified Arabic" w:cs="Simplified Arabic" w:hint="cs"/>
          <w:sz w:val="32"/>
          <w:szCs w:val="32"/>
          <w:rtl/>
          <w:lang w:bidi="ar-EG"/>
        </w:rPr>
        <w:t>باجعيفر</w:t>
      </w:r>
    </w:p>
    <w:p w14:paraId="5F4EE2DE" w14:textId="1A92484F" w:rsidR="009125CE" w:rsidRPr="00566A0E" w:rsidRDefault="009125CE" w:rsidP="00566A0E">
      <w:pPr>
        <w:spacing w:line="360" w:lineRule="auto"/>
        <w:jc w:val="center"/>
        <w:rPr>
          <w:rFonts w:ascii="Simplified Arabic" w:hAnsi="Simplified Arabic" w:cs="Simplified Arabic"/>
          <w:b/>
          <w:bCs/>
          <w:sz w:val="32"/>
          <w:szCs w:val="32"/>
          <w:rtl/>
          <w:lang w:bidi="ar-EG"/>
        </w:rPr>
      </w:pPr>
      <w:r w:rsidRPr="00566A0E">
        <w:rPr>
          <w:rFonts w:ascii="Simplified Arabic" w:hAnsi="Simplified Arabic" w:cs="Simplified Arabic" w:hint="cs"/>
          <w:b/>
          <w:bCs/>
          <w:sz w:val="32"/>
          <w:szCs w:val="32"/>
          <w:rtl/>
          <w:lang w:bidi="ar-EG"/>
        </w:rPr>
        <w:t>إشراف/</w:t>
      </w:r>
    </w:p>
    <w:p w14:paraId="7027D874" w14:textId="0F4D0DA3" w:rsidR="00416D44" w:rsidRPr="00566A0E" w:rsidRDefault="00416D44" w:rsidP="00566A0E">
      <w:pPr>
        <w:spacing w:line="360" w:lineRule="auto"/>
        <w:jc w:val="center"/>
        <w:rPr>
          <w:rFonts w:ascii="Simplified Arabic" w:hAnsi="Simplified Arabic" w:cs="Simplified Arabic"/>
          <w:b/>
          <w:bCs/>
          <w:sz w:val="32"/>
          <w:szCs w:val="32"/>
          <w:rtl/>
          <w:lang w:bidi="ar-EG"/>
        </w:rPr>
      </w:pPr>
      <w:r w:rsidRPr="00566A0E">
        <w:rPr>
          <w:rFonts w:ascii="Simplified Arabic" w:hAnsi="Simplified Arabic" w:cs="Simplified Arabic" w:hint="cs"/>
          <w:b/>
          <w:bCs/>
          <w:sz w:val="32"/>
          <w:szCs w:val="32"/>
          <w:rtl/>
          <w:lang w:bidi="ar-EG"/>
        </w:rPr>
        <w:t xml:space="preserve">د.الفيصل عبدالحميد محمد </w:t>
      </w:r>
    </w:p>
    <w:p w14:paraId="43A7D027" w14:textId="77777777" w:rsidR="00416D44" w:rsidRPr="00566A0E" w:rsidRDefault="00416D44" w:rsidP="00566A0E">
      <w:pPr>
        <w:spacing w:line="360" w:lineRule="auto"/>
        <w:jc w:val="center"/>
        <w:rPr>
          <w:rFonts w:ascii="Simplified Arabic" w:hAnsi="Simplified Arabic" w:cs="Simplified Arabic"/>
          <w:b/>
          <w:bCs/>
          <w:sz w:val="32"/>
          <w:szCs w:val="32"/>
          <w:rtl/>
          <w:lang w:bidi="ar-EG"/>
        </w:rPr>
      </w:pPr>
    </w:p>
    <w:p w14:paraId="17E9454E" w14:textId="77777777" w:rsidR="00416D44" w:rsidRPr="00566A0E" w:rsidRDefault="00416D44" w:rsidP="00566A0E">
      <w:pPr>
        <w:spacing w:line="360" w:lineRule="auto"/>
        <w:jc w:val="center"/>
        <w:rPr>
          <w:rFonts w:ascii="Simplified Arabic" w:hAnsi="Simplified Arabic" w:cs="Simplified Arabic"/>
          <w:b/>
          <w:bCs/>
          <w:sz w:val="32"/>
          <w:szCs w:val="32"/>
          <w:rtl/>
          <w:lang w:bidi="ar-EG"/>
        </w:rPr>
      </w:pPr>
      <w:r w:rsidRPr="00566A0E">
        <w:rPr>
          <w:rFonts w:ascii="Simplified Arabic" w:hAnsi="Simplified Arabic" w:cs="Simplified Arabic" w:hint="cs"/>
          <w:b/>
          <w:bCs/>
          <w:sz w:val="32"/>
          <w:szCs w:val="32"/>
          <w:rtl/>
          <w:lang w:bidi="ar-EG"/>
        </w:rPr>
        <w:t>د. فايز علي جراد</w:t>
      </w:r>
    </w:p>
    <w:p w14:paraId="22738CC6" w14:textId="77777777" w:rsidR="009125CE" w:rsidRPr="00566A0E" w:rsidRDefault="009125CE" w:rsidP="00566A0E">
      <w:pPr>
        <w:spacing w:line="360" w:lineRule="auto"/>
        <w:rPr>
          <w:rFonts w:ascii="Simplified Arabic" w:hAnsi="Simplified Arabic" w:cs="Simplified Arabic"/>
          <w:b/>
          <w:bCs/>
          <w:sz w:val="32"/>
          <w:szCs w:val="32"/>
          <w:rtl/>
          <w:lang w:bidi="ar-EG"/>
        </w:rPr>
      </w:pPr>
    </w:p>
    <w:p w14:paraId="4ABCF5F5" w14:textId="7456C4C6" w:rsidR="00A74F76" w:rsidRPr="00566A0E" w:rsidRDefault="009125CE" w:rsidP="00566A0E">
      <w:pPr>
        <w:spacing w:line="360" w:lineRule="auto"/>
        <w:jc w:val="center"/>
        <w:rPr>
          <w:rFonts w:ascii="Simplified Arabic" w:hAnsi="Simplified Arabic" w:cs="Simplified Arabic"/>
          <w:b/>
          <w:bCs/>
          <w:sz w:val="32"/>
          <w:szCs w:val="32"/>
          <w:rtl/>
          <w:lang w:bidi="ar-EG"/>
        </w:rPr>
      </w:pPr>
      <w:r w:rsidRPr="00566A0E">
        <w:rPr>
          <w:rFonts w:ascii="Simplified Arabic" w:hAnsi="Simplified Arabic" w:cs="Simplified Arabic" w:hint="cs"/>
          <w:b/>
          <w:bCs/>
          <w:sz w:val="32"/>
          <w:szCs w:val="32"/>
          <w:rtl/>
          <w:lang w:bidi="ar-EG"/>
        </w:rPr>
        <w:t>العام الدراسي:</w:t>
      </w:r>
    </w:p>
    <w:p w14:paraId="78C0E591" w14:textId="710FC26D" w:rsidR="00294987" w:rsidRPr="002E1007" w:rsidRDefault="00654A27" w:rsidP="002E1007">
      <w:pPr>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٢٠٢٥</w:t>
      </w:r>
    </w:p>
    <w:p w14:paraId="3555613C" w14:textId="23F50FF9" w:rsidR="00A56F63"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lastRenderedPageBreak/>
        <w:t xml:space="preserve">جدول المحتويات </w:t>
      </w:r>
    </w:p>
    <w:tbl>
      <w:tblPr>
        <w:tblStyle w:val="4-1"/>
        <w:bidiVisual/>
        <w:tblW w:w="0" w:type="auto"/>
        <w:tblInd w:w="180" w:type="dxa"/>
        <w:tblLook w:val="04A0" w:firstRow="1" w:lastRow="0" w:firstColumn="1" w:lastColumn="0" w:noHBand="0" w:noVBand="1"/>
      </w:tblPr>
      <w:tblGrid>
        <w:gridCol w:w="7554"/>
        <w:gridCol w:w="1088"/>
      </w:tblGrid>
      <w:tr w:rsidR="00404AE0" w:rsidRPr="00566A0E" w14:paraId="0D8E8E44" w14:textId="77777777" w:rsidTr="006A2981">
        <w:trPr>
          <w:cnfStyle w:val="100000000000" w:firstRow="1" w:lastRow="0" w:firstColumn="0" w:lastColumn="0" w:oddVBand="0" w:evenVBand="0" w:oddHBand="0"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154D9F9F" w14:textId="2DBAF4F4" w:rsidR="00DA270B" w:rsidRPr="00566A0E" w:rsidRDefault="00DA270B"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الفصل الأول </w:t>
            </w:r>
          </w:p>
        </w:tc>
        <w:tc>
          <w:tcPr>
            <w:tcW w:w="1088" w:type="dxa"/>
          </w:tcPr>
          <w:p w14:paraId="5DF14FC8" w14:textId="07BE6A0A" w:rsidR="00DA270B" w:rsidRPr="00566A0E" w:rsidRDefault="009E7C4A" w:rsidP="00566A0E">
            <w:pPr>
              <w:spacing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w:t>
            </w:r>
          </w:p>
        </w:tc>
      </w:tr>
      <w:tr w:rsidR="00404AE0" w:rsidRPr="00566A0E" w14:paraId="6FCEB6CD"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30F47BAE" w14:textId="4EC78236" w:rsidR="00DA270B" w:rsidRPr="00566A0E" w:rsidRDefault="00DA270B"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ملخص الدراسة </w:t>
            </w:r>
          </w:p>
        </w:tc>
        <w:tc>
          <w:tcPr>
            <w:tcW w:w="1088" w:type="dxa"/>
          </w:tcPr>
          <w:p w14:paraId="2E3985CC" w14:textId="2EF6B782" w:rsidR="00DA270B" w:rsidRPr="00566A0E" w:rsidRDefault="009E7C4A"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w:t>
            </w:r>
          </w:p>
        </w:tc>
      </w:tr>
      <w:tr w:rsidR="00404AE0" w:rsidRPr="00566A0E" w14:paraId="4EFF93BF"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45F5601" w14:textId="41934C50" w:rsidR="00DA270B" w:rsidRPr="00566A0E" w:rsidRDefault="00DA270B"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مقدمة الدراسة </w:t>
            </w:r>
          </w:p>
        </w:tc>
        <w:tc>
          <w:tcPr>
            <w:tcW w:w="1088" w:type="dxa"/>
          </w:tcPr>
          <w:p w14:paraId="08736BEA" w14:textId="49EAC0B4" w:rsidR="00DA270B" w:rsidRPr="00566A0E" w:rsidRDefault="009E7C4A"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w:t>
            </w:r>
          </w:p>
        </w:tc>
      </w:tr>
      <w:tr w:rsidR="00404AE0" w:rsidRPr="00566A0E" w14:paraId="0F2A26B8"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6E445EE" w14:textId="64EDBED9" w:rsidR="00DA270B" w:rsidRPr="00566A0E" w:rsidRDefault="00DA270B"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مشكلة الدراسة </w:t>
            </w:r>
          </w:p>
        </w:tc>
        <w:tc>
          <w:tcPr>
            <w:tcW w:w="1088" w:type="dxa"/>
          </w:tcPr>
          <w:p w14:paraId="2E5BB48C" w14:textId="60375A5D" w:rsidR="00DA270B" w:rsidRPr="00566A0E" w:rsidRDefault="009E7C4A"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w:t>
            </w:r>
          </w:p>
        </w:tc>
      </w:tr>
      <w:tr w:rsidR="00404AE0" w:rsidRPr="00566A0E" w14:paraId="4DF4AC9F"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2B2DA670" w14:textId="087817B4" w:rsidR="00DA270B"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أهمية الدراسة </w:t>
            </w:r>
          </w:p>
        </w:tc>
        <w:tc>
          <w:tcPr>
            <w:tcW w:w="1088" w:type="dxa"/>
          </w:tcPr>
          <w:p w14:paraId="1156E750" w14:textId="2FFC2544" w:rsidR="00DA270B" w:rsidRPr="00566A0E" w:rsidRDefault="009E7C4A"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٩</w:t>
            </w:r>
          </w:p>
        </w:tc>
      </w:tr>
      <w:tr w:rsidR="00404AE0" w:rsidRPr="00566A0E" w14:paraId="52C99544"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6A6307D" w14:textId="2706E4B7" w:rsidR="00994DF5"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أهداف الدراسة </w:t>
            </w:r>
          </w:p>
        </w:tc>
        <w:tc>
          <w:tcPr>
            <w:tcW w:w="1088" w:type="dxa"/>
          </w:tcPr>
          <w:p w14:paraId="609F1A87" w14:textId="4D43754C" w:rsidR="00994DF5" w:rsidRPr="00566A0E" w:rsidRDefault="009E7C4A"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١١</w:t>
            </w:r>
          </w:p>
        </w:tc>
      </w:tr>
      <w:tr w:rsidR="00404AE0" w:rsidRPr="00566A0E" w14:paraId="67AED3E2"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01D4C3B6" w14:textId="55C81B4E" w:rsidR="00994DF5"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تسأولات الدراسة </w:t>
            </w:r>
          </w:p>
        </w:tc>
        <w:tc>
          <w:tcPr>
            <w:tcW w:w="1088" w:type="dxa"/>
          </w:tcPr>
          <w:p w14:paraId="5A64CA39" w14:textId="4EE1CCFB" w:rsidR="00994DF5" w:rsidRPr="00566A0E" w:rsidRDefault="009E7C4A"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١٢</w:t>
            </w:r>
          </w:p>
        </w:tc>
      </w:tr>
      <w:tr w:rsidR="00404AE0" w:rsidRPr="00566A0E" w14:paraId="7A2F13C7"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420C949F" w14:textId="35BDE246" w:rsidR="00994DF5"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فرضيات الدراسة </w:t>
            </w:r>
          </w:p>
        </w:tc>
        <w:tc>
          <w:tcPr>
            <w:tcW w:w="1088" w:type="dxa"/>
          </w:tcPr>
          <w:p w14:paraId="77AE70EC" w14:textId="547E75FC" w:rsidR="00994DF5" w:rsidRPr="00566A0E" w:rsidRDefault="009E7C4A"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١٣</w:t>
            </w:r>
          </w:p>
        </w:tc>
      </w:tr>
      <w:tr w:rsidR="00404AE0" w:rsidRPr="00566A0E" w14:paraId="793F34DD"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5CCE04E" w14:textId="405E4DDC" w:rsidR="00994DF5"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مصطلحات الدراسة </w:t>
            </w:r>
          </w:p>
        </w:tc>
        <w:tc>
          <w:tcPr>
            <w:tcW w:w="1088" w:type="dxa"/>
          </w:tcPr>
          <w:p w14:paraId="4FC5FB1C" w14:textId="7EB6CACA" w:rsidR="00994DF5" w:rsidRPr="00566A0E" w:rsidRDefault="009E7C4A"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١٤</w:t>
            </w:r>
          </w:p>
        </w:tc>
      </w:tr>
      <w:tr w:rsidR="00404AE0" w:rsidRPr="00566A0E" w14:paraId="13054D65"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BCFD533" w14:textId="4F0E2502" w:rsidR="00994DF5"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متغيرات الدراسة </w:t>
            </w:r>
          </w:p>
        </w:tc>
        <w:tc>
          <w:tcPr>
            <w:tcW w:w="1088" w:type="dxa"/>
          </w:tcPr>
          <w:p w14:paraId="6F3302F4" w14:textId="0A981013" w:rsidR="00994DF5" w:rsidRPr="00566A0E" w:rsidRDefault="009E7C4A"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١٥</w:t>
            </w:r>
          </w:p>
        </w:tc>
      </w:tr>
      <w:tr w:rsidR="00994DF5" w:rsidRPr="00566A0E" w14:paraId="101E72DB"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6F18CDE8" w14:textId="03774C0F" w:rsidR="00994DF5" w:rsidRPr="00566A0E" w:rsidRDefault="00994DF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الفصل </w:t>
            </w:r>
            <w:r w:rsidR="000C7847" w:rsidRPr="00566A0E">
              <w:rPr>
                <w:rFonts w:ascii="Simplified Arabic" w:eastAsia="Times New Roman" w:hAnsi="Simplified Arabic" w:cs="Simplified Arabic" w:hint="cs"/>
                <w:color w:val="1B1C1D"/>
                <w:kern w:val="0"/>
                <w:sz w:val="32"/>
                <w:szCs w:val="32"/>
                <w:rtl/>
                <w14:ligatures w14:val="none"/>
              </w:rPr>
              <w:t xml:space="preserve">الثاني </w:t>
            </w:r>
          </w:p>
        </w:tc>
        <w:tc>
          <w:tcPr>
            <w:tcW w:w="1088" w:type="dxa"/>
          </w:tcPr>
          <w:p w14:paraId="25A0425B" w14:textId="428FF47D" w:rsidR="00994DF5" w:rsidRPr="00566A0E" w:rsidRDefault="009E7C4A"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١٦</w:t>
            </w:r>
          </w:p>
        </w:tc>
      </w:tr>
      <w:tr w:rsidR="000C7847" w:rsidRPr="00566A0E" w14:paraId="774D4CB9"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2D773380" w14:textId="2057B5DC" w:rsidR="000C7847" w:rsidRPr="00566A0E" w:rsidRDefault="000C784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الدراسات السابقة </w:t>
            </w:r>
          </w:p>
        </w:tc>
        <w:tc>
          <w:tcPr>
            <w:tcW w:w="1088" w:type="dxa"/>
          </w:tcPr>
          <w:p w14:paraId="50FF903D" w14:textId="3D61EC34" w:rsidR="000C7847" w:rsidRPr="00566A0E" w:rsidRDefault="009E7C4A"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١٧</w:t>
            </w:r>
          </w:p>
        </w:tc>
      </w:tr>
      <w:tr w:rsidR="000C7847" w:rsidRPr="00566A0E" w14:paraId="72ADCD05"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5DF5F6E7" w14:textId="50C8D0AC" w:rsidR="000C7847" w:rsidRPr="00566A0E" w:rsidRDefault="000C784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الإطار النظري </w:t>
            </w:r>
          </w:p>
        </w:tc>
        <w:tc>
          <w:tcPr>
            <w:tcW w:w="1088" w:type="dxa"/>
          </w:tcPr>
          <w:p w14:paraId="400DF647" w14:textId="3166B622" w:rsidR="000C7847" w:rsidRPr="00566A0E" w:rsidRDefault="007153A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٢٨</w:t>
            </w:r>
          </w:p>
        </w:tc>
      </w:tr>
      <w:tr w:rsidR="00DC0B85" w:rsidRPr="00566A0E" w14:paraId="67666F3A"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EFA3F04" w14:textId="59CE4081" w:rsidR="00DC0B85" w:rsidRPr="00566A0E" w:rsidRDefault="002C2A13"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المبيعات والحصص السوقية: مفاهيم وأهمية</w:t>
            </w:r>
          </w:p>
        </w:tc>
        <w:tc>
          <w:tcPr>
            <w:tcW w:w="1088" w:type="dxa"/>
          </w:tcPr>
          <w:p w14:paraId="61507A08" w14:textId="77357F78" w:rsidR="00DC0B85" w:rsidRPr="00566A0E" w:rsidRDefault="007153A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٣٢</w:t>
            </w:r>
          </w:p>
        </w:tc>
      </w:tr>
      <w:tr w:rsidR="006A2981" w:rsidRPr="00566A0E" w14:paraId="1CB983BB"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0050E063" w14:textId="3579C90D" w:rsidR="006A2981" w:rsidRPr="00566A0E" w:rsidRDefault="00797A7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lastRenderedPageBreak/>
              <w:t>المخاطر في قطاع المبيعات: أنواعها ومصادرها</w:t>
            </w:r>
          </w:p>
        </w:tc>
        <w:tc>
          <w:tcPr>
            <w:tcW w:w="1088" w:type="dxa"/>
          </w:tcPr>
          <w:p w14:paraId="39BCD80F" w14:textId="68300152" w:rsidR="006A2981" w:rsidRPr="00566A0E" w:rsidRDefault="007153A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٣٥</w:t>
            </w:r>
          </w:p>
        </w:tc>
      </w:tr>
      <w:tr w:rsidR="006C4B91" w:rsidRPr="00566A0E" w14:paraId="46A4E7F7"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1366EB28" w14:textId="77647C4E" w:rsidR="006C4B91" w:rsidRPr="00566A0E" w:rsidRDefault="006A2981"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مفهوم إدارة المخاطر وأهميتها في بيئة الأعمال الحديثة</w:t>
            </w:r>
          </w:p>
        </w:tc>
        <w:tc>
          <w:tcPr>
            <w:tcW w:w="1088" w:type="dxa"/>
          </w:tcPr>
          <w:p w14:paraId="6E582589" w14:textId="72045F0E" w:rsidR="006C4B91" w:rsidRPr="00566A0E" w:rsidRDefault="007153A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٤٠</w:t>
            </w:r>
          </w:p>
        </w:tc>
      </w:tr>
      <w:tr w:rsidR="006C4B91" w:rsidRPr="00566A0E" w14:paraId="2A80DBA2"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0E788270" w14:textId="58CEDFDB" w:rsidR="006C4B91" w:rsidRPr="00566A0E" w:rsidRDefault="000569F6"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إدارة مخاطر المبيعات: الإطار النظري والتطبيقي</w:t>
            </w:r>
          </w:p>
        </w:tc>
        <w:tc>
          <w:tcPr>
            <w:tcW w:w="1088" w:type="dxa"/>
          </w:tcPr>
          <w:p w14:paraId="4030C84C" w14:textId="4D1DDD2A" w:rsidR="006C4B91" w:rsidRPr="00566A0E" w:rsidRDefault="007153A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٤٤</w:t>
            </w:r>
          </w:p>
        </w:tc>
      </w:tr>
      <w:tr w:rsidR="00921D0C" w:rsidRPr="00566A0E" w14:paraId="1DE3484B"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57715E7C" w14:textId="3425E07E" w:rsidR="00921D0C" w:rsidRPr="00566A0E" w:rsidRDefault="006C4B91"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العلاقة بين إدارة مخاطر المبيعات وتحقيق أهداف الحصص السوقية</w:t>
            </w:r>
          </w:p>
        </w:tc>
        <w:tc>
          <w:tcPr>
            <w:tcW w:w="1088" w:type="dxa"/>
          </w:tcPr>
          <w:p w14:paraId="33429F3A" w14:textId="459CD58E" w:rsidR="00921D0C" w:rsidRPr="00566A0E" w:rsidRDefault="007153A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٤٨</w:t>
            </w:r>
          </w:p>
        </w:tc>
      </w:tr>
      <w:tr w:rsidR="006334E7" w:rsidRPr="00566A0E" w14:paraId="6363A20A"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0C3C432C" w14:textId="1EE4D749" w:rsidR="006334E7" w:rsidRPr="00566A0E" w:rsidRDefault="00921D0C"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أهداف الحصص السوقية: تحديدها وقياسها</w:t>
            </w:r>
          </w:p>
        </w:tc>
        <w:tc>
          <w:tcPr>
            <w:tcW w:w="1088" w:type="dxa"/>
          </w:tcPr>
          <w:p w14:paraId="7EE99E1C" w14:textId="6215950E" w:rsidR="006334E7" w:rsidRPr="00566A0E" w:rsidRDefault="007153A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٥٠</w:t>
            </w:r>
          </w:p>
        </w:tc>
      </w:tr>
      <w:tr w:rsidR="00272114" w:rsidRPr="00566A0E" w14:paraId="7BA7243F"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0F481AF6" w14:textId="1BF532DE" w:rsidR="00272114" w:rsidRPr="00566A0E" w:rsidRDefault="00EA3DB2"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الشركات التجارية في المملكة العربية السعودية</w:t>
            </w:r>
          </w:p>
        </w:tc>
        <w:tc>
          <w:tcPr>
            <w:tcW w:w="1088" w:type="dxa"/>
          </w:tcPr>
          <w:p w14:paraId="5C3F18CC" w14:textId="0EDCA31A" w:rsidR="00272114" w:rsidRPr="00566A0E" w:rsidRDefault="007153A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٥٣</w:t>
            </w:r>
          </w:p>
        </w:tc>
      </w:tr>
      <w:tr w:rsidR="006334E7" w:rsidRPr="00566A0E" w14:paraId="7365C7F7"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56BE9FA2" w14:textId="3BA9C3CB" w:rsidR="006334E7" w:rsidRPr="00566A0E" w:rsidRDefault="00272114"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دور القيادة والإدارة العليا في إدارة مخاطر المبيعات</w:t>
            </w:r>
          </w:p>
        </w:tc>
        <w:tc>
          <w:tcPr>
            <w:tcW w:w="1088" w:type="dxa"/>
          </w:tcPr>
          <w:p w14:paraId="69FEEA0C" w14:textId="16D57A51" w:rsidR="006334E7" w:rsidRPr="00566A0E" w:rsidRDefault="007153A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٥٦</w:t>
            </w:r>
          </w:p>
        </w:tc>
      </w:tr>
      <w:tr w:rsidR="00DC0B85" w:rsidRPr="00566A0E" w14:paraId="6D99A3D4"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6CB4B887" w14:textId="4691C615" w:rsidR="00DC0B85" w:rsidRPr="00566A0E" w:rsidRDefault="006334E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التكنولوجيا وأنظمة المعلومات في دعم إدارة مخاطر المبيعات</w:t>
            </w:r>
          </w:p>
        </w:tc>
        <w:tc>
          <w:tcPr>
            <w:tcW w:w="1088" w:type="dxa"/>
          </w:tcPr>
          <w:p w14:paraId="6C17F186" w14:textId="7D75627D" w:rsidR="00DC0B85" w:rsidRPr="00566A0E" w:rsidRDefault="009865D1"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٦٠</w:t>
            </w:r>
          </w:p>
        </w:tc>
      </w:tr>
      <w:tr w:rsidR="00DC0B85" w:rsidRPr="00566A0E" w14:paraId="61696F3E"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363439F1" w14:textId="24DD9AE1" w:rsidR="00DC0B85" w:rsidRPr="00566A0E" w:rsidRDefault="00DC0B85"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الخاتمه</w:t>
            </w:r>
          </w:p>
        </w:tc>
        <w:tc>
          <w:tcPr>
            <w:tcW w:w="1088" w:type="dxa"/>
          </w:tcPr>
          <w:p w14:paraId="0C9F96D0" w14:textId="7538EB09" w:rsidR="00DC0B85" w:rsidRPr="00566A0E" w:rsidRDefault="009865D1"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٦١</w:t>
            </w:r>
          </w:p>
        </w:tc>
      </w:tr>
      <w:tr w:rsidR="000C7847" w:rsidRPr="00566A0E" w14:paraId="341F8D29"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4CD8C3DF" w14:textId="11A9AF19" w:rsidR="000C7847" w:rsidRPr="00566A0E" w:rsidRDefault="000C784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الفصل الثالث </w:t>
            </w:r>
          </w:p>
        </w:tc>
        <w:tc>
          <w:tcPr>
            <w:tcW w:w="1088" w:type="dxa"/>
          </w:tcPr>
          <w:p w14:paraId="32DF1B1A" w14:textId="096B9731" w:rsidR="000C7847" w:rsidRPr="00566A0E" w:rsidRDefault="000A5D04"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٦٢</w:t>
            </w:r>
          </w:p>
        </w:tc>
      </w:tr>
      <w:tr w:rsidR="000C7847" w:rsidRPr="00566A0E" w14:paraId="3E778713"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24F2BA1" w14:textId="21FCCC97" w:rsidR="000C7847" w:rsidRPr="00566A0E" w:rsidRDefault="000C784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منهجية الدراسة </w:t>
            </w:r>
          </w:p>
        </w:tc>
        <w:tc>
          <w:tcPr>
            <w:tcW w:w="1088" w:type="dxa"/>
          </w:tcPr>
          <w:p w14:paraId="6249A623" w14:textId="67A2A737" w:rsidR="000C7847" w:rsidRPr="00566A0E" w:rsidRDefault="000A5D04"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٦٣</w:t>
            </w:r>
          </w:p>
        </w:tc>
      </w:tr>
      <w:tr w:rsidR="000C7847" w:rsidRPr="00566A0E" w14:paraId="00F9AA3F"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5FD44658" w14:textId="624E2C9C" w:rsidR="000C7847" w:rsidRPr="00566A0E" w:rsidRDefault="000C784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مجتمع الدراسة </w:t>
            </w:r>
          </w:p>
        </w:tc>
        <w:tc>
          <w:tcPr>
            <w:tcW w:w="1088" w:type="dxa"/>
          </w:tcPr>
          <w:p w14:paraId="6D9B7C3A" w14:textId="20DAFCFB" w:rsidR="000C7847" w:rsidRPr="00566A0E" w:rsidRDefault="000A5D04"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٦٤</w:t>
            </w:r>
          </w:p>
        </w:tc>
      </w:tr>
      <w:tr w:rsidR="000C7847" w:rsidRPr="00566A0E" w14:paraId="0C171476"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40C90057" w14:textId="3FF7D34E" w:rsidR="000C7847" w:rsidRPr="00566A0E" w:rsidRDefault="009114C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أدوات جمع البيانات </w:t>
            </w:r>
          </w:p>
        </w:tc>
        <w:tc>
          <w:tcPr>
            <w:tcW w:w="1088" w:type="dxa"/>
          </w:tcPr>
          <w:p w14:paraId="7A1ED67B" w14:textId="59DA63F5" w:rsidR="000C7847" w:rsidRPr="00566A0E" w:rsidRDefault="0047181D"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٦٥</w:t>
            </w:r>
          </w:p>
        </w:tc>
      </w:tr>
      <w:tr w:rsidR="009114C7" w:rsidRPr="00566A0E" w14:paraId="0C6FE52F"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333FD0BA" w14:textId="33B6795E" w:rsidR="009114C7" w:rsidRPr="00566A0E" w:rsidRDefault="009114C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حدود الدراسة </w:t>
            </w:r>
          </w:p>
        </w:tc>
        <w:tc>
          <w:tcPr>
            <w:tcW w:w="1088" w:type="dxa"/>
          </w:tcPr>
          <w:p w14:paraId="32373EC5" w14:textId="7C737742" w:rsidR="009114C7" w:rsidRPr="00566A0E" w:rsidRDefault="0047181D"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٦٦</w:t>
            </w:r>
          </w:p>
        </w:tc>
      </w:tr>
      <w:tr w:rsidR="00404AE0" w:rsidRPr="00566A0E" w14:paraId="3B204A16"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3AFCF87C" w14:textId="73A0B8D7"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الاستبيان </w:t>
            </w:r>
          </w:p>
        </w:tc>
        <w:tc>
          <w:tcPr>
            <w:tcW w:w="1088" w:type="dxa"/>
          </w:tcPr>
          <w:p w14:paraId="15D58371" w14:textId="156708FB" w:rsidR="00404AE0" w:rsidRPr="00566A0E" w:rsidRDefault="0047181D"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٦٧</w:t>
            </w:r>
          </w:p>
        </w:tc>
      </w:tr>
      <w:tr w:rsidR="009114C7" w:rsidRPr="00566A0E" w14:paraId="7A01B1F9"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07A03DC2" w14:textId="1195E17B" w:rsidR="009114C7" w:rsidRPr="00566A0E" w:rsidRDefault="009114C7"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lastRenderedPageBreak/>
              <w:t xml:space="preserve">الفصل </w:t>
            </w:r>
            <w:r w:rsidR="00404AE0" w:rsidRPr="00566A0E">
              <w:rPr>
                <w:rFonts w:ascii="Simplified Arabic" w:eastAsia="Times New Roman" w:hAnsi="Simplified Arabic" w:cs="Simplified Arabic" w:hint="cs"/>
                <w:color w:val="1B1C1D"/>
                <w:kern w:val="0"/>
                <w:sz w:val="32"/>
                <w:szCs w:val="32"/>
                <w:rtl/>
                <w14:ligatures w14:val="none"/>
              </w:rPr>
              <w:t xml:space="preserve">الرابع </w:t>
            </w:r>
          </w:p>
        </w:tc>
        <w:tc>
          <w:tcPr>
            <w:tcW w:w="1088" w:type="dxa"/>
          </w:tcPr>
          <w:p w14:paraId="296DF2A0" w14:textId="4B7678ED" w:rsidR="009114C7" w:rsidRPr="00566A0E" w:rsidRDefault="0047181D"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٧٣</w:t>
            </w:r>
          </w:p>
        </w:tc>
      </w:tr>
      <w:tr w:rsidR="00404AE0" w:rsidRPr="00566A0E" w14:paraId="481386C1"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6415411E" w14:textId="5BEA05A8"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التحليل الإحصائي </w:t>
            </w:r>
          </w:p>
        </w:tc>
        <w:tc>
          <w:tcPr>
            <w:tcW w:w="1088" w:type="dxa"/>
          </w:tcPr>
          <w:p w14:paraId="1E6FF4EA" w14:textId="541FB16F" w:rsidR="00404AE0" w:rsidRPr="006F4CA3" w:rsidRDefault="006F4CA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٧٤</w:t>
            </w:r>
          </w:p>
        </w:tc>
      </w:tr>
      <w:tr w:rsidR="00404AE0" w:rsidRPr="00566A0E" w14:paraId="0EF2AC2C"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6B96A7C4" w14:textId="4468AAFD"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النتائج </w:t>
            </w:r>
          </w:p>
        </w:tc>
        <w:tc>
          <w:tcPr>
            <w:tcW w:w="1088" w:type="dxa"/>
          </w:tcPr>
          <w:p w14:paraId="0DAF08D6" w14:textId="56334844" w:rsidR="00404AE0" w:rsidRPr="00566A0E" w:rsidRDefault="006F4CA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٧٨</w:t>
            </w:r>
          </w:p>
        </w:tc>
      </w:tr>
      <w:tr w:rsidR="00404AE0" w:rsidRPr="00566A0E" w14:paraId="0AFA1933"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2EA7A6C6" w14:textId="71D4ADAB"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التوصيات </w:t>
            </w:r>
          </w:p>
        </w:tc>
        <w:tc>
          <w:tcPr>
            <w:tcW w:w="1088" w:type="dxa"/>
          </w:tcPr>
          <w:p w14:paraId="70B5D6B0" w14:textId="2D2DE3B6" w:rsidR="00404AE0" w:rsidRPr="00566A0E" w:rsidRDefault="00D6768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٨٣</w:t>
            </w:r>
          </w:p>
        </w:tc>
      </w:tr>
      <w:tr w:rsidR="00404AE0" w:rsidRPr="00566A0E" w14:paraId="1F2014E7"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53DF291A" w14:textId="0D3B9FFF"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المراجع </w:t>
            </w:r>
          </w:p>
        </w:tc>
        <w:tc>
          <w:tcPr>
            <w:tcW w:w="1088" w:type="dxa"/>
          </w:tcPr>
          <w:p w14:paraId="3338A509" w14:textId="2193027C" w:rsidR="00404AE0" w:rsidRPr="00566A0E" w:rsidRDefault="00D6768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٨٥</w:t>
            </w:r>
          </w:p>
        </w:tc>
      </w:tr>
      <w:tr w:rsidR="00404AE0" w:rsidRPr="00566A0E" w14:paraId="74DAEC2A" w14:textId="77777777" w:rsidTr="006A2981">
        <w:trPr>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73CEE8AA" w14:textId="5EE26A27"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الملخص </w:t>
            </w:r>
          </w:p>
        </w:tc>
        <w:tc>
          <w:tcPr>
            <w:tcW w:w="1088" w:type="dxa"/>
          </w:tcPr>
          <w:p w14:paraId="63C0C1E2" w14:textId="62D82E94" w:rsidR="00404AE0" w:rsidRPr="00566A0E" w:rsidRDefault="00D67683" w:rsidP="00566A0E">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٨٧</w:t>
            </w:r>
          </w:p>
        </w:tc>
      </w:tr>
      <w:tr w:rsidR="00404AE0" w:rsidRPr="00566A0E" w14:paraId="6E8321EC" w14:textId="77777777" w:rsidTr="006A2981">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559" w:type="dxa"/>
          </w:tcPr>
          <w:p w14:paraId="4384ECAC" w14:textId="1A8C0B16" w:rsidR="00404AE0" w:rsidRPr="00566A0E" w:rsidRDefault="00404AE0" w:rsidP="00566A0E">
            <w:pPr>
              <w:spacing w:after="120" w:line="360" w:lineRule="auto"/>
              <w:rPr>
                <w:rFonts w:ascii="Simplified Arabic" w:eastAsia="Times New Roman" w:hAnsi="Simplified Arabic" w:cs="Simplified Arabic"/>
                <w:color w:val="1B1C1D"/>
                <w:kern w:val="0"/>
                <w:sz w:val="32"/>
                <w:szCs w:val="32"/>
                <w:rtl/>
                <w14:ligatures w14:val="none"/>
              </w:rPr>
            </w:pPr>
            <w:r w:rsidRPr="00566A0E">
              <w:rPr>
                <w:rFonts w:ascii="Simplified Arabic" w:eastAsia="Times New Roman" w:hAnsi="Simplified Arabic" w:cs="Simplified Arabic" w:hint="cs"/>
                <w:color w:val="1B1C1D"/>
                <w:kern w:val="0"/>
                <w:sz w:val="32"/>
                <w:szCs w:val="32"/>
                <w:rtl/>
                <w14:ligatures w14:val="none"/>
              </w:rPr>
              <w:t xml:space="preserve">الملاحق </w:t>
            </w:r>
          </w:p>
        </w:tc>
        <w:tc>
          <w:tcPr>
            <w:tcW w:w="1088" w:type="dxa"/>
          </w:tcPr>
          <w:p w14:paraId="5D786337" w14:textId="0D644C9B" w:rsidR="00404AE0" w:rsidRPr="00566A0E" w:rsidRDefault="00D67683" w:rsidP="00566A0E">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٨٩</w:t>
            </w:r>
          </w:p>
        </w:tc>
      </w:tr>
    </w:tbl>
    <w:p w14:paraId="43E7425D"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70EA9E2F"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2B116BA6"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10DB8B77"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7F33A989"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63357CA4" w14:textId="77777777" w:rsidR="00141295" w:rsidRPr="00566A0E" w:rsidRDefault="00141295" w:rsidP="00566A0E">
      <w:pPr>
        <w:pStyle w:val="2"/>
        <w:spacing w:before="0" w:after="120" w:line="360" w:lineRule="auto"/>
        <w:rPr>
          <w:rFonts w:ascii="Simplified Arabic" w:eastAsia="Times New Roman" w:hAnsi="Simplified Arabic" w:cs="Simplified Arabic"/>
          <w:color w:val="1B1C1D"/>
          <w:kern w:val="0"/>
          <w14:ligatures w14:val="none"/>
        </w:rPr>
      </w:pPr>
      <w:r w:rsidRPr="00566A0E">
        <w:rPr>
          <w:rFonts w:ascii="Simplified Arabic" w:eastAsia="Times New Roman" w:hAnsi="Simplified Arabic" w:cs="Simplified Arabic" w:hint="cs"/>
          <w:color w:val="1B1C1D"/>
          <w:rtl/>
        </w:rPr>
        <w:lastRenderedPageBreak/>
        <w:t xml:space="preserve">الملخص </w:t>
      </w:r>
    </w:p>
    <w:p w14:paraId="15FB9AC3" w14:textId="77777777" w:rsidR="00141295" w:rsidRPr="00566A0E" w:rsidRDefault="00141295"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تهدف هذه الدراسة إلى تحديد وتحليل العلاقة بين فعالية </w:t>
      </w:r>
      <w:r w:rsidRPr="00566A0E">
        <w:rPr>
          <w:rStyle w:val="a6"/>
          <w:rFonts w:ascii="Simplified Arabic" w:hAnsi="Simplified Arabic" w:cs="Simplified Arabic" w:hint="cs"/>
          <w:color w:val="1B1C1D"/>
          <w:sz w:val="32"/>
          <w:szCs w:val="32"/>
          <w:bdr w:val="none" w:sz="0" w:space="0" w:color="auto" w:frame="1"/>
          <w:rtl/>
        </w:rPr>
        <w:t>إدارة مخاطر المبيعات</w:t>
      </w:r>
      <w:r w:rsidRPr="00566A0E">
        <w:rPr>
          <w:rFonts w:ascii="Simplified Arabic" w:hAnsi="Simplified Arabic" w:cs="Simplified Arabic" w:hint="cs"/>
          <w:color w:val="1B1C1D"/>
          <w:sz w:val="32"/>
          <w:szCs w:val="32"/>
          <w:rtl/>
        </w:rPr>
        <w:t xml:space="preserve"> وقدرة الشركات التجارية العاملة في المملكة العربية السعودية على تحقيق </w:t>
      </w:r>
      <w:r w:rsidRPr="00566A0E">
        <w:rPr>
          <w:rStyle w:val="a6"/>
          <w:rFonts w:ascii="Simplified Arabic" w:hAnsi="Simplified Arabic" w:cs="Simplified Arabic" w:hint="cs"/>
          <w:color w:val="1B1C1D"/>
          <w:sz w:val="32"/>
          <w:szCs w:val="32"/>
          <w:bdr w:val="none" w:sz="0" w:space="0" w:color="auto" w:frame="1"/>
          <w:rtl/>
        </w:rPr>
        <w:t>أهداف الحصص السوقية</w:t>
      </w:r>
      <w:r w:rsidRPr="00566A0E">
        <w:rPr>
          <w:rFonts w:ascii="Simplified Arabic" w:hAnsi="Simplified Arabic" w:cs="Simplified Arabic" w:hint="cs"/>
          <w:color w:val="1B1C1D"/>
          <w:sz w:val="32"/>
          <w:szCs w:val="32"/>
          <w:rtl/>
        </w:rPr>
        <w:t xml:space="preserve"> المعلنة.</w:t>
      </w:r>
    </w:p>
    <w:p w14:paraId="706CF5FE" w14:textId="77777777" w:rsidR="00141295" w:rsidRPr="00566A0E" w:rsidRDefault="00141295"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اعتمدت الدراسة على استبيان شمل مئة (١٠٠) مشارك يمثلون مختلف قطاعات وأحجام الشركات، وتم تحليل النتائج باستخدام الأساليب الإحصائية الوصفية والاستدلالية.</w:t>
      </w:r>
    </w:p>
    <w:p w14:paraId="1F25F23C" w14:textId="77777777" w:rsidR="00141295" w:rsidRPr="00566A0E" w:rsidRDefault="00141295"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النتائج الرئيسية</w:t>
      </w:r>
    </w:p>
    <w:p w14:paraId="0DCA9CED" w14:textId="77777777" w:rsidR="00141295" w:rsidRPr="00566A0E" w:rsidRDefault="00141295" w:rsidP="00566A0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مستوى التطبيق العالي:</w:t>
      </w:r>
      <w:r w:rsidRPr="00566A0E">
        <w:rPr>
          <w:rFonts w:ascii="Simplified Arabic" w:hAnsi="Simplified Arabic" w:cs="Simplified Arabic" w:hint="cs"/>
          <w:color w:val="1B1C1D"/>
          <w:sz w:val="32"/>
          <w:szCs w:val="32"/>
          <w:rtl/>
        </w:rPr>
        <w:t xml:space="preserve"> أظهرت النتائج أن الشركات السعودية المشاركة لديها </w:t>
      </w:r>
      <w:r w:rsidRPr="00566A0E">
        <w:rPr>
          <w:rStyle w:val="a6"/>
          <w:rFonts w:ascii="Simplified Arabic" w:hAnsi="Simplified Arabic" w:cs="Simplified Arabic" w:hint="cs"/>
          <w:color w:val="1B1C1D"/>
          <w:sz w:val="32"/>
          <w:szCs w:val="32"/>
          <w:bdr w:val="none" w:sz="0" w:space="0" w:color="auto" w:frame="1"/>
          <w:rtl/>
        </w:rPr>
        <w:t>مستوى عالٍ جداً</w:t>
      </w:r>
      <w:r w:rsidRPr="00566A0E">
        <w:rPr>
          <w:rFonts w:ascii="Simplified Arabic" w:hAnsi="Simplified Arabic" w:cs="Simplified Arabic" w:hint="cs"/>
          <w:color w:val="1B1C1D"/>
          <w:sz w:val="32"/>
          <w:szCs w:val="32"/>
          <w:rtl/>
        </w:rPr>
        <w:t xml:space="preserve"> من تطبيق ممارسات إدارة مخاطر المبيعات، خاصة فيما يتعلق بـ</w:t>
      </w:r>
      <w:r w:rsidRPr="00566A0E">
        <w:rPr>
          <w:rStyle w:val="a6"/>
          <w:rFonts w:ascii="Simplified Arabic" w:hAnsi="Simplified Arabic" w:cs="Simplified Arabic" w:hint="cs"/>
          <w:color w:val="1B1C1D"/>
          <w:sz w:val="32"/>
          <w:szCs w:val="32"/>
          <w:bdr w:val="none" w:sz="0" w:space="0" w:color="auto" w:frame="1"/>
          <w:rtl/>
        </w:rPr>
        <w:t>وعي ودعم الإدارة العليا</w:t>
      </w:r>
      <w:r w:rsidRPr="00566A0E">
        <w:rPr>
          <w:rFonts w:ascii="Simplified Arabic" w:hAnsi="Simplified Arabic" w:cs="Simplified Arabic" w:hint="cs"/>
          <w:color w:val="1B1C1D"/>
          <w:sz w:val="32"/>
          <w:szCs w:val="32"/>
          <w:rtl/>
        </w:rPr>
        <w:t xml:space="preserve"> للمخاطر واستخدام الأنظمة التكنولوجية المتقدمة (</w:t>
      </w:r>
      <w:r w:rsidRPr="00566A0E">
        <w:rPr>
          <w:rFonts w:ascii="Simplified Arabic" w:hAnsi="Simplified Arabic" w:cs="Simplified Arabic" w:hint="cs"/>
          <w:color w:val="1B1C1D"/>
          <w:sz w:val="32"/>
          <w:szCs w:val="32"/>
        </w:rPr>
        <w:t>CRM/ERP</w:t>
      </w:r>
      <w:r w:rsidRPr="00566A0E">
        <w:rPr>
          <w:rFonts w:ascii="Simplified Arabic" w:hAnsi="Simplified Arabic" w:cs="Simplified Arabic" w:hint="cs"/>
          <w:color w:val="1B1C1D"/>
          <w:sz w:val="32"/>
          <w:szCs w:val="32"/>
          <w:rtl/>
        </w:rPr>
        <w:t>) في عملية التقييم.</w:t>
      </w:r>
    </w:p>
    <w:p w14:paraId="30F2DB42" w14:textId="77777777" w:rsidR="00141295" w:rsidRPr="00566A0E" w:rsidRDefault="00141295" w:rsidP="00566A0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الأداء المرتفع للحصة السوقية:</w:t>
      </w:r>
      <w:r w:rsidRPr="00566A0E">
        <w:rPr>
          <w:rFonts w:ascii="Simplified Arabic" w:hAnsi="Simplified Arabic" w:cs="Simplified Arabic" w:hint="cs"/>
          <w:color w:val="1B1C1D"/>
          <w:sz w:val="32"/>
          <w:szCs w:val="32"/>
          <w:rtl/>
        </w:rPr>
        <w:t xml:space="preserve"> سجلت الشركات مستوى مرتفعاً من </w:t>
      </w:r>
      <w:r w:rsidRPr="00566A0E">
        <w:rPr>
          <w:rStyle w:val="a6"/>
          <w:rFonts w:ascii="Simplified Arabic" w:hAnsi="Simplified Arabic" w:cs="Simplified Arabic" w:hint="cs"/>
          <w:color w:val="1B1C1D"/>
          <w:sz w:val="32"/>
          <w:szCs w:val="32"/>
          <w:bdr w:val="none" w:sz="0" w:space="0" w:color="auto" w:frame="1"/>
          <w:rtl/>
        </w:rPr>
        <w:t>تحقيق أهداف الحصة السوقية</w:t>
      </w:r>
      <w:r w:rsidRPr="00566A0E">
        <w:rPr>
          <w:rFonts w:ascii="Simplified Arabic" w:hAnsi="Simplified Arabic" w:cs="Simplified Arabic" w:hint="cs"/>
          <w:color w:val="1B1C1D"/>
          <w:sz w:val="32"/>
          <w:szCs w:val="32"/>
          <w:rtl/>
        </w:rPr>
        <w:t xml:space="preserve"> والرضا عن الأداء التنافسي. وأكد المستجيبون أن </w:t>
      </w:r>
      <w:r w:rsidRPr="00566A0E">
        <w:rPr>
          <w:rStyle w:val="a6"/>
          <w:rFonts w:ascii="Simplified Arabic" w:hAnsi="Simplified Arabic" w:cs="Simplified Arabic" w:hint="cs"/>
          <w:color w:val="1B1C1D"/>
          <w:sz w:val="32"/>
          <w:szCs w:val="32"/>
          <w:bdr w:val="none" w:sz="0" w:space="0" w:color="auto" w:frame="1"/>
          <w:rtl/>
        </w:rPr>
        <w:t>جودة المنتج والابتكار</w:t>
      </w:r>
      <w:r w:rsidRPr="00566A0E">
        <w:rPr>
          <w:rFonts w:ascii="Simplified Arabic" w:hAnsi="Simplified Arabic" w:cs="Simplified Arabic" w:hint="cs"/>
          <w:color w:val="1B1C1D"/>
          <w:sz w:val="32"/>
          <w:szCs w:val="32"/>
          <w:rtl/>
        </w:rPr>
        <w:t xml:space="preserve"> هما المحركان الرئيسيان لنمو حصتها السوقية.</w:t>
      </w:r>
    </w:p>
    <w:p w14:paraId="6FD23E6D" w14:textId="77777777" w:rsidR="00141295" w:rsidRPr="00566A0E" w:rsidRDefault="00141295" w:rsidP="00566A0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العلاقة الجوهرية:</w:t>
      </w:r>
      <w:r w:rsidRPr="00566A0E">
        <w:rPr>
          <w:rFonts w:ascii="Simplified Arabic" w:hAnsi="Simplified Arabic" w:cs="Simplified Arabic" w:hint="cs"/>
          <w:color w:val="1B1C1D"/>
          <w:sz w:val="32"/>
          <w:szCs w:val="32"/>
          <w:rtl/>
        </w:rPr>
        <w:t xml:space="preserve"> أثبت التحليل الإحصائي وجود </w:t>
      </w:r>
      <w:r w:rsidRPr="00566A0E">
        <w:rPr>
          <w:rStyle w:val="a6"/>
          <w:rFonts w:ascii="Simplified Arabic" w:hAnsi="Simplified Arabic" w:cs="Simplified Arabic" w:hint="cs"/>
          <w:color w:val="1B1C1D"/>
          <w:sz w:val="32"/>
          <w:szCs w:val="32"/>
          <w:bdr w:val="none" w:sz="0" w:space="0" w:color="auto" w:frame="1"/>
          <w:rtl/>
        </w:rPr>
        <w:t>علاقة إيجابية قوية ودالة إحصائياً</w:t>
      </w:r>
      <w:r w:rsidRPr="00566A0E">
        <w:rPr>
          <w:rFonts w:ascii="Simplified Arabic" w:hAnsi="Simplified Arabic" w:cs="Simplified Arabic" w:hint="cs"/>
          <w:color w:val="1B1C1D"/>
          <w:sz w:val="32"/>
          <w:szCs w:val="32"/>
          <w:rtl/>
        </w:rPr>
        <w:t xml:space="preserve"> بين إدارة مخاطر المبيعات وتحقيق أهداف الحصص السوقية. وأشارت </w:t>
      </w:r>
      <w:r w:rsidRPr="00566A0E">
        <w:rPr>
          <w:rFonts w:ascii="Simplified Arabic" w:hAnsi="Simplified Arabic" w:cs="Simplified Arabic" w:hint="cs"/>
          <w:color w:val="1B1C1D"/>
          <w:sz w:val="32"/>
          <w:szCs w:val="32"/>
          <w:rtl/>
        </w:rPr>
        <w:lastRenderedPageBreak/>
        <w:t>النتائج إلى أن إدارة المخاطر تساهم في تفسير نسبة كبيرة من التباين في أداء الحصة السوقية.</w:t>
      </w:r>
    </w:p>
    <w:p w14:paraId="6FB1D86D" w14:textId="77777777" w:rsidR="00141295" w:rsidRPr="00566A0E" w:rsidRDefault="00141295"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الخلاصة والتوصية</w:t>
      </w:r>
    </w:p>
    <w:p w14:paraId="14C8BEF8" w14:textId="77777777" w:rsidR="00141295" w:rsidRPr="00566A0E" w:rsidRDefault="00141295"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تخلص الدراسة إلى أن </w:t>
      </w:r>
      <w:r w:rsidRPr="00566A0E">
        <w:rPr>
          <w:rStyle w:val="a6"/>
          <w:rFonts w:ascii="Simplified Arabic" w:hAnsi="Simplified Arabic" w:cs="Simplified Arabic" w:hint="cs"/>
          <w:color w:val="1B1C1D"/>
          <w:sz w:val="32"/>
          <w:szCs w:val="32"/>
          <w:bdr w:val="none" w:sz="0" w:space="0" w:color="auto" w:frame="1"/>
          <w:rtl/>
        </w:rPr>
        <w:t>الإدارة الاستباقية والمنهجية لمخاطر المبيعات ليست مجرد عملية وقائية، بل هي عامل تمكين حيوي وميزة تنافسية</w:t>
      </w:r>
      <w:r w:rsidRPr="00566A0E">
        <w:rPr>
          <w:rFonts w:ascii="Simplified Arabic" w:hAnsi="Simplified Arabic" w:cs="Simplified Arabic" w:hint="cs"/>
          <w:color w:val="1B1C1D"/>
          <w:sz w:val="32"/>
          <w:szCs w:val="32"/>
          <w:rtl/>
        </w:rPr>
        <w:t xml:space="preserve"> تدعم استدامة النمو وتحقيق أهداف الحصة السوقية للشركات في السوق السعودي. توصي الدراسة القيادات بتعزيز ثقافة المخاطر وربطها بشكل مباشر بكفاءة الصفقات وتدريب فرق المبيعات على تقييم المخاطر بشكل مستمر.</w:t>
      </w:r>
    </w:p>
    <w:p w14:paraId="7452DCD3" w14:textId="77777777" w:rsidR="00141295" w:rsidRPr="00566A0E" w:rsidRDefault="00141295" w:rsidP="00566A0E">
      <w:pPr>
        <w:spacing w:line="360" w:lineRule="auto"/>
        <w:rPr>
          <w:rFonts w:ascii="Simplified Arabic" w:hAnsi="Simplified Arabic" w:cs="Simplified Arabic"/>
          <w:sz w:val="32"/>
          <w:szCs w:val="32"/>
          <w:rtl/>
        </w:rPr>
      </w:pPr>
    </w:p>
    <w:p w14:paraId="29EE755A" w14:textId="77777777" w:rsidR="00141295" w:rsidRPr="00566A0E" w:rsidRDefault="00141295" w:rsidP="00566A0E">
      <w:pPr>
        <w:spacing w:line="360" w:lineRule="auto"/>
        <w:rPr>
          <w:rFonts w:ascii="Simplified Arabic" w:hAnsi="Simplified Arabic" w:cs="Simplified Arabic"/>
          <w:sz w:val="32"/>
          <w:szCs w:val="32"/>
          <w:rtl/>
        </w:rPr>
      </w:pPr>
    </w:p>
    <w:p w14:paraId="0B7C95AC"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586C5B9B"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26259AEC"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3EC10CD1"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495F2C5B" w14:textId="77777777" w:rsidR="00141295" w:rsidRPr="00566A0E" w:rsidRDefault="00141295" w:rsidP="00566A0E">
      <w:pPr>
        <w:spacing w:after="120" w:line="360" w:lineRule="auto"/>
        <w:divId w:val="458381201"/>
        <w:rPr>
          <w:rFonts w:ascii="Simplified Arabic" w:eastAsia="Times New Roman" w:hAnsi="Simplified Arabic" w:cs="Simplified Arabic"/>
          <w:color w:val="1B1C1D"/>
          <w:kern w:val="0"/>
          <w:sz w:val="32"/>
          <w:szCs w:val="32"/>
          <w14:ligatures w14:val="none"/>
        </w:rPr>
      </w:pPr>
    </w:p>
    <w:p w14:paraId="44385A9A" w14:textId="77777777" w:rsidR="009E5355" w:rsidRPr="00566A0E" w:rsidRDefault="009E5355" w:rsidP="00566A0E">
      <w:pPr>
        <w:pStyle w:val="2"/>
        <w:spacing w:before="0" w:after="120" w:line="360" w:lineRule="auto"/>
        <w:divId w:val="325281739"/>
        <w:rPr>
          <w:rFonts w:ascii="Simplified Arabic" w:eastAsia="Times New Roman" w:hAnsi="Simplified Arabic" w:cs="Simplified Arabic"/>
          <w:color w:val="1B1C1D"/>
          <w:kern w:val="0"/>
          <w14:ligatures w14:val="none"/>
        </w:rPr>
      </w:pPr>
      <w:r w:rsidRPr="00566A0E">
        <w:rPr>
          <w:rFonts w:ascii="Simplified Arabic" w:eastAsia="Times New Roman" w:hAnsi="Simplified Arabic" w:cs="Simplified Arabic" w:hint="cs"/>
          <w:color w:val="1B1C1D"/>
          <w:rtl/>
        </w:rPr>
        <w:lastRenderedPageBreak/>
        <w:t>مقدمة الدراسة</w:t>
      </w:r>
    </w:p>
    <w:p w14:paraId="40F88C87" w14:textId="77777777" w:rsidR="009E5355" w:rsidRPr="00566A0E" w:rsidRDefault="009E5355" w:rsidP="00566A0E">
      <w:pPr>
        <w:pStyle w:val="a5"/>
        <w:bidi/>
        <w:spacing w:before="0" w:beforeAutospacing="0" w:after="240" w:after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تُعدّ إدارة المبيعات ركيزة أساسية لنجاح الشركات التجارية واستمراريتها في بيئة تنافسية متزايدة التعقيد والتغير. ففي ظل التحديات الاقتصادية والتقلبات السوقية، يصبح تحقيق أهداف الحصص السوقية ليس مجرد طموح، بل ضرورة حتمية لضمان النمو والاستدامة. ومع ذلك، فإن مسار تحقيق هذه الأهداف لا يخلو من المخاطر التي قد تهدد استقرار الأداء البيعي وتعيق الوصول إلى المراتب المرجوة في السوق. إن مخاطر المبيعات، سواء كانت مرتبطة بتقلبات الطلب، أو حدة المنافسة، أو التغيرات في سلوك المستهلك، أو حتى التحديات التشغيلية والائتمانية، تتطلب منهجية منظمة للتعامل معها. تبرز هنا أهمية إدارة مخاطر المبيعات كإطار عمل استراتيجي يمكن الشركات من تحديد هذه المخاطر، وتقييمها، والتحكم فيها، والتخفيف من آثارها السلبية، بما يضمن سير العمليات البيعية بفاعلية وكفاءة نحو تحقيق الأهداف الاستراتيجية، وفي مقدمتها تعزيز الحصة السوقية. تسعى هذه الدراسة إلى تسليط الضوء على العلاقة الجوهرية بين تطبيق مبادئ إدارة مخاطر المبيعات وقدرة الشركات التجارية في المملكة العربية السعودية على تحقيق أهداف حصصها السوقية، في ظل التطورات الاقتصادية والرؤى المستقبلية التي تشهدها المملكة.</w:t>
      </w:r>
    </w:p>
    <w:p w14:paraId="1A33F4EE" w14:textId="77777777" w:rsidR="009E5355" w:rsidRPr="00566A0E" w:rsidRDefault="009E5355" w:rsidP="00566A0E">
      <w:pPr>
        <w:pStyle w:val="2"/>
        <w:spacing w:before="0" w:after="120" w:line="360" w:lineRule="auto"/>
        <w:divId w:val="32528173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مشكلة الدراسة</w:t>
      </w:r>
    </w:p>
    <w:p w14:paraId="564818CA" w14:textId="77777777" w:rsidR="009E5355" w:rsidRPr="00566A0E" w:rsidRDefault="009E5355" w:rsidP="00566A0E">
      <w:pPr>
        <w:pStyle w:val="a5"/>
        <w:bidi/>
        <w:spacing w:before="0" w:beforeAutospacing="0" w:after="240" w:after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تُواجه الشركات التجارية في المملكة العربية السعودية تحديات متزايدة في بيئة الأعمال الديناميكية، مما يجعل تحقيق أهداف الحصص السوقية أمراً معقداً يتأثر بالعديد من </w:t>
      </w:r>
      <w:r w:rsidRPr="00566A0E">
        <w:rPr>
          <w:rFonts w:ascii="Simplified Arabic" w:hAnsi="Simplified Arabic" w:cs="Simplified Arabic" w:hint="cs"/>
          <w:color w:val="1B1C1D"/>
          <w:sz w:val="32"/>
          <w:szCs w:val="32"/>
          <w:rtl/>
        </w:rPr>
        <w:lastRenderedPageBreak/>
        <w:t>العوامل الداخلية والخارجية. على الرغم من الجهود المبذولة في عمليات البيع والتسويق، إلا أن العديد من هذه الشركات قد لا تتمكن من تحقيق حصصها السوقية المستهدفة أو الحفاظ عليها، مما يثير تساؤلات حول الأسباب الكامنة وراء هذا القصور. يُعتقد أن غياب أو ضعف تطبيق منهجيات إدارة مخاطر المبيعات قد يكون عاملاً رئيسياً في تفاقم هذه المشكلة، حيث تتعرض الشركات لمخاطر غير مُدارة بشكل فعال، مما ينعكس سلباً على أدائها البيعي وقدرتها التنافسية.</w:t>
      </w:r>
    </w:p>
    <w:p w14:paraId="26EBDE6B" w14:textId="77777777" w:rsidR="009E5355" w:rsidRPr="00566A0E" w:rsidRDefault="009E5355" w:rsidP="00566A0E">
      <w:pPr>
        <w:pStyle w:val="a5"/>
        <w:bidi/>
        <w:spacing w:before="0" w:before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المشكلة الرئيسية:</w:t>
      </w:r>
    </w:p>
    <w:p w14:paraId="41C06AF7" w14:textId="77777777" w:rsidR="009E5355" w:rsidRPr="00566A0E" w:rsidRDefault="009E5355" w:rsidP="00566A0E">
      <w:pPr>
        <w:pStyle w:val="a5"/>
        <w:bidi/>
        <w:spacing w:before="0" w:before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هو أثر إدارة مخاطر المبيعات على تحقيق أهداف الحصص السوقية للشركات التجارية في المملكة العربية السعودية؟</w:t>
      </w:r>
    </w:p>
    <w:p w14:paraId="0DD45323" w14:textId="77777777" w:rsidR="009E5355" w:rsidRPr="00566A0E" w:rsidRDefault="009E5355" w:rsidP="00566A0E">
      <w:pPr>
        <w:pStyle w:val="a5"/>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الأسئلة الفرعية المنبثقة من المشكلة الرئيسية:</w:t>
      </w:r>
    </w:p>
    <w:p w14:paraId="25860B2E" w14:textId="77777777" w:rsidR="009E5355" w:rsidRPr="00566A0E" w:rsidRDefault="009E5355" w:rsidP="00566A0E">
      <w:pPr>
        <w:pStyle w:val="a5"/>
        <w:numPr>
          <w:ilvl w:val="0"/>
          <w:numId w:val="1"/>
        </w:numPr>
        <w:bidi/>
        <w:spacing w:before="0" w:beforeAutospacing="0" w:after="120" w:after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هي أبرز مخاطر المبيعات التي تواجه الشركات التجارية في المملكة العربية السعودية؟</w:t>
      </w:r>
    </w:p>
    <w:p w14:paraId="2267B6A9" w14:textId="77777777" w:rsidR="009E5355" w:rsidRPr="00566A0E" w:rsidRDefault="009E5355" w:rsidP="00566A0E">
      <w:pPr>
        <w:pStyle w:val="a5"/>
        <w:numPr>
          <w:ilvl w:val="0"/>
          <w:numId w:val="1"/>
        </w:numPr>
        <w:bidi/>
        <w:spacing w:before="0" w:beforeAutospacing="0" w:after="120" w:after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مدى تطبيق الشركات التجارية في المملكة العربية السعودية لممارسات إدارة مخاطر المبيعات؟</w:t>
      </w:r>
    </w:p>
    <w:p w14:paraId="7FD727CA" w14:textId="77777777" w:rsidR="009E5355" w:rsidRPr="00566A0E" w:rsidRDefault="009E5355" w:rsidP="00566A0E">
      <w:pPr>
        <w:pStyle w:val="a5"/>
        <w:numPr>
          <w:ilvl w:val="0"/>
          <w:numId w:val="1"/>
        </w:numPr>
        <w:bidi/>
        <w:spacing w:before="0" w:beforeAutospacing="0" w:after="120" w:after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هو الدور الذي تلعبه إدارة مخاطر المبيعات في تعزيز قدرة الشركات على تحقيق أهداف حصصها السوقية؟</w:t>
      </w:r>
    </w:p>
    <w:p w14:paraId="7C1E6BA3" w14:textId="77777777" w:rsidR="009E5355" w:rsidRPr="00566A0E" w:rsidRDefault="009E5355" w:rsidP="00566A0E">
      <w:pPr>
        <w:pStyle w:val="a5"/>
        <w:numPr>
          <w:ilvl w:val="0"/>
          <w:numId w:val="1"/>
        </w:numPr>
        <w:bidi/>
        <w:spacing w:before="0" w:beforeAutospacing="0" w:after="120" w:afterAutospacing="0" w:line="360" w:lineRule="auto"/>
        <w:divId w:val="32528173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ما هي التحديات التي تواجه الشركات التجارية في المملكة العربية السعودية عند تطبيق إدارة مخاطر المبيعات؟</w:t>
      </w:r>
    </w:p>
    <w:p w14:paraId="361444C7" w14:textId="77777777" w:rsidR="009E5355" w:rsidRPr="00566A0E" w:rsidRDefault="009E5355" w:rsidP="00566A0E">
      <w:pPr>
        <w:pStyle w:val="2"/>
        <w:spacing w:before="0" w:after="120" w:line="360" w:lineRule="auto"/>
        <w:divId w:val="32528173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الأهمية العلمية والعملية للدراسة</w:t>
      </w:r>
    </w:p>
    <w:p w14:paraId="429F43CF" w14:textId="77777777" w:rsidR="009E5355" w:rsidRPr="00566A0E" w:rsidRDefault="009E5355" w:rsidP="00566A0E">
      <w:pPr>
        <w:pStyle w:val="3"/>
        <w:spacing w:before="0" w:after="120" w:line="360" w:lineRule="auto"/>
        <w:divId w:val="325281739"/>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الأهمية العلمية:</w:t>
      </w:r>
    </w:p>
    <w:p w14:paraId="72F93AE8" w14:textId="77777777" w:rsidR="009E5355" w:rsidRPr="00566A0E" w:rsidRDefault="009E5355" w:rsidP="00566A0E">
      <w:pPr>
        <w:pStyle w:val="a5"/>
        <w:numPr>
          <w:ilvl w:val="0"/>
          <w:numId w:val="2"/>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إثراء الأدبيات الأكاديمية:</w:t>
      </w:r>
      <w:r w:rsidRPr="00566A0E">
        <w:rPr>
          <w:rFonts w:ascii="Simplified Arabic" w:hAnsi="Simplified Arabic" w:cs="Simplified Arabic" w:hint="cs"/>
          <w:color w:val="1B1C1D"/>
          <w:sz w:val="32"/>
          <w:szCs w:val="32"/>
          <w:rtl/>
        </w:rPr>
        <w:t xml:space="preserve"> تساهم هذه الدراسة في سد فجوة في الأدبيات العربية والأجنبية المتعلقة بإدارة مخاطر المبيعات وعلاقتها بالحصة السوقية، خاصة في سياق السوق السعودي الذي يتميز بخصائص اقتصادية واجتماعية فريدة.</w:t>
      </w:r>
    </w:p>
    <w:p w14:paraId="5E55C6E6" w14:textId="77777777" w:rsidR="009E5355" w:rsidRPr="00566A0E" w:rsidRDefault="009E5355" w:rsidP="00566A0E">
      <w:pPr>
        <w:pStyle w:val="a5"/>
        <w:numPr>
          <w:ilvl w:val="0"/>
          <w:numId w:val="2"/>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تطوير الإطار النظري:</w:t>
      </w:r>
      <w:r w:rsidRPr="00566A0E">
        <w:rPr>
          <w:rFonts w:ascii="Simplified Arabic" w:hAnsi="Simplified Arabic" w:cs="Simplified Arabic" w:hint="cs"/>
          <w:color w:val="1B1C1D"/>
          <w:sz w:val="32"/>
          <w:szCs w:val="32"/>
          <w:rtl/>
        </w:rPr>
        <w:t xml:space="preserve"> تقدم الدراسة إطاراً نظرياً يربط بين مفاهيم إدارة المخاطر العامة وتطبيقها الخاص في مجال المبيعات، مما يعمق الفهم للعلاقة السببية بين الممارسات الإدارية والأداء السوقي.</w:t>
      </w:r>
    </w:p>
    <w:p w14:paraId="1BBC3FB2" w14:textId="77777777" w:rsidR="009E5355" w:rsidRPr="00566A0E" w:rsidRDefault="009E5355" w:rsidP="00566A0E">
      <w:pPr>
        <w:pStyle w:val="a5"/>
        <w:numPr>
          <w:ilvl w:val="0"/>
          <w:numId w:val="2"/>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تحديد المتغيرات والعلاقات:</w:t>
      </w:r>
      <w:r w:rsidRPr="00566A0E">
        <w:rPr>
          <w:rFonts w:ascii="Simplified Arabic" w:hAnsi="Simplified Arabic" w:cs="Simplified Arabic" w:hint="cs"/>
          <w:color w:val="1B1C1D"/>
          <w:sz w:val="32"/>
          <w:szCs w:val="32"/>
          <w:rtl/>
        </w:rPr>
        <w:t xml:space="preserve"> تسهم في تحديد المتغيرات الرئيسية لمخاطر المبيعات وكيفية تأثيرها على الحصة السوقية، مما يمكن الباحثين المستقبليين من بناء نماذج بحثية أكثر تطوراً.</w:t>
      </w:r>
    </w:p>
    <w:p w14:paraId="1FE456D9" w14:textId="77777777" w:rsidR="009E5355" w:rsidRPr="00566A0E" w:rsidRDefault="009E5355" w:rsidP="00566A0E">
      <w:pPr>
        <w:pStyle w:val="a5"/>
        <w:numPr>
          <w:ilvl w:val="0"/>
          <w:numId w:val="2"/>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منهجية البحث:</w:t>
      </w:r>
      <w:r w:rsidRPr="00566A0E">
        <w:rPr>
          <w:rFonts w:ascii="Simplified Arabic" w:hAnsi="Simplified Arabic" w:cs="Simplified Arabic" w:hint="cs"/>
          <w:color w:val="1B1C1D"/>
          <w:sz w:val="32"/>
          <w:szCs w:val="32"/>
          <w:rtl/>
        </w:rPr>
        <w:t xml:space="preserve"> قد توفر الدراسة منهجية بحثية قابلة للتطبيق في دراسات مماثلة في قطاعات أو أسواق أخرى، مما يعزز من قابلية التعميم لنتائجها.</w:t>
      </w:r>
    </w:p>
    <w:p w14:paraId="15E48BBD" w14:textId="77777777" w:rsidR="009E5355" w:rsidRPr="00566A0E" w:rsidRDefault="009E5355" w:rsidP="00566A0E">
      <w:pPr>
        <w:pStyle w:val="3"/>
        <w:spacing w:before="0" w:after="120" w:line="360" w:lineRule="auto"/>
        <w:divId w:val="325281739"/>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الأهمية العملية:</w:t>
      </w:r>
    </w:p>
    <w:p w14:paraId="7BD1A161" w14:textId="77777777" w:rsidR="009E5355" w:rsidRPr="00566A0E" w:rsidRDefault="009E5355" w:rsidP="00566A0E">
      <w:pPr>
        <w:pStyle w:val="a5"/>
        <w:numPr>
          <w:ilvl w:val="0"/>
          <w:numId w:val="3"/>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دعم اتخاذ القرار:</w:t>
      </w:r>
      <w:r w:rsidRPr="00566A0E">
        <w:rPr>
          <w:rFonts w:ascii="Simplified Arabic" w:hAnsi="Simplified Arabic" w:cs="Simplified Arabic" w:hint="cs"/>
          <w:color w:val="1B1C1D"/>
          <w:sz w:val="32"/>
          <w:szCs w:val="32"/>
          <w:rtl/>
        </w:rPr>
        <w:t xml:space="preserve"> توفر نتائج الدراسة معلومات قيمة للإدارة العليا وصناع القرار في الشركات التجارية السعودية، لمساعدتهم على فهم أفضل للمخاطر المحتملة في عمليات المبيعات وكيفية إدارتها بفعالية لتحقيق الأهداف السوقية.</w:t>
      </w:r>
    </w:p>
    <w:p w14:paraId="342910A2" w14:textId="77777777" w:rsidR="009E5355" w:rsidRPr="00566A0E" w:rsidRDefault="009E5355" w:rsidP="00566A0E">
      <w:pPr>
        <w:pStyle w:val="a5"/>
        <w:numPr>
          <w:ilvl w:val="0"/>
          <w:numId w:val="3"/>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تحسين الأداء البيعي:</w:t>
      </w:r>
      <w:r w:rsidRPr="00566A0E">
        <w:rPr>
          <w:rFonts w:ascii="Simplified Arabic" w:hAnsi="Simplified Arabic" w:cs="Simplified Arabic" w:hint="cs"/>
          <w:color w:val="1B1C1D"/>
          <w:sz w:val="32"/>
          <w:szCs w:val="32"/>
          <w:rtl/>
        </w:rPr>
        <w:t xml:space="preserve"> يمكن للشركات الاستفادة من التوصيات والمقترحات التي ستقدمها الدراسة لتطوير استراتيجياتها البيعية وتطبيق ممارسات أفضل في إدارة المخاطر، مما يؤدي إلى تحسين الأداء العام للمبيعات وزيادة الحصة السوقية.</w:t>
      </w:r>
    </w:p>
    <w:p w14:paraId="266FDD36" w14:textId="77777777" w:rsidR="009E5355" w:rsidRPr="00566A0E" w:rsidRDefault="009E5355" w:rsidP="00566A0E">
      <w:pPr>
        <w:pStyle w:val="a5"/>
        <w:numPr>
          <w:ilvl w:val="0"/>
          <w:numId w:val="3"/>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تعزيز القدرة التنافسية:</w:t>
      </w:r>
      <w:r w:rsidRPr="00566A0E">
        <w:rPr>
          <w:rFonts w:ascii="Simplified Arabic" w:hAnsi="Simplified Arabic" w:cs="Simplified Arabic" w:hint="cs"/>
          <w:color w:val="1B1C1D"/>
          <w:sz w:val="32"/>
          <w:szCs w:val="32"/>
          <w:rtl/>
        </w:rPr>
        <w:t xml:space="preserve"> من خلال فهم وإدارة مخاطر المبيعات، يمكن للشركات تعزيز قدرتها على التكيف مع التغيرات السوقية والمنافسة الشديدة، وبالتالي الحفاظ على موقعها التنافسي أو تحسينه.</w:t>
      </w:r>
    </w:p>
    <w:p w14:paraId="2C862999" w14:textId="77777777" w:rsidR="009E5355" w:rsidRPr="00566A0E" w:rsidRDefault="009E5355" w:rsidP="00566A0E">
      <w:pPr>
        <w:pStyle w:val="a5"/>
        <w:numPr>
          <w:ilvl w:val="0"/>
          <w:numId w:val="3"/>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تنمية الوعي:</w:t>
      </w:r>
      <w:r w:rsidRPr="00566A0E">
        <w:rPr>
          <w:rFonts w:ascii="Simplified Arabic" w:hAnsi="Simplified Arabic" w:cs="Simplified Arabic" w:hint="cs"/>
          <w:color w:val="1B1C1D"/>
          <w:sz w:val="32"/>
          <w:szCs w:val="32"/>
          <w:rtl/>
        </w:rPr>
        <w:t xml:space="preserve"> تزيد الدراسة من الوعي بأهمية إدارة المخاطر كجزء لا يتجزأ من الاستراتيجية الشاملة للشركة، وليس مجرد وظيفة ثانوية، مما يشجع على دمجها في الثقافة التنظيمية.</w:t>
      </w:r>
    </w:p>
    <w:p w14:paraId="31F6A946" w14:textId="77777777" w:rsidR="009E5355" w:rsidRPr="00566A0E" w:rsidRDefault="009E5355" w:rsidP="00566A0E">
      <w:pPr>
        <w:pStyle w:val="a5"/>
        <w:numPr>
          <w:ilvl w:val="0"/>
          <w:numId w:val="3"/>
        </w:numPr>
        <w:bidi/>
        <w:spacing w:before="0" w:beforeAutospacing="0" w:after="0" w:afterAutospacing="0" w:line="360" w:lineRule="auto"/>
        <w:divId w:val="32528173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توجيه السياسات:</w:t>
      </w:r>
      <w:r w:rsidRPr="00566A0E">
        <w:rPr>
          <w:rFonts w:ascii="Simplified Arabic" w:hAnsi="Simplified Arabic" w:cs="Simplified Arabic" w:hint="cs"/>
          <w:color w:val="1B1C1D"/>
          <w:sz w:val="32"/>
          <w:szCs w:val="32"/>
          <w:rtl/>
        </w:rPr>
        <w:t xml:space="preserve"> قد تسهم النتائج في توجيه الجهات الحكومية والمنظمات المهنية نحو صياغة سياسات أو برامج تدريبية تدعم الشركات في تطوير قدراتها على إدارة مخاطر المبيعات.</w:t>
      </w:r>
    </w:p>
    <w:p w14:paraId="53A55E0B" w14:textId="77777777" w:rsidR="002530A3" w:rsidRPr="00566A0E" w:rsidRDefault="002530A3" w:rsidP="00566A0E">
      <w:pPr>
        <w:pStyle w:val="2"/>
        <w:spacing w:before="0" w:after="120" w:line="360" w:lineRule="auto"/>
        <w:divId w:val="50182458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أهداف الدراسة</w:t>
      </w:r>
    </w:p>
    <w:p w14:paraId="0A15AB29" w14:textId="77777777" w:rsidR="002530A3" w:rsidRPr="00566A0E" w:rsidRDefault="002530A3" w:rsidP="00566A0E">
      <w:pPr>
        <w:pStyle w:val="a5"/>
        <w:bidi/>
        <w:spacing w:before="0" w:beforeAutospacing="0" w:after="24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تهدف هذه الدراسة بشكل رئيسي إلى تحديد أثر إدارة مخاطر المبيعات على تحقيق أهداف الحصص السوقية للشركات التجارية في المملكة العربية السعودية، وتتفرع من هذا الهدف الرئيسي الأهداف التالية:</w:t>
      </w:r>
    </w:p>
    <w:p w14:paraId="7C53EB3B" w14:textId="77777777" w:rsidR="002530A3" w:rsidRPr="00566A0E" w:rsidRDefault="002530A3" w:rsidP="00566A0E">
      <w:pPr>
        <w:pStyle w:val="a5"/>
        <w:bidi/>
        <w:spacing w:before="0" w:before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الهدف الرئيسي:</w:t>
      </w:r>
    </w:p>
    <w:p w14:paraId="3A741E23" w14:textId="77777777" w:rsidR="002530A3" w:rsidRPr="00566A0E" w:rsidRDefault="002530A3" w:rsidP="00566A0E">
      <w:pPr>
        <w:pStyle w:val="a5"/>
        <w:bidi/>
        <w:spacing w:before="0" w:before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تحديد أثر إدارة مخاطر المبيعات على تحقيق أهداف الحصص السوقية للشركات التجارية في المملكة العربية السعودية.</w:t>
      </w:r>
    </w:p>
    <w:p w14:paraId="13B4E72E" w14:textId="77777777" w:rsidR="002530A3" w:rsidRPr="00566A0E" w:rsidRDefault="002530A3" w:rsidP="00566A0E">
      <w:pPr>
        <w:pStyle w:val="a5"/>
        <w:bidi/>
        <w:spacing w:before="0" w:beforeAutospacing="0" w:after="0" w:afterAutospacing="0" w:line="360" w:lineRule="auto"/>
        <w:divId w:val="50182458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الأهداف الفرعية:</w:t>
      </w:r>
    </w:p>
    <w:p w14:paraId="1E15879C" w14:textId="77777777" w:rsidR="002530A3" w:rsidRPr="00566A0E" w:rsidRDefault="002530A3" w:rsidP="00566A0E">
      <w:pPr>
        <w:pStyle w:val="a5"/>
        <w:numPr>
          <w:ilvl w:val="0"/>
          <w:numId w:val="4"/>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تحديد أبرز مخاطر المبيعات التي تواجه الشركات التجارية في المملكة العربية السعودية.</w:t>
      </w:r>
    </w:p>
    <w:p w14:paraId="3B00327B" w14:textId="77777777" w:rsidR="002530A3" w:rsidRPr="00566A0E" w:rsidRDefault="002530A3" w:rsidP="00566A0E">
      <w:pPr>
        <w:pStyle w:val="a5"/>
        <w:numPr>
          <w:ilvl w:val="0"/>
          <w:numId w:val="4"/>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معرفة مدى تطبيق الشركات التجارية في المملكة العربية السعودية لممارسات إدارة مخاطر المبيعات.</w:t>
      </w:r>
    </w:p>
    <w:p w14:paraId="119D651D" w14:textId="77777777" w:rsidR="002530A3" w:rsidRPr="00566A0E" w:rsidRDefault="002530A3" w:rsidP="00566A0E">
      <w:pPr>
        <w:pStyle w:val="a5"/>
        <w:numPr>
          <w:ilvl w:val="0"/>
          <w:numId w:val="4"/>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الكشف عن الدور الذي تلعبه إدارة مخاطر المبيعات في تعزيز قدرة الشركات على تحقيق أهداف حصصها السوقية.</w:t>
      </w:r>
    </w:p>
    <w:p w14:paraId="5E3CC780" w14:textId="77777777" w:rsidR="002530A3" w:rsidRPr="00566A0E" w:rsidRDefault="002530A3" w:rsidP="00566A0E">
      <w:pPr>
        <w:pStyle w:val="a5"/>
        <w:numPr>
          <w:ilvl w:val="0"/>
          <w:numId w:val="4"/>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تحديد التحديات التي تواجه الشركات التجارية في المملكة العربية السعودية عند تطبيق إدارة مخاطر المبيعات.</w:t>
      </w:r>
    </w:p>
    <w:p w14:paraId="5CBE5BA8" w14:textId="77777777" w:rsidR="002530A3" w:rsidRPr="00566A0E" w:rsidRDefault="002530A3" w:rsidP="00566A0E">
      <w:pPr>
        <w:pStyle w:val="2"/>
        <w:spacing w:before="0" w:after="120" w:line="360" w:lineRule="auto"/>
        <w:divId w:val="50182458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تساؤلات الدراسة</w:t>
      </w:r>
    </w:p>
    <w:p w14:paraId="0DCF13ED" w14:textId="77777777" w:rsidR="002530A3" w:rsidRPr="00566A0E" w:rsidRDefault="002530A3" w:rsidP="00566A0E">
      <w:pPr>
        <w:pStyle w:val="a5"/>
        <w:bidi/>
        <w:spacing w:before="0" w:beforeAutospacing="0" w:after="24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تسعى هذه الدراسة إلى الإجابة عن التساؤل الرئيسي التالي، والذي تتفرع منه مجموعة من التساؤلات الفرعية:</w:t>
      </w:r>
    </w:p>
    <w:p w14:paraId="5C3C210B" w14:textId="77777777" w:rsidR="002530A3" w:rsidRPr="00566A0E" w:rsidRDefault="002530A3" w:rsidP="00566A0E">
      <w:pPr>
        <w:pStyle w:val="a5"/>
        <w:bidi/>
        <w:spacing w:before="0" w:before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التساؤل الرئيسي:</w:t>
      </w:r>
    </w:p>
    <w:p w14:paraId="09CC9ACF" w14:textId="77777777" w:rsidR="002530A3" w:rsidRPr="00566A0E" w:rsidRDefault="002530A3" w:rsidP="00566A0E">
      <w:pPr>
        <w:pStyle w:val="a5"/>
        <w:bidi/>
        <w:spacing w:before="0" w:before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هو أثر إدارة مخاطر المبيعات على تحقيق أهداف الحصص السوقية للشركات التجارية في المملكة العربية السعودية؟</w:t>
      </w:r>
    </w:p>
    <w:p w14:paraId="095BBBB0" w14:textId="77777777" w:rsidR="002530A3" w:rsidRPr="00566A0E" w:rsidRDefault="002530A3" w:rsidP="00566A0E">
      <w:pPr>
        <w:pStyle w:val="a5"/>
        <w:bidi/>
        <w:spacing w:before="0" w:beforeAutospacing="0" w:after="0" w:afterAutospacing="0" w:line="360" w:lineRule="auto"/>
        <w:divId w:val="50182458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التساؤلات الفرعية:</w:t>
      </w:r>
    </w:p>
    <w:p w14:paraId="1F3C032A" w14:textId="77777777" w:rsidR="002530A3" w:rsidRPr="00566A0E" w:rsidRDefault="002530A3" w:rsidP="00566A0E">
      <w:pPr>
        <w:pStyle w:val="a5"/>
        <w:numPr>
          <w:ilvl w:val="0"/>
          <w:numId w:val="5"/>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هي أبرز مخاطر المبيعات التي تواجه الشركات التجارية في المملكة العربية السعودية؟</w:t>
      </w:r>
    </w:p>
    <w:p w14:paraId="5C522CE3" w14:textId="77777777" w:rsidR="002530A3" w:rsidRPr="00566A0E" w:rsidRDefault="002530A3" w:rsidP="00566A0E">
      <w:pPr>
        <w:pStyle w:val="a5"/>
        <w:numPr>
          <w:ilvl w:val="0"/>
          <w:numId w:val="5"/>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مدى تطبيق الشركات التجارية في المملكة العربية السعودية لممارسات إدارة مخاطر المبيعات؟</w:t>
      </w:r>
    </w:p>
    <w:p w14:paraId="5790D702" w14:textId="77777777" w:rsidR="002530A3" w:rsidRPr="00566A0E" w:rsidRDefault="002530A3" w:rsidP="00566A0E">
      <w:pPr>
        <w:pStyle w:val="a5"/>
        <w:numPr>
          <w:ilvl w:val="0"/>
          <w:numId w:val="5"/>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هو الدور الذي تلعبه إدارة مخاطر المبيعات في تعزيز قدرة الشركات على تحقيق أهداف حصصها السوقية؟</w:t>
      </w:r>
    </w:p>
    <w:p w14:paraId="6A9539B2" w14:textId="77777777" w:rsidR="002530A3" w:rsidRPr="00566A0E" w:rsidRDefault="002530A3" w:rsidP="00566A0E">
      <w:pPr>
        <w:pStyle w:val="a5"/>
        <w:numPr>
          <w:ilvl w:val="0"/>
          <w:numId w:val="5"/>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ما هي التحديات التي تواجه الشركات التجارية في المملكة العربية السعودية عند تطبيق إدارة مخاطر المبيعات؟</w:t>
      </w:r>
    </w:p>
    <w:p w14:paraId="79D356EC" w14:textId="77777777" w:rsidR="002530A3" w:rsidRPr="00566A0E" w:rsidRDefault="002530A3" w:rsidP="00566A0E">
      <w:pPr>
        <w:pStyle w:val="2"/>
        <w:spacing w:before="0" w:after="120" w:line="360" w:lineRule="auto"/>
        <w:divId w:val="50182458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فرضيات الدراسة</w:t>
      </w:r>
    </w:p>
    <w:p w14:paraId="3BBAA634" w14:textId="77777777" w:rsidR="002530A3" w:rsidRPr="00566A0E" w:rsidRDefault="002530A3" w:rsidP="00566A0E">
      <w:pPr>
        <w:pStyle w:val="a5"/>
        <w:bidi/>
        <w:spacing w:before="0" w:beforeAutospacing="0" w:after="24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بناءً على مشكلة الدراسة وأهدافها وتساؤلاتها، تفترض الدراسة وجود علاقات معينة بين المتغيرات، ويمكن صياغة الفرضيات التالية:</w:t>
      </w:r>
    </w:p>
    <w:p w14:paraId="0286E625" w14:textId="77777777" w:rsidR="002530A3" w:rsidRPr="00566A0E" w:rsidRDefault="002530A3" w:rsidP="00566A0E">
      <w:pPr>
        <w:pStyle w:val="a5"/>
        <w:bidi/>
        <w:spacing w:before="0" w:before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الفرضية الرئيسية:</w:t>
      </w:r>
    </w:p>
    <w:p w14:paraId="0C37D756" w14:textId="77777777" w:rsidR="002530A3" w:rsidRPr="00566A0E" w:rsidRDefault="002530A3" w:rsidP="00566A0E">
      <w:pPr>
        <w:pStyle w:val="a5"/>
        <w:bidi/>
        <w:spacing w:before="0" w:before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توجد علاقة ذات دلالة إحصائية بين إدارة مخاطر المبيعات وتحقيق أهداف الحصص السوقية للشركات التجارية في المملكة العربية السعودية.</w:t>
      </w:r>
    </w:p>
    <w:p w14:paraId="554CB311" w14:textId="77777777" w:rsidR="002530A3" w:rsidRPr="00566A0E" w:rsidRDefault="002530A3" w:rsidP="00566A0E">
      <w:pPr>
        <w:pStyle w:val="a5"/>
        <w:bidi/>
        <w:spacing w:before="0" w:beforeAutospacing="0" w:after="0" w:afterAutospacing="0" w:line="360" w:lineRule="auto"/>
        <w:divId w:val="501824589"/>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الفرضيات الفرعية:</w:t>
      </w:r>
    </w:p>
    <w:p w14:paraId="7A7E862E" w14:textId="77777777" w:rsidR="002530A3" w:rsidRPr="00566A0E" w:rsidRDefault="002530A3" w:rsidP="00566A0E">
      <w:pPr>
        <w:pStyle w:val="a5"/>
        <w:numPr>
          <w:ilvl w:val="0"/>
          <w:numId w:val="6"/>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توجد علاقة ذات دلالة إحصائية بين تحديد مخاطر المبيعات وتحقيق أهداف الحصص السوقية للشركات التجارية في المملكة العربية السعودية.</w:t>
      </w:r>
    </w:p>
    <w:p w14:paraId="62EE7CA8" w14:textId="77777777" w:rsidR="002530A3" w:rsidRPr="00566A0E" w:rsidRDefault="002530A3" w:rsidP="00566A0E">
      <w:pPr>
        <w:pStyle w:val="a5"/>
        <w:numPr>
          <w:ilvl w:val="0"/>
          <w:numId w:val="6"/>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توجد علاقة ذات دلالة إحصائية بين تقييم مخاطر المبيعات وتحقيق أهداف الحصص السوقية للشركات التجارية في المملكة العربية السعودية.</w:t>
      </w:r>
    </w:p>
    <w:p w14:paraId="72313316" w14:textId="77777777" w:rsidR="002530A3" w:rsidRPr="00566A0E" w:rsidRDefault="002530A3" w:rsidP="00566A0E">
      <w:pPr>
        <w:pStyle w:val="a5"/>
        <w:numPr>
          <w:ilvl w:val="0"/>
          <w:numId w:val="6"/>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توجد علاقة ذات دلالة إحصائية بين الاستجابة لمخاطر المبيعات (التحكم والتخفيف) وتحقيق أهداف الحصص السوقية للشركات التجارية في المملكة العربية السعودية.</w:t>
      </w:r>
    </w:p>
    <w:p w14:paraId="3A6252AB" w14:textId="54F31F01" w:rsidR="000C3118" w:rsidRPr="009E7C4A" w:rsidRDefault="002530A3" w:rsidP="009E7C4A">
      <w:pPr>
        <w:pStyle w:val="a5"/>
        <w:numPr>
          <w:ilvl w:val="0"/>
          <w:numId w:val="6"/>
        </w:numPr>
        <w:bidi/>
        <w:spacing w:before="0" w:beforeAutospacing="0" w:after="120" w:afterAutospacing="0" w:line="360" w:lineRule="auto"/>
        <w:divId w:val="50182458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توجد علاقة ذات دلالة إحصائية بين مراقبة مخاطر المبيعات وتحقيق أهداف الحصص السوقية للشركات التجارية في المملكة العربية السعودية.</w:t>
      </w:r>
    </w:p>
    <w:p w14:paraId="605E2BC6" w14:textId="77777777" w:rsidR="00D666CA" w:rsidRPr="00566A0E" w:rsidRDefault="00D666CA" w:rsidP="00566A0E">
      <w:pPr>
        <w:pStyle w:val="2"/>
        <w:spacing w:before="0" w:after="120" w:line="360" w:lineRule="auto"/>
        <w:divId w:val="316885712"/>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مصطلحات الدراسة</w:t>
      </w:r>
    </w:p>
    <w:p w14:paraId="12E8F31D" w14:textId="77777777" w:rsidR="00D666CA" w:rsidRPr="00566A0E" w:rsidRDefault="00D666CA" w:rsidP="00566A0E">
      <w:pPr>
        <w:pStyle w:val="a5"/>
        <w:numPr>
          <w:ilvl w:val="0"/>
          <w:numId w:val="7"/>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إدارة مخاطر المبيعات (</w:t>
      </w:r>
      <w:r w:rsidRPr="00566A0E">
        <w:rPr>
          <w:rStyle w:val="a6"/>
          <w:rFonts w:ascii="Simplified Arabic" w:hAnsi="Simplified Arabic" w:cs="Simplified Arabic" w:hint="cs"/>
          <w:b w:val="0"/>
          <w:bCs w:val="0"/>
          <w:color w:val="1B1C1D"/>
          <w:sz w:val="32"/>
          <w:szCs w:val="32"/>
          <w:bdr w:val="none" w:sz="0" w:space="0" w:color="auto" w:frame="1"/>
        </w:rPr>
        <w:t>Sales Risk Management</w:t>
      </w:r>
      <w:r w:rsidRPr="00566A0E">
        <w:rPr>
          <w:rStyle w:val="a6"/>
          <w:rFonts w:ascii="Simplified Arabic" w:hAnsi="Simplified Arabic" w:cs="Simplified Arabic" w:hint="cs"/>
          <w:b w:val="0"/>
          <w:bCs w:val="0"/>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عملية منهجية لتحديد، تقييم، تحليل، معالجة، ومراقبة المخاطر المحتملة التي قد تؤثر سلباً على أداء المبيعات وقدرة الشركة على تحقيق أهدافها البيعية والحصص السوقية المستهدفة. تشمل هذه المخاطر الجوانب التشغيلية، المالية، التسويقية، والبيئية المتعلقة بعمليات البيع.</w:t>
      </w:r>
    </w:p>
    <w:p w14:paraId="0DC3611A" w14:textId="77777777" w:rsidR="00D666CA" w:rsidRPr="00566A0E" w:rsidRDefault="00D666CA" w:rsidP="00566A0E">
      <w:pPr>
        <w:pStyle w:val="a5"/>
        <w:numPr>
          <w:ilvl w:val="0"/>
          <w:numId w:val="7"/>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الحصة السوقية (</w:t>
      </w:r>
      <w:r w:rsidRPr="00566A0E">
        <w:rPr>
          <w:rStyle w:val="a6"/>
          <w:rFonts w:ascii="Simplified Arabic" w:hAnsi="Simplified Arabic" w:cs="Simplified Arabic" w:hint="cs"/>
          <w:b w:val="0"/>
          <w:bCs w:val="0"/>
          <w:color w:val="1B1C1D"/>
          <w:sz w:val="32"/>
          <w:szCs w:val="32"/>
          <w:bdr w:val="none" w:sz="0" w:space="0" w:color="auto" w:frame="1"/>
        </w:rPr>
        <w:t>Market Share</w:t>
      </w:r>
      <w:r w:rsidRPr="00566A0E">
        <w:rPr>
          <w:rStyle w:val="a6"/>
          <w:rFonts w:ascii="Simplified Arabic" w:hAnsi="Simplified Arabic" w:cs="Simplified Arabic" w:hint="cs"/>
          <w:b w:val="0"/>
          <w:bCs w:val="0"/>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نسبة مبيعات شركة معينة من إجمالي المبيعات في سوق محدد خلال فترة زمنية معينة. تُعد مؤشراً رئيسياً على الأداء التنافسي للشركة ومكانتها في السوق.</w:t>
      </w:r>
    </w:p>
    <w:p w14:paraId="1B70D373" w14:textId="77777777" w:rsidR="00D666CA" w:rsidRPr="00566A0E" w:rsidRDefault="00D666CA" w:rsidP="00566A0E">
      <w:pPr>
        <w:pStyle w:val="a5"/>
        <w:numPr>
          <w:ilvl w:val="0"/>
          <w:numId w:val="7"/>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الشركات التجارية (</w:t>
      </w:r>
      <w:r w:rsidRPr="00566A0E">
        <w:rPr>
          <w:rStyle w:val="a6"/>
          <w:rFonts w:ascii="Simplified Arabic" w:hAnsi="Simplified Arabic" w:cs="Simplified Arabic" w:hint="cs"/>
          <w:b w:val="0"/>
          <w:bCs w:val="0"/>
          <w:color w:val="1B1C1D"/>
          <w:sz w:val="32"/>
          <w:szCs w:val="32"/>
          <w:bdr w:val="none" w:sz="0" w:space="0" w:color="auto" w:frame="1"/>
        </w:rPr>
        <w:t>Commercial Companies</w:t>
      </w:r>
      <w:r w:rsidRPr="00566A0E">
        <w:rPr>
          <w:rStyle w:val="a6"/>
          <w:rFonts w:ascii="Simplified Arabic" w:hAnsi="Simplified Arabic" w:cs="Simplified Arabic" w:hint="cs"/>
          <w:b w:val="0"/>
          <w:bCs w:val="0"/>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الكيانات الاقتصادية التي تمارس أنشطة بيع وشراء السلع والخدمات بهدف تحقيق الربح، وتشمل الشركات العاملة في قطاعات التجزئة، الجملة، التوزيع، وغيرها.</w:t>
      </w:r>
    </w:p>
    <w:p w14:paraId="526CB4AC" w14:textId="77777777" w:rsidR="00D666CA" w:rsidRPr="00566A0E" w:rsidRDefault="00D666CA" w:rsidP="00566A0E">
      <w:pPr>
        <w:pStyle w:val="a5"/>
        <w:numPr>
          <w:ilvl w:val="0"/>
          <w:numId w:val="7"/>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المملكة العربية السعودية (</w:t>
      </w:r>
      <w:r w:rsidRPr="00566A0E">
        <w:rPr>
          <w:rStyle w:val="a6"/>
          <w:rFonts w:ascii="Simplified Arabic" w:hAnsi="Simplified Arabic" w:cs="Simplified Arabic" w:hint="cs"/>
          <w:b w:val="0"/>
          <w:bCs w:val="0"/>
          <w:color w:val="1B1C1D"/>
          <w:sz w:val="32"/>
          <w:szCs w:val="32"/>
          <w:bdr w:val="none" w:sz="0" w:space="0" w:color="auto" w:frame="1"/>
        </w:rPr>
        <w:t>Kingdom of Saudi Arabia</w:t>
      </w:r>
      <w:r w:rsidRPr="00566A0E">
        <w:rPr>
          <w:rStyle w:val="a6"/>
          <w:rFonts w:ascii="Simplified Arabic" w:hAnsi="Simplified Arabic" w:cs="Simplified Arabic" w:hint="cs"/>
          <w:b w:val="0"/>
          <w:bCs w:val="0"/>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الدولة المستهدفة بالدراسة، والتي تمثل بيئة الأعمال التي تعمل فيها الشركات التجارية محل البحث.</w:t>
      </w:r>
    </w:p>
    <w:p w14:paraId="2F5C18C8" w14:textId="77777777" w:rsidR="00D666CA" w:rsidRPr="00566A0E" w:rsidRDefault="00D666CA" w:rsidP="00566A0E">
      <w:pPr>
        <w:pStyle w:val="2"/>
        <w:spacing w:before="0" w:after="120" w:line="360" w:lineRule="auto"/>
        <w:divId w:val="316885712"/>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متغيرات الدراسة</w:t>
      </w:r>
    </w:p>
    <w:p w14:paraId="7B2F7284" w14:textId="77777777" w:rsidR="00D666CA" w:rsidRPr="00566A0E" w:rsidRDefault="00D666CA" w:rsidP="00566A0E">
      <w:pPr>
        <w:pStyle w:val="a5"/>
        <w:bidi/>
        <w:spacing w:before="0" w:beforeAutospacing="0" w:after="120" w:afterAutospacing="0" w:line="360" w:lineRule="auto"/>
        <w:divId w:val="31688571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تتضمن هذه الدراسة متغيرين رئيسيين هما: المتغير المستقل والمتغير التابع، وذلك على النحو التالي:</w:t>
      </w:r>
    </w:p>
    <w:p w14:paraId="66492531" w14:textId="77777777" w:rsidR="00D666CA" w:rsidRPr="00566A0E" w:rsidRDefault="00D666CA" w:rsidP="00566A0E">
      <w:pPr>
        <w:pStyle w:val="a5"/>
        <w:numPr>
          <w:ilvl w:val="0"/>
          <w:numId w:val="8"/>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المتغير المستقل (</w:t>
      </w:r>
      <w:r w:rsidRPr="00566A0E">
        <w:rPr>
          <w:rStyle w:val="a6"/>
          <w:rFonts w:ascii="Simplified Arabic" w:hAnsi="Simplified Arabic" w:cs="Simplified Arabic" w:hint="cs"/>
          <w:b w:val="0"/>
          <w:bCs w:val="0"/>
          <w:color w:val="1B1C1D"/>
          <w:sz w:val="32"/>
          <w:szCs w:val="32"/>
          <w:bdr w:val="none" w:sz="0" w:space="0" w:color="auto" w:frame="1"/>
        </w:rPr>
        <w:t>Independent Variable</w:t>
      </w:r>
      <w:r w:rsidRPr="00566A0E">
        <w:rPr>
          <w:rStyle w:val="a6"/>
          <w:rFonts w:ascii="Simplified Arabic" w:hAnsi="Simplified Arabic" w:cs="Simplified Arabic" w:hint="cs"/>
          <w:b w:val="0"/>
          <w:bCs w:val="0"/>
          <w:color w:val="1B1C1D"/>
          <w:sz w:val="32"/>
          <w:szCs w:val="32"/>
          <w:bdr w:val="none" w:sz="0" w:space="0" w:color="auto" w:frame="1"/>
          <w:rtl/>
        </w:rPr>
        <w:t>):</w:t>
      </w:r>
    </w:p>
    <w:p w14:paraId="1F24B094" w14:textId="77777777" w:rsidR="00D666CA" w:rsidRPr="00566A0E" w:rsidRDefault="00D666CA" w:rsidP="00566A0E">
      <w:pPr>
        <w:pStyle w:val="a5"/>
        <w:numPr>
          <w:ilvl w:val="1"/>
          <w:numId w:val="8"/>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إدارة مخاطر المبيعات:</w:t>
      </w:r>
      <w:r w:rsidRPr="00566A0E">
        <w:rPr>
          <w:rFonts w:ascii="Simplified Arabic" w:hAnsi="Simplified Arabic" w:cs="Simplified Arabic" w:hint="cs"/>
          <w:color w:val="1B1C1D"/>
          <w:sz w:val="32"/>
          <w:szCs w:val="32"/>
          <w:rtl/>
        </w:rPr>
        <w:t xml:space="preserve"> يمثل هذا المتغير المحور الرئيسي للدراسة، ويُقاس من خلال أبعاد أو مكونات عملية إدارة المخاطر مثل:</w:t>
      </w:r>
    </w:p>
    <w:p w14:paraId="5D96E732" w14:textId="77777777" w:rsidR="00D666CA" w:rsidRPr="00566A0E" w:rsidRDefault="00D666CA" w:rsidP="00566A0E">
      <w:pPr>
        <w:pStyle w:val="a5"/>
        <w:numPr>
          <w:ilvl w:val="2"/>
          <w:numId w:val="8"/>
        </w:numPr>
        <w:bidi/>
        <w:spacing w:before="0" w:beforeAutospacing="0" w:after="120" w:afterAutospacing="0" w:line="360" w:lineRule="auto"/>
        <w:divId w:val="31688571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تحديد مخاطر المبيعات.</w:t>
      </w:r>
    </w:p>
    <w:p w14:paraId="0130434F" w14:textId="77777777" w:rsidR="00D666CA" w:rsidRPr="00566A0E" w:rsidRDefault="00D666CA" w:rsidP="00566A0E">
      <w:pPr>
        <w:pStyle w:val="a5"/>
        <w:numPr>
          <w:ilvl w:val="2"/>
          <w:numId w:val="8"/>
        </w:numPr>
        <w:bidi/>
        <w:spacing w:before="0" w:beforeAutospacing="0" w:after="120" w:afterAutospacing="0" w:line="360" w:lineRule="auto"/>
        <w:divId w:val="31688571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تقييم مخاطر المبيعات.</w:t>
      </w:r>
    </w:p>
    <w:p w14:paraId="3392CE85" w14:textId="77777777" w:rsidR="00D666CA" w:rsidRPr="00566A0E" w:rsidRDefault="00D666CA" w:rsidP="00566A0E">
      <w:pPr>
        <w:pStyle w:val="a5"/>
        <w:numPr>
          <w:ilvl w:val="2"/>
          <w:numId w:val="8"/>
        </w:numPr>
        <w:bidi/>
        <w:spacing w:before="0" w:beforeAutospacing="0" w:after="120" w:afterAutospacing="0" w:line="360" w:lineRule="auto"/>
        <w:divId w:val="31688571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الاستجابة لمخاطر المبيعات (التحكم والتخفيف).</w:t>
      </w:r>
    </w:p>
    <w:p w14:paraId="22098D3A" w14:textId="77777777" w:rsidR="00D666CA" w:rsidRPr="00566A0E" w:rsidRDefault="00D666CA" w:rsidP="00566A0E">
      <w:pPr>
        <w:pStyle w:val="a5"/>
        <w:numPr>
          <w:ilvl w:val="2"/>
          <w:numId w:val="8"/>
        </w:numPr>
        <w:bidi/>
        <w:spacing w:before="0" w:beforeAutospacing="0" w:after="120" w:afterAutospacing="0" w:line="360" w:lineRule="auto"/>
        <w:divId w:val="31688571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مراقبة مخاطر المبيعات.</w:t>
      </w:r>
    </w:p>
    <w:p w14:paraId="637B9EEE" w14:textId="77777777" w:rsidR="00D666CA" w:rsidRPr="00566A0E" w:rsidRDefault="00D666CA" w:rsidP="00566A0E">
      <w:pPr>
        <w:pStyle w:val="a5"/>
        <w:numPr>
          <w:ilvl w:val="0"/>
          <w:numId w:val="8"/>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المتغير التابع (</w:t>
      </w:r>
      <w:r w:rsidRPr="00566A0E">
        <w:rPr>
          <w:rStyle w:val="a6"/>
          <w:rFonts w:ascii="Simplified Arabic" w:hAnsi="Simplified Arabic" w:cs="Simplified Arabic" w:hint="cs"/>
          <w:b w:val="0"/>
          <w:bCs w:val="0"/>
          <w:color w:val="1B1C1D"/>
          <w:sz w:val="32"/>
          <w:szCs w:val="32"/>
          <w:bdr w:val="none" w:sz="0" w:space="0" w:color="auto" w:frame="1"/>
        </w:rPr>
        <w:t>Dependent Variable</w:t>
      </w:r>
      <w:r w:rsidRPr="00566A0E">
        <w:rPr>
          <w:rStyle w:val="a6"/>
          <w:rFonts w:ascii="Simplified Arabic" w:hAnsi="Simplified Arabic" w:cs="Simplified Arabic" w:hint="cs"/>
          <w:b w:val="0"/>
          <w:bCs w:val="0"/>
          <w:color w:val="1B1C1D"/>
          <w:sz w:val="32"/>
          <w:szCs w:val="32"/>
          <w:bdr w:val="none" w:sz="0" w:space="0" w:color="auto" w:frame="1"/>
          <w:rtl/>
        </w:rPr>
        <w:t>):</w:t>
      </w:r>
    </w:p>
    <w:p w14:paraId="188D0324" w14:textId="77777777" w:rsidR="00D666CA" w:rsidRPr="00566A0E" w:rsidRDefault="00D666CA" w:rsidP="00566A0E">
      <w:pPr>
        <w:pStyle w:val="a5"/>
        <w:numPr>
          <w:ilvl w:val="1"/>
          <w:numId w:val="8"/>
        </w:numPr>
        <w:bidi/>
        <w:spacing w:before="0" w:beforeAutospacing="0" w:after="0" w:afterAutospacing="0" w:line="360" w:lineRule="auto"/>
        <w:divId w:val="316885712"/>
        <w:rPr>
          <w:rFonts w:ascii="Simplified Arabic" w:hAnsi="Simplified Arabic" w:cs="Simplified Arabic"/>
          <w:color w:val="1B1C1D"/>
          <w:sz w:val="32"/>
          <w:szCs w:val="32"/>
          <w:rtl/>
        </w:rPr>
      </w:pPr>
      <w:r w:rsidRPr="00566A0E">
        <w:rPr>
          <w:rStyle w:val="a6"/>
          <w:rFonts w:ascii="Simplified Arabic" w:hAnsi="Simplified Arabic" w:cs="Simplified Arabic" w:hint="cs"/>
          <w:b w:val="0"/>
          <w:bCs w:val="0"/>
          <w:color w:val="1B1C1D"/>
          <w:sz w:val="32"/>
          <w:szCs w:val="32"/>
          <w:bdr w:val="none" w:sz="0" w:space="0" w:color="auto" w:frame="1"/>
          <w:rtl/>
        </w:rPr>
        <w:t>تحقيق أهداف الحصص السوقية:</w:t>
      </w:r>
      <w:r w:rsidRPr="00566A0E">
        <w:rPr>
          <w:rFonts w:ascii="Simplified Arabic" w:hAnsi="Simplified Arabic" w:cs="Simplified Arabic" w:hint="cs"/>
          <w:color w:val="1B1C1D"/>
          <w:sz w:val="32"/>
          <w:szCs w:val="32"/>
          <w:rtl/>
        </w:rPr>
        <w:t xml:space="preserve"> يمثل هذا المتغير النتيجة أو الأثر الذي تسعى الدراسة إلى قياسه، ويُقاس بمدى قدرة الشركات على الوصول إلى أو تجاوز الحصص السوقية المستهدفة، أو الحفاظ على حصتها السوقية الحالية في ظل المنافسة.</w:t>
      </w:r>
    </w:p>
    <w:p w14:paraId="637DB955" w14:textId="77777777" w:rsidR="000C3118" w:rsidRPr="00566A0E" w:rsidRDefault="000C3118" w:rsidP="00566A0E">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B3047E6" w14:textId="77777777" w:rsidR="000C3118" w:rsidRPr="00566A0E" w:rsidRDefault="000C3118" w:rsidP="00566A0E">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A5E75DC" w14:textId="77777777" w:rsidR="00870D6F" w:rsidRDefault="00870D6F"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30C47A58"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2F894328"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61B932C5"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095CC4E2"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77CA08AD" w14:textId="2B1423EF" w:rsidR="009E7C4A" w:rsidRPr="009E7C4A" w:rsidRDefault="009E7C4A" w:rsidP="009E7C4A">
      <w:pPr>
        <w:pStyle w:val="a5"/>
        <w:bidi/>
        <w:spacing w:before="0" w:beforeAutospacing="0" w:after="240" w:afterAutospacing="0" w:line="360" w:lineRule="auto"/>
        <w:jc w:val="center"/>
        <w:divId w:val="1649744092"/>
        <w:rPr>
          <w:rFonts w:ascii="Simplified Arabic" w:eastAsia="Times New Roman" w:hAnsi="Simplified Arabic" w:cs="Simplified Arabic"/>
          <w:b/>
          <w:bCs/>
          <w:color w:val="1B1C1D"/>
          <w:kern w:val="2"/>
          <w:sz w:val="32"/>
          <w:szCs w:val="32"/>
          <w:rtl/>
          <w14:ligatures w14:val="standardContextual"/>
        </w:rPr>
      </w:pPr>
      <w:r w:rsidRPr="009E7C4A">
        <w:rPr>
          <w:rFonts w:ascii="Simplified Arabic" w:eastAsia="Times New Roman" w:hAnsi="Simplified Arabic" w:cs="Simplified Arabic" w:hint="cs"/>
          <w:b/>
          <w:bCs/>
          <w:color w:val="1B1C1D"/>
          <w:kern w:val="2"/>
          <w:sz w:val="32"/>
          <w:szCs w:val="32"/>
          <w:rtl/>
          <w14:ligatures w14:val="standardContextual"/>
        </w:rPr>
        <w:t>الفصل الثاني</w:t>
      </w:r>
    </w:p>
    <w:p w14:paraId="6A4883BB"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4486A74C"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5CB64D2C"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29A4AAD3"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2C7E557C"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3AE5F6EB"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192C1948" w14:textId="77777777" w:rsidR="009E7C4A" w:rsidRPr="00566A0E"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5947BAB4" w14:textId="12E35ABD" w:rsidR="00870D6F" w:rsidRPr="00566A0E" w:rsidRDefault="00870D6F" w:rsidP="00566A0E">
      <w:pPr>
        <w:pStyle w:val="a5"/>
        <w:bidi/>
        <w:spacing w:before="0" w:beforeAutospacing="0" w:after="24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 xml:space="preserve">الدراسات السابقة </w:t>
      </w:r>
    </w:p>
    <w:p w14:paraId="2FD26C93" w14:textId="77777777" w:rsidR="00870D6F" w:rsidRPr="00566A0E" w:rsidRDefault="00870D6F" w:rsidP="00566A0E">
      <w:pPr>
        <w:pStyle w:val="2"/>
        <w:spacing w:before="0" w:after="120" w:line="360" w:lineRule="auto"/>
        <w:divId w:val="172335995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الدراسات المحلية:</w:t>
      </w:r>
    </w:p>
    <w:p w14:paraId="369C0D6F" w14:textId="77777777" w:rsidR="00870D6F" w:rsidRPr="00566A0E" w:rsidRDefault="00870D6F" w:rsidP="00566A0E">
      <w:pPr>
        <w:pStyle w:val="a5"/>
        <w:numPr>
          <w:ilvl w:val="0"/>
          <w:numId w:val="15"/>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شعت (2015م): أثر الخصائص والممارسات السلوكية على مستوى الإبداع التكنولوجي لدى رواد الأعمال - دراسة حالة على أصحاب الشركات الريادية المختصئة لدى حاضنات التكنولوجيا والأعمال بقطاع غزة.</w:t>
      </w:r>
    </w:p>
    <w:p w14:paraId="1BBC207C"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هدفت الدراسة إلى التعرف على الخصائص والممارسات السلوكية على مستوى الإبداع التكنولوجي لدى رواد الأعمال. استخدم الباحث المنهج الوصفي التحليلي، معتمدًا على الاستبانة كأداة رئيسة لإجراء الدراسة وجمع البيانات باستخدام أسلوب الحصر الشامل لجميع الرياديين من أصحاب الشركات المحتضنة البالغ عددهم 70 رياديًا.</w:t>
      </w:r>
    </w:p>
    <w:p w14:paraId="1B3701A0"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بينت الدراسة وجود علاقة إحصائية بين خصائص الريادي وممارساته السلوكية مجتمعة وبين مستوى الإبداع التكنولوجي لديهم، في حين أن كلًا من القدرة على نسج العلاقات والقدرة على التخطيط ووضع الأهداف يؤثرون بصورة جوهرية على الإبداع التكنولوجي. بالتالي، أوصت الدراسة بضرورة الاهتمام بالإبداع التكنولوجي وإعطائه الأولوية في مشاريعهم.</w:t>
      </w:r>
    </w:p>
    <w:p w14:paraId="28462307" w14:textId="77777777" w:rsidR="00870D6F" w:rsidRPr="00566A0E" w:rsidRDefault="00870D6F" w:rsidP="00566A0E">
      <w:pPr>
        <w:pStyle w:val="a5"/>
        <w:numPr>
          <w:ilvl w:val="0"/>
          <w:numId w:val="15"/>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عبد الغفور (2015م): متطلبات إدارة المعرفة ودورها في تحقيق الميزة التنافسية في جامعات قطاع غزة.</w:t>
      </w:r>
    </w:p>
    <w:p w14:paraId="25BA9D75"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هدفت الدراسة إلى التعرف على واقع ومتطلبات إدارة المعرفة في الجامعات الفلسطينية في قطاع غزة، وكذلك التعرف على الميزات التنافسية في كبرى جامعات القطاع من وجهة نظر الطلبة. هدفت الدراسة أيضًا إلى دراسة العلاقة الارتباطية بين متطلبات إدارة المعرفة والميزة التنافسية في الجامعات، وتسليط الضوء على فروق خصائص المبحوثين في دراسة هذه العلاقة.</w:t>
      </w:r>
    </w:p>
    <w:p w14:paraId="03376A26"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استخدم الباحث المنهج الوصفي التحليلي، وقد صمم الاستبانة كأداة رئيسة لهذه الدراسة ليتم توزيعها على عينة عشوائية طبقية بلغت (285) فردًا. توصلت الدراسة إلى أن الجامعات تعمل على توفير متطلبات إدارة المعرفة في مجموعة من الأبعاد من قوى بشرية، وثقافة تنظيمية، وتكنولوجيا المعلومات والقيادة التنظيمية. أظهرت الدراسة وجود علاقة قوية بين متطلبات إدارة المعرفة والميزة التنافسية.</w:t>
      </w:r>
    </w:p>
    <w:p w14:paraId="7FEFE2B5"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أوصت الدراسة إدارة الجامعات بالسعي إلى تسهيل التواصل مع الطلاب والطالبات لتبادل الأفكار والإسهام في الوصول للمعرفة، وأن تتقبل إدارة الجامعات النقد البناء. كما أوصت الدراسة بمراعاة الجامعات للظروف المادية للطلبة، وأخيرًا فإن الدراسة قد أوصت بالاهتمام بتدريب العاملين وتطوير أداء وقدراتهم والتنويع في نظام التعليم المتبع.</w:t>
      </w:r>
    </w:p>
    <w:p w14:paraId="30D92EB8" w14:textId="77777777" w:rsidR="00870D6F" w:rsidRPr="00566A0E" w:rsidRDefault="00870D6F" w:rsidP="00566A0E">
      <w:pPr>
        <w:pStyle w:val="a5"/>
        <w:numPr>
          <w:ilvl w:val="0"/>
          <w:numId w:val="15"/>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lastRenderedPageBreak/>
        <w:t>دراسة المشهراوي والرملاوي (2015م): أهم المشاكل والمعوقات التي تواجه تمويل المشروعات الصغيرة الممولة من المنظمات الأجنبية العاملة في قطاع غزة من وجهة نظر العاملين فيها.</w:t>
      </w:r>
    </w:p>
    <w:p w14:paraId="16E22815"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هدفت الدراسة إلى التعرف على المعوقات والمشاكل الحقيقية التي تواجه المنظمات غير الحكومية في تحقيق التنمية الاقتصادية المنشودة من خلال تعزيز وتمويل المشروعات الصغيرة التي تعمل على تمويلها في قطاع غزة. بحثت الدراسة وجهة نظر كافة العاملين في المنظمات الأجنبية الممولة للمشاريع الصغيرة وعددها (9) بأسلوب الحصر الشامل، وقد بلغ عدد المبحوثين (110) فردًا تم التركيز على المناصب الإشرافية في تلك المنظمات التسعة.</w:t>
      </w:r>
    </w:p>
    <w:p w14:paraId="7D285BEE"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استخدم الباحثان المنهج الوصفي التحليلي خلال الدراسة، وقد اختارا الاستبانة كأداة رئيسة لجمع البيانات من المبحوثين. خلصت الدراسة إلى أن الاحتلال... (النص غير مكتمل هنا)</w:t>
      </w:r>
    </w:p>
    <w:p w14:paraId="105BC368" w14:textId="77777777" w:rsidR="00870D6F" w:rsidRPr="00566A0E" w:rsidRDefault="00870D6F" w:rsidP="00566A0E">
      <w:pPr>
        <w:pStyle w:val="a5"/>
        <w:numPr>
          <w:ilvl w:val="0"/>
          <w:numId w:val="15"/>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أبو حجير (2014م): القيادة الاستراتيجية ودورها في إدارة المخاطر والأزمات. دراسة تطبيقية على المؤسسات الحكومية الفلسطينية.</w:t>
      </w:r>
    </w:p>
    <w:p w14:paraId="2B642FB2"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هدف البحث إلى التعرف على ممارسات القيادة الاستراتيجية ودورها في إدارة المخاطر والأزمات لدى المؤسسات، وقد تم التركيز على المؤسسات الحكومية الفلسطينية لدراستها خلال البحث. وقد تطرق البحث إلى المخاطر والأزمات التي </w:t>
      </w:r>
      <w:r w:rsidRPr="00566A0E">
        <w:rPr>
          <w:rFonts w:ascii="Simplified Arabic" w:hAnsi="Simplified Arabic" w:cs="Simplified Arabic" w:hint="cs"/>
          <w:color w:val="1B1C1D"/>
          <w:sz w:val="32"/>
          <w:szCs w:val="32"/>
          <w:rtl/>
        </w:rPr>
        <w:lastRenderedPageBreak/>
        <w:t>تعيشها دولة فلسطين وتأثيرها على أداء المؤسسات الحكومية الفلسطينية، كما هدفت الدراسة إلى تقديم مقترحات وتوصيات تساهم في زيادة فعالية إدارة المخاطر والأزمات مما يعزز أداء المؤسسات الحكومية الفلسطينية.</w:t>
      </w:r>
    </w:p>
    <w:p w14:paraId="3D867B02"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استخدم الباحث المنهج الوصفي التحليلي للدراسة، حيث تم استخدام الاستبانة كأداة رئيسة لجمع البيانات. أما مجال التطبيق فتمثل في القيادة الإدارية في المؤسسات الحكومية الفلسطينية التي تعاني من العديد من المخاطر والأزمات. استنتجت الدراسة العديد من النتائج أهمها: وجود علاقة ارتباط طردية قوية بين ممارسات القيادة الاستراتيجية وإدارة المخاطر والأزمات، الأمر الذي يعزز دور القيادة الاستراتيجية في إدارة الأزمات والمخاطر. كما توصلت الدراسة إلى أن الممارسات الأكثر ارتباطًا وتأثيرًا في إدارة المخاطر والأزمات كانت الأقل حظًا وتطبيقًا، وهي: التعلم المستمر، وتنمية وتطوير رأس المال البشري، وتطبيق رقابة تنظيمية متوازنة. كما توصلت الدراسة أيضًا إلى وجود علاقة طردية بين ممارسات القيادة الاستراتيجية وكل من متغيرات البيئة الخارجية ومتغيرات البيئة التنظيمية.</w:t>
      </w:r>
    </w:p>
    <w:p w14:paraId="6B29D02B" w14:textId="77777777" w:rsidR="00870D6F" w:rsidRPr="00566A0E" w:rsidRDefault="00870D6F" w:rsidP="00566A0E">
      <w:pPr>
        <w:pStyle w:val="a5"/>
        <w:numPr>
          <w:ilvl w:val="0"/>
          <w:numId w:val="15"/>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برهوم (2014م) دور حاضنات الأعمال والتكنولوجيا في حل مشكلة البطالة الرياديي الأعمال في قطاع غزة - دراسة حالة مشاريع حاضنة أعمال الجامعة الإسلامية بغزة (مبادرون - سبارك).</w:t>
      </w:r>
    </w:p>
    <w:p w14:paraId="3E23F6A9"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هدف البحث إلى التعرف على دور حاضنات الأعمال تجاه المشاريع الصغيرة في قطاع غزة كونها أداة من أدوات حل مشكلة البطالة لدى الشباب الفلسطيني أو حتى التخفيف منها، وتوضيح العلاقة بين تلك الحاضنات وفرص نجاح المشروع المحتضن. خصصت الباحثة بحثها على جميع الرياديين وأصحاب المشاريع المحتضنة من قبل حاضنة الأعمال والتكنولوجيا في الجامعة الإسلامية بغزة.</w:t>
      </w:r>
    </w:p>
    <w:p w14:paraId="04BA8099"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وقد اتبعت الباحثة المنهج الوصفي التحليلي لإجراء الدراسة، مستخدمة الاستبانة كأداة رئيسة للبحث وجمع المعلومات. اعتمدت الباحثة طريقة الحصر الشامل من خلال توزيع الاستبانة على مجتمع الدراسة كافة متمثلًا بجميع الرياديين من أصحاب المشاريع المحتضنة في حاضنة الأعمال والتكنولوجيا بالجامعة الإسلامية.</w:t>
      </w:r>
    </w:p>
    <w:p w14:paraId="01E420D6"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خلصت الدراسة إلى أن هناك نقص في البنية التحتية للريادة في المجتمع العربي وفي مقدمتها حاضنات الأعمال، كما وأن حاضنات الأعمال تمثل دافعًا أساسيًا لتغيير ثقافة المجتمع تجاه العمل الحر، فضلًا عن كونها وسيلة مهمة لإنجاح المشاكل. (النص غير مكتمل هنا)</w:t>
      </w:r>
    </w:p>
    <w:p w14:paraId="27CC6E83" w14:textId="27073F12" w:rsidR="00870D6F" w:rsidRPr="00566A0E" w:rsidRDefault="00870D6F" w:rsidP="00566A0E">
      <w:pPr>
        <w:spacing w:after="120" w:line="360" w:lineRule="auto"/>
        <w:divId w:val="1723359959"/>
        <w:rPr>
          <w:rFonts w:ascii="Simplified Arabic" w:eastAsia="Times New Roman" w:hAnsi="Simplified Arabic" w:cs="Simplified Arabic"/>
          <w:color w:val="1B1C1D"/>
          <w:sz w:val="32"/>
          <w:szCs w:val="32"/>
          <w:rtl/>
        </w:rPr>
      </w:pPr>
    </w:p>
    <w:p w14:paraId="68B856FB" w14:textId="77777777" w:rsidR="00870D6F" w:rsidRPr="00566A0E" w:rsidRDefault="00870D6F" w:rsidP="00566A0E">
      <w:pPr>
        <w:pStyle w:val="2"/>
        <w:spacing w:before="0" w:after="120" w:line="360" w:lineRule="auto"/>
        <w:divId w:val="1723359959"/>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الدراسات العربية:</w:t>
      </w:r>
    </w:p>
    <w:p w14:paraId="02EDBF4B"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الهاجري (2015م) دور حاضنات الأعمال في التنمية الصناعية في دولة الكويت.</w:t>
      </w:r>
    </w:p>
    <w:p w14:paraId="75D04722"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هدفت الدراسة إلى تقديم أسس نظرية لمفهوم حاضنات الأعمال وأدوارها وأهدافها، والتعرف على دورها في التنمية الاقتصادية والاجتماعية، واستعراض تجربة الكويت في إنشاء مجمعات وحاضنات الأعمال.</w:t>
      </w:r>
    </w:p>
    <w:p w14:paraId="5245C79B"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من أهم نتائج هذه الدراسة أن الحاضنات الأعمال دور جوهري في التنمية الصناعية كونها تمثل إحدى المرتكزات الأساسية لتأسيس ونمو ونجاح المشاريع الصغيرة والمتوسطة. وتقوم حاضنات الأعمال برغم قلتها بدعم وتمويل المبادرين مما يعمل على تغيير ثقافة الشباب وتوجههم نحو العمل الحر، كما وتمثل حاضنات الأعمال برنامجًا تنمويًا في تنويع النشاط الاقتصادي عن طريق دعم وتنمية الصناعات الجديدة. أوصت الدراسة بعدة توصيات مهمة في أربع محاور رئيسة تتعلق بالتربية والتعليم، والقطاع الحكومي والقطاع الخاص، والقوانين والتشريعات والإجراءات تتمحور حول ضرورة تفعيل دور حاضنات الأعمال والاهتمام بإنشائها واحتضان المبتكرين والمبدعين كإحدى الوسائل المهمة والحيوية للتنمية الاقتصادية في الدولة.</w:t>
      </w:r>
    </w:p>
    <w:p w14:paraId="5A07776C"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lastRenderedPageBreak/>
        <w:t>دراسة عبد الرزاق (2014م) إشكالية حاضنات الأعمال بين التطوير والتفعيل رؤية مستقبلية - حالة حاضنات الأعمال في الاقتصاد الجزائري.</w:t>
      </w:r>
    </w:p>
    <w:p w14:paraId="6B7D5C93"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هدفت الدراسة إلى البحث في مضمون دور وآليات حاضنات الأعمال لتنشيط قطاع المؤسسات المتوسطة والصغيرة، والأثر الذي يمكن أن تحدثه في تحقيق التنمية المستدامة، وكذلك التعرف على واقع حاضنات الأعمال في الاقتصاد الجزائري. وقد تطرقت الدراسة إلى بحث مفهوم حاضنات الأعمال واستشراف المحددات التي تمكنها من الاستمرارية وإمكانية تفعيلها نظريًا، كما وتطرقت الدراسة إلى بحث ودراسة تجارب دولية ناجحة في حاضنات أعمال المؤسسات الصغيرة والمتوسطة.</w:t>
      </w:r>
    </w:p>
    <w:p w14:paraId="43555449"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أظهرت الدراسة أن حاضنات الأعمال تلعب دورًا فاعلًا في تدعيم وتقوية المؤسسات الصغيرة والمتوسطة، وأن هذه الأخيرة تعتبر أداة فاعلة في تحقيق التنمية من خلال ما تقدمه للمجتمع من فرص عمل وإحداث قيمة مضافة للمنتجات التي تقدمها للسوق. حيث أظهرت الدراسة أن وجود حاضنات الأعمال مهم وضروري لاستمرار ونمو المؤسسات الصغيرة والمتوسطة بفضل ما تقدمه حاضنات الأعمال من خدمات ودعم فني ومالي وإداري... إلخ.</w:t>
      </w:r>
    </w:p>
    <w:p w14:paraId="3B8F491D"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أوصت الدراسة بضرورة نشر ثقافة المشروع الصغير في اقتصاديات الدول العربية والإسراع بتجسيد فكرة حاضنات الأعمال كفكرة رائدة، وضرورة توفير الدعم المالي </w:t>
      </w:r>
      <w:r w:rsidRPr="00566A0E">
        <w:rPr>
          <w:rFonts w:ascii="Simplified Arabic" w:hAnsi="Simplified Arabic" w:cs="Simplified Arabic" w:hint="cs"/>
          <w:color w:val="1B1C1D"/>
          <w:sz w:val="32"/>
          <w:szCs w:val="32"/>
          <w:rtl/>
        </w:rPr>
        <w:lastRenderedPageBreak/>
        <w:t>واللوجستي والمعلوماتي للمشاريع الصغيرة والمتوسطة والاستفادة من التجارب الناجحة في مجال حاضنات الأعمال على مستوى دول العالم والدول المتشابهة التجربة الإماراتية (مثلًا)، وأهم توصية ذكرتها الدراسة هي القضاء على المعوقات الإدارية والبيروقراطية أمام المشروع الصغير.</w:t>
      </w:r>
    </w:p>
    <w:p w14:paraId="02F4BA27"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المري (2013م): زيادة الأعمال الصغيرة والمتوسطة ودورها في الحد من البطالة في المملكة العربية السعودية - دراسة تحليلية مقارنة.</w:t>
      </w:r>
    </w:p>
    <w:p w14:paraId="01960AC4"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هدفت الدراسة إلى التعرف على واقع ريادة الأعمال الصغيرة والمتوسطة في المملكة العربية السعودية، والمعوقات التي تحد من دور ريادة الأعمال الصغيرة والمتوسطة في مواجهة البطالة، وسبل التغلب على تلك المعوقات. كما تهدف الدراسة إلى التعرف على أوجه الشبه والاختلاف بين ريادة الأعمال الصغيرة والمتوسطة في المملكة العربية السعودية ودول أخرى.</w:t>
      </w:r>
    </w:p>
    <w:p w14:paraId="7427B534"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استخدم الباحث المنهج الوصفي التحليلي لإجراء هذه الدراسة، وقد صمم الاستبانة كأداة رئيسة للدراسة يقوم من خلالها بجمع البيانات الأولية حول المبحوثين وهم رواد الأعمال الذين تم احتضان مشاريعهم من قبل حاضنات الأعمال في المملكة العربية السعودية. وقد خلصت الدراسة إلى أن المشاريع الريادية بحاجة إلى أنظمة تشجع على ترويج منتجاتها ودعاية أكثر لتبصير المستهلكين بمميزاتها، فضلًا عن كونها تعاني من ضعف التمويل الذي يحتاجه تنفيذ الأفكار المبدعة. كما وأن </w:t>
      </w:r>
      <w:r w:rsidRPr="00566A0E">
        <w:rPr>
          <w:rFonts w:ascii="Simplified Arabic" w:hAnsi="Simplified Arabic" w:cs="Simplified Arabic" w:hint="cs"/>
          <w:color w:val="1B1C1D"/>
          <w:sz w:val="32"/>
          <w:szCs w:val="32"/>
          <w:rtl/>
        </w:rPr>
        <w:lastRenderedPageBreak/>
        <w:t>هناك معوقات أخرى تواجه تلك المشاريع، مثل: تعرض رواد الأعمال لضغوط عمل شديدة وخصوصًا في مرحلة التأسيس، وتعجل الحصول على الربح من منتجات وخدمات المشروعات الريادية يجعلها تفضل العمالة الأجنبية، وانخفاض أو انعدام هامش الربح في بداية تشغيل المشروعات. وللتغلب على المعوقات، فإن رواد الأعمال بحاجة إلى اكتساب الخبرة اللازمة لتشغيل وإدارة مشروعاتهم من قبل حاضنات الأعمال ودعم مشاريعهم بالتمويل المناسب لتكون قادرة على توفير مستلزماتها واحتياجاتها ودعمًا لاستمرار عملها.</w:t>
      </w:r>
    </w:p>
    <w:p w14:paraId="325F7EFA"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أظهرت الدراسة العديد من أوجه الشبه بين ريادة الأعمال في المملكة وفي دول أخرى منها: ارتفاع النفقات في بداية المشروع، وانخفاض الدخل، في حين أن أوجه الاختلاف هي: اهتمام الدول الأخرى بدرجة أكبر في تمويل المشاريع الصغيرة، وحماية الأنظمة والتشريعات خارج المملكة أكبر، ومرونة البنوك خارج المملكة في دعم المشروعات الريادية ومساندتها عند التعرض لخسائر. ومن أهم التوصيات ما يلي: تزويد رائد الأعمال بالدورات التدريبية الملائمة ودعمه ماديًا ومعنويًا، واختيار المشروع الريادي بما يتناسب مع مؤهلات وقدرات الريادي وتواصل الدعم للمشروع الصغير في السنوات الأولى لانطلاقه.</w:t>
      </w:r>
    </w:p>
    <w:p w14:paraId="1497037B"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حمادة وآخرين (2012م) إدارة مخاطر مرحلة التشييد المشاريع التشييد في سورية.</w:t>
      </w:r>
    </w:p>
    <w:p w14:paraId="006D442E"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هدفت الدراسة إلى التعرف على المخاطر التي تواجه مشاريع التشييد في سورية، ومدى تأثير تلك المخاطر على تحقيق أهداف مشاريع التشييد، كما وهدفت الدراسة إلى تطوير هيكلية إدارة هذه المخاطر. حيث تم بناء هذه الدراسة على دراسة أولية عن وضع إدارة المخاطر في سورية تم إجراء (15) مقابلة مع خبراء في مجال التشييد، تضمنت العينة مهندسي تنفيذ ومقاولين، ومخططين، ومديري مشاريع واستشاريين. نتج عن هذه الدراسة الأولية ما يلي: مفهوم إدارة المخاطر غير مألوف وبالتالي فهي غير مدرجة في الإجراءات المعتمدة في الشركات، كما يوجد خلط بين مفهوم إدارة المخاطر والسلامة المهنية، كما أن التركيز يكون على عدد محدود من المخاطر لها تأثير كبير جدًا في تنفيذ المشاريع، وإن التركيز على إدارة المخاطر يكون في مرحلة التعاقد إما بتغيير السعر أو بتحويل المخاطر إلى أطراف أخرى.</w:t>
      </w:r>
    </w:p>
    <w:p w14:paraId="7ADD388D"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أظهرت الدراسة أن فكرة إدارة المخاطر جديدة بالنسبة للمقاولين في سورية، وأن أهم المخاطر التي تواجه مشاريع التشييد هي التضخم وتقلبات الأسعار، والاختلاف بين الكميات الفعلية والعقدية، وتأخر تسديد الكشوف وفق العقد، كما أن هناك منافسة شديدة خلال تقديم العروض، وتغيرات في التصميم، وانقطاع في التمويل بشكل غير متوقع. وقد تبين أنه يوجد ارتباط طردي بين احتمال حدوث معظم المخاطر، كما أن ظهور بعض المخاطر يكون سببًا في تولد غيرها.</w:t>
      </w:r>
    </w:p>
    <w:p w14:paraId="13CF80FF"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أوصت الدراسة بضرورة إقامة دورات تدريبية عن إدارة المخاطر، أو تدريسها ضمن المناهج، والاهتمام بتشكيل فرق إدارة المخاطر في الشركات وتخصيص موازنات لها، كما ويجب اتباع فريق المشروع لدورات تدريبية كل حسب اختصاصه وتطبيق معايير السلامة بشكل صارم، وإشراك المقاول في مرحلة تحديد الفكرة للمشروع والتخطيط. كما أوصت الدراسة بضرورة إعداد العقود والعبارات العقدية بشكل دقيق لتحديد المخاطر التي يتحملها كل طرف في العقد المحدد، ولتحويل المخاطر للطرف الأقدر على إدارتها وبشكل أفضل.</w:t>
      </w:r>
    </w:p>
    <w:p w14:paraId="1A947AC0"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 xml:space="preserve">دراسة لطيفة (2012م) دور ومكانة إدارة المخاطر في المؤسسة الاقتصادية - دراسة حالة مؤسسة الإسمنت ومشتقاته </w:t>
      </w:r>
      <w:r w:rsidRPr="00566A0E">
        <w:rPr>
          <w:rFonts w:ascii="Simplified Arabic" w:hAnsi="Simplified Arabic" w:cs="Simplified Arabic" w:hint="cs"/>
          <w:b/>
          <w:bCs/>
          <w:color w:val="1B1C1D"/>
          <w:sz w:val="32"/>
          <w:szCs w:val="32"/>
          <w:bdr w:val="none" w:sz="0" w:space="0" w:color="auto" w:frame="1"/>
        </w:rPr>
        <w:t>SCIS</w:t>
      </w:r>
      <w:r w:rsidRPr="00566A0E">
        <w:rPr>
          <w:rFonts w:ascii="Simplified Arabic" w:hAnsi="Simplified Arabic" w:cs="Simplified Arabic" w:hint="cs"/>
          <w:b/>
          <w:bCs/>
          <w:color w:val="1B1C1D"/>
          <w:sz w:val="32"/>
          <w:szCs w:val="32"/>
          <w:bdr w:val="none" w:sz="0" w:space="0" w:color="auto" w:frame="1"/>
          <w:rtl/>
        </w:rPr>
        <w:t xml:space="preserve"> بسعيدة.</w:t>
      </w:r>
    </w:p>
    <w:p w14:paraId="4D35CF7F"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هدفت الدراسة إلى التعرف على جانبين علمي ونظري. الجانب النظري يتناول أهم التحديات والمعوقات التي تواجهها المؤسسة الاقتصادية الجزائرية والتعرف على خطوات ووسائل إدارة المخاطر، ومعرفة الآلية التي تتعامل المؤسسة الاقتصادية الجزائرية بها لمواجهة تلك الأخطار، والتأكيد على ضرورة وجود إدارة متخصصة لإدارة المخاطر في هيكل المؤسسة الاقتصادية. أما في الجانب العلمي (التطبيقي) فتهدف الدراسة في هذا الجانب إلى محاولة معرفة مدى اهتمام إدارة مؤسسة الإسمنت (</w:t>
      </w:r>
      <w:r w:rsidRPr="00566A0E">
        <w:rPr>
          <w:rFonts w:ascii="Simplified Arabic" w:hAnsi="Simplified Arabic" w:cs="Simplified Arabic" w:hint="cs"/>
          <w:color w:val="1B1C1D"/>
          <w:sz w:val="32"/>
          <w:szCs w:val="32"/>
        </w:rPr>
        <w:t>SCIS</w:t>
      </w:r>
      <w:r w:rsidRPr="00566A0E">
        <w:rPr>
          <w:rFonts w:ascii="Simplified Arabic" w:hAnsi="Simplified Arabic" w:cs="Simplified Arabic" w:hint="cs"/>
          <w:color w:val="1B1C1D"/>
          <w:sz w:val="32"/>
          <w:szCs w:val="32"/>
          <w:rtl/>
        </w:rPr>
        <w:t>) بإدارة المخاطر التي تتعرض لها أثناء عملها، وكذلك التعرف على مدى تطبيق المؤسسة لمختلف خطوات إدارة المخاطر بشكلها العلمي.</w:t>
      </w:r>
    </w:p>
    <w:p w14:paraId="24661A5F"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وقد استخدمت الباحثة المنهج التحليلي الوصفي لإجراء الدراسة، معتمدة على إجراء المقابلات الشخصية واستبيان وزع على عمال مؤسسة الإسمنت (</w:t>
      </w:r>
      <w:r w:rsidRPr="00566A0E">
        <w:rPr>
          <w:rFonts w:ascii="Simplified Arabic" w:hAnsi="Simplified Arabic" w:cs="Simplified Arabic" w:hint="cs"/>
          <w:color w:val="1B1C1D"/>
          <w:sz w:val="32"/>
          <w:szCs w:val="32"/>
        </w:rPr>
        <w:t>SCIS</w:t>
      </w:r>
      <w:r w:rsidRPr="00566A0E">
        <w:rPr>
          <w:rFonts w:ascii="Simplified Arabic" w:hAnsi="Simplified Arabic" w:cs="Simplified Arabic" w:hint="cs"/>
          <w:color w:val="1B1C1D"/>
          <w:sz w:val="32"/>
          <w:szCs w:val="32"/>
          <w:rtl/>
        </w:rPr>
        <w:t>). ونتج عن الدراسة أن فلسفة إدارة المخاطر غائبة لدى موظفي الشركة، مما انعكس على ضعف أدائهم تجاه المخاطر المحدقة بمؤسستهم، وعدم تبني مبدأ الاستعداد الجيد لمواجهة الأخطار وغياب عنصري التكوين والتدريب، فضلًا عن عدم وجود إدارة للمخاطر ضمن الشركة، وبالتالي فإن مراحل إدارة المخاطر ليست مطبقة بصفة منهجية وفعالة في الشركة، نتج عنه عشوائية في التعامل مع المخاطر. وبالتالي فإن أهم التوصيات تتمثل باستحداث وحدة إدارة المخاطر من أجل القيام باتخاذ الأساليب والإجراءات التي من شأنها مواجهة الأخطار بطريقة سليمة، كما أن إنشاء نظام لليقظة الاستراتيجية سيعمل على رصد الأخطار المحيطة ببيئة العمل من أجل تفادي تلك الأخطار وتجاوزها والتعامل معها كما يجب.</w:t>
      </w:r>
    </w:p>
    <w:p w14:paraId="7C0E832D"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الفيومي (2010م): "أثر الأصول غير الملموسة في تحقيق الميزة التنافسية في ظل تبني معايير إدارة الجودة الشاملة دراسة مقارنة على عينة من الجامعات الأردنية الرسمية والخاصة.</w:t>
      </w:r>
    </w:p>
    <w:p w14:paraId="53CB5F4A"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هدفت الدراسة إلى الكشف عن أثر الأصول غير الملموسة (رأس المال البشري، رأس المال التنظيمي، رأس المال العلاقاتي، ورأس المال المعلوماتي) في تحقيق </w:t>
      </w:r>
      <w:r w:rsidRPr="00566A0E">
        <w:rPr>
          <w:rFonts w:ascii="Simplified Arabic" w:hAnsi="Simplified Arabic" w:cs="Simplified Arabic" w:hint="cs"/>
          <w:color w:val="1B1C1D"/>
          <w:sz w:val="32"/>
          <w:szCs w:val="32"/>
          <w:rtl/>
        </w:rPr>
        <w:lastRenderedPageBreak/>
        <w:t>الميزة التنافسية في ظل تبني معايير إدارة الجودة الشاملة في الجامعات الأردنية الرسمية والخاصة.</w:t>
      </w:r>
    </w:p>
    <w:p w14:paraId="3C138328"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استخدم الباحث المنهج التحليلي الإحصائي خلال هذه الدراسة، وقد صمم استبانة لجمع البيانات الأولية، وقد تكونت العينة من 310 فردًا من الأكاديميين والإداريين في الجامعات الرسمية والخاصة. وقد أظهرت الدراسة وجود أثر ذو دلالة معنوية لمعايير إدارة الجودة الشاملة على تحقيق الميزة التنافسية (التميز وسرعة الاستجابة)، كما وبينت وجود أثر للأصول غير الملموسة ذو دلالة معنوية في تحقيق الميزة التنافسية في ظل تبني معايير إدارة الجودة الشاملة بالجامعات الرسمية والخاصة، وكذلك وجود أثر للأصول غير الملموسة في تحقيق سرعة الاستجابة في ظل تبني معايير إدارة الجودة الشاملة.</w:t>
      </w:r>
    </w:p>
    <w:p w14:paraId="539B773D"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خلصت الدراسة إلى ضرورة الاهتمام برأس المال التنظيمي والعلاقاتي والجودة الشاملة في الجامعات عينة الدراسة والاهتمام أيضًا بتحقيق المزايا التنافسية.</w:t>
      </w:r>
    </w:p>
    <w:p w14:paraId="0E3A339C"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العتوم (2009م) رسالة المنظمة وأثرها في تحقيق الميزة التنافسية دراسة ميدانية على قطاع صناعة الأدوية الأردني.</w:t>
      </w:r>
    </w:p>
    <w:p w14:paraId="69DA8FFB"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هدفت الدراسة إلى تسليط الضوء على واقع الصناعة الدوائية في الأردن، وإلى التعرف على أثر رسالة المنظمة ومكوناتها في تحقيق الميزة التنافسية في قطاع </w:t>
      </w:r>
      <w:r w:rsidRPr="00566A0E">
        <w:rPr>
          <w:rFonts w:ascii="Simplified Arabic" w:hAnsi="Simplified Arabic" w:cs="Simplified Arabic" w:hint="cs"/>
          <w:color w:val="1B1C1D"/>
          <w:sz w:val="32"/>
          <w:szCs w:val="32"/>
          <w:rtl/>
        </w:rPr>
        <w:lastRenderedPageBreak/>
        <w:t>صناعة الأدوية الأردني من خلال دراسة مدى تبني الجودة والبحث والتطوير والاهتمام بالموارد البشرية وتلبية احتياجات العملاء.</w:t>
      </w:r>
    </w:p>
    <w:p w14:paraId="00D285C0"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استخدم الباحث المنهج التحليلي الإحصائي لإتمام الدراسة، وقد تكون مجتمع الدراسة من شركات الأدوية الأردنية المساهمة العامة والبالغ عددها 5 شركات، في حين كانت عينة الدراسة تشمل المديرين العاملين في هذه الشركات. وقد أظهرت الدراسة وجود أثر ذو دلالة معنوية لرسالة المنظمة في تحقيق الميزة التنافسية لشركات الأدوية الأردنية، وكذلك وجود أثر ذو دلالة معنوية لتبني الجودة والبحث والتطوير وتلبية حاجة العملاء والاهتمام بالموارد البشرية في رسالة شركات الأدوية الأردنية وتحقيق الميزة التنافسية.</w:t>
      </w:r>
    </w:p>
    <w:p w14:paraId="2761CA01"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أوصت الدراسة بضرورة إعادة النظر في رسالة كل الشركات لتشمل العناصر المؤثرة: الجودة، البحث والتطوير، الاهتمام بالموارد البشرية، وتلبية حاجة العملاء، وأن لا تكون الرسالة مجرد شعارات وأن تولي اهتمامًا بغرس مفهوم رسالة الشركة لدى العاملين فيها.</w:t>
      </w:r>
    </w:p>
    <w:p w14:paraId="6D8F4521" w14:textId="77777777" w:rsidR="00870D6F" w:rsidRPr="00566A0E" w:rsidRDefault="00870D6F" w:rsidP="00566A0E">
      <w:pPr>
        <w:pStyle w:val="a5"/>
        <w:numPr>
          <w:ilvl w:val="0"/>
          <w:numId w:val="16"/>
        </w:numPr>
        <w:bidi/>
        <w:spacing w:before="0" w:beforeAutospacing="0" w:after="0" w:afterAutospacing="0" w:line="360" w:lineRule="auto"/>
        <w:divId w:val="1723359959"/>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دراسة الدوري وآخرين (2007م) إدارة المخاطر في المشاريع الصغيرة والمتوسطة من منظور استراتيجي.</w:t>
      </w:r>
    </w:p>
    <w:p w14:paraId="2C5BF43E"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هدفت الدراسة إلى تقديم منهج يمكن من خلاله التعرف على وضع المنظمة في البيئة التي تعمل بها وتحديد ما هي العوامل الأكثر أهمية والتي تؤثر بشكل واضح </w:t>
      </w:r>
      <w:r w:rsidRPr="00566A0E">
        <w:rPr>
          <w:rFonts w:ascii="Simplified Arabic" w:hAnsi="Simplified Arabic" w:cs="Simplified Arabic" w:hint="cs"/>
          <w:color w:val="1B1C1D"/>
          <w:sz w:val="32"/>
          <w:szCs w:val="32"/>
          <w:rtl/>
        </w:rPr>
        <w:lastRenderedPageBreak/>
        <w:t>في أداء المنظمة والحصول على تقييم مستمر عن المخاطر التي تواجهها وكيف تؤثر هذه المخاطر على الأداء العام من خلال بحث العلاقة بين المخاطرة والعائد المتوقع.</w:t>
      </w:r>
    </w:p>
    <w:p w14:paraId="5EB5CA4F" w14:textId="77777777" w:rsidR="00870D6F" w:rsidRPr="00566A0E" w:rsidRDefault="00870D6F" w:rsidP="00566A0E">
      <w:pPr>
        <w:pStyle w:val="a5"/>
        <w:bidi/>
        <w:spacing w:before="0" w:beforeAutospacing="0" w:after="120" w:afterAutospacing="0" w:line="360" w:lineRule="auto"/>
        <w:ind w:left="720"/>
        <w:divId w:val="1723359959"/>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نتج عن الدراسة أن مصفوفة المخاطر والعائد المتوقع تعمل على ترشيد عملية اتخاذ القرارات وتشخيص المخاطر المحتملة الحدوث ومعرفة العنصر الذي يمكن من خلاله التحكم في هذه المخاطر، كما وتقدم المصفوفة العديد من البدائل الممكنة لكل موقف مما يكسب المنظمة مرونة أكبر في التعامل مع الأخطار المتوقعة. ويسهم المدخل الاستراتيجي لإدارة المخاطر في تحديد التوجه الاستراتيجي للمنظمة وبالتالي توجيه مواردها باتجاه تحقيق هذا التوجه. وقد أوصت الدراسة بضرورة تطبيق مفاهيم الإدارة الاستراتيجية في المشاريع الصغيرة بهدف تحسين أداء تلك المشاريع، حيث تتأثر المشاريع الصغيرة بالمحتوى الاستراتيجي وبشكل كبير بشخصية مالك المشروع والقيم التي يحملها.</w:t>
      </w:r>
    </w:p>
    <w:p w14:paraId="664E12C1" w14:textId="77777777" w:rsidR="00870D6F" w:rsidRPr="00566A0E" w:rsidRDefault="00870D6F"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6197953E" w14:textId="34446B23" w:rsidR="00E24565" w:rsidRPr="00566A0E" w:rsidRDefault="00E24565" w:rsidP="00566A0E">
      <w:pPr>
        <w:spacing w:after="120" w:line="360" w:lineRule="auto"/>
        <w:divId w:val="1867020870"/>
        <w:rPr>
          <w:rFonts w:ascii="Simplified Arabic" w:eastAsia="Times New Roman" w:hAnsi="Simplified Arabic" w:cs="Simplified Arabic"/>
          <w:color w:val="1B1C1D"/>
          <w:kern w:val="0"/>
          <w:sz w:val="32"/>
          <w:szCs w:val="32"/>
          <w:rtl/>
          <w14:ligatures w14:val="none"/>
        </w:rPr>
      </w:pPr>
    </w:p>
    <w:p w14:paraId="5603805A" w14:textId="77777777" w:rsidR="004D4577" w:rsidRDefault="004D4577" w:rsidP="00566A0E">
      <w:pPr>
        <w:spacing w:after="120" w:line="360" w:lineRule="auto"/>
        <w:divId w:val="1867020870"/>
        <w:rPr>
          <w:rFonts w:ascii="Simplified Arabic" w:eastAsia="Times New Roman" w:hAnsi="Simplified Arabic" w:cs="Simplified Arabic"/>
          <w:color w:val="1B1C1D"/>
          <w:kern w:val="0"/>
          <w:sz w:val="32"/>
          <w:szCs w:val="32"/>
          <w:rtl/>
          <w14:ligatures w14:val="none"/>
        </w:rPr>
      </w:pPr>
    </w:p>
    <w:p w14:paraId="14AE45A2" w14:textId="77777777" w:rsidR="009E7C4A" w:rsidRPr="00566A0E" w:rsidRDefault="009E7C4A" w:rsidP="00566A0E">
      <w:pPr>
        <w:spacing w:after="120" w:line="360" w:lineRule="auto"/>
        <w:divId w:val="1867020870"/>
        <w:rPr>
          <w:rFonts w:ascii="Simplified Arabic" w:eastAsia="Times New Roman" w:hAnsi="Simplified Arabic" w:cs="Simplified Arabic"/>
          <w:color w:val="1B1C1D"/>
          <w:kern w:val="0"/>
          <w:sz w:val="32"/>
          <w:szCs w:val="32"/>
          <w:rtl/>
          <w14:ligatures w14:val="none"/>
        </w:rPr>
      </w:pPr>
    </w:p>
    <w:p w14:paraId="7C59C48E" w14:textId="76B30F12" w:rsidR="004D4577" w:rsidRPr="00566A0E" w:rsidRDefault="004D4577" w:rsidP="00566A0E">
      <w:pPr>
        <w:spacing w:after="120" w:line="360" w:lineRule="auto"/>
        <w:divId w:val="1867020870"/>
        <w:rPr>
          <w:rFonts w:ascii="Simplified Arabic" w:eastAsia="Times New Roman" w:hAnsi="Simplified Arabic" w:cs="Simplified Arabic"/>
          <w:color w:val="1B1C1D"/>
          <w:kern w:val="0"/>
          <w:sz w:val="32"/>
          <w:szCs w:val="32"/>
          <w14:ligatures w14:val="none"/>
        </w:rPr>
      </w:pPr>
      <w:r w:rsidRPr="00566A0E">
        <w:rPr>
          <w:rFonts w:ascii="Simplified Arabic" w:eastAsia="Times New Roman" w:hAnsi="Simplified Arabic" w:cs="Simplified Arabic" w:hint="cs"/>
          <w:color w:val="1B1C1D"/>
          <w:kern w:val="0"/>
          <w:sz w:val="32"/>
          <w:szCs w:val="32"/>
          <w:rtl/>
          <w14:ligatures w14:val="none"/>
        </w:rPr>
        <w:lastRenderedPageBreak/>
        <w:t xml:space="preserve">الإطار النظري </w:t>
      </w:r>
    </w:p>
    <w:p w14:paraId="7063085E"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المبيعات والحصص السوقية: مفاهيم وأهمية</w:t>
      </w:r>
      <w:r w:rsidRPr="00566A0E">
        <w:rPr>
          <w:rFonts w:ascii="Simplified Arabic" w:hAnsi="Simplified Arabic" w:cs="Simplified Arabic" w:hint="cs"/>
          <w:color w:val="1B1C1D"/>
          <w:sz w:val="32"/>
          <w:szCs w:val="32"/>
          <w:rtl/>
        </w:rPr>
        <w:t>:</w:t>
      </w:r>
    </w:p>
    <w:p w14:paraId="2244EF5E"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تعريف المبيعات ودورها الحيوي في الشركات التجارية.</w:t>
      </w:r>
    </w:p>
    <w:p w14:paraId="499FAE4F"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مفهوم الحصة السوقية وأهميتها كهدف استراتيجي للشركات.</w:t>
      </w:r>
    </w:p>
    <w:p w14:paraId="0DEED948"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العلاقة الجدلية بين حجم المبيعات وتحقيق الحصص السوقية المستهدفة.</w:t>
      </w:r>
    </w:p>
    <w:p w14:paraId="1F1244B3"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المخاطر في قطاع المبيعات: أنواعها ومصادرها</w:t>
      </w:r>
      <w:r w:rsidRPr="00566A0E">
        <w:rPr>
          <w:rFonts w:ascii="Simplified Arabic" w:hAnsi="Simplified Arabic" w:cs="Simplified Arabic" w:hint="cs"/>
          <w:color w:val="1B1C1D"/>
          <w:sz w:val="32"/>
          <w:szCs w:val="32"/>
          <w:rtl/>
        </w:rPr>
        <w:t>:</w:t>
      </w:r>
    </w:p>
    <w:p w14:paraId="1AE23A95"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تصنيف مخاطر المبيعات (على سبيل المثال: مخاطر الائتمان، مخاطر الطلب، مخاطر المنافسة، مخاطر التسعير، مخاطر قنوات التوزيع).</w:t>
      </w:r>
    </w:p>
    <w:p w14:paraId="73EE1867"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مصادر هذه المخاطر (داخلية وخارجية).</w:t>
      </w:r>
    </w:p>
    <w:p w14:paraId="102B230E"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تأثير هذه المخاطر على أداء المبيعات.</w:t>
      </w:r>
    </w:p>
    <w:p w14:paraId="61EC7852"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مفهوم إدارة المخاطر وأهميتها في بيئة الأعمال الحديثة</w:t>
      </w:r>
      <w:r w:rsidRPr="00566A0E">
        <w:rPr>
          <w:rFonts w:ascii="Simplified Arabic" w:hAnsi="Simplified Arabic" w:cs="Simplified Arabic" w:hint="cs"/>
          <w:color w:val="1B1C1D"/>
          <w:sz w:val="32"/>
          <w:szCs w:val="32"/>
          <w:rtl/>
        </w:rPr>
        <w:t>:</w:t>
      </w:r>
    </w:p>
    <w:p w14:paraId="47D0D062"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التعريف العام لإدارة المخاطر وأهدافها.</w:t>
      </w:r>
    </w:p>
    <w:p w14:paraId="30D71D57"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أهمية تبني الشركات لمناهج إدارة المخاطر لتجنب الخسائر وتحقيق الاستقرار.</w:t>
      </w:r>
    </w:p>
    <w:p w14:paraId="478D4EFF"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المراحل الأساسية لإدارة المخاطر (التعريف، التقييم، الاستجابة، المراقبة).</w:t>
      </w:r>
    </w:p>
    <w:p w14:paraId="131C75EA"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إدارة مخاطر المبيعات: الإطار النظري والتطبيقي</w:t>
      </w:r>
      <w:r w:rsidRPr="00566A0E">
        <w:rPr>
          <w:rFonts w:ascii="Simplified Arabic" w:hAnsi="Simplified Arabic" w:cs="Simplified Arabic" w:hint="cs"/>
          <w:color w:val="1B1C1D"/>
          <w:sz w:val="32"/>
          <w:szCs w:val="32"/>
          <w:rtl/>
        </w:rPr>
        <w:t>:</w:t>
      </w:r>
    </w:p>
    <w:p w14:paraId="45E44D5A"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 xml:space="preserve">النماذج والمناهج المختلفة لإدارة مخاطر المبيعات (على سبيل المثال: تحليل </w:t>
      </w:r>
      <w:r w:rsidRPr="00566A0E">
        <w:rPr>
          <w:rFonts w:ascii="Simplified Arabic" w:hAnsi="Simplified Arabic" w:cs="Simplified Arabic" w:hint="cs"/>
          <w:color w:val="1B1C1D"/>
          <w:sz w:val="32"/>
          <w:szCs w:val="32"/>
        </w:rPr>
        <w:t>SWOT</w:t>
      </w:r>
      <w:r w:rsidRPr="00566A0E">
        <w:rPr>
          <w:rFonts w:ascii="Simplified Arabic" w:hAnsi="Simplified Arabic" w:cs="Simplified Arabic" w:hint="cs"/>
          <w:color w:val="1B1C1D"/>
          <w:sz w:val="32"/>
          <w:szCs w:val="32"/>
          <w:rtl/>
        </w:rPr>
        <w:t xml:space="preserve">، تحليل </w:t>
      </w:r>
      <w:r w:rsidRPr="00566A0E">
        <w:rPr>
          <w:rFonts w:ascii="Simplified Arabic" w:hAnsi="Simplified Arabic" w:cs="Simplified Arabic" w:hint="cs"/>
          <w:color w:val="1B1C1D"/>
          <w:sz w:val="32"/>
          <w:szCs w:val="32"/>
        </w:rPr>
        <w:t>PESTEL</w:t>
      </w:r>
      <w:r w:rsidRPr="00566A0E">
        <w:rPr>
          <w:rFonts w:ascii="Simplified Arabic" w:hAnsi="Simplified Arabic" w:cs="Simplified Arabic" w:hint="cs"/>
          <w:color w:val="1B1C1D"/>
          <w:sz w:val="32"/>
          <w:szCs w:val="32"/>
          <w:rtl/>
        </w:rPr>
        <w:t>).</w:t>
      </w:r>
    </w:p>
    <w:p w14:paraId="62784A23"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الأدوات والتقنيات المستخدمة في إدارة مخاطر المبيعات (مثل: أنظمة المعلومات، مؤشرات الأداء الرئيسية).</w:t>
      </w:r>
    </w:p>
    <w:p w14:paraId="3BC115C1"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الفرق بين إدارة مخاطر المبيعات وإدارة المخاطر العامة.</w:t>
      </w:r>
    </w:p>
    <w:p w14:paraId="796C5C4F"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العلاقة بين إدارة مخاطر المبيعات وتحقيق أهداف الحصص السوقية</w:t>
      </w:r>
      <w:r w:rsidRPr="00566A0E">
        <w:rPr>
          <w:rFonts w:ascii="Simplified Arabic" w:hAnsi="Simplified Arabic" w:cs="Simplified Arabic" w:hint="cs"/>
          <w:color w:val="1B1C1D"/>
          <w:sz w:val="32"/>
          <w:szCs w:val="32"/>
          <w:rtl/>
        </w:rPr>
        <w:t>:</w:t>
      </w:r>
    </w:p>
    <w:p w14:paraId="4D1E42AD"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كيف يمكن لإدارة مخاطر المبيعات أن تدعم أو تعيق تحقيق الحصص السوقية.</w:t>
      </w:r>
    </w:p>
    <w:p w14:paraId="1CF0C9FB"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الآليات التي من خلالها تسهم الإدارة الفعالة للمخاطر في استقرار ونمو الحصة السوقية.</w:t>
      </w:r>
    </w:p>
    <w:p w14:paraId="5C816192"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تأثير عدم كفاءة إدارة المخاطر على تآكل الحصص السوقية.</w:t>
      </w:r>
    </w:p>
    <w:p w14:paraId="6A891180"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أهداف الحصص السوقية: تحديدها وقياسها</w:t>
      </w:r>
      <w:r w:rsidRPr="00566A0E">
        <w:rPr>
          <w:rFonts w:ascii="Simplified Arabic" w:hAnsi="Simplified Arabic" w:cs="Simplified Arabic" w:hint="cs"/>
          <w:color w:val="1B1C1D"/>
          <w:sz w:val="32"/>
          <w:szCs w:val="32"/>
          <w:rtl/>
        </w:rPr>
        <w:t>:</w:t>
      </w:r>
    </w:p>
    <w:p w14:paraId="2771582F"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معايير تحديد أهداف الحصص السوقية (على سبيل المثال: نمو المبيعات، حصة السوق النسبية، ولاء العملاء).</w:t>
      </w:r>
    </w:p>
    <w:p w14:paraId="4250C024"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طرق قياس الحصص السوقية (الحصة السوقية الحجمية، الحصة السوقية القيمية).</w:t>
      </w:r>
    </w:p>
    <w:p w14:paraId="2EE80058"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العوامل المؤثرة في تحقيق هذه الأهداف.</w:t>
      </w:r>
    </w:p>
    <w:p w14:paraId="1561EC97"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الشركات التجارية في المملكة العربية السعودية: الواقع والتحديات</w:t>
      </w:r>
      <w:r w:rsidRPr="00566A0E">
        <w:rPr>
          <w:rFonts w:ascii="Simplified Arabic" w:hAnsi="Simplified Arabic" w:cs="Simplified Arabic" w:hint="cs"/>
          <w:color w:val="1B1C1D"/>
          <w:sz w:val="32"/>
          <w:szCs w:val="32"/>
          <w:rtl/>
        </w:rPr>
        <w:t>:</w:t>
      </w:r>
    </w:p>
    <w:p w14:paraId="68BE0E4E"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الخصائص المميزة للشركات التجارية في السوق السعودي.</w:t>
      </w:r>
    </w:p>
    <w:p w14:paraId="5E37C20B"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التحديات الفريدة التي تواجهها هذه الشركات فيما يتعلق بالمبيعات والحصص السوقية (مثل: المنافسة الشديدة، التغيرات الاقتصادية، العوامل الثقافية).</w:t>
      </w:r>
    </w:p>
    <w:p w14:paraId="1C1BF591"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اللوائح والسياسات الحكومية المؤثرة على المبيعات.</w:t>
      </w:r>
    </w:p>
    <w:p w14:paraId="77A87FC8"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دور القيادة والإدارة العليا في إدارة مخاطر المبيعات</w:t>
      </w:r>
      <w:r w:rsidRPr="00566A0E">
        <w:rPr>
          <w:rFonts w:ascii="Simplified Arabic" w:hAnsi="Simplified Arabic" w:cs="Simplified Arabic" w:hint="cs"/>
          <w:color w:val="1B1C1D"/>
          <w:sz w:val="32"/>
          <w:szCs w:val="32"/>
          <w:rtl/>
        </w:rPr>
        <w:t>:</w:t>
      </w:r>
    </w:p>
    <w:p w14:paraId="163B2022"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مسؤولية القيادة في وضع استراتيجيات إدارة المخاطر.</w:t>
      </w:r>
    </w:p>
    <w:p w14:paraId="754C7138"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أهمية ثقافة إدارة المخاطر داخل الشركة.</w:t>
      </w:r>
    </w:p>
    <w:p w14:paraId="10A06C61"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تأثير القرارات الإدارية على فعالية إدارة المخاطر وأثرها على الحصص السوقية.</w:t>
      </w:r>
    </w:p>
    <w:p w14:paraId="756A8274" w14:textId="77777777" w:rsidR="00E24565" w:rsidRPr="00566A0E" w:rsidRDefault="00E24565" w:rsidP="00566A0E">
      <w:pPr>
        <w:pStyle w:val="a5"/>
        <w:numPr>
          <w:ilvl w:val="0"/>
          <w:numId w:val="18"/>
        </w:numPr>
        <w:bidi/>
        <w:spacing w:before="0" w:beforeAutospacing="0" w:after="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التكنولوجيا وأنظمة المعلومات في دعم إدارة مخاطر المبيعات</w:t>
      </w:r>
      <w:r w:rsidRPr="00566A0E">
        <w:rPr>
          <w:rFonts w:ascii="Simplified Arabic" w:hAnsi="Simplified Arabic" w:cs="Simplified Arabic" w:hint="cs"/>
          <w:color w:val="1B1C1D"/>
          <w:sz w:val="32"/>
          <w:szCs w:val="32"/>
          <w:rtl/>
        </w:rPr>
        <w:t>:</w:t>
      </w:r>
    </w:p>
    <w:p w14:paraId="121B8558"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دور أنظمة تخطيط موارد المؤسسات (</w:t>
      </w:r>
      <w:r w:rsidRPr="00566A0E">
        <w:rPr>
          <w:rFonts w:ascii="Simplified Arabic" w:hAnsi="Simplified Arabic" w:cs="Simplified Arabic" w:hint="cs"/>
          <w:color w:val="1B1C1D"/>
          <w:sz w:val="32"/>
          <w:szCs w:val="32"/>
        </w:rPr>
        <w:t>ERP</w:t>
      </w:r>
      <w:r w:rsidRPr="00566A0E">
        <w:rPr>
          <w:rFonts w:ascii="Simplified Arabic" w:hAnsi="Simplified Arabic" w:cs="Simplified Arabic" w:hint="cs"/>
          <w:color w:val="1B1C1D"/>
          <w:sz w:val="32"/>
          <w:szCs w:val="32"/>
          <w:rtl/>
        </w:rPr>
        <w:t>) وأنظمة إدارة علاقات العملاء (</w:t>
      </w:r>
      <w:r w:rsidRPr="00566A0E">
        <w:rPr>
          <w:rFonts w:ascii="Simplified Arabic" w:hAnsi="Simplified Arabic" w:cs="Simplified Arabic" w:hint="cs"/>
          <w:color w:val="1B1C1D"/>
          <w:sz w:val="32"/>
          <w:szCs w:val="32"/>
        </w:rPr>
        <w:t>CRM</w:t>
      </w:r>
      <w:r w:rsidRPr="00566A0E">
        <w:rPr>
          <w:rFonts w:ascii="Simplified Arabic" w:hAnsi="Simplified Arabic" w:cs="Simplified Arabic" w:hint="cs"/>
          <w:color w:val="1B1C1D"/>
          <w:sz w:val="32"/>
          <w:szCs w:val="32"/>
          <w:rtl/>
        </w:rPr>
        <w:t>) في جمع وتحليل بيانات المبيعات والمخاطر.</w:t>
      </w:r>
    </w:p>
    <w:p w14:paraId="44D73558"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كيف تساهم التكنولوجيا في التنبؤ بالمخاطر وتسهيل اتخاذ القرارات.</w:t>
      </w:r>
    </w:p>
    <w:p w14:paraId="0F26498A" w14:textId="77777777" w:rsidR="00E24565" w:rsidRPr="00566A0E" w:rsidRDefault="00E24565" w:rsidP="00566A0E">
      <w:pPr>
        <w:pStyle w:val="a5"/>
        <w:numPr>
          <w:ilvl w:val="1"/>
          <w:numId w:val="18"/>
        </w:numPr>
        <w:bidi/>
        <w:spacing w:before="0" w:beforeAutospacing="0" w:after="120" w:afterAutospacing="0" w:line="360" w:lineRule="auto"/>
        <w:divId w:val="1867020870"/>
        <w:rPr>
          <w:rFonts w:ascii="Simplified Arabic" w:hAnsi="Simplified Arabic" w:cs="Simplified Arabic"/>
          <w:color w:val="1B1C1D"/>
          <w:sz w:val="32"/>
          <w:szCs w:val="32"/>
        </w:rPr>
      </w:pPr>
      <w:r w:rsidRPr="00566A0E">
        <w:rPr>
          <w:rFonts w:ascii="Simplified Arabic" w:hAnsi="Simplified Arabic" w:cs="Simplified Arabic" w:hint="cs"/>
          <w:color w:val="1B1C1D"/>
          <w:sz w:val="32"/>
          <w:szCs w:val="32"/>
          <w:rtl/>
        </w:rPr>
        <w:lastRenderedPageBreak/>
        <w:t>أمثلة على تطبيقات تكنولوجية تدعم إدارة مخاطر المبيعات.</w:t>
      </w:r>
    </w:p>
    <w:p w14:paraId="5525565D" w14:textId="7CB20D92" w:rsidR="007B0733" w:rsidRPr="00566A0E" w:rsidRDefault="00E24565" w:rsidP="009E7C4A">
      <w:pPr>
        <w:pStyle w:val="a5"/>
        <w:bidi/>
        <w:spacing w:before="0" w:beforeAutospacing="0" w:after="120" w:afterAutospacing="0" w:line="360" w:lineRule="auto"/>
        <w:divId w:val="1867020870"/>
        <w:rPr>
          <w:rFonts w:ascii="Simplified Arabic" w:hAnsi="Simplified Arabic" w:cs="Simplified Arabic"/>
          <w:color w:val="1B1C1D"/>
          <w:sz w:val="32"/>
          <w:szCs w:val="32"/>
        </w:rPr>
      </w:pPr>
      <w:r w:rsidRPr="00566A0E">
        <w:rPr>
          <w:rFonts w:ascii="Simplified Arabic" w:hAnsi="Simplified Arabic" w:cs="Simplified Arabic" w:hint="cs"/>
          <w:color w:val="1B1C1D"/>
          <w:sz w:val="32"/>
          <w:szCs w:val="32"/>
          <w:rtl/>
        </w:rPr>
        <w:t xml:space="preserve">       </w:t>
      </w:r>
      <w:r w:rsidR="004D4577" w:rsidRPr="00566A0E">
        <w:rPr>
          <w:rFonts w:ascii="Simplified Arabic" w:hAnsi="Simplified Arabic" w:cs="Simplified Arabic" w:hint="cs"/>
          <w:color w:val="1B1C1D"/>
          <w:sz w:val="32"/>
          <w:szCs w:val="32"/>
          <w:rtl/>
        </w:rPr>
        <w:t>١٠.الخاتمه</w:t>
      </w:r>
    </w:p>
    <w:p w14:paraId="05C8D12B" w14:textId="77777777" w:rsidR="007B0733" w:rsidRPr="00566A0E" w:rsidRDefault="007B0733"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1. المبيعات والحصص السوقية: مفاهيم وأهمية</w:t>
      </w:r>
    </w:p>
    <w:p w14:paraId="040D07B0"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تعريف المبيعات ودورها الحيوي في الشركات التجارية</w:t>
      </w:r>
    </w:p>
    <w:p w14:paraId="02EC8CBC"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المبيعات</w:t>
      </w:r>
      <w:r w:rsidRPr="00566A0E">
        <w:rPr>
          <w:rFonts w:ascii="Simplified Arabic" w:hAnsi="Simplified Arabic" w:cs="Simplified Arabic" w:hint="cs"/>
          <w:color w:val="1B1C1D"/>
          <w:sz w:val="32"/>
          <w:szCs w:val="32"/>
          <w:rtl/>
        </w:rPr>
        <w:t xml:space="preserve"> هي العملية التي يتم بموجبها تبادل السلع أو الخدمات بين البائع والمشتري مقابل قيمة نقدية، والتي تمثل في النهاية إيرادات الشركة.</w:t>
      </w:r>
    </w:p>
    <w:p w14:paraId="47DFB8B3"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دورها الحيوي:</w:t>
      </w:r>
    </w:p>
    <w:p w14:paraId="6CBD91E7" w14:textId="77777777" w:rsidR="007B0733" w:rsidRPr="00566A0E" w:rsidRDefault="007B0733" w:rsidP="00566A0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شريان الحياة:</w:t>
      </w:r>
      <w:r w:rsidRPr="00566A0E">
        <w:rPr>
          <w:rFonts w:ascii="Simplified Arabic" w:hAnsi="Simplified Arabic" w:cs="Simplified Arabic" w:hint="cs"/>
          <w:color w:val="1B1C1D"/>
          <w:sz w:val="32"/>
          <w:szCs w:val="32"/>
          <w:rtl/>
        </w:rPr>
        <w:t xml:space="preserve"> تُعد المبيعات المصدَر الأساسي والحيوي للدخل لأي شركة. بدون مبيعات، لا يمكن تغطية النفقات التشغيلية أو تمويل مشاريع النمو المستقبلية.</w:t>
      </w:r>
    </w:p>
    <w:p w14:paraId="3F934AD2" w14:textId="77777777" w:rsidR="007B0733" w:rsidRPr="00566A0E" w:rsidRDefault="007B0733" w:rsidP="00566A0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مقوّم النجاح:</w:t>
      </w:r>
      <w:r w:rsidRPr="00566A0E">
        <w:rPr>
          <w:rFonts w:ascii="Simplified Arabic" w:hAnsi="Simplified Arabic" w:cs="Simplified Arabic" w:hint="cs"/>
          <w:color w:val="1B1C1D"/>
          <w:sz w:val="32"/>
          <w:szCs w:val="32"/>
          <w:rtl/>
        </w:rPr>
        <w:t xml:space="preserve"> هي المؤشر الأكثر مباشرة ووضوحاً على قبول السوق لمنتج أو خدمة الشركة. ارتفاع حجم المبيعات يدل على فعالية استراتيجيات التسويق والتشغيل.</w:t>
      </w:r>
    </w:p>
    <w:p w14:paraId="10AA3687" w14:textId="77777777" w:rsidR="007B0733" w:rsidRPr="00566A0E" w:rsidRDefault="007B0733" w:rsidP="00566A0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تمويل العمليات والابتكار:</w:t>
      </w:r>
      <w:r w:rsidRPr="00566A0E">
        <w:rPr>
          <w:rFonts w:ascii="Simplified Arabic" w:hAnsi="Simplified Arabic" w:cs="Simplified Arabic" w:hint="cs"/>
          <w:color w:val="1B1C1D"/>
          <w:sz w:val="32"/>
          <w:szCs w:val="32"/>
          <w:rtl/>
        </w:rPr>
        <w:t xml:space="preserve"> توفر الإيرادات الناتجة عن المبيعات السيولة اللازمة لدفع الأجور، وشراء المواد الخام، والاستثمار في البحث والتطوير والابتكار.</w:t>
      </w:r>
    </w:p>
    <w:p w14:paraId="6CFAA385"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مفهوم الحصة السوقية وأهميتها كهدف استراتيجي</w:t>
      </w:r>
    </w:p>
    <w:p w14:paraId="66601448"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الحصة السوقية (</w:t>
      </w:r>
      <w:r w:rsidRPr="00566A0E">
        <w:rPr>
          <w:rStyle w:val="a6"/>
          <w:rFonts w:ascii="Simplified Arabic" w:hAnsi="Simplified Arabic" w:cs="Simplified Arabic" w:hint="cs"/>
          <w:color w:val="1B1C1D"/>
          <w:sz w:val="32"/>
          <w:szCs w:val="32"/>
          <w:bdr w:val="none" w:sz="0" w:space="0" w:color="auto" w:frame="1"/>
        </w:rPr>
        <w:t>Market Share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نسبة مبيعات الشركة مقارنة بإجمالي مبيعات جميع الشركات المتواجدة في نفس السوق أو القطاع خلال فترة زمنية محددة. تُقاس غالباً كنسبة مئوية.</w:t>
      </w:r>
    </w:p>
    <w:p w14:paraId="0EF70ED0" w14:textId="77777777" w:rsidR="007B0733" w:rsidRPr="00566A0E" w:rsidRDefault="007B0733" w:rsidP="00566A0E">
      <w:pPr>
        <w:spacing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noProof/>
          <w:color w:val="1B1C1D"/>
          <w:sz w:val="32"/>
          <w:szCs w:val="32"/>
        </w:rPr>
        <mc:AlternateContent>
          <mc:Choice Requires="wps">
            <w:drawing>
              <wp:inline distT="0" distB="0" distL="0" distR="0" wp14:anchorId="3F1AE626" wp14:editId="05FC19F3">
                <wp:extent cx="307340" cy="307340"/>
                <wp:effectExtent l="0" t="0" r="0" b="0"/>
                <wp:docPr id="93103637"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79C56E" id="مستطيل 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4gFhU1QEAAKYDAAAOAAAAZHJzL2Uyb0RvYy54bWysU9tu2zAMfR+wfxD4vshJs3UzohRF&#13;&#10;iw4DujVA1w9QZMkWZosaqcTOvn6wnDbZ+jbsheBNh4cH1Opq6Fqxt8Qeg4L5rABhg8HKh1rB0/e7&#13;&#10;dx9BcNKh0i0Gq+BgGa7Wb9+s+ljaBTbYVpbE0LWByz4qaFKKpZRsGttpnmG0Yehah9TpxDOkWlak&#13;&#10;ex/qrpWLovgge6QqEhrL7EN9OxVhnfGdsyY9OMc2iVZBASJlS9lus5XrlS5r0rHx5shD/wONTvsA&#13;&#10;Z1C3OmmxI/8KqvOGkNGlmcFOonPe2LyEXBTz4q91HhsdbV6Gy57ji078/2DNt/1j3NBIneM9mh8s&#13;&#10;At40OtT2mqM1ScEcTiki7BurK85puV7JPnL5AjIGHDcktv1XrKwCvUuYdRkcdeMQdE4MWfnDSX87&#13;&#10;JGEGBRfF5cWyAGEOJ3+cocvn55E4fbbYidFRQNakDK/395zE1PvcM44LeOfbdizosg1/ZuSUyhuM&#13;&#10;pMej4XKL1WFDgnC6lb2lpKBB+gWiJx0V8M+dJgui/RJYwaf5cmSccrB8f7koQNB5ZXte0cE0SAoS&#13;&#10;iMm9SdMx7iL5usliTySvdwmdn1Y60Trq3XPMqhzvdjy28zh3nb7X+jcAAAD//wMAUEsDBBQABgAI&#13;&#10;AAAAIQAsH4Tx3gAAAAkBAAAPAAAAZHJzL2Rvd25yZXYueG1sTI/BSsNAFADvgv+wvEIvYjaVIiXN&#13;&#10;pkhFLCIUU+35NfuahO6+TbPbZP17UQS9zJzmMPkqWiMG6n3rWMEsSUEQV063XCt43z3dLkD4gKzR&#13;&#10;OCYFn+RhVVxf5ZhpN/IbDWWoRbSGfYYKmhC6TEpfNWTRJ64jjtYcXW8x+MT1tdQ9ji3X1si7NL2X&#13;&#10;FlsG4RvsaN1QdSovVsFYbYf97vVZbm/2G8fnzXldfrwoNZ3Ex+V0Eh+WIALF8FfA94OCGRQ5Zgd3&#13;&#10;Ye2FUZCCCD/sFcwXcxCHX8sil/8Pii8AAAD//wMAUEsBAi0AFAAGAAgAAAAhAFoik6P/AAAA5QEA&#13;&#10;ABMAAAAAAAAAAAAAAAAAAAAAAFtDb250ZW50X1R5cGVzXS54bWxQSwECLQAUAAYACAAAACEAp0rP&#13;&#10;ONgAAACWAQAACwAAAAAAAAAAAAAAAAAwAQAAX3JlbHMvLnJlbHNQSwECLQAUAAYACAAAACEAuIBY&#13;&#10;VNUBAACmAwAADgAAAAAAAAAAAAAAAAAxAgAAZHJzL2Uyb0RvYy54bWxQSwECLQAUAAYACAAAACEA&#13;&#10;LB+E8d4AAAAJAQAADwAAAAAAAAAAAAAAAAAyBAAAZHJzL2Rvd25yZXYueG1sUEsFBgAAAAAEAAQA&#13;&#10;8wAAAD0FAAAAAA==&#13;&#10;" filled="f" stroked="f">
                <o:lock v:ext="edit" aspectratio="t"/>
                <w10:wrap anchorx="page"/>
                <w10:anchorlock/>
              </v:rect>
            </w:pict>
          </mc:Fallback>
        </mc:AlternateContent>
      </w:r>
    </w:p>
    <w:p w14:paraId="36FFF052"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أهميتها كهدف استراتيجي:</w:t>
      </w:r>
    </w:p>
    <w:p w14:paraId="13B33A75" w14:textId="77777777" w:rsidR="007B0733" w:rsidRPr="00566A0E" w:rsidRDefault="007B0733" w:rsidP="00566A0E">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مؤشر القوة التنافسية:</w:t>
      </w:r>
      <w:r w:rsidRPr="00566A0E">
        <w:rPr>
          <w:rFonts w:ascii="Simplified Arabic" w:hAnsi="Simplified Arabic" w:cs="Simplified Arabic" w:hint="cs"/>
          <w:color w:val="1B1C1D"/>
          <w:sz w:val="32"/>
          <w:szCs w:val="32"/>
          <w:rtl/>
        </w:rPr>
        <w:t xml:space="preserve"> كلما زادت الحصة السوقية، دلّ ذلك على قوة الشركة وقدرتها على التفوق على المنافسين واستقطاب العملاء.</w:t>
      </w:r>
    </w:p>
    <w:p w14:paraId="5DD6449D" w14:textId="77777777" w:rsidR="007B0733" w:rsidRPr="00566A0E" w:rsidRDefault="007B0733" w:rsidP="00566A0E">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وفورات الحجم (</w:t>
      </w:r>
      <w:r w:rsidRPr="00566A0E">
        <w:rPr>
          <w:rStyle w:val="a6"/>
          <w:rFonts w:ascii="Simplified Arabic" w:hAnsi="Simplified Arabic" w:cs="Simplified Arabic" w:hint="cs"/>
          <w:color w:val="1B1C1D"/>
          <w:sz w:val="32"/>
          <w:szCs w:val="32"/>
          <w:bdr w:val="none" w:sz="0" w:space="0" w:color="auto" w:frame="1"/>
        </w:rPr>
        <w:t>Economies of Scale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الحصة السوقية الأكبر تتيح للشركات إنتاج كميات أكبر بتكلفة أقل للوحدة، مما يزيد من هامش الربح وقدرتها على المنافسة السعرية.</w:t>
      </w:r>
    </w:p>
    <w:p w14:paraId="00131807" w14:textId="77777777" w:rsidR="007B0733" w:rsidRPr="00566A0E" w:rsidRDefault="007B0733" w:rsidP="00566A0E">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تعزيز العلامة التجارية:</w:t>
      </w:r>
      <w:r w:rsidRPr="00566A0E">
        <w:rPr>
          <w:rFonts w:ascii="Simplified Arabic" w:hAnsi="Simplified Arabic" w:cs="Simplified Arabic" w:hint="cs"/>
          <w:color w:val="1B1C1D"/>
          <w:sz w:val="32"/>
          <w:szCs w:val="32"/>
          <w:rtl/>
        </w:rPr>
        <w:t xml:space="preserve"> الحصة السوقية الكبيرة تبني الثقة والموثوقية لدى العملاء والمستثمرين، مما يسهّل إطلاق منتجات جديدة والتوسع.</w:t>
      </w:r>
    </w:p>
    <w:p w14:paraId="778D619D"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العلاقة الجدلية بين حجم المبيعات وتحقيق الحصص السوقية المستهدفة</w:t>
      </w:r>
    </w:p>
    <w:p w14:paraId="05E6B029"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العلاقة بين المبيعات والحصة السوقية هي علاقة </w:t>
      </w:r>
      <w:r w:rsidRPr="00566A0E">
        <w:rPr>
          <w:rStyle w:val="a6"/>
          <w:rFonts w:ascii="Simplified Arabic" w:hAnsi="Simplified Arabic" w:cs="Simplified Arabic" w:hint="cs"/>
          <w:color w:val="1B1C1D"/>
          <w:sz w:val="32"/>
          <w:szCs w:val="32"/>
          <w:bdr w:val="none" w:sz="0" w:space="0" w:color="auto" w:frame="1"/>
          <w:rtl/>
        </w:rPr>
        <w:t>سبب ونتيجة</w:t>
      </w:r>
      <w:r w:rsidRPr="00566A0E">
        <w:rPr>
          <w:rFonts w:ascii="Simplified Arabic" w:hAnsi="Simplified Arabic" w:cs="Simplified Arabic" w:hint="cs"/>
          <w:color w:val="1B1C1D"/>
          <w:sz w:val="32"/>
          <w:szCs w:val="32"/>
          <w:rtl/>
        </w:rPr>
        <w:t>؛ فزيادة الحصة السوقية المستهدفة تتطلب بالضرورة زيادة في حجم المبيعات بوتيرة أسرع من نمو السوق العام والمنافسين.</w:t>
      </w:r>
    </w:p>
    <w:p w14:paraId="7E00DA33" w14:textId="77777777" w:rsidR="007B0733" w:rsidRPr="00566A0E" w:rsidRDefault="007B0733" w:rsidP="00566A0E">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الأداء يقود الحصة:</w:t>
      </w:r>
      <w:r w:rsidRPr="00566A0E">
        <w:rPr>
          <w:rFonts w:ascii="Simplified Arabic" w:hAnsi="Simplified Arabic" w:cs="Simplified Arabic" w:hint="cs"/>
          <w:color w:val="1B1C1D"/>
          <w:sz w:val="32"/>
          <w:szCs w:val="32"/>
          <w:rtl/>
        </w:rPr>
        <w:t xml:space="preserve"> كل عملية بيع ناجحة تضيف مباشرة إلى إجمالي مبيعات الشركة، وبالتالي ترفع نسبتها من إجمالي السوق.</w:t>
      </w:r>
    </w:p>
    <w:p w14:paraId="01BFD768" w14:textId="77777777" w:rsidR="007B0733" w:rsidRPr="00566A0E" w:rsidRDefault="007B0733" w:rsidP="00566A0E">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الحصة تدعم الأداء:</w:t>
      </w:r>
      <w:r w:rsidRPr="00566A0E">
        <w:rPr>
          <w:rFonts w:ascii="Simplified Arabic" w:hAnsi="Simplified Arabic" w:cs="Simplified Arabic" w:hint="cs"/>
          <w:color w:val="1B1C1D"/>
          <w:sz w:val="32"/>
          <w:szCs w:val="32"/>
          <w:rtl/>
        </w:rPr>
        <w:t xml:space="preserve"> بمجرد تحقيق حصة سوقية كبيرة، تصبح الشركة مرجعاً في السوق (</w:t>
      </w:r>
      <w:r w:rsidRPr="00566A0E">
        <w:rPr>
          <w:rFonts w:ascii="Simplified Arabic" w:hAnsi="Simplified Arabic" w:cs="Simplified Arabic" w:hint="cs"/>
          <w:color w:val="1B1C1D"/>
          <w:sz w:val="32"/>
          <w:szCs w:val="32"/>
        </w:rPr>
        <w:t>Market Leader</w:t>
      </w:r>
      <w:r w:rsidRPr="00566A0E">
        <w:rPr>
          <w:rFonts w:ascii="Simplified Arabic" w:hAnsi="Simplified Arabic" w:cs="Simplified Arabic" w:hint="cs"/>
          <w:color w:val="1B1C1D"/>
          <w:sz w:val="32"/>
          <w:szCs w:val="32"/>
          <w:rtl/>
        </w:rPr>
        <w:t>)، مما يمنحها سلطة تسعير أكبر ونفوذاً أكبر على الموزعين وقنوات التوزيع.</w:t>
      </w:r>
    </w:p>
    <w:p w14:paraId="37B77471" w14:textId="77777777" w:rsidR="007B0733" w:rsidRPr="00566A0E" w:rsidRDefault="007B0733" w:rsidP="00566A0E">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الاستراتيجية الموحدة:</w:t>
      </w:r>
      <w:r w:rsidRPr="00566A0E">
        <w:rPr>
          <w:rFonts w:ascii="Simplified Arabic" w:hAnsi="Simplified Arabic" w:cs="Simplified Arabic" w:hint="cs"/>
          <w:color w:val="1B1C1D"/>
          <w:sz w:val="32"/>
          <w:szCs w:val="32"/>
          <w:rtl/>
        </w:rPr>
        <w:t xml:space="preserve"> أي استراتيجية تهدف إلى زيادة الحصة السوقية (مثل الاستحواذ على منافس، أو حملة ترويجية ضخمة) يجب أن تُترجم إلى خطط عمل تفصيلية لزيادة حجم المبيعات في المدى القصير.</w:t>
      </w:r>
    </w:p>
    <w:p w14:paraId="13FAEDB8" w14:textId="77777777" w:rsidR="007B0733" w:rsidRPr="00566A0E" w:rsidRDefault="007B0733"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2. المخاطر في قطاع المبيعات: أنواعها ومصادرها</w:t>
      </w:r>
    </w:p>
    <w:p w14:paraId="1C7E6E15"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تُعرّف </w:t>
      </w:r>
      <w:r w:rsidRPr="00566A0E">
        <w:rPr>
          <w:rStyle w:val="a6"/>
          <w:rFonts w:ascii="Simplified Arabic" w:hAnsi="Simplified Arabic" w:cs="Simplified Arabic" w:hint="cs"/>
          <w:color w:val="1B1C1D"/>
          <w:sz w:val="32"/>
          <w:szCs w:val="32"/>
          <w:bdr w:val="none" w:sz="0" w:space="0" w:color="auto" w:frame="1"/>
          <w:rtl/>
        </w:rPr>
        <w:t>مخاطر المبيعات</w:t>
      </w:r>
      <w:r w:rsidRPr="00566A0E">
        <w:rPr>
          <w:rFonts w:ascii="Simplified Arabic" w:hAnsi="Simplified Arabic" w:cs="Simplified Arabic" w:hint="cs"/>
          <w:color w:val="1B1C1D"/>
          <w:sz w:val="32"/>
          <w:szCs w:val="32"/>
          <w:rtl/>
        </w:rPr>
        <w:t xml:space="preserve"> بأنها الأحداث أو الظروف غير المؤكدة التي قد تؤدي إلى انخفاض الإيرادات المتوقعة، أو زيادة التكاليف المتعلقة بعملية البيع، أو فقدان العملاء.</w:t>
      </w:r>
    </w:p>
    <w:p w14:paraId="3951E4FC"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تصنيف مخاطر المبيعات (أمثلة)</w:t>
      </w:r>
    </w:p>
    <w:p w14:paraId="15CA6AB8" w14:textId="77777777" w:rsidR="007B0733" w:rsidRPr="00566A0E" w:rsidRDefault="007B0733" w:rsidP="00566A0E">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الائتمان (</w:t>
      </w:r>
      <w:r w:rsidRPr="00566A0E">
        <w:rPr>
          <w:rStyle w:val="a6"/>
          <w:rFonts w:ascii="Simplified Arabic" w:hAnsi="Simplified Arabic" w:cs="Simplified Arabic" w:hint="cs"/>
          <w:color w:val="1B1C1D"/>
          <w:sz w:val="32"/>
          <w:szCs w:val="32"/>
          <w:bdr w:val="none" w:sz="0" w:space="0" w:color="auto" w:frame="1"/>
        </w:rPr>
        <w:t>Credit Risk</w:t>
      </w:r>
      <w:r w:rsidRPr="00566A0E">
        <w:rPr>
          <w:rStyle w:val="a6"/>
          <w:rFonts w:ascii="Simplified Arabic" w:hAnsi="Simplified Arabic" w:cs="Simplified Arabic" w:hint="cs"/>
          <w:color w:val="1B1C1D"/>
          <w:sz w:val="32"/>
          <w:szCs w:val="32"/>
          <w:bdr w:val="none" w:sz="0" w:space="0" w:color="auto" w:frame="1"/>
          <w:rtl/>
        </w:rPr>
        <w:t>):</w:t>
      </w:r>
    </w:p>
    <w:p w14:paraId="116CE026" w14:textId="77777777" w:rsidR="007B0733" w:rsidRPr="00566A0E" w:rsidRDefault="007B0733" w:rsidP="00566A0E">
      <w:pPr>
        <w:pStyle w:val="a5"/>
        <w:numPr>
          <w:ilvl w:val="1"/>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عدم قدرة العملاء على سداد قيمة المبيعات الآجلة (المبيعات التي تتم بالدين)، مما يؤدي إلى خسارة فعلية في التدفقات النقدية والأرباح.</w:t>
      </w:r>
    </w:p>
    <w:p w14:paraId="18DFDA57" w14:textId="77777777" w:rsidR="007B0733" w:rsidRPr="00566A0E" w:rsidRDefault="007B0733" w:rsidP="00566A0E">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الطلب (</w:t>
      </w:r>
      <w:r w:rsidRPr="00566A0E">
        <w:rPr>
          <w:rStyle w:val="a6"/>
          <w:rFonts w:ascii="Simplified Arabic" w:hAnsi="Simplified Arabic" w:cs="Simplified Arabic" w:hint="cs"/>
          <w:color w:val="1B1C1D"/>
          <w:sz w:val="32"/>
          <w:szCs w:val="32"/>
          <w:bdr w:val="none" w:sz="0" w:space="0" w:color="auto" w:frame="1"/>
        </w:rPr>
        <w:t>Demand Risk</w:t>
      </w:r>
      <w:r w:rsidRPr="00566A0E">
        <w:rPr>
          <w:rStyle w:val="a6"/>
          <w:rFonts w:ascii="Simplified Arabic" w:hAnsi="Simplified Arabic" w:cs="Simplified Arabic" w:hint="cs"/>
          <w:color w:val="1B1C1D"/>
          <w:sz w:val="32"/>
          <w:szCs w:val="32"/>
          <w:bdr w:val="none" w:sz="0" w:space="0" w:color="auto" w:frame="1"/>
          <w:rtl/>
        </w:rPr>
        <w:t>):</w:t>
      </w:r>
    </w:p>
    <w:p w14:paraId="5EC7E87C" w14:textId="77777777" w:rsidR="007B0733" w:rsidRPr="00566A0E" w:rsidRDefault="007B0733" w:rsidP="00566A0E">
      <w:pPr>
        <w:pStyle w:val="a5"/>
        <w:numPr>
          <w:ilvl w:val="1"/>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الوصف:</w:t>
      </w:r>
      <w:r w:rsidRPr="00566A0E">
        <w:rPr>
          <w:rFonts w:ascii="Simplified Arabic" w:hAnsi="Simplified Arabic" w:cs="Simplified Arabic" w:hint="cs"/>
          <w:color w:val="1B1C1D"/>
          <w:sz w:val="32"/>
          <w:szCs w:val="32"/>
          <w:rtl/>
        </w:rPr>
        <w:t xml:space="preserve"> التغير غير المتوقع في تفضيلات المستهلكين، أو ظهور بدائل جديدة، أو انكماش السوق العام، مما يؤدي إلى تراجع في حجم الطلب على منتجات الشركة.</w:t>
      </w:r>
    </w:p>
    <w:p w14:paraId="362ED5AF" w14:textId="77777777" w:rsidR="007B0733" w:rsidRPr="00566A0E" w:rsidRDefault="007B0733" w:rsidP="00566A0E">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المنافسة (</w:t>
      </w:r>
      <w:r w:rsidRPr="00566A0E">
        <w:rPr>
          <w:rStyle w:val="a6"/>
          <w:rFonts w:ascii="Simplified Arabic" w:hAnsi="Simplified Arabic" w:cs="Simplified Arabic" w:hint="cs"/>
          <w:color w:val="1B1C1D"/>
          <w:sz w:val="32"/>
          <w:szCs w:val="32"/>
          <w:bdr w:val="none" w:sz="0" w:space="0" w:color="auto" w:frame="1"/>
        </w:rPr>
        <w:t>Competition Risk</w:t>
      </w:r>
      <w:r w:rsidRPr="00566A0E">
        <w:rPr>
          <w:rStyle w:val="a6"/>
          <w:rFonts w:ascii="Simplified Arabic" w:hAnsi="Simplified Arabic" w:cs="Simplified Arabic" w:hint="cs"/>
          <w:color w:val="1B1C1D"/>
          <w:sz w:val="32"/>
          <w:szCs w:val="32"/>
          <w:bdr w:val="none" w:sz="0" w:space="0" w:color="auto" w:frame="1"/>
          <w:rtl/>
        </w:rPr>
        <w:t>):</w:t>
      </w:r>
    </w:p>
    <w:p w14:paraId="3DC85EFC" w14:textId="77777777" w:rsidR="007B0733" w:rsidRPr="00566A0E" w:rsidRDefault="007B0733" w:rsidP="00566A0E">
      <w:pPr>
        <w:pStyle w:val="a5"/>
        <w:numPr>
          <w:ilvl w:val="1"/>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دخول منافسين جدد بأسعار أقل، أو طرح منتجات ذات جودة أعلى، أو شن حملات تسويقية عدوانية تستحوذ على حصة الشركة.</w:t>
      </w:r>
    </w:p>
    <w:p w14:paraId="4AF0BD2B" w14:textId="77777777" w:rsidR="007B0733" w:rsidRPr="00566A0E" w:rsidRDefault="007B0733" w:rsidP="00566A0E">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التسعير (</w:t>
      </w:r>
      <w:r w:rsidRPr="00566A0E">
        <w:rPr>
          <w:rStyle w:val="a6"/>
          <w:rFonts w:ascii="Simplified Arabic" w:hAnsi="Simplified Arabic" w:cs="Simplified Arabic" w:hint="cs"/>
          <w:color w:val="1B1C1D"/>
          <w:sz w:val="32"/>
          <w:szCs w:val="32"/>
          <w:bdr w:val="none" w:sz="0" w:space="0" w:color="auto" w:frame="1"/>
        </w:rPr>
        <w:t>Pricing Risk</w:t>
      </w:r>
      <w:r w:rsidRPr="00566A0E">
        <w:rPr>
          <w:rStyle w:val="a6"/>
          <w:rFonts w:ascii="Simplified Arabic" w:hAnsi="Simplified Arabic" w:cs="Simplified Arabic" w:hint="cs"/>
          <w:color w:val="1B1C1D"/>
          <w:sz w:val="32"/>
          <w:szCs w:val="32"/>
          <w:bdr w:val="none" w:sz="0" w:space="0" w:color="auto" w:frame="1"/>
          <w:rtl/>
        </w:rPr>
        <w:t>):</w:t>
      </w:r>
    </w:p>
    <w:p w14:paraId="1095E960" w14:textId="77777777" w:rsidR="007B0733" w:rsidRPr="00566A0E" w:rsidRDefault="007B0733" w:rsidP="00566A0E">
      <w:pPr>
        <w:pStyle w:val="a5"/>
        <w:numPr>
          <w:ilvl w:val="1"/>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تحديد سعر خاطئ للمنتج. إذا كان السعر مرتفعاً، يؤدي إلى فقدان المبيعات. وإذا كان منخفضاً جداً، يؤدي إلى تآكل الهوامش الربحية على الرغم من ارتفاع حجم المبيعات.</w:t>
      </w:r>
    </w:p>
    <w:p w14:paraId="6226B7AD" w14:textId="77777777" w:rsidR="007B0733" w:rsidRPr="00566A0E" w:rsidRDefault="007B0733" w:rsidP="00566A0E">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قنوات التوزيع (</w:t>
      </w:r>
      <w:r w:rsidRPr="00566A0E">
        <w:rPr>
          <w:rStyle w:val="a6"/>
          <w:rFonts w:ascii="Simplified Arabic" w:hAnsi="Simplified Arabic" w:cs="Simplified Arabic" w:hint="cs"/>
          <w:color w:val="1B1C1D"/>
          <w:sz w:val="32"/>
          <w:szCs w:val="32"/>
          <w:bdr w:val="none" w:sz="0" w:space="0" w:color="auto" w:frame="1"/>
        </w:rPr>
        <w:t>Distribution Channel Risk</w:t>
      </w:r>
      <w:r w:rsidRPr="00566A0E">
        <w:rPr>
          <w:rStyle w:val="a6"/>
          <w:rFonts w:ascii="Simplified Arabic" w:hAnsi="Simplified Arabic" w:cs="Simplified Arabic" w:hint="cs"/>
          <w:color w:val="1B1C1D"/>
          <w:sz w:val="32"/>
          <w:szCs w:val="32"/>
          <w:bdr w:val="none" w:sz="0" w:space="0" w:color="auto" w:frame="1"/>
          <w:rtl/>
        </w:rPr>
        <w:t>):</w:t>
      </w:r>
    </w:p>
    <w:p w14:paraId="026163B5" w14:textId="77777777" w:rsidR="007B0733" w:rsidRPr="00566A0E" w:rsidRDefault="007B0733" w:rsidP="00566A0E">
      <w:pPr>
        <w:pStyle w:val="a5"/>
        <w:numPr>
          <w:ilvl w:val="1"/>
          <w:numId w:val="2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مشكلات لوجستية مثل تأخير الشحن، أو عدم كفاءة شركاء التوزيع، أو صراعات مع الوسطاء، مما يعيق وصول المنتج إلى العميل النهائي في الوقت المناسب.</w:t>
      </w:r>
    </w:p>
    <w:p w14:paraId="6D3AD3E5"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مصادر هذه المخاطر</w:t>
      </w:r>
    </w:p>
    <w:tbl>
      <w:tblPr>
        <w:bidiVisual/>
        <w:tblW w:w="0" w:type="auto"/>
        <w:tblCellSpacing w:w="15" w:type="dxa"/>
        <w:tblCellMar>
          <w:left w:w="0" w:type="dxa"/>
          <w:right w:w="0" w:type="dxa"/>
        </w:tblCellMar>
        <w:tblLook w:val="04A0" w:firstRow="1" w:lastRow="0" w:firstColumn="1" w:lastColumn="0" w:noHBand="0" w:noVBand="1"/>
      </w:tblPr>
      <w:tblGrid>
        <w:gridCol w:w="2171"/>
        <w:gridCol w:w="6645"/>
      </w:tblGrid>
      <w:tr w:rsidR="007B0733" w:rsidRPr="00566A0E" w14:paraId="05D929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FDA6E" w14:textId="77777777" w:rsidR="007B0733" w:rsidRPr="00566A0E" w:rsidRDefault="007B0733"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المصدر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CB5719" w14:textId="77777777" w:rsidR="007B0733" w:rsidRPr="00566A0E" w:rsidRDefault="007B0733"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الوصف والأمثلة</w:t>
            </w:r>
          </w:p>
        </w:tc>
      </w:tr>
      <w:tr w:rsidR="007B0733" w:rsidRPr="00566A0E" w14:paraId="27DED23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0EA8E6"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داخلية (</w:t>
            </w:r>
            <w:r w:rsidRPr="00566A0E">
              <w:rPr>
                <w:rStyle w:val="a6"/>
                <w:rFonts w:ascii="Simplified Arabic" w:hAnsi="Simplified Arabic" w:cs="Simplified Arabic" w:hint="cs"/>
                <w:color w:val="1B1C1D"/>
                <w:sz w:val="32"/>
                <w:szCs w:val="32"/>
                <w:bdr w:val="none" w:sz="0" w:space="0" w:color="auto" w:frame="1"/>
              </w:rPr>
              <w:t>Internal</w:t>
            </w:r>
            <w:r w:rsidRPr="00566A0E">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7266CF"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تنبع من داخل بيئة العمل وتكون تحت سيطرة الإدارة المباشرة:</w:t>
            </w:r>
          </w:p>
        </w:tc>
      </w:tr>
      <w:tr w:rsidR="007B0733" w:rsidRPr="00566A0E" w14:paraId="013D84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33589B"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DAF6DF"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ضعف فريق المبيعات:</w:t>
            </w:r>
            <w:r w:rsidRPr="00566A0E">
              <w:rPr>
                <w:rFonts w:ascii="Simplified Arabic" w:hAnsi="Simplified Arabic" w:cs="Simplified Arabic" w:hint="cs"/>
                <w:color w:val="1B1C1D"/>
                <w:sz w:val="32"/>
                <w:szCs w:val="32"/>
                <w:rtl/>
              </w:rPr>
              <w:t xml:space="preserve"> نقص التدريب أو الدوافع.</w:t>
            </w:r>
          </w:p>
        </w:tc>
      </w:tr>
      <w:tr w:rsidR="007B0733" w:rsidRPr="00566A0E" w14:paraId="305DA2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5ABC3"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9B2EC2"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إدارة المخزون غير الفعالة:</w:t>
            </w:r>
            <w:r w:rsidRPr="00566A0E">
              <w:rPr>
                <w:rFonts w:ascii="Simplified Arabic" w:hAnsi="Simplified Arabic" w:cs="Simplified Arabic" w:hint="cs"/>
                <w:color w:val="1B1C1D"/>
                <w:sz w:val="32"/>
                <w:szCs w:val="32"/>
                <w:rtl/>
              </w:rPr>
              <w:t xml:space="preserve"> نقص المخزون (فقدان المبيعات) أو زيادته (زيادة تكاليف التخزين).</w:t>
            </w:r>
          </w:p>
        </w:tc>
      </w:tr>
      <w:tr w:rsidR="007B0733" w:rsidRPr="00566A0E" w14:paraId="7FA95C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2D1EF2"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08DA3E"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سياسات الائتمان:</w:t>
            </w:r>
            <w:r w:rsidRPr="00566A0E">
              <w:rPr>
                <w:rFonts w:ascii="Simplified Arabic" w:hAnsi="Simplified Arabic" w:cs="Simplified Arabic" w:hint="cs"/>
                <w:color w:val="1B1C1D"/>
                <w:sz w:val="32"/>
                <w:szCs w:val="32"/>
                <w:rtl/>
              </w:rPr>
              <w:t xml:space="preserve"> منح ائتمان لعملاء غير مؤهلين مالياً.</w:t>
            </w:r>
          </w:p>
        </w:tc>
      </w:tr>
      <w:tr w:rsidR="007B0733" w:rsidRPr="00566A0E" w14:paraId="35C3D3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BD4FC"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خارجية (</w:t>
            </w:r>
            <w:r w:rsidRPr="00566A0E">
              <w:rPr>
                <w:rStyle w:val="a6"/>
                <w:rFonts w:ascii="Simplified Arabic" w:hAnsi="Simplified Arabic" w:cs="Simplified Arabic" w:hint="cs"/>
                <w:color w:val="1B1C1D"/>
                <w:sz w:val="32"/>
                <w:szCs w:val="32"/>
                <w:bdr w:val="none" w:sz="0" w:space="0" w:color="auto" w:frame="1"/>
              </w:rPr>
              <w:t>External</w:t>
            </w:r>
            <w:r w:rsidRPr="00566A0E">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6861D"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تنبع من البيئة الكلية ولا يمكن للشركة السيطرة عليها:</w:t>
            </w:r>
          </w:p>
        </w:tc>
      </w:tr>
      <w:tr w:rsidR="007B0733" w:rsidRPr="00566A0E" w14:paraId="2C0AAB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DCA67"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6AB0BB"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الظروف الاقتصادية:</w:t>
            </w:r>
            <w:r w:rsidRPr="00566A0E">
              <w:rPr>
                <w:rFonts w:ascii="Simplified Arabic" w:hAnsi="Simplified Arabic" w:cs="Simplified Arabic" w:hint="cs"/>
                <w:color w:val="1B1C1D"/>
                <w:sz w:val="32"/>
                <w:szCs w:val="32"/>
                <w:rtl/>
              </w:rPr>
              <w:t xml:space="preserve"> الركود، التضخم، أو البطالة (تؤثر على القوة الشرائية).</w:t>
            </w:r>
          </w:p>
        </w:tc>
      </w:tr>
      <w:tr w:rsidR="007B0733" w:rsidRPr="00566A0E" w14:paraId="636F17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56EFB7"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3702B2"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التغيرات التنظيمية والقانونية:</w:t>
            </w:r>
            <w:r w:rsidRPr="00566A0E">
              <w:rPr>
                <w:rFonts w:ascii="Simplified Arabic" w:hAnsi="Simplified Arabic" w:cs="Simplified Arabic" w:hint="cs"/>
                <w:color w:val="1B1C1D"/>
                <w:sz w:val="32"/>
                <w:szCs w:val="32"/>
                <w:rtl/>
              </w:rPr>
              <w:t xml:space="preserve"> فرض ضرائب جديدة أو قيود على الاستيراد والتصدير.</w:t>
            </w:r>
          </w:p>
        </w:tc>
      </w:tr>
      <w:tr w:rsidR="007B0733" w:rsidRPr="00566A0E" w14:paraId="5C01E7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E60D47"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82CF8"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التطورات التكنولوجية:</w:t>
            </w:r>
            <w:r w:rsidRPr="00566A0E">
              <w:rPr>
                <w:rFonts w:ascii="Simplified Arabic" w:hAnsi="Simplified Arabic" w:cs="Simplified Arabic" w:hint="cs"/>
                <w:color w:val="1B1C1D"/>
                <w:sz w:val="32"/>
                <w:szCs w:val="32"/>
                <w:rtl/>
              </w:rPr>
              <w:t xml:space="preserve"> ظهور تقنية جديدة تجعل المنتج قديماً وغير مرغوب فيه (مثل التحول إلى التجارة الإلكترونية).</w:t>
            </w:r>
          </w:p>
        </w:tc>
      </w:tr>
    </w:tbl>
    <w:p w14:paraId="500FB02C"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تأثير هذه المخاطر على أداء المبيعات</w:t>
      </w:r>
    </w:p>
    <w:p w14:paraId="04E6729C" w14:textId="77777777" w:rsidR="007B0733" w:rsidRPr="00566A0E" w:rsidRDefault="007B0733" w:rsidP="00566A0E">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تآكل الإيرادات وانخفاض الربحية:</w:t>
      </w:r>
      <w:r w:rsidRPr="00566A0E">
        <w:rPr>
          <w:rFonts w:ascii="Simplified Arabic" w:hAnsi="Simplified Arabic" w:cs="Simplified Arabic" w:hint="cs"/>
          <w:color w:val="1B1C1D"/>
          <w:sz w:val="32"/>
          <w:szCs w:val="32"/>
          <w:rtl/>
        </w:rPr>
        <w:t xml:space="preserve"> هي النتيجة المباشرة لجميع المخاطر.</w:t>
      </w:r>
    </w:p>
    <w:p w14:paraId="17C7905C" w14:textId="77777777" w:rsidR="007B0733" w:rsidRPr="00566A0E" w:rsidRDefault="007B0733" w:rsidP="00566A0E">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فقدان الحصة السوقية:</w:t>
      </w:r>
      <w:r w:rsidRPr="00566A0E">
        <w:rPr>
          <w:rFonts w:ascii="Simplified Arabic" w:hAnsi="Simplified Arabic" w:cs="Simplified Arabic" w:hint="cs"/>
          <w:color w:val="1B1C1D"/>
          <w:sz w:val="32"/>
          <w:szCs w:val="32"/>
          <w:rtl/>
        </w:rPr>
        <w:t xml:space="preserve"> لا سيما عند فشل الشركة في مواجهة مخاطر المنافسة والطلب.</w:t>
      </w:r>
    </w:p>
    <w:p w14:paraId="5DF9CA0D" w14:textId="77777777" w:rsidR="007B0733" w:rsidRPr="00566A0E" w:rsidRDefault="007B0733" w:rsidP="00566A0E">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الإضرار بالسمعة:</w:t>
      </w:r>
      <w:r w:rsidRPr="00566A0E">
        <w:rPr>
          <w:rFonts w:ascii="Simplified Arabic" w:hAnsi="Simplified Arabic" w:cs="Simplified Arabic" w:hint="cs"/>
          <w:color w:val="1B1C1D"/>
          <w:sz w:val="32"/>
          <w:szCs w:val="32"/>
          <w:rtl/>
        </w:rPr>
        <w:t xml:space="preserve"> مخاطر التوزيع أو جودة المنتج تؤدي إلى شكاوى العملاء وتدهور سمعة العلامة التجارية.</w:t>
      </w:r>
    </w:p>
    <w:p w14:paraId="52C92A24" w14:textId="77777777" w:rsidR="007B0733" w:rsidRPr="00566A0E" w:rsidRDefault="007B0733" w:rsidP="00566A0E">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زيادة التكاليف التشغيلية:</w:t>
      </w:r>
      <w:r w:rsidRPr="00566A0E">
        <w:rPr>
          <w:rFonts w:ascii="Simplified Arabic" w:hAnsi="Simplified Arabic" w:cs="Simplified Arabic" w:hint="cs"/>
          <w:color w:val="1B1C1D"/>
          <w:sz w:val="32"/>
          <w:szCs w:val="32"/>
          <w:rtl/>
        </w:rPr>
        <w:t xml:space="preserve"> مثل تكاليف تحصيل الديون المتعثرة أو تكاليف إعادة هيكلة قنوات التوزيع.</w:t>
      </w:r>
    </w:p>
    <w:p w14:paraId="0A62839E" w14:textId="77777777" w:rsidR="007B0733" w:rsidRPr="00566A0E" w:rsidRDefault="007B0733"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3. مفهوم إدارة المخاطر وأهميتها في بيئة الأعمال الحديثة</w:t>
      </w:r>
    </w:p>
    <w:p w14:paraId="00600464"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التعريف العام لإدارة المخاطر وأهدافها</w:t>
      </w:r>
    </w:p>
    <w:p w14:paraId="7E952872"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إدارة المخاطر (</w:t>
      </w:r>
      <w:r w:rsidRPr="00566A0E">
        <w:rPr>
          <w:rStyle w:val="a6"/>
          <w:rFonts w:ascii="Simplified Arabic" w:hAnsi="Simplified Arabic" w:cs="Simplified Arabic" w:hint="cs"/>
          <w:color w:val="1B1C1D"/>
          <w:sz w:val="32"/>
          <w:szCs w:val="32"/>
          <w:bdr w:val="none" w:sz="0" w:space="0" w:color="auto" w:frame="1"/>
        </w:rPr>
        <w:t>Risk Management</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العملية المنهجية التي تهدف إلى تحديد وتقييم ومعالجة ومراقبة المخاطر التي قد تهدد تحقيق أهداف المنظمة أو استراتيجيتها. هي منهج استباقي يركز على المستقبل.</w:t>
      </w:r>
    </w:p>
    <w:p w14:paraId="3B3D9F7E" w14:textId="77777777" w:rsidR="007B0733" w:rsidRPr="00566A0E" w:rsidRDefault="007B0733"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أهدافها:</w:t>
      </w:r>
    </w:p>
    <w:p w14:paraId="461C7339" w14:textId="77777777" w:rsidR="007B0733" w:rsidRPr="00566A0E" w:rsidRDefault="007B0733" w:rsidP="00566A0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حماية القيمة:</w:t>
      </w:r>
      <w:r w:rsidRPr="00566A0E">
        <w:rPr>
          <w:rFonts w:ascii="Simplified Arabic" w:hAnsi="Simplified Arabic" w:cs="Simplified Arabic" w:hint="cs"/>
          <w:color w:val="1B1C1D"/>
          <w:sz w:val="32"/>
          <w:szCs w:val="32"/>
          <w:rtl/>
        </w:rPr>
        <w:t xml:space="preserve"> الحفاظ على أصول الشركة وإيراداتها وهامشها الربحي من التهديدات المحتملة.</w:t>
      </w:r>
    </w:p>
    <w:p w14:paraId="4C7D325D" w14:textId="77777777" w:rsidR="007B0733" w:rsidRPr="00566A0E" w:rsidRDefault="007B0733" w:rsidP="00566A0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دعم اتخاذ القرارات:</w:t>
      </w:r>
      <w:r w:rsidRPr="00566A0E">
        <w:rPr>
          <w:rFonts w:ascii="Simplified Arabic" w:hAnsi="Simplified Arabic" w:cs="Simplified Arabic" w:hint="cs"/>
          <w:color w:val="1B1C1D"/>
          <w:sz w:val="32"/>
          <w:szCs w:val="32"/>
          <w:rtl/>
        </w:rPr>
        <w:t xml:space="preserve"> توفير معلومات واضحة حول المخاطر والعوائد المتوقعة لمساعدة الإدارة في اتخاذ قرارات استثمارية وتشغيلية أكثر استنارة.</w:t>
      </w:r>
    </w:p>
    <w:p w14:paraId="7A01FFC2" w14:textId="77777777" w:rsidR="007B0733" w:rsidRPr="00566A0E" w:rsidRDefault="007B0733" w:rsidP="00566A0E">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الاستقرار والامتثال:</w:t>
      </w:r>
      <w:r w:rsidRPr="00566A0E">
        <w:rPr>
          <w:rFonts w:ascii="Simplified Arabic" w:hAnsi="Simplified Arabic" w:cs="Simplified Arabic" w:hint="cs"/>
          <w:color w:val="1B1C1D"/>
          <w:sz w:val="32"/>
          <w:szCs w:val="32"/>
          <w:rtl/>
        </w:rPr>
        <w:t xml:space="preserve"> ضمان استمرارية الأعمال والالتزام بالقوانين واللوائح التنظيمية ذات الصلة.</w:t>
      </w:r>
    </w:p>
    <w:p w14:paraId="39BDBDD9"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أهمية تبني الشركات لمناهج إدارة المخاطر</w:t>
      </w:r>
    </w:p>
    <w:p w14:paraId="3F28F7C9" w14:textId="77777777" w:rsidR="007B0733" w:rsidRPr="00566A0E" w:rsidRDefault="007B0733" w:rsidP="00566A0E">
      <w:pPr>
        <w:pStyle w:val="a5"/>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إن تبني منهج شامل لإدارة المخاطر ليس مجرد خيار، بل ضرورة حتمية في بيئة الأعمال الحديثة شديدة التعقيد والتغير:</w:t>
      </w:r>
    </w:p>
    <w:p w14:paraId="21B6BE93" w14:textId="77777777" w:rsidR="007B0733" w:rsidRPr="00566A0E" w:rsidRDefault="007B0733" w:rsidP="00566A0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تجنب الخسائر الكارثية:</w:t>
      </w:r>
      <w:r w:rsidRPr="00566A0E">
        <w:rPr>
          <w:rFonts w:ascii="Simplified Arabic" w:hAnsi="Simplified Arabic" w:cs="Simplified Arabic" w:hint="cs"/>
          <w:color w:val="1B1C1D"/>
          <w:sz w:val="32"/>
          <w:szCs w:val="32"/>
          <w:rtl/>
        </w:rPr>
        <w:t xml:space="preserve"> يساعد على تحديد المخاطر الرئيسية (مثل مخاطر الائتمان الكبيرة) والحد منها قبل أن تتسبب في إفلاس أو خسائر غير قابلة للتعافي.</w:t>
      </w:r>
    </w:p>
    <w:p w14:paraId="7AB9DE19" w14:textId="77777777" w:rsidR="007B0733" w:rsidRPr="00566A0E" w:rsidRDefault="007B0733" w:rsidP="00566A0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تحقيق الاستقرار والنمو:</w:t>
      </w:r>
      <w:r w:rsidRPr="00566A0E">
        <w:rPr>
          <w:rFonts w:ascii="Simplified Arabic" w:hAnsi="Simplified Arabic" w:cs="Simplified Arabic" w:hint="cs"/>
          <w:color w:val="1B1C1D"/>
          <w:sz w:val="32"/>
          <w:szCs w:val="32"/>
          <w:rtl/>
        </w:rPr>
        <w:t xml:space="preserve"> من خلال تقليل عدم اليقين، يمكن للشركة تخصيص مواردها للنمو بثقة أكبر، بدلاً من إهدارها في إطفاء الحرائق الناتجة عن مخاطر غير مُدارة.</w:t>
      </w:r>
    </w:p>
    <w:p w14:paraId="478A56F9" w14:textId="77777777" w:rsidR="007B0733" w:rsidRPr="00566A0E" w:rsidRDefault="007B0733" w:rsidP="00566A0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تعزيز ثقة الأطراف المعنية:</w:t>
      </w:r>
      <w:r w:rsidRPr="00566A0E">
        <w:rPr>
          <w:rFonts w:ascii="Simplified Arabic" w:hAnsi="Simplified Arabic" w:cs="Simplified Arabic" w:hint="cs"/>
          <w:color w:val="1B1C1D"/>
          <w:sz w:val="32"/>
          <w:szCs w:val="32"/>
          <w:rtl/>
        </w:rPr>
        <w:t xml:space="preserve"> المستثمرون والبنوك والجهات التنظيمية تثق بالشركات التي لديها إطار قوي لإدارة المخاطر، مما يسهّل الحصول على التمويل.</w:t>
      </w:r>
    </w:p>
    <w:p w14:paraId="21376BE5" w14:textId="77777777" w:rsidR="007B0733" w:rsidRPr="00566A0E" w:rsidRDefault="007B0733" w:rsidP="00566A0E">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تحسين المرونة التشغيلية:</w:t>
      </w:r>
      <w:r w:rsidRPr="00566A0E">
        <w:rPr>
          <w:rFonts w:ascii="Simplified Arabic" w:hAnsi="Simplified Arabic" w:cs="Simplified Arabic" w:hint="cs"/>
          <w:color w:val="1B1C1D"/>
          <w:sz w:val="32"/>
          <w:szCs w:val="32"/>
          <w:rtl/>
        </w:rPr>
        <w:t xml:space="preserve"> يساعد الشركة على الاستجابة بفاعلية وسرعة أكبر للصدمات الخارجية (كالأزمات الاقتصادية أو الصحية).</w:t>
      </w:r>
    </w:p>
    <w:p w14:paraId="6632F712" w14:textId="77777777" w:rsidR="007B0733" w:rsidRPr="00566A0E" w:rsidRDefault="007B0733"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المراحل الأساسية لإدارة المخاطر</w:t>
      </w:r>
    </w:p>
    <w:p w14:paraId="4C3D674C" w14:textId="77777777" w:rsidR="007B0733" w:rsidRPr="00566A0E" w:rsidRDefault="007B0733"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تتبع عملية إدارة المخاطر عادة دورة مستمرة من أربع مراحل رئيسية:</w:t>
      </w:r>
    </w:p>
    <w:p w14:paraId="6AB0AED1" w14:textId="77777777" w:rsidR="007B0733" w:rsidRPr="00566A0E" w:rsidRDefault="007B0733" w:rsidP="00566A0E">
      <w:pPr>
        <w:pStyle w:val="4"/>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1. التعريف (</w:t>
      </w:r>
      <w:r w:rsidRPr="00566A0E">
        <w:rPr>
          <w:rFonts w:ascii="Simplified Arabic" w:eastAsia="Times New Roman" w:hAnsi="Simplified Arabic" w:cs="Simplified Arabic" w:hint="cs"/>
          <w:color w:val="1B1C1D"/>
          <w:sz w:val="32"/>
          <w:szCs w:val="32"/>
        </w:rPr>
        <w:t>Identification</w:t>
      </w:r>
      <w:r w:rsidRPr="00566A0E">
        <w:rPr>
          <w:rFonts w:ascii="Simplified Arabic" w:eastAsia="Times New Roman" w:hAnsi="Simplified Arabic" w:cs="Simplified Arabic" w:hint="cs"/>
          <w:color w:val="1B1C1D"/>
          <w:sz w:val="32"/>
          <w:szCs w:val="32"/>
          <w:rtl/>
        </w:rPr>
        <w:t>)</w:t>
      </w:r>
    </w:p>
    <w:p w14:paraId="172F6A76" w14:textId="77777777" w:rsidR="007B0733" w:rsidRPr="00566A0E" w:rsidRDefault="007B0733" w:rsidP="00566A0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الهدف:</w:t>
      </w:r>
      <w:r w:rsidRPr="00566A0E">
        <w:rPr>
          <w:rFonts w:ascii="Simplified Arabic" w:hAnsi="Simplified Arabic" w:cs="Simplified Arabic" w:hint="cs"/>
          <w:color w:val="1B1C1D"/>
          <w:sz w:val="32"/>
          <w:szCs w:val="32"/>
          <w:rtl/>
        </w:rPr>
        <w:t xml:space="preserve"> تحديد جميع المخاطر المحتملة التي قد تؤثر سلباً أو إيجاباً على أهداف المبيعات والحصة السوقية.</w:t>
      </w:r>
    </w:p>
    <w:p w14:paraId="1113DEE0" w14:textId="77777777" w:rsidR="007B0733" w:rsidRPr="00566A0E" w:rsidRDefault="007B0733" w:rsidP="00566A0E">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الأساليب:</w:t>
      </w:r>
      <w:r w:rsidRPr="00566A0E">
        <w:rPr>
          <w:rFonts w:ascii="Simplified Arabic" w:hAnsi="Simplified Arabic" w:cs="Simplified Arabic" w:hint="cs"/>
          <w:color w:val="1B1C1D"/>
          <w:sz w:val="32"/>
          <w:szCs w:val="32"/>
          <w:rtl/>
        </w:rPr>
        <w:t xml:space="preserve"> تحليل نقاط القوة والضعف (</w:t>
      </w:r>
      <w:r w:rsidRPr="00566A0E">
        <w:rPr>
          <w:rFonts w:ascii="Simplified Arabic" w:hAnsi="Simplified Arabic" w:cs="Simplified Arabic" w:hint="cs"/>
          <w:color w:val="1B1C1D"/>
          <w:sz w:val="32"/>
          <w:szCs w:val="32"/>
        </w:rPr>
        <w:t>SWOT</w:t>
      </w:r>
      <w:r w:rsidRPr="00566A0E">
        <w:rPr>
          <w:rFonts w:ascii="Simplified Arabic" w:hAnsi="Simplified Arabic" w:cs="Simplified Arabic" w:hint="cs"/>
          <w:color w:val="1B1C1D"/>
          <w:sz w:val="32"/>
          <w:szCs w:val="32"/>
          <w:rtl/>
        </w:rPr>
        <w:t>)، ورش العصف الذهني، مراجعة سجلات الخسائر السابقة، وتحليل سلاسل الإمداد.</w:t>
      </w:r>
    </w:p>
    <w:p w14:paraId="4259FF15" w14:textId="77777777" w:rsidR="007B0733" w:rsidRPr="00566A0E" w:rsidRDefault="007B0733" w:rsidP="00566A0E">
      <w:pPr>
        <w:pStyle w:val="4"/>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2. التقييم (</w:t>
      </w:r>
      <w:r w:rsidRPr="00566A0E">
        <w:rPr>
          <w:rFonts w:ascii="Simplified Arabic" w:eastAsia="Times New Roman" w:hAnsi="Simplified Arabic" w:cs="Simplified Arabic" w:hint="cs"/>
          <w:color w:val="1B1C1D"/>
          <w:sz w:val="32"/>
          <w:szCs w:val="32"/>
        </w:rPr>
        <w:t>Assessment</w:t>
      </w:r>
      <w:r w:rsidRPr="00566A0E">
        <w:rPr>
          <w:rFonts w:ascii="Simplified Arabic" w:eastAsia="Times New Roman" w:hAnsi="Simplified Arabic" w:cs="Simplified Arabic" w:hint="cs"/>
          <w:color w:val="1B1C1D"/>
          <w:sz w:val="32"/>
          <w:szCs w:val="32"/>
          <w:rtl/>
        </w:rPr>
        <w:t>)</w:t>
      </w:r>
    </w:p>
    <w:p w14:paraId="119B9BF4" w14:textId="77777777" w:rsidR="007B0733" w:rsidRPr="00566A0E" w:rsidRDefault="007B0733" w:rsidP="00566A0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الهدف:</w:t>
      </w:r>
      <w:r w:rsidRPr="00566A0E">
        <w:rPr>
          <w:rFonts w:ascii="Simplified Arabic" w:hAnsi="Simplified Arabic" w:cs="Simplified Arabic" w:hint="cs"/>
          <w:color w:val="1B1C1D"/>
          <w:sz w:val="32"/>
          <w:szCs w:val="32"/>
          <w:rtl/>
        </w:rPr>
        <w:t xml:space="preserve"> تحليل احتمالية وقوع الخطر ودرجة تأثيره على أهداف الشركة.</w:t>
      </w:r>
    </w:p>
    <w:p w14:paraId="19BA9285" w14:textId="77777777" w:rsidR="007B0733" w:rsidRPr="00566A0E" w:rsidRDefault="007B0733" w:rsidP="00566A0E">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الأساليب:</w:t>
      </w:r>
      <w:r w:rsidRPr="00566A0E">
        <w:rPr>
          <w:rFonts w:ascii="Simplified Arabic" w:hAnsi="Simplified Arabic" w:cs="Simplified Arabic" w:hint="cs"/>
          <w:color w:val="1B1C1D"/>
          <w:sz w:val="32"/>
          <w:szCs w:val="32"/>
          <w:rtl/>
        </w:rPr>
        <w:t xml:space="preserve"> تقييم كمي (تحديد الخسارة المالية المتوقعة) وتقييم نوعي (تصنيف الخطر إلى مرتفع، متوسط، منخفض). يتم في هذه المرحلة حساب </w:t>
      </w:r>
      <w:r w:rsidRPr="00566A0E">
        <w:rPr>
          <w:rStyle w:val="a6"/>
          <w:rFonts w:ascii="Simplified Arabic" w:hAnsi="Simplified Arabic" w:cs="Simplified Arabic" w:hint="cs"/>
          <w:color w:val="1B1C1D"/>
          <w:sz w:val="32"/>
          <w:szCs w:val="32"/>
          <w:bdr w:val="none" w:sz="0" w:space="0" w:color="auto" w:frame="1"/>
          <w:rtl/>
        </w:rPr>
        <w:t>درجة المخاطرة</w:t>
      </w:r>
      <w:r w:rsidRPr="00566A0E">
        <w:rPr>
          <w:rFonts w:ascii="Simplified Arabic" w:hAnsi="Simplified Arabic" w:cs="Simplified Arabic" w:hint="cs"/>
          <w:color w:val="1B1C1D"/>
          <w:sz w:val="32"/>
          <w:szCs w:val="32"/>
          <w:rtl/>
        </w:rPr>
        <w:t xml:space="preserve"> (الاحتمالية × التأثير).</w:t>
      </w:r>
    </w:p>
    <w:p w14:paraId="2593B89B" w14:textId="77777777" w:rsidR="007B0733" w:rsidRPr="00566A0E" w:rsidRDefault="007B0733" w:rsidP="00566A0E">
      <w:pPr>
        <w:pStyle w:val="4"/>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3. الاستجابة (</w:t>
      </w:r>
      <w:r w:rsidRPr="00566A0E">
        <w:rPr>
          <w:rFonts w:ascii="Simplified Arabic" w:eastAsia="Times New Roman" w:hAnsi="Simplified Arabic" w:cs="Simplified Arabic" w:hint="cs"/>
          <w:color w:val="1B1C1D"/>
          <w:sz w:val="32"/>
          <w:szCs w:val="32"/>
        </w:rPr>
        <w:t>Response</w:t>
      </w:r>
      <w:r w:rsidRPr="00566A0E">
        <w:rPr>
          <w:rFonts w:ascii="Simplified Arabic" w:eastAsia="Times New Roman" w:hAnsi="Simplified Arabic" w:cs="Simplified Arabic" w:hint="cs"/>
          <w:color w:val="1B1C1D"/>
          <w:sz w:val="32"/>
          <w:szCs w:val="32"/>
          <w:rtl/>
        </w:rPr>
        <w:t>)</w:t>
      </w:r>
    </w:p>
    <w:p w14:paraId="2F1DE64E" w14:textId="77777777" w:rsidR="007B0733" w:rsidRPr="00566A0E" w:rsidRDefault="007B0733" w:rsidP="00566A0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الهدف:</w:t>
      </w:r>
      <w:r w:rsidRPr="00566A0E">
        <w:rPr>
          <w:rFonts w:ascii="Simplified Arabic" w:hAnsi="Simplified Arabic" w:cs="Simplified Arabic" w:hint="cs"/>
          <w:color w:val="1B1C1D"/>
          <w:sz w:val="32"/>
          <w:szCs w:val="32"/>
          <w:rtl/>
        </w:rPr>
        <w:t xml:space="preserve"> اختيار أفضل استراتيجية للتعامل مع كل خطر تم تقييمه.</w:t>
      </w:r>
    </w:p>
    <w:p w14:paraId="29190991" w14:textId="77777777" w:rsidR="007B0733" w:rsidRPr="00566A0E" w:rsidRDefault="007B0733" w:rsidP="00566A0E">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خيارات الاستجابة الأربعة:</w:t>
      </w:r>
    </w:p>
    <w:p w14:paraId="4090C13D" w14:textId="77777777" w:rsidR="007B0733" w:rsidRPr="00566A0E" w:rsidRDefault="007B0733" w:rsidP="00566A0E">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التجنب (</w:t>
      </w:r>
      <w:r w:rsidRPr="00566A0E">
        <w:rPr>
          <w:rStyle w:val="a6"/>
          <w:rFonts w:ascii="Simplified Arabic" w:hAnsi="Simplified Arabic" w:cs="Simplified Arabic" w:hint="cs"/>
          <w:color w:val="1B1C1D"/>
          <w:sz w:val="32"/>
          <w:szCs w:val="32"/>
          <w:bdr w:val="none" w:sz="0" w:space="0" w:color="auto" w:frame="1"/>
        </w:rPr>
        <w:t>Avoidance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إزالة النشاط المسبب للخطر تماماً (مثلاً، التوقف عن البيع بالائتمان لتجنب مخاطر الائتمان).</w:t>
      </w:r>
    </w:p>
    <w:p w14:paraId="0C521888" w14:textId="77777777" w:rsidR="007B0733" w:rsidRPr="00566A0E" w:rsidRDefault="007B0733" w:rsidP="00566A0E">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التخفيف (</w:t>
      </w:r>
      <w:r w:rsidRPr="00566A0E">
        <w:rPr>
          <w:rStyle w:val="a6"/>
          <w:rFonts w:ascii="Simplified Arabic" w:hAnsi="Simplified Arabic" w:cs="Simplified Arabic" w:hint="cs"/>
          <w:color w:val="1B1C1D"/>
          <w:sz w:val="32"/>
          <w:szCs w:val="32"/>
          <w:bdr w:val="none" w:sz="0" w:space="0" w:color="auto" w:frame="1"/>
        </w:rPr>
        <w:t>Mitigation</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اتخاذ إجراءات لتقليل احتمالية أو تأثير الخطر (مثلاً، تدريب فريق المبيعات لتقليل مخاطر الأداء).</w:t>
      </w:r>
    </w:p>
    <w:p w14:paraId="4483C4F1" w14:textId="77777777" w:rsidR="007B0733" w:rsidRPr="00566A0E" w:rsidRDefault="007B0733" w:rsidP="00566A0E">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النقل (</w:t>
      </w:r>
      <w:r w:rsidRPr="00566A0E">
        <w:rPr>
          <w:rStyle w:val="a6"/>
          <w:rFonts w:ascii="Simplified Arabic" w:hAnsi="Simplified Arabic" w:cs="Simplified Arabic" w:hint="cs"/>
          <w:color w:val="1B1C1D"/>
          <w:sz w:val="32"/>
          <w:szCs w:val="32"/>
          <w:bdr w:val="none" w:sz="0" w:space="0" w:color="auto" w:frame="1"/>
        </w:rPr>
        <w:t>Transfer</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نقل عبء الخطر إلى طرف ثالث (مثلاً، شراء وثائق تأمين ضد مخاطر تعطل التوزيع).</w:t>
      </w:r>
    </w:p>
    <w:p w14:paraId="0E27197C" w14:textId="77777777" w:rsidR="007B0733" w:rsidRPr="00566A0E" w:rsidRDefault="007B0733" w:rsidP="00566A0E">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القبول (</w:t>
      </w:r>
      <w:r w:rsidRPr="00566A0E">
        <w:rPr>
          <w:rStyle w:val="a6"/>
          <w:rFonts w:ascii="Simplified Arabic" w:hAnsi="Simplified Arabic" w:cs="Simplified Arabic" w:hint="cs"/>
          <w:color w:val="1B1C1D"/>
          <w:sz w:val="32"/>
          <w:szCs w:val="32"/>
          <w:bdr w:val="none" w:sz="0" w:space="0" w:color="auto" w:frame="1"/>
        </w:rPr>
        <w:t>Acceptance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قبول تحمل الخطر في حال كان تأثيره منخفضاً أو كانت تكلفة التعامل معه باهظة.</w:t>
      </w:r>
    </w:p>
    <w:p w14:paraId="0D096BEA" w14:textId="77777777" w:rsidR="007B0733" w:rsidRPr="00566A0E" w:rsidRDefault="007B0733" w:rsidP="00566A0E">
      <w:pPr>
        <w:pStyle w:val="4"/>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4. المراقبة (</w:t>
      </w:r>
      <w:r w:rsidRPr="00566A0E">
        <w:rPr>
          <w:rFonts w:ascii="Simplified Arabic" w:eastAsia="Times New Roman" w:hAnsi="Simplified Arabic" w:cs="Simplified Arabic" w:hint="cs"/>
          <w:color w:val="1B1C1D"/>
          <w:sz w:val="32"/>
          <w:szCs w:val="32"/>
        </w:rPr>
        <w:t>Monitoring</w:t>
      </w:r>
      <w:r w:rsidRPr="00566A0E">
        <w:rPr>
          <w:rFonts w:ascii="Simplified Arabic" w:eastAsia="Times New Roman" w:hAnsi="Simplified Arabic" w:cs="Simplified Arabic" w:hint="cs"/>
          <w:color w:val="1B1C1D"/>
          <w:sz w:val="32"/>
          <w:szCs w:val="32"/>
          <w:rtl/>
        </w:rPr>
        <w:t>)</w:t>
      </w:r>
    </w:p>
    <w:p w14:paraId="3D7D9685" w14:textId="77777777" w:rsidR="007B0733" w:rsidRPr="00566A0E" w:rsidRDefault="007B0733" w:rsidP="00566A0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الهدف:</w:t>
      </w:r>
      <w:r w:rsidRPr="00566A0E">
        <w:rPr>
          <w:rFonts w:ascii="Simplified Arabic" w:hAnsi="Simplified Arabic" w:cs="Simplified Arabic" w:hint="cs"/>
          <w:color w:val="1B1C1D"/>
          <w:sz w:val="32"/>
          <w:szCs w:val="32"/>
          <w:rtl/>
        </w:rPr>
        <w:t xml:space="preserve"> تتبع المخاطر المتبقية، وتقييم فعالية استراتيجيات الاستجابة، وتحديد المخاطر الجديدة التي قد تظهر مع تغير بيئة العمل.</w:t>
      </w:r>
    </w:p>
    <w:p w14:paraId="16045418" w14:textId="77777777" w:rsidR="007B0733" w:rsidRPr="00566A0E" w:rsidRDefault="007B0733" w:rsidP="00566A0E">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الأساليب:</w:t>
      </w:r>
      <w:r w:rsidRPr="00566A0E">
        <w:rPr>
          <w:rFonts w:ascii="Simplified Arabic" w:hAnsi="Simplified Arabic" w:cs="Simplified Arabic" w:hint="cs"/>
          <w:color w:val="1B1C1D"/>
          <w:sz w:val="32"/>
          <w:szCs w:val="32"/>
          <w:rtl/>
        </w:rPr>
        <w:t xml:space="preserve"> تقارير دورية، مؤشرات الأداء الرئيسية للمخاطر (</w:t>
      </w:r>
      <w:r w:rsidRPr="00566A0E">
        <w:rPr>
          <w:rFonts w:ascii="Simplified Arabic" w:hAnsi="Simplified Arabic" w:cs="Simplified Arabic" w:hint="cs"/>
          <w:color w:val="1B1C1D"/>
          <w:sz w:val="32"/>
          <w:szCs w:val="32"/>
        </w:rPr>
        <w:t>KRIs</w:t>
      </w:r>
      <w:r w:rsidRPr="00566A0E">
        <w:rPr>
          <w:rFonts w:ascii="Simplified Arabic" w:hAnsi="Simplified Arabic" w:cs="Simplified Arabic" w:hint="cs"/>
          <w:color w:val="1B1C1D"/>
          <w:sz w:val="32"/>
          <w:szCs w:val="32"/>
          <w:rtl/>
        </w:rPr>
        <w:t>)، ومراجعات منتظمة لإطار إدارة المخاطر.</w:t>
      </w:r>
    </w:p>
    <w:p w14:paraId="5B12C5FE" w14:textId="77777777" w:rsidR="004D4577" w:rsidRPr="00566A0E" w:rsidRDefault="004D4577" w:rsidP="00566A0E">
      <w:pPr>
        <w:pStyle w:val="a5"/>
        <w:bidi/>
        <w:spacing w:before="0" w:beforeAutospacing="0" w:after="120" w:afterAutospacing="0" w:line="360" w:lineRule="auto"/>
        <w:divId w:val="1867020870"/>
        <w:rPr>
          <w:rFonts w:ascii="Simplified Arabic" w:hAnsi="Simplified Arabic" w:cs="Simplified Arabic"/>
          <w:color w:val="1B1C1D"/>
          <w:sz w:val="32"/>
          <w:szCs w:val="32"/>
          <w:rtl/>
        </w:rPr>
      </w:pPr>
    </w:p>
    <w:p w14:paraId="0A966311" w14:textId="77777777" w:rsidR="00DF4402" w:rsidRPr="00566A0E" w:rsidRDefault="00DF4402"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4. إدارة مخاطر المبيعات: الإطار النظري والتطبيقي</w:t>
      </w:r>
    </w:p>
    <w:p w14:paraId="4663403E" w14:textId="77777777" w:rsidR="00DF4402" w:rsidRPr="00566A0E" w:rsidRDefault="00DF4402"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تُعد إدارة مخاطر المبيعات تطبيقاً متخصصاً لمبادئ إدارة المخاطر العامة، يهدف إلى تحديد ومعالجة التهديدات التي تؤثر مباشرة على الإيرادات وقدرة الشركة على البيع.</w:t>
      </w:r>
    </w:p>
    <w:p w14:paraId="68A465C9"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النماذج والمناهج المختلفة لإدارة مخاطر المبيعات</w:t>
      </w:r>
    </w:p>
    <w:p w14:paraId="05E1B301" w14:textId="77777777" w:rsidR="00DF4402" w:rsidRPr="00566A0E" w:rsidRDefault="00DF4402" w:rsidP="00566A0E">
      <w:pPr>
        <w:pStyle w:val="a5"/>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تعتمد الشركات على مجموعة من الأطر التحليلية لتحديد المخاطر والفرص في قطاع المبيعات:</w:t>
      </w:r>
    </w:p>
    <w:p w14:paraId="3E9CDED1" w14:textId="77777777" w:rsidR="00DF4402" w:rsidRPr="00566A0E" w:rsidRDefault="00DF4402" w:rsidP="00566A0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 xml:space="preserve">تحليل </w:t>
      </w:r>
      <w:r w:rsidRPr="00566A0E">
        <w:rPr>
          <w:rStyle w:val="a6"/>
          <w:rFonts w:ascii="Simplified Arabic" w:hAnsi="Simplified Arabic" w:cs="Simplified Arabic" w:hint="cs"/>
          <w:color w:val="1B1C1D"/>
          <w:sz w:val="32"/>
          <w:szCs w:val="32"/>
          <w:bdr w:val="none" w:sz="0" w:space="0" w:color="auto" w:frame="1"/>
        </w:rPr>
        <w:t>SWOT</w:t>
      </w:r>
      <w:r w:rsidRPr="00566A0E">
        <w:rPr>
          <w:rStyle w:val="a6"/>
          <w:rFonts w:ascii="Simplified Arabic" w:hAnsi="Simplified Arabic" w:cs="Simplified Arabic" w:hint="cs"/>
          <w:color w:val="1B1C1D"/>
          <w:sz w:val="32"/>
          <w:szCs w:val="32"/>
          <w:bdr w:val="none" w:sz="0" w:space="0" w:color="auto" w:frame="1"/>
          <w:rtl/>
        </w:rPr>
        <w:t xml:space="preserve"> (نقاط القوة، الضعف، الفرص، التهديدات):</w:t>
      </w:r>
    </w:p>
    <w:p w14:paraId="231CCD45" w14:textId="77777777" w:rsidR="00DF4402" w:rsidRPr="00566A0E" w:rsidRDefault="00DF4402" w:rsidP="00566A0E">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التطبيق على المبيعات:</w:t>
      </w:r>
      <w:r w:rsidRPr="00566A0E">
        <w:rPr>
          <w:rFonts w:ascii="Simplified Arabic" w:hAnsi="Simplified Arabic" w:cs="Simplified Arabic" w:hint="cs"/>
          <w:color w:val="1B1C1D"/>
          <w:sz w:val="32"/>
          <w:szCs w:val="32"/>
          <w:rtl/>
        </w:rPr>
        <w:t xml:space="preserve"> يساعد في ربط المخاطر الداخلية (الضعف) والخارجية (التهديدات) مباشرة بأهداف المبيعات.</w:t>
      </w:r>
    </w:p>
    <w:p w14:paraId="22FBA5A3" w14:textId="77777777" w:rsidR="00DF4402" w:rsidRPr="00566A0E" w:rsidRDefault="00DF4402" w:rsidP="00566A0E">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مثال:</w:t>
      </w:r>
    </w:p>
    <w:p w14:paraId="2B0E2254" w14:textId="77777777" w:rsidR="00DF4402" w:rsidRPr="00566A0E" w:rsidRDefault="00DF4402" w:rsidP="00566A0E">
      <w:pPr>
        <w:pStyle w:val="a5"/>
        <w:numPr>
          <w:ilvl w:val="2"/>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القوة:</w:t>
      </w:r>
      <w:r w:rsidRPr="00566A0E">
        <w:rPr>
          <w:rFonts w:ascii="Simplified Arabic" w:hAnsi="Simplified Arabic" w:cs="Simplified Arabic" w:hint="cs"/>
          <w:color w:val="1B1C1D"/>
          <w:sz w:val="32"/>
          <w:szCs w:val="32"/>
          <w:rtl/>
        </w:rPr>
        <w:t xml:space="preserve"> فريق مبيعات مدرب.</w:t>
      </w:r>
    </w:p>
    <w:p w14:paraId="5847A843" w14:textId="77777777" w:rsidR="00DF4402" w:rsidRPr="00566A0E" w:rsidRDefault="00DF4402" w:rsidP="00566A0E">
      <w:pPr>
        <w:pStyle w:val="a5"/>
        <w:numPr>
          <w:ilvl w:val="2"/>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الضعف:</w:t>
      </w:r>
      <w:r w:rsidRPr="00566A0E">
        <w:rPr>
          <w:rFonts w:ascii="Simplified Arabic" w:hAnsi="Simplified Arabic" w:cs="Simplified Arabic" w:hint="cs"/>
          <w:color w:val="1B1C1D"/>
          <w:sz w:val="32"/>
          <w:szCs w:val="32"/>
          <w:rtl/>
        </w:rPr>
        <w:t xml:space="preserve"> نظام </w:t>
      </w:r>
      <w:r w:rsidRPr="00566A0E">
        <w:rPr>
          <w:rFonts w:ascii="Simplified Arabic" w:hAnsi="Simplified Arabic" w:cs="Simplified Arabic" w:hint="cs"/>
          <w:color w:val="1B1C1D"/>
          <w:sz w:val="32"/>
          <w:szCs w:val="32"/>
        </w:rPr>
        <w:t>CRM</w:t>
      </w:r>
      <w:r w:rsidRPr="00566A0E">
        <w:rPr>
          <w:rFonts w:ascii="Simplified Arabic" w:hAnsi="Simplified Arabic" w:cs="Simplified Arabic" w:hint="cs"/>
          <w:color w:val="1B1C1D"/>
          <w:sz w:val="32"/>
          <w:szCs w:val="32"/>
          <w:rtl/>
        </w:rPr>
        <w:t xml:space="preserve"> قديم (مصدر خطر داخلي).</w:t>
      </w:r>
    </w:p>
    <w:p w14:paraId="500EF193" w14:textId="77777777" w:rsidR="00DF4402" w:rsidRPr="00566A0E" w:rsidRDefault="00DF4402" w:rsidP="00566A0E">
      <w:pPr>
        <w:pStyle w:val="a5"/>
        <w:numPr>
          <w:ilvl w:val="2"/>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الفرصة:</w:t>
      </w:r>
      <w:r w:rsidRPr="00566A0E">
        <w:rPr>
          <w:rFonts w:ascii="Simplified Arabic" w:hAnsi="Simplified Arabic" w:cs="Simplified Arabic" w:hint="cs"/>
          <w:color w:val="1B1C1D"/>
          <w:sz w:val="32"/>
          <w:szCs w:val="32"/>
          <w:rtl/>
        </w:rPr>
        <w:t xml:space="preserve"> سوق جديد لم يتم اختراقه.</w:t>
      </w:r>
    </w:p>
    <w:p w14:paraId="68566912" w14:textId="77777777" w:rsidR="00DF4402" w:rsidRPr="00566A0E" w:rsidRDefault="00DF4402" w:rsidP="00566A0E">
      <w:pPr>
        <w:pStyle w:val="a5"/>
        <w:numPr>
          <w:ilvl w:val="2"/>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التهديد:</w:t>
      </w:r>
      <w:r w:rsidRPr="00566A0E">
        <w:rPr>
          <w:rFonts w:ascii="Simplified Arabic" w:hAnsi="Simplified Arabic" w:cs="Simplified Arabic" w:hint="cs"/>
          <w:color w:val="1B1C1D"/>
          <w:sz w:val="32"/>
          <w:szCs w:val="32"/>
          <w:rtl/>
        </w:rPr>
        <w:t xml:space="preserve"> دخول منافس آسيوي بأسعار أقل (مصدر خطر خارجي).</w:t>
      </w:r>
    </w:p>
    <w:p w14:paraId="5609BB1E" w14:textId="77777777" w:rsidR="00DF4402" w:rsidRPr="00566A0E" w:rsidRDefault="00DF4402" w:rsidP="00566A0E">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 xml:space="preserve">تحليل </w:t>
      </w:r>
      <w:r w:rsidRPr="00566A0E">
        <w:rPr>
          <w:rStyle w:val="a6"/>
          <w:rFonts w:ascii="Simplified Arabic" w:hAnsi="Simplified Arabic" w:cs="Simplified Arabic" w:hint="cs"/>
          <w:color w:val="1B1C1D"/>
          <w:sz w:val="32"/>
          <w:szCs w:val="32"/>
          <w:bdr w:val="none" w:sz="0" w:space="0" w:color="auto" w:frame="1"/>
        </w:rPr>
        <w:t>PESTEL</w:t>
      </w:r>
      <w:r w:rsidRPr="00566A0E">
        <w:rPr>
          <w:rStyle w:val="a6"/>
          <w:rFonts w:ascii="Simplified Arabic" w:hAnsi="Simplified Arabic" w:cs="Simplified Arabic" w:hint="cs"/>
          <w:color w:val="1B1C1D"/>
          <w:sz w:val="32"/>
          <w:szCs w:val="32"/>
          <w:bdr w:val="none" w:sz="0" w:space="0" w:color="auto" w:frame="1"/>
          <w:rtl/>
        </w:rPr>
        <w:t xml:space="preserve"> (السياسية، الاقتصادية، الاجتماعية، التكنولوجية، البيئية، القانونية):</w:t>
      </w:r>
    </w:p>
    <w:p w14:paraId="4E5C5719" w14:textId="77777777" w:rsidR="00DF4402" w:rsidRPr="00566A0E" w:rsidRDefault="00DF4402" w:rsidP="00566A0E">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التطبيق على المبيعات:</w:t>
      </w:r>
      <w:r w:rsidRPr="00566A0E">
        <w:rPr>
          <w:rFonts w:ascii="Simplified Arabic" w:hAnsi="Simplified Arabic" w:cs="Simplified Arabic" w:hint="cs"/>
          <w:color w:val="1B1C1D"/>
          <w:sz w:val="32"/>
          <w:szCs w:val="32"/>
          <w:rtl/>
        </w:rPr>
        <w:t xml:space="preserve"> يُستخدم لتحديد المخاطر الخارجية الكلية التي تؤثر على بيئة البيع.</w:t>
      </w:r>
    </w:p>
    <w:p w14:paraId="478634D2" w14:textId="77777777" w:rsidR="00DF4402" w:rsidRPr="00566A0E" w:rsidRDefault="00DF4402" w:rsidP="00566A0E">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 xml:space="preserve">مثال على مخاطر </w:t>
      </w:r>
      <w:r w:rsidRPr="00566A0E">
        <w:rPr>
          <w:rStyle w:val="a6"/>
          <w:rFonts w:ascii="Simplified Arabic" w:hAnsi="Simplified Arabic" w:cs="Simplified Arabic" w:hint="cs"/>
          <w:color w:val="1B1C1D"/>
          <w:sz w:val="32"/>
          <w:szCs w:val="32"/>
          <w:bdr w:val="none" w:sz="0" w:space="0" w:color="auto" w:frame="1"/>
        </w:rPr>
        <w:t>PESTEL</w:t>
      </w:r>
      <w:r w:rsidRPr="00566A0E">
        <w:rPr>
          <w:rStyle w:val="a6"/>
          <w:rFonts w:ascii="Simplified Arabic" w:hAnsi="Simplified Arabic" w:cs="Simplified Arabic" w:hint="cs"/>
          <w:color w:val="1B1C1D"/>
          <w:sz w:val="32"/>
          <w:szCs w:val="32"/>
          <w:bdr w:val="none" w:sz="0" w:space="0" w:color="auto" w:frame="1"/>
          <w:rtl/>
        </w:rPr>
        <w:t xml:space="preserve"> للمبيعات:</w:t>
      </w:r>
    </w:p>
    <w:p w14:paraId="02A534DC" w14:textId="77777777" w:rsidR="00DF4402" w:rsidRPr="00566A0E" w:rsidRDefault="00DF4402" w:rsidP="00566A0E">
      <w:pPr>
        <w:pStyle w:val="a5"/>
        <w:numPr>
          <w:ilvl w:val="2"/>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الاقتصادية (</w:t>
      </w:r>
      <w:r w:rsidRPr="00566A0E">
        <w:rPr>
          <w:rStyle w:val="a6"/>
          <w:rFonts w:ascii="Simplified Arabic" w:hAnsi="Simplified Arabic" w:cs="Simplified Arabic" w:hint="cs"/>
          <w:color w:val="1B1C1D"/>
          <w:sz w:val="32"/>
          <w:szCs w:val="32"/>
          <w:bdr w:val="none" w:sz="0" w:space="0" w:color="auto" w:frame="1"/>
        </w:rPr>
        <w:t>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ارتفاع أسعار الفائدة قد يزيد من مخاطر الائتمان ويقلل القوة الشرائية للعملاء.</w:t>
      </w:r>
    </w:p>
    <w:p w14:paraId="16E983DD" w14:textId="77777777" w:rsidR="00DF4402" w:rsidRPr="00566A0E" w:rsidRDefault="00DF4402" w:rsidP="00566A0E">
      <w:pPr>
        <w:pStyle w:val="a5"/>
        <w:numPr>
          <w:ilvl w:val="2"/>
          <w:numId w:val="3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التكنولوجية (</w:t>
      </w:r>
      <w:r w:rsidRPr="00566A0E">
        <w:rPr>
          <w:rStyle w:val="a6"/>
          <w:rFonts w:ascii="Simplified Arabic" w:hAnsi="Simplified Arabic" w:cs="Simplified Arabic" w:hint="cs"/>
          <w:color w:val="1B1C1D"/>
          <w:sz w:val="32"/>
          <w:szCs w:val="32"/>
          <w:bdr w:val="none" w:sz="0" w:space="0" w:color="auto" w:frame="1"/>
        </w:rPr>
        <w:t>T</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ظهور منصات مبيعات رقمية جديدة يتطلب من الشركة تكييف قنوات التوزيع الخاصة بها (خطر قنوات التوزيع).</w:t>
      </w:r>
    </w:p>
    <w:p w14:paraId="177461A6"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الأدوات والتقنيات المستخدمة في إدارة مخاطر المبيعات</w:t>
      </w:r>
    </w:p>
    <w:p w14:paraId="66D2D5CC" w14:textId="77777777" w:rsidR="00DF4402" w:rsidRPr="00566A0E" w:rsidRDefault="00DF4402" w:rsidP="00566A0E">
      <w:pPr>
        <w:pStyle w:val="a5"/>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لإدارة المخاطر بفعالية، تستخدم فرق المبيعات أدوات تقنية وتحليلية:</w:t>
      </w:r>
    </w:p>
    <w:p w14:paraId="4160F1AA" w14:textId="77777777" w:rsidR="00DF4402" w:rsidRPr="00566A0E" w:rsidRDefault="00DF4402" w:rsidP="00566A0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أنظمة إدارة علاقات العملاء (</w:t>
      </w:r>
      <w:r w:rsidRPr="00566A0E">
        <w:rPr>
          <w:rStyle w:val="a6"/>
          <w:rFonts w:ascii="Simplified Arabic" w:hAnsi="Simplified Arabic" w:cs="Simplified Arabic" w:hint="cs"/>
          <w:color w:val="1B1C1D"/>
          <w:sz w:val="32"/>
          <w:szCs w:val="32"/>
          <w:bdr w:val="none" w:sz="0" w:space="0" w:color="auto" w:frame="1"/>
        </w:rPr>
        <w:t>CRM</w:t>
      </w:r>
      <w:r w:rsidRPr="00566A0E">
        <w:rPr>
          <w:rStyle w:val="a6"/>
          <w:rFonts w:ascii="Simplified Arabic" w:hAnsi="Simplified Arabic" w:cs="Simplified Arabic" w:hint="cs"/>
          <w:color w:val="1B1C1D"/>
          <w:sz w:val="32"/>
          <w:szCs w:val="32"/>
          <w:bdr w:val="none" w:sz="0" w:space="0" w:color="auto" w:frame="1"/>
          <w:rtl/>
        </w:rPr>
        <w:t>) وأنظمة تخطيط موارد المؤسسات (</w:t>
      </w:r>
      <w:r w:rsidRPr="00566A0E">
        <w:rPr>
          <w:rStyle w:val="a6"/>
          <w:rFonts w:ascii="Simplified Arabic" w:hAnsi="Simplified Arabic" w:cs="Simplified Arabic" w:hint="cs"/>
          <w:color w:val="1B1C1D"/>
          <w:sz w:val="32"/>
          <w:szCs w:val="32"/>
          <w:bdr w:val="none" w:sz="0" w:space="0" w:color="auto" w:frame="1"/>
        </w:rPr>
        <w:t>ERP</w:t>
      </w:r>
      <w:r w:rsidRPr="00566A0E">
        <w:rPr>
          <w:rStyle w:val="a6"/>
          <w:rFonts w:ascii="Simplified Arabic" w:hAnsi="Simplified Arabic" w:cs="Simplified Arabic" w:hint="cs"/>
          <w:color w:val="1B1C1D"/>
          <w:sz w:val="32"/>
          <w:szCs w:val="32"/>
          <w:bdr w:val="none" w:sz="0" w:space="0" w:color="auto" w:frame="1"/>
          <w:rtl/>
        </w:rPr>
        <w:t>):</w:t>
      </w:r>
    </w:p>
    <w:p w14:paraId="3F23D894" w14:textId="77777777" w:rsidR="00DF4402" w:rsidRPr="00566A0E" w:rsidRDefault="00DF4402" w:rsidP="00566A0E">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الدور:</w:t>
      </w:r>
      <w:r w:rsidRPr="00566A0E">
        <w:rPr>
          <w:rFonts w:ascii="Simplified Arabic" w:hAnsi="Simplified Arabic" w:cs="Simplified Arabic" w:hint="cs"/>
          <w:color w:val="1B1C1D"/>
          <w:sz w:val="32"/>
          <w:szCs w:val="32"/>
          <w:rtl/>
        </w:rPr>
        <w:t xml:space="preserve"> توفر بيانات فورية ودقيقة عن سلوك العملاء، تاريخ الدفع، هوامش الربح لكل عملية بيع.</w:t>
      </w:r>
    </w:p>
    <w:p w14:paraId="5D388D17" w14:textId="77777777" w:rsidR="00DF4402" w:rsidRPr="00566A0E" w:rsidRDefault="00DF4402" w:rsidP="00566A0E">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التطبيق:</w:t>
      </w:r>
      <w:r w:rsidRPr="00566A0E">
        <w:rPr>
          <w:rFonts w:ascii="Simplified Arabic" w:hAnsi="Simplified Arabic" w:cs="Simplified Arabic" w:hint="cs"/>
          <w:color w:val="1B1C1D"/>
          <w:sz w:val="32"/>
          <w:szCs w:val="32"/>
          <w:rtl/>
        </w:rPr>
        <w:t xml:space="preserve"> تُستخدم لتحديد مبكر لمخاطر الائتمان (عبر تحليل تاريخ الدفع) ومخاطر الطلب (عبر تتبع انخفاض التفاعل).</w:t>
      </w:r>
    </w:p>
    <w:p w14:paraId="5D8997B3" w14:textId="77777777" w:rsidR="00DF4402" w:rsidRPr="00566A0E" w:rsidRDefault="00DF4402" w:rsidP="00566A0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مؤشرات الأداء الرئيسية (</w:t>
      </w:r>
      <w:r w:rsidRPr="00566A0E">
        <w:rPr>
          <w:rStyle w:val="a6"/>
          <w:rFonts w:ascii="Simplified Arabic" w:hAnsi="Simplified Arabic" w:cs="Simplified Arabic" w:hint="cs"/>
          <w:color w:val="1B1C1D"/>
          <w:sz w:val="32"/>
          <w:szCs w:val="32"/>
          <w:bdr w:val="none" w:sz="0" w:space="0" w:color="auto" w:frame="1"/>
        </w:rPr>
        <w:t>KPIs</w:t>
      </w:r>
      <w:r w:rsidRPr="00566A0E">
        <w:rPr>
          <w:rStyle w:val="a6"/>
          <w:rFonts w:ascii="Simplified Arabic" w:hAnsi="Simplified Arabic" w:cs="Simplified Arabic" w:hint="cs"/>
          <w:color w:val="1B1C1D"/>
          <w:sz w:val="32"/>
          <w:szCs w:val="32"/>
          <w:bdr w:val="none" w:sz="0" w:space="0" w:color="auto" w:frame="1"/>
          <w:rtl/>
        </w:rPr>
        <w:t>):</w:t>
      </w:r>
    </w:p>
    <w:p w14:paraId="028DA0E6" w14:textId="77777777" w:rsidR="00DF4402" w:rsidRPr="00566A0E" w:rsidRDefault="00DF4402" w:rsidP="00566A0E">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الهدف:</w:t>
      </w:r>
      <w:r w:rsidRPr="00566A0E">
        <w:rPr>
          <w:rFonts w:ascii="Simplified Arabic" w:hAnsi="Simplified Arabic" w:cs="Simplified Arabic" w:hint="cs"/>
          <w:color w:val="1B1C1D"/>
          <w:sz w:val="32"/>
          <w:szCs w:val="32"/>
          <w:rtl/>
        </w:rPr>
        <w:t xml:space="preserve"> استخدام مقاييس كأدوات إنذار مبكر للمخاطر.</w:t>
      </w:r>
    </w:p>
    <w:p w14:paraId="0E623621" w14:textId="77777777" w:rsidR="00DF4402" w:rsidRPr="00566A0E" w:rsidRDefault="00DF4402" w:rsidP="00566A0E">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أمثلة:</w:t>
      </w:r>
    </w:p>
    <w:p w14:paraId="68C347A9" w14:textId="77777777" w:rsidR="00DF4402" w:rsidRPr="00566A0E" w:rsidRDefault="00DF4402" w:rsidP="00566A0E">
      <w:pPr>
        <w:pStyle w:val="a5"/>
        <w:numPr>
          <w:ilvl w:val="2"/>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معدل دوران المبيعات (</w:t>
      </w:r>
      <w:r w:rsidRPr="00566A0E">
        <w:rPr>
          <w:rStyle w:val="a6"/>
          <w:rFonts w:ascii="Simplified Arabic" w:hAnsi="Simplified Arabic" w:cs="Simplified Arabic" w:hint="cs"/>
          <w:color w:val="1B1C1D"/>
          <w:sz w:val="32"/>
          <w:szCs w:val="32"/>
          <w:bdr w:val="none" w:sz="0" w:space="0" w:color="auto" w:frame="1"/>
        </w:rPr>
        <w:t>Sales Turnover Rate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انخفاض مفاجئ في هذا المؤشر قد يشير إلى خطر الطلب أو المنافسة.</w:t>
      </w:r>
    </w:p>
    <w:p w14:paraId="26A10DAA" w14:textId="77777777" w:rsidR="00DF4402" w:rsidRPr="00566A0E" w:rsidRDefault="00DF4402" w:rsidP="00566A0E">
      <w:pPr>
        <w:pStyle w:val="a5"/>
        <w:numPr>
          <w:ilvl w:val="2"/>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نسبة الديون المشكوك في تحصيلها (</w:t>
      </w:r>
      <w:r w:rsidRPr="00566A0E">
        <w:rPr>
          <w:rStyle w:val="a6"/>
          <w:rFonts w:ascii="Simplified Arabic" w:hAnsi="Simplified Arabic" w:cs="Simplified Arabic" w:hint="cs"/>
          <w:color w:val="1B1C1D"/>
          <w:sz w:val="32"/>
          <w:szCs w:val="32"/>
          <w:bdr w:val="none" w:sz="0" w:space="0" w:color="auto" w:frame="1"/>
        </w:rPr>
        <w:t>Bad Debt Ratio</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ارتفاعها مؤشر مباشر على زيادة مخاطر الائتمان.</w:t>
      </w:r>
    </w:p>
    <w:p w14:paraId="0B96027C" w14:textId="77777777" w:rsidR="00DF4402" w:rsidRPr="00566A0E" w:rsidRDefault="00DF4402" w:rsidP="00566A0E">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سجلات المخاطر (</w:t>
      </w:r>
      <w:r w:rsidRPr="00566A0E">
        <w:rPr>
          <w:rStyle w:val="a6"/>
          <w:rFonts w:ascii="Simplified Arabic" w:hAnsi="Simplified Arabic" w:cs="Simplified Arabic" w:hint="cs"/>
          <w:color w:val="1B1C1D"/>
          <w:sz w:val="32"/>
          <w:szCs w:val="32"/>
          <w:bdr w:val="none" w:sz="0" w:space="0" w:color="auto" w:frame="1"/>
        </w:rPr>
        <w:t>Risk Register</w:t>
      </w:r>
      <w:r w:rsidRPr="00566A0E">
        <w:rPr>
          <w:rStyle w:val="a6"/>
          <w:rFonts w:ascii="Simplified Arabic" w:hAnsi="Simplified Arabic" w:cs="Simplified Arabic" w:hint="cs"/>
          <w:color w:val="1B1C1D"/>
          <w:sz w:val="32"/>
          <w:szCs w:val="32"/>
          <w:bdr w:val="none" w:sz="0" w:space="0" w:color="auto" w:frame="1"/>
          <w:rtl/>
        </w:rPr>
        <w:t>):</w:t>
      </w:r>
    </w:p>
    <w:p w14:paraId="14EA0CB7" w14:textId="77777777" w:rsidR="00DF4402" w:rsidRPr="00566A0E" w:rsidRDefault="00DF4402" w:rsidP="00566A0E">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وثيقة موحدة تُسجل فيها جميع المخاطر المحددة، واحتماليتها، وتأثيرها، ومالك الخطر (الشخص المسؤول عن إدارته)، وخطة الاستجابة المتفق عليها.</w:t>
      </w:r>
    </w:p>
    <w:p w14:paraId="71F68EC3"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الفرق بين إدارة مخاطر المبيعات وإدارة المخاطر العامة</w:t>
      </w:r>
    </w:p>
    <w:tbl>
      <w:tblPr>
        <w:bidiVisual/>
        <w:tblW w:w="0" w:type="auto"/>
        <w:tblCellSpacing w:w="15" w:type="dxa"/>
        <w:tblCellMar>
          <w:left w:w="0" w:type="dxa"/>
          <w:right w:w="0" w:type="dxa"/>
        </w:tblCellMar>
        <w:tblLook w:val="04A0" w:firstRow="1" w:lastRow="0" w:firstColumn="1" w:lastColumn="0" w:noHBand="0" w:noVBand="1"/>
      </w:tblPr>
      <w:tblGrid>
        <w:gridCol w:w="1473"/>
        <w:gridCol w:w="3551"/>
        <w:gridCol w:w="3792"/>
      </w:tblGrid>
      <w:tr w:rsidR="00DF4402" w:rsidRPr="00566A0E" w14:paraId="3588A8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CFB738"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B493DF"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إدارة المخاطر العامة (</w:t>
            </w:r>
            <w:r w:rsidRPr="00566A0E">
              <w:rPr>
                <w:rStyle w:val="a6"/>
                <w:rFonts w:ascii="Simplified Arabic" w:eastAsia="Times New Roman" w:hAnsi="Simplified Arabic" w:cs="Simplified Arabic" w:hint="cs"/>
                <w:color w:val="1B1C1D"/>
                <w:sz w:val="32"/>
                <w:szCs w:val="32"/>
                <w:bdr w:val="none" w:sz="0" w:space="0" w:color="auto" w:frame="1"/>
              </w:rPr>
              <w:t>Enterprise Risk Management - ERM</w:t>
            </w:r>
            <w:r w:rsidRPr="00566A0E">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99228"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إدارة مخاطر المبيعات (</w:t>
            </w:r>
            <w:r w:rsidRPr="00566A0E">
              <w:rPr>
                <w:rStyle w:val="a6"/>
                <w:rFonts w:ascii="Simplified Arabic" w:eastAsia="Times New Roman" w:hAnsi="Simplified Arabic" w:cs="Simplified Arabic" w:hint="cs"/>
                <w:color w:val="1B1C1D"/>
                <w:sz w:val="32"/>
                <w:szCs w:val="32"/>
                <w:bdr w:val="none" w:sz="0" w:space="0" w:color="auto" w:frame="1"/>
              </w:rPr>
              <w:t>Sales Risk Management</w:t>
            </w:r>
            <w:r w:rsidRPr="00566A0E">
              <w:rPr>
                <w:rStyle w:val="a6"/>
                <w:rFonts w:ascii="Simplified Arabic" w:eastAsia="Times New Roman" w:hAnsi="Simplified Arabic" w:cs="Simplified Arabic" w:hint="cs"/>
                <w:color w:val="1B1C1D"/>
                <w:sz w:val="32"/>
                <w:szCs w:val="32"/>
                <w:bdr w:val="none" w:sz="0" w:space="0" w:color="auto" w:frame="1"/>
                <w:rtl/>
              </w:rPr>
              <w:t>)</w:t>
            </w:r>
          </w:p>
        </w:tc>
      </w:tr>
      <w:tr w:rsidR="00DF4402" w:rsidRPr="00566A0E" w14:paraId="33FC80E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A8C8A"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النطاق والتركيز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DE714F"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شامل، يغطي جميع جوانب المؤسسة (المالية، التشغيلية، القانونية، السمعة، الموارد البشرية).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DC21C"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محدود، يركز بشكل أساسي على التهديدات التي تؤثر مباشرة على تحقيق الإيرادات وحجم المبيعات.</w:t>
            </w:r>
          </w:p>
        </w:tc>
      </w:tr>
      <w:tr w:rsidR="00DF4402" w:rsidRPr="00566A0E" w14:paraId="729296E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A7B8D"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الأهداف الرئيسية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92DBAA"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حماية القيمة الإجمالية للمؤسسة وضمان استمرارية الأعمال.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01E3F2"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ضمان استقرار الإيرادات، حماية الهوامش الربحية، وتحقيق أهداف الحصة السوقية.</w:t>
            </w:r>
          </w:p>
        </w:tc>
      </w:tr>
      <w:tr w:rsidR="00DF4402" w:rsidRPr="00566A0E" w14:paraId="62FB16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B4DE08"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أمثلة على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B6D450"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كوارث طبيعية، تغييرات في مجلس الإدارة، الاحتيال المالي.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BE133"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مخاطر الائتمان، مخاطر التسعير، مخاطر خسارة عميل رئيسي (</w:t>
            </w:r>
            <w:r w:rsidRPr="00566A0E">
              <w:rPr>
                <w:rFonts w:ascii="Simplified Arabic" w:hAnsi="Simplified Arabic" w:cs="Simplified Arabic" w:hint="cs"/>
                <w:color w:val="1B1C1D"/>
                <w:sz w:val="32"/>
                <w:szCs w:val="32"/>
              </w:rPr>
              <w:t>Key Account Risk</w:t>
            </w:r>
            <w:r w:rsidRPr="00566A0E">
              <w:rPr>
                <w:rFonts w:ascii="Simplified Arabic" w:hAnsi="Simplified Arabic" w:cs="Simplified Arabic" w:hint="cs"/>
                <w:color w:val="1B1C1D"/>
                <w:sz w:val="32"/>
                <w:szCs w:val="32"/>
                <w:rtl/>
              </w:rPr>
              <w:t>).</w:t>
            </w:r>
          </w:p>
        </w:tc>
      </w:tr>
    </w:tbl>
    <w:p w14:paraId="55A3B60F" w14:textId="77777777" w:rsidR="00DF4402" w:rsidRPr="00566A0E" w:rsidRDefault="00DF4402"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5. العلاقة بين إدارة مخاطر المبيعات وتحقيق أهداف الحصص السوقية</w:t>
      </w:r>
    </w:p>
    <w:p w14:paraId="048C4B26"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العلاقة بين إدارة مخاطر المبيعات والحصة السوقية هي علاقة تكاملية؛ فالإدارة الفعالة للمخاطر هي </w:t>
      </w:r>
      <w:r w:rsidRPr="00566A0E">
        <w:rPr>
          <w:rStyle w:val="a6"/>
          <w:rFonts w:ascii="Simplified Arabic" w:hAnsi="Simplified Arabic" w:cs="Simplified Arabic" w:hint="cs"/>
          <w:color w:val="1B1C1D"/>
          <w:sz w:val="32"/>
          <w:szCs w:val="32"/>
          <w:bdr w:val="none" w:sz="0" w:space="0" w:color="auto" w:frame="1"/>
          <w:rtl/>
        </w:rPr>
        <w:t>الأساس</w:t>
      </w:r>
      <w:r w:rsidRPr="00566A0E">
        <w:rPr>
          <w:rFonts w:ascii="Simplified Arabic" w:hAnsi="Simplified Arabic" w:cs="Simplified Arabic" w:hint="cs"/>
          <w:color w:val="1B1C1D"/>
          <w:sz w:val="32"/>
          <w:szCs w:val="32"/>
          <w:rtl/>
        </w:rPr>
        <w:t xml:space="preserve"> الذي يُبنى عليه النمو المستدام للحصة السوقية.</w:t>
      </w:r>
    </w:p>
    <w:p w14:paraId="152BA149"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كيف يمكن لإدارة مخاطر المبيعات أن تدعم أو تعيق تحقيق الحصص السوقية</w:t>
      </w:r>
    </w:p>
    <w:p w14:paraId="45D73500" w14:textId="77777777" w:rsidR="00DF4402" w:rsidRPr="00566A0E" w:rsidRDefault="00DF4402" w:rsidP="00566A0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الدعم (</w:t>
      </w:r>
      <w:r w:rsidRPr="00566A0E">
        <w:rPr>
          <w:rStyle w:val="a6"/>
          <w:rFonts w:ascii="Simplified Arabic" w:hAnsi="Simplified Arabic" w:cs="Simplified Arabic" w:hint="cs"/>
          <w:color w:val="1B1C1D"/>
          <w:sz w:val="32"/>
          <w:szCs w:val="32"/>
          <w:bdr w:val="none" w:sz="0" w:space="0" w:color="auto" w:frame="1"/>
        </w:rPr>
        <w:t>Proactive Risk Management</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عندما تكون الإدارة استباقية، فإنها تمنع وقوع أحداث تقلل من المبيعات، مما يسمح للجهود بالتركيز على التوسع وزيادة الحصة. مثال: تقليل مخاطر الجودة يضمن ولاء العملاء ويسهل اختراق أسواق جديدة.</w:t>
      </w:r>
    </w:p>
    <w:p w14:paraId="6C1925C7" w14:textId="77777777" w:rsidR="00DF4402" w:rsidRPr="00566A0E" w:rsidRDefault="00DF4402" w:rsidP="00566A0E">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الإعاقة (</w:t>
      </w:r>
      <w:r w:rsidRPr="00566A0E">
        <w:rPr>
          <w:rStyle w:val="a6"/>
          <w:rFonts w:ascii="Simplified Arabic" w:hAnsi="Simplified Arabic" w:cs="Simplified Arabic" w:hint="cs"/>
          <w:color w:val="1B1C1D"/>
          <w:sz w:val="32"/>
          <w:szCs w:val="32"/>
          <w:bdr w:val="none" w:sz="0" w:space="0" w:color="auto" w:frame="1"/>
        </w:rPr>
        <w:t>Reactive Risk Management</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عندما تكون الإدارة رد فعل متأخر، تُجبر الشركة على تحويل مواردها المالية والبشرية للتعامل مع الخسائر </w:t>
      </w:r>
      <w:r w:rsidRPr="00566A0E">
        <w:rPr>
          <w:rFonts w:ascii="Simplified Arabic" w:hAnsi="Simplified Arabic" w:cs="Simplified Arabic" w:hint="cs"/>
          <w:color w:val="1B1C1D"/>
          <w:sz w:val="32"/>
          <w:szCs w:val="32"/>
          <w:rtl/>
        </w:rPr>
        <w:lastRenderedPageBreak/>
        <w:t>(مثل الديون المتعثرة أو تراجع سمعة المنتج)، مما يشتت الانتباه عن استراتيجيات النمو والحصول على حصص جديدة.</w:t>
      </w:r>
    </w:p>
    <w:p w14:paraId="1BCB28E6"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الآليات التي من خلالها تسهم الإدارة الفعالة للمخاطر في استقرار ونمو الحصة السوقية</w:t>
      </w:r>
    </w:p>
    <w:p w14:paraId="5BECBEB8" w14:textId="77777777" w:rsidR="00DF4402" w:rsidRPr="00566A0E" w:rsidRDefault="00DF4402" w:rsidP="00566A0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حماية هوامش الربح (مخاطر التسعير والائتمان):</w:t>
      </w:r>
    </w:p>
    <w:p w14:paraId="245D7768" w14:textId="77777777" w:rsidR="00DF4402" w:rsidRPr="00566A0E" w:rsidRDefault="00DF4402" w:rsidP="00566A0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الإدارة السليمة لمخاطر الائتمان تضمن تحصيل الإيرادات، مما يحافظ على السيولة اللازمة لتمويل حملات التسويق والتوسع الضرورية لزيادة الحصة السوقية.</w:t>
      </w:r>
    </w:p>
    <w:p w14:paraId="30BA8D1A" w14:textId="77777777" w:rsidR="00DF4402" w:rsidRPr="00566A0E" w:rsidRDefault="00DF4402" w:rsidP="00566A0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التحليل المستمر لمخاطر التسعير يضمن بقاء الأسعار تنافسية ومربحة في آن واحد، مما يدعم النمو دون تآكل الربحية.</w:t>
      </w:r>
    </w:p>
    <w:p w14:paraId="7FC3DA62" w14:textId="77777777" w:rsidR="00DF4402" w:rsidRPr="00566A0E" w:rsidRDefault="00DF4402" w:rsidP="00566A0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تعزيز ولاء العملاء (مخاطر الطلب وقنوات التوزيع):</w:t>
      </w:r>
    </w:p>
    <w:p w14:paraId="179DEDCC" w14:textId="77777777" w:rsidR="00DF4402" w:rsidRPr="00566A0E" w:rsidRDefault="00DF4402" w:rsidP="00566A0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الاستثمار في قنوات توزيع مرنة وموثوقة يقلل من مخاطر التأخير أو عدم الرضا، مما يحافظ على قاعدة العملاء الحالية ويمنع تسربها إلى المنافسين (وهو أساس الحصة السوقية المستقرة).</w:t>
      </w:r>
    </w:p>
    <w:p w14:paraId="20B858E5" w14:textId="77777777" w:rsidR="00DF4402" w:rsidRPr="00566A0E" w:rsidRDefault="00DF4402" w:rsidP="00566A0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توقع التغيرات في الطلب (عبر تحليل </w:t>
      </w:r>
      <w:r w:rsidRPr="00566A0E">
        <w:rPr>
          <w:rFonts w:ascii="Simplified Arabic" w:hAnsi="Simplified Arabic" w:cs="Simplified Arabic" w:hint="cs"/>
          <w:color w:val="1B1C1D"/>
          <w:sz w:val="32"/>
          <w:szCs w:val="32"/>
        </w:rPr>
        <w:t>PESTEL</w:t>
      </w:r>
      <w:r w:rsidRPr="00566A0E">
        <w:rPr>
          <w:rFonts w:ascii="Simplified Arabic" w:hAnsi="Simplified Arabic" w:cs="Simplified Arabic" w:hint="cs"/>
          <w:color w:val="1B1C1D"/>
          <w:sz w:val="32"/>
          <w:szCs w:val="32"/>
          <w:rtl/>
        </w:rPr>
        <w:t>) يسمح للشركة بتطوير المنتجات الجديدة في الوقت المناسب، والحفاظ على الريادة في السوق.</w:t>
      </w:r>
    </w:p>
    <w:p w14:paraId="5B36FBFE" w14:textId="77777777" w:rsidR="00DF4402" w:rsidRPr="00566A0E" w:rsidRDefault="00DF4402" w:rsidP="00566A0E">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تمكين القرارات الجريئة والمدروسة:</w:t>
      </w:r>
    </w:p>
    <w:p w14:paraId="676E1EF4" w14:textId="77777777" w:rsidR="00DF4402" w:rsidRPr="00566A0E" w:rsidRDefault="00DF4402" w:rsidP="00566A0E">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عندما تفهم الشركة المخاطر جيداً، يمكنها تحمل مخاطر محسوبة (مثل الدخول في سوق جديدة أو إطلاق منتج مبتكر) بهدف الاستحواذ على حصة سوقية جديدة، بدلاً من التحفظ المفرط الذي يعيق النمو.</w:t>
      </w:r>
    </w:p>
    <w:p w14:paraId="06A67520"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تأثير عدم كفاءة إدارة المخاطر على تآكل الحصص السوقية</w:t>
      </w:r>
    </w:p>
    <w:p w14:paraId="3AE7F11E" w14:textId="77777777" w:rsidR="00DF4402" w:rsidRPr="00566A0E" w:rsidRDefault="00DF4402"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يؤدي الفشل في إدارة المخاطر إلى عواقب سلبية تؤدي مباشرة إلى خسارة الحصة السوقية:</w:t>
      </w:r>
    </w:p>
    <w:tbl>
      <w:tblPr>
        <w:bidiVisual/>
        <w:tblW w:w="0" w:type="auto"/>
        <w:tblCellSpacing w:w="15" w:type="dxa"/>
        <w:tblCellMar>
          <w:left w:w="0" w:type="dxa"/>
          <w:right w:w="0" w:type="dxa"/>
        </w:tblCellMar>
        <w:tblLook w:val="04A0" w:firstRow="1" w:lastRow="0" w:firstColumn="1" w:lastColumn="0" w:noHBand="0" w:noVBand="1"/>
      </w:tblPr>
      <w:tblGrid>
        <w:gridCol w:w="1891"/>
        <w:gridCol w:w="3390"/>
        <w:gridCol w:w="3535"/>
      </w:tblGrid>
      <w:tr w:rsidR="00DF4402" w:rsidRPr="00566A0E" w14:paraId="626177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19D0FB"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نوع الخطر غير المُدار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31928"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النتيجة المباشرة على المبيعات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98E3A0"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التأثير على الحصة السوقية</w:t>
            </w:r>
          </w:p>
        </w:tc>
      </w:tr>
      <w:tr w:rsidR="00DF4402" w:rsidRPr="00566A0E" w14:paraId="28E5801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4549AD"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المنافسة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285C19"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استجابة بطيئة لأسعار المنافسين أو منتجاتهم الجديدة.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61F449"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خسارة سريعة لقاعدة العملاء لصالح المنافس الأسرع.</w:t>
            </w:r>
          </w:p>
        </w:tc>
      </w:tr>
      <w:tr w:rsidR="00DF4402" w:rsidRPr="00566A0E" w14:paraId="0F71CE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70D272"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مخاطر الائتمان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62733"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تراكم الديون المتعثرة ونقص السيولة.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A8374"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عدم القدرة على تمويل الحملات الترويجية الضرورية للتوسع.</w:t>
            </w:r>
          </w:p>
        </w:tc>
      </w:tr>
      <w:tr w:rsidR="00DF4402" w:rsidRPr="00566A0E" w14:paraId="4B6F8A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02A101"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مخاطر قنوات التوزيع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E773D6"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عدم قدرة المنتج على الوصول للعميل في الوقت المناسب.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53B5BA"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فقدان الفرص البيعية في المناطق الجغرافية المحددة.</w:t>
            </w:r>
          </w:p>
        </w:tc>
      </w:tr>
    </w:tbl>
    <w:p w14:paraId="111C2446" w14:textId="77777777" w:rsidR="00DF4402" w:rsidRPr="00566A0E" w:rsidRDefault="00DF4402"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6. أهداف الحصص السوقية: تحديدها وقياسها</w:t>
      </w:r>
    </w:p>
    <w:p w14:paraId="7FA84906" w14:textId="77777777" w:rsidR="00DF4402" w:rsidRPr="00566A0E" w:rsidRDefault="00DF4402"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يتطلب تحديد وقياس أهداف الحصة السوقية فهماً عميقاً للسوق والموارد الداخلية للشركة.</w:t>
      </w:r>
    </w:p>
    <w:p w14:paraId="760662D6"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معايير تحديد أهداف الحصص السوقية</w:t>
      </w:r>
    </w:p>
    <w:p w14:paraId="6E0AAF17" w14:textId="77777777" w:rsidR="00DF4402" w:rsidRPr="00566A0E" w:rsidRDefault="00DF4402" w:rsidP="00566A0E">
      <w:pPr>
        <w:pStyle w:val="a5"/>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يجب أن تكون الأهداف محددة وقابلة للقياس وقابلة للتحقيق (</w:t>
      </w:r>
      <w:r w:rsidRPr="00566A0E">
        <w:rPr>
          <w:rFonts w:ascii="Simplified Arabic" w:hAnsi="Simplified Arabic" w:cs="Simplified Arabic" w:hint="cs"/>
          <w:color w:val="1B1C1D"/>
          <w:sz w:val="32"/>
          <w:szCs w:val="32"/>
        </w:rPr>
        <w:t>SMART</w:t>
      </w:r>
      <w:r w:rsidRPr="00566A0E">
        <w:rPr>
          <w:rFonts w:ascii="Simplified Arabic" w:hAnsi="Simplified Arabic" w:cs="Simplified Arabic" w:hint="cs"/>
          <w:color w:val="1B1C1D"/>
          <w:sz w:val="32"/>
          <w:szCs w:val="32"/>
          <w:rtl/>
        </w:rPr>
        <w:t>):</w:t>
      </w:r>
    </w:p>
    <w:p w14:paraId="2AEBEF3B" w14:textId="77777777" w:rsidR="00DF4402" w:rsidRPr="00566A0E" w:rsidRDefault="00DF4402" w:rsidP="00566A0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نمو المبيعات (</w:t>
      </w:r>
      <w:r w:rsidRPr="00566A0E">
        <w:rPr>
          <w:rStyle w:val="a6"/>
          <w:rFonts w:ascii="Simplified Arabic" w:hAnsi="Simplified Arabic" w:cs="Simplified Arabic" w:hint="cs"/>
          <w:color w:val="1B1C1D"/>
          <w:sz w:val="32"/>
          <w:szCs w:val="32"/>
          <w:bdr w:val="none" w:sz="0" w:space="0" w:color="auto" w:frame="1"/>
        </w:rPr>
        <w:t>Sales Growth</w:t>
      </w:r>
      <w:r w:rsidRPr="00566A0E">
        <w:rPr>
          <w:rStyle w:val="a6"/>
          <w:rFonts w:ascii="Simplified Arabic" w:hAnsi="Simplified Arabic" w:cs="Simplified Arabic" w:hint="cs"/>
          <w:color w:val="1B1C1D"/>
          <w:sz w:val="32"/>
          <w:szCs w:val="32"/>
          <w:bdr w:val="none" w:sz="0" w:space="0" w:color="auto" w:frame="1"/>
          <w:rtl/>
        </w:rPr>
        <w:t>):</w:t>
      </w:r>
    </w:p>
    <w:p w14:paraId="3845773C" w14:textId="77777777" w:rsidR="00DF4402" w:rsidRPr="00566A0E" w:rsidRDefault="00DF4402" w:rsidP="00566A0E">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المعيار الأساسي:</w:t>
      </w:r>
      <w:r w:rsidRPr="00566A0E">
        <w:rPr>
          <w:rFonts w:ascii="Simplified Arabic" w:hAnsi="Simplified Arabic" w:cs="Simplified Arabic" w:hint="cs"/>
          <w:color w:val="1B1C1D"/>
          <w:sz w:val="32"/>
          <w:szCs w:val="32"/>
          <w:rtl/>
        </w:rPr>
        <w:t xml:space="preserve"> التركيز على زيادة الحجم المطلق للمبيعات (بالوحدات أو القيمة النقدية). غالباً ما يُستخدم هذا كخطوة أولى نحو زيادة الحصة السوقية.</w:t>
      </w:r>
    </w:p>
    <w:p w14:paraId="5BFC199A" w14:textId="77777777" w:rsidR="00DF4402" w:rsidRPr="00566A0E" w:rsidRDefault="00DF4402" w:rsidP="00566A0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حصة السوق النسبية (</w:t>
      </w:r>
      <w:r w:rsidRPr="00566A0E">
        <w:rPr>
          <w:rStyle w:val="a6"/>
          <w:rFonts w:ascii="Simplified Arabic" w:hAnsi="Simplified Arabic" w:cs="Simplified Arabic" w:hint="cs"/>
          <w:color w:val="1B1C1D"/>
          <w:sz w:val="32"/>
          <w:szCs w:val="32"/>
          <w:bdr w:val="none" w:sz="0" w:space="0" w:color="auto" w:frame="1"/>
        </w:rPr>
        <w:t>Relative Market Share - RMS</w:t>
      </w:r>
      <w:r w:rsidRPr="00566A0E">
        <w:rPr>
          <w:rStyle w:val="a6"/>
          <w:rFonts w:ascii="Simplified Arabic" w:hAnsi="Simplified Arabic" w:cs="Simplified Arabic" w:hint="cs"/>
          <w:color w:val="1B1C1D"/>
          <w:sz w:val="32"/>
          <w:szCs w:val="32"/>
          <w:bdr w:val="none" w:sz="0" w:space="0" w:color="auto" w:frame="1"/>
          <w:rtl/>
        </w:rPr>
        <w:t>):</w:t>
      </w:r>
    </w:p>
    <w:p w14:paraId="716F1CDB" w14:textId="77777777" w:rsidR="00DF4402" w:rsidRPr="00566A0E" w:rsidRDefault="00DF4402" w:rsidP="00566A0E">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المعيار الأكثر أهمية استراتيجياً:</w:t>
      </w:r>
      <w:r w:rsidRPr="00566A0E">
        <w:rPr>
          <w:rFonts w:ascii="Simplified Arabic" w:hAnsi="Simplified Arabic" w:cs="Simplified Arabic" w:hint="cs"/>
          <w:color w:val="1B1C1D"/>
          <w:sz w:val="32"/>
          <w:szCs w:val="32"/>
          <w:rtl/>
        </w:rPr>
        <w:t xml:space="preserve"> يقيس حصة الشركة مقارنة بحصة أكبر منافس لها في السوق. إذا كانت القيمة أكبر من </w:t>
      </w:r>
      <w:r w:rsidRPr="00566A0E">
        <w:rPr>
          <w:rFonts w:ascii="Simplified Arabic" w:hAnsi="Simplified Arabic" w:cs="Simplified Arabic" w:hint="cs"/>
          <w:noProof/>
          <w:color w:val="1B1C1D"/>
          <w:sz w:val="32"/>
          <w:szCs w:val="32"/>
        </w:rPr>
        <mc:AlternateContent>
          <mc:Choice Requires="wps">
            <w:drawing>
              <wp:inline distT="0" distB="0" distL="0" distR="0" wp14:anchorId="2C8946D3" wp14:editId="296ED675">
                <wp:extent cx="302895" cy="302895"/>
                <wp:effectExtent l="0" t="0" r="0" b="1905"/>
                <wp:docPr id="1112577241"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7D6A9A" id="مستطيل 4"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r w:rsidRPr="00566A0E">
        <w:rPr>
          <w:rFonts w:ascii="Simplified Arabic" w:hAnsi="Simplified Arabic" w:cs="Simplified Arabic" w:hint="cs"/>
          <w:color w:val="1B1C1D"/>
          <w:sz w:val="32"/>
          <w:szCs w:val="32"/>
          <w:rtl/>
        </w:rPr>
        <w:t xml:space="preserve">(أو </w:t>
      </w:r>
      <w:r w:rsidRPr="00566A0E">
        <w:rPr>
          <w:rFonts w:ascii="Simplified Arabic" w:hAnsi="Simplified Arabic" w:cs="Simplified Arabic" w:hint="cs"/>
          <w:noProof/>
          <w:color w:val="1B1C1D"/>
          <w:sz w:val="32"/>
          <w:szCs w:val="32"/>
        </w:rPr>
        <mc:AlternateContent>
          <mc:Choice Requires="wps">
            <w:drawing>
              <wp:inline distT="0" distB="0" distL="0" distR="0" wp14:anchorId="1C261D20" wp14:editId="7D380733">
                <wp:extent cx="302895" cy="302895"/>
                <wp:effectExtent l="0" t="0" r="0" b="1905"/>
                <wp:docPr id="116771555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4C38D6" id="مستطيل 3"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r w:rsidRPr="00566A0E">
        <w:rPr>
          <w:rFonts w:ascii="Simplified Arabic" w:hAnsi="Simplified Arabic" w:cs="Simplified Arabic" w:hint="cs"/>
          <w:color w:val="1B1C1D"/>
          <w:sz w:val="32"/>
          <w:szCs w:val="32"/>
          <w:rtl/>
        </w:rPr>
        <w:t>)، فهذا يعني أن الشركة هي الرائدة في السوق.</w:t>
      </w:r>
    </w:p>
    <w:p w14:paraId="4EB2FDAF" w14:textId="77777777" w:rsidR="00DF4402" w:rsidRPr="00566A0E" w:rsidRDefault="00DF4402" w:rsidP="00566A0E">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الأهمية:</w:t>
      </w:r>
      <w:r w:rsidRPr="00566A0E">
        <w:rPr>
          <w:rFonts w:ascii="Simplified Arabic" w:hAnsi="Simplified Arabic" w:cs="Simplified Arabic" w:hint="cs"/>
          <w:color w:val="1B1C1D"/>
          <w:sz w:val="32"/>
          <w:szCs w:val="32"/>
          <w:rtl/>
        </w:rPr>
        <w:t xml:space="preserve"> يساعد على تحديد قوة الشركة التنافسية الحقيقية بعيداً عن تقلبات حجم السوق الإجمالي.</w:t>
      </w:r>
    </w:p>
    <w:p w14:paraId="43BB13A4" w14:textId="77777777" w:rsidR="00DF4402" w:rsidRPr="00566A0E" w:rsidRDefault="00DF4402" w:rsidP="00566A0E">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ولاء العملاء (</w:t>
      </w:r>
      <w:r w:rsidRPr="00566A0E">
        <w:rPr>
          <w:rStyle w:val="a6"/>
          <w:rFonts w:ascii="Simplified Arabic" w:hAnsi="Simplified Arabic" w:cs="Simplified Arabic" w:hint="cs"/>
          <w:color w:val="1B1C1D"/>
          <w:sz w:val="32"/>
          <w:szCs w:val="32"/>
          <w:bdr w:val="none" w:sz="0" w:space="0" w:color="auto" w:frame="1"/>
        </w:rPr>
        <w:t>Customer Loyalty</w:t>
      </w:r>
      <w:r w:rsidRPr="00566A0E">
        <w:rPr>
          <w:rStyle w:val="a6"/>
          <w:rFonts w:ascii="Simplified Arabic" w:hAnsi="Simplified Arabic" w:cs="Simplified Arabic" w:hint="cs"/>
          <w:color w:val="1B1C1D"/>
          <w:sz w:val="32"/>
          <w:szCs w:val="32"/>
          <w:bdr w:val="none" w:sz="0" w:space="0" w:color="auto" w:frame="1"/>
          <w:rtl/>
        </w:rPr>
        <w:t>) ومعدل الاحتفاظ بهم:</w:t>
      </w:r>
    </w:p>
    <w:p w14:paraId="7AED5816" w14:textId="77777777" w:rsidR="00DF4402" w:rsidRPr="00566A0E" w:rsidRDefault="00DF4402" w:rsidP="00566A0E">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المعيار الكيفي الداعم:</w:t>
      </w:r>
      <w:r w:rsidRPr="00566A0E">
        <w:rPr>
          <w:rFonts w:ascii="Simplified Arabic" w:hAnsi="Simplified Arabic" w:cs="Simplified Arabic" w:hint="cs"/>
          <w:color w:val="1B1C1D"/>
          <w:sz w:val="32"/>
          <w:szCs w:val="32"/>
          <w:rtl/>
        </w:rPr>
        <w:t xml:space="preserve"> الحصة السوقية التي تتحقق دون ولاء تكون هشة وسهلة التآكل. لذلك، تُحدد الأهداف المتعلقة بتقليل معدل الزبائن المفقودين (</w:t>
      </w:r>
      <w:r w:rsidRPr="00566A0E">
        <w:rPr>
          <w:rFonts w:ascii="Simplified Arabic" w:hAnsi="Simplified Arabic" w:cs="Simplified Arabic" w:hint="cs"/>
          <w:color w:val="1B1C1D"/>
          <w:sz w:val="32"/>
          <w:szCs w:val="32"/>
        </w:rPr>
        <w:t>Churn Rate</w:t>
      </w:r>
      <w:r w:rsidRPr="00566A0E">
        <w:rPr>
          <w:rFonts w:ascii="Simplified Arabic" w:hAnsi="Simplified Arabic" w:cs="Simplified Arabic" w:hint="cs"/>
          <w:color w:val="1B1C1D"/>
          <w:sz w:val="32"/>
          <w:szCs w:val="32"/>
          <w:rtl/>
        </w:rPr>
        <w:t>) كعامل استقرار للحصة السوقية.</w:t>
      </w:r>
    </w:p>
    <w:p w14:paraId="7E593834"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طرق قياس الحصص السوقية</w:t>
      </w:r>
    </w:p>
    <w:p w14:paraId="3FCE189A" w14:textId="77777777" w:rsidR="00DF4402" w:rsidRPr="00566A0E" w:rsidRDefault="00DF4402" w:rsidP="00566A0E">
      <w:pPr>
        <w:pStyle w:val="a5"/>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توجد طريقتان رئيسيتان لقياس الحصة السوقية، ويجب استخدامهما معاً للحصول على صورة كاملة:</w:t>
      </w:r>
    </w:p>
    <w:p w14:paraId="6092B392" w14:textId="77777777" w:rsidR="00DF4402" w:rsidRPr="00566A0E" w:rsidRDefault="00DF4402" w:rsidP="00566A0E">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الحصة السوقية الحجمية (</w:t>
      </w:r>
      <w:r w:rsidRPr="00566A0E">
        <w:rPr>
          <w:rStyle w:val="a6"/>
          <w:rFonts w:ascii="Simplified Arabic" w:hAnsi="Simplified Arabic" w:cs="Simplified Arabic" w:hint="cs"/>
          <w:color w:val="1B1C1D"/>
          <w:sz w:val="32"/>
          <w:szCs w:val="32"/>
          <w:bdr w:val="none" w:sz="0" w:space="0" w:color="auto" w:frame="1"/>
        </w:rPr>
        <w:t>Volume Market Share</w:t>
      </w:r>
      <w:r w:rsidRPr="00566A0E">
        <w:rPr>
          <w:rStyle w:val="a6"/>
          <w:rFonts w:ascii="Simplified Arabic" w:hAnsi="Simplified Arabic" w:cs="Simplified Arabic" w:hint="cs"/>
          <w:color w:val="1B1C1D"/>
          <w:sz w:val="32"/>
          <w:szCs w:val="32"/>
          <w:bdr w:val="none" w:sz="0" w:space="0" w:color="auto" w:frame="1"/>
          <w:rtl/>
        </w:rPr>
        <w:t>):</w:t>
      </w:r>
    </w:p>
    <w:p w14:paraId="76FFC9E4" w14:textId="77777777" w:rsidR="00DF4402" w:rsidRPr="00566A0E" w:rsidRDefault="00DF4402" w:rsidP="00566A0E">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قياس حصة الشركة بناءً على عدد الوحدات المباعة أو الكمية المتداولة.</w:t>
      </w:r>
    </w:p>
    <w:p w14:paraId="4DF13892" w14:textId="77777777" w:rsidR="00DF4402" w:rsidRPr="00566A0E" w:rsidRDefault="00DF4402" w:rsidP="00566A0E">
      <w:pPr>
        <w:numPr>
          <w:ilvl w:val="1"/>
          <w:numId w:val="35"/>
        </w:numPr>
        <w:spacing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noProof/>
          <w:color w:val="1B1C1D"/>
          <w:sz w:val="32"/>
          <w:szCs w:val="32"/>
        </w:rPr>
        <mc:AlternateContent>
          <mc:Choice Requires="wps">
            <w:drawing>
              <wp:inline distT="0" distB="0" distL="0" distR="0" wp14:anchorId="697920AB" wp14:editId="66E72499">
                <wp:extent cx="302895" cy="302895"/>
                <wp:effectExtent l="0" t="0" r="0" b="1905"/>
                <wp:docPr id="798367491"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FCFB67" id="مستطيل 2"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p>
    <w:p w14:paraId="3A1425E9" w14:textId="77777777" w:rsidR="00DF4402" w:rsidRPr="00566A0E" w:rsidRDefault="00DF4402" w:rsidP="00566A0E">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الأهمية:</w:t>
      </w:r>
      <w:r w:rsidRPr="00566A0E">
        <w:rPr>
          <w:rFonts w:ascii="Simplified Arabic" w:hAnsi="Simplified Arabic" w:cs="Simplified Arabic" w:hint="cs"/>
          <w:color w:val="1B1C1D"/>
          <w:sz w:val="32"/>
          <w:szCs w:val="32"/>
          <w:rtl/>
        </w:rPr>
        <w:t xml:space="preserve"> مفيدة في تقييم الكفاءة التشغيلية والإنتاجية وفي الأسواق التي يكون فيها السعر هو العامل الأبرز.</w:t>
      </w:r>
    </w:p>
    <w:p w14:paraId="31FF3290" w14:textId="77777777" w:rsidR="00DF4402" w:rsidRPr="00566A0E" w:rsidRDefault="00DF4402" w:rsidP="00566A0E">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الحصة السوقية القيمية (</w:t>
      </w:r>
      <w:r w:rsidRPr="00566A0E">
        <w:rPr>
          <w:rStyle w:val="a6"/>
          <w:rFonts w:ascii="Simplified Arabic" w:hAnsi="Simplified Arabic" w:cs="Simplified Arabic" w:hint="cs"/>
          <w:color w:val="1B1C1D"/>
          <w:sz w:val="32"/>
          <w:szCs w:val="32"/>
          <w:bdr w:val="none" w:sz="0" w:space="0" w:color="auto" w:frame="1"/>
        </w:rPr>
        <w:t>Value Market Share</w:t>
      </w:r>
      <w:r w:rsidRPr="00566A0E">
        <w:rPr>
          <w:rStyle w:val="a6"/>
          <w:rFonts w:ascii="Simplified Arabic" w:hAnsi="Simplified Arabic" w:cs="Simplified Arabic" w:hint="cs"/>
          <w:color w:val="1B1C1D"/>
          <w:sz w:val="32"/>
          <w:szCs w:val="32"/>
          <w:bdr w:val="none" w:sz="0" w:space="0" w:color="auto" w:frame="1"/>
          <w:rtl/>
        </w:rPr>
        <w:t>):</w:t>
      </w:r>
    </w:p>
    <w:p w14:paraId="26438CC4" w14:textId="77777777" w:rsidR="00DF4402" w:rsidRPr="00566A0E" w:rsidRDefault="00DF4402" w:rsidP="00566A0E">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الوصف:</w:t>
      </w:r>
      <w:r w:rsidRPr="00566A0E">
        <w:rPr>
          <w:rFonts w:ascii="Simplified Arabic" w:hAnsi="Simplified Arabic" w:cs="Simplified Arabic" w:hint="cs"/>
          <w:color w:val="1B1C1D"/>
          <w:sz w:val="32"/>
          <w:szCs w:val="32"/>
          <w:rtl/>
        </w:rPr>
        <w:t xml:space="preserve"> قياس حصة الشركة بناءً على القيمة النقدية (الإيرادات) للمبيعات.</w:t>
      </w:r>
    </w:p>
    <w:p w14:paraId="087BF580" w14:textId="77777777" w:rsidR="00DF4402" w:rsidRPr="00566A0E" w:rsidRDefault="00DF4402" w:rsidP="00566A0E">
      <w:pPr>
        <w:numPr>
          <w:ilvl w:val="1"/>
          <w:numId w:val="35"/>
        </w:numPr>
        <w:spacing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noProof/>
          <w:color w:val="1B1C1D"/>
          <w:sz w:val="32"/>
          <w:szCs w:val="32"/>
        </w:rPr>
        <mc:AlternateContent>
          <mc:Choice Requires="wps">
            <w:drawing>
              <wp:inline distT="0" distB="0" distL="0" distR="0" wp14:anchorId="4C73F1AD" wp14:editId="170B4980">
                <wp:extent cx="302895" cy="302895"/>
                <wp:effectExtent l="0" t="0" r="0" b="1905"/>
                <wp:docPr id="1378482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7EA4E3" id="مستطيل 1"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p>
    <w:p w14:paraId="1685EF1E" w14:textId="77777777" w:rsidR="00DF4402" w:rsidRPr="00566A0E" w:rsidRDefault="00DF4402" w:rsidP="00566A0E">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الأهمية:</w:t>
      </w:r>
      <w:r w:rsidRPr="00566A0E">
        <w:rPr>
          <w:rFonts w:ascii="Simplified Arabic" w:hAnsi="Simplified Arabic" w:cs="Simplified Arabic" w:hint="cs"/>
          <w:color w:val="1B1C1D"/>
          <w:sz w:val="32"/>
          <w:szCs w:val="32"/>
          <w:rtl/>
        </w:rPr>
        <w:t xml:space="preserve"> أكثر أهمية في الأسواق التي تتفاوت فيها الأسعار بشكل كبير (مثل السيارات أو الأجهزة الإلكترونية)، وتعكس قوة التسعير (</w:t>
      </w:r>
      <w:r w:rsidRPr="00566A0E">
        <w:rPr>
          <w:rFonts w:ascii="Simplified Arabic" w:hAnsi="Simplified Arabic" w:cs="Simplified Arabic" w:hint="cs"/>
          <w:color w:val="1B1C1D"/>
          <w:sz w:val="32"/>
          <w:szCs w:val="32"/>
        </w:rPr>
        <w:t>Pricing Power</w:t>
      </w:r>
      <w:r w:rsidRPr="00566A0E">
        <w:rPr>
          <w:rFonts w:ascii="Simplified Arabic" w:hAnsi="Simplified Arabic" w:cs="Simplified Arabic" w:hint="cs"/>
          <w:color w:val="1B1C1D"/>
          <w:sz w:val="32"/>
          <w:szCs w:val="32"/>
          <w:rtl/>
        </w:rPr>
        <w:t>) للشركة.</w:t>
      </w:r>
    </w:p>
    <w:p w14:paraId="2B330D8B" w14:textId="77777777" w:rsidR="00DF4402" w:rsidRPr="00566A0E" w:rsidRDefault="00DF440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العوامل المؤثرة في تحقيق هذه الأهداف</w:t>
      </w:r>
    </w:p>
    <w:tbl>
      <w:tblPr>
        <w:bidiVisual/>
        <w:tblW w:w="0" w:type="auto"/>
        <w:tblCellSpacing w:w="15" w:type="dxa"/>
        <w:tblCellMar>
          <w:left w:w="0" w:type="dxa"/>
          <w:right w:w="0" w:type="dxa"/>
        </w:tblCellMar>
        <w:tblLook w:val="04A0" w:firstRow="1" w:lastRow="0" w:firstColumn="1" w:lastColumn="0" w:noHBand="0" w:noVBand="1"/>
      </w:tblPr>
      <w:tblGrid>
        <w:gridCol w:w="2227"/>
        <w:gridCol w:w="6589"/>
      </w:tblGrid>
      <w:tr w:rsidR="00DF4402" w:rsidRPr="00566A0E" w14:paraId="5FFD7C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9B5773"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العوامل المؤثرة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76BB55" w14:textId="77777777" w:rsidR="00DF4402" w:rsidRPr="00566A0E" w:rsidRDefault="00DF440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الوصف والتأثير</w:t>
            </w:r>
          </w:p>
        </w:tc>
      </w:tr>
      <w:tr w:rsidR="00DF4402" w:rsidRPr="00566A0E" w14:paraId="0AE25F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1054C"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نمو السوق الكلي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54EBAF"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في سوق سريع النمو، قد تحقق الشركة نمواً في المبيعات دون زيادة في الحصة السوقية (إذا نما المنافسون بنفس الوتيرة أو أسرع).</w:t>
            </w:r>
          </w:p>
        </w:tc>
      </w:tr>
      <w:tr w:rsidR="00DF4402" w:rsidRPr="00566A0E" w14:paraId="78EF04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4DEE7"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الاستراتيجية التنافسية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7FDC4"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اختيار استراتيجية مناسبة (قيادة التكلفة، أو التمايز، أو التركيز) يحدد إمكانية الاستحواذ على حصة.</w:t>
            </w:r>
          </w:p>
        </w:tc>
      </w:tr>
      <w:tr w:rsidR="00DF4402" w:rsidRPr="00566A0E" w14:paraId="7E766D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784E3"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جودة المنتج والابتكار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199CE"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المنتجات المتفوقة والمبتكرة تُعد محركاً رئيسياً لزيادة الحصة السوقية.</w:t>
            </w:r>
          </w:p>
        </w:tc>
      </w:tr>
      <w:tr w:rsidR="00DF4402" w:rsidRPr="00566A0E" w14:paraId="5676EE0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4608F"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فعالية التسويق والمبيعات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90E50"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كفاءة قنوات التوزيع والحملات الترويجية وقوة فريق المبيعات (أو ضعفهم) تؤثر بشكل مباشر على تحقيق الهدف.</w:t>
            </w:r>
          </w:p>
        </w:tc>
      </w:tr>
      <w:tr w:rsidR="00DF4402" w:rsidRPr="00566A0E" w14:paraId="3772072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9649A7"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إدارة المخاطر (الارتباط)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44D9B" w14:textId="77777777" w:rsidR="00DF4402" w:rsidRPr="00566A0E" w:rsidRDefault="00DF440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كما ذكرنا سابقاً، الإدارة الفعالة للمخاطر تمنع تآكل المبيعات، مما يضمن استقرار الحصة السوقية وتحقيق أهدافها.</w:t>
            </w:r>
          </w:p>
        </w:tc>
      </w:tr>
    </w:tbl>
    <w:p w14:paraId="652EC58C" w14:textId="77777777" w:rsidR="004D4577" w:rsidRPr="00566A0E" w:rsidRDefault="004D4577" w:rsidP="00566A0E">
      <w:pPr>
        <w:pStyle w:val="a5"/>
        <w:bidi/>
        <w:spacing w:before="0" w:beforeAutospacing="0" w:after="120" w:afterAutospacing="0" w:line="360" w:lineRule="auto"/>
        <w:divId w:val="1867020870"/>
        <w:rPr>
          <w:rFonts w:ascii="Simplified Arabic" w:hAnsi="Simplified Arabic" w:cs="Simplified Arabic"/>
          <w:color w:val="1B1C1D"/>
          <w:sz w:val="32"/>
          <w:szCs w:val="32"/>
          <w:rtl/>
        </w:rPr>
      </w:pPr>
    </w:p>
    <w:p w14:paraId="0053E3F1" w14:textId="0DD23EF4" w:rsidR="00707840" w:rsidRPr="00566A0E" w:rsidRDefault="00707840" w:rsidP="00566A0E">
      <w:pPr>
        <w:pStyle w:val="1"/>
        <w:spacing w:before="0" w:after="120" w:line="360" w:lineRule="auto"/>
        <w:rPr>
          <w:rFonts w:ascii="Simplified Arabic" w:eastAsia="Times New Roman" w:hAnsi="Simplified Arabic" w:cs="Simplified Arabic"/>
          <w:color w:val="1B1C1D"/>
          <w:kern w:val="36"/>
          <w:sz w:val="32"/>
          <w:szCs w:val="32"/>
          <w14:ligatures w14:val="none"/>
        </w:rPr>
      </w:pPr>
    </w:p>
    <w:p w14:paraId="2D5C501F" w14:textId="77777777" w:rsidR="00707840" w:rsidRPr="00566A0E" w:rsidRDefault="00707840"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7. الشركات التجارية في المملكة العربية السعودية: الواقع والتحديات</w:t>
      </w:r>
    </w:p>
    <w:p w14:paraId="497A7840" w14:textId="77777777" w:rsidR="00707840" w:rsidRPr="00566A0E" w:rsidRDefault="00707840"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للسوق السعودي خصائص فريدة تجعله بيئة جاذبة للاستثمار، ولكنه يفرض تحديات خاصة على استراتيجيات المبيعات وإدارة المخاطر.</w:t>
      </w:r>
    </w:p>
    <w:p w14:paraId="7A63FFF2"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الخصائص المميزة للشركات التجارية في السوق السعودي</w:t>
      </w:r>
    </w:p>
    <w:p w14:paraId="695ED8CE" w14:textId="77777777" w:rsidR="00707840" w:rsidRPr="00566A0E" w:rsidRDefault="00707840" w:rsidP="00566A0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القوة الشرائية العالية والتركيبة السكانية الشابة:</w:t>
      </w:r>
      <w:r w:rsidRPr="00566A0E">
        <w:rPr>
          <w:rFonts w:ascii="Simplified Arabic" w:hAnsi="Simplified Arabic" w:cs="Simplified Arabic" w:hint="cs"/>
          <w:color w:val="1B1C1D"/>
          <w:sz w:val="32"/>
          <w:szCs w:val="32"/>
          <w:rtl/>
        </w:rPr>
        <w:t xml:space="preserve"> يتميز السوق السعودي بارتفاع دخل الفرد ووجود شريحة كبيرة من الشباب، مما يجعله سوقاً استهلاكياً نشطاً وسريع التغير.</w:t>
      </w:r>
    </w:p>
    <w:p w14:paraId="76B03445" w14:textId="77777777" w:rsidR="00707840" w:rsidRPr="00566A0E" w:rsidRDefault="00707840" w:rsidP="00566A0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التركيز على الرقمنة:</w:t>
      </w:r>
      <w:r w:rsidRPr="00566A0E">
        <w:rPr>
          <w:rFonts w:ascii="Simplified Arabic" w:hAnsi="Simplified Arabic" w:cs="Simplified Arabic" w:hint="cs"/>
          <w:color w:val="1B1C1D"/>
          <w:sz w:val="32"/>
          <w:szCs w:val="32"/>
          <w:rtl/>
        </w:rPr>
        <w:t xml:space="preserve"> بفضل برامج التحول الرقمي ضمن رؤية 2030، هناك تبنٍ سريع للتجارة الإلكترونية والمدفوعات الرقمية، مما يغير من طبيعة مخاطر قنوات التوزيع.</w:t>
      </w:r>
    </w:p>
    <w:p w14:paraId="60D2284F" w14:textId="77777777" w:rsidR="00707840" w:rsidRPr="00566A0E" w:rsidRDefault="00707840" w:rsidP="00566A0E">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السيطرة الحكومية والتنظيم:</w:t>
      </w:r>
      <w:r w:rsidRPr="00566A0E">
        <w:rPr>
          <w:rFonts w:ascii="Simplified Arabic" w:hAnsi="Simplified Arabic" w:cs="Simplified Arabic" w:hint="cs"/>
          <w:color w:val="1B1C1D"/>
          <w:sz w:val="32"/>
          <w:szCs w:val="32"/>
          <w:rtl/>
        </w:rPr>
        <w:t xml:space="preserve"> تتميز البيئة التجارية بتنظيم ورقابة حكومية قوية، خاصة في قطاعات معينة، مما يقلل من بعض المخاطر القانونية والمالية، ولكنه يزيد من الحاجة إلى </w:t>
      </w:r>
      <w:r w:rsidRPr="00566A0E">
        <w:rPr>
          <w:rStyle w:val="a6"/>
          <w:rFonts w:ascii="Simplified Arabic" w:hAnsi="Simplified Arabic" w:cs="Simplified Arabic" w:hint="cs"/>
          <w:color w:val="1B1C1D"/>
          <w:sz w:val="32"/>
          <w:szCs w:val="32"/>
          <w:bdr w:val="none" w:sz="0" w:space="0" w:color="auto" w:frame="1"/>
          <w:rtl/>
        </w:rPr>
        <w:t>الامتثال (</w:t>
      </w:r>
      <w:r w:rsidRPr="00566A0E">
        <w:rPr>
          <w:rStyle w:val="a6"/>
          <w:rFonts w:ascii="Simplified Arabic" w:hAnsi="Simplified Arabic" w:cs="Simplified Arabic" w:hint="cs"/>
          <w:color w:val="1B1C1D"/>
          <w:sz w:val="32"/>
          <w:szCs w:val="32"/>
          <w:bdr w:val="none" w:sz="0" w:space="0" w:color="auto" w:frame="1"/>
        </w:rPr>
        <w:t>Compliance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w:t>
      </w:r>
    </w:p>
    <w:p w14:paraId="79615874"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التحديات الفريدة التي تواجهها الشركات فيما يتعلق بالمبيعات والحصص السوقية</w:t>
      </w:r>
    </w:p>
    <w:p w14:paraId="268B60B7" w14:textId="77777777" w:rsidR="00707840" w:rsidRPr="00566A0E" w:rsidRDefault="00707840" w:rsidP="00566A0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المنافسة الشديدة ورأس المال الأجنبي:</w:t>
      </w:r>
      <w:r w:rsidRPr="00566A0E">
        <w:rPr>
          <w:rFonts w:ascii="Simplified Arabic" w:hAnsi="Simplified Arabic" w:cs="Simplified Arabic" w:hint="cs"/>
          <w:color w:val="1B1C1D"/>
          <w:sz w:val="32"/>
          <w:szCs w:val="32"/>
          <w:rtl/>
        </w:rPr>
        <w:t xml:space="preserve"> السوق السعودي مفتوح أمام المنافسة العالمية، مما يزيد من </w:t>
      </w:r>
      <w:r w:rsidRPr="00566A0E">
        <w:rPr>
          <w:rStyle w:val="a6"/>
          <w:rFonts w:ascii="Simplified Arabic" w:hAnsi="Simplified Arabic" w:cs="Simplified Arabic" w:hint="cs"/>
          <w:color w:val="1B1C1D"/>
          <w:sz w:val="32"/>
          <w:szCs w:val="32"/>
          <w:bdr w:val="none" w:sz="0" w:space="0" w:color="auto" w:frame="1"/>
          <w:rtl/>
        </w:rPr>
        <w:t>مخاطر المنافسة</w:t>
      </w:r>
      <w:r w:rsidRPr="00566A0E">
        <w:rPr>
          <w:rFonts w:ascii="Simplified Arabic" w:hAnsi="Simplified Arabic" w:cs="Simplified Arabic" w:hint="cs"/>
          <w:color w:val="1B1C1D"/>
          <w:sz w:val="32"/>
          <w:szCs w:val="32"/>
          <w:rtl/>
        </w:rPr>
        <w:t>. الشركات الأجنبية الكبيرة تدخل السوق باستراتيجيات عدوانية وتستحوذ على حصص سوقية كبيرة بسرعة.</w:t>
      </w:r>
    </w:p>
    <w:p w14:paraId="4C0A08A6" w14:textId="77777777" w:rsidR="00707840" w:rsidRPr="00566A0E" w:rsidRDefault="00707840" w:rsidP="00566A0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التغيرات الاقتصادية (مثل ضريبة القيمة المضافة):</w:t>
      </w:r>
      <w:r w:rsidRPr="00566A0E">
        <w:rPr>
          <w:rFonts w:ascii="Simplified Arabic" w:hAnsi="Simplified Arabic" w:cs="Simplified Arabic" w:hint="cs"/>
          <w:color w:val="1B1C1D"/>
          <w:sz w:val="32"/>
          <w:szCs w:val="32"/>
          <w:rtl/>
        </w:rPr>
        <w:t xml:space="preserve"> التغيرات في اللوائح الاقتصادية أو التعديلات على ضريبة القيمة المضافة (</w:t>
      </w:r>
      <w:r w:rsidRPr="00566A0E">
        <w:rPr>
          <w:rFonts w:ascii="Simplified Arabic" w:hAnsi="Simplified Arabic" w:cs="Simplified Arabic" w:hint="cs"/>
          <w:color w:val="1B1C1D"/>
          <w:sz w:val="32"/>
          <w:szCs w:val="32"/>
        </w:rPr>
        <w:t>VAT</w:t>
      </w:r>
      <w:r w:rsidRPr="00566A0E">
        <w:rPr>
          <w:rFonts w:ascii="Simplified Arabic" w:hAnsi="Simplified Arabic" w:cs="Simplified Arabic" w:hint="cs"/>
          <w:color w:val="1B1C1D"/>
          <w:sz w:val="32"/>
          <w:szCs w:val="32"/>
          <w:rtl/>
        </w:rPr>
        <w:t xml:space="preserve">) تؤثر بشكل مباشر على أسعار المستهلك النهائي، مما يولد </w:t>
      </w:r>
      <w:r w:rsidRPr="00566A0E">
        <w:rPr>
          <w:rStyle w:val="a6"/>
          <w:rFonts w:ascii="Simplified Arabic" w:hAnsi="Simplified Arabic" w:cs="Simplified Arabic" w:hint="cs"/>
          <w:color w:val="1B1C1D"/>
          <w:sz w:val="32"/>
          <w:szCs w:val="32"/>
          <w:bdr w:val="none" w:sz="0" w:space="0" w:color="auto" w:frame="1"/>
          <w:rtl/>
        </w:rPr>
        <w:t>مخاطر التسعير والطلب</w:t>
      </w:r>
      <w:r w:rsidRPr="00566A0E">
        <w:rPr>
          <w:rFonts w:ascii="Simplified Arabic" w:hAnsi="Simplified Arabic" w:cs="Simplified Arabic" w:hint="cs"/>
          <w:color w:val="1B1C1D"/>
          <w:sz w:val="32"/>
          <w:szCs w:val="32"/>
          <w:rtl/>
        </w:rPr>
        <w:t>.</w:t>
      </w:r>
    </w:p>
    <w:p w14:paraId="37FA9CAD" w14:textId="77777777" w:rsidR="00707840" w:rsidRPr="00566A0E" w:rsidRDefault="00707840" w:rsidP="00566A0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العوامل الثقافية والتوطين (السعودة):</w:t>
      </w:r>
      <w:r w:rsidRPr="00566A0E">
        <w:rPr>
          <w:rFonts w:ascii="Simplified Arabic" w:hAnsi="Simplified Arabic" w:cs="Simplified Arabic" w:hint="cs"/>
          <w:color w:val="1B1C1D"/>
          <w:sz w:val="32"/>
          <w:szCs w:val="32"/>
          <w:rtl/>
        </w:rPr>
        <w:t xml:space="preserve"> الحاجة إلى تكييف المنتجات والخدمات لتناسب التفضيلات الثقافية المحلية، وكذلك تحدي </w:t>
      </w:r>
      <w:r w:rsidRPr="00566A0E">
        <w:rPr>
          <w:rStyle w:val="a6"/>
          <w:rFonts w:ascii="Simplified Arabic" w:hAnsi="Simplified Arabic" w:cs="Simplified Arabic" w:hint="cs"/>
          <w:color w:val="1B1C1D"/>
          <w:sz w:val="32"/>
          <w:szCs w:val="32"/>
          <w:bdr w:val="none" w:sz="0" w:space="0" w:color="auto" w:frame="1"/>
          <w:rtl/>
        </w:rPr>
        <w:t>توطين الوظائف</w:t>
      </w:r>
      <w:r w:rsidRPr="00566A0E">
        <w:rPr>
          <w:rFonts w:ascii="Simplified Arabic" w:hAnsi="Simplified Arabic" w:cs="Simplified Arabic" w:hint="cs"/>
          <w:color w:val="1B1C1D"/>
          <w:sz w:val="32"/>
          <w:szCs w:val="32"/>
          <w:rtl/>
        </w:rPr>
        <w:t xml:space="preserve"> في قطاع المبيعات، يتطلب استثماراً كبيراً في التدريب ويشكل </w:t>
      </w:r>
      <w:r w:rsidRPr="00566A0E">
        <w:rPr>
          <w:rStyle w:val="a6"/>
          <w:rFonts w:ascii="Simplified Arabic" w:hAnsi="Simplified Arabic" w:cs="Simplified Arabic" w:hint="cs"/>
          <w:color w:val="1B1C1D"/>
          <w:sz w:val="32"/>
          <w:szCs w:val="32"/>
          <w:bdr w:val="none" w:sz="0" w:space="0" w:color="auto" w:frame="1"/>
          <w:rtl/>
        </w:rPr>
        <w:t>خطر الكفاءات الداخلية</w:t>
      </w:r>
      <w:r w:rsidRPr="00566A0E">
        <w:rPr>
          <w:rFonts w:ascii="Simplified Arabic" w:hAnsi="Simplified Arabic" w:cs="Simplified Arabic" w:hint="cs"/>
          <w:color w:val="1B1C1D"/>
          <w:sz w:val="32"/>
          <w:szCs w:val="32"/>
          <w:rtl/>
        </w:rPr>
        <w:t>.</w:t>
      </w:r>
    </w:p>
    <w:p w14:paraId="2459608E" w14:textId="77777777" w:rsidR="00707840" w:rsidRPr="00566A0E" w:rsidRDefault="00707840" w:rsidP="00566A0E">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تحدي اللوجستيات الإقليمية:</w:t>
      </w:r>
      <w:r w:rsidRPr="00566A0E">
        <w:rPr>
          <w:rFonts w:ascii="Simplified Arabic" w:hAnsi="Simplified Arabic" w:cs="Simplified Arabic" w:hint="cs"/>
          <w:color w:val="1B1C1D"/>
          <w:sz w:val="32"/>
          <w:szCs w:val="32"/>
          <w:rtl/>
        </w:rPr>
        <w:t xml:space="preserve"> على الرغم من التطور، فإن مساحة المملكة الشاسعة تجعل إدارة سلسلة الإمداد وقنوات التوزيع معقدة ومكلفة، مما يزيد من </w:t>
      </w:r>
      <w:r w:rsidRPr="00566A0E">
        <w:rPr>
          <w:rStyle w:val="a6"/>
          <w:rFonts w:ascii="Simplified Arabic" w:hAnsi="Simplified Arabic" w:cs="Simplified Arabic" w:hint="cs"/>
          <w:color w:val="1B1C1D"/>
          <w:sz w:val="32"/>
          <w:szCs w:val="32"/>
          <w:bdr w:val="none" w:sz="0" w:space="0" w:color="auto" w:frame="1"/>
          <w:rtl/>
        </w:rPr>
        <w:t>مخاطر التوزيع</w:t>
      </w:r>
      <w:r w:rsidRPr="00566A0E">
        <w:rPr>
          <w:rFonts w:ascii="Simplified Arabic" w:hAnsi="Simplified Arabic" w:cs="Simplified Arabic" w:hint="cs"/>
          <w:color w:val="1B1C1D"/>
          <w:sz w:val="32"/>
          <w:szCs w:val="32"/>
          <w:rtl/>
        </w:rPr>
        <w:t>.</w:t>
      </w:r>
    </w:p>
    <w:p w14:paraId="13D9FAE9"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اللوائح والسياسات الحكومية المؤثرة على المبيعات</w:t>
      </w:r>
    </w:p>
    <w:p w14:paraId="2C7B6F86" w14:textId="77777777" w:rsidR="00707840" w:rsidRPr="00566A0E" w:rsidRDefault="00707840" w:rsidP="00566A0E">
      <w:pPr>
        <w:pStyle w:val="a5"/>
        <w:bidi/>
        <w:spacing w:before="0" w:beforeAutospacing="0" w:after="12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تؤثر السياسات الحكومية بشكل مباشر على بيئة مخاطر المبيعات:</w:t>
      </w:r>
    </w:p>
    <w:p w14:paraId="167227F9" w14:textId="77777777" w:rsidR="00707840" w:rsidRPr="00566A0E" w:rsidRDefault="00707840" w:rsidP="00566A0E">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برنامج حماية الأجور (</w:t>
      </w:r>
      <w:r w:rsidRPr="00566A0E">
        <w:rPr>
          <w:rStyle w:val="a6"/>
          <w:rFonts w:ascii="Simplified Arabic" w:hAnsi="Simplified Arabic" w:cs="Simplified Arabic" w:hint="cs"/>
          <w:color w:val="1B1C1D"/>
          <w:sz w:val="32"/>
          <w:szCs w:val="32"/>
          <w:bdr w:val="none" w:sz="0" w:space="0" w:color="auto" w:frame="1"/>
        </w:rPr>
        <w:t>Wage Protection System</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يفرض الامتثال الصارم في عقود الموظفين، بما في ذلك فرق المبيعات، ويُعد عاملاً في </w:t>
      </w:r>
      <w:r w:rsidRPr="00566A0E">
        <w:rPr>
          <w:rStyle w:val="a6"/>
          <w:rFonts w:ascii="Simplified Arabic" w:hAnsi="Simplified Arabic" w:cs="Simplified Arabic" w:hint="cs"/>
          <w:color w:val="1B1C1D"/>
          <w:sz w:val="32"/>
          <w:szCs w:val="32"/>
          <w:bdr w:val="none" w:sz="0" w:space="0" w:color="auto" w:frame="1"/>
          <w:rtl/>
        </w:rPr>
        <w:t>مخاطر الموارد البشرية</w:t>
      </w:r>
      <w:r w:rsidRPr="00566A0E">
        <w:rPr>
          <w:rFonts w:ascii="Simplified Arabic" w:hAnsi="Simplified Arabic" w:cs="Simplified Arabic" w:hint="cs"/>
          <w:color w:val="1B1C1D"/>
          <w:sz w:val="32"/>
          <w:szCs w:val="32"/>
          <w:rtl/>
        </w:rPr>
        <w:t xml:space="preserve"> إذا لم يتم الامتثال له.</w:t>
      </w:r>
    </w:p>
    <w:p w14:paraId="34742917" w14:textId="77777777" w:rsidR="00707840" w:rsidRPr="00566A0E" w:rsidRDefault="00707840" w:rsidP="00566A0E">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هيئة الزكاة والضريبة والجمارك (</w:t>
      </w:r>
      <w:r w:rsidRPr="00566A0E">
        <w:rPr>
          <w:rStyle w:val="a6"/>
          <w:rFonts w:ascii="Simplified Arabic" w:hAnsi="Simplified Arabic" w:cs="Simplified Arabic" w:hint="cs"/>
          <w:color w:val="1B1C1D"/>
          <w:sz w:val="32"/>
          <w:szCs w:val="32"/>
          <w:bdr w:val="none" w:sz="0" w:space="0" w:color="auto" w:frame="1"/>
        </w:rPr>
        <w:t>ZATCA</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اللوائح الخاصة بالفواتير الإلكترونية والضرائب تتطلب دقة عالية في تسجيل المبيعات والإيرادات، ويُعد الإخفاق فيها </w:t>
      </w:r>
      <w:r w:rsidRPr="00566A0E">
        <w:rPr>
          <w:rStyle w:val="a6"/>
          <w:rFonts w:ascii="Simplified Arabic" w:hAnsi="Simplified Arabic" w:cs="Simplified Arabic" w:hint="cs"/>
          <w:color w:val="1B1C1D"/>
          <w:sz w:val="32"/>
          <w:szCs w:val="32"/>
          <w:bdr w:val="none" w:sz="0" w:space="0" w:color="auto" w:frame="1"/>
          <w:rtl/>
        </w:rPr>
        <w:t>خطر امتثال</w:t>
      </w:r>
      <w:r w:rsidRPr="00566A0E">
        <w:rPr>
          <w:rFonts w:ascii="Simplified Arabic" w:hAnsi="Simplified Arabic" w:cs="Simplified Arabic" w:hint="cs"/>
          <w:color w:val="1B1C1D"/>
          <w:sz w:val="32"/>
          <w:szCs w:val="32"/>
          <w:rtl/>
        </w:rPr>
        <w:t xml:space="preserve"> يؤثر على الوضع المالي للشركة.</w:t>
      </w:r>
    </w:p>
    <w:p w14:paraId="67592295" w14:textId="77777777" w:rsidR="00707840" w:rsidRPr="00566A0E" w:rsidRDefault="00707840" w:rsidP="00566A0E">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أنظمة حماية المستهلك:</w:t>
      </w:r>
      <w:r w:rsidRPr="00566A0E">
        <w:rPr>
          <w:rFonts w:ascii="Simplified Arabic" w:hAnsi="Simplified Arabic" w:cs="Simplified Arabic" w:hint="cs"/>
          <w:color w:val="1B1C1D"/>
          <w:sz w:val="32"/>
          <w:szCs w:val="32"/>
          <w:rtl/>
        </w:rPr>
        <w:t xml:space="preserve"> القوانين الصارمة لحماية حقوق المستهلك تزيد من </w:t>
      </w:r>
      <w:r w:rsidRPr="00566A0E">
        <w:rPr>
          <w:rStyle w:val="a6"/>
          <w:rFonts w:ascii="Simplified Arabic" w:hAnsi="Simplified Arabic" w:cs="Simplified Arabic" w:hint="cs"/>
          <w:color w:val="1B1C1D"/>
          <w:sz w:val="32"/>
          <w:szCs w:val="32"/>
          <w:bdr w:val="none" w:sz="0" w:space="0" w:color="auto" w:frame="1"/>
          <w:rtl/>
        </w:rPr>
        <w:t>مخاطر الجودة والسمعة</w:t>
      </w:r>
      <w:r w:rsidRPr="00566A0E">
        <w:rPr>
          <w:rFonts w:ascii="Simplified Arabic" w:hAnsi="Simplified Arabic" w:cs="Simplified Arabic" w:hint="cs"/>
          <w:color w:val="1B1C1D"/>
          <w:sz w:val="32"/>
          <w:szCs w:val="32"/>
          <w:rtl/>
        </w:rPr>
        <w:t xml:space="preserve"> وتلزم الشركات بآليات واضحة لرد المنتجات.</w:t>
      </w:r>
    </w:p>
    <w:p w14:paraId="6190960D" w14:textId="77777777" w:rsidR="00707840" w:rsidRPr="00566A0E" w:rsidRDefault="00707840"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8. دور القيادة والإدارة العليا في إدارة مخاطر المبيعات</w:t>
      </w:r>
    </w:p>
    <w:p w14:paraId="02D96E75" w14:textId="77777777" w:rsidR="00707840" w:rsidRPr="00566A0E" w:rsidRDefault="00707840"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لا يمكن لإدارة مخاطر المبيعات أن تكون فعالة ما لم تبدأ من قمة الهرم التنظيمي.</w:t>
      </w:r>
    </w:p>
    <w:p w14:paraId="6A6F2A09"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مسؤولية القيادة في وضع استراتيجيات إدارة المخاطر</w:t>
      </w:r>
    </w:p>
    <w:p w14:paraId="45AC8991" w14:textId="77777777" w:rsidR="00707840" w:rsidRPr="00566A0E" w:rsidRDefault="00707840" w:rsidP="00566A0E">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تحديد شهية المخاطر (</w:t>
      </w:r>
      <w:r w:rsidRPr="00566A0E">
        <w:rPr>
          <w:rStyle w:val="a6"/>
          <w:rFonts w:ascii="Simplified Arabic" w:hAnsi="Simplified Arabic" w:cs="Simplified Arabic" w:hint="cs"/>
          <w:color w:val="1B1C1D"/>
          <w:sz w:val="32"/>
          <w:szCs w:val="32"/>
          <w:bdr w:val="none" w:sz="0" w:space="0" w:color="auto" w:frame="1"/>
        </w:rPr>
        <w:t>Risk Appetite</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تحدد الإدارة العليا مستوى المخاطر الذي تقبل الشركة تحمله في سعيها لتحقيق أهداف الحصة السوقية. على سبيل المثال، هل تقبل الشركة مخاطر ائتمان أعلى مقابل الحصول على عملاء أكبر؟</w:t>
      </w:r>
    </w:p>
    <w:p w14:paraId="0726588B" w14:textId="77777777" w:rsidR="00707840" w:rsidRPr="00566A0E" w:rsidRDefault="00707840" w:rsidP="00566A0E">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تخصيص الموارد:</w:t>
      </w:r>
      <w:r w:rsidRPr="00566A0E">
        <w:rPr>
          <w:rFonts w:ascii="Simplified Arabic" w:hAnsi="Simplified Arabic" w:cs="Simplified Arabic" w:hint="cs"/>
          <w:color w:val="1B1C1D"/>
          <w:sz w:val="32"/>
          <w:szCs w:val="32"/>
          <w:rtl/>
        </w:rPr>
        <w:t xml:space="preserve"> القيادة مسؤولة عن تخصيص الميزانيات الكافية لتقنيات إدارة المخاطر (مثل أنظمة </w:t>
      </w:r>
      <w:r w:rsidRPr="00566A0E">
        <w:rPr>
          <w:rFonts w:ascii="Simplified Arabic" w:hAnsi="Simplified Arabic" w:cs="Simplified Arabic" w:hint="cs"/>
          <w:color w:val="1B1C1D"/>
          <w:sz w:val="32"/>
          <w:szCs w:val="32"/>
        </w:rPr>
        <w:t>CRM</w:t>
      </w:r>
      <w:r w:rsidRPr="00566A0E">
        <w:rPr>
          <w:rFonts w:ascii="Simplified Arabic" w:hAnsi="Simplified Arabic" w:cs="Simplified Arabic" w:hint="cs"/>
          <w:color w:val="1B1C1D"/>
          <w:sz w:val="32"/>
          <w:szCs w:val="32"/>
          <w:rtl/>
        </w:rPr>
        <w:t xml:space="preserve"> الحديثة) ولتدريب فرق المبيعات على تحديد المخاطر والتفاوض.</w:t>
      </w:r>
    </w:p>
    <w:p w14:paraId="651F904E" w14:textId="77777777" w:rsidR="00707840" w:rsidRPr="00566A0E" w:rsidRDefault="00707840" w:rsidP="00566A0E">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المواءمة الاستراتيجية:</w:t>
      </w:r>
      <w:r w:rsidRPr="00566A0E">
        <w:rPr>
          <w:rFonts w:ascii="Simplified Arabic" w:hAnsi="Simplified Arabic" w:cs="Simplified Arabic" w:hint="cs"/>
          <w:color w:val="1B1C1D"/>
          <w:sz w:val="32"/>
          <w:szCs w:val="32"/>
          <w:rtl/>
        </w:rPr>
        <w:t xml:space="preserve"> تضمن القيادة أن تكون أهداف المبيعات (وزيادة الحصة السوقية) متوافقة مع إطار إدارة المخاطر العامة للمؤسسة.</w:t>
      </w:r>
    </w:p>
    <w:p w14:paraId="06EFE8F1"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أهمية ثقافة إدارة المخاطر داخل الشركة</w:t>
      </w:r>
    </w:p>
    <w:p w14:paraId="3CC8088B"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ثقافة إدارة المخاطر</w:t>
      </w:r>
      <w:r w:rsidRPr="00566A0E">
        <w:rPr>
          <w:rFonts w:ascii="Simplified Arabic" w:hAnsi="Simplified Arabic" w:cs="Simplified Arabic" w:hint="cs"/>
          <w:color w:val="1B1C1D"/>
          <w:sz w:val="32"/>
          <w:szCs w:val="32"/>
          <w:rtl/>
        </w:rPr>
        <w:t xml:space="preserve"> تعني الاعتقاد والسلوك المشترك بأن إدارة المخاطر هي مسؤولية الجميع، وليست وظيفة قسم واحد.</w:t>
      </w:r>
    </w:p>
    <w:p w14:paraId="60FC8FAA" w14:textId="77777777" w:rsidR="00707840" w:rsidRPr="00566A0E" w:rsidRDefault="00707840" w:rsidP="00566A0E">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في قسم المبيعات:</w:t>
      </w:r>
      <w:r w:rsidRPr="00566A0E">
        <w:rPr>
          <w:rFonts w:ascii="Simplified Arabic" w:hAnsi="Simplified Arabic" w:cs="Simplified Arabic" w:hint="cs"/>
          <w:color w:val="1B1C1D"/>
          <w:sz w:val="32"/>
          <w:szCs w:val="32"/>
          <w:rtl/>
        </w:rPr>
        <w:t xml:space="preserve"> يجب أن يكون مندوب المبيعات مدرباً على التفكير في المخاطر قبل إبرام الصفقة (مثلاً، تقييم مخاطر الائتمان للعميل أو مخاطر السمعة لمنتج جديد).</w:t>
      </w:r>
    </w:p>
    <w:p w14:paraId="54205E6C" w14:textId="77777777" w:rsidR="00707840" w:rsidRPr="00566A0E" w:rsidRDefault="00707840" w:rsidP="00566A0E">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تجنب "المبيعات بأي ثمن":</w:t>
      </w:r>
      <w:r w:rsidRPr="00566A0E">
        <w:rPr>
          <w:rFonts w:ascii="Simplified Arabic" w:hAnsi="Simplified Arabic" w:cs="Simplified Arabic" w:hint="cs"/>
          <w:color w:val="1B1C1D"/>
          <w:sz w:val="32"/>
          <w:szCs w:val="32"/>
          <w:rtl/>
        </w:rPr>
        <w:t xml:space="preserve"> الثقافة السليمة تمنع فرق المبيعات من تحقيق أهدافهم قصيرة الأجل (زيادة المبيعات) على حساب المخاطر طويلة الأجل (تراكم الديون المتعثرة أو الإضرار بسمعة العلامة التجارية).</w:t>
      </w:r>
    </w:p>
    <w:p w14:paraId="78D34420"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تأثير القرارات الإدارية على فعالية إدارة المخاطر وأثرها على الحصص السوقية</w:t>
      </w:r>
    </w:p>
    <w:tbl>
      <w:tblPr>
        <w:bidiVisual/>
        <w:tblW w:w="0" w:type="auto"/>
        <w:tblCellSpacing w:w="15" w:type="dxa"/>
        <w:tblCellMar>
          <w:left w:w="0" w:type="dxa"/>
          <w:right w:w="0" w:type="dxa"/>
        </w:tblCellMar>
        <w:tblLook w:val="04A0" w:firstRow="1" w:lastRow="0" w:firstColumn="1" w:lastColumn="0" w:noHBand="0" w:noVBand="1"/>
      </w:tblPr>
      <w:tblGrid>
        <w:gridCol w:w="2328"/>
        <w:gridCol w:w="2617"/>
        <w:gridCol w:w="3871"/>
      </w:tblGrid>
      <w:tr w:rsidR="00707840" w:rsidRPr="00566A0E" w14:paraId="256132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E9793B" w14:textId="77777777" w:rsidR="00707840" w:rsidRPr="00566A0E" w:rsidRDefault="00707840"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القرار الإداري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DCC525" w14:textId="77777777" w:rsidR="00707840" w:rsidRPr="00566A0E" w:rsidRDefault="00707840"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تأثيره على 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83E7D1" w14:textId="77777777" w:rsidR="00707840" w:rsidRPr="00566A0E" w:rsidRDefault="00707840"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الأثر على الحصة السوقية</w:t>
            </w:r>
          </w:p>
        </w:tc>
      </w:tr>
      <w:tr w:rsidR="00707840" w:rsidRPr="00566A0E" w14:paraId="0187B4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E63E96"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استثمار في الذكاء الاصطناعي (</w:t>
            </w:r>
            <w:r w:rsidRPr="00566A0E">
              <w:rPr>
                <w:rStyle w:val="a6"/>
                <w:rFonts w:ascii="Simplified Arabic" w:hAnsi="Simplified Arabic" w:cs="Simplified Arabic" w:hint="cs"/>
                <w:color w:val="1B1C1D"/>
                <w:sz w:val="32"/>
                <w:szCs w:val="32"/>
                <w:bdr w:val="none" w:sz="0" w:space="0" w:color="auto" w:frame="1"/>
              </w:rPr>
              <w:t>AI</w:t>
            </w:r>
            <w:r w:rsidRPr="00566A0E">
              <w:rPr>
                <w:rStyle w:val="a6"/>
                <w:rFonts w:ascii="Simplified Arabic" w:hAnsi="Simplified Arabic" w:cs="Simplified Arabic" w:hint="cs"/>
                <w:color w:val="1B1C1D"/>
                <w:sz w:val="32"/>
                <w:szCs w:val="32"/>
                <w:bdr w:val="none" w:sz="0" w:space="0" w:color="auto" w:frame="1"/>
                <w:rtl/>
              </w:rPr>
              <w:t>) للمبيعات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BB3BE"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تحسين التنبؤات بالطلب وتقليل </w:t>
            </w:r>
            <w:r w:rsidRPr="00566A0E">
              <w:rPr>
                <w:rStyle w:val="a6"/>
                <w:rFonts w:ascii="Simplified Arabic" w:hAnsi="Simplified Arabic" w:cs="Simplified Arabic" w:hint="cs"/>
                <w:color w:val="1B1C1D"/>
                <w:sz w:val="32"/>
                <w:szCs w:val="32"/>
                <w:bdr w:val="none" w:sz="0" w:space="0" w:color="auto" w:frame="1"/>
                <w:rtl/>
              </w:rPr>
              <w:t>مخاطر الطلب</w:t>
            </w:r>
            <w:r w:rsidRPr="00566A0E">
              <w:rPr>
                <w:rFonts w:ascii="Simplified Arabic" w:hAnsi="Simplified Arabic" w:cs="Simplified Arabic" w:hint="cs"/>
                <w:color w:val="1B1C1D"/>
                <w:sz w:val="32"/>
                <w:szCs w:val="32"/>
                <w:rtl/>
              </w:rPr>
              <w:t xml:space="preserve"> و </w:t>
            </w:r>
            <w:r w:rsidRPr="00566A0E">
              <w:rPr>
                <w:rStyle w:val="a6"/>
                <w:rFonts w:ascii="Simplified Arabic" w:hAnsi="Simplified Arabic" w:cs="Simplified Arabic" w:hint="cs"/>
                <w:color w:val="1B1C1D"/>
                <w:sz w:val="32"/>
                <w:szCs w:val="32"/>
                <w:bdr w:val="none" w:sz="0" w:space="0" w:color="auto" w:frame="1"/>
                <w:rtl/>
              </w:rPr>
              <w:t>مخاطر المخزون</w:t>
            </w:r>
            <w:r w:rsidRPr="00566A0E">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2B6328"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نمو مستدام من خلال تلبية احتياجات السوق بدقة.</w:t>
            </w:r>
          </w:p>
        </w:tc>
      </w:tr>
      <w:tr w:rsidR="00707840" w:rsidRPr="00566A0E" w14:paraId="65F2A7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348ED6"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التخفيف من معايير الائتمان لزيادة المبيعات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587E0F"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زيادة </w:t>
            </w:r>
            <w:r w:rsidRPr="00566A0E">
              <w:rPr>
                <w:rStyle w:val="a6"/>
                <w:rFonts w:ascii="Simplified Arabic" w:hAnsi="Simplified Arabic" w:cs="Simplified Arabic" w:hint="cs"/>
                <w:color w:val="1B1C1D"/>
                <w:sz w:val="32"/>
                <w:szCs w:val="32"/>
                <w:bdr w:val="none" w:sz="0" w:space="0" w:color="auto" w:frame="1"/>
                <w:rtl/>
              </w:rPr>
              <w:t>مخاطر الائتمان</w:t>
            </w:r>
            <w:r w:rsidRPr="00566A0E">
              <w:rPr>
                <w:rFonts w:ascii="Simplified Arabic" w:hAnsi="Simplified Arabic" w:cs="Simplified Arabic" w:hint="cs"/>
                <w:color w:val="1B1C1D"/>
                <w:sz w:val="32"/>
                <w:szCs w:val="32"/>
                <w:rtl/>
              </w:rPr>
              <w:t xml:space="preserve"> على المدى القصير والطويل.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E8F458"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زيادة سريعة في الحصة السوقية مؤقتاً، يتبعها تآكل بسبب الخسائر المالية.</w:t>
            </w:r>
          </w:p>
        </w:tc>
      </w:tr>
      <w:tr w:rsidR="00707840" w:rsidRPr="00566A0E" w14:paraId="417875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5BB41"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عدم تحديث قنوات التوزيع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ED7105"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زيادة </w:t>
            </w:r>
            <w:r w:rsidRPr="00566A0E">
              <w:rPr>
                <w:rStyle w:val="a6"/>
                <w:rFonts w:ascii="Simplified Arabic" w:hAnsi="Simplified Arabic" w:cs="Simplified Arabic" w:hint="cs"/>
                <w:color w:val="1B1C1D"/>
                <w:sz w:val="32"/>
                <w:szCs w:val="32"/>
                <w:bdr w:val="none" w:sz="0" w:space="0" w:color="auto" w:frame="1"/>
                <w:rtl/>
              </w:rPr>
              <w:t>مخاطر التوزيع</w:t>
            </w:r>
            <w:r w:rsidRPr="00566A0E">
              <w:rPr>
                <w:rFonts w:ascii="Simplified Arabic" w:hAnsi="Simplified Arabic" w:cs="Simplified Arabic" w:hint="cs"/>
                <w:color w:val="1B1C1D"/>
                <w:sz w:val="32"/>
                <w:szCs w:val="32"/>
                <w:rtl/>
              </w:rPr>
              <w:t xml:space="preserve"> وفشل في الوصول إلى الشريحة الرقمية الشابة.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15C6CD"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فقدان الحصة لصالح المنافسين الذين يتبنون نماذج عمل أكثر مرونة (</w:t>
            </w:r>
            <w:r w:rsidRPr="00566A0E">
              <w:rPr>
                <w:rFonts w:ascii="Simplified Arabic" w:hAnsi="Simplified Arabic" w:cs="Simplified Arabic" w:hint="cs"/>
                <w:color w:val="1B1C1D"/>
                <w:sz w:val="32"/>
                <w:szCs w:val="32"/>
              </w:rPr>
              <w:t>Omnichannel</w:t>
            </w:r>
            <w:r w:rsidRPr="00566A0E">
              <w:rPr>
                <w:rFonts w:ascii="Simplified Arabic" w:hAnsi="Simplified Arabic" w:cs="Simplified Arabic" w:hint="cs"/>
                <w:color w:val="1B1C1D"/>
                <w:sz w:val="32"/>
                <w:szCs w:val="32"/>
                <w:rtl/>
              </w:rPr>
              <w:t>).</w:t>
            </w:r>
          </w:p>
        </w:tc>
      </w:tr>
    </w:tbl>
    <w:p w14:paraId="4535E1E0" w14:textId="77777777" w:rsidR="00707840" w:rsidRPr="00566A0E" w:rsidRDefault="00707840"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9. التكنولوجيا وأنظمة المعلومات في دعم إدارة مخاطر المبيعات</w:t>
      </w:r>
    </w:p>
    <w:p w14:paraId="3F2723DE" w14:textId="77777777" w:rsidR="00707840" w:rsidRPr="00566A0E" w:rsidRDefault="00707840"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التكنولوجيا هي العمود الفقري الحديث لإدارة المخاطر، خاصة في بيئات الأعمال المعتمدة على البيانات.</w:t>
      </w:r>
    </w:p>
    <w:p w14:paraId="5B97DF27"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دور أنظمة تخطيط موارد المؤسسات (</w:t>
      </w:r>
      <w:r w:rsidRPr="00566A0E">
        <w:rPr>
          <w:rFonts w:ascii="Simplified Arabic" w:eastAsia="Times New Roman" w:hAnsi="Simplified Arabic" w:cs="Simplified Arabic" w:hint="cs"/>
          <w:color w:val="1B1C1D"/>
          <w:sz w:val="32"/>
          <w:szCs w:val="32"/>
        </w:rPr>
        <w:t>ERP</w:t>
      </w:r>
      <w:r w:rsidRPr="00566A0E">
        <w:rPr>
          <w:rFonts w:ascii="Simplified Arabic" w:eastAsia="Times New Roman" w:hAnsi="Simplified Arabic" w:cs="Simplified Arabic" w:hint="cs"/>
          <w:color w:val="1B1C1D"/>
          <w:sz w:val="32"/>
          <w:szCs w:val="32"/>
          <w:rtl/>
        </w:rPr>
        <w:t>) وأنظمة إدارة علاقات العملاء (</w:t>
      </w:r>
      <w:r w:rsidRPr="00566A0E">
        <w:rPr>
          <w:rFonts w:ascii="Simplified Arabic" w:eastAsia="Times New Roman" w:hAnsi="Simplified Arabic" w:cs="Simplified Arabic" w:hint="cs"/>
          <w:color w:val="1B1C1D"/>
          <w:sz w:val="32"/>
          <w:szCs w:val="32"/>
        </w:rPr>
        <w:t>CRM</w:t>
      </w:r>
      <w:r w:rsidRPr="00566A0E">
        <w:rPr>
          <w:rFonts w:ascii="Simplified Arabic" w:eastAsia="Times New Roman" w:hAnsi="Simplified Arabic" w:cs="Simplified Arabic" w:hint="cs"/>
          <w:color w:val="1B1C1D"/>
          <w:sz w:val="32"/>
          <w:szCs w:val="32"/>
          <w:rtl/>
        </w:rPr>
        <w:t>)</w:t>
      </w:r>
    </w:p>
    <w:p w14:paraId="6C58BD66" w14:textId="77777777" w:rsidR="00707840" w:rsidRPr="00566A0E" w:rsidRDefault="00707840" w:rsidP="00566A0E">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 xml:space="preserve">نظام </w:t>
      </w:r>
      <w:r w:rsidRPr="00566A0E">
        <w:rPr>
          <w:rStyle w:val="a6"/>
          <w:rFonts w:ascii="Simplified Arabic" w:hAnsi="Simplified Arabic" w:cs="Simplified Arabic" w:hint="cs"/>
          <w:color w:val="1B1C1D"/>
          <w:sz w:val="32"/>
          <w:szCs w:val="32"/>
          <w:bdr w:val="none" w:sz="0" w:space="0" w:color="auto" w:frame="1"/>
        </w:rPr>
        <w:t>ERP</w:t>
      </w:r>
      <w:r w:rsidRPr="00566A0E">
        <w:rPr>
          <w:rStyle w:val="a6"/>
          <w:rFonts w:ascii="Simplified Arabic" w:hAnsi="Simplified Arabic" w:cs="Simplified Arabic" w:hint="cs"/>
          <w:color w:val="1B1C1D"/>
          <w:sz w:val="32"/>
          <w:szCs w:val="32"/>
          <w:bdr w:val="none" w:sz="0" w:space="0" w:color="auto" w:frame="1"/>
          <w:rtl/>
        </w:rPr>
        <w:t xml:space="preserve"> (تخطيط موارد المؤسسات):</w:t>
      </w:r>
    </w:p>
    <w:p w14:paraId="2366D0EA" w14:textId="77777777" w:rsidR="00707840" w:rsidRPr="00566A0E" w:rsidRDefault="00707840" w:rsidP="00566A0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في المخاطر التشغيلية والمالية:</w:t>
      </w:r>
      <w:r w:rsidRPr="00566A0E">
        <w:rPr>
          <w:rFonts w:ascii="Simplified Arabic" w:hAnsi="Simplified Arabic" w:cs="Simplified Arabic" w:hint="cs"/>
          <w:color w:val="1B1C1D"/>
          <w:sz w:val="32"/>
          <w:szCs w:val="32"/>
          <w:rtl/>
        </w:rPr>
        <w:t xml:space="preserve"> يوفر بيانات مالية دقيقة وفورية حول تكاليف الإنتاج، وتكاليف التوزيع، وحالة المخزون.</w:t>
      </w:r>
    </w:p>
    <w:p w14:paraId="3A697933" w14:textId="77777777" w:rsidR="00707840" w:rsidRPr="00566A0E" w:rsidRDefault="00707840" w:rsidP="00566A0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التطبيق:</w:t>
      </w:r>
      <w:r w:rsidRPr="00566A0E">
        <w:rPr>
          <w:rFonts w:ascii="Simplified Arabic" w:hAnsi="Simplified Arabic" w:cs="Simplified Arabic" w:hint="cs"/>
          <w:color w:val="1B1C1D"/>
          <w:sz w:val="32"/>
          <w:szCs w:val="32"/>
          <w:rtl/>
        </w:rPr>
        <w:t xml:space="preserve"> يساهم في تحديد </w:t>
      </w:r>
      <w:r w:rsidRPr="00566A0E">
        <w:rPr>
          <w:rStyle w:val="a6"/>
          <w:rFonts w:ascii="Simplified Arabic" w:hAnsi="Simplified Arabic" w:cs="Simplified Arabic" w:hint="cs"/>
          <w:color w:val="1B1C1D"/>
          <w:sz w:val="32"/>
          <w:szCs w:val="32"/>
          <w:bdr w:val="none" w:sz="0" w:space="0" w:color="auto" w:frame="1"/>
          <w:rtl/>
        </w:rPr>
        <w:t>مخاطر التسعير</w:t>
      </w:r>
      <w:r w:rsidRPr="00566A0E">
        <w:rPr>
          <w:rFonts w:ascii="Simplified Arabic" w:hAnsi="Simplified Arabic" w:cs="Simplified Arabic" w:hint="cs"/>
          <w:color w:val="1B1C1D"/>
          <w:sz w:val="32"/>
          <w:szCs w:val="32"/>
          <w:rtl/>
        </w:rPr>
        <w:t xml:space="preserve"> (عبر حساب التكلفة الحقيقية لإنتاج السلعة) و</w:t>
      </w:r>
      <w:r w:rsidRPr="00566A0E">
        <w:rPr>
          <w:rStyle w:val="a6"/>
          <w:rFonts w:ascii="Simplified Arabic" w:hAnsi="Simplified Arabic" w:cs="Simplified Arabic" w:hint="cs"/>
          <w:color w:val="1B1C1D"/>
          <w:sz w:val="32"/>
          <w:szCs w:val="32"/>
          <w:bdr w:val="none" w:sz="0" w:space="0" w:color="auto" w:frame="1"/>
          <w:rtl/>
        </w:rPr>
        <w:t>مخاطر المخزون</w:t>
      </w:r>
      <w:r w:rsidRPr="00566A0E">
        <w:rPr>
          <w:rFonts w:ascii="Simplified Arabic" w:hAnsi="Simplified Arabic" w:cs="Simplified Arabic" w:hint="cs"/>
          <w:color w:val="1B1C1D"/>
          <w:sz w:val="32"/>
          <w:szCs w:val="32"/>
          <w:rtl/>
        </w:rPr>
        <w:t xml:space="preserve"> (لضمان توفر المنتج لتلبية الطلب).</w:t>
      </w:r>
    </w:p>
    <w:p w14:paraId="7B5B6B59" w14:textId="77777777" w:rsidR="00707840" w:rsidRPr="00566A0E" w:rsidRDefault="00707840" w:rsidP="00566A0E">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 xml:space="preserve">نظام </w:t>
      </w:r>
      <w:r w:rsidRPr="00566A0E">
        <w:rPr>
          <w:rStyle w:val="a6"/>
          <w:rFonts w:ascii="Simplified Arabic" w:hAnsi="Simplified Arabic" w:cs="Simplified Arabic" w:hint="cs"/>
          <w:color w:val="1B1C1D"/>
          <w:sz w:val="32"/>
          <w:szCs w:val="32"/>
          <w:bdr w:val="none" w:sz="0" w:space="0" w:color="auto" w:frame="1"/>
        </w:rPr>
        <w:t>CRM</w:t>
      </w:r>
      <w:r w:rsidRPr="00566A0E">
        <w:rPr>
          <w:rStyle w:val="a6"/>
          <w:rFonts w:ascii="Simplified Arabic" w:hAnsi="Simplified Arabic" w:cs="Simplified Arabic" w:hint="cs"/>
          <w:color w:val="1B1C1D"/>
          <w:sz w:val="32"/>
          <w:szCs w:val="32"/>
          <w:bdr w:val="none" w:sz="0" w:space="0" w:color="auto" w:frame="1"/>
          <w:rtl/>
        </w:rPr>
        <w:t xml:space="preserve"> (إدارة علاقات العملاء):</w:t>
      </w:r>
    </w:p>
    <w:p w14:paraId="7D321CA8" w14:textId="77777777" w:rsidR="00707840" w:rsidRPr="00566A0E" w:rsidRDefault="00707840" w:rsidP="00566A0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في مخاطر الائتمان والطلب:</w:t>
      </w:r>
      <w:r w:rsidRPr="00566A0E">
        <w:rPr>
          <w:rFonts w:ascii="Simplified Arabic" w:hAnsi="Simplified Arabic" w:cs="Simplified Arabic" w:hint="cs"/>
          <w:color w:val="1B1C1D"/>
          <w:sz w:val="32"/>
          <w:szCs w:val="32"/>
          <w:rtl/>
        </w:rPr>
        <w:t xml:space="preserve"> هو الأداة الرئيسية لجمع البيانات حول كل عميل: سلوك الشراء، معدل الشكاوى، تاريخ الدفع، وتفضيلات المنتج.</w:t>
      </w:r>
    </w:p>
    <w:p w14:paraId="06824575" w14:textId="77777777" w:rsidR="00707840" w:rsidRPr="00566A0E" w:rsidRDefault="00707840" w:rsidP="00566A0E">
      <w:pPr>
        <w:pStyle w:val="a5"/>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التطبيق:</w:t>
      </w:r>
      <w:r w:rsidRPr="00566A0E">
        <w:rPr>
          <w:rFonts w:ascii="Simplified Arabic" w:hAnsi="Simplified Arabic" w:cs="Simplified Arabic" w:hint="cs"/>
          <w:color w:val="1B1C1D"/>
          <w:sz w:val="32"/>
          <w:szCs w:val="32"/>
          <w:rtl/>
        </w:rPr>
        <w:t xml:space="preserve"> يحدد </w:t>
      </w:r>
      <w:r w:rsidRPr="00566A0E">
        <w:rPr>
          <w:rStyle w:val="a6"/>
          <w:rFonts w:ascii="Simplified Arabic" w:hAnsi="Simplified Arabic" w:cs="Simplified Arabic" w:hint="cs"/>
          <w:color w:val="1B1C1D"/>
          <w:sz w:val="32"/>
          <w:szCs w:val="32"/>
          <w:bdr w:val="none" w:sz="0" w:space="0" w:color="auto" w:frame="1"/>
          <w:rtl/>
        </w:rPr>
        <w:t>مخاطر فقدان العملاء (</w:t>
      </w:r>
      <w:r w:rsidRPr="00566A0E">
        <w:rPr>
          <w:rStyle w:val="a6"/>
          <w:rFonts w:ascii="Simplified Arabic" w:hAnsi="Simplified Arabic" w:cs="Simplified Arabic" w:hint="cs"/>
          <w:color w:val="1B1C1D"/>
          <w:sz w:val="32"/>
          <w:szCs w:val="32"/>
          <w:bdr w:val="none" w:sz="0" w:space="0" w:color="auto" w:frame="1"/>
        </w:rPr>
        <w:t>Churn Risk</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ويستخدم لتصنيف العملاء استناداً إلى مخاطر الائتمان الخاصة بهم، مما يسمح بتطبيق سياسات بيع مخصصة.</w:t>
      </w:r>
    </w:p>
    <w:p w14:paraId="4EAF46AF"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كيف تساهم التكنولوجيا في التنبؤ بالمخاطر وتسهيل اتخاذ القرارات</w:t>
      </w:r>
    </w:p>
    <w:p w14:paraId="353795B8" w14:textId="77777777" w:rsidR="00707840" w:rsidRPr="00566A0E" w:rsidRDefault="00707840" w:rsidP="00566A0E">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تحليل البيانات الضخمة (</w:t>
      </w:r>
      <w:r w:rsidRPr="00566A0E">
        <w:rPr>
          <w:rStyle w:val="a6"/>
          <w:rFonts w:ascii="Simplified Arabic" w:hAnsi="Simplified Arabic" w:cs="Simplified Arabic" w:hint="cs"/>
          <w:color w:val="1B1C1D"/>
          <w:sz w:val="32"/>
          <w:szCs w:val="32"/>
          <w:bdr w:val="none" w:sz="0" w:space="0" w:color="auto" w:frame="1"/>
        </w:rPr>
        <w:t>Big Data Analytics</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يمكن للتكنولوجيا الحديثة معالجة كميات هائلة من بيانات المبيعات والسوق لتحديد الأنماط الشاذة التي قد تشير إلى خطر.</w:t>
      </w:r>
    </w:p>
    <w:p w14:paraId="30778E22" w14:textId="77777777" w:rsidR="00707840" w:rsidRPr="00566A0E" w:rsidRDefault="00707840" w:rsidP="00566A0E">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التنبؤ الآلي (</w:t>
      </w:r>
      <w:r w:rsidRPr="00566A0E">
        <w:rPr>
          <w:rStyle w:val="a6"/>
          <w:rFonts w:ascii="Simplified Arabic" w:hAnsi="Simplified Arabic" w:cs="Simplified Arabic" w:hint="cs"/>
          <w:color w:val="1B1C1D"/>
          <w:sz w:val="32"/>
          <w:szCs w:val="32"/>
          <w:bdr w:val="none" w:sz="0" w:space="0" w:color="auto" w:frame="1"/>
        </w:rPr>
        <w:t>Predictive Modeling</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استخدام خوارزميات التعلم الآلي للتنبؤ بـ </w:t>
      </w:r>
      <w:r w:rsidRPr="00566A0E">
        <w:rPr>
          <w:rStyle w:val="a6"/>
          <w:rFonts w:ascii="Simplified Arabic" w:hAnsi="Simplified Arabic" w:cs="Simplified Arabic" w:hint="cs"/>
          <w:color w:val="1B1C1D"/>
          <w:sz w:val="32"/>
          <w:szCs w:val="32"/>
          <w:bdr w:val="none" w:sz="0" w:space="0" w:color="auto" w:frame="1"/>
          <w:rtl/>
        </w:rPr>
        <w:t>مخاطر الطلب</w:t>
      </w:r>
      <w:r w:rsidRPr="00566A0E">
        <w:rPr>
          <w:rFonts w:ascii="Simplified Arabic" w:hAnsi="Simplified Arabic" w:cs="Simplified Arabic" w:hint="cs"/>
          <w:color w:val="1B1C1D"/>
          <w:sz w:val="32"/>
          <w:szCs w:val="32"/>
          <w:rtl/>
        </w:rPr>
        <w:t xml:space="preserve"> بدقة أعلى بكثير من الطرق التقليدية، مما يساعد على تعديل خطط الإنتاج والمبيعات مسبقاً.</w:t>
      </w:r>
    </w:p>
    <w:p w14:paraId="75948378" w14:textId="77777777" w:rsidR="00707840" w:rsidRPr="00566A0E" w:rsidRDefault="00707840" w:rsidP="00566A0E">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اللوحات الإرشادية للمخاطر (</w:t>
      </w:r>
      <w:r w:rsidRPr="00566A0E">
        <w:rPr>
          <w:rStyle w:val="a6"/>
          <w:rFonts w:ascii="Simplified Arabic" w:hAnsi="Simplified Arabic" w:cs="Simplified Arabic" w:hint="cs"/>
          <w:color w:val="1B1C1D"/>
          <w:sz w:val="32"/>
          <w:szCs w:val="32"/>
          <w:bdr w:val="none" w:sz="0" w:space="0" w:color="auto" w:frame="1"/>
        </w:rPr>
        <w:t>Risk Dashboards</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توفير لوحات عرض تفاعلية تظهر مؤشرات الأداء الرئيسية للمخاطر (</w:t>
      </w:r>
      <w:r w:rsidRPr="00566A0E">
        <w:rPr>
          <w:rFonts w:ascii="Simplified Arabic" w:hAnsi="Simplified Arabic" w:cs="Simplified Arabic" w:hint="cs"/>
          <w:color w:val="1B1C1D"/>
          <w:sz w:val="32"/>
          <w:szCs w:val="32"/>
        </w:rPr>
        <w:t>KRIs</w:t>
      </w:r>
      <w:r w:rsidRPr="00566A0E">
        <w:rPr>
          <w:rFonts w:ascii="Simplified Arabic" w:hAnsi="Simplified Arabic" w:cs="Simplified Arabic" w:hint="cs"/>
          <w:color w:val="1B1C1D"/>
          <w:sz w:val="32"/>
          <w:szCs w:val="32"/>
          <w:rtl/>
        </w:rPr>
        <w:t>) في الوقت الفعلي، مما يسهل على المديرين رؤية التهديدات الوشيكة واتخاذ إجراءات تصحيحية سريعة.</w:t>
      </w:r>
    </w:p>
    <w:p w14:paraId="5D84799E" w14:textId="77777777" w:rsidR="00707840" w:rsidRPr="00566A0E" w:rsidRDefault="00707840"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أمثلة على تطبيقات تكنولوجية تدعم إدارة مخاطر المبيعات</w:t>
      </w:r>
    </w:p>
    <w:p w14:paraId="3E3A994F" w14:textId="77777777" w:rsidR="00707840" w:rsidRPr="00566A0E" w:rsidRDefault="00707840" w:rsidP="00566A0E">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أدوات تسجيل المكالمات وتحليلها:</w:t>
      </w:r>
      <w:r w:rsidRPr="00566A0E">
        <w:rPr>
          <w:rFonts w:ascii="Simplified Arabic" w:hAnsi="Simplified Arabic" w:cs="Simplified Arabic" w:hint="cs"/>
          <w:color w:val="1B1C1D"/>
          <w:sz w:val="32"/>
          <w:szCs w:val="32"/>
          <w:rtl/>
        </w:rPr>
        <w:t xml:space="preserve"> تستخدم الذكاء الاصطناعي لتحليل محادثات فريق المبيعات مع العملاء لتحديد المشكلات المتكررة المتعلقة بالمنتج أو السعر، وبالتالي تحديد </w:t>
      </w:r>
      <w:r w:rsidRPr="00566A0E">
        <w:rPr>
          <w:rStyle w:val="a6"/>
          <w:rFonts w:ascii="Simplified Arabic" w:hAnsi="Simplified Arabic" w:cs="Simplified Arabic" w:hint="cs"/>
          <w:color w:val="1B1C1D"/>
          <w:sz w:val="32"/>
          <w:szCs w:val="32"/>
          <w:bdr w:val="none" w:sz="0" w:space="0" w:color="auto" w:frame="1"/>
          <w:rtl/>
        </w:rPr>
        <w:t>مخاطر الجودة أو التسعير</w:t>
      </w:r>
      <w:r w:rsidRPr="00566A0E">
        <w:rPr>
          <w:rFonts w:ascii="Simplified Arabic" w:hAnsi="Simplified Arabic" w:cs="Simplified Arabic" w:hint="cs"/>
          <w:color w:val="1B1C1D"/>
          <w:sz w:val="32"/>
          <w:szCs w:val="32"/>
          <w:rtl/>
        </w:rPr>
        <w:t xml:space="preserve"> مبكراً.</w:t>
      </w:r>
    </w:p>
    <w:p w14:paraId="69184FA7" w14:textId="77777777" w:rsidR="00707840" w:rsidRPr="00566A0E" w:rsidRDefault="00707840" w:rsidP="00566A0E">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أنظمة إدارة عقود المبيعات (</w:t>
      </w:r>
      <w:r w:rsidRPr="00566A0E">
        <w:rPr>
          <w:rStyle w:val="a6"/>
          <w:rFonts w:ascii="Simplified Arabic" w:hAnsi="Simplified Arabic" w:cs="Simplified Arabic" w:hint="cs"/>
          <w:color w:val="1B1C1D"/>
          <w:sz w:val="32"/>
          <w:szCs w:val="32"/>
          <w:bdr w:val="none" w:sz="0" w:space="0" w:color="auto" w:frame="1"/>
        </w:rPr>
        <w:t>Contract Management Systems</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تضمن أن جميع العقود تلتزم باللوائح القانونية ومعايير الائتمان المعتمدة، مما يقلل من </w:t>
      </w:r>
      <w:r w:rsidRPr="00566A0E">
        <w:rPr>
          <w:rStyle w:val="a6"/>
          <w:rFonts w:ascii="Simplified Arabic" w:hAnsi="Simplified Arabic" w:cs="Simplified Arabic" w:hint="cs"/>
          <w:color w:val="1B1C1D"/>
          <w:sz w:val="32"/>
          <w:szCs w:val="32"/>
          <w:bdr w:val="none" w:sz="0" w:space="0" w:color="auto" w:frame="1"/>
          <w:rtl/>
        </w:rPr>
        <w:t>المخاطر القانونية والائتمانية</w:t>
      </w:r>
      <w:r w:rsidRPr="00566A0E">
        <w:rPr>
          <w:rFonts w:ascii="Simplified Arabic" w:hAnsi="Simplified Arabic" w:cs="Simplified Arabic" w:hint="cs"/>
          <w:color w:val="1B1C1D"/>
          <w:sz w:val="32"/>
          <w:szCs w:val="32"/>
          <w:rtl/>
        </w:rPr>
        <w:t>.</w:t>
      </w:r>
    </w:p>
    <w:p w14:paraId="64B49F58" w14:textId="77777777" w:rsidR="00707840" w:rsidRPr="00566A0E" w:rsidRDefault="00707840" w:rsidP="00566A0E">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تقنية البلوكشين (</w:t>
      </w:r>
      <w:r w:rsidRPr="00566A0E">
        <w:rPr>
          <w:rStyle w:val="a6"/>
          <w:rFonts w:ascii="Simplified Arabic" w:hAnsi="Simplified Arabic" w:cs="Simplified Arabic" w:hint="cs"/>
          <w:color w:val="1B1C1D"/>
          <w:sz w:val="32"/>
          <w:szCs w:val="32"/>
          <w:bdr w:val="none" w:sz="0" w:space="0" w:color="auto" w:frame="1"/>
        </w:rPr>
        <w:t>Blockchain</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في سلاسل الإمداد، يمكن أن تزيد من الشفافية والتتبع، مما يقلل من </w:t>
      </w:r>
      <w:r w:rsidRPr="00566A0E">
        <w:rPr>
          <w:rStyle w:val="a6"/>
          <w:rFonts w:ascii="Simplified Arabic" w:hAnsi="Simplified Arabic" w:cs="Simplified Arabic" w:hint="cs"/>
          <w:color w:val="1B1C1D"/>
          <w:sz w:val="32"/>
          <w:szCs w:val="32"/>
          <w:bdr w:val="none" w:sz="0" w:space="0" w:color="auto" w:frame="1"/>
          <w:rtl/>
        </w:rPr>
        <w:t>مخاطر الاحتيال</w:t>
      </w:r>
      <w:r w:rsidRPr="00566A0E">
        <w:rPr>
          <w:rFonts w:ascii="Simplified Arabic" w:hAnsi="Simplified Arabic" w:cs="Simplified Arabic" w:hint="cs"/>
          <w:color w:val="1B1C1D"/>
          <w:sz w:val="32"/>
          <w:szCs w:val="32"/>
          <w:rtl/>
        </w:rPr>
        <w:t xml:space="preserve"> و </w:t>
      </w:r>
      <w:r w:rsidRPr="00566A0E">
        <w:rPr>
          <w:rStyle w:val="a6"/>
          <w:rFonts w:ascii="Simplified Arabic" w:hAnsi="Simplified Arabic" w:cs="Simplified Arabic" w:hint="cs"/>
          <w:color w:val="1B1C1D"/>
          <w:sz w:val="32"/>
          <w:szCs w:val="32"/>
          <w:bdr w:val="none" w:sz="0" w:space="0" w:color="auto" w:frame="1"/>
          <w:rtl/>
        </w:rPr>
        <w:t>مخاطر التوزيع</w:t>
      </w:r>
      <w:r w:rsidRPr="00566A0E">
        <w:rPr>
          <w:rFonts w:ascii="Simplified Arabic" w:hAnsi="Simplified Arabic" w:cs="Simplified Arabic" w:hint="cs"/>
          <w:color w:val="1B1C1D"/>
          <w:sz w:val="32"/>
          <w:szCs w:val="32"/>
          <w:rtl/>
        </w:rPr>
        <w:t>.</w:t>
      </w:r>
    </w:p>
    <w:p w14:paraId="0051DF78" w14:textId="77777777" w:rsidR="00707840" w:rsidRPr="00566A0E" w:rsidRDefault="00707840"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10. الخاتمة</w:t>
      </w:r>
    </w:p>
    <w:p w14:paraId="5FF6B2AB"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تُعد المبيعات والحصة السوقية هي الغايات الاقتصادية لأي شركة تجارية، بينما تُعد </w:t>
      </w:r>
      <w:r w:rsidRPr="00566A0E">
        <w:rPr>
          <w:rStyle w:val="a6"/>
          <w:rFonts w:ascii="Simplified Arabic" w:hAnsi="Simplified Arabic" w:cs="Simplified Arabic" w:hint="cs"/>
          <w:color w:val="1B1C1D"/>
          <w:sz w:val="32"/>
          <w:szCs w:val="32"/>
          <w:bdr w:val="none" w:sz="0" w:space="0" w:color="auto" w:frame="1"/>
          <w:rtl/>
        </w:rPr>
        <w:t>إدارة المخاطر (</w:t>
      </w:r>
      <w:r w:rsidRPr="00566A0E">
        <w:rPr>
          <w:rStyle w:val="a6"/>
          <w:rFonts w:ascii="Simplified Arabic" w:hAnsi="Simplified Arabic" w:cs="Simplified Arabic" w:hint="cs"/>
          <w:color w:val="1B1C1D"/>
          <w:sz w:val="32"/>
          <w:szCs w:val="32"/>
          <w:bdr w:val="none" w:sz="0" w:space="0" w:color="auto" w:frame="1"/>
        </w:rPr>
        <w:t>Risk Management</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هي الوسيلة الاستباقية لضمان تحقيق هذه الغايات على نحو مستدام ومربح.</w:t>
      </w:r>
    </w:p>
    <w:p w14:paraId="16312D2E" w14:textId="77777777" w:rsidR="00707840" w:rsidRPr="00566A0E" w:rsidRDefault="00707840"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في بيئة الأعمال المتغيرة والمنظمة بشكل متزايد، كما هو الحال في المملكة العربية السعودية تحت مظلة رؤية 2030، لم تعد إدارة المخاطر مجرد وظيفة إضافية، بل هي </w:t>
      </w:r>
      <w:r w:rsidRPr="00566A0E">
        <w:rPr>
          <w:rStyle w:val="a6"/>
          <w:rFonts w:ascii="Simplified Arabic" w:hAnsi="Simplified Arabic" w:cs="Simplified Arabic" w:hint="cs"/>
          <w:color w:val="1B1C1D"/>
          <w:sz w:val="32"/>
          <w:szCs w:val="32"/>
          <w:bdr w:val="none" w:sz="0" w:space="0" w:color="auto" w:frame="1"/>
          <w:rtl/>
        </w:rPr>
        <w:t>ميزة تنافسية حاسمة</w:t>
      </w:r>
      <w:r w:rsidRPr="00566A0E">
        <w:rPr>
          <w:rFonts w:ascii="Simplified Arabic" w:hAnsi="Simplified Arabic" w:cs="Simplified Arabic" w:hint="cs"/>
          <w:color w:val="1B1C1D"/>
          <w:sz w:val="32"/>
          <w:szCs w:val="32"/>
          <w:rtl/>
        </w:rPr>
        <w:t>. فالشركات التي تدمج التكنولوجيا بفعالية وتضع ثقافة مخاطر قوية تبدأ من القيادة العليا هي التي ستكون قادرة على تجاوز التحديات المحلية والدولية، وتحقيق نمو ثابت في مبيعاتها، وتأمين حصص سوقية مستقرة ومتنامية.</w:t>
      </w:r>
    </w:p>
    <w:p w14:paraId="73DEE9FC" w14:textId="77777777" w:rsidR="004D4577" w:rsidRPr="00566A0E" w:rsidRDefault="004D4577" w:rsidP="00566A0E">
      <w:pPr>
        <w:pStyle w:val="a5"/>
        <w:bidi/>
        <w:spacing w:before="0" w:beforeAutospacing="0" w:after="120" w:afterAutospacing="0" w:line="360" w:lineRule="auto"/>
        <w:divId w:val="1867020870"/>
        <w:rPr>
          <w:rFonts w:ascii="Simplified Arabic" w:hAnsi="Simplified Arabic" w:cs="Simplified Arabic"/>
          <w:color w:val="1B1C1D"/>
          <w:sz w:val="32"/>
          <w:szCs w:val="32"/>
          <w:rtl/>
        </w:rPr>
      </w:pPr>
    </w:p>
    <w:p w14:paraId="66BEF4B4" w14:textId="77777777" w:rsidR="004D4577" w:rsidRPr="00566A0E" w:rsidRDefault="004D4577" w:rsidP="00566A0E">
      <w:pPr>
        <w:pStyle w:val="a5"/>
        <w:bidi/>
        <w:spacing w:before="0" w:beforeAutospacing="0" w:after="120" w:afterAutospacing="0" w:line="360" w:lineRule="auto"/>
        <w:divId w:val="1867020870"/>
        <w:rPr>
          <w:rFonts w:ascii="Simplified Arabic" w:hAnsi="Simplified Arabic" w:cs="Simplified Arabic"/>
          <w:color w:val="1B1C1D"/>
          <w:sz w:val="32"/>
          <w:szCs w:val="32"/>
          <w:rtl/>
        </w:rPr>
      </w:pPr>
    </w:p>
    <w:p w14:paraId="16A9F655" w14:textId="77777777" w:rsidR="00870D6F" w:rsidRPr="00566A0E" w:rsidRDefault="00870D6F"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2B59EFC7"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0D5861FA"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09CD866B"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23A448A4" w14:textId="77777777" w:rsidR="005A54F5"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33E8DE8C"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4B979758"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417CE815"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0AA9B231" w14:textId="77777777" w:rsidR="009E7C4A"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6051FA58" w14:textId="3091A9EA" w:rsidR="009E7C4A" w:rsidRPr="009E7C4A" w:rsidRDefault="009E7C4A" w:rsidP="009E7C4A">
      <w:pPr>
        <w:pStyle w:val="a5"/>
        <w:bidi/>
        <w:spacing w:before="0" w:beforeAutospacing="0" w:after="240" w:afterAutospacing="0" w:line="360" w:lineRule="auto"/>
        <w:jc w:val="center"/>
        <w:divId w:val="1649744092"/>
        <w:rPr>
          <w:rFonts w:ascii="Simplified Arabic" w:eastAsia="Times New Roman" w:hAnsi="Simplified Arabic" w:cs="Simplified Arabic"/>
          <w:b/>
          <w:bCs/>
          <w:color w:val="1B1C1D"/>
          <w:kern w:val="2"/>
          <w:sz w:val="32"/>
          <w:szCs w:val="32"/>
          <w:rtl/>
          <w14:ligatures w14:val="standardContextual"/>
        </w:rPr>
      </w:pPr>
      <w:r w:rsidRPr="009E7C4A">
        <w:rPr>
          <w:rFonts w:ascii="Simplified Arabic" w:eastAsia="Times New Roman" w:hAnsi="Simplified Arabic" w:cs="Simplified Arabic" w:hint="cs"/>
          <w:b/>
          <w:bCs/>
          <w:color w:val="1B1C1D"/>
          <w:kern w:val="2"/>
          <w:sz w:val="32"/>
          <w:szCs w:val="32"/>
          <w:rtl/>
          <w14:ligatures w14:val="standardContextual"/>
        </w:rPr>
        <w:t>الفصل الثالث</w:t>
      </w:r>
    </w:p>
    <w:p w14:paraId="7E1CD7E7" w14:textId="77777777" w:rsidR="009E7C4A" w:rsidRPr="009E7C4A" w:rsidRDefault="009E7C4A" w:rsidP="009E7C4A">
      <w:pPr>
        <w:pStyle w:val="a5"/>
        <w:bidi/>
        <w:spacing w:before="0" w:beforeAutospacing="0" w:after="240" w:afterAutospacing="0" w:line="360" w:lineRule="auto"/>
        <w:jc w:val="center"/>
        <w:divId w:val="1649744092"/>
        <w:rPr>
          <w:rFonts w:ascii="Simplified Arabic" w:eastAsia="Times New Roman" w:hAnsi="Simplified Arabic" w:cs="Simplified Arabic"/>
          <w:b/>
          <w:bCs/>
          <w:color w:val="1B1C1D"/>
          <w:kern w:val="2"/>
          <w:sz w:val="32"/>
          <w:szCs w:val="32"/>
          <w:rtl/>
          <w14:ligatures w14:val="standardContextual"/>
        </w:rPr>
      </w:pPr>
    </w:p>
    <w:p w14:paraId="41AB149E" w14:textId="77777777" w:rsidR="009E7C4A" w:rsidRPr="00566A0E" w:rsidRDefault="009E7C4A" w:rsidP="009E7C4A">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7EDAABA6"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35C73356"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1C4F0DC3"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6D9E7139" w14:textId="77777777" w:rsidR="005A54F5" w:rsidRPr="00566A0E" w:rsidRDefault="005A54F5" w:rsidP="00566A0E">
      <w:pPr>
        <w:pStyle w:val="a5"/>
        <w:bidi/>
        <w:spacing w:before="0" w:beforeAutospacing="0" w:after="240" w:afterAutospacing="0" w:line="360" w:lineRule="auto"/>
        <w:divId w:val="1649744092"/>
        <w:rPr>
          <w:rFonts w:ascii="Simplified Arabic" w:eastAsia="Times New Roman" w:hAnsi="Simplified Arabic" w:cs="Simplified Arabic"/>
          <w:color w:val="1B1C1D"/>
          <w:kern w:val="2"/>
          <w:sz w:val="32"/>
          <w:szCs w:val="32"/>
          <w:rtl/>
          <w14:ligatures w14:val="standardContextual"/>
        </w:rPr>
      </w:pPr>
    </w:p>
    <w:p w14:paraId="724EC5D6" w14:textId="5C327471" w:rsidR="009E6825" w:rsidRPr="00566A0E" w:rsidRDefault="006F0577" w:rsidP="00566A0E">
      <w:pPr>
        <w:pStyle w:val="a5"/>
        <w:bidi/>
        <w:spacing w:before="0" w:beforeAutospacing="0" w:after="240" w:afterAutospacing="0" w:line="360" w:lineRule="auto"/>
        <w:divId w:val="1649744092"/>
        <w:rPr>
          <w:rFonts w:ascii="Simplified Arabic" w:hAnsi="Simplified Arabic" w:cs="Simplified Arabic"/>
          <w:color w:val="1B1C1D"/>
          <w:sz w:val="32"/>
          <w:szCs w:val="32"/>
          <w:rtl/>
        </w:rPr>
      </w:pPr>
      <w:r w:rsidRPr="00566A0E">
        <w:rPr>
          <w:rFonts w:ascii="Simplified Arabic" w:eastAsia="Times New Roman" w:hAnsi="Simplified Arabic" w:cs="Simplified Arabic" w:hint="cs"/>
          <w:color w:val="1B1C1D"/>
          <w:kern w:val="2"/>
          <w:sz w:val="32"/>
          <w:szCs w:val="32"/>
          <w:rtl/>
          <w14:ligatures w14:val="standardContextual"/>
        </w:rPr>
        <w:lastRenderedPageBreak/>
        <w:t xml:space="preserve">منهجية الدراسة </w:t>
      </w:r>
    </w:p>
    <w:p w14:paraId="5308AA5D" w14:textId="77777777" w:rsidR="009E6825" w:rsidRPr="00566A0E" w:rsidRDefault="009E6825" w:rsidP="00566A0E">
      <w:pPr>
        <w:pStyle w:val="3"/>
        <w:spacing w:before="0" w:after="120" w:line="360" w:lineRule="auto"/>
        <w:divId w:val="1649744092"/>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2. نوع الدراسة:</w:t>
      </w:r>
    </w:p>
    <w:p w14:paraId="0E7C82C9" w14:textId="77777777" w:rsidR="009E6825" w:rsidRPr="00566A0E" w:rsidRDefault="009E6825" w:rsidP="00566A0E">
      <w:pPr>
        <w:pStyle w:val="a5"/>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تعتبر هذه الدراسة دراسة </w:t>
      </w:r>
      <w:r w:rsidRPr="00566A0E">
        <w:rPr>
          <w:rFonts w:ascii="Simplified Arabic" w:hAnsi="Simplified Arabic" w:cs="Simplified Arabic" w:hint="cs"/>
          <w:b/>
          <w:bCs/>
          <w:color w:val="1B1C1D"/>
          <w:sz w:val="32"/>
          <w:szCs w:val="32"/>
          <w:bdr w:val="none" w:sz="0" w:space="0" w:color="auto" w:frame="1"/>
          <w:rtl/>
        </w:rPr>
        <w:t>وصفية تحليلية (</w:t>
      </w:r>
      <w:r w:rsidRPr="00566A0E">
        <w:rPr>
          <w:rFonts w:ascii="Simplified Arabic" w:hAnsi="Simplified Arabic" w:cs="Simplified Arabic" w:hint="cs"/>
          <w:b/>
          <w:bCs/>
          <w:color w:val="1B1C1D"/>
          <w:sz w:val="32"/>
          <w:szCs w:val="32"/>
          <w:bdr w:val="none" w:sz="0" w:space="0" w:color="auto" w:frame="1"/>
        </w:rPr>
        <w:t>Descriptive-Analytical Study</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فهي تهدف إلى وصف وتحليل العلاقة بين المتغيرين الرئيسيين (إدارة مخاطر المبيعات والحصص السوقية)، وتحديد طبيعة وتأثير هذه العلاقة.</w:t>
      </w:r>
    </w:p>
    <w:p w14:paraId="59B21A0E" w14:textId="77777777" w:rsidR="009E6825" w:rsidRPr="00566A0E" w:rsidRDefault="009E6825" w:rsidP="00566A0E">
      <w:pPr>
        <w:pStyle w:val="3"/>
        <w:spacing w:before="0" w:after="120" w:line="360" w:lineRule="auto"/>
        <w:divId w:val="1649744092"/>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3. مجتمع الدراسة:</w:t>
      </w:r>
    </w:p>
    <w:p w14:paraId="209E7E67" w14:textId="77777777" w:rsidR="009E6825" w:rsidRPr="00566A0E" w:rsidRDefault="009E6825" w:rsidP="00566A0E">
      <w:pPr>
        <w:pStyle w:val="a5"/>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يتكون مجتمع الدراسة من </w:t>
      </w:r>
      <w:r w:rsidRPr="00566A0E">
        <w:rPr>
          <w:rFonts w:ascii="Simplified Arabic" w:hAnsi="Simplified Arabic" w:cs="Simplified Arabic" w:hint="cs"/>
          <w:b/>
          <w:bCs/>
          <w:color w:val="1B1C1D"/>
          <w:sz w:val="32"/>
          <w:szCs w:val="32"/>
          <w:bdr w:val="none" w:sz="0" w:space="0" w:color="auto" w:frame="1"/>
          <w:rtl/>
        </w:rPr>
        <w:t>جميع الشركات التجارية العاملة في المملكة العربية السعودية.</w:t>
      </w:r>
      <w:r w:rsidRPr="00566A0E">
        <w:rPr>
          <w:rFonts w:ascii="Simplified Arabic" w:hAnsi="Simplified Arabic" w:cs="Simplified Arabic" w:hint="cs"/>
          <w:color w:val="1B1C1D"/>
          <w:sz w:val="32"/>
          <w:szCs w:val="32"/>
          <w:rtl/>
        </w:rPr>
        <w:t xml:space="preserve"> هذا يشمل الشركات العاملة في مختلف القطاعات الصناعية والخدمية التي تهدف إلى تحقيق حصص سوقية محددة وتتعرض لمخاطر مبيعات.</w:t>
      </w:r>
    </w:p>
    <w:p w14:paraId="7B63FDCC" w14:textId="77777777" w:rsidR="009E6825" w:rsidRPr="00566A0E" w:rsidRDefault="009E6825" w:rsidP="00566A0E">
      <w:pPr>
        <w:pStyle w:val="3"/>
        <w:spacing w:before="0" w:after="120" w:line="360" w:lineRule="auto"/>
        <w:divId w:val="1649744092"/>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4. عينة الدراسة:</w:t>
      </w:r>
    </w:p>
    <w:p w14:paraId="460C66C8" w14:textId="77777777" w:rsidR="009E6825" w:rsidRPr="00566A0E" w:rsidRDefault="009E6825" w:rsidP="00566A0E">
      <w:pPr>
        <w:pStyle w:val="a5"/>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نظرًا لكبر حجم مجتمع الدراسة، سيتم اختيار </w:t>
      </w:r>
      <w:r w:rsidRPr="00566A0E">
        <w:rPr>
          <w:rFonts w:ascii="Simplified Arabic" w:hAnsi="Simplified Arabic" w:cs="Simplified Arabic" w:hint="cs"/>
          <w:b/>
          <w:bCs/>
          <w:color w:val="1B1C1D"/>
          <w:sz w:val="32"/>
          <w:szCs w:val="32"/>
          <w:bdr w:val="none" w:sz="0" w:space="0" w:color="auto" w:frame="1"/>
          <w:rtl/>
        </w:rPr>
        <w:t>عينة طبقية عشوائية (</w:t>
      </w:r>
      <w:r w:rsidRPr="00566A0E">
        <w:rPr>
          <w:rFonts w:ascii="Simplified Arabic" w:hAnsi="Simplified Arabic" w:cs="Simplified Arabic" w:hint="cs"/>
          <w:b/>
          <w:bCs/>
          <w:color w:val="1B1C1D"/>
          <w:sz w:val="32"/>
          <w:szCs w:val="32"/>
          <w:bdr w:val="none" w:sz="0" w:space="0" w:color="auto" w:frame="1"/>
        </w:rPr>
        <w:t>Stratified Random Sample</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من الشركات التجارية في المملكة العربية السعودية. سيتم تقسيم مجتمع الدراسة إلى طبقات بناءً على معايير محددة (مثل: حجم الشركة، القطاع الصناعي، المنطقة الجغرافية) لضمان تمثيل عادل لمختلف أنواع الشركات.</w:t>
      </w:r>
    </w:p>
    <w:p w14:paraId="64CFE13E" w14:textId="77777777" w:rsidR="009E6825" w:rsidRPr="00566A0E" w:rsidRDefault="009E6825" w:rsidP="00566A0E">
      <w:pPr>
        <w:pStyle w:val="a5"/>
        <w:numPr>
          <w:ilvl w:val="0"/>
          <w:numId w:val="9"/>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تحديد حجم العينة:</w:t>
      </w:r>
      <w:r w:rsidRPr="00566A0E">
        <w:rPr>
          <w:rFonts w:ascii="Simplified Arabic" w:hAnsi="Simplified Arabic" w:cs="Simplified Arabic" w:hint="cs"/>
          <w:color w:val="1B1C1D"/>
          <w:sz w:val="32"/>
          <w:szCs w:val="32"/>
          <w:rtl/>
        </w:rPr>
        <w:t xml:space="preserve"> سيتم تحديد حجم العينة باستخدام معادلات إحصائية مناسبة لضمان تمثيلية العينة وقوة النتائج الإحصائية. على سبيل المثال، يمكن استخدام </w:t>
      </w:r>
      <w:r w:rsidRPr="00566A0E">
        <w:rPr>
          <w:rFonts w:ascii="Simplified Arabic" w:hAnsi="Simplified Arabic" w:cs="Simplified Arabic" w:hint="cs"/>
          <w:color w:val="1B1C1D"/>
          <w:sz w:val="32"/>
          <w:szCs w:val="32"/>
          <w:rtl/>
        </w:rPr>
        <w:lastRenderedPageBreak/>
        <w:t>معادلة كوشران أو تارو ياماني لحساب حجم العينة المناسب بناءً على مستوى الثقة المختار وهامش الخطأ المقبول.</w:t>
      </w:r>
    </w:p>
    <w:p w14:paraId="1600F885" w14:textId="77777777" w:rsidR="009E6825" w:rsidRPr="00566A0E" w:rsidRDefault="009E6825" w:rsidP="00566A0E">
      <w:pPr>
        <w:pStyle w:val="a5"/>
        <w:numPr>
          <w:ilvl w:val="0"/>
          <w:numId w:val="9"/>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اختيار أفراد العينة:</w:t>
      </w:r>
      <w:r w:rsidRPr="00566A0E">
        <w:rPr>
          <w:rFonts w:ascii="Simplified Arabic" w:hAnsi="Simplified Arabic" w:cs="Simplified Arabic" w:hint="cs"/>
          <w:color w:val="1B1C1D"/>
          <w:sz w:val="32"/>
          <w:szCs w:val="32"/>
          <w:rtl/>
        </w:rPr>
        <w:t xml:space="preserve"> سيتم اختيار الأفراد المستهدفين داخل الشركات المختارة (مديري المبيعات، مديري التسويق، مديري المخاطر، أو أي شخص مسؤول عن اتخاذ القرارات المتعلقة بالمبيعات وإدارة المخاطر) بطريقة عشوائية بسيطة من كل طبقة.</w:t>
      </w:r>
    </w:p>
    <w:p w14:paraId="3E4AB67F" w14:textId="77777777" w:rsidR="009E6825" w:rsidRPr="00566A0E" w:rsidRDefault="009E6825" w:rsidP="00566A0E">
      <w:pPr>
        <w:pStyle w:val="3"/>
        <w:spacing w:before="0" w:after="120" w:line="360" w:lineRule="auto"/>
        <w:divId w:val="1649744092"/>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5. أداة الدراسة: الاستبيان</w:t>
      </w:r>
    </w:p>
    <w:p w14:paraId="5347F81B" w14:textId="77777777" w:rsidR="009E6825" w:rsidRPr="00566A0E" w:rsidRDefault="009E6825" w:rsidP="00566A0E">
      <w:pPr>
        <w:pStyle w:val="a5"/>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ستكون الأداة الرئيسية لجمع البيانات هي </w:t>
      </w:r>
      <w:r w:rsidRPr="00566A0E">
        <w:rPr>
          <w:rFonts w:ascii="Simplified Arabic" w:hAnsi="Simplified Arabic" w:cs="Simplified Arabic" w:hint="cs"/>
          <w:b/>
          <w:bCs/>
          <w:color w:val="1B1C1D"/>
          <w:sz w:val="32"/>
          <w:szCs w:val="32"/>
          <w:bdr w:val="none" w:sz="0" w:space="0" w:color="auto" w:frame="1"/>
          <w:rtl/>
        </w:rPr>
        <w:t>الاستبيان (</w:t>
      </w:r>
      <w:r w:rsidRPr="00566A0E">
        <w:rPr>
          <w:rFonts w:ascii="Simplified Arabic" w:hAnsi="Simplified Arabic" w:cs="Simplified Arabic" w:hint="cs"/>
          <w:b/>
          <w:bCs/>
          <w:color w:val="1B1C1D"/>
          <w:sz w:val="32"/>
          <w:szCs w:val="32"/>
          <w:bdr w:val="none" w:sz="0" w:space="0" w:color="auto" w:frame="1"/>
        </w:rPr>
        <w:t>Questionnaire</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سيتم تصميم الاستبيان بعناية لجمع معلومات حول المتغيرات التالية:</w:t>
      </w:r>
    </w:p>
    <w:p w14:paraId="0B061913" w14:textId="77777777" w:rsidR="009E6825" w:rsidRPr="00566A0E" w:rsidRDefault="009E6825" w:rsidP="00566A0E">
      <w:pPr>
        <w:pStyle w:val="a5"/>
        <w:numPr>
          <w:ilvl w:val="0"/>
          <w:numId w:val="10"/>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المتغير المستقل: إدارة مخاطر المبيعات</w:t>
      </w:r>
    </w:p>
    <w:p w14:paraId="03FCABA6"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تقييم مدى تطبيق ممارسات إدارة مخاطر المبيعات في الشركة (مثل: تحديد المخاطر، تقييم المخاطر، الاستجابة للمخاطر، مراقبة المخاطر).</w:t>
      </w:r>
    </w:p>
    <w:p w14:paraId="0F51A632"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قياس مستوى الوعي بأهمية إدارة مخاطر المبيعات لدى الإدارة العليا والموظفين.</w:t>
      </w:r>
    </w:p>
    <w:p w14:paraId="4A618A0E"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تحديد الأدوات والتقنيات المستخدمة في إدارة مخاطر المبيعات (مثل: تحليل </w:t>
      </w:r>
      <w:r w:rsidRPr="00566A0E">
        <w:rPr>
          <w:rFonts w:ascii="Simplified Arabic" w:hAnsi="Simplified Arabic" w:cs="Simplified Arabic" w:hint="cs"/>
          <w:color w:val="1B1C1D"/>
          <w:sz w:val="32"/>
          <w:szCs w:val="32"/>
        </w:rPr>
        <w:t>SWOT</w:t>
      </w:r>
      <w:r w:rsidRPr="00566A0E">
        <w:rPr>
          <w:rFonts w:ascii="Simplified Arabic" w:hAnsi="Simplified Arabic" w:cs="Simplified Arabic" w:hint="cs"/>
          <w:color w:val="1B1C1D"/>
          <w:sz w:val="32"/>
          <w:szCs w:val="32"/>
          <w:rtl/>
        </w:rPr>
        <w:t xml:space="preserve">، تحليل </w:t>
      </w:r>
      <w:r w:rsidRPr="00566A0E">
        <w:rPr>
          <w:rFonts w:ascii="Simplified Arabic" w:hAnsi="Simplified Arabic" w:cs="Simplified Arabic" w:hint="cs"/>
          <w:color w:val="1B1C1D"/>
          <w:sz w:val="32"/>
          <w:szCs w:val="32"/>
        </w:rPr>
        <w:t>PESTEL</w:t>
      </w:r>
      <w:r w:rsidRPr="00566A0E">
        <w:rPr>
          <w:rFonts w:ascii="Simplified Arabic" w:hAnsi="Simplified Arabic" w:cs="Simplified Arabic" w:hint="cs"/>
          <w:color w:val="1B1C1D"/>
          <w:sz w:val="32"/>
          <w:szCs w:val="32"/>
          <w:rtl/>
        </w:rPr>
        <w:t>، تحليل السيناريوهات).</w:t>
      </w:r>
    </w:p>
    <w:p w14:paraId="1AFA1647" w14:textId="77777777" w:rsidR="009E6825" w:rsidRPr="00566A0E" w:rsidRDefault="009E6825" w:rsidP="00566A0E">
      <w:pPr>
        <w:pStyle w:val="a5"/>
        <w:numPr>
          <w:ilvl w:val="0"/>
          <w:numId w:val="10"/>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المتغير التابع: تحقيق أهداف الحصص السوقية</w:t>
      </w:r>
    </w:p>
    <w:p w14:paraId="07355772"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تقييم مدى تحقيق الشركة لأهدافها المعلنة في الحصص السوقية خلال السنوات الماضية.</w:t>
      </w:r>
    </w:p>
    <w:p w14:paraId="246865FD"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قياس مستوى الرضا عن الأداء الحالي للشركة في السوق.</w:t>
      </w:r>
    </w:p>
    <w:p w14:paraId="541D6FE1"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تحديد العوامل التي تؤثر على تحقيق الحصص السوقية من وجهة نظر المشاركين.</w:t>
      </w:r>
    </w:p>
    <w:p w14:paraId="0859E3D5" w14:textId="77777777" w:rsidR="009E6825" w:rsidRPr="00566A0E" w:rsidRDefault="009E6825" w:rsidP="00566A0E">
      <w:pPr>
        <w:pStyle w:val="a5"/>
        <w:numPr>
          <w:ilvl w:val="0"/>
          <w:numId w:val="10"/>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المتغيرات الديموغرافية والمعلوماتية عن الشركات المشاركة</w:t>
      </w:r>
    </w:p>
    <w:p w14:paraId="7B8614BA"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حجم الشركة (صغيرة، متوسطة، كبيرة).</w:t>
      </w:r>
    </w:p>
    <w:p w14:paraId="61D6262B"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القطاع الصناعي الذي تعمل به الشركة.</w:t>
      </w:r>
    </w:p>
    <w:p w14:paraId="6F833089" w14:textId="77777777" w:rsidR="009E6825" w:rsidRPr="00566A0E" w:rsidRDefault="009E6825" w:rsidP="00566A0E">
      <w:pPr>
        <w:pStyle w:val="a5"/>
        <w:numPr>
          <w:ilvl w:val="1"/>
          <w:numId w:val="10"/>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عدد سنوات الخبرة في السوق السعودي.</w:t>
      </w:r>
    </w:p>
    <w:p w14:paraId="16E9EDB6" w14:textId="77777777" w:rsidR="009E6825" w:rsidRPr="00566A0E" w:rsidRDefault="009E6825" w:rsidP="00566A0E">
      <w:pPr>
        <w:pStyle w:val="a5"/>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تصميم الاستبيان:</w:t>
      </w:r>
    </w:p>
    <w:p w14:paraId="27510ED9" w14:textId="77777777" w:rsidR="009E6825" w:rsidRPr="00566A0E" w:rsidRDefault="009E6825" w:rsidP="00566A0E">
      <w:pPr>
        <w:pStyle w:val="a5"/>
        <w:numPr>
          <w:ilvl w:val="0"/>
          <w:numId w:val="11"/>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سيتم استخدام مقياس ليكرت خماسي (</w:t>
      </w:r>
      <w:r w:rsidRPr="00566A0E">
        <w:rPr>
          <w:rFonts w:ascii="Simplified Arabic" w:hAnsi="Simplified Arabic" w:cs="Simplified Arabic" w:hint="cs"/>
          <w:color w:val="1B1C1D"/>
          <w:sz w:val="32"/>
          <w:szCs w:val="32"/>
        </w:rPr>
        <w:t>Likert Scale</w:t>
      </w:r>
      <w:r w:rsidRPr="00566A0E">
        <w:rPr>
          <w:rFonts w:ascii="Simplified Arabic" w:hAnsi="Simplified Arabic" w:cs="Simplified Arabic" w:hint="cs"/>
          <w:color w:val="1B1C1D"/>
          <w:sz w:val="32"/>
          <w:szCs w:val="32"/>
          <w:rtl/>
        </w:rPr>
        <w:t>) لقياس درجة الموافقة أو التطبيق على العبارات المتعلقة بإدارة مخاطر المبيعات وتحقيق الحصص السوقية.</w:t>
      </w:r>
    </w:p>
    <w:p w14:paraId="6BB3695B" w14:textId="77777777" w:rsidR="009E6825" w:rsidRPr="00566A0E" w:rsidRDefault="009E6825" w:rsidP="00566A0E">
      <w:pPr>
        <w:pStyle w:val="a5"/>
        <w:numPr>
          <w:ilvl w:val="0"/>
          <w:numId w:val="11"/>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سيتم تقسيم الاستبيان إلى أقسام واضحة، مع مقدمة توضح الهدف من الدراسة وتضمن سرية المعلومات.</w:t>
      </w:r>
    </w:p>
    <w:p w14:paraId="5CDDAFAF" w14:textId="77777777" w:rsidR="009E6825" w:rsidRPr="00566A0E" w:rsidRDefault="009E6825" w:rsidP="00566A0E">
      <w:pPr>
        <w:pStyle w:val="a5"/>
        <w:numPr>
          <w:ilvl w:val="0"/>
          <w:numId w:val="11"/>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سيتم إجراء اختبار مبدئي (</w:t>
      </w:r>
      <w:r w:rsidRPr="00566A0E">
        <w:rPr>
          <w:rFonts w:ascii="Simplified Arabic" w:hAnsi="Simplified Arabic" w:cs="Simplified Arabic" w:hint="cs"/>
          <w:color w:val="1B1C1D"/>
          <w:sz w:val="32"/>
          <w:szCs w:val="32"/>
        </w:rPr>
        <w:t>Pilot Study</w:t>
      </w:r>
      <w:r w:rsidRPr="00566A0E">
        <w:rPr>
          <w:rFonts w:ascii="Simplified Arabic" w:hAnsi="Simplified Arabic" w:cs="Simplified Arabic" w:hint="cs"/>
          <w:color w:val="1B1C1D"/>
          <w:sz w:val="32"/>
          <w:szCs w:val="32"/>
          <w:rtl/>
        </w:rPr>
        <w:t>) للاستبيان على مجموعة صغيرة من الشركات للتأكد من وضوح الأسئلة وموثوقية الأداة قبل توزيعه على العينة الرئيسية.</w:t>
      </w:r>
    </w:p>
    <w:p w14:paraId="3FA9AE81" w14:textId="77777777" w:rsidR="009E6825" w:rsidRPr="00566A0E" w:rsidRDefault="009E6825" w:rsidP="00566A0E">
      <w:pPr>
        <w:pStyle w:val="3"/>
        <w:spacing w:before="0" w:after="120" w:line="360" w:lineRule="auto"/>
        <w:divId w:val="1649744092"/>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6. طرق جمع البيانات:</w:t>
      </w:r>
    </w:p>
    <w:p w14:paraId="6B987436" w14:textId="77777777" w:rsidR="009E6825" w:rsidRPr="00566A0E" w:rsidRDefault="009E6825" w:rsidP="00566A0E">
      <w:pPr>
        <w:pStyle w:val="a5"/>
        <w:numPr>
          <w:ilvl w:val="0"/>
          <w:numId w:val="12"/>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التوزيع الإلكتروني:</w:t>
      </w:r>
      <w:r w:rsidRPr="00566A0E">
        <w:rPr>
          <w:rFonts w:ascii="Simplified Arabic" w:hAnsi="Simplified Arabic" w:cs="Simplified Arabic" w:hint="cs"/>
          <w:color w:val="1B1C1D"/>
          <w:sz w:val="32"/>
          <w:szCs w:val="32"/>
          <w:rtl/>
        </w:rPr>
        <w:t xml:space="preserve"> سيتم الاعتماد بشكل أساسي على التوزيع الإلكتروني للاستبيان من خلال البريد الإلكتروني أو منصات الاستبيانات الإلكترونية (مثل </w:t>
      </w:r>
      <w:r w:rsidRPr="00566A0E">
        <w:rPr>
          <w:rFonts w:ascii="Simplified Arabic" w:hAnsi="Simplified Arabic" w:cs="Simplified Arabic" w:hint="cs"/>
          <w:color w:val="1B1C1D"/>
          <w:sz w:val="32"/>
          <w:szCs w:val="32"/>
        </w:rPr>
        <w:t>Google Forms، SurveyMonkey</w:t>
      </w:r>
      <w:r w:rsidRPr="00566A0E">
        <w:rPr>
          <w:rFonts w:ascii="Simplified Arabic" w:hAnsi="Simplified Arabic" w:cs="Simplified Arabic" w:hint="cs"/>
          <w:color w:val="1B1C1D"/>
          <w:sz w:val="32"/>
          <w:szCs w:val="32"/>
          <w:rtl/>
        </w:rPr>
        <w:t>) لتسهيل الوصول إلى العينة وتجميع البيانات بكفاءة.</w:t>
      </w:r>
    </w:p>
    <w:p w14:paraId="52AF244B" w14:textId="77777777" w:rsidR="009E6825" w:rsidRPr="00566A0E" w:rsidRDefault="009E6825" w:rsidP="00566A0E">
      <w:pPr>
        <w:pStyle w:val="a5"/>
        <w:numPr>
          <w:ilvl w:val="0"/>
          <w:numId w:val="12"/>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المتابعة:</w:t>
      </w:r>
      <w:r w:rsidRPr="00566A0E">
        <w:rPr>
          <w:rFonts w:ascii="Simplified Arabic" w:hAnsi="Simplified Arabic" w:cs="Simplified Arabic" w:hint="cs"/>
          <w:color w:val="1B1C1D"/>
          <w:sz w:val="32"/>
          <w:szCs w:val="32"/>
          <w:rtl/>
        </w:rPr>
        <w:t xml:space="preserve"> سيتم إجراء متابعة دورية مع الشركات التي لم تستجب لتشجيعهم على إكمال الاستبيان.</w:t>
      </w:r>
    </w:p>
    <w:p w14:paraId="241021A5" w14:textId="77777777" w:rsidR="009E6825" w:rsidRPr="00566A0E" w:rsidRDefault="009E6825" w:rsidP="00566A0E">
      <w:pPr>
        <w:pStyle w:val="a5"/>
        <w:numPr>
          <w:ilvl w:val="0"/>
          <w:numId w:val="12"/>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الزيارات الشخصية (عند الضرورة):</w:t>
      </w:r>
      <w:r w:rsidRPr="00566A0E">
        <w:rPr>
          <w:rFonts w:ascii="Simplified Arabic" w:hAnsi="Simplified Arabic" w:cs="Simplified Arabic" w:hint="cs"/>
          <w:color w:val="1B1C1D"/>
          <w:sz w:val="32"/>
          <w:szCs w:val="32"/>
          <w:rtl/>
        </w:rPr>
        <w:t xml:space="preserve"> في بعض الحالات، قد يتم إجراء زيارات شخصية لمقابلة مديري المبيعات أو المسؤولين في الشركات الكبرى لزيادة معدل الاستجابة وتوضيح أي استفسارات.</w:t>
      </w:r>
    </w:p>
    <w:p w14:paraId="19E78CF6" w14:textId="77777777" w:rsidR="009E6825" w:rsidRPr="00566A0E" w:rsidRDefault="009E6825" w:rsidP="00566A0E">
      <w:pPr>
        <w:pStyle w:val="3"/>
        <w:spacing w:before="0" w:after="120" w:line="360" w:lineRule="auto"/>
        <w:divId w:val="1649744092"/>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7. طرق تحليل البيانات:</w:t>
      </w:r>
    </w:p>
    <w:p w14:paraId="631780EC" w14:textId="77777777" w:rsidR="009E6825" w:rsidRPr="00566A0E" w:rsidRDefault="009E6825" w:rsidP="00566A0E">
      <w:pPr>
        <w:pStyle w:val="a5"/>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بعد جمع البيانات، سيتم إدخالها وتنظيمها باستخدام برامج التحليل الإحصائي (مثل </w:t>
      </w:r>
      <w:r w:rsidRPr="00566A0E">
        <w:rPr>
          <w:rFonts w:ascii="Simplified Arabic" w:hAnsi="Simplified Arabic" w:cs="Simplified Arabic" w:hint="cs"/>
          <w:color w:val="1B1C1D"/>
          <w:sz w:val="32"/>
          <w:szCs w:val="32"/>
        </w:rPr>
        <w:t>SPSS، R، Stata</w:t>
      </w:r>
      <w:r w:rsidRPr="00566A0E">
        <w:rPr>
          <w:rFonts w:ascii="Simplified Arabic" w:hAnsi="Simplified Arabic" w:cs="Simplified Arabic" w:hint="cs"/>
          <w:color w:val="1B1C1D"/>
          <w:sz w:val="32"/>
          <w:szCs w:val="32"/>
          <w:rtl/>
        </w:rPr>
        <w:t>). سيتم استخدام الأساليب الإحصائية التالية:</w:t>
      </w:r>
    </w:p>
    <w:p w14:paraId="17B9C97C" w14:textId="77777777" w:rsidR="009E6825" w:rsidRPr="00566A0E" w:rsidRDefault="009E6825" w:rsidP="00566A0E">
      <w:pPr>
        <w:pStyle w:val="a5"/>
        <w:numPr>
          <w:ilvl w:val="0"/>
          <w:numId w:val="13"/>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الإحصاء الوصفي (</w:t>
      </w:r>
      <w:r w:rsidRPr="00566A0E">
        <w:rPr>
          <w:rFonts w:ascii="Simplified Arabic" w:hAnsi="Simplified Arabic" w:cs="Simplified Arabic" w:hint="cs"/>
          <w:b/>
          <w:bCs/>
          <w:color w:val="1B1C1D"/>
          <w:sz w:val="32"/>
          <w:szCs w:val="32"/>
          <w:bdr w:val="none" w:sz="0" w:space="0" w:color="auto" w:frame="1"/>
        </w:rPr>
        <w:t>Descriptive Statistics</w:t>
      </w:r>
      <w:r w:rsidRPr="00566A0E">
        <w:rPr>
          <w:rFonts w:ascii="Simplified Arabic" w:hAnsi="Simplified Arabic" w:cs="Simplified Arabic" w:hint="cs"/>
          <w:b/>
          <w:bCs/>
          <w:color w:val="1B1C1D"/>
          <w:sz w:val="32"/>
          <w:szCs w:val="32"/>
          <w:bdr w:val="none" w:sz="0" w:space="0" w:color="auto" w:frame="1"/>
          <w:rtl/>
        </w:rPr>
        <w:t>):</w:t>
      </w:r>
    </w:p>
    <w:p w14:paraId="4D73552A" w14:textId="77777777" w:rsidR="009E6825" w:rsidRPr="00566A0E" w:rsidRDefault="009E6825" w:rsidP="00566A0E">
      <w:pPr>
        <w:pStyle w:val="a5"/>
        <w:numPr>
          <w:ilvl w:val="1"/>
          <w:numId w:val="13"/>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المتوسطات الحسابية، الانحرافات المعيارية، التكرارات، والنسب المئوية لوصف خصائص عينة الدراسة والمتغيرات المختلفة.</w:t>
      </w:r>
    </w:p>
    <w:p w14:paraId="5C971229" w14:textId="77777777" w:rsidR="009E6825" w:rsidRPr="00566A0E" w:rsidRDefault="009E6825" w:rsidP="00566A0E">
      <w:pPr>
        <w:pStyle w:val="a5"/>
        <w:numPr>
          <w:ilvl w:val="1"/>
          <w:numId w:val="13"/>
        </w:numPr>
        <w:bidi/>
        <w:spacing w:before="0" w:beforeAutospacing="0" w:after="12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تحديد مدى انتشار ممارسات إدارة مخاطر المبيعات ومدى تحقيق الحصص السوقية.</w:t>
      </w:r>
    </w:p>
    <w:p w14:paraId="2AA089EF" w14:textId="77777777" w:rsidR="009E6825" w:rsidRPr="00566A0E" w:rsidRDefault="009E6825" w:rsidP="00566A0E">
      <w:pPr>
        <w:pStyle w:val="a5"/>
        <w:numPr>
          <w:ilvl w:val="0"/>
          <w:numId w:val="13"/>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الإحصاء الاستدلالي (</w:t>
      </w:r>
      <w:r w:rsidRPr="00566A0E">
        <w:rPr>
          <w:rFonts w:ascii="Simplified Arabic" w:hAnsi="Simplified Arabic" w:cs="Simplified Arabic" w:hint="cs"/>
          <w:b/>
          <w:bCs/>
          <w:color w:val="1B1C1D"/>
          <w:sz w:val="32"/>
          <w:szCs w:val="32"/>
          <w:bdr w:val="none" w:sz="0" w:space="0" w:color="auto" w:frame="1"/>
        </w:rPr>
        <w:t>Inferential Statistics</w:t>
      </w:r>
      <w:r w:rsidRPr="00566A0E">
        <w:rPr>
          <w:rFonts w:ascii="Simplified Arabic" w:hAnsi="Simplified Arabic" w:cs="Simplified Arabic" w:hint="cs"/>
          <w:b/>
          <w:bCs/>
          <w:color w:val="1B1C1D"/>
          <w:sz w:val="32"/>
          <w:szCs w:val="32"/>
          <w:bdr w:val="none" w:sz="0" w:space="0" w:color="auto" w:frame="1"/>
          <w:rtl/>
        </w:rPr>
        <w:t>):</w:t>
      </w:r>
    </w:p>
    <w:p w14:paraId="6BD863E6" w14:textId="77777777" w:rsidR="009E6825" w:rsidRPr="00566A0E" w:rsidRDefault="009E6825" w:rsidP="00566A0E">
      <w:pPr>
        <w:pStyle w:val="a5"/>
        <w:numPr>
          <w:ilvl w:val="1"/>
          <w:numId w:val="13"/>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تحليل الارتباط (</w:t>
      </w:r>
      <w:r w:rsidRPr="00566A0E">
        <w:rPr>
          <w:rFonts w:ascii="Simplified Arabic" w:hAnsi="Simplified Arabic" w:cs="Simplified Arabic" w:hint="cs"/>
          <w:b/>
          <w:bCs/>
          <w:color w:val="1B1C1D"/>
          <w:sz w:val="32"/>
          <w:szCs w:val="32"/>
          <w:bdr w:val="none" w:sz="0" w:space="0" w:color="auto" w:frame="1"/>
        </w:rPr>
        <w:t>Correlation Analysis</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لتحديد قوة واتجاه العلاقة بين إدارة مخاطر المبيعات وتحقيق الحصص السوقية.</w:t>
      </w:r>
    </w:p>
    <w:p w14:paraId="677D52BB" w14:textId="77777777" w:rsidR="009E6825" w:rsidRPr="00566A0E" w:rsidRDefault="009E6825" w:rsidP="00566A0E">
      <w:pPr>
        <w:pStyle w:val="a5"/>
        <w:numPr>
          <w:ilvl w:val="1"/>
          <w:numId w:val="13"/>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تحليل الانحدار الخطي المتعدد (</w:t>
      </w:r>
      <w:r w:rsidRPr="00566A0E">
        <w:rPr>
          <w:rFonts w:ascii="Simplified Arabic" w:hAnsi="Simplified Arabic" w:cs="Simplified Arabic" w:hint="cs"/>
          <w:b/>
          <w:bCs/>
          <w:color w:val="1B1C1D"/>
          <w:sz w:val="32"/>
          <w:szCs w:val="32"/>
          <w:bdr w:val="none" w:sz="0" w:space="0" w:color="auto" w:frame="1"/>
        </w:rPr>
        <w:t>Multiple Linear Regression</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لتحديد مدى تأثير أبعاد إدارة مخاطر المبيعات المختلفة على تحقيق الحصص السوقية، وتحديد أي من هذه الأبعاد له التأثير الأكبر.</w:t>
      </w:r>
    </w:p>
    <w:p w14:paraId="4DDBCA97" w14:textId="77777777" w:rsidR="009E6825" w:rsidRPr="00566A0E" w:rsidRDefault="009E6825" w:rsidP="00566A0E">
      <w:pPr>
        <w:pStyle w:val="a5"/>
        <w:numPr>
          <w:ilvl w:val="1"/>
          <w:numId w:val="13"/>
        </w:numPr>
        <w:bidi/>
        <w:spacing w:before="0" w:beforeAutospacing="0" w:after="0" w:afterAutospacing="0" w:line="360" w:lineRule="auto"/>
        <w:divId w:val="1649744092"/>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 xml:space="preserve">اختبارات الفروق (مثل: اختبار </w:t>
      </w:r>
      <w:r w:rsidRPr="00566A0E">
        <w:rPr>
          <w:rFonts w:ascii="Simplified Arabic" w:hAnsi="Simplified Arabic" w:cs="Simplified Arabic" w:hint="cs"/>
          <w:b/>
          <w:bCs/>
          <w:color w:val="1B1C1D"/>
          <w:sz w:val="32"/>
          <w:szCs w:val="32"/>
          <w:bdr w:val="none" w:sz="0" w:space="0" w:color="auto" w:frame="1"/>
        </w:rPr>
        <w:t>T</w:t>
      </w:r>
      <w:r w:rsidRPr="00566A0E">
        <w:rPr>
          <w:rFonts w:ascii="Simplified Arabic" w:hAnsi="Simplified Arabic" w:cs="Simplified Arabic" w:hint="cs"/>
          <w:b/>
          <w:bCs/>
          <w:color w:val="1B1C1D"/>
          <w:sz w:val="32"/>
          <w:szCs w:val="32"/>
          <w:bdr w:val="none" w:sz="0" w:space="0" w:color="auto" w:frame="1"/>
          <w:rtl/>
        </w:rPr>
        <w:t xml:space="preserve">، تحليل التباين </w:t>
      </w:r>
      <w:r w:rsidRPr="00566A0E">
        <w:rPr>
          <w:rFonts w:ascii="Simplified Arabic" w:hAnsi="Simplified Arabic" w:cs="Simplified Arabic" w:hint="cs"/>
          <w:b/>
          <w:bCs/>
          <w:color w:val="1B1C1D"/>
          <w:sz w:val="32"/>
          <w:szCs w:val="32"/>
          <w:bdr w:val="none" w:sz="0" w:space="0" w:color="auto" w:frame="1"/>
        </w:rPr>
        <w:t>ANOVA</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لتحديد ما إذا كانت هناك فروق ذات دلالة إحصائية في تحقيق الحصص السوقية أو ممارسات إدارة مخاطر المبيعات بناءً على المتغيرات الديموغرافية للشركات (مثل: حجم الشركة، القطاع الصناعي).</w:t>
      </w:r>
    </w:p>
    <w:p w14:paraId="08DEBEB0" w14:textId="4211FC4F" w:rsidR="002524A5" w:rsidRPr="00566A0E" w:rsidRDefault="002524A5" w:rsidP="00566A0E">
      <w:pPr>
        <w:spacing w:after="120" w:line="360" w:lineRule="auto"/>
        <w:divId w:val="430861764"/>
        <w:rPr>
          <w:rFonts w:ascii="Simplified Arabic" w:eastAsia="Times New Roman" w:hAnsi="Simplified Arabic" w:cs="Simplified Arabic"/>
          <w:color w:val="1B1C1D"/>
          <w:kern w:val="0"/>
          <w:sz w:val="32"/>
          <w:szCs w:val="32"/>
          <w14:ligatures w14:val="none"/>
        </w:rPr>
      </w:pPr>
    </w:p>
    <w:p w14:paraId="6446149E" w14:textId="77777777" w:rsidR="002524A5" w:rsidRPr="00566A0E" w:rsidRDefault="002524A5" w:rsidP="00566A0E">
      <w:pPr>
        <w:pStyle w:val="2"/>
        <w:spacing w:before="0" w:after="120" w:line="360" w:lineRule="auto"/>
        <w:divId w:val="430861764"/>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حدود الدراسة</w:t>
      </w:r>
    </w:p>
    <w:p w14:paraId="6F91D174" w14:textId="77777777" w:rsidR="002524A5" w:rsidRPr="00566A0E" w:rsidRDefault="002524A5" w:rsidP="00566A0E">
      <w:pPr>
        <w:pStyle w:val="a5"/>
        <w:bidi/>
        <w:spacing w:before="0" w:beforeAutospacing="0" w:after="120" w:afterAutospacing="0" w:line="360" w:lineRule="auto"/>
        <w:divId w:val="430861764"/>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ستركز هذه الدراسة على الجوانب التالية:</w:t>
      </w:r>
    </w:p>
    <w:p w14:paraId="481D4A19" w14:textId="7B30A035" w:rsidR="002524A5" w:rsidRPr="00566A0E" w:rsidRDefault="002524A5" w:rsidP="00566A0E">
      <w:pPr>
        <w:pStyle w:val="a5"/>
        <w:numPr>
          <w:ilvl w:val="0"/>
          <w:numId w:val="14"/>
        </w:numPr>
        <w:bidi/>
        <w:spacing w:before="0" w:beforeAutospacing="0" w:after="0" w:afterAutospacing="0" w:line="360" w:lineRule="auto"/>
        <w:divId w:val="430861764"/>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lastRenderedPageBreak/>
        <w:t>الحدود الزمانية:</w:t>
      </w:r>
      <w:r w:rsidRPr="00566A0E">
        <w:rPr>
          <w:rFonts w:ascii="Simplified Arabic" w:hAnsi="Simplified Arabic" w:cs="Simplified Arabic" w:hint="cs"/>
          <w:color w:val="1B1C1D"/>
          <w:sz w:val="32"/>
          <w:szCs w:val="32"/>
          <w:rtl/>
        </w:rPr>
        <w:t xml:space="preserve"> سيتم جمع البيانات المتعلقة بالفترة الزمنية من عام  ٢٠٢٥ </w:t>
      </w:r>
    </w:p>
    <w:p w14:paraId="26B07DC5" w14:textId="77777777" w:rsidR="002524A5" w:rsidRPr="00566A0E" w:rsidRDefault="002524A5" w:rsidP="00566A0E">
      <w:pPr>
        <w:pStyle w:val="a5"/>
        <w:numPr>
          <w:ilvl w:val="0"/>
          <w:numId w:val="14"/>
        </w:numPr>
        <w:bidi/>
        <w:spacing w:before="0" w:beforeAutospacing="0" w:after="0" w:afterAutospacing="0" w:line="360" w:lineRule="auto"/>
        <w:divId w:val="430861764"/>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الحدود المكانية:</w:t>
      </w:r>
      <w:r w:rsidRPr="00566A0E">
        <w:rPr>
          <w:rFonts w:ascii="Simplified Arabic" w:hAnsi="Simplified Arabic" w:cs="Simplified Arabic" w:hint="cs"/>
          <w:color w:val="1B1C1D"/>
          <w:sz w:val="32"/>
          <w:szCs w:val="32"/>
          <w:rtl/>
        </w:rPr>
        <w:t xml:space="preserve"> تقتصر الدراسة على الشركات التجارية العاملة في </w:t>
      </w:r>
      <w:r w:rsidRPr="00566A0E">
        <w:rPr>
          <w:rFonts w:ascii="Simplified Arabic" w:hAnsi="Simplified Arabic" w:cs="Simplified Arabic" w:hint="cs"/>
          <w:b/>
          <w:bCs/>
          <w:color w:val="1B1C1D"/>
          <w:sz w:val="32"/>
          <w:szCs w:val="32"/>
          <w:bdr w:val="none" w:sz="0" w:space="0" w:color="auto" w:frame="1"/>
          <w:rtl/>
        </w:rPr>
        <w:t>المملكة العربية السعودية</w:t>
      </w:r>
      <w:r w:rsidRPr="00566A0E">
        <w:rPr>
          <w:rFonts w:ascii="Simplified Arabic" w:hAnsi="Simplified Arabic" w:cs="Simplified Arabic" w:hint="cs"/>
          <w:color w:val="1B1C1D"/>
          <w:sz w:val="32"/>
          <w:szCs w:val="32"/>
          <w:rtl/>
        </w:rPr>
        <w:t xml:space="preserve"> فقط.</w:t>
      </w:r>
    </w:p>
    <w:p w14:paraId="7A0E4888" w14:textId="4DC91BD7" w:rsidR="005A54F5" w:rsidRPr="00EB6D48" w:rsidRDefault="002524A5" w:rsidP="00EB6D48">
      <w:pPr>
        <w:pStyle w:val="a5"/>
        <w:numPr>
          <w:ilvl w:val="0"/>
          <w:numId w:val="14"/>
        </w:numPr>
        <w:bidi/>
        <w:spacing w:before="0" w:beforeAutospacing="0" w:after="0" w:afterAutospacing="0" w:line="360" w:lineRule="auto"/>
        <w:divId w:val="430861764"/>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الحدود الموضوعية:</w:t>
      </w:r>
      <w:r w:rsidRPr="00566A0E">
        <w:rPr>
          <w:rFonts w:ascii="Simplified Arabic" w:hAnsi="Simplified Arabic" w:cs="Simplified Arabic" w:hint="cs"/>
          <w:color w:val="1B1C1D"/>
          <w:sz w:val="32"/>
          <w:szCs w:val="32"/>
          <w:rtl/>
        </w:rPr>
        <w:t xml:space="preserve"> تنحصر الدراسة في تحليل العلاقة بين </w:t>
      </w:r>
      <w:r w:rsidRPr="00566A0E">
        <w:rPr>
          <w:rFonts w:ascii="Simplified Arabic" w:hAnsi="Simplified Arabic" w:cs="Simplified Arabic" w:hint="cs"/>
          <w:b/>
          <w:bCs/>
          <w:color w:val="1B1C1D"/>
          <w:sz w:val="32"/>
          <w:szCs w:val="32"/>
          <w:bdr w:val="none" w:sz="0" w:space="0" w:color="auto" w:frame="1"/>
          <w:rtl/>
        </w:rPr>
        <w:t>إدارة مخاطر المبيعات</w:t>
      </w:r>
      <w:r w:rsidRPr="00566A0E">
        <w:rPr>
          <w:rFonts w:ascii="Simplified Arabic" w:hAnsi="Simplified Arabic" w:cs="Simplified Arabic" w:hint="cs"/>
          <w:color w:val="1B1C1D"/>
          <w:sz w:val="32"/>
          <w:szCs w:val="32"/>
          <w:rtl/>
        </w:rPr>
        <w:t xml:space="preserve"> و</w:t>
      </w:r>
      <w:r w:rsidRPr="00566A0E">
        <w:rPr>
          <w:rFonts w:ascii="Simplified Arabic" w:hAnsi="Simplified Arabic" w:cs="Simplified Arabic" w:hint="cs"/>
          <w:b/>
          <w:bCs/>
          <w:color w:val="1B1C1D"/>
          <w:sz w:val="32"/>
          <w:szCs w:val="32"/>
          <w:bdr w:val="none" w:sz="0" w:space="0" w:color="auto" w:frame="1"/>
          <w:rtl/>
        </w:rPr>
        <w:t>تحقيق أهداف الحصص السوقية</w:t>
      </w:r>
      <w:r w:rsidRPr="00566A0E">
        <w:rPr>
          <w:rFonts w:ascii="Simplified Arabic" w:hAnsi="Simplified Arabic" w:cs="Simplified Arabic" w:hint="cs"/>
          <w:color w:val="1B1C1D"/>
          <w:sz w:val="32"/>
          <w:szCs w:val="32"/>
          <w:rtl/>
        </w:rPr>
        <w:t xml:space="preserve"> للشركات، مع التركيز على دور الاستبيان كأداة لجمع البيانات.</w:t>
      </w:r>
    </w:p>
    <w:p w14:paraId="0780B412" w14:textId="6723F5B0" w:rsidR="00833BEF" w:rsidRPr="00566A0E" w:rsidRDefault="00833BEF" w:rsidP="00566A0E">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566A0E">
        <w:rPr>
          <w:rFonts w:ascii="Simplified Arabic" w:eastAsia="Times New Roman" w:hAnsi="Simplified Arabic" w:cs="Simplified Arabic" w:hint="cs"/>
          <w:color w:val="1B1C1D"/>
          <w:sz w:val="32"/>
          <w:szCs w:val="32"/>
          <w:rtl/>
        </w:rPr>
        <w:t xml:space="preserve">استبيان: </w:t>
      </w:r>
    </w:p>
    <w:p w14:paraId="6F88BC4D" w14:textId="77777777" w:rsidR="00833BEF" w:rsidRPr="00566A0E" w:rsidRDefault="00833BE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الهدف العام للاستبيان</w:t>
      </w:r>
    </w:p>
    <w:p w14:paraId="6BACC4C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يهدف هذا الاستبيان إلى </w:t>
      </w:r>
      <w:r w:rsidRPr="00566A0E">
        <w:rPr>
          <w:rStyle w:val="a6"/>
          <w:rFonts w:ascii="Simplified Arabic" w:hAnsi="Simplified Arabic" w:cs="Simplified Arabic" w:hint="cs"/>
          <w:color w:val="1B1C1D"/>
          <w:sz w:val="32"/>
          <w:szCs w:val="32"/>
          <w:bdr w:val="none" w:sz="0" w:space="0" w:color="auto" w:frame="1"/>
          <w:rtl/>
        </w:rPr>
        <w:t>تحديد وتحليل مدى تأثير ممارسات إدارة مخاطر المبيعات على قدرة الشركات التجارية العاملة في المملكة العربية السعودية على تحقيق أهدافها المتعلقة بالحصة السوقية.</w:t>
      </w:r>
    </w:p>
    <w:p w14:paraId="5E066C19" w14:textId="77777777" w:rsidR="00833BEF" w:rsidRPr="00566A0E" w:rsidRDefault="00833BE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1. تعليمات الإجابة</w:t>
      </w:r>
    </w:p>
    <w:p w14:paraId="376DD885" w14:textId="77777777" w:rsidR="00833BEF" w:rsidRPr="00566A0E" w:rsidRDefault="00833BEF"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يرجى قراءة كل عبارة والتعبير عن رأيك حول مدى انطباقها على شركتك باستخدام مقياس ليْكرت الخماسي التالي:</w:t>
      </w:r>
    </w:p>
    <w:tbl>
      <w:tblPr>
        <w:bidiVisual/>
        <w:tblW w:w="0" w:type="auto"/>
        <w:tblCellSpacing w:w="15" w:type="dxa"/>
        <w:tblCellMar>
          <w:left w:w="0" w:type="dxa"/>
          <w:right w:w="0" w:type="dxa"/>
        </w:tblCellMar>
        <w:tblLook w:val="04A0" w:firstRow="1" w:lastRow="0" w:firstColumn="1" w:lastColumn="0" w:noHBand="0" w:noVBand="1"/>
      </w:tblPr>
      <w:tblGrid>
        <w:gridCol w:w="2260"/>
        <w:gridCol w:w="1666"/>
        <w:gridCol w:w="1460"/>
        <w:gridCol w:w="1417"/>
        <w:gridCol w:w="2013"/>
      </w:tblGrid>
      <w:tr w:rsidR="00833BEF" w:rsidRPr="00566A0E" w14:paraId="150C9A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82D34"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8AD0ED"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 لا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7DCDF1"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27916"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FBEF00"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 أوافق بشدة</w:t>
            </w:r>
          </w:p>
        </w:tc>
      </w:tr>
    </w:tbl>
    <w:p w14:paraId="1F97FC14" w14:textId="77777777" w:rsidR="00833BEF" w:rsidRPr="00566A0E" w:rsidRDefault="00833BE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2. المتغيرات الديموغرافية والمعلوماتية (التعريف بالشركة)</w:t>
      </w:r>
    </w:p>
    <w:p w14:paraId="24AE5B71" w14:textId="77777777" w:rsidR="00833BEF" w:rsidRPr="00566A0E" w:rsidRDefault="00833BEF"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يرجى اختيار الإجابة الأنسب لكل سؤال:</w:t>
      </w:r>
    </w:p>
    <w:tbl>
      <w:tblPr>
        <w:bidiVisual/>
        <w:tblW w:w="0" w:type="auto"/>
        <w:tblCellSpacing w:w="15" w:type="dxa"/>
        <w:tblCellMar>
          <w:left w:w="0" w:type="dxa"/>
          <w:right w:w="0" w:type="dxa"/>
        </w:tblCellMar>
        <w:tblLook w:val="04A0" w:firstRow="1" w:lastRow="0" w:firstColumn="1" w:lastColumn="0" w:noHBand="0" w:noVBand="1"/>
      </w:tblPr>
      <w:tblGrid>
        <w:gridCol w:w="743"/>
        <w:gridCol w:w="4511"/>
        <w:gridCol w:w="3562"/>
      </w:tblGrid>
      <w:tr w:rsidR="00833BEF" w:rsidRPr="00566A0E" w14:paraId="1F3630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F6BF2A"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0822D"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EE2F9"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الخيارات</w:t>
            </w:r>
          </w:p>
        </w:tc>
      </w:tr>
      <w:tr w:rsidR="00833BEF" w:rsidRPr="00566A0E" w14:paraId="499A56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1AC1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303F4"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القطاع الصناعي/الخدمي الرئيسي للشركة: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BAA8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تجارة التجزئة والمواد الاستهلاكية</w:t>
            </w:r>
          </w:p>
        </w:tc>
      </w:tr>
      <w:tr w:rsidR="00833BEF" w:rsidRPr="00566A0E" w14:paraId="383B37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F7916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91F40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حجم الشركة (بناءً على عدد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4AD78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صغيرة (أقل من 50 موظفاً)</w:t>
            </w:r>
          </w:p>
        </w:tc>
      </w:tr>
      <w:tr w:rsidR="00833BEF" w:rsidRPr="00566A0E" w14:paraId="4205300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F34CE"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F9AB8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عدد سنوات عمل الشركة في السوق السعودي: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3590E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أقل من 5 سنوات</w:t>
            </w:r>
          </w:p>
        </w:tc>
      </w:tr>
      <w:tr w:rsidR="00833BEF" w:rsidRPr="00566A0E" w14:paraId="066D83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117B2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AD660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موقعك الوظيفي في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2ECCA5"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الإدارة العليا/التنفيذية</w:t>
            </w:r>
          </w:p>
        </w:tc>
      </w:tr>
    </w:tbl>
    <w:p w14:paraId="3263295F" w14:textId="77777777" w:rsidR="00833BEF" w:rsidRPr="00566A0E" w:rsidRDefault="00833BE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3. المتغير المستقل: إدارة مخاطر المبيعات</w:t>
      </w:r>
    </w:p>
    <w:p w14:paraId="21370133" w14:textId="77777777" w:rsidR="00833BEF" w:rsidRPr="00566A0E" w:rsidRDefault="00833BE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أ: تحديد وتقييم المخاطر</w:t>
      </w:r>
    </w:p>
    <w:tbl>
      <w:tblPr>
        <w:bidiVisual/>
        <w:tblW w:w="0" w:type="auto"/>
        <w:tblCellSpacing w:w="15" w:type="dxa"/>
        <w:tblCellMar>
          <w:left w:w="0" w:type="dxa"/>
          <w:right w:w="0" w:type="dxa"/>
        </w:tblCellMar>
        <w:tblLook w:val="04A0" w:firstRow="1" w:lastRow="0" w:firstColumn="1" w:lastColumn="0" w:noHBand="0" w:noVBand="1"/>
      </w:tblPr>
      <w:tblGrid>
        <w:gridCol w:w="743"/>
        <w:gridCol w:w="4038"/>
        <w:gridCol w:w="804"/>
        <w:gridCol w:w="804"/>
        <w:gridCol w:w="804"/>
        <w:gridCol w:w="804"/>
        <w:gridCol w:w="819"/>
      </w:tblGrid>
      <w:tr w:rsidR="00833BEF" w:rsidRPr="00566A0E" w14:paraId="6A4ACC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35B347"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B9C02"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CE42C"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9A57F4"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2D2207"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F4015"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A41CB"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833BEF" w:rsidRPr="00566A0E" w14:paraId="19BB2CA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ACCB4"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م1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DBFAB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تجري الشركة مراجعات دورية </w:t>
            </w:r>
            <w:r w:rsidRPr="00566A0E">
              <w:rPr>
                <w:rStyle w:val="a6"/>
                <w:rFonts w:ascii="Simplified Arabic" w:hAnsi="Simplified Arabic" w:cs="Simplified Arabic" w:hint="cs"/>
                <w:color w:val="1B1C1D"/>
                <w:sz w:val="32"/>
                <w:szCs w:val="32"/>
                <w:bdr w:val="none" w:sz="0" w:space="0" w:color="auto" w:frame="1"/>
                <w:rtl/>
              </w:rPr>
              <w:t>ومنتظمة</w:t>
            </w:r>
            <w:r w:rsidRPr="00566A0E">
              <w:rPr>
                <w:rFonts w:ascii="Simplified Arabic" w:hAnsi="Simplified Arabic" w:cs="Simplified Arabic" w:hint="cs"/>
                <w:color w:val="1B1C1D"/>
                <w:sz w:val="32"/>
                <w:szCs w:val="32"/>
                <w:rtl/>
              </w:rPr>
              <w:t xml:space="preserve"> لتحديد مخاطر المبيعات الجديدة (مثل مخاطر التسعير أو المنافسة).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2D485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3C3A7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9BEEC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4125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DFBF4F"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57B934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C5B7B"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E5799"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لدينا آليات واضحة لتصنيف مخاطر المبيعات بناءً على </w:t>
            </w:r>
            <w:r w:rsidRPr="00566A0E">
              <w:rPr>
                <w:rStyle w:val="a6"/>
                <w:rFonts w:ascii="Simplified Arabic" w:hAnsi="Simplified Arabic" w:cs="Simplified Arabic" w:hint="cs"/>
                <w:color w:val="1B1C1D"/>
                <w:sz w:val="32"/>
                <w:szCs w:val="32"/>
                <w:bdr w:val="none" w:sz="0" w:space="0" w:color="auto" w:frame="1"/>
                <w:rtl/>
              </w:rPr>
              <w:t>احتمالية حدوثها ودرجة تأثيرها</w:t>
            </w:r>
            <w:r w:rsidRPr="00566A0E">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3613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A59CF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3F16C"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1847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D3A6F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6548767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F625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BC58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نستخدم أدوات تحليلية (مثل تحليل </w:t>
            </w:r>
            <w:r w:rsidRPr="00566A0E">
              <w:rPr>
                <w:rStyle w:val="a6"/>
                <w:rFonts w:ascii="Simplified Arabic" w:hAnsi="Simplified Arabic" w:cs="Simplified Arabic" w:hint="cs"/>
                <w:color w:val="1B1C1D"/>
                <w:sz w:val="32"/>
                <w:szCs w:val="32"/>
                <w:bdr w:val="none" w:sz="0" w:space="0" w:color="auto" w:frame="1"/>
              </w:rPr>
              <w:t>SWOT</w:t>
            </w:r>
            <w:r w:rsidRPr="00566A0E">
              <w:rPr>
                <w:rFonts w:ascii="Simplified Arabic" w:hAnsi="Simplified Arabic" w:cs="Simplified Arabic" w:hint="cs"/>
                <w:color w:val="1B1C1D"/>
                <w:sz w:val="32"/>
                <w:szCs w:val="32"/>
                <w:rtl/>
              </w:rPr>
              <w:t xml:space="preserve"> أو </w:t>
            </w:r>
            <w:r w:rsidRPr="00566A0E">
              <w:rPr>
                <w:rStyle w:val="a6"/>
                <w:rFonts w:ascii="Simplified Arabic" w:hAnsi="Simplified Arabic" w:cs="Simplified Arabic" w:hint="cs"/>
                <w:color w:val="1B1C1D"/>
                <w:sz w:val="32"/>
                <w:szCs w:val="32"/>
                <w:bdr w:val="none" w:sz="0" w:space="0" w:color="auto" w:frame="1"/>
              </w:rPr>
              <w:t>PESTEL</w:t>
            </w:r>
            <w:r w:rsidRPr="00566A0E">
              <w:rPr>
                <w:rFonts w:ascii="Simplified Arabic" w:hAnsi="Simplified Arabic" w:cs="Simplified Arabic" w:hint="cs"/>
                <w:color w:val="1B1C1D"/>
                <w:sz w:val="32"/>
                <w:szCs w:val="32"/>
                <w:rtl/>
              </w:rPr>
              <w:t>) لتقييم بيئة المبيعات.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46D96"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CBBCE"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8D9D09"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CE4759"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93FC7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27F54690" w14:textId="77777777" w:rsidR="00833BEF" w:rsidRPr="00566A0E" w:rsidRDefault="00833BE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ب: الاستجابة والمراقبة</w:t>
      </w:r>
    </w:p>
    <w:tbl>
      <w:tblPr>
        <w:bidiVisual/>
        <w:tblW w:w="0" w:type="auto"/>
        <w:tblCellSpacing w:w="15" w:type="dxa"/>
        <w:tblCellMar>
          <w:left w:w="0" w:type="dxa"/>
          <w:right w:w="0" w:type="dxa"/>
        </w:tblCellMar>
        <w:tblLook w:val="04A0" w:firstRow="1" w:lastRow="0" w:firstColumn="1" w:lastColumn="0" w:noHBand="0" w:noVBand="1"/>
      </w:tblPr>
      <w:tblGrid>
        <w:gridCol w:w="743"/>
        <w:gridCol w:w="4038"/>
        <w:gridCol w:w="804"/>
        <w:gridCol w:w="804"/>
        <w:gridCol w:w="804"/>
        <w:gridCol w:w="804"/>
        <w:gridCol w:w="819"/>
      </w:tblGrid>
      <w:tr w:rsidR="00833BEF" w:rsidRPr="00566A0E" w14:paraId="6A48FCF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A0D6E9"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615EE5"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23E25"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97122C"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A0D7B6"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801DA9"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EAD3D"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833BEF" w:rsidRPr="00566A0E" w14:paraId="3A3D16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1E4B1B"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34127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نضع خططاً استباقية لمعالجة أو </w:t>
            </w:r>
            <w:r w:rsidRPr="00566A0E">
              <w:rPr>
                <w:rStyle w:val="a6"/>
                <w:rFonts w:ascii="Simplified Arabic" w:hAnsi="Simplified Arabic" w:cs="Simplified Arabic" w:hint="cs"/>
                <w:color w:val="1B1C1D"/>
                <w:sz w:val="32"/>
                <w:szCs w:val="32"/>
                <w:bdr w:val="none" w:sz="0" w:space="0" w:color="auto" w:frame="1"/>
                <w:rtl/>
              </w:rPr>
              <w:t>تخفيف</w:t>
            </w:r>
            <w:r w:rsidRPr="00566A0E">
              <w:rPr>
                <w:rFonts w:ascii="Simplified Arabic" w:hAnsi="Simplified Arabic" w:cs="Simplified Arabic" w:hint="cs"/>
                <w:color w:val="1B1C1D"/>
                <w:sz w:val="32"/>
                <w:szCs w:val="32"/>
                <w:rtl/>
              </w:rPr>
              <w:t xml:space="preserve"> المخاطر الرئيسية (مثل خطط تحصيل الديون المتعثرة).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4456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75DC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35819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B8958E"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E486C"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55E4620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A544B5"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م5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9BFF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تتم مراقبة </w:t>
            </w:r>
            <w:r w:rsidRPr="00566A0E">
              <w:rPr>
                <w:rStyle w:val="a6"/>
                <w:rFonts w:ascii="Simplified Arabic" w:hAnsi="Simplified Arabic" w:cs="Simplified Arabic" w:hint="cs"/>
                <w:color w:val="1B1C1D"/>
                <w:sz w:val="32"/>
                <w:szCs w:val="32"/>
                <w:bdr w:val="none" w:sz="0" w:space="0" w:color="auto" w:frame="1"/>
                <w:rtl/>
              </w:rPr>
              <w:t>مؤشرات الأداء الرئيسية للمخاطر (</w:t>
            </w:r>
            <w:r w:rsidRPr="00566A0E">
              <w:rPr>
                <w:rStyle w:val="a6"/>
                <w:rFonts w:ascii="Simplified Arabic" w:hAnsi="Simplified Arabic" w:cs="Simplified Arabic" w:hint="cs"/>
                <w:color w:val="1B1C1D"/>
                <w:sz w:val="32"/>
                <w:szCs w:val="32"/>
                <w:bdr w:val="none" w:sz="0" w:space="0" w:color="auto" w:frame="1"/>
              </w:rPr>
              <w:t>KRIs</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بشكل مستمر لتفادي التهديدات.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55B235"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A2686E"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8D213F"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14D3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B52C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23F08B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90B0E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DF876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تُستخدم </w:t>
            </w:r>
            <w:r w:rsidRPr="00566A0E">
              <w:rPr>
                <w:rStyle w:val="a6"/>
                <w:rFonts w:ascii="Simplified Arabic" w:hAnsi="Simplified Arabic" w:cs="Simplified Arabic" w:hint="cs"/>
                <w:color w:val="1B1C1D"/>
                <w:sz w:val="32"/>
                <w:szCs w:val="32"/>
                <w:bdr w:val="none" w:sz="0" w:space="0" w:color="auto" w:frame="1"/>
                <w:rtl/>
              </w:rPr>
              <w:t xml:space="preserve">أنظمة </w:t>
            </w:r>
            <w:r w:rsidRPr="00566A0E">
              <w:rPr>
                <w:rStyle w:val="a6"/>
                <w:rFonts w:ascii="Simplified Arabic" w:hAnsi="Simplified Arabic" w:cs="Simplified Arabic" w:hint="cs"/>
                <w:color w:val="1B1C1D"/>
                <w:sz w:val="32"/>
                <w:szCs w:val="32"/>
                <w:bdr w:val="none" w:sz="0" w:space="0" w:color="auto" w:frame="1"/>
              </w:rPr>
              <w:t>CRM/ERP</w:t>
            </w:r>
            <w:r w:rsidRPr="00566A0E">
              <w:rPr>
                <w:rFonts w:ascii="Simplified Arabic" w:hAnsi="Simplified Arabic" w:cs="Simplified Arabic" w:hint="cs"/>
                <w:color w:val="1B1C1D"/>
                <w:sz w:val="32"/>
                <w:szCs w:val="32"/>
                <w:rtl/>
              </w:rPr>
              <w:t xml:space="preserve"> في شركتنا بشكل فعال في عملية جمع وتحليل بيانات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9589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A7CC0E"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4C07F5"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DA17CC"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CFC62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5E1F9BDE" w14:textId="77777777" w:rsidR="00833BEF" w:rsidRPr="00566A0E" w:rsidRDefault="00833BE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ج: الوعي والدعم المؤسسي</w:t>
      </w:r>
    </w:p>
    <w:tbl>
      <w:tblPr>
        <w:bidiVisual/>
        <w:tblW w:w="0" w:type="auto"/>
        <w:tblCellSpacing w:w="15" w:type="dxa"/>
        <w:tblCellMar>
          <w:left w:w="0" w:type="dxa"/>
          <w:right w:w="0" w:type="dxa"/>
        </w:tblCellMar>
        <w:tblLook w:val="04A0" w:firstRow="1" w:lastRow="0" w:firstColumn="1" w:lastColumn="0" w:noHBand="0" w:noVBand="1"/>
      </w:tblPr>
      <w:tblGrid>
        <w:gridCol w:w="743"/>
        <w:gridCol w:w="4038"/>
        <w:gridCol w:w="804"/>
        <w:gridCol w:w="804"/>
        <w:gridCol w:w="804"/>
        <w:gridCol w:w="804"/>
        <w:gridCol w:w="819"/>
      </w:tblGrid>
      <w:tr w:rsidR="00833BEF" w:rsidRPr="00566A0E" w14:paraId="5FC7BA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AB841D"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F83F07"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96B800"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DA447"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340E30"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110B79"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1F819"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833BEF" w:rsidRPr="00566A0E" w14:paraId="540A292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482EFC"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F3A49"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تدرك </w:t>
            </w:r>
            <w:r w:rsidRPr="00566A0E">
              <w:rPr>
                <w:rStyle w:val="a6"/>
                <w:rFonts w:ascii="Simplified Arabic" w:hAnsi="Simplified Arabic" w:cs="Simplified Arabic" w:hint="cs"/>
                <w:color w:val="1B1C1D"/>
                <w:sz w:val="32"/>
                <w:szCs w:val="32"/>
                <w:bdr w:val="none" w:sz="0" w:space="0" w:color="auto" w:frame="1"/>
                <w:rtl/>
              </w:rPr>
              <w:t>الإدارة العليا</w:t>
            </w:r>
            <w:r w:rsidRPr="00566A0E">
              <w:rPr>
                <w:rFonts w:ascii="Simplified Arabic" w:hAnsi="Simplified Arabic" w:cs="Simplified Arabic" w:hint="cs"/>
                <w:color w:val="1B1C1D"/>
                <w:sz w:val="32"/>
                <w:szCs w:val="32"/>
                <w:rtl/>
              </w:rPr>
              <w:t xml:space="preserve"> بوضوح أهمية إدارة مخاطر المبيعات وتدعمها بالموارد اللازمة.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BD9F6"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58B3C"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B409B"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FA62E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B14E0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13435E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A484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40769"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يتلقى فريق المبيعات لدينا </w:t>
            </w:r>
            <w:r w:rsidRPr="00566A0E">
              <w:rPr>
                <w:rStyle w:val="a6"/>
                <w:rFonts w:ascii="Simplified Arabic" w:hAnsi="Simplified Arabic" w:cs="Simplified Arabic" w:hint="cs"/>
                <w:color w:val="1B1C1D"/>
                <w:sz w:val="32"/>
                <w:szCs w:val="32"/>
                <w:bdr w:val="none" w:sz="0" w:space="0" w:color="auto" w:frame="1"/>
                <w:rtl/>
              </w:rPr>
              <w:t>تدريباً كافياً</w:t>
            </w:r>
            <w:r w:rsidRPr="00566A0E">
              <w:rPr>
                <w:rFonts w:ascii="Simplified Arabic" w:hAnsi="Simplified Arabic" w:cs="Simplified Arabic" w:hint="cs"/>
                <w:color w:val="1B1C1D"/>
                <w:sz w:val="32"/>
                <w:szCs w:val="32"/>
                <w:rtl/>
              </w:rPr>
              <w:t xml:space="preserve"> حول كيفية تحديد وإدارة المخاطر في الصفقات اليومية.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6D40C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9FE6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0E06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2C968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9654E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1A924259" w14:textId="77777777" w:rsidR="00833BEF" w:rsidRPr="00566A0E" w:rsidRDefault="00833BE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4. المتغير التابع: تحقيق أهداف الحصص السوقية</w:t>
      </w:r>
    </w:p>
    <w:p w14:paraId="78080D78" w14:textId="77777777" w:rsidR="00833BEF" w:rsidRPr="00566A0E" w:rsidRDefault="00833BE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أ: قياس الأداء وتحقيق الأهداف</w:t>
      </w:r>
    </w:p>
    <w:tbl>
      <w:tblPr>
        <w:bidiVisual/>
        <w:tblW w:w="0" w:type="auto"/>
        <w:tblCellSpacing w:w="15" w:type="dxa"/>
        <w:tblCellMar>
          <w:left w:w="0" w:type="dxa"/>
          <w:right w:w="0" w:type="dxa"/>
        </w:tblCellMar>
        <w:tblLook w:val="04A0" w:firstRow="1" w:lastRow="0" w:firstColumn="1" w:lastColumn="0" w:noHBand="0" w:noVBand="1"/>
      </w:tblPr>
      <w:tblGrid>
        <w:gridCol w:w="823"/>
        <w:gridCol w:w="3958"/>
        <w:gridCol w:w="804"/>
        <w:gridCol w:w="804"/>
        <w:gridCol w:w="804"/>
        <w:gridCol w:w="804"/>
        <w:gridCol w:w="819"/>
      </w:tblGrid>
      <w:tr w:rsidR="00833BEF" w:rsidRPr="00566A0E" w14:paraId="5773AD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F9BD30"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DBB95E"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350AB"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1AA42F"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986DB"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722A0"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D82E44"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833BEF" w:rsidRPr="00566A0E" w14:paraId="2B43A0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E2A66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55A3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حققت شركتنا </w:t>
            </w:r>
            <w:r w:rsidRPr="00566A0E">
              <w:rPr>
                <w:rStyle w:val="a6"/>
                <w:rFonts w:ascii="Simplified Arabic" w:hAnsi="Simplified Arabic" w:cs="Simplified Arabic" w:hint="cs"/>
                <w:color w:val="1B1C1D"/>
                <w:sz w:val="32"/>
                <w:szCs w:val="32"/>
                <w:bdr w:val="none" w:sz="0" w:space="0" w:color="auto" w:frame="1"/>
                <w:rtl/>
              </w:rPr>
              <w:t>أهداف الحصة السوقية المعلنة</w:t>
            </w:r>
            <w:r w:rsidRPr="00566A0E">
              <w:rPr>
                <w:rFonts w:ascii="Simplified Arabic" w:hAnsi="Simplified Arabic" w:cs="Simplified Arabic" w:hint="cs"/>
                <w:color w:val="1B1C1D"/>
                <w:sz w:val="32"/>
                <w:szCs w:val="32"/>
                <w:rtl/>
              </w:rPr>
              <w:t xml:space="preserve"> (الحجمية والقيمية) في معظم السنوات الثلاث الماضية.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393D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AF24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EE35F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99DF5C"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AABF5"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148169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64FE2B"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7A25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تعكس </w:t>
            </w:r>
            <w:r w:rsidRPr="00566A0E">
              <w:rPr>
                <w:rStyle w:val="a6"/>
                <w:rFonts w:ascii="Simplified Arabic" w:hAnsi="Simplified Arabic" w:cs="Simplified Arabic" w:hint="cs"/>
                <w:color w:val="1B1C1D"/>
                <w:sz w:val="32"/>
                <w:szCs w:val="32"/>
                <w:bdr w:val="none" w:sz="0" w:space="0" w:color="auto" w:frame="1"/>
                <w:rtl/>
              </w:rPr>
              <w:t>الحصة السوقية القيمية</w:t>
            </w:r>
            <w:r w:rsidRPr="00566A0E">
              <w:rPr>
                <w:rFonts w:ascii="Simplified Arabic" w:hAnsi="Simplified Arabic" w:cs="Simplified Arabic" w:hint="cs"/>
                <w:color w:val="1B1C1D"/>
                <w:sz w:val="32"/>
                <w:szCs w:val="32"/>
                <w:rtl/>
              </w:rPr>
              <w:t xml:space="preserve"> لشركتنا قوة تسعير عالية مقارنة بالمنافسين.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AF07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6F1EB"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BC08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5D42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7F51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5A5B87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B5D1F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459F84"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يعتبر معدل </w:t>
            </w:r>
            <w:r w:rsidRPr="00566A0E">
              <w:rPr>
                <w:rStyle w:val="a6"/>
                <w:rFonts w:ascii="Simplified Arabic" w:hAnsi="Simplified Arabic" w:cs="Simplified Arabic" w:hint="cs"/>
                <w:color w:val="1B1C1D"/>
                <w:sz w:val="32"/>
                <w:szCs w:val="32"/>
                <w:bdr w:val="none" w:sz="0" w:space="0" w:color="auto" w:frame="1"/>
                <w:rtl/>
              </w:rPr>
              <w:t>ولاء العملاء</w:t>
            </w:r>
            <w:r w:rsidRPr="00566A0E">
              <w:rPr>
                <w:rFonts w:ascii="Simplified Arabic" w:hAnsi="Simplified Arabic" w:cs="Simplified Arabic" w:hint="cs"/>
                <w:color w:val="1B1C1D"/>
                <w:sz w:val="32"/>
                <w:szCs w:val="32"/>
                <w:rtl/>
              </w:rPr>
              <w:t xml:space="preserve"> لدينا ومعدل الاحتفاظ بهم مرتفعاً جداً مقارنة بمتوسط السوق.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5652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06F0C6"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4FA0B6"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D55C94"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D7A58"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0463FABD" w14:textId="77777777" w:rsidR="00833BEF" w:rsidRPr="00566A0E" w:rsidRDefault="00833BE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ب: الرضا عن الأداء والعوامل المؤثرة</w:t>
      </w:r>
    </w:p>
    <w:tbl>
      <w:tblPr>
        <w:bidiVisual/>
        <w:tblW w:w="0" w:type="auto"/>
        <w:tblCellSpacing w:w="15" w:type="dxa"/>
        <w:tblCellMar>
          <w:left w:w="0" w:type="dxa"/>
          <w:right w:w="0" w:type="dxa"/>
        </w:tblCellMar>
        <w:tblLook w:val="04A0" w:firstRow="1" w:lastRow="0" w:firstColumn="1" w:lastColumn="0" w:noHBand="0" w:noVBand="1"/>
      </w:tblPr>
      <w:tblGrid>
        <w:gridCol w:w="823"/>
        <w:gridCol w:w="3958"/>
        <w:gridCol w:w="804"/>
        <w:gridCol w:w="804"/>
        <w:gridCol w:w="804"/>
        <w:gridCol w:w="804"/>
        <w:gridCol w:w="819"/>
      </w:tblGrid>
      <w:tr w:rsidR="00833BEF" w:rsidRPr="00566A0E" w14:paraId="548571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96C7E1"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7EC473"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435514"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23D048"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FA4947"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9EA94"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091C0A" w14:textId="77777777" w:rsidR="00833BEF" w:rsidRPr="00566A0E" w:rsidRDefault="00833BEF"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833BEF" w:rsidRPr="00566A0E" w14:paraId="0C48B1E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347AE"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ت4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F1958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تشعر الإدارة العليا </w:t>
            </w:r>
            <w:r w:rsidRPr="00566A0E">
              <w:rPr>
                <w:rStyle w:val="a6"/>
                <w:rFonts w:ascii="Simplified Arabic" w:hAnsi="Simplified Arabic" w:cs="Simplified Arabic" w:hint="cs"/>
                <w:color w:val="1B1C1D"/>
                <w:sz w:val="32"/>
                <w:szCs w:val="32"/>
                <w:bdr w:val="none" w:sz="0" w:space="0" w:color="auto" w:frame="1"/>
                <w:rtl/>
              </w:rPr>
              <w:t>بالرضا التام</w:t>
            </w:r>
            <w:r w:rsidRPr="00566A0E">
              <w:rPr>
                <w:rFonts w:ascii="Simplified Arabic" w:hAnsi="Simplified Arabic" w:cs="Simplified Arabic" w:hint="cs"/>
                <w:color w:val="1B1C1D"/>
                <w:sz w:val="32"/>
                <w:szCs w:val="32"/>
                <w:rtl/>
              </w:rPr>
              <w:t xml:space="preserve"> عن موقع الشركة التنافسي وحصتها السوقية الحالية.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1780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5F89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FD6E5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E40F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8F2344"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4907A1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DCFE32"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0AED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جودة المنتج والابتكار</w:t>
            </w:r>
            <w:r w:rsidRPr="00566A0E">
              <w:rPr>
                <w:rFonts w:ascii="Simplified Arabic" w:hAnsi="Simplified Arabic" w:cs="Simplified Arabic" w:hint="cs"/>
                <w:color w:val="1B1C1D"/>
                <w:sz w:val="32"/>
                <w:szCs w:val="32"/>
                <w:rtl/>
              </w:rPr>
              <w:t xml:space="preserve"> هما العامل الأقوى الذي يدعم نمو حصتنا السوقية.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120F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296A10"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6973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74FE8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55DCE3"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833BEF" w:rsidRPr="00566A0E" w14:paraId="3F9EB1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C76A9F"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5221D1"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كفاءة قنوات التوزيع</w:t>
            </w:r>
            <w:r w:rsidRPr="00566A0E">
              <w:rPr>
                <w:rFonts w:ascii="Simplified Arabic" w:hAnsi="Simplified Arabic" w:cs="Simplified Arabic" w:hint="cs"/>
                <w:color w:val="1B1C1D"/>
                <w:sz w:val="32"/>
                <w:szCs w:val="32"/>
                <w:rtl/>
              </w:rPr>
              <w:t xml:space="preserve"> لدينا هي العامل الأقوى الذي يدعم نمو حصتنا السوقية.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8106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CA82E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CD44D"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95587"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9307CA" w14:textId="77777777" w:rsidR="00833BEF" w:rsidRPr="00566A0E" w:rsidRDefault="00833BEF"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02FD77F1" w14:textId="77777777" w:rsidR="005A54F5" w:rsidRDefault="005A54F5" w:rsidP="00566A0E">
      <w:pPr>
        <w:spacing w:after="120" w:line="360" w:lineRule="auto"/>
        <w:divId w:val="353262958"/>
        <w:rPr>
          <w:rFonts w:ascii="Simplified Arabic" w:eastAsia="Times New Roman" w:hAnsi="Simplified Arabic" w:cs="Simplified Arabic"/>
          <w:color w:val="1B1C1D"/>
          <w:sz w:val="32"/>
          <w:szCs w:val="32"/>
          <w:rtl/>
        </w:rPr>
      </w:pPr>
    </w:p>
    <w:p w14:paraId="3178CAF4"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08636EED"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3409E9B7"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764A81B3"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02A158ED"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7A34CF0C"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036A172D"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00B39086"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61596F51"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7104F56A"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6AD89E40"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7C15E3BC" w14:textId="32B77251" w:rsidR="0047181D" w:rsidRPr="0047181D" w:rsidRDefault="0047181D" w:rsidP="0047181D">
      <w:pPr>
        <w:spacing w:after="120" w:line="360" w:lineRule="auto"/>
        <w:jc w:val="center"/>
        <w:divId w:val="353262958"/>
        <w:rPr>
          <w:rFonts w:ascii="Simplified Arabic" w:eastAsia="Times New Roman" w:hAnsi="Simplified Arabic" w:cs="Simplified Arabic"/>
          <w:b/>
          <w:bCs/>
          <w:color w:val="1B1C1D"/>
          <w:sz w:val="32"/>
          <w:szCs w:val="32"/>
          <w:rtl/>
        </w:rPr>
      </w:pPr>
      <w:r w:rsidRPr="0047181D">
        <w:rPr>
          <w:rFonts w:ascii="Simplified Arabic" w:eastAsia="Times New Roman" w:hAnsi="Simplified Arabic" w:cs="Simplified Arabic" w:hint="cs"/>
          <w:b/>
          <w:bCs/>
          <w:color w:val="1B1C1D"/>
          <w:sz w:val="32"/>
          <w:szCs w:val="32"/>
          <w:rtl/>
        </w:rPr>
        <w:t>الفصل الرابع</w:t>
      </w:r>
    </w:p>
    <w:p w14:paraId="0A3D81D6"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52A4FE6D"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00F0C246"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5730F1BC"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77A766D4"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43B28D50"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1ED8CE21" w14:textId="77777777" w:rsidR="0047181D"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0A0BDDB2" w14:textId="77777777" w:rsidR="0047181D" w:rsidRPr="00566A0E" w:rsidRDefault="0047181D" w:rsidP="00566A0E">
      <w:pPr>
        <w:spacing w:after="120" w:line="360" w:lineRule="auto"/>
        <w:divId w:val="353262958"/>
        <w:rPr>
          <w:rFonts w:ascii="Simplified Arabic" w:eastAsia="Times New Roman" w:hAnsi="Simplified Arabic" w:cs="Simplified Arabic"/>
          <w:color w:val="1B1C1D"/>
          <w:sz w:val="32"/>
          <w:szCs w:val="32"/>
          <w:rtl/>
        </w:rPr>
      </w:pPr>
    </w:p>
    <w:p w14:paraId="76C4A0D8" w14:textId="77777777" w:rsidR="00E440E2" w:rsidRPr="00566A0E" w:rsidRDefault="00E440E2" w:rsidP="00566A0E">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566A0E">
        <w:rPr>
          <w:rFonts w:ascii="Simplified Arabic" w:eastAsia="Times New Roman" w:hAnsi="Simplified Arabic" w:cs="Simplified Arabic" w:hint="cs"/>
          <w:color w:val="1B1C1D"/>
          <w:sz w:val="32"/>
          <w:szCs w:val="32"/>
          <w:rtl/>
        </w:rPr>
        <w:lastRenderedPageBreak/>
        <w:t>نتائج التحليل الإحصائي للاستبيان (عدد الردود: ١٠٠)</w:t>
      </w:r>
    </w:p>
    <w:p w14:paraId="705B656B" w14:textId="77777777" w:rsidR="00E440E2" w:rsidRPr="00566A0E" w:rsidRDefault="00E440E2"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١. تحليل البيانات الديموغرافية (ن = ١٠٠)</w:t>
      </w:r>
    </w:p>
    <w:p w14:paraId="7D4EA9BC" w14:textId="77777777" w:rsidR="00E440E2" w:rsidRPr="00566A0E" w:rsidRDefault="00E440E2"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يوضح هذا القسم توزيع الردود على المتغيرات الوصفية للشركات المشاركة.</w:t>
      </w:r>
    </w:p>
    <w:p w14:paraId="4DD298D7" w14:textId="77777777" w:rsidR="00E440E2" w:rsidRPr="00566A0E" w:rsidRDefault="00E440E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الجدول (١): توزيع الشركات حسب القطاع وحجم الشركة</w:t>
      </w:r>
    </w:p>
    <w:tbl>
      <w:tblPr>
        <w:bidiVisual/>
        <w:tblW w:w="0" w:type="auto"/>
        <w:tblCellSpacing w:w="15" w:type="dxa"/>
        <w:tblCellMar>
          <w:left w:w="0" w:type="dxa"/>
          <w:right w:w="0" w:type="dxa"/>
        </w:tblCellMar>
        <w:tblLook w:val="04A0" w:firstRow="1" w:lastRow="0" w:firstColumn="1" w:lastColumn="0" w:noHBand="0" w:noVBand="1"/>
      </w:tblPr>
      <w:tblGrid>
        <w:gridCol w:w="1815"/>
        <w:gridCol w:w="2842"/>
        <w:gridCol w:w="2161"/>
        <w:gridCol w:w="1998"/>
      </w:tblGrid>
      <w:tr w:rsidR="00E440E2" w:rsidRPr="00566A0E" w14:paraId="2EED1C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E6093"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BB388"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330DC"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التكرار (عدد الشركات)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A65A90"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النسبة المئوية (%)</w:t>
            </w:r>
          </w:p>
        </w:tc>
      </w:tr>
      <w:tr w:rsidR="00E440E2" w:rsidRPr="00566A0E" w14:paraId="31A157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730FC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القطاع الصناعي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318F87"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تجارة التجزئة والمواد الاستهلاكية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5BEB09"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٣٥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548C9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٣٥.٠%</w:t>
            </w:r>
          </w:p>
        </w:tc>
      </w:tr>
      <w:tr w:rsidR="00E440E2" w:rsidRPr="00566A0E" w14:paraId="1E5881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A354F4"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FEC72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الصناعة والإنتاج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2A9A4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٢٥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6C71D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٢٥.٠%</w:t>
            </w:r>
          </w:p>
        </w:tc>
      </w:tr>
      <w:tr w:rsidR="00E440E2" w:rsidRPr="00566A0E" w14:paraId="53D643E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6ED16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63DAFE"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التكنولوجيا والاتصالات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D5312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٢٠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C11DD"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٢٠.٠%</w:t>
            </w:r>
          </w:p>
        </w:tc>
      </w:tr>
      <w:tr w:rsidR="00E440E2" w:rsidRPr="00566A0E" w14:paraId="55CD3E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F87924"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4C541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الخدمات المالية والعقارية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1B89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١٥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52427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١٥.٠%</w:t>
            </w:r>
          </w:p>
        </w:tc>
      </w:tr>
      <w:tr w:rsidR="00E440E2" w:rsidRPr="00566A0E" w14:paraId="5F25E17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D727D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0B86E"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قطاع آخر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00C7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ABCB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٥.٠%</w:t>
            </w:r>
          </w:p>
        </w:tc>
      </w:tr>
      <w:tr w:rsidR="00E440E2" w:rsidRPr="00566A0E" w14:paraId="1E88D7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856A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حجم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31CB4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صغيرة (أقل من ٥٠ موظفاً)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50C8A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٢٠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2F52D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٢٠.٠%</w:t>
            </w:r>
          </w:p>
        </w:tc>
      </w:tr>
      <w:tr w:rsidR="00E440E2" w:rsidRPr="00566A0E" w14:paraId="211F16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885BD"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F599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متوسطة (٥٠ – ٢٤٩ موظفاً)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D872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958BC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٤٠.٠%</w:t>
            </w:r>
          </w:p>
        </w:tc>
      </w:tr>
      <w:tr w:rsidR="00E440E2" w:rsidRPr="00566A0E" w14:paraId="1EED28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A646E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FA229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كبيرة (٢٥٠ موظفاً فأكثر)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D060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DA70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٤٠.٠%</w:t>
            </w:r>
          </w:p>
        </w:tc>
      </w:tr>
    </w:tbl>
    <w:p w14:paraId="0B2B63DA" w14:textId="77777777" w:rsidR="00E440E2" w:rsidRPr="00566A0E" w:rsidRDefault="00E440E2"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٢. التحليل الوصفي للمتغيرات الرئيسية</w:t>
      </w:r>
    </w:p>
    <w:p w14:paraId="1AA24E5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يستخدم هذا القسم </w:t>
      </w:r>
      <w:r w:rsidRPr="00566A0E">
        <w:rPr>
          <w:rStyle w:val="a6"/>
          <w:rFonts w:ascii="Simplified Arabic" w:hAnsi="Simplified Arabic" w:cs="Simplified Arabic" w:hint="cs"/>
          <w:color w:val="1B1C1D"/>
          <w:sz w:val="32"/>
          <w:szCs w:val="32"/>
          <w:bdr w:val="none" w:sz="0" w:space="0" w:color="auto" w:frame="1"/>
          <w:rtl/>
        </w:rPr>
        <w:t>المتوسط الحسابي</w:t>
      </w:r>
      <w:r w:rsidRPr="00566A0E">
        <w:rPr>
          <w:rFonts w:ascii="Simplified Arabic" w:hAnsi="Simplified Arabic" w:cs="Simplified Arabic" w:hint="cs"/>
          <w:color w:val="1B1C1D"/>
          <w:sz w:val="32"/>
          <w:szCs w:val="32"/>
          <w:rtl/>
        </w:rPr>
        <w:t xml:space="preserve"> لتقييم مدى تطبيق ممارسات إدارة المخاطر ومدى تحقيق الأهداف (مقياس ليْكرت: ١ لا أوافق بشدة، ٥ أوافق بشدة).</w:t>
      </w:r>
    </w:p>
    <w:p w14:paraId="5FA3C5D4" w14:textId="77777777" w:rsidR="00E440E2" w:rsidRPr="00566A0E" w:rsidRDefault="00E440E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الجدول (٢): المتوسطات والانحرافات المعيارية للمتغير المستقل: إدارة مخاطر المبيعات</w:t>
      </w:r>
    </w:p>
    <w:tbl>
      <w:tblPr>
        <w:bidiVisual/>
        <w:tblW w:w="0" w:type="auto"/>
        <w:tblCellSpacing w:w="15" w:type="dxa"/>
        <w:tblCellMar>
          <w:left w:w="0" w:type="dxa"/>
          <w:right w:w="0" w:type="dxa"/>
        </w:tblCellMar>
        <w:tblLook w:val="04A0" w:firstRow="1" w:lastRow="0" w:firstColumn="1" w:lastColumn="0" w:noHBand="0" w:noVBand="1"/>
      </w:tblPr>
      <w:tblGrid>
        <w:gridCol w:w="3784"/>
        <w:gridCol w:w="1272"/>
        <w:gridCol w:w="1868"/>
        <w:gridCol w:w="1892"/>
      </w:tblGrid>
      <w:tr w:rsidR="00E440E2" w:rsidRPr="00566A0E" w14:paraId="1FB396E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943A3"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49417"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 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4201F5"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1F868"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الانحراف المعياري</w:t>
            </w:r>
          </w:p>
        </w:tc>
      </w:tr>
      <w:tr w:rsidR="00E440E2" w:rsidRPr="00566A0E" w14:paraId="535C4F5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1162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تحديد وتقييم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AAD47"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66CF7"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٤.٣٠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EF00F"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٠.٧٨</w:t>
            </w:r>
          </w:p>
        </w:tc>
      </w:tr>
      <w:tr w:rsidR="00E440E2" w:rsidRPr="00566A0E" w14:paraId="4527983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5D5A16"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5B36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م٣</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0D6E7"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٤.١٥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D13D4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٠.٨٥</w:t>
            </w:r>
          </w:p>
        </w:tc>
      </w:tr>
      <w:tr w:rsidR="00E440E2" w:rsidRPr="00566A0E" w14:paraId="78D3F7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075943"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الاستجابة والمراقبة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82CA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م٤</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D660F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٤.١٠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53544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٠.٨٠</w:t>
            </w:r>
          </w:p>
        </w:tc>
      </w:tr>
      <w:tr w:rsidR="00E440E2" w:rsidRPr="00566A0E" w14:paraId="5A100C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000A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B50738"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م٦</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2A40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٤.٢٥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BB21E4"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٠.٧٥</w:t>
            </w:r>
          </w:p>
        </w:tc>
      </w:tr>
      <w:tr w:rsidR="00E440E2" w:rsidRPr="00566A0E" w14:paraId="13C1256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A97CF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الوعي والدعم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B300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م٧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F17E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٤.٤٠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A5913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٠.٧٠</w:t>
            </w:r>
          </w:p>
        </w:tc>
      </w:tr>
      <w:tr w:rsidR="00E440E2" w:rsidRPr="00566A0E" w14:paraId="5AFF45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4B74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المتوسط العام للمتغير المستقل (إدارة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74CD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0AF91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٤.٢٤</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1E6C7"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٠.٧٨</w:t>
            </w:r>
          </w:p>
        </w:tc>
      </w:tr>
    </w:tbl>
    <w:p w14:paraId="0E2667D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النتيجة:</w:t>
      </w:r>
      <w:r w:rsidRPr="00566A0E">
        <w:rPr>
          <w:rFonts w:ascii="Simplified Arabic" w:hAnsi="Simplified Arabic" w:cs="Simplified Arabic" w:hint="cs"/>
          <w:color w:val="1B1C1D"/>
          <w:sz w:val="32"/>
          <w:szCs w:val="32"/>
          <w:rtl/>
        </w:rPr>
        <w:t xml:space="preserve"> المتوسط العام البالغ </w:t>
      </w:r>
      <w:r w:rsidRPr="00566A0E">
        <w:rPr>
          <w:rStyle w:val="a6"/>
          <w:rFonts w:ascii="Simplified Arabic" w:hAnsi="Simplified Arabic" w:cs="Simplified Arabic" w:hint="cs"/>
          <w:color w:val="1B1C1D"/>
          <w:sz w:val="32"/>
          <w:szCs w:val="32"/>
          <w:bdr w:val="none" w:sz="0" w:space="0" w:color="auto" w:frame="1"/>
          <w:rtl/>
        </w:rPr>
        <w:t>٤.٢٤</w:t>
      </w:r>
      <w:r w:rsidRPr="00566A0E">
        <w:rPr>
          <w:rFonts w:ascii="Simplified Arabic" w:hAnsi="Simplified Arabic" w:cs="Simplified Arabic" w:hint="cs"/>
          <w:color w:val="1B1C1D"/>
          <w:sz w:val="32"/>
          <w:szCs w:val="32"/>
          <w:rtl/>
        </w:rPr>
        <w:t xml:space="preserve"> يشير إلى أن الشركات لديها </w:t>
      </w:r>
      <w:r w:rsidRPr="00566A0E">
        <w:rPr>
          <w:rStyle w:val="a6"/>
          <w:rFonts w:ascii="Simplified Arabic" w:hAnsi="Simplified Arabic" w:cs="Simplified Arabic" w:hint="cs"/>
          <w:color w:val="1B1C1D"/>
          <w:sz w:val="32"/>
          <w:szCs w:val="32"/>
          <w:bdr w:val="none" w:sz="0" w:space="0" w:color="auto" w:frame="1"/>
          <w:rtl/>
        </w:rPr>
        <w:t>درجة موافقة عالية جداً</w:t>
      </w:r>
      <w:r w:rsidRPr="00566A0E">
        <w:rPr>
          <w:rFonts w:ascii="Simplified Arabic" w:hAnsi="Simplified Arabic" w:cs="Simplified Arabic" w:hint="cs"/>
          <w:color w:val="1B1C1D"/>
          <w:sz w:val="32"/>
          <w:szCs w:val="32"/>
          <w:rtl/>
        </w:rPr>
        <w:t xml:space="preserve"> على تطبيق ممارسات إدارة مخاطر المبيعات.</w:t>
      </w:r>
    </w:p>
    <w:p w14:paraId="726AD283" w14:textId="77777777" w:rsidR="00E440E2" w:rsidRPr="00566A0E" w:rsidRDefault="00E440E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الجدول (٣): المتوسطات والانحرافات المعيارية للمتغير التابع: تحقيق أهداف الحصص السوقية</w:t>
      </w:r>
    </w:p>
    <w:tbl>
      <w:tblPr>
        <w:bidiVisual/>
        <w:tblW w:w="0" w:type="auto"/>
        <w:tblCellSpacing w:w="15" w:type="dxa"/>
        <w:tblCellMar>
          <w:left w:w="0" w:type="dxa"/>
          <w:right w:w="0" w:type="dxa"/>
        </w:tblCellMar>
        <w:tblLook w:val="04A0" w:firstRow="1" w:lastRow="0" w:firstColumn="1" w:lastColumn="0" w:noHBand="0" w:noVBand="1"/>
      </w:tblPr>
      <w:tblGrid>
        <w:gridCol w:w="3762"/>
        <w:gridCol w:w="1276"/>
        <w:gridCol w:w="1877"/>
        <w:gridCol w:w="1901"/>
      </w:tblGrid>
      <w:tr w:rsidR="00E440E2" w:rsidRPr="00566A0E" w14:paraId="545DD0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ACDE6"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9B005"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 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C283E3"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4A6DA9"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الانحراف المعياري</w:t>
            </w:r>
          </w:p>
        </w:tc>
      </w:tr>
      <w:tr w:rsidR="00E440E2" w:rsidRPr="00566A0E" w14:paraId="6BA94D1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090C4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قياس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8817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FAA5BE"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٤.١٥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52DC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٠.٨٢</w:t>
            </w:r>
          </w:p>
        </w:tc>
      </w:tr>
      <w:tr w:rsidR="00E440E2" w:rsidRPr="00566A0E" w14:paraId="6F91CB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FF8A6"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F2CB19"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ت٣</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667344"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٤.٣٥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0FB34"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٠.٧٥</w:t>
            </w:r>
          </w:p>
        </w:tc>
      </w:tr>
      <w:tr w:rsidR="00E440E2" w:rsidRPr="00566A0E" w14:paraId="763707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28D17"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الرضا والعوامل المؤثرة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5B85F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ت٤</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E5F8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٤.٠٠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42E09"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٠.٩٠</w:t>
            </w:r>
          </w:p>
        </w:tc>
      </w:tr>
      <w:tr w:rsidR="00E440E2" w:rsidRPr="00566A0E" w14:paraId="4C4B030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B9435"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1996E"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ت٥</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C80B8B"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٤.٥٠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FB3A2"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٠.٦٥</w:t>
            </w:r>
          </w:p>
        </w:tc>
      </w:tr>
      <w:tr w:rsidR="00E440E2" w:rsidRPr="00566A0E" w14:paraId="500DE2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0E236"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المتوسط العام للمتغير التابع (الحصة السوقية)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B31F5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516E8"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٤.٢٠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0C89C3"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٠.٧٨</w:t>
            </w:r>
          </w:p>
        </w:tc>
      </w:tr>
    </w:tbl>
    <w:p w14:paraId="3FBBAD00"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النتيجة:</w:t>
      </w:r>
      <w:r w:rsidRPr="00566A0E">
        <w:rPr>
          <w:rFonts w:ascii="Simplified Arabic" w:hAnsi="Simplified Arabic" w:cs="Simplified Arabic" w:hint="cs"/>
          <w:color w:val="1B1C1D"/>
          <w:sz w:val="32"/>
          <w:szCs w:val="32"/>
          <w:rtl/>
        </w:rPr>
        <w:t xml:space="preserve"> المتوسط العام البالغ </w:t>
      </w:r>
      <w:r w:rsidRPr="00566A0E">
        <w:rPr>
          <w:rStyle w:val="a6"/>
          <w:rFonts w:ascii="Simplified Arabic" w:hAnsi="Simplified Arabic" w:cs="Simplified Arabic" w:hint="cs"/>
          <w:color w:val="1B1C1D"/>
          <w:sz w:val="32"/>
          <w:szCs w:val="32"/>
          <w:bdr w:val="none" w:sz="0" w:space="0" w:color="auto" w:frame="1"/>
          <w:rtl/>
        </w:rPr>
        <w:t>٤.٢٠</w:t>
      </w:r>
      <w:r w:rsidRPr="00566A0E">
        <w:rPr>
          <w:rFonts w:ascii="Simplified Arabic" w:hAnsi="Simplified Arabic" w:cs="Simplified Arabic" w:hint="cs"/>
          <w:color w:val="1B1C1D"/>
          <w:sz w:val="32"/>
          <w:szCs w:val="32"/>
          <w:rtl/>
        </w:rPr>
        <w:t xml:space="preserve"> يعكس أن الشركات تحقق </w:t>
      </w:r>
      <w:r w:rsidRPr="00566A0E">
        <w:rPr>
          <w:rStyle w:val="a6"/>
          <w:rFonts w:ascii="Simplified Arabic" w:hAnsi="Simplified Arabic" w:cs="Simplified Arabic" w:hint="cs"/>
          <w:color w:val="1B1C1D"/>
          <w:sz w:val="32"/>
          <w:szCs w:val="32"/>
          <w:bdr w:val="none" w:sz="0" w:space="0" w:color="auto" w:frame="1"/>
          <w:rtl/>
        </w:rPr>
        <w:t>مستوى مرتفعاً</w:t>
      </w:r>
      <w:r w:rsidRPr="00566A0E">
        <w:rPr>
          <w:rFonts w:ascii="Simplified Arabic" w:hAnsi="Simplified Arabic" w:cs="Simplified Arabic" w:hint="cs"/>
          <w:color w:val="1B1C1D"/>
          <w:sz w:val="32"/>
          <w:szCs w:val="32"/>
          <w:rtl/>
        </w:rPr>
        <w:t xml:space="preserve"> من أهداف الحصة السوقية.</w:t>
      </w:r>
    </w:p>
    <w:p w14:paraId="1DE8BE88" w14:textId="77777777" w:rsidR="00E440E2" w:rsidRPr="00566A0E" w:rsidRDefault="00E440E2"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٣. التحليل الاستدلالي (العلاقة والتأثير)</w:t>
      </w:r>
    </w:p>
    <w:p w14:paraId="04E21F9B" w14:textId="77777777" w:rsidR="00E440E2" w:rsidRPr="00566A0E" w:rsidRDefault="00E440E2"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يهدف هذا القسم إلى تحديد طبيعة وقوة العلاقة بين المتغيرين باستخدام اختبارات الارتباط والانحدار.</w:t>
      </w:r>
    </w:p>
    <w:p w14:paraId="71E339A0" w14:textId="77777777" w:rsidR="00E440E2" w:rsidRPr="00566A0E" w:rsidRDefault="00E440E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الجدول (٤): معامل الارتباط بين إدارة مخاطر المبيعات وتحقيق أهداف الحصص السوقية</w:t>
      </w:r>
    </w:p>
    <w:tbl>
      <w:tblPr>
        <w:bidiVisual/>
        <w:tblW w:w="0" w:type="auto"/>
        <w:tblCellSpacing w:w="15" w:type="dxa"/>
        <w:tblCellMar>
          <w:left w:w="0" w:type="dxa"/>
          <w:right w:w="0" w:type="dxa"/>
        </w:tblCellMar>
        <w:tblLook w:val="04A0" w:firstRow="1" w:lastRow="0" w:firstColumn="1" w:lastColumn="0" w:noHBand="0" w:noVBand="1"/>
      </w:tblPr>
      <w:tblGrid>
        <w:gridCol w:w="4768"/>
        <w:gridCol w:w="4048"/>
      </w:tblGrid>
      <w:tr w:rsidR="00E440E2" w:rsidRPr="00566A0E" w14:paraId="34922F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26916F"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A60ECA"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إدارة مخاطر المبيعات (المتغير المستقل)</w:t>
            </w:r>
          </w:p>
        </w:tc>
      </w:tr>
      <w:tr w:rsidR="00E440E2" w:rsidRPr="00566A0E" w14:paraId="22A3AE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334756"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تحقيق أهداف الحصص السوقية (المتغير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4920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٠.٦٨</w:t>
            </w:r>
          </w:p>
        </w:tc>
      </w:tr>
      <w:tr w:rsidR="00E440E2" w:rsidRPr="00566A0E" w14:paraId="26B7BE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AE9D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مستوى الدلالة (</w:t>
            </w:r>
            <w:r w:rsidRPr="00566A0E">
              <w:rPr>
                <w:rStyle w:val="a6"/>
                <w:rFonts w:ascii="Simplified Arabic" w:hAnsi="Simplified Arabic" w:cs="Simplified Arabic" w:hint="cs"/>
                <w:color w:val="1B1C1D"/>
                <w:sz w:val="32"/>
                <w:szCs w:val="32"/>
                <w:bdr w:val="none" w:sz="0" w:space="0" w:color="auto" w:frame="1"/>
              </w:rPr>
              <w:t>P-Value</w:t>
            </w:r>
            <w:r w:rsidRPr="00566A0E">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C8F6FA"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&lt; </w:t>
            </w:r>
            <w:r w:rsidRPr="00566A0E">
              <w:rPr>
                <w:rStyle w:val="a6"/>
                <w:rFonts w:ascii="Simplified Arabic" w:hAnsi="Simplified Arabic" w:cs="Simplified Arabic" w:hint="cs"/>
                <w:color w:val="1B1C1D"/>
                <w:sz w:val="32"/>
                <w:szCs w:val="32"/>
                <w:bdr w:val="none" w:sz="0" w:space="0" w:color="auto" w:frame="1"/>
                <w:rtl/>
              </w:rPr>
              <w:t>٠.٠١</w:t>
            </w:r>
          </w:p>
        </w:tc>
      </w:tr>
    </w:tbl>
    <w:p w14:paraId="7226FEDF"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النتيجة:</w:t>
      </w:r>
      <w:r w:rsidRPr="00566A0E">
        <w:rPr>
          <w:rFonts w:ascii="Simplified Arabic" w:hAnsi="Simplified Arabic" w:cs="Simplified Arabic" w:hint="cs"/>
          <w:color w:val="1B1C1D"/>
          <w:sz w:val="32"/>
          <w:szCs w:val="32"/>
          <w:rtl/>
        </w:rPr>
        <w:t xml:space="preserve"> يوجد </w:t>
      </w:r>
      <w:r w:rsidRPr="00566A0E">
        <w:rPr>
          <w:rStyle w:val="a6"/>
          <w:rFonts w:ascii="Simplified Arabic" w:hAnsi="Simplified Arabic" w:cs="Simplified Arabic" w:hint="cs"/>
          <w:color w:val="1B1C1D"/>
          <w:sz w:val="32"/>
          <w:szCs w:val="32"/>
          <w:bdr w:val="none" w:sz="0" w:space="0" w:color="auto" w:frame="1"/>
          <w:rtl/>
        </w:rPr>
        <w:t>ارتباط إيجابي قوي ودال إحصائياً</w:t>
      </w:r>
      <w:r w:rsidRPr="00566A0E">
        <w:rPr>
          <w:rFonts w:ascii="Simplified Arabic" w:hAnsi="Simplified Arabic" w:cs="Simplified Arabic" w:hint="cs"/>
          <w:color w:val="1B1C1D"/>
          <w:sz w:val="32"/>
          <w:szCs w:val="32"/>
          <w:rtl/>
        </w:rPr>
        <w:t xml:space="preserve"> بين تطبيق ممارسات إدارة مخاطر المبيعات وتحقيق أهداف الحصص السوقية (معامل ارتباط بيرسون = ٠.٦٨).</w:t>
      </w:r>
    </w:p>
    <w:p w14:paraId="5D0CA0BA" w14:textId="77777777" w:rsidR="00E440E2" w:rsidRPr="00566A0E" w:rsidRDefault="00E440E2"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الجدول (٥): نموذج تحليل الانحدار الخطي (تأثير إدارة المخاطر على الحصة السوقية)</w:t>
      </w:r>
    </w:p>
    <w:tbl>
      <w:tblPr>
        <w:bidiVisual/>
        <w:tblW w:w="0" w:type="auto"/>
        <w:tblCellSpacing w:w="15" w:type="dxa"/>
        <w:tblCellMar>
          <w:left w:w="0" w:type="dxa"/>
          <w:right w:w="0" w:type="dxa"/>
        </w:tblCellMar>
        <w:tblLook w:val="04A0" w:firstRow="1" w:lastRow="0" w:firstColumn="1" w:lastColumn="0" w:noHBand="0" w:noVBand="1"/>
      </w:tblPr>
      <w:tblGrid>
        <w:gridCol w:w="2192"/>
        <w:gridCol w:w="1578"/>
        <w:gridCol w:w="1252"/>
        <w:gridCol w:w="1686"/>
        <w:gridCol w:w="2108"/>
      </w:tblGrid>
      <w:tr w:rsidR="00E440E2" w:rsidRPr="00566A0E" w14:paraId="7A3127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7EF92E"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A2BFB"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قيمة بيتا (</w:t>
            </w:r>
            <w:r w:rsidRPr="00566A0E">
              <w:rPr>
                <w:rStyle w:val="a6"/>
                <w:rFonts w:ascii="Cambria" w:eastAsia="Times New Roman" w:hAnsi="Cambria" w:cs="Cambria"/>
                <w:color w:val="1B1C1D"/>
                <w:sz w:val="32"/>
                <w:szCs w:val="32"/>
                <w:bdr w:val="none" w:sz="0" w:space="0" w:color="auto" w:frame="1"/>
              </w:rPr>
              <w:t>β</w:t>
            </w:r>
            <w:r w:rsidRPr="00566A0E">
              <w:rPr>
                <w:rStyle w:val="a6"/>
                <w:rFonts w:ascii="Simplified Arabic" w:eastAsia="Times New Roman" w:hAnsi="Simplified Arabic" w:cs="Simplified Arabic" w:hint="cs"/>
                <w:color w:val="1B1C1D"/>
                <w:sz w:val="32"/>
                <w:szCs w:val="32"/>
                <w:bdr w:val="none" w:sz="0" w:space="0" w:color="auto" w:frame="1"/>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E626F5"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قيمة (</w:t>
            </w:r>
            <w:r w:rsidRPr="00566A0E">
              <w:rPr>
                <w:rStyle w:val="a6"/>
                <w:rFonts w:ascii="Simplified Arabic" w:eastAsia="Times New Roman" w:hAnsi="Simplified Arabic" w:cs="Simplified Arabic" w:hint="cs"/>
                <w:color w:val="1B1C1D"/>
                <w:sz w:val="32"/>
                <w:szCs w:val="32"/>
                <w:bdr w:val="none" w:sz="0" w:space="0" w:color="auto" w:frame="1"/>
              </w:rPr>
              <w:t>T</w:t>
            </w:r>
            <w:r w:rsidRPr="00566A0E">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71589F"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الدلالة (</w:t>
            </w:r>
            <w:r w:rsidRPr="00566A0E">
              <w:rPr>
                <w:rStyle w:val="a6"/>
                <w:rFonts w:ascii="Simplified Arabic" w:eastAsia="Times New Roman" w:hAnsi="Simplified Arabic" w:cs="Simplified Arabic" w:hint="cs"/>
                <w:color w:val="1B1C1D"/>
                <w:sz w:val="32"/>
                <w:szCs w:val="32"/>
                <w:bdr w:val="none" w:sz="0" w:space="0" w:color="auto" w:frame="1"/>
              </w:rPr>
              <w:t>Sig</w:t>
            </w:r>
            <w:r w:rsidRPr="00566A0E">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61C0E1" w14:textId="77777777" w:rsidR="00E440E2" w:rsidRPr="00566A0E" w:rsidRDefault="00E440E2"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معامل التحديد (</w:t>
            </w:r>
            <w:r w:rsidRPr="00566A0E">
              <w:rPr>
                <w:rStyle w:val="a6"/>
                <w:rFonts w:ascii="Simplified Arabic" w:eastAsia="Times New Roman" w:hAnsi="Simplified Arabic" w:cs="Simplified Arabic" w:hint="cs"/>
                <w:color w:val="1B1C1D"/>
                <w:sz w:val="32"/>
                <w:szCs w:val="32"/>
                <w:bdr w:val="none" w:sz="0" w:space="0" w:color="auto" w:frame="1"/>
              </w:rPr>
              <w:t>R</w:t>
            </w:r>
            <w:r w:rsidRPr="00566A0E">
              <w:rPr>
                <w:rStyle w:val="a6"/>
                <w:rFonts w:ascii="Simplified Arabic" w:eastAsia="Times New Roman" w:hAnsi="Simplified Arabic" w:cs="Simplified Arabic" w:hint="cs"/>
                <w:color w:val="1B1C1D"/>
                <w:sz w:val="32"/>
                <w:szCs w:val="32"/>
                <w:bdr w:val="none" w:sz="0" w:space="0" w:color="auto" w:frame="1"/>
                <w:rtl/>
              </w:rPr>
              <w:t>٢)</w:t>
            </w:r>
          </w:p>
        </w:tc>
      </w:tr>
      <w:tr w:rsidR="00E440E2" w:rsidRPr="00566A0E" w14:paraId="416BE9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9B4DC"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إدارة مخاطر المبيعات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2C3B4E"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٠.٧٢</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C01F1"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٨.٥٠</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355E4"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&lt; </w:t>
            </w:r>
            <w:r w:rsidRPr="00566A0E">
              <w:rPr>
                <w:rStyle w:val="a6"/>
                <w:rFonts w:ascii="Simplified Arabic" w:hAnsi="Simplified Arabic" w:cs="Simplified Arabic" w:hint="cs"/>
                <w:color w:val="1B1C1D"/>
                <w:sz w:val="32"/>
                <w:szCs w:val="32"/>
                <w:bdr w:val="none" w:sz="0" w:space="0" w:color="auto" w:frame="1"/>
                <w:rtl/>
              </w:rPr>
              <w:t>٠.٠١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D2CF69" w14:textId="77777777" w:rsidR="00E440E2" w:rsidRPr="00566A0E" w:rsidRDefault="00E440E2"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٠.٤٦</w:t>
            </w:r>
          </w:p>
        </w:tc>
      </w:tr>
    </w:tbl>
    <w:p w14:paraId="31A60ACB" w14:textId="01BFE6F8" w:rsidR="00D47EDF" w:rsidRPr="00566A0E" w:rsidRDefault="00D47EDF" w:rsidP="00566A0E">
      <w:pPr>
        <w:pStyle w:val="a5"/>
        <w:bidi/>
        <w:spacing w:before="0" w:beforeAutospacing="0" w:after="240" w:afterAutospacing="0" w:line="360" w:lineRule="auto"/>
        <w:rPr>
          <w:rFonts w:ascii="Simplified Arabic" w:hAnsi="Simplified Arabic" w:cs="Simplified Arabic"/>
          <w:color w:val="1B1C1D"/>
          <w:sz w:val="32"/>
          <w:szCs w:val="32"/>
        </w:rPr>
      </w:pPr>
    </w:p>
    <w:p w14:paraId="49F8DCCC" w14:textId="0C4BB7FB" w:rsidR="00D47EDF" w:rsidRPr="00566A0E" w:rsidRDefault="00D47EDF" w:rsidP="00566A0E">
      <w:pPr>
        <w:spacing w:after="120" w:line="360" w:lineRule="auto"/>
        <w:rPr>
          <w:rFonts w:ascii="Simplified Arabic" w:eastAsia="Times New Roman" w:hAnsi="Simplified Arabic" w:cs="Simplified Arabic"/>
          <w:color w:val="1B1C1D"/>
          <w:sz w:val="32"/>
          <w:szCs w:val="32"/>
          <w:rtl/>
        </w:rPr>
      </w:pPr>
    </w:p>
    <w:p w14:paraId="6B3B49C9" w14:textId="77777777" w:rsidR="00D47EDF" w:rsidRPr="00566A0E" w:rsidRDefault="00D47ED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نتائج التحليل الإحصائي (الاستنتاجات النوعية)</w:t>
      </w:r>
    </w:p>
    <w:p w14:paraId="5C8A8F64" w14:textId="77777777" w:rsidR="00D47EDF" w:rsidRPr="00566A0E" w:rsidRDefault="00D47EDF"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لقد تم جمع بيانات من مئة (١٠٠) مشارك يمثلون شركات تجارية مختلفة الأحجام والقطاعات داخل المملكة العربية السعودية، وكانت النتائج الرئيسية المستخلصة على النحو التالي:</w:t>
      </w:r>
    </w:p>
    <w:p w14:paraId="4AABD468" w14:textId="77777777" w:rsidR="00D47EDF" w:rsidRPr="00566A0E" w:rsidRDefault="00D47ED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lastRenderedPageBreak/>
        <w:t>أولاً: واقع إدارة مخاطر المبيعات</w:t>
      </w:r>
    </w:p>
    <w:p w14:paraId="3D0074E5" w14:textId="77777777" w:rsidR="00D47EDF" w:rsidRPr="00566A0E" w:rsidRDefault="00D47ED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تؤكد النتائج أن الشركات المشاركة تتمتع بمستوى </w:t>
      </w:r>
      <w:r w:rsidRPr="00566A0E">
        <w:rPr>
          <w:rFonts w:ascii="Simplified Arabic" w:hAnsi="Simplified Arabic" w:cs="Simplified Arabic" w:hint="cs"/>
          <w:b/>
          <w:bCs/>
          <w:color w:val="1B1C1D"/>
          <w:sz w:val="32"/>
          <w:szCs w:val="32"/>
          <w:bdr w:val="none" w:sz="0" w:space="0" w:color="auto" w:frame="1"/>
          <w:rtl/>
        </w:rPr>
        <w:t>عالي جداً</w:t>
      </w:r>
      <w:r w:rsidRPr="00566A0E">
        <w:rPr>
          <w:rFonts w:ascii="Simplified Arabic" w:hAnsi="Simplified Arabic" w:cs="Simplified Arabic" w:hint="cs"/>
          <w:color w:val="1B1C1D"/>
          <w:sz w:val="32"/>
          <w:szCs w:val="32"/>
          <w:rtl/>
        </w:rPr>
        <w:t xml:space="preserve"> من تبني وتطبيق ممارسات إدارة مخاطر المبيعات. ويظهر هذا من خلال التوافق الكبير بين المستجيبين على النقاط التالية:</w:t>
      </w:r>
    </w:p>
    <w:p w14:paraId="55914A3C" w14:textId="77777777" w:rsidR="00D47EDF" w:rsidRPr="00566A0E" w:rsidRDefault="00D47EDF" w:rsidP="00566A0E">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الوعي القيادي والدعم:</w:t>
      </w:r>
      <w:r w:rsidRPr="00566A0E">
        <w:rPr>
          <w:rFonts w:ascii="Simplified Arabic" w:hAnsi="Simplified Arabic" w:cs="Simplified Arabic" w:hint="cs"/>
          <w:color w:val="1B1C1D"/>
          <w:sz w:val="32"/>
          <w:szCs w:val="32"/>
          <w:rtl/>
        </w:rPr>
        <w:t xml:space="preserve"> يوجد إدراك واضح وقوي لدى </w:t>
      </w:r>
      <w:r w:rsidRPr="00566A0E">
        <w:rPr>
          <w:rFonts w:ascii="Simplified Arabic" w:hAnsi="Simplified Arabic" w:cs="Simplified Arabic" w:hint="cs"/>
          <w:b/>
          <w:bCs/>
          <w:color w:val="1B1C1D"/>
          <w:sz w:val="32"/>
          <w:szCs w:val="32"/>
          <w:bdr w:val="none" w:sz="0" w:space="0" w:color="auto" w:frame="1"/>
          <w:rtl/>
        </w:rPr>
        <w:t>الإدارة العليا</w:t>
      </w:r>
      <w:r w:rsidRPr="00566A0E">
        <w:rPr>
          <w:rFonts w:ascii="Simplified Arabic" w:hAnsi="Simplified Arabic" w:cs="Simplified Arabic" w:hint="cs"/>
          <w:color w:val="1B1C1D"/>
          <w:sz w:val="32"/>
          <w:szCs w:val="32"/>
          <w:rtl/>
        </w:rPr>
        <w:t xml:space="preserve"> في هذه الشركات لأهمية إدارة مخاطر المبيعات، حيث تقدم الدعم والموارد اللازمة لمأسسة هذه الممارسات.</w:t>
      </w:r>
    </w:p>
    <w:p w14:paraId="41D9BFDB" w14:textId="77777777" w:rsidR="00D47EDF" w:rsidRPr="00566A0E" w:rsidRDefault="00D47EDF" w:rsidP="00566A0E">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التطبيق المنهجي:</w:t>
      </w:r>
      <w:r w:rsidRPr="00566A0E">
        <w:rPr>
          <w:rFonts w:ascii="Simplified Arabic" w:hAnsi="Simplified Arabic" w:cs="Simplified Arabic" w:hint="cs"/>
          <w:color w:val="1B1C1D"/>
          <w:sz w:val="32"/>
          <w:szCs w:val="32"/>
          <w:rtl/>
        </w:rPr>
        <w:t xml:space="preserve"> يتم إجراء مراجعات دورية ومنتظمة لتحديد المخاطر الجديدة، كما يتم وضع خطط استباقية لمعالجة المخاطر الرئيسية، مثل مخاطر التسعير أو الائتمان.</w:t>
      </w:r>
    </w:p>
    <w:p w14:paraId="59A20927" w14:textId="77777777" w:rsidR="00D47EDF" w:rsidRPr="00566A0E" w:rsidRDefault="00D47EDF" w:rsidP="00566A0E">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الدور التكنولوجي:</w:t>
      </w:r>
      <w:r w:rsidRPr="00566A0E">
        <w:rPr>
          <w:rFonts w:ascii="Simplified Arabic" w:hAnsi="Simplified Arabic" w:cs="Simplified Arabic" w:hint="cs"/>
          <w:color w:val="1B1C1D"/>
          <w:sz w:val="32"/>
          <w:szCs w:val="32"/>
          <w:rtl/>
        </w:rPr>
        <w:t xml:space="preserve"> تستخدم الشركات أنظمة تكنولوجية متقدمة مثل </w:t>
      </w:r>
      <w:r w:rsidRPr="00566A0E">
        <w:rPr>
          <w:rFonts w:ascii="Simplified Arabic" w:hAnsi="Simplified Arabic" w:cs="Simplified Arabic" w:hint="cs"/>
          <w:b/>
          <w:bCs/>
          <w:color w:val="1B1C1D"/>
          <w:sz w:val="32"/>
          <w:szCs w:val="32"/>
          <w:bdr w:val="none" w:sz="0" w:space="0" w:color="auto" w:frame="1"/>
          <w:rtl/>
        </w:rPr>
        <w:t>أنظمة إدارة علاقات العملاء (</w:t>
      </w:r>
      <w:r w:rsidRPr="00566A0E">
        <w:rPr>
          <w:rFonts w:ascii="Simplified Arabic" w:hAnsi="Simplified Arabic" w:cs="Simplified Arabic" w:hint="cs"/>
          <w:b/>
          <w:bCs/>
          <w:color w:val="1B1C1D"/>
          <w:sz w:val="32"/>
          <w:szCs w:val="32"/>
          <w:bdr w:val="none" w:sz="0" w:space="0" w:color="auto" w:frame="1"/>
        </w:rPr>
        <w:t>CRM</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وأنظمة </w:t>
      </w:r>
      <w:r w:rsidRPr="00566A0E">
        <w:rPr>
          <w:rFonts w:ascii="Simplified Arabic" w:hAnsi="Simplified Arabic" w:cs="Simplified Arabic" w:hint="cs"/>
          <w:b/>
          <w:bCs/>
          <w:color w:val="1B1C1D"/>
          <w:sz w:val="32"/>
          <w:szCs w:val="32"/>
          <w:bdr w:val="none" w:sz="0" w:space="0" w:color="auto" w:frame="1"/>
          <w:rtl/>
        </w:rPr>
        <w:t>تخطيط موارد المؤسسات (</w:t>
      </w:r>
      <w:r w:rsidRPr="00566A0E">
        <w:rPr>
          <w:rFonts w:ascii="Simplified Arabic" w:hAnsi="Simplified Arabic" w:cs="Simplified Arabic" w:hint="cs"/>
          <w:b/>
          <w:bCs/>
          <w:color w:val="1B1C1D"/>
          <w:sz w:val="32"/>
          <w:szCs w:val="32"/>
          <w:bdr w:val="none" w:sz="0" w:space="0" w:color="auto" w:frame="1"/>
        </w:rPr>
        <w:t>ERP</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بفعالية عالية لجمع وتحليل البيانات لدعم قرار إدارة المخاطر.</w:t>
      </w:r>
    </w:p>
    <w:p w14:paraId="3845F9C8" w14:textId="77777777" w:rsidR="00D47EDF" w:rsidRPr="00566A0E" w:rsidRDefault="00D47ED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ثانياً: واقع تحقيق الحصص السوقية</w:t>
      </w:r>
    </w:p>
    <w:p w14:paraId="6F8C349C" w14:textId="77777777" w:rsidR="00D47EDF" w:rsidRPr="00566A0E" w:rsidRDefault="00D47ED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أشارت النتائج إلى أن الشركات تتمتع </w:t>
      </w:r>
      <w:r w:rsidRPr="00566A0E">
        <w:rPr>
          <w:rFonts w:ascii="Simplified Arabic" w:hAnsi="Simplified Arabic" w:cs="Simplified Arabic" w:hint="cs"/>
          <w:b/>
          <w:bCs/>
          <w:color w:val="1B1C1D"/>
          <w:sz w:val="32"/>
          <w:szCs w:val="32"/>
          <w:bdr w:val="none" w:sz="0" w:space="0" w:color="auto" w:frame="1"/>
          <w:rtl/>
        </w:rPr>
        <w:t>بمستوى مرتفع</w:t>
      </w:r>
      <w:r w:rsidRPr="00566A0E">
        <w:rPr>
          <w:rFonts w:ascii="Simplified Arabic" w:hAnsi="Simplified Arabic" w:cs="Simplified Arabic" w:hint="cs"/>
          <w:color w:val="1B1C1D"/>
          <w:sz w:val="32"/>
          <w:szCs w:val="32"/>
          <w:rtl/>
        </w:rPr>
        <w:t xml:space="preserve"> من تحقيق أهدافها المتعلقة بالحصة السوقية. وتعود قوة الأداء هذه إلى عاملين رئيسيين:</w:t>
      </w:r>
    </w:p>
    <w:p w14:paraId="70CB4565" w14:textId="77777777" w:rsidR="00D47EDF" w:rsidRPr="00566A0E" w:rsidRDefault="00D47EDF" w:rsidP="00566A0E">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lastRenderedPageBreak/>
        <w:t>التركيز على الجودة والابتكار:</w:t>
      </w:r>
      <w:r w:rsidRPr="00566A0E">
        <w:rPr>
          <w:rFonts w:ascii="Simplified Arabic" w:hAnsi="Simplified Arabic" w:cs="Simplified Arabic" w:hint="cs"/>
          <w:color w:val="1B1C1D"/>
          <w:sz w:val="32"/>
          <w:szCs w:val="32"/>
          <w:rtl/>
        </w:rPr>
        <w:t xml:space="preserve"> اتفق غالبية المستجيبين على أن </w:t>
      </w:r>
      <w:r w:rsidRPr="00566A0E">
        <w:rPr>
          <w:rFonts w:ascii="Simplified Arabic" w:hAnsi="Simplified Arabic" w:cs="Simplified Arabic" w:hint="cs"/>
          <w:b/>
          <w:bCs/>
          <w:color w:val="1B1C1D"/>
          <w:sz w:val="32"/>
          <w:szCs w:val="32"/>
          <w:bdr w:val="none" w:sz="0" w:space="0" w:color="auto" w:frame="1"/>
          <w:rtl/>
        </w:rPr>
        <w:t>جودة المنتج والابتكار المستمر</w:t>
      </w:r>
      <w:r w:rsidRPr="00566A0E">
        <w:rPr>
          <w:rFonts w:ascii="Simplified Arabic" w:hAnsi="Simplified Arabic" w:cs="Simplified Arabic" w:hint="cs"/>
          <w:color w:val="1B1C1D"/>
          <w:sz w:val="32"/>
          <w:szCs w:val="32"/>
          <w:rtl/>
        </w:rPr>
        <w:t xml:space="preserve"> يمثلان العامل الأقوى والأكثر تأثيراً في دعم نمو الحصة السوقية.</w:t>
      </w:r>
    </w:p>
    <w:p w14:paraId="41323624" w14:textId="77777777" w:rsidR="00D47EDF" w:rsidRPr="00566A0E" w:rsidRDefault="00D47EDF" w:rsidP="00566A0E">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استدامة العلاقة مع العملاء:</w:t>
      </w:r>
      <w:r w:rsidRPr="00566A0E">
        <w:rPr>
          <w:rFonts w:ascii="Simplified Arabic" w:hAnsi="Simplified Arabic" w:cs="Simplified Arabic" w:hint="cs"/>
          <w:color w:val="1B1C1D"/>
          <w:sz w:val="32"/>
          <w:szCs w:val="32"/>
          <w:rtl/>
        </w:rPr>
        <w:t xml:space="preserve"> تسجل الشركات معدلات مرتفعة في </w:t>
      </w:r>
      <w:r w:rsidRPr="00566A0E">
        <w:rPr>
          <w:rFonts w:ascii="Simplified Arabic" w:hAnsi="Simplified Arabic" w:cs="Simplified Arabic" w:hint="cs"/>
          <w:b/>
          <w:bCs/>
          <w:color w:val="1B1C1D"/>
          <w:sz w:val="32"/>
          <w:szCs w:val="32"/>
          <w:bdr w:val="none" w:sz="0" w:space="0" w:color="auto" w:frame="1"/>
          <w:rtl/>
        </w:rPr>
        <w:t>ولاء العملاء</w:t>
      </w:r>
      <w:r w:rsidRPr="00566A0E">
        <w:rPr>
          <w:rFonts w:ascii="Simplified Arabic" w:hAnsi="Simplified Arabic" w:cs="Simplified Arabic" w:hint="cs"/>
          <w:color w:val="1B1C1D"/>
          <w:sz w:val="32"/>
          <w:szCs w:val="32"/>
          <w:rtl/>
        </w:rPr>
        <w:t xml:space="preserve"> ومعدلات الاحتفاظ بهم، مما يعكس استراتيجية ناجحة في بناء علاقات طويلة الأمد.</w:t>
      </w:r>
    </w:p>
    <w:p w14:paraId="3E53E60F" w14:textId="77777777" w:rsidR="00D47EDF" w:rsidRPr="00566A0E" w:rsidRDefault="00D47ED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ثالثاً: العلاقة بين المتغيرين</w:t>
      </w:r>
    </w:p>
    <w:p w14:paraId="33ADA544" w14:textId="77777777" w:rsidR="00D47EDF" w:rsidRPr="00566A0E" w:rsidRDefault="00D47EDF"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أثبت التحليل وجود </w:t>
      </w:r>
      <w:r w:rsidRPr="00566A0E">
        <w:rPr>
          <w:rFonts w:ascii="Simplified Arabic" w:hAnsi="Simplified Arabic" w:cs="Simplified Arabic" w:hint="cs"/>
          <w:b/>
          <w:bCs/>
          <w:color w:val="1B1C1D"/>
          <w:sz w:val="32"/>
          <w:szCs w:val="32"/>
          <w:bdr w:val="none" w:sz="0" w:space="0" w:color="auto" w:frame="1"/>
          <w:rtl/>
        </w:rPr>
        <w:t>علاقة إيجابية قوية وجوهرية</w:t>
      </w:r>
      <w:r w:rsidRPr="00566A0E">
        <w:rPr>
          <w:rFonts w:ascii="Simplified Arabic" w:hAnsi="Simplified Arabic" w:cs="Simplified Arabic" w:hint="cs"/>
          <w:color w:val="1B1C1D"/>
          <w:sz w:val="32"/>
          <w:szCs w:val="32"/>
          <w:rtl/>
        </w:rPr>
        <w:t xml:space="preserve"> بين إدارة مخاطر المبيعات وبين تحقيق أهداف الحصص السوقية.</w:t>
      </w:r>
    </w:p>
    <w:p w14:paraId="27A9F70C" w14:textId="77777777" w:rsidR="00D47EDF" w:rsidRPr="00566A0E" w:rsidRDefault="00D47EDF" w:rsidP="00566A0E">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التأثير المباشر:</w:t>
      </w:r>
      <w:r w:rsidRPr="00566A0E">
        <w:rPr>
          <w:rFonts w:ascii="Simplified Arabic" w:hAnsi="Simplified Arabic" w:cs="Simplified Arabic" w:hint="cs"/>
          <w:color w:val="1B1C1D"/>
          <w:sz w:val="32"/>
          <w:szCs w:val="32"/>
          <w:rtl/>
        </w:rPr>
        <w:t xml:space="preserve"> كلما زادت فعالية إدارة مخاطر المبيعات، زادت بشكل موازٍ قدرة الشركة على تحقيق أهدافها السوقية المعلنة.</w:t>
      </w:r>
    </w:p>
    <w:p w14:paraId="3E775CEE" w14:textId="77777777" w:rsidR="00D47EDF" w:rsidRPr="00566A0E" w:rsidRDefault="00D47EDF" w:rsidP="00566A0E">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القوة التفسيرية:</w:t>
      </w:r>
      <w:r w:rsidRPr="00566A0E">
        <w:rPr>
          <w:rFonts w:ascii="Simplified Arabic" w:hAnsi="Simplified Arabic" w:cs="Simplified Arabic" w:hint="cs"/>
          <w:color w:val="1B1C1D"/>
          <w:sz w:val="32"/>
          <w:szCs w:val="32"/>
          <w:rtl/>
        </w:rPr>
        <w:t xml:space="preserve"> أظهرت النتائج أن إدارة المخاطر تُعد </w:t>
      </w:r>
      <w:r w:rsidRPr="00566A0E">
        <w:rPr>
          <w:rFonts w:ascii="Simplified Arabic" w:hAnsi="Simplified Arabic" w:cs="Simplified Arabic" w:hint="cs"/>
          <w:b/>
          <w:bCs/>
          <w:color w:val="1B1C1D"/>
          <w:sz w:val="32"/>
          <w:szCs w:val="32"/>
          <w:bdr w:val="none" w:sz="0" w:space="0" w:color="auto" w:frame="1"/>
          <w:rtl/>
        </w:rPr>
        <w:t>عاملاً حاسماً</w:t>
      </w:r>
      <w:r w:rsidRPr="00566A0E">
        <w:rPr>
          <w:rFonts w:ascii="Simplified Arabic" w:hAnsi="Simplified Arabic" w:cs="Simplified Arabic" w:hint="cs"/>
          <w:color w:val="1B1C1D"/>
          <w:sz w:val="32"/>
          <w:szCs w:val="32"/>
          <w:rtl/>
        </w:rPr>
        <w:t xml:space="preserve"> يفسر نسبة كبيرة من التباين في الأداء المتعلق بالحصة السوقية.</w:t>
      </w:r>
    </w:p>
    <w:p w14:paraId="0434DA93" w14:textId="77777777" w:rsidR="00D47EDF" w:rsidRPr="00566A0E" w:rsidRDefault="00D47EDF" w:rsidP="00566A0E">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الاستنتاج النهائي:</w:t>
      </w:r>
      <w:r w:rsidRPr="00566A0E">
        <w:rPr>
          <w:rFonts w:ascii="Simplified Arabic" w:hAnsi="Simplified Arabic" w:cs="Simplified Arabic" w:hint="cs"/>
          <w:color w:val="1B1C1D"/>
          <w:sz w:val="32"/>
          <w:szCs w:val="32"/>
          <w:rtl/>
        </w:rPr>
        <w:t xml:space="preserve"> إن الإدارة الاستباقية للمخاطر ليست مجرد عملية وقائية، بل هي </w:t>
      </w:r>
      <w:r w:rsidRPr="00566A0E">
        <w:rPr>
          <w:rFonts w:ascii="Simplified Arabic" w:hAnsi="Simplified Arabic" w:cs="Simplified Arabic" w:hint="cs"/>
          <w:b/>
          <w:bCs/>
          <w:color w:val="1B1C1D"/>
          <w:sz w:val="32"/>
          <w:szCs w:val="32"/>
          <w:bdr w:val="none" w:sz="0" w:space="0" w:color="auto" w:frame="1"/>
          <w:rtl/>
        </w:rPr>
        <w:t>ميزة تنافسية رئيسية</w:t>
      </w:r>
      <w:r w:rsidRPr="00566A0E">
        <w:rPr>
          <w:rFonts w:ascii="Simplified Arabic" w:hAnsi="Simplified Arabic" w:cs="Simplified Arabic" w:hint="cs"/>
          <w:color w:val="1B1C1D"/>
          <w:sz w:val="32"/>
          <w:szCs w:val="32"/>
          <w:rtl/>
        </w:rPr>
        <w:t xml:space="preserve"> تساهم بشكل فعال ومباشر في نمو الشركات واستقرارها في السوق.</w:t>
      </w:r>
    </w:p>
    <w:p w14:paraId="7AB1F125" w14:textId="5071C64F" w:rsidR="00D47EDF" w:rsidRPr="00566A0E" w:rsidRDefault="00D47EDF" w:rsidP="00566A0E">
      <w:pPr>
        <w:spacing w:after="120" w:line="360" w:lineRule="auto"/>
        <w:rPr>
          <w:rFonts w:ascii="Simplified Arabic" w:eastAsia="Times New Roman" w:hAnsi="Simplified Arabic" w:cs="Simplified Arabic"/>
          <w:color w:val="1B1C1D"/>
          <w:sz w:val="32"/>
          <w:szCs w:val="32"/>
          <w:rtl/>
        </w:rPr>
      </w:pPr>
    </w:p>
    <w:p w14:paraId="177D1E0B" w14:textId="77777777" w:rsidR="00D47EDF" w:rsidRPr="00566A0E" w:rsidRDefault="00D47EDF"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توصيات الدراسة</w:t>
      </w:r>
    </w:p>
    <w:p w14:paraId="35F63A61" w14:textId="77777777" w:rsidR="00D47EDF" w:rsidRPr="00566A0E" w:rsidRDefault="00D47EDF"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بناءً على النتائج التي أظهرت العلاقة الجوهرية بين إدارة مخاطر المبيعات وتحقيق الحصص السوقية، تُقدم التوصيات التالية لتعزيز الأداء والاستدامة للشركات التجارية في المملكة العربية السعودية:</w:t>
      </w:r>
    </w:p>
    <w:p w14:paraId="422A5F6C" w14:textId="77777777" w:rsidR="00D47EDF" w:rsidRPr="00566A0E" w:rsidRDefault="00D47ED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١. توصيات للقيادة والإدارة العليا</w:t>
      </w:r>
    </w:p>
    <w:p w14:paraId="6E9B974F" w14:textId="77777777" w:rsidR="00D47EDF" w:rsidRPr="00566A0E" w:rsidRDefault="00D47EDF" w:rsidP="00566A0E">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تحويل إدارة المخاطر إلى قيمة استراتيجية:</w:t>
      </w:r>
      <w:r w:rsidRPr="00566A0E">
        <w:rPr>
          <w:rFonts w:ascii="Simplified Arabic" w:hAnsi="Simplified Arabic" w:cs="Simplified Arabic" w:hint="cs"/>
          <w:color w:val="1B1C1D"/>
          <w:sz w:val="32"/>
          <w:szCs w:val="32"/>
          <w:rtl/>
        </w:rPr>
        <w:t xml:space="preserve"> يجب على الإدارة العليا عدم الاكتفاء بالوعي، بل </w:t>
      </w:r>
      <w:r w:rsidRPr="00566A0E">
        <w:rPr>
          <w:rFonts w:ascii="Simplified Arabic" w:hAnsi="Simplified Arabic" w:cs="Simplified Arabic" w:hint="cs"/>
          <w:b/>
          <w:bCs/>
          <w:color w:val="1B1C1D"/>
          <w:sz w:val="32"/>
          <w:szCs w:val="32"/>
          <w:bdr w:val="none" w:sz="0" w:space="0" w:color="auto" w:frame="1"/>
          <w:rtl/>
        </w:rPr>
        <w:t>ترسيخ ثقافة المخاطر</w:t>
      </w:r>
      <w:r w:rsidRPr="00566A0E">
        <w:rPr>
          <w:rFonts w:ascii="Simplified Arabic" w:hAnsi="Simplified Arabic" w:cs="Simplified Arabic" w:hint="cs"/>
          <w:color w:val="1B1C1D"/>
          <w:sz w:val="32"/>
          <w:szCs w:val="32"/>
          <w:rtl/>
        </w:rPr>
        <w:t xml:space="preserve"> كجزء لا يتجزأ من كل عملية بيع وقرار توسع. يجب ربط مكافآت فرق المبيعات ليس فقط بحجم المبيعات، بل أيضاً </w:t>
      </w:r>
      <w:r w:rsidRPr="00566A0E">
        <w:rPr>
          <w:rFonts w:ascii="Simplified Arabic" w:hAnsi="Simplified Arabic" w:cs="Simplified Arabic" w:hint="cs"/>
          <w:b/>
          <w:bCs/>
          <w:color w:val="1B1C1D"/>
          <w:sz w:val="32"/>
          <w:szCs w:val="32"/>
          <w:bdr w:val="none" w:sz="0" w:space="0" w:color="auto" w:frame="1"/>
          <w:rtl/>
        </w:rPr>
        <w:t>بجودة الصفقات وانخفاض مخاطرها الائتمانية والتشغيلية</w:t>
      </w:r>
      <w:r w:rsidRPr="00566A0E">
        <w:rPr>
          <w:rFonts w:ascii="Simplified Arabic" w:hAnsi="Simplified Arabic" w:cs="Simplified Arabic" w:hint="cs"/>
          <w:color w:val="1B1C1D"/>
          <w:sz w:val="32"/>
          <w:szCs w:val="32"/>
          <w:rtl/>
        </w:rPr>
        <w:t>.</w:t>
      </w:r>
    </w:p>
    <w:p w14:paraId="6208B32C" w14:textId="77777777" w:rsidR="00D47EDF" w:rsidRPr="00566A0E" w:rsidRDefault="00D47EDF" w:rsidP="00566A0E">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الاستثمار في البيانات المتقدمة:</w:t>
      </w:r>
      <w:r w:rsidRPr="00566A0E">
        <w:rPr>
          <w:rFonts w:ascii="Simplified Arabic" w:hAnsi="Simplified Arabic" w:cs="Simplified Arabic" w:hint="cs"/>
          <w:color w:val="1B1C1D"/>
          <w:sz w:val="32"/>
          <w:szCs w:val="32"/>
          <w:rtl/>
        </w:rPr>
        <w:t xml:space="preserve"> تخصيص ميزانيات أكبر لتطوير أنظمة الذكاء الاصطناعي والتعلم الآلي المدمجة مع أنظمة </w:t>
      </w:r>
      <w:r w:rsidRPr="00566A0E">
        <w:rPr>
          <w:rFonts w:ascii="Simplified Arabic" w:hAnsi="Simplified Arabic" w:cs="Simplified Arabic" w:hint="cs"/>
          <w:color w:val="1B1C1D"/>
          <w:sz w:val="32"/>
          <w:szCs w:val="32"/>
        </w:rPr>
        <w:t>CRM</w:t>
      </w:r>
      <w:r w:rsidRPr="00566A0E">
        <w:rPr>
          <w:rFonts w:ascii="Simplified Arabic" w:hAnsi="Simplified Arabic" w:cs="Simplified Arabic" w:hint="cs"/>
          <w:color w:val="1B1C1D"/>
          <w:sz w:val="32"/>
          <w:szCs w:val="32"/>
          <w:rtl/>
        </w:rPr>
        <w:t xml:space="preserve">، للتحول من تقييم المخاطر بعد وقوعها إلى </w:t>
      </w:r>
      <w:r w:rsidRPr="00566A0E">
        <w:rPr>
          <w:rFonts w:ascii="Simplified Arabic" w:hAnsi="Simplified Arabic" w:cs="Simplified Arabic" w:hint="cs"/>
          <w:b/>
          <w:bCs/>
          <w:color w:val="1B1C1D"/>
          <w:sz w:val="32"/>
          <w:szCs w:val="32"/>
          <w:bdr w:val="none" w:sz="0" w:space="0" w:color="auto" w:frame="1"/>
          <w:rtl/>
        </w:rPr>
        <w:t>التنبؤ الاستباقي بالمخاطر</w:t>
      </w:r>
      <w:r w:rsidRPr="00566A0E">
        <w:rPr>
          <w:rFonts w:ascii="Simplified Arabic" w:hAnsi="Simplified Arabic" w:cs="Simplified Arabic" w:hint="cs"/>
          <w:color w:val="1B1C1D"/>
          <w:sz w:val="32"/>
          <w:szCs w:val="32"/>
          <w:rtl/>
        </w:rPr>
        <w:t xml:space="preserve"> قبل حدوثها (مثل التنبؤ بمخاطر فقدان العملاء أو تعثر الطلب).</w:t>
      </w:r>
    </w:p>
    <w:p w14:paraId="02CE9A65" w14:textId="77777777" w:rsidR="00D47EDF" w:rsidRPr="00566A0E" w:rsidRDefault="00D47ED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٢. توصيات لفرق المبيعات والعمليات</w:t>
      </w:r>
    </w:p>
    <w:p w14:paraId="4B05CE63" w14:textId="77777777" w:rsidR="00D47EDF" w:rsidRPr="00566A0E" w:rsidRDefault="00D47EDF" w:rsidP="00566A0E">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التدريب الموجه للمخاطر:</w:t>
      </w:r>
      <w:r w:rsidRPr="00566A0E">
        <w:rPr>
          <w:rFonts w:ascii="Simplified Arabic" w:hAnsi="Simplified Arabic" w:cs="Simplified Arabic" w:hint="cs"/>
          <w:color w:val="1B1C1D"/>
          <w:sz w:val="32"/>
          <w:szCs w:val="32"/>
          <w:rtl/>
        </w:rPr>
        <w:t xml:space="preserve"> يجب تزويد فرق المبيعات ببرامج تدريب متخصصة حول كيفية تقييم </w:t>
      </w:r>
      <w:r w:rsidRPr="00566A0E">
        <w:rPr>
          <w:rFonts w:ascii="Simplified Arabic" w:hAnsi="Simplified Arabic" w:cs="Simplified Arabic" w:hint="cs"/>
          <w:b/>
          <w:bCs/>
          <w:color w:val="1B1C1D"/>
          <w:sz w:val="32"/>
          <w:szCs w:val="32"/>
          <w:bdr w:val="none" w:sz="0" w:space="0" w:color="auto" w:frame="1"/>
          <w:rtl/>
        </w:rPr>
        <w:t>مخاطر الائتمان</w:t>
      </w:r>
      <w:r w:rsidRPr="00566A0E">
        <w:rPr>
          <w:rFonts w:ascii="Simplified Arabic" w:hAnsi="Simplified Arabic" w:cs="Simplified Arabic" w:hint="cs"/>
          <w:color w:val="1B1C1D"/>
          <w:sz w:val="32"/>
          <w:szCs w:val="32"/>
          <w:rtl/>
        </w:rPr>
        <w:t xml:space="preserve"> على مستوى كل عميل جديد، وكيفية استخدام </w:t>
      </w:r>
      <w:r w:rsidRPr="00566A0E">
        <w:rPr>
          <w:rFonts w:ascii="Simplified Arabic" w:hAnsi="Simplified Arabic" w:cs="Simplified Arabic" w:hint="cs"/>
          <w:color w:val="1B1C1D"/>
          <w:sz w:val="32"/>
          <w:szCs w:val="32"/>
          <w:rtl/>
        </w:rPr>
        <w:lastRenderedPageBreak/>
        <w:t xml:space="preserve">تحليل </w:t>
      </w:r>
      <w:r w:rsidRPr="00566A0E">
        <w:rPr>
          <w:rFonts w:ascii="Simplified Arabic" w:hAnsi="Simplified Arabic" w:cs="Simplified Arabic" w:hint="cs"/>
          <w:b/>
          <w:bCs/>
          <w:color w:val="1B1C1D"/>
          <w:sz w:val="32"/>
          <w:szCs w:val="32"/>
          <w:bdr w:val="none" w:sz="0" w:space="0" w:color="auto" w:frame="1"/>
          <w:rtl/>
        </w:rPr>
        <w:t>السيناريوهات</w:t>
      </w:r>
      <w:r w:rsidRPr="00566A0E">
        <w:rPr>
          <w:rFonts w:ascii="Simplified Arabic" w:hAnsi="Simplified Arabic" w:cs="Simplified Arabic" w:hint="cs"/>
          <w:color w:val="1B1C1D"/>
          <w:sz w:val="32"/>
          <w:szCs w:val="32"/>
          <w:rtl/>
        </w:rPr>
        <w:t xml:space="preserve"> لصفقات المبيعات الكبيرة، لضمان أن كل صفقة تحقق هامش ربح مستدام.</w:t>
      </w:r>
    </w:p>
    <w:p w14:paraId="38CB8090" w14:textId="77777777" w:rsidR="00D47EDF" w:rsidRPr="00566A0E" w:rsidRDefault="00D47EDF" w:rsidP="00566A0E">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مأسسة التخفيف من المخاطر:</w:t>
      </w:r>
      <w:r w:rsidRPr="00566A0E">
        <w:rPr>
          <w:rFonts w:ascii="Simplified Arabic" w:hAnsi="Simplified Arabic" w:cs="Simplified Arabic" w:hint="cs"/>
          <w:color w:val="1B1C1D"/>
          <w:sz w:val="32"/>
          <w:szCs w:val="32"/>
          <w:rtl/>
        </w:rPr>
        <w:t xml:space="preserve"> إنشاء "سجل مخاطر المبيعات" يتم تحديثه شهرياً، يضم المخاطر الأكثر احتمالية وتأثيراً، مع تحديد مسؤول واضح لكل إجراء تخفيفي. على سبيل المثال، وضع خطة بديلة فورية للتعامل مع </w:t>
      </w:r>
      <w:r w:rsidRPr="00566A0E">
        <w:rPr>
          <w:rFonts w:ascii="Simplified Arabic" w:hAnsi="Simplified Arabic" w:cs="Simplified Arabic" w:hint="cs"/>
          <w:b/>
          <w:bCs/>
          <w:color w:val="1B1C1D"/>
          <w:sz w:val="32"/>
          <w:szCs w:val="32"/>
          <w:bdr w:val="none" w:sz="0" w:space="0" w:color="auto" w:frame="1"/>
          <w:rtl/>
        </w:rPr>
        <w:t>مخاطر تأخير الشحن</w:t>
      </w:r>
      <w:r w:rsidRPr="00566A0E">
        <w:rPr>
          <w:rFonts w:ascii="Simplified Arabic" w:hAnsi="Simplified Arabic" w:cs="Simplified Arabic" w:hint="cs"/>
          <w:color w:val="1B1C1D"/>
          <w:sz w:val="32"/>
          <w:szCs w:val="32"/>
          <w:rtl/>
        </w:rPr>
        <w:t xml:space="preserve"> لتجنب خسارة العملاء الرئيسيين.</w:t>
      </w:r>
    </w:p>
    <w:p w14:paraId="720FE190" w14:textId="77777777" w:rsidR="00D47EDF" w:rsidRPr="00566A0E" w:rsidRDefault="00D47EDF"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٣. توصيات للنمو المستدام للحصة السوقية</w:t>
      </w:r>
    </w:p>
    <w:p w14:paraId="664D3591" w14:textId="77777777" w:rsidR="00D47EDF" w:rsidRPr="00566A0E" w:rsidRDefault="00D47EDF" w:rsidP="00566A0E">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الاستفادة من القوة التنافسية (الجودة):</w:t>
      </w:r>
      <w:r w:rsidRPr="00566A0E">
        <w:rPr>
          <w:rFonts w:ascii="Simplified Arabic" w:hAnsi="Simplified Arabic" w:cs="Simplified Arabic" w:hint="cs"/>
          <w:color w:val="1B1C1D"/>
          <w:sz w:val="32"/>
          <w:szCs w:val="32"/>
          <w:rtl/>
        </w:rPr>
        <w:t xml:space="preserve"> نظراً لتأكيد النتائج على أن جودة المنتج هي المحرك الأساسي، يوصى بمواصلة </w:t>
      </w:r>
      <w:r w:rsidRPr="00566A0E">
        <w:rPr>
          <w:rFonts w:ascii="Simplified Arabic" w:hAnsi="Simplified Arabic" w:cs="Simplified Arabic" w:hint="cs"/>
          <w:b/>
          <w:bCs/>
          <w:color w:val="1B1C1D"/>
          <w:sz w:val="32"/>
          <w:szCs w:val="32"/>
          <w:bdr w:val="none" w:sz="0" w:space="0" w:color="auto" w:frame="1"/>
          <w:rtl/>
        </w:rPr>
        <w:t>الاستثمار في الابتكار</w:t>
      </w:r>
      <w:r w:rsidRPr="00566A0E">
        <w:rPr>
          <w:rFonts w:ascii="Simplified Arabic" w:hAnsi="Simplified Arabic" w:cs="Simplified Arabic" w:hint="cs"/>
          <w:color w:val="1B1C1D"/>
          <w:sz w:val="32"/>
          <w:szCs w:val="32"/>
          <w:rtl/>
        </w:rPr>
        <w:t xml:space="preserve"> وتطوير المنتجات لتجاوز توقعات العملاء، مما يقلل من </w:t>
      </w:r>
      <w:r w:rsidRPr="00566A0E">
        <w:rPr>
          <w:rFonts w:ascii="Simplified Arabic" w:hAnsi="Simplified Arabic" w:cs="Simplified Arabic" w:hint="cs"/>
          <w:b/>
          <w:bCs/>
          <w:color w:val="1B1C1D"/>
          <w:sz w:val="32"/>
          <w:szCs w:val="32"/>
          <w:bdr w:val="none" w:sz="0" w:space="0" w:color="auto" w:frame="1"/>
          <w:rtl/>
        </w:rPr>
        <w:t>مخاطر المنافسة</w:t>
      </w:r>
      <w:r w:rsidRPr="00566A0E">
        <w:rPr>
          <w:rFonts w:ascii="Simplified Arabic" w:hAnsi="Simplified Arabic" w:cs="Simplified Arabic" w:hint="cs"/>
          <w:color w:val="1B1C1D"/>
          <w:sz w:val="32"/>
          <w:szCs w:val="32"/>
          <w:rtl/>
        </w:rPr>
        <w:t xml:space="preserve"> ويحمي الحصة السوقية من التآكل.</w:t>
      </w:r>
    </w:p>
    <w:p w14:paraId="78500222" w14:textId="141D3F5F" w:rsidR="00D85065" w:rsidRPr="0047181D" w:rsidRDefault="00D47EDF" w:rsidP="0047181D">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b/>
          <w:bCs/>
          <w:color w:val="1B1C1D"/>
          <w:sz w:val="32"/>
          <w:szCs w:val="32"/>
          <w:bdr w:val="none" w:sz="0" w:space="0" w:color="auto" w:frame="1"/>
          <w:rtl/>
        </w:rPr>
        <w:t>مرونة قنوات التوزيع:</w:t>
      </w:r>
      <w:r w:rsidRPr="00566A0E">
        <w:rPr>
          <w:rFonts w:ascii="Simplified Arabic" w:hAnsi="Simplified Arabic" w:cs="Simplified Arabic" w:hint="cs"/>
          <w:color w:val="1B1C1D"/>
          <w:sz w:val="32"/>
          <w:szCs w:val="32"/>
          <w:rtl/>
        </w:rPr>
        <w:t xml:space="preserve"> ضرورة مراجعة </w:t>
      </w:r>
      <w:r w:rsidRPr="00566A0E">
        <w:rPr>
          <w:rFonts w:ascii="Simplified Arabic" w:hAnsi="Simplified Arabic" w:cs="Simplified Arabic" w:hint="cs"/>
          <w:b/>
          <w:bCs/>
          <w:color w:val="1B1C1D"/>
          <w:sz w:val="32"/>
          <w:szCs w:val="32"/>
          <w:bdr w:val="none" w:sz="0" w:space="0" w:color="auto" w:frame="1"/>
          <w:rtl/>
        </w:rPr>
        <w:t>مخاطر التوزيع</w:t>
      </w:r>
      <w:r w:rsidRPr="00566A0E">
        <w:rPr>
          <w:rFonts w:ascii="Simplified Arabic" w:hAnsi="Simplified Arabic" w:cs="Simplified Arabic" w:hint="cs"/>
          <w:color w:val="1B1C1D"/>
          <w:sz w:val="32"/>
          <w:szCs w:val="32"/>
          <w:rtl/>
        </w:rPr>
        <w:t xml:space="preserve"> في السوق السعودي المتغير، وضمان تبني نموذج </w:t>
      </w:r>
      <w:r w:rsidRPr="00566A0E">
        <w:rPr>
          <w:rFonts w:ascii="Simplified Arabic" w:hAnsi="Simplified Arabic" w:cs="Simplified Arabic" w:hint="cs"/>
          <w:b/>
          <w:bCs/>
          <w:color w:val="1B1C1D"/>
          <w:sz w:val="32"/>
          <w:szCs w:val="32"/>
          <w:bdr w:val="none" w:sz="0" w:space="0" w:color="auto" w:frame="1"/>
          <w:rtl/>
        </w:rPr>
        <w:t>قنوات بيع متعددة (</w:t>
      </w:r>
      <w:r w:rsidRPr="00566A0E">
        <w:rPr>
          <w:rFonts w:ascii="Simplified Arabic" w:hAnsi="Simplified Arabic" w:cs="Simplified Arabic" w:hint="cs"/>
          <w:b/>
          <w:bCs/>
          <w:color w:val="1B1C1D"/>
          <w:sz w:val="32"/>
          <w:szCs w:val="32"/>
          <w:bdr w:val="none" w:sz="0" w:space="0" w:color="auto" w:frame="1"/>
        </w:rPr>
        <w:t>Omnichannel</w:t>
      </w:r>
      <w:r w:rsidRPr="00566A0E">
        <w:rPr>
          <w:rFonts w:ascii="Simplified Arabic" w:hAnsi="Simplified Arabic" w:cs="Simplified Arabic" w:hint="cs"/>
          <w:b/>
          <w:b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بكفاءة عالية، يجمع بين نقاط البيع الفعلية والتجارة الإلكترونية، لتقليل التعرض لمخاطر الاعتماد على قناة واحدة.</w:t>
      </w:r>
    </w:p>
    <w:p w14:paraId="219E5FCE" w14:textId="76DF8721" w:rsidR="00256F50" w:rsidRPr="00566A0E" w:rsidRDefault="00256F50" w:rsidP="00566A0E">
      <w:pPr>
        <w:pStyle w:val="2"/>
        <w:spacing w:before="0" w:after="120" w:line="360" w:lineRule="auto"/>
        <w:divId w:val="353262958"/>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lastRenderedPageBreak/>
        <w:t>المراجع العربية:</w:t>
      </w:r>
    </w:p>
    <w:p w14:paraId="53CE2426"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الأقرع، نور، و جاسر، أسماء. (2003). </w:t>
      </w:r>
      <w:r w:rsidRPr="00566A0E">
        <w:rPr>
          <w:rFonts w:ascii="Simplified Arabic" w:hAnsi="Simplified Arabic" w:cs="Simplified Arabic" w:hint="cs"/>
          <w:b/>
          <w:bCs/>
          <w:color w:val="1B1C1D"/>
          <w:sz w:val="32"/>
          <w:szCs w:val="32"/>
          <w:bdr w:val="none" w:sz="0" w:space="0" w:color="auto" w:frame="1"/>
          <w:rtl/>
        </w:rPr>
        <w:t>اتجاهات الإداريين في جامعة القدس المفتوحة في شمال فلسطين نحو رضاهم الوظيفي</w:t>
      </w:r>
      <w:r w:rsidRPr="00566A0E">
        <w:rPr>
          <w:rFonts w:ascii="Simplified Arabic" w:hAnsi="Simplified Arabic" w:cs="Simplified Arabic" w:hint="cs"/>
          <w:color w:val="1B1C1D"/>
          <w:sz w:val="32"/>
          <w:szCs w:val="32"/>
          <w:rtl/>
        </w:rPr>
        <w:t>. مشروع بكالوريوس غير منشور، جامعة القدس المفتوحة، قلقيلية، فلسطين.</w:t>
      </w:r>
    </w:p>
    <w:p w14:paraId="264D9621"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البلان يوسف. (1981). </w:t>
      </w:r>
      <w:r w:rsidRPr="00566A0E">
        <w:rPr>
          <w:rFonts w:ascii="Simplified Arabic" w:hAnsi="Simplified Arabic" w:cs="Simplified Arabic" w:hint="cs"/>
          <w:b/>
          <w:bCs/>
          <w:color w:val="1B1C1D"/>
          <w:sz w:val="32"/>
          <w:szCs w:val="32"/>
          <w:bdr w:val="none" w:sz="0" w:space="0" w:color="auto" w:frame="1"/>
          <w:rtl/>
        </w:rPr>
        <w:t>آثار التدريب الوظيفي على الرضا الوظيفي في المملكة العربية السعودية</w:t>
      </w:r>
      <w:r w:rsidRPr="00566A0E">
        <w:rPr>
          <w:rFonts w:ascii="Simplified Arabic" w:hAnsi="Simplified Arabic" w:cs="Simplified Arabic" w:hint="cs"/>
          <w:color w:val="1B1C1D"/>
          <w:sz w:val="32"/>
          <w:szCs w:val="32"/>
          <w:rtl/>
        </w:rPr>
        <w:t>. معهد الإدارة العامة، الرياض.</w:t>
      </w:r>
    </w:p>
    <w:p w14:paraId="09853F0B"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جريس، إيمان. (2004). </w:t>
      </w:r>
      <w:r w:rsidRPr="00566A0E">
        <w:rPr>
          <w:rFonts w:ascii="Simplified Arabic" w:hAnsi="Simplified Arabic" w:cs="Simplified Arabic" w:hint="cs"/>
          <w:b/>
          <w:bCs/>
          <w:color w:val="1B1C1D"/>
          <w:sz w:val="32"/>
          <w:szCs w:val="32"/>
          <w:bdr w:val="none" w:sz="0" w:space="0" w:color="auto" w:frame="1"/>
          <w:rtl/>
        </w:rPr>
        <w:t>إدارة الجودة الشاملة وإمكانياتها التطبيقية في جامعة بيرزيت</w:t>
      </w:r>
      <w:r w:rsidRPr="00566A0E">
        <w:rPr>
          <w:rFonts w:ascii="Simplified Arabic" w:hAnsi="Simplified Arabic" w:cs="Simplified Arabic" w:hint="cs"/>
          <w:color w:val="1B1C1D"/>
          <w:sz w:val="32"/>
          <w:szCs w:val="32"/>
          <w:rtl/>
        </w:rPr>
        <w:t>. رسالة ماجستير غير منشورة، جامعة القدس، القدس، فلسطين.</w:t>
      </w:r>
    </w:p>
    <w:p w14:paraId="57D02E4F"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حمود، خضير كاظم. (2002). </w:t>
      </w:r>
      <w:r w:rsidRPr="00566A0E">
        <w:rPr>
          <w:rFonts w:ascii="Simplified Arabic" w:hAnsi="Simplified Arabic" w:cs="Simplified Arabic" w:hint="cs"/>
          <w:b/>
          <w:bCs/>
          <w:color w:val="1B1C1D"/>
          <w:sz w:val="32"/>
          <w:szCs w:val="32"/>
          <w:bdr w:val="none" w:sz="0" w:space="0" w:color="auto" w:frame="1"/>
          <w:rtl/>
        </w:rPr>
        <w:t>إدارة الجودة وخدمة العملاء</w:t>
      </w:r>
      <w:r w:rsidRPr="00566A0E">
        <w:rPr>
          <w:rFonts w:ascii="Simplified Arabic" w:hAnsi="Simplified Arabic" w:cs="Simplified Arabic" w:hint="cs"/>
          <w:color w:val="1B1C1D"/>
          <w:sz w:val="32"/>
          <w:szCs w:val="32"/>
          <w:rtl/>
        </w:rPr>
        <w:t xml:space="preserve"> (ط. 2). دار المسيرة للنشر والتوزيع والطباعة، عمان، الأردن.</w:t>
      </w:r>
    </w:p>
    <w:p w14:paraId="688D7812"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الزاغه، فواز. (1997). </w:t>
      </w:r>
      <w:r w:rsidRPr="00566A0E">
        <w:rPr>
          <w:rFonts w:ascii="Simplified Arabic" w:hAnsi="Simplified Arabic" w:cs="Simplified Arabic" w:hint="cs"/>
          <w:b/>
          <w:bCs/>
          <w:color w:val="1B1C1D"/>
          <w:sz w:val="32"/>
          <w:szCs w:val="32"/>
          <w:bdr w:val="none" w:sz="0" w:space="0" w:color="auto" w:frame="1"/>
          <w:rtl/>
        </w:rPr>
        <w:t>الرضا الوظيفي للموظفين العاملين في بنك القاهرة عمان في فروعه العاملة في فلسطين</w:t>
      </w:r>
      <w:r w:rsidRPr="00566A0E">
        <w:rPr>
          <w:rFonts w:ascii="Simplified Arabic" w:hAnsi="Simplified Arabic" w:cs="Simplified Arabic" w:hint="cs"/>
          <w:color w:val="1B1C1D"/>
          <w:sz w:val="32"/>
          <w:szCs w:val="32"/>
          <w:rtl/>
        </w:rPr>
        <w:t>. رسالة ماجستير، جامعة النجاح الوطنية، نابلس، فلسطين.</w:t>
      </w:r>
    </w:p>
    <w:p w14:paraId="16442F8C"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رفاعي، محمد رفاعي. (1981). </w:t>
      </w:r>
      <w:r w:rsidRPr="00566A0E">
        <w:rPr>
          <w:rFonts w:ascii="Simplified Arabic" w:hAnsi="Simplified Arabic" w:cs="Simplified Arabic" w:hint="cs"/>
          <w:b/>
          <w:bCs/>
          <w:color w:val="1B1C1D"/>
          <w:sz w:val="32"/>
          <w:szCs w:val="32"/>
          <w:bdr w:val="none" w:sz="0" w:space="0" w:color="auto" w:frame="1"/>
          <w:rtl/>
        </w:rPr>
        <w:t>السلوك الإنساني في التنظيم</w:t>
      </w:r>
      <w:r w:rsidRPr="00566A0E">
        <w:rPr>
          <w:rFonts w:ascii="Simplified Arabic" w:hAnsi="Simplified Arabic" w:cs="Simplified Arabic" w:hint="cs"/>
          <w:color w:val="1B1C1D"/>
          <w:sz w:val="32"/>
          <w:szCs w:val="32"/>
          <w:rtl/>
        </w:rPr>
        <w:t>. مكتبة النهضة العربية، الكويت.</w:t>
      </w:r>
    </w:p>
    <w:p w14:paraId="50E0BBA4"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 xml:space="preserve">سلامة، انتصار محمد طه. (2003). </w:t>
      </w:r>
      <w:r w:rsidRPr="00566A0E">
        <w:rPr>
          <w:rFonts w:ascii="Simplified Arabic" w:hAnsi="Simplified Arabic" w:cs="Simplified Arabic" w:hint="cs"/>
          <w:b/>
          <w:bCs/>
          <w:color w:val="1B1C1D"/>
          <w:sz w:val="32"/>
          <w:szCs w:val="32"/>
          <w:bdr w:val="none" w:sz="0" w:space="0" w:color="auto" w:frame="1"/>
          <w:rtl/>
        </w:rPr>
        <w:t>مستوى الانتماء المهني والرضا الوظيفي والعلاقة بينهما لدى أعضاء الهيئة التدريسية في الجامعات الفلسطينية</w:t>
      </w:r>
      <w:r w:rsidRPr="00566A0E">
        <w:rPr>
          <w:rFonts w:ascii="Simplified Arabic" w:hAnsi="Simplified Arabic" w:cs="Simplified Arabic" w:hint="cs"/>
          <w:color w:val="1B1C1D"/>
          <w:sz w:val="32"/>
          <w:szCs w:val="32"/>
          <w:rtl/>
        </w:rPr>
        <w:t>. رسالة ماجستير، جامعة النجاح الوطنية، نابلس، فلسطين.</w:t>
      </w:r>
    </w:p>
    <w:p w14:paraId="588B5BBE"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شاويش، مصطفى نجيب. (1996). </w:t>
      </w:r>
      <w:r w:rsidRPr="00566A0E">
        <w:rPr>
          <w:rFonts w:ascii="Simplified Arabic" w:hAnsi="Simplified Arabic" w:cs="Simplified Arabic" w:hint="cs"/>
          <w:b/>
          <w:bCs/>
          <w:color w:val="1B1C1D"/>
          <w:sz w:val="32"/>
          <w:szCs w:val="32"/>
          <w:bdr w:val="none" w:sz="0" w:space="0" w:color="auto" w:frame="1"/>
          <w:rtl/>
        </w:rPr>
        <w:t>إدارة الموارد البشرية - إدارة الأفراد</w:t>
      </w:r>
      <w:r w:rsidRPr="00566A0E">
        <w:rPr>
          <w:rFonts w:ascii="Simplified Arabic" w:hAnsi="Simplified Arabic" w:cs="Simplified Arabic" w:hint="cs"/>
          <w:color w:val="1B1C1D"/>
          <w:sz w:val="32"/>
          <w:szCs w:val="32"/>
          <w:rtl/>
        </w:rPr>
        <w:t xml:space="preserve"> (ط. 1). دار الشروق للنشر والتوزيع، عمان.</w:t>
      </w:r>
    </w:p>
    <w:p w14:paraId="754B67B4"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شرشير، صباح. (2000). </w:t>
      </w:r>
      <w:r w:rsidRPr="00566A0E">
        <w:rPr>
          <w:rFonts w:ascii="Simplified Arabic" w:hAnsi="Simplified Arabic" w:cs="Simplified Arabic" w:hint="cs"/>
          <w:b/>
          <w:bCs/>
          <w:color w:val="1B1C1D"/>
          <w:sz w:val="32"/>
          <w:szCs w:val="32"/>
          <w:bdr w:val="none" w:sz="0" w:space="0" w:color="auto" w:frame="1"/>
          <w:rtl/>
        </w:rPr>
        <w:t>الرضا الوظيفي لدى مديري الدوائر في وزارات السلطة الوطنية الفلسطينية العاملين في محافظات شمال فلسطين</w:t>
      </w:r>
      <w:r w:rsidRPr="00566A0E">
        <w:rPr>
          <w:rFonts w:ascii="Simplified Arabic" w:hAnsi="Simplified Arabic" w:cs="Simplified Arabic" w:hint="cs"/>
          <w:color w:val="1B1C1D"/>
          <w:sz w:val="32"/>
          <w:szCs w:val="32"/>
          <w:rtl/>
        </w:rPr>
        <w:t>. رسالة ماجستير غير منشورة، جامعة النجاح الوطنية.</w:t>
      </w:r>
    </w:p>
    <w:p w14:paraId="68D662DE"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طوقان، علي محمد واصف. (1991). </w:t>
      </w:r>
      <w:r w:rsidRPr="00566A0E">
        <w:rPr>
          <w:rFonts w:ascii="Simplified Arabic" w:hAnsi="Simplified Arabic" w:cs="Simplified Arabic" w:hint="cs"/>
          <w:b/>
          <w:bCs/>
          <w:color w:val="1B1C1D"/>
          <w:sz w:val="32"/>
          <w:szCs w:val="32"/>
          <w:bdr w:val="none" w:sz="0" w:space="0" w:color="auto" w:frame="1"/>
          <w:rtl/>
        </w:rPr>
        <w:t>النمط القيادي لمديري المدارس في الضفة الغربية وتأثيره في الرضا الوظيفي للمعلمين باستخدام نموذج الشبكة الإدارية</w:t>
      </w:r>
      <w:r w:rsidRPr="00566A0E">
        <w:rPr>
          <w:rFonts w:ascii="Simplified Arabic" w:hAnsi="Simplified Arabic" w:cs="Simplified Arabic" w:hint="cs"/>
          <w:color w:val="1B1C1D"/>
          <w:sz w:val="32"/>
          <w:szCs w:val="32"/>
          <w:rtl/>
        </w:rPr>
        <w:t>. رسالة ماجستير، كلية التربية، جامعة النجاح الوطنية، نابلس.</w:t>
      </w:r>
    </w:p>
    <w:p w14:paraId="039BCFDE"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عاشور، أحمد صقر. (1983). </w:t>
      </w:r>
      <w:r w:rsidRPr="00566A0E">
        <w:rPr>
          <w:rFonts w:ascii="Simplified Arabic" w:hAnsi="Simplified Arabic" w:cs="Simplified Arabic" w:hint="cs"/>
          <w:b/>
          <w:bCs/>
          <w:color w:val="1B1C1D"/>
          <w:sz w:val="32"/>
          <w:szCs w:val="32"/>
          <w:bdr w:val="none" w:sz="0" w:space="0" w:color="auto" w:frame="1"/>
          <w:rtl/>
        </w:rPr>
        <w:t>الأسس السلوكية وأدوات البحث التطبيقي</w:t>
      </w:r>
      <w:r w:rsidRPr="00566A0E">
        <w:rPr>
          <w:rFonts w:ascii="Simplified Arabic" w:hAnsi="Simplified Arabic" w:cs="Simplified Arabic" w:hint="cs"/>
          <w:color w:val="1B1C1D"/>
          <w:sz w:val="32"/>
          <w:szCs w:val="32"/>
          <w:rtl/>
        </w:rPr>
        <w:t>. دار النهضة العربية للطباعة والنشر، بيروت.</w:t>
      </w:r>
    </w:p>
    <w:p w14:paraId="0B823CBC"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عبد الفضل، مؤيد، و الطائي، يوسف. (2004). </w:t>
      </w:r>
      <w:r w:rsidRPr="00566A0E">
        <w:rPr>
          <w:rFonts w:ascii="Simplified Arabic" w:hAnsi="Simplified Arabic" w:cs="Simplified Arabic" w:hint="cs"/>
          <w:b/>
          <w:bCs/>
          <w:color w:val="1B1C1D"/>
          <w:sz w:val="32"/>
          <w:szCs w:val="32"/>
          <w:bdr w:val="none" w:sz="0" w:space="0" w:color="auto" w:frame="1"/>
          <w:rtl/>
        </w:rPr>
        <w:t>إدارة الجودة الشاملة من المستهلك إلى المستهلك: منهج كمي</w:t>
      </w:r>
      <w:r w:rsidRPr="00566A0E">
        <w:rPr>
          <w:rFonts w:ascii="Simplified Arabic" w:hAnsi="Simplified Arabic" w:cs="Simplified Arabic" w:hint="cs"/>
          <w:color w:val="1B1C1D"/>
          <w:sz w:val="32"/>
          <w:szCs w:val="32"/>
          <w:rtl/>
        </w:rPr>
        <w:t>. مؤسسة الوراق للنشر والتوزيع، عمان، الأردن.</w:t>
      </w:r>
    </w:p>
    <w:p w14:paraId="1E60BDE8"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 xml:space="preserve">العديلي، ناصر. (1981). </w:t>
      </w:r>
      <w:r w:rsidRPr="00566A0E">
        <w:rPr>
          <w:rFonts w:ascii="Simplified Arabic" w:hAnsi="Simplified Arabic" w:cs="Simplified Arabic" w:hint="cs"/>
          <w:b/>
          <w:bCs/>
          <w:color w:val="1B1C1D"/>
          <w:sz w:val="32"/>
          <w:szCs w:val="32"/>
          <w:bdr w:val="none" w:sz="0" w:space="0" w:color="auto" w:frame="1"/>
          <w:rtl/>
        </w:rPr>
        <w:t>الرضا الوظيفي - دراسة ميدانية لاتجاهات ومواقف موظفي الأجهزة الحكومية لمدينة الرياض</w:t>
      </w:r>
      <w:r w:rsidRPr="00566A0E">
        <w:rPr>
          <w:rFonts w:ascii="Simplified Arabic" w:hAnsi="Simplified Arabic" w:cs="Simplified Arabic" w:hint="cs"/>
          <w:color w:val="1B1C1D"/>
          <w:sz w:val="32"/>
          <w:szCs w:val="32"/>
          <w:rtl/>
        </w:rPr>
        <w:t>. معهد الإدارة العامة، الرياض، المملكة العربية السعودية.</w:t>
      </w:r>
    </w:p>
    <w:p w14:paraId="00623D4F"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العمري، خالد. (1992). مستوى الرضا الوظيفي لمديري المدارس في الأردن، وعلاقته ببعض خصائصهم الشخصية والوظيفية. </w:t>
      </w:r>
      <w:r w:rsidRPr="00566A0E">
        <w:rPr>
          <w:rFonts w:ascii="Simplified Arabic" w:hAnsi="Simplified Arabic" w:cs="Simplified Arabic" w:hint="cs"/>
          <w:b/>
          <w:bCs/>
          <w:color w:val="1B1C1D"/>
          <w:sz w:val="32"/>
          <w:szCs w:val="32"/>
          <w:bdr w:val="none" w:sz="0" w:space="0" w:color="auto" w:frame="1"/>
          <w:rtl/>
        </w:rPr>
        <w:t>مجلة مؤتة للبحوث والدراسات</w:t>
      </w:r>
      <w:r w:rsidRPr="00566A0E">
        <w:rPr>
          <w:rFonts w:ascii="Simplified Arabic" w:hAnsi="Simplified Arabic" w:cs="Simplified Arabic" w:hint="cs"/>
          <w:color w:val="1B1C1D"/>
          <w:sz w:val="32"/>
          <w:szCs w:val="32"/>
          <w:rtl/>
        </w:rPr>
        <w:t>، 7(2).</w:t>
      </w:r>
    </w:p>
    <w:p w14:paraId="53D6B2E0"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علاوي، محمد. (1988). </w:t>
      </w:r>
      <w:r w:rsidRPr="00566A0E">
        <w:rPr>
          <w:rFonts w:ascii="Simplified Arabic" w:hAnsi="Simplified Arabic" w:cs="Simplified Arabic" w:hint="cs"/>
          <w:b/>
          <w:bCs/>
          <w:color w:val="1B1C1D"/>
          <w:sz w:val="32"/>
          <w:szCs w:val="32"/>
          <w:bdr w:val="none" w:sz="0" w:space="0" w:color="auto" w:frame="1"/>
          <w:rtl/>
        </w:rPr>
        <w:t>الرضا الوظيفي - دراسة الاتجاهات والمواقف لموظفي أمانة عمان الكبرى</w:t>
      </w:r>
      <w:r w:rsidRPr="00566A0E">
        <w:rPr>
          <w:rFonts w:ascii="Simplified Arabic" w:hAnsi="Simplified Arabic" w:cs="Simplified Arabic" w:hint="cs"/>
          <w:color w:val="1B1C1D"/>
          <w:sz w:val="32"/>
          <w:szCs w:val="32"/>
          <w:rtl/>
        </w:rPr>
        <w:t>. معهد الإدارة العامة، عمان، الأردن.</w:t>
      </w:r>
    </w:p>
    <w:p w14:paraId="6E991789"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قاروط، صادق سميح صادق. (2006). </w:t>
      </w:r>
      <w:r w:rsidRPr="00566A0E">
        <w:rPr>
          <w:rFonts w:ascii="Simplified Arabic" w:hAnsi="Simplified Arabic" w:cs="Simplified Arabic" w:hint="cs"/>
          <w:b/>
          <w:bCs/>
          <w:color w:val="1B1C1D"/>
          <w:sz w:val="32"/>
          <w:szCs w:val="32"/>
          <w:bdr w:val="none" w:sz="0" w:space="0" w:color="auto" w:frame="1"/>
          <w:rtl/>
        </w:rPr>
        <w:t>الجدية في العمل وعلاقتها بالرضا الوظيفي لدى مديري المدارس الحكومية في محافظات شمال الضفة الغربية</w:t>
      </w:r>
      <w:r w:rsidRPr="00566A0E">
        <w:rPr>
          <w:rFonts w:ascii="Simplified Arabic" w:hAnsi="Simplified Arabic" w:cs="Simplified Arabic" w:hint="cs"/>
          <w:color w:val="1B1C1D"/>
          <w:sz w:val="32"/>
          <w:szCs w:val="32"/>
          <w:rtl/>
        </w:rPr>
        <w:t>. رسالة ماجستير، جامعة النجاح الوطنية، نابلس، فلسطين.</w:t>
      </w:r>
    </w:p>
    <w:p w14:paraId="0228DB09"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كشرود، عماد الدين. (1995). </w:t>
      </w:r>
      <w:r w:rsidRPr="00566A0E">
        <w:rPr>
          <w:rFonts w:ascii="Simplified Arabic" w:hAnsi="Simplified Arabic" w:cs="Simplified Arabic" w:hint="cs"/>
          <w:b/>
          <w:bCs/>
          <w:color w:val="1B1C1D"/>
          <w:sz w:val="32"/>
          <w:szCs w:val="32"/>
          <w:bdr w:val="none" w:sz="0" w:space="0" w:color="auto" w:frame="1"/>
          <w:rtl/>
        </w:rPr>
        <w:t>علم النفس الصناعي والتنظيمي الحديث</w:t>
      </w:r>
      <w:r w:rsidRPr="00566A0E">
        <w:rPr>
          <w:rFonts w:ascii="Simplified Arabic" w:hAnsi="Simplified Arabic" w:cs="Simplified Arabic" w:hint="cs"/>
          <w:color w:val="1B1C1D"/>
          <w:sz w:val="32"/>
          <w:szCs w:val="32"/>
          <w:rtl/>
        </w:rPr>
        <w:t xml:space="preserve"> (ط. 1، مج. 1). منشورات جامعة فاز يونس، بنغازي.</w:t>
      </w:r>
    </w:p>
    <w:p w14:paraId="746789E9"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مقبول، رندة واصف محمد علي. (2003). </w:t>
      </w:r>
      <w:r w:rsidRPr="00566A0E">
        <w:rPr>
          <w:rFonts w:ascii="Simplified Arabic" w:hAnsi="Simplified Arabic" w:cs="Simplified Arabic" w:hint="cs"/>
          <w:b/>
          <w:bCs/>
          <w:color w:val="1B1C1D"/>
          <w:sz w:val="32"/>
          <w:szCs w:val="32"/>
          <w:bdr w:val="none" w:sz="0" w:space="0" w:color="auto" w:frame="1"/>
          <w:rtl/>
        </w:rPr>
        <w:t>درجة الرضا الوظيفي لدى مرشدي ومرشدات المدارس الحكومية في مديريات التربية والتعليم في محافظات الضفة الغربية</w:t>
      </w:r>
      <w:r w:rsidRPr="00566A0E">
        <w:rPr>
          <w:rFonts w:ascii="Simplified Arabic" w:hAnsi="Simplified Arabic" w:cs="Simplified Arabic" w:hint="cs"/>
          <w:color w:val="1B1C1D"/>
          <w:sz w:val="32"/>
          <w:szCs w:val="32"/>
          <w:rtl/>
        </w:rPr>
        <w:t>. رسالة ماجستير، جامعة النجاح الوطنية، نابلس، فلسطين.</w:t>
      </w:r>
    </w:p>
    <w:p w14:paraId="43229ED7"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lastRenderedPageBreak/>
        <w:t xml:space="preserve">مساعدة، صباح. (2000). </w:t>
      </w:r>
      <w:r w:rsidRPr="00566A0E">
        <w:rPr>
          <w:rFonts w:ascii="Simplified Arabic" w:hAnsi="Simplified Arabic" w:cs="Simplified Arabic" w:hint="cs"/>
          <w:b/>
          <w:bCs/>
          <w:color w:val="1B1C1D"/>
          <w:sz w:val="32"/>
          <w:szCs w:val="32"/>
          <w:bdr w:val="none" w:sz="0" w:space="0" w:color="auto" w:frame="1"/>
          <w:rtl/>
        </w:rPr>
        <w:t>الرضا الوظيفي لدى الموظفين الإداريين في جامعة اليرموك</w:t>
      </w:r>
      <w:r w:rsidRPr="00566A0E">
        <w:rPr>
          <w:rFonts w:ascii="Simplified Arabic" w:hAnsi="Simplified Arabic" w:cs="Simplified Arabic" w:hint="cs"/>
          <w:color w:val="1B1C1D"/>
          <w:sz w:val="32"/>
          <w:szCs w:val="32"/>
          <w:rtl/>
        </w:rPr>
        <w:t>.</w:t>
      </w:r>
    </w:p>
    <w:p w14:paraId="22347DCB"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المحياوي، قاسم نايف علوان. (2006). </w:t>
      </w:r>
      <w:r w:rsidRPr="00566A0E">
        <w:rPr>
          <w:rFonts w:ascii="Simplified Arabic" w:hAnsi="Simplified Arabic" w:cs="Simplified Arabic" w:hint="cs"/>
          <w:b/>
          <w:bCs/>
          <w:color w:val="1B1C1D"/>
          <w:sz w:val="32"/>
          <w:szCs w:val="32"/>
          <w:bdr w:val="none" w:sz="0" w:space="0" w:color="auto" w:frame="1"/>
          <w:rtl/>
        </w:rPr>
        <w:t>إدارة الجودة في الخدمات</w:t>
      </w:r>
      <w:r w:rsidRPr="00566A0E">
        <w:rPr>
          <w:rFonts w:ascii="Simplified Arabic" w:hAnsi="Simplified Arabic" w:cs="Simplified Arabic" w:hint="cs"/>
          <w:color w:val="1B1C1D"/>
          <w:sz w:val="32"/>
          <w:szCs w:val="32"/>
          <w:rtl/>
        </w:rPr>
        <w:t>. دار الشروق للنشر والتوزيع، عمان، الأردن.</w:t>
      </w:r>
    </w:p>
    <w:p w14:paraId="52CA867F"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ناجي، فوزية. (1998). </w:t>
      </w:r>
      <w:r w:rsidRPr="00566A0E">
        <w:rPr>
          <w:rFonts w:ascii="Simplified Arabic" w:hAnsi="Simplified Arabic" w:cs="Simplified Arabic" w:hint="cs"/>
          <w:b/>
          <w:bCs/>
          <w:color w:val="1B1C1D"/>
          <w:sz w:val="32"/>
          <w:szCs w:val="32"/>
          <w:bdr w:val="none" w:sz="0" w:space="0" w:color="auto" w:frame="1"/>
          <w:rtl/>
        </w:rPr>
        <w:t>إدارة الجودة الشاملة والإمكانات التطبيقية في مؤسسات التعليم العالي: حالة دراسية، جامعة عمان الأهلية</w:t>
      </w:r>
      <w:r w:rsidRPr="00566A0E">
        <w:rPr>
          <w:rFonts w:ascii="Simplified Arabic" w:hAnsi="Simplified Arabic" w:cs="Simplified Arabic" w:hint="cs"/>
          <w:color w:val="1B1C1D"/>
          <w:sz w:val="32"/>
          <w:szCs w:val="32"/>
          <w:rtl/>
        </w:rPr>
        <w:t>. رسالة ماجستير غير منشورة، جامعة اليرموك.</w:t>
      </w:r>
    </w:p>
    <w:p w14:paraId="3E96A75B"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ندى، يحيى محمد مسلم. (1998). </w:t>
      </w:r>
      <w:r w:rsidRPr="00566A0E">
        <w:rPr>
          <w:rFonts w:ascii="Simplified Arabic" w:hAnsi="Simplified Arabic" w:cs="Simplified Arabic" w:hint="cs"/>
          <w:b/>
          <w:bCs/>
          <w:color w:val="1B1C1D"/>
          <w:sz w:val="32"/>
          <w:szCs w:val="32"/>
          <w:bdr w:val="none" w:sz="0" w:space="0" w:color="auto" w:frame="1"/>
          <w:rtl/>
        </w:rPr>
        <w:t>مصادر ومستوى الضغط النفسي وعلاقتها بالروح المعنوية كما يراها معلمو وكالة الغوث في منطقة نابلس التعليمية</w:t>
      </w:r>
      <w:r w:rsidRPr="00566A0E">
        <w:rPr>
          <w:rFonts w:ascii="Simplified Arabic" w:hAnsi="Simplified Arabic" w:cs="Simplified Arabic" w:hint="cs"/>
          <w:color w:val="1B1C1D"/>
          <w:sz w:val="32"/>
          <w:szCs w:val="32"/>
          <w:rtl/>
        </w:rPr>
        <w:t>. رسالة ماجستير، جامعة النجاح الوطنية، نابلس، فلسطين.</w:t>
      </w:r>
    </w:p>
    <w:p w14:paraId="349F1325" w14:textId="77777777" w:rsidR="00256F50" w:rsidRPr="00566A0E" w:rsidRDefault="00256F50" w:rsidP="00566A0E">
      <w:pPr>
        <w:pStyle w:val="a5"/>
        <w:numPr>
          <w:ilvl w:val="0"/>
          <w:numId w:val="17"/>
        </w:numPr>
        <w:bidi/>
        <w:spacing w:before="0" w:beforeAutospacing="0" w:after="0" w:afterAutospacing="0" w:line="360" w:lineRule="auto"/>
        <w:divId w:val="353262958"/>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وليامز، ريتشارد. (1999). </w:t>
      </w:r>
      <w:r w:rsidRPr="00566A0E">
        <w:rPr>
          <w:rFonts w:ascii="Simplified Arabic" w:hAnsi="Simplified Arabic" w:cs="Simplified Arabic" w:hint="cs"/>
          <w:b/>
          <w:bCs/>
          <w:color w:val="1B1C1D"/>
          <w:sz w:val="32"/>
          <w:szCs w:val="32"/>
          <w:bdr w:val="none" w:sz="0" w:space="0" w:color="auto" w:frame="1"/>
          <w:rtl/>
        </w:rPr>
        <w:t>أساسيات إدارة الجودة الشاملة</w:t>
      </w:r>
      <w:r w:rsidRPr="00566A0E">
        <w:rPr>
          <w:rFonts w:ascii="Simplified Arabic" w:hAnsi="Simplified Arabic" w:cs="Simplified Arabic" w:hint="cs"/>
          <w:color w:val="1B1C1D"/>
          <w:sz w:val="32"/>
          <w:szCs w:val="32"/>
          <w:rtl/>
        </w:rPr>
        <w:t xml:space="preserve"> (عبد الكريم العقيل، ترجمة). مكتبة جرير، الرياض، السعودية.</w:t>
      </w:r>
    </w:p>
    <w:p w14:paraId="55AE380C" w14:textId="54889340" w:rsidR="00256F50" w:rsidRPr="00566A0E" w:rsidRDefault="00256F50" w:rsidP="00566A0E">
      <w:pPr>
        <w:spacing w:after="120" w:line="360" w:lineRule="auto"/>
        <w:divId w:val="353262958"/>
        <w:rPr>
          <w:rFonts w:ascii="Simplified Arabic" w:eastAsia="Times New Roman" w:hAnsi="Simplified Arabic" w:cs="Simplified Arabic"/>
          <w:color w:val="1B1C1D"/>
          <w:sz w:val="32"/>
          <w:szCs w:val="32"/>
          <w:rtl/>
        </w:rPr>
      </w:pPr>
    </w:p>
    <w:p w14:paraId="644CB8FE" w14:textId="4FDE60D4" w:rsidR="00D666CA" w:rsidRPr="00566A0E" w:rsidRDefault="00D666CA" w:rsidP="00566A0E">
      <w:pPr>
        <w:pStyle w:val="3"/>
        <w:spacing w:before="0" w:after="120" w:line="360" w:lineRule="auto"/>
        <w:divId w:val="1649744092"/>
        <w:rPr>
          <w:rFonts w:ascii="Simplified Arabic" w:hAnsi="Simplified Arabic" w:cs="Simplified Arabic"/>
          <w:color w:val="1B1C1D"/>
          <w:sz w:val="32"/>
          <w:szCs w:val="32"/>
          <w:rtl/>
        </w:rPr>
      </w:pPr>
    </w:p>
    <w:p w14:paraId="49592E8B" w14:textId="77777777" w:rsidR="005A54F5" w:rsidRPr="00566A0E" w:rsidRDefault="005A54F5" w:rsidP="00566A0E">
      <w:pPr>
        <w:spacing w:line="360" w:lineRule="auto"/>
        <w:divId w:val="1649744092"/>
        <w:rPr>
          <w:rFonts w:ascii="Simplified Arabic" w:hAnsi="Simplified Arabic" w:cs="Simplified Arabic"/>
          <w:sz w:val="32"/>
          <w:szCs w:val="32"/>
          <w:rtl/>
        </w:rPr>
      </w:pPr>
    </w:p>
    <w:p w14:paraId="34283FCE" w14:textId="77777777" w:rsidR="005A54F5" w:rsidRPr="00566A0E" w:rsidRDefault="005A54F5" w:rsidP="00566A0E">
      <w:pPr>
        <w:spacing w:line="360" w:lineRule="auto"/>
        <w:divId w:val="1649744092"/>
        <w:rPr>
          <w:rFonts w:ascii="Simplified Arabic" w:hAnsi="Simplified Arabic" w:cs="Simplified Arabic"/>
          <w:sz w:val="32"/>
          <w:szCs w:val="32"/>
          <w:rtl/>
        </w:rPr>
      </w:pPr>
    </w:p>
    <w:p w14:paraId="05B30E63" w14:textId="77777777" w:rsidR="005A54F5" w:rsidRPr="00566A0E" w:rsidRDefault="005A54F5" w:rsidP="00566A0E">
      <w:pPr>
        <w:spacing w:line="360" w:lineRule="auto"/>
        <w:divId w:val="1649744092"/>
        <w:rPr>
          <w:rFonts w:ascii="Simplified Arabic" w:hAnsi="Simplified Arabic" w:cs="Simplified Arabic"/>
          <w:sz w:val="32"/>
          <w:szCs w:val="32"/>
          <w:rtl/>
        </w:rPr>
      </w:pPr>
    </w:p>
    <w:p w14:paraId="47D7151B" w14:textId="68AE95BB" w:rsidR="00BD02BD" w:rsidRPr="00566A0E" w:rsidRDefault="00BD02BD" w:rsidP="00566A0E">
      <w:pPr>
        <w:pStyle w:val="2"/>
        <w:spacing w:before="0" w:after="120" w:line="360" w:lineRule="auto"/>
        <w:rPr>
          <w:rFonts w:ascii="Simplified Arabic" w:eastAsia="Times New Roman" w:hAnsi="Simplified Arabic" w:cs="Simplified Arabic"/>
          <w:color w:val="1B1C1D"/>
          <w:kern w:val="0"/>
          <w14:ligatures w14:val="none"/>
        </w:rPr>
      </w:pPr>
      <w:r w:rsidRPr="00566A0E">
        <w:rPr>
          <w:rFonts w:ascii="Simplified Arabic" w:eastAsia="Times New Roman" w:hAnsi="Simplified Arabic" w:cs="Simplified Arabic" w:hint="cs"/>
          <w:color w:val="1B1C1D"/>
          <w:rtl/>
        </w:rPr>
        <w:lastRenderedPageBreak/>
        <w:t xml:space="preserve">الملخص </w:t>
      </w:r>
    </w:p>
    <w:p w14:paraId="21517950" w14:textId="77777777" w:rsidR="00BD02BD" w:rsidRPr="00566A0E" w:rsidRDefault="00BD02BD"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تهدف هذه الدراسة إلى تحديد وتحليل العلاقة بين فعالية </w:t>
      </w:r>
      <w:r w:rsidRPr="00566A0E">
        <w:rPr>
          <w:rStyle w:val="a6"/>
          <w:rFonts w:ascii="Simplified Arabic" w:hAnsi="Simplified Arabic" w:cs="Simplified Arabic" w:hint="cs"/>
          <w:color w:val="1B1C1D"/>
          <w:sz w:val="32"/>
          <w:szCs w:val="32"/>
          <w:bdr w:val="none" w:sz="0" w:space="0" w:color="auto" w:frame="1"/>
          <w:rtl/>
        </w:rPr>
        <w:t>إدارة مخاطر المبيعات</w:t>
      </w:r>
      <w:r w:rsidRPr="00566A0E">
        <w:rPr>
          <w:rFonts w:ascii="Simplified Arabic" w:hAnsi="Simplified Arabic" w:cs="Simplified Arabic" w:hint="cs"/>
          <w:color w:val="1B1C1D"/>
          <w:sz w:val="32"/>
          <w:szCs w:val="32"/>
          <w:rtl/>
        </w:rPr>
        <w:t xml:space="preserve"> وقدرة الشركات التجارية العاملة في المملكة العربية السعودية على تحقيق </w:t>
      </w:r>
      <w:r w:rsidRPr="00566A0E">
        <w:rPr>
          <w:rStyle w:val="a6"/>
          <w:rFonts w:ascii="Simplified Arabic" w:hAnsi="Simplified Arabic" w:cs="Simplified Arabic" w:hint="cs"/>
          <w:color w:val="1B1C1D"/>
          <w:sz w:val="32"/>
          <w:szCs w:val="32"/>
          <w:bdr w:val="none" w:sz="0" w:space="0" w:color="auto" w:frame="1"/>
          <w:rtl/>
        </w:rPr>
        <w:t>أهداف الحصص السوقية</w:t>
      </w:r>
      <w:r w:rsidRPr="00566A0E">
        <w:rPr>
          <w:rFonts w:ascii="Simplified Arabic" w:hAnsi="Simplified Arabic" w:cs="Simplified Arabic" w:hint="cs"/>
          <w:color w:val="1B1C1D"/>
          <w:sz w:val="32"/>
          <w:szCs w:val="32"/>
          <w:rtl/>
        </w:rPr>
        <w:t xml:space="preserve"> المعلنة.</w:t>
      </w:r>
    </w:p>
    <w:p w14:paraId="4DA7B6FF" w14:textId="77777777" w:rsidR="00BD02BD" w:rsidRPr="00566A0E" w:rsidRDefault="00BD02BD"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اعتمدت الدراسة على استبيان شمل مئة (١٠٠) مشارك يمثلون مختلف قطاعات وأحجام الشركات، وتم تحليل النتائج باستخدام الأساليب الإحصائية الوصفية والاستدلالية.</w:t>
      </w:r>
    </w:p>
    <w:p w14:paraId="362432AC" w14:textId="77777777" w:rsidR="00BD02BD" w:rsidRPr="00566A0E" w:rsidRDefault="00BD02BD"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النتائج الرئيسية</w:t>
      </w:r>
    </w:p>
    <w:p w14:paraId="25B8C8C0" w14:textId="77777777" w:rsidR="00BD02BD" w:rsidRPr="00566A0E" w:rsidRDefault="00BD02BD" w:rsidP="00566A0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مستوى التطبيق العالي:</w:t>
      </w:r>
      <w:r w:rsidRPr="00566A0E">
        <w:rPr>
          <w:rFonts w:ascii="Simplified Arabic" w:hAnsi="Simplified Arabic" w:cs="Simplified Arabic" w:hint="cs"/>
          <w:color w:val="1B1C1D"/>
          <w:sz w:val="32"/>
          <w:szCs w:val="32"/>
          <w:rtl/>
        </w:rPr>
        <w:t xml:space="preserve"> أظهرت النتائج أن الشركات السعودية المشاركة لديها </w:t>
      </w:r>
      <w:r w:rsidRPr="00566A0E">
        <w:rPr>
          <w:rStyle w:val="a6"/>
          <w:rFonts w:ascii="Simplified Arabic" w:hAnsi="Simplified Arabic" w:cs="Simplified Arabic" w:hint="cs"/>
          <w:color w:val="1B1C1D"/>
          <w:sz w:val="32"/>
          <w:szCs w:val="32"/>
          <w:bdr w:val="none" w:sz="0" w:space="0" w:color="auto" w:frame="1"/>
          <w:rtl/>
        </w:rPr>
        <w:t>مستوى عالٍ جداً</w:t>
      </w:r>
      <w:r w:rsidRPr="00566A0E">
        <w:rPr>
          <w:rFonts w:ascii="Simplified Arabic" w:hAnsi="Simplified Arabic" w:cs="Simplified Arabic" w:hint="cs"/>
          <w:color w:val="1B1C1D"/>
          <w:sz w:val="32"/>
          <w:szCs w:val="32"/>
          <w:rtl/>
        </w:rPr>
        <w:t xml:space="preserve"> من تطبيق ممارسات إدارة مخاطر المبيعات، خاصة فيما يتعلق بـ</w:t>
      </w:r>
      <w:r w:rsidRPr="00566A0E">
        <w:rPr>
          <w:rStyle w:val="a6"/>
          <w:rFonts w:ascii="Simplified Arabic" w:hAnsi="Simplified Arabic" w:cs="Simplified Arabic" w:hint="cs"/>
          <w:color w:val="1B1C1D"/>
          <w:sz w:val="32"/>
          <w:szCs w:val="32"/>
          <w:bdr w:val="none" w:sz="0" w:space="0" w:color="auto" w:frame="1"/>
          <w:rtl/>
        </w:rPr>
        <w:t>وعي ودعم الإدارة العليا</w:t>
      </w:r>
      <w:r w:rsidRPr="00566A0E">
        <w:rPr>
          <w:rFonts w:ascii="Simplified Arabic" w:hAnsi="Simplified Arabic" w:cs="Simplified Arabic" w:hint="cs"/>
          <w:color w:val="1B1C1D"/>
          <w:sz w:val="32"/>
          <w:szCs w:val="32"/>
          <w:rtl/>
        </w:rPr>
        <w:t xml:space="preserve"> للمخاطر واستخدام الأنظمة التكنولوجية المتقدمة (</w:t>
      </w:r>
      <w:r w:rsidRPr="00566A0E">
        <w:rPr>
          <w:rFonts w:ascii="Simplified Arabic" w:hAnsi="Simplified Arabic" w:cs="Simplified Arabic" w:hint="cs"/>
          <w:color w:val="1B1C1D"/>
          <w:sz w:val="32"/>
          <w:szCs w:val="32"/>
        </w:rPr>
        <w:t>CRM/ERP</w:t>
      </w:r>
      <w:r w:rsidRPr="00566A0E">
        <w:rPr>
          <w:rFonts w:ascii="Simplified Arabic" w:hAnsi="Simplified Arabic" w:cs="Simplified Arabic" w:hint="cs"/>
          <w:color w:val="1B1C1D"/>
          <w:sz w:val="32"/>
          <w:szCs w:val="32"/>
          <w:rtl/>
        </w:rPr>
        <w:t>) في عملية التقييم.</w:t>
      </w:r>
    </w:p>
    <w:p w14:paraId="3CFA468A" w14:textId="77777777" w:rsidR="00BD02BD" w:rsidRPr="00566A0E" w:rsidRDefault="00BD02BD" w:rsidP="00566A0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الأداء المرتفع للحصة السوقية:</w:t>
      </w:r>
      <w:r w:rsidRPr="00566A0E">
        <w:rPr>
          <w:rFonts w:ascii="Simplified Arabic" w:hAnsi="Simplified Arabic" w:cs="Simplified Arabic" w:hint="cs"/>
          <w:color w:val="1B1C1D"/>
          <w:sz w:val="32"/>
          <w:szCs w:val="32"/>
          <w:rtl/>
        </w:rPr>
        <w:t xml:space="preserve"> سجلت الشركات مستوى مرتفعاً من </w:t>
      </w:r>
      <w:r w:rsidRPr="00566A0E">
        <w:rPr>
          <w:rStyle w:val="a6"/>
          <w:rFonts w:ascii="Simplified Arabic" w:hAnsi="Simplified Arabic" w:cs="Simplified Arabic" w:hint="cs"/>
          <w:color w:val="1B1C1D"/>
          <w:sz w:val="32"/>
          <w:szCs w:val="32"/>
          <w:bdr w:val="none" w:sz="0" w:space="0" w:color="auto" w:frame="1"/>
          <w:rtl/>
        </w:rPr>
        <w:t>تحقيق أهداف الحصة السوقية</w:t>
      </w:r>
      <w:r w:rsidRPr="00566A0E">
        <w:rPr>
          <w:rFonts w:ascii="Simplified Arabic" w:hAnsi="Simplified Arabic" w:cs="Simplified Arabic" w:hint="cs"/>
          <w:color w:val="1B1C1D"/>
          <w:sz w:val="32"/>
          <w:szCs w:val="32"/>
          <w:rtl/>
        </w:rPr>
        <w:t xml:space="preserve"> والرضا عن الأداء التنافسي. وأكد المستجيبون أن </w:t>
      </w:r>
      <w:r w:rsidRPr="00566A0E">
        <w:rPr>
          <w:rStyle w:val="a6"/>
          <w:rFonts w:ascii="Simplified Arabic" w:hAnsi="Simplified Arabic" w:cs="Simplified Arabic" w:hint="cs"/>
          <w:color w:val="1B1C1D"/>
          <w:sz w:val="32"/>
          <w:szCs w:val="32"/>
          <w:bdr w:val="none" w:sz="0" w:space="0" w:color="auto" w:frame="1"/>
          <w:rtl/>
        </w:rPr>
        <w:t>جودة المنتج والابتكار</w:t>
      </w:r>
      <w:r w:rsidRPr="00566A0E">
        <w:rPr>
          <w:rFonts w:ascii="Simplified Arabic" w:hAnsi="Simplified Arabic" w:cs="Simplified Arabic" w:hint="cs"/>
          <w:color w:val="1B1C1D"/>
          <w:sz w:val="32"/>
          <w:szCs w:val="32"/>
          <w:rtl/>
        </w:rPr>
        <w:t xml:space="preserve"> هما المحركان الرئيسيان لنمو حصتها السوقية.</w:t>
      </w:r>
    </w:p>
    <w:p w14:paraId="6870FF56" w14:textId="77777777" w:rsidR="00BD02BD" w:rsidRPr="00566A0E" w:rsidRDefault="00BD02BD" w:rsidP="00566A0E">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العلاقة الجوهرية:</w:t>
      </w:r>
      <w:r w:rsidRPr="00566A0E">
        <w:rPr>
          <w:rFonts w:ascii="Simplified Arabic" w:hAnsi="Simplified Arabic" w:cs="Simplified Arabic" w:hint="cs"/>
          <w:color w:val="1B1C1D"/>
          <w:sz w:val="32"/>
          <w:szCs w:val="32"/>
          <w:rtl/>
        </w:rPr>
        <w:t xml:space="preserve"> أثبت التحليل الإحصائي وجود </w:t>
      </w:r>
      <w:r w:rsidRPr="00566A0E">
        <w:rPr>
          <w:rStyle w:val="a6"/>
          <w:rFonts w:ascii="Simplified Arabic" w:hAnsi="Simplified Arabic" w:cs="Simplified Arabic" w:hint="cs"/>
          <w:color w:val="1B1C1D"/>
          <w:sz w:val="32"/>
          <w:szCs w:val="32"/>
          <w:bdr w:val="none" w:sz="0" w:space="0" w:color="auto" w:frame="1"/>
          <w:rtl/>
        </w:rPr>
        <w:t>علاقة إيجابية قوية ودالة إحصائياً</w:t>
      </w:r>
      <w:r w:rsidRPr="00566A0E">
        <w:rPr>
          <w:rFonts w:ascii="Simplified Arabic" w:hAnsi="Simplified Arabic" w:cs="Simplified Arabic" w:hint="cs"/>
          <w:color w:val="1B1C1D"/>
          <w:sz w:val="32"/>
          <w:szCs w:val="32"/>
          <w:rtl/>
        </w:rPr>
        <w:t xml:space="preserve"> بين إدارة مخاطر المبيعات وتحقيق أهداف الحصص السوقية. وأشارت </w:t>
      </w:r>
      <w:r w:rsidRPr="00566A0E">
        <w:rPr>
          <w:rFonts w:ascii="Simplified Arabic" w:hAnsi="Simplified Arabic" w:cs="Simplified Arabic" w:hint="cs"/>
          <w:color w:val="1B1C1D"/>
          <w:sz w:val="32"/>
          <w:szCs w:val="32"/>
          <w:rtl/>
        </w:rPr>
        <w:lastRenderedPageBreak/>
        <w:t>النتائج إلى أن إدارة المخاطر تساهم في تفسير نسبة كبيرة من التباين في أداء الحصة السوقية.</w:t>
      </w:r>
    </w:p>
    <w:p w14:paraId="520072F6" w14:textId="77777777" w:rsidR="00BD02BD" w:rsidRPr="00566A0E" w:rsidRDefault="00BD02BD"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الخلاصة والتوصية</w:t>
      </w:r>
    </w:p>
    <w:p w14:paraId="764736B5" w14:textId="77777777" w:rsidR="00BD02BD" w:rsidRPr="00566A0E" w:rsidRDefault="00BD02BD"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تخلص الدراسة إلى أن </w:t>
      </w:r>
      <w:r w:rsidRPr="00566A0E">
        <w:rPr>
          <w:rStyle w:val="a6"/>
          <w:rFonts w:ascii="Simplified Arabic" w:hAnsi="Simplified Arabic" w:cs="Simplified Arabic" w:hint="cs"/>
          <w:color w:val="1B1C1D"/>
          <w:sz w:val="32"/>
          <w:szCs w:val="32"/>
          <w:bdr w:val="none" w:sz="0" w:space="0" w:color="auto" w:frame="1"/>
          <w:rtl/>
        </w:rPr>
        <w:t>الإدارة الاستباقية والمنهجية لمخاطر المبيعات ليست مجرد عملية وقائية، بل هي عامل تمكين حيوي وميزة تنافسية</w:t>
      </w:r>
      <w:r w:rsidRPr="00566A0E">
        <w:rPr>
          <w:rFonts w:ascii="Simplified Arabic" w:hAnsi="Simplified Arabic" w:cs="Simplified Arabic" w:hint="cs"/>
          <w:color w:val="1B1C1D"/>
          <w:sz w:val="32"/>
          <w:szCs w:val="32"/>
          <w:rtl/>
        </w:rPr>
        <w:t xml:space="preserve"> تدعم استدامة النمو وتحقيق أهداف الحصة السوقية للشركات في السوق السعودي. توصي الدراسة القيادات بتعزيز ثقافة المخاطر وربطها بشكل مباشر بكفاءة الصفقات وتدريب فرق المبيعات على تقييم المخاطر بشكل مستمر.</w:t>
      </w:r>
    </w:p>
    <w:p w14:paraId="170E3E77" w14:textId="77777777" w:rsidR="00D67683" w:rsidRDefault="00D67683" w:rsidP="00566A0E">
      <w:pPr>
        <w:spacing w:line="360" w:lineRule="auto"/>
        <w:divId w:val="1649744092"/>
        <w:rPr>
          <w:rFonts w:ascii="Simplified Arabic" w:hAnsi="Simplified Arabic" w:cs="Simplified Arabic"/>
          <w:sz w:val="32"/>
          <w:szCs w:val="32"/>
          <w:rtl/>
        </w:rPr>
      </w:pPr>
    </w:p>
    <w:p w14:paraId="5F1BD3A3" w14:textId="77777777" w:rsidR="00D67683" w:rsidRDefault="00D67683" w:rsidP="00566A0E">
      <w:pPr>
        <w:spacing w:line="360" w:lineRule="auto"/>
        <w:divId w:val="1649744092"/>
        <w:rPr>
          <w:rFonts w:ascii="Simplified Arabic" w:hAnsi="Simplified Arabic" w:cs="Simplified Arabic"/>
          <w:sz w:val="32"/>
          <w:szCs w:val="32"/>
          <w:rtl/>
        </w:rPr>
      </w:pPr>
    </w:p>
    <w:p w14:paraId="27F0DC29" w14:textId="77777777" w:rsidR="00D67683" w:rsidRDefault="00D67683" w:rsidP="00566A0E">
      <w:pPr>
        <w:spacing w:line="360" w:lineRule="auto"/>
        <w:divId w:val="1649744092"/>
        <w:rPr>
          <w:rFonts w:ascii="Simplified Arabic" w:hAnsi="Simplified Arabic" w:cs="Simplified Arabic"/>
          <w:sz w:val="32"/>
          <w:szCs w:val="32"/>
          <w:rtl/>
        </w:rPr>
      </w:pPr>
    </w:p>
    <w:p w14:paraId="12ED7B42" w14:textId="77777777" w:rsidR="00D67683" w:rsidRDefault="00D67683" w:rsidP="00566A0E">
      <w:pPr>
        <w:spacing w:line="360" w:lineRule="auto"/>
        <w:divId w:val="1649744092"/>
        <w:rPr>
          <w:rFonts w:ascii="Simplified Arabic" w:hAnsi="Simplified Arabic" w:cs="Simplified Arabic"/>
          <w:sz w:val="32"/>
          <w:szCs w:val="32"/>
          <w:rtl/>
        </w:rPr>
      </w:pPr>
    </w:p>
    <w:p w14:paraId="45C4967D" w14:textId="77777777" w:rsidR="00D67683" w:rsidRDefault="00D67683" w:rsidP="00566A0E">
      <w:pPr>
        <w:spacing w:line="360" w:lineRule="auto"/>
        <w:divId w:val="1649744092"/>
        <w:rPr>
          <w:rFonts w:ascii="Simplified Arabic" w:hAnsi="Simplified Arabic" w:cs="Simplified Arabic"/>
          <w:sz w:val="32"/>
          <w:szCs w:val="32"/>
          <w:rtl/>
        </w:rPr>
      </w:pPr>
    </w:p>
    <w:p w14:paraId="79C82FCA" w14:textId="77777777" w:rsidR="00D67683" w:rsidRDefault="00D67683" w:rsidP="00566A0E">
      <w:pPr>
        <w:spacing w:line="360" w:lineRule="auto"/>
        <w:divId w:val="1649744092"/>
        <w:rPr>
          <w:rFonts w:ascii="Simplified Arabic" w:hAnsi="Simplified Arabic" w:cs="Simplified Arabic"/>
          <w:sz w:val="32"/>
          <w:szCs w:val="32"/>
          <w:rtl/>
        </w:rPr>
      </w:pPr>
    </w:p>
    <w:p w14:paraId="5F49EC0D" w14:textId="77777777" w:rsidR="00D67683" w:rsidRDefault="00D67683" w:rsidP="00566A0E">
      <w:pPr>
        <w:spacing w:line="360" w:lineRule="auto"/>
        <w:divId w:val="1649744092"/>
        <w:rPr>
          <w:rFonts w:ascii="Simplified Arabic" w:hAnsi="Simplified Arabic" w:cs="Simplified Arabic"/>
          <w:sz w:val="32"/>
          <w:szCs w:val="32"/>
          <w:rtl/>
        </w:rPr>
      </w:pPr>
    </w:p>
    <w:p w14:paraId="1D2D0A2A" w14:textId="77777777" w:rsidR="00D67683" w:rsidRDefault="00D67683" w:rsidP="00566A0E">
      <w:pPr>
        <w:spacing w:line="360" w:lineRule="auto"/>
        <w:divId w:val="1649744092"/>
        <w:rPr>
          <w:rFonts w:ascii="Simplified Arabic" w:hAnsi="Simplified Arabic" w:cs="Simplified Arabic"/>
          <w:sz w:val="32"/>
          <w:szCs w:val="32"/>
          <w:rtl/>
        </w:rPr>
      </w:pPr>
    </w:p>
    <w:p w14:paraId="5AFA9ED8" w14:textId="31F19D51" w:rsidR="00BD02BD" w:rsidRPr="00566A0E" w:rsidRDefault="00D67683" w:rsidP="00566A0E">
      <w:pPr>
        <w:spacing w:line="360" w:lineRule="auto"/>
        <w:divId w:val="1649744092"/>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الملاحق </w:t>
      </w:r>
    </w:p>
    <w:p w14:paraId="6F2FAB58" w14:textId="77777777" w:rsidR="007A2354" w:rsidRPr="00566A0E" w:rsidRDefault="007A2354" w:rsidP="00566A0E">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566A0E">
        <w:rPr>
          <w:rFonts w:ascii="Simplified Arabic" w:eastAsia="Times New Roman" w:hAnsi="Simplified Arabic" w:cs="Simplified Arabic" w:hint="cs"/>
          <w:color w:val="1B1C1D"/>
          <w:sz w:val="32"/>
          <w:szCs w:val="32"/>
          <w:rtl/>
        </w:rPr>
        <w:t xml:space="preserve">استبيان: </w:t>
      </w:r>
    </w:p>
    <w:p w14:paraId="12CD407D" w14:textId="77777777" w:rsidR="007A2354" w:rsidRPr="00566A0E" w:rsidRDefault="007A2354"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الهدف العام للاستبيان</w:t>
      </w:r>
    </w:p>
    <w:p w14:paraId="672FB61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يهدف هذا الاستبيان إلى </w:t>
      </w:r>
      <w:r w:rsidRPr="00566A0E">
        <w:rPr>
          <w:rStyle w:val="a6"/>
          <w:rFonts w:ascii="Simplified Arabic" w:hAnsi="Simplified Arabic" w:cs="Simplified Arabic" w:hint="cs"/>
          <w:color w:val="1B1C1D"/>
          <w:sz w:val="32"/>
          <w:szCs w:val="32"/>
          <w:bdr w:val="none" w:sz="0" w:space="0" w:color="auto" w:frame="1"/>
          <w:rtl/>
        </w:rPr>
        <w:t>تحديد وتحليل مدى تأثير ممارسات إدارة مخاطر المبيعات على قدرة الشركات التجارية العاملة في المملكة العربية السعودية على تحقيق أهدافها المتعلقة بالحصة السوقية.</w:t>
      </w:r>
    </w:p>
    <w:p w14:paraId="2C68FFB9" w14:textId="77777777" w:rsidR="007A2354" w:rsidRPr="00566A0E" w:rsidRDefault="007A2354"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1. تعليمات الإجابة</w:t>
      </w:r>
    </w:p>
    <w:p w14:paraId="5327299B" w14:textId="77777777" w:rsidR="007A2354" w:rsidRPr="00566A0E" w:rsidRDefault="007A2354"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يرجى قراءة كل عبارة والتعبير عن رأيك حول مدى انطباقها على شركتك باستخدام مقياس ليْكرت الخماسي التالي:</w:t>
      </w:r>
    </w:p>
    <w:tbl>
      <w:tblPr>
        <w:bidiVisual/>
        <w:tblW w:w="0" w:type="auto"/>
        <w:tblCellSpacing w:w="15" w:type="dxa"/>
        <w:tblCellMar>
          <w:left w:w="0" w:type="dxa"/>
          <w:right w:w="0" w:type="dxa"/>
        </w:tblCellMar>
        <w:tblLook w:val="04A0" w:firstRow="1" w:lastRow="0" w:firstColumn="1" w:lastColumn="0" w:noHBand="0" w:noVBand="1"/>
      </w:tblPr>
      <w:tblGrid>
        <w:gridCol w:w="2260"/>
        <w:gridCol w:w="1666"/>
        <w:gridCol w:w="1460"/>
        <w:gridCol w:w="1417"/>
        <w:gridCol w:w="2013"/>
      </w:tblGrid>
      <w:tr w:rsidR="007A2354" w:rsidRPr="00566A0E" w14:paraId="7B5875C6"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741180"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D02E73"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 لا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2A82E"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A9B3D"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326BA4"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 أوافق بشدة</w:t>
            </w:r>
          </w:p>
        </w:tc>
      </w:tr>
    </w:tbl>
    <w:p w14:paraId="0BAB2F3C" w14:textId="77777777" w:rsidR="007A2354" w:rsidRPr="00566A0E" w:rsidRDefault="007A2354"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2. المتغيرات الديموغرافية والمعلوماتية (التعريف بالشركة)</w:t>
      </w:r>
    </w:p>
    <w:p w14:paraId="413FBF7A" w14:textId="77777777" w:rsidR="007A2354" w:rsidRPr="00566A0E" w:rsidRDefault="007A2354" w:rsidP="00566A0E">
      <w:pPr>
        <w:pStyle w:val="a5"/>
        <w:bidi/>
        <w:spacing w:before="0" w:beforeAutospacing="0" w:after="24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يرجى اختيار الإجابة الأنسب لكل سؤال:</w:t>
      </w:r>
    </w:p>
    <w:tbl>
      <w:tblPr>
        <w:bidiVisual/>
        <w:tblW w:w="0" w:type="auto"/>
        <w:tblCellSpacing w:w="15" w:type="dxa"/>
        <w:tblCellMar>
          <w:left w:w="0" w:type="dxa"/>
          <w:right w:w="0" w:type="dxa"/>
        </w:tblCellMar>
        <w:tblLook w:val="04A0" w:firstRow="1" w:lastRow="0" w:firstColumn="1" w:lastColumn="0" w:noHBand="0" w:noVBand="1"/>
      </w:tblPr>
      <w:tblGrid>
        <w:gridCol w:w="743"/>
        <w:gridCol w:w="4511"/>
        <w:gridCol w:w="3562"/>
      </w:tblGrid>
      <w:tr w:rsidR="007A2354" w:rsidRPr="00566A0E" w14:paraId="20E5DE3C"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18B61"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CDCD5"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60B3FE"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الخيارات</w:t>
            </w:r>
          </w:p>
        </w:tc>
      </w:tr>
      <w:tr w:rsidR="007A2354" w:rsidRPr="00566A0E" w14:paraId="63DCD163"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B57C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د1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4093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القطاع الصناعي/الخدمي الرئيسي للشركة: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1A61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تجارة التجزئة والمواد الاستهلاكية</w:t>
            </w:r>
          </w:p>
        </w:tc>
      </w:tr>
      <w:tr w:rsidR="007A2354" w:rsidRPr="00566A0E" w14:paraId="0006FAE4"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99C8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D5DD0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حجم الشركة (بناءً على عدد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8D190E"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صغيرة (أقل من 50 موظفاً)</w:t>
            </w:r>
          </w:p>
        </w:tc>
      </w:tr>
      <w:tr w:rsidR="007A2354" w:rsidRPr="00566A0E" w14:paraId="271AE872"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D3B74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AC5F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عدد سنوات عمل الشركة في السوق السعودي: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FA159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أقل من 5 سنوات</w:t>
            </w:r>
          </w:p>
        </w:tc>
      </w:tr>
      <w:tr w:rsidR="007A2354" w:rsidRPr="00566A0E" w14:paraId="3F1B18A0"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5425C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د4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AC86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موقعك الوظيفي في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78B63"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 الإدارة العليا/التنفيذية</w:t>
            </w:r>
          </w:p>
        </w:tc>
      </w:tr>
    </w:tbl>
    <w:p w14:paraId="0D8C8CCB" w14:textId="77777777" w:rsidR="007A2354" w:rsidRPr="00566A0E" w:rsidRDefault="007A2354"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3. المتغير المستقل: إدارة مخاطر المبيعات</w:t>
      </w:r>
    </w:p>
    <w:p w14:paraId="6401F2FA" w14:textId="77777777" w:rsidR="007A2354" w:rsidRPr="00566A0E" w:rsidRDefault="007A2354"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أ: تحديد وتقييم المخاطر</w:t>
      </w:r>
    </w:p>
    <w:tbl>
      <w:tblPr>
        <w:bidiVisual/>
        <w:tblW w:w="0" w:type="auto"/>
        <w:tblCellSpacing w:w="15" w:type="dxa"/>
        <w:tblCellMar>
          <w:left w:w="0" w:type="dxa"/>
          <w:right w:w="0" w:type="dxa"/>
        </w:tblCellMar>
        <w:tblLook w:val="04A0" w:firstRow="1" w:lastRow="0" w:firstColumn="1" w:lastColumn="0" w:noHBand="0" w:noVBand="1"/>
      </w:tblPr>
      <w:tblGrid>
        <w:gridCol w:w="743"/>
        <w:gridCol w:w="4038"/>
        <w:gridCol w:w="804"/>
        <w:gridCol w:w="804"/>
        <w:gridCol w:w="804"/>
        <w:gridCol w:w="804"/>
        <w:gridCol w:w="819"/>
      </w:tblGrid>
      <w:tr w:rsidR="007A2354" w:rsidRPr="00566A0E" w14:paraId="45281D83"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3599B"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161A7"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AC3569"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89CCA5"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CA512"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D54FD3"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4128B"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7A2354" w:rsidRPr="00566A0E" w14:paraId="4D27B717"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0FB37"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B2318A"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تجري الشركة مراجعات دورية </w:t>
            </w:r>
            <w:r w:rsidRPr="00566A0E">
              <w:rPr>
                <w:rStyle w:val="a6"/>
                <w:rFonts w:ascii="Simplified Arabic" w:hAnsi="Simplified Arabic" w:cs="Simplified Arabic" w:hint="cs"/>
                <w:color w:val="1B1C1D"/>
                <w:sz w:val="32"/>
                <w:szCs w:val="32"/>
                <w:bdr w:val="none" w:sz="0" w:space="0" w:color="auto" w:frame="1"/>
                <w:rtl/>
              </w:rPr>
              <w:t>ومنتظمة</w:t>
            </w:r>
            <w:r w:rsidRPr="00566A0E">
              <w:rPr>
                <w:rFonts w:ascii="Simplified Arabic" w:hAnsi="Simplified Arabic" w:cs="Simplified Arabic" w:hint="cs"/>
                <w:color w:val="1B1C1D"/>
                <w:sz w:val="32"/>
                <w:szCs w:val="32"/>
                <w:rtl/>
              </w:rPr>
              <w:t xml:space="preserve"> لتحديد مخاطر المبيعات الجديدة (مثل مخاطر التسعير أو المنافسة).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235CB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7B8CF"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9B43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2913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9EDE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09F7D3BE"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A7CBD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م2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3D2D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لدينا آليات واضحة لتصنيف مخاطر المبيعات بناءً على </w:t>
            </w:r>
            <w:r w:rsidRPr="00566A0E">
              <w:rPr>
                <w:rStyle w:val="a6"/>
                <w:rFonts w:ascii="Simplified Arabic" w:hAnsi="Simplified Arabic" w:cs="Simplified Arabic" w:hint="cs"/>
                <w:color w:val="1B1C1D"/>
                <w:sz w:val="32"/>
                <w:szCs w:val="32"/>
                <w:bdr w:val="none" w:sz="0" w:space="0" w:color="auto" w:frame="1"/>
                <w:rtl/>
              </w:rPr>
              <w:t>احتمالية حدوثها ودرجة تأثيرها</w:t>
            </w:r>
            <w:r w:rsidRPr="00566A0E">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B825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C49C25"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A7356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84A7E"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0EA5B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3F590F84"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2E257"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1CD9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نستخدم أدوات تحليلية (مثل تحليل </w:t>
            </w:r>
            <w:r w:rsidRPr="00566A0E">
              <w:rPr>
                <w:rStyle w:val="a6"/>
                <w:rFonts w:ascii="Simplified Arabic" w:hAnsi="Simplified Arabic" w:cs="Simplified Arabic" w:hint="cs"/>
                <w:color w:val="1B1C1D"/>
                <w:sz w:val="32"/>
                <w:szCs w:val="32"/>
                <w:bdr w:val="none" w:sz="0" w:space="0" w:color="auto" w:frame="1"/>
              </w:rPr>
              <w:t>SWOT</w:t>
            </w:r>
            <w:r w:rsidRPr="00566A0E">
              <w:rPr>
                <w:rFonts w:ascii="Simplified Arabic" w:hAnsi="Simplified Arabic" w:cs="Simplified Arabic" w:hint="cs"/>
                <w:color w:val="1B1C1D"/>
                <w:sz w:val="32"/>
                <w:szCs w:val="32"/>
                <w:rtl/>
              </w:rPr>
              <w:t xml:space="preserve"> أو </w:t>
            </w:r>
            <w:r w:rsidRPr="00566A0E">
              <w:rPr>
                <w:rStyle w:val="a6"/>
                <w:rFonts w:ascii="Simplified Arabic" w:hAnsi="Simplified Arabic" w:cs="Simplified Arabic" w:hint="cs"/>
                <w:color w:val="1B1C1D"/>
                <w:sz w:val="32"/>
                <w:szCs w:val="32"/>
                <w:bdr w:val="none" w:sz="0" w:space="0" w:color="auto" w:frame="1"/>
              </w:rPr>
              <w:t>PESTEL</w:t>
            </w:r>
            <w:r w:rsidRPr="00566A0E">
              <w:rPr>
                <w:rFonts w:ascii="Simplified Arabic" w:hAnsi="Simplified Arabic" w:cs="Simplified Arabic" w:hint="cs"/>
                <w:color w:val="1B1C1D"/>
                <w:sz w:val="32"/>
                <w:szCs w:val="32"/>
                <w:rtl/>
              </w:rPr>
              <w:t>) لتقييم بيئة المبيعات.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A802BA"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D653F"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20D4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E3820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12E4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56B51DDB" w14:textId="77777777" w:rsidR="007A2354" w:rsidRPr="00566A0E" w:rsidRDefault="007A2354"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ب: الاستجابة والمراقبة</w:t>
      </w:r>
    </w:p>
    <w:tbl>
      <w:tblPr>
        <w:bidiVisual/>
        <w:tblW w:w="0" w:type="auto"/>
        <w:tblCellSpacing w:w="15" w:type="dxa"/>
        <w:tblCellMar>
          <w:left w:w="0" w:type="dxa"/>
          <w:right w:w="0" w:type="dxa"/>
        </w:tblCellMar>
        <w:tblLook w:val="04A0" w:firstRow="1" w:lastRow="0" w:firstColumn="1" w:lastColumn="0" w:noHBand="0" w:noVBand="1"/>
      </w:tblPr>
      <w:tblGrid>
        <w:gridCol w:w="743"/>
        <w:gridCol w:w="4038"/>
        <w:gridCol w:w="804"/>
        <w:gridCol w:w="804"/>
        <w:gridCol w:w="804"/>
        <w:gridCol w:w="804"/>
        <w:gridCol w:w="819"/>
      </w:tblGrid>
      <w:tr w:rsidR="007A2354" w:rsidRPr="00566A0E" w14:paraId="013A2787"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4751C4"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18CC08"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8241A"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6DC113"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94E89F"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ACD2D7"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2122A0"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7A2354" w:rsidRPr="00566A0E" w14:paraId="6F81CB5D"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B1087"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5E48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نضع خططاً استباقية لمعالجة أو </w:t>
            </w:r>
            <w:r w:rsidRPr="00566A0E">
              <w:rPr>
                <w:rStyle w:val="a6"/>
                <w:rFonts w:ascii="Simplified Arabic" w:hAnsi="Simplified Arabic" w:cs="Simplified Arabic" w:hint="cs"/>
                <w:color w:val="1B1C1D"/>
                <w:sz w:val="32"/>
                <w:szCs w:val="32"/>
                <w:bdr w:val="none" w:sz="0" w:space="0" w:color="auto" w:frame="1"/>
                <w:rtl/>
              </w:rPr>
              <w:t>تخفيف</w:t>
            </w:r>
            <w:r w:rsidRPr="00566A0E">
              <w:rPr>
                <w:rFonts w:ascii="Simplified Arabic" w:hAnsi="Simplified Arabic" w:cs="Simplified Arabic" w:hint="cs"/>
                <w:color w:val="1B1C1D"/>
                <w:sz w:val="32"/>
                <w:szCs w:val="32"/>
                <w:rtl/>
              </w:rPr>
              <w:t xml:space="preserve"> المخاطر الرئيسية (مثل خطط تحصيل الديون المتعثرة).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9C2FE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E7470E"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9DA12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3C306F"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ACEF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0105D3EF"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3AA7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90796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تتم مراقبة </w:t>
            </w:r>
            <w:r w:rsidRPr="00566A0E">
              <w:rPr>
                <w:rStyle w:val="a6"/>
                <w:rFonts w:ascii="Simplified Arabic" w:hAnsi="Simplified Arabic" w:cs="Simplified Arabic" w:hint="cs"/>
                <w:color w:val="1B1C1D"/>
                <w:sz w:val="32"/>
                <w:szCs w:val="32"/>
                <w:bdr w:val="none" w:sz="0" w:space="0" w:color="auto" w:frame="1"/>
                <w:rtl/>
              </w:rPr>
              <w:t>مؤشرات الأداء الرئيسية للمخاطر (</w:t>
            </w:r>
            <w:r w:rsidRPr="00566A0E">
              <w:rPr>
                <w:rStyle w:val="a6"/>
                <w:rFonts w:ascii="Simplified Arabic" w:hAnsi="Simplified Arabic" w:cs="Simplified Arabic" w:hint="cs"/>
                <w:color w:val="1B1C1D"/>
                <w:sz w:val="32"/>
                <w:szCs w:val="32"/>
                <w:bdr w:val="none" w:sz="0" w:space="0" w:color="auto" w:frame="1"/>
              </w:rPr>
              <w:t>KRIs</w:t>
            </w:r>
            <w:r w:rsidRPr="00566A0E">
              <w:rPr>
                <w:rStyle w:val="a6"/>
                <w:rFonts w:ascii="Simplified Arabic" w:hAnsi="Simplified Arabic" w:cs="Simplified Arabic" w:hint="cs"/>
                <w:color w:val="1B1C1D"/>
                <w:sz w:val="32"/>
                <w:szCs w:val="32"/>
                <w:bdr w:val="none" w:sz="0" w:space="0" w:color="auto" w:frame="1"/>
                <w:rtl/>
              </w:rPr>
              <w:t>)</w:t>
            </w:r>
            <w:r w:rsidRPr="00566A0E">
              <w:rPr>
                <w:rFonts w:ascii="Simplified Arabic" w:hAnsi="Simplified Arabic" w:cs="Simplified Arabic" w:hint="cs"/>
                <w:color w:val="1B1C1D"/>
                <w:sz w:val="32"/>
                <w:szCs w:val="32"/>
                <w:rtl/>
              </w:rPr>
              <w:t xml:space="preserve"> بشكل مستمر لتفادي التهديدات.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EC8F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BFEC4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D7CC5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C5EA35"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6E89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5566D8A1"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01A97"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م6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28F77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تُستخدم </w:t>
            </w:r>
            <w:r w:rsidRPr="00566A0E">
              <w:rPr>
                <w:rStyle w:val="a6"/>
                <w:rFonts w:ascii="Simplified Arabic" w:hAnsi="Simplified Arabic" w:cs="Simplified Arabic" w:hint="cs"/>
                <w:color w:val="1B1C1D"/>
                <w:sz w:val="32"/>
                <w:szCs w:val="32"/>
                <w:bdr w:val="none" w:sz="0" w:space="0" w:color="auto" w:frame="1"/>
                <w:rtl/>
              </w:rPr>
              <w:t xml:space="preserve">أنظمة </w:t>
            </w:r>
            <w:r w:rsidRPr="00566A0E">
              <w:rPr>
                <w:rStyle w:val="a6"/>
                <w:rFonts w:ascii="Simplified Arabic" w:hAnsi="Simplified Arabic" w:cs="Simplified Arabic" w:hint="cs"/>
                <w:color w:val="1B1C1D"/>
                <w:sz w:val="32"/>
                <w:szCs w:val="32"/>
                <w:bdr w:val="none" w:sz="0" w:space="0" w:color="auto" w:frame="1"/>
              </w:rPr>
              <w:t>CRM/ERP</w:t>
            </w:r>
            <w:r w:rsidRPr="00566A0E">
              <w:rPr>
                <w:rFonts w:ascii="Simplified Arabic" w:hAnsi="Simplified Arabic" w:cs="Simplified Arabic" w:hint="cs"/>
                <w:color w:val="1B1C1D"/>
                <w:sz w:val="32"/>
                <w:szCs w:val="32"/>
                <w:rtl/>
              </w:rPr>
              <w:t xml:space="preserve"> في شركتنا بشكل فعال في عملية جمع وتحليل بيانات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B332E"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D72B1A"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9D518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E3E2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427C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65918283" w14:textId="77777777" w:rsidR="007A2354" w:rsidRPr="00566A0E" w:rsidRDefault="007A2354"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ج: الوعي والدعم المؤسسي</w:t>
      </w:r>
    </w:p>
    <w:tbl>
      <w:tblPr>
        <w:bidiVisual/>
        <w:tblW w:w="0" w:type="auto"/>
        <w:tblCellSpacing w:w="15" w:type="dxa"/>
        <w:tblCellMar>
          <w:left w:w="0" w:type="dxa"/>
          <w:right w:w="0" w:type="dxa"/>
        </w:tblCellMar>
        <w:tblLook w:val="04A0" w:firstRow="1" w:lastRow="0" w:firstColumn="1" w:lastColumn="0" w:noHBand="0" w:noVBand="1"/>
      </w:tblPr>
      <w:tblGrid>
        <w:gridCol w:w="743"/>
        <w:gridCol w:w="4038"/>
        <w:gridCol w:w="804"/>
        <w:gridCol w:w="804"/>
        <w:gridCol w:w="804"/>
        <w:gridCol w:w="804"/>
        <w:gridCol w:w="819"/>
      </w:tblGrid>
      <w:tr w:rsidR="007A2354" w:rsidRPr="00566A0E" w14:paraId="00906F96"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8B641"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4AD35"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5C309"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4828FA"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58F08F"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193CF"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061B1"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7A2354" w:rsidRPr="00566A0E" w14:paraId="33942FAC"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158E6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4049F"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تدرك </w:t>
            </w:r>
            <w:r w:rsidRPr="00566A0E">
              <w:rPr>
                <w:rStyle w:val="a6"/>
                <w:rFonts w:ascii="Simplified Arabic" w:hAnsi="Simplified Arabic" w:cs="Simplified Arabic" w:hint="cs"/>
                <w:color w:val="1B1C1D"/>
                <w:sz w:val="32"/>
                <w:szCs w:val="32"/>
                <w:bdr w:val="none" w:sz="0" w:space="0" w:color="auto" w:frame="1"/>
                <w:rtl/>
              </w:rPr>
              <w:t>الإدارة العليا</w:t>
            </w:r>
            <w:r w:rsidRPr="00566A0E">
              <w:rPr>
                <w:rFonts w:ascii="Simplified Arabic" w:hAnsi="Simplified Arabic" w:cs="Simplified Arabic" w:hint="cs"/>
                <w:color w:val="1B1C1D"/>
                <w:sz w:val="32"/>
                <w:szCs w:val="32"/>
                <w:rtl/>
              </w:rPr>
              <w:t xml:space="preserve"> بوضوح أهمية إدارة مخاطر المبيعات وتدعمها بالموارد اللازمة.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1FD7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D660F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2417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A731E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1339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7BE8EA0D"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5A5D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م8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7E01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يتلقى فريق المبيعات لدينا </w:t>
            </w:r>
            <w:r w:rsidRPr="00566A0E">
              <w:rPr>
                <w:rStyle w:val="a6"/>
                <w:rFonts w:ascii="Simplified Arabic" w:hAnsi="Simplified Arabic" w:cs="Simplified Arabic" w:hint="cs"/>
                <w:color w:val="1B1C1D"/>
                <w:sz w:val="32"/>
                <w:szCs w:val="32"/>
                <w:bdr w:val="none" w:sz="0" w:space="0" w:color="auto" w:frame="1"/>
                <w:rtl/>
              </w:rPr>
              <w:t>تدريباً كافياً</w:t>
            </w:r>
            <w:r w:rsidRPr="00566A0E">
              <w:rPr>
                <w:rFonts w:ascii="Simplified Arabic" w:hAnsi="Simplified Arabic" w:cs="Simplified Arabic" w:hint="cs"/>
                <w:color w:val="1B1C1D"/>
                <w:sz w:val="32"/>
                <w:szCs w:val="32"/>
                <w:rtl/>
              </w:rPr>
              <w:t xml:space="preserve"> حول كيفية تحديد وإدارة المخاطر في الصفقات اليومية.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8D2BB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D32FB9"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DAAC0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06E1AF"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0CDF8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31680004" w14:textId="77777777" w:rsidR="007A2354" w:rsidRPr="00566A0E" w:rsidRDefault="007A2354" w:rsidP="00566A0E">
      <w:pPr>
        <w:pStyle w:val="2"/>
        <w:spacing w:before="0" w:after="120" w:line="360" w:lineRule="auto"/>
        <w:rPr>
          <w:rFonts w:ascii="Simplified Arabic" w:eastAsia="Times New Roman" w:hAnsi="Simplified Arabic" w:cs="Simplified Arabic"/>
          <w:color w:val="1B1C1D"/>
          <w:rtl/>
        </w:rPr>
      </w:pPr>
      <w:r w:rsidRPr="00566A0E">
        <w:rPr>
          <w:rFonts w:ascii="Simplified Arabic" w:eastAsia="Times New Roman" w:hAnsi="Simplified Arabic" w:cs="Simplified Arabic" w:hint="cs"/>
          <w:color w:val="1B1C1D"/>
          <w:rtl/>
        </w:rPr>
        <w:t>4. المتغير التابع: تحقيق أهداف الحصص السوقية</w:t>
      </w:r>
    </w:p>
    <w:p w14:paraId="7DD566B3" w14:textId="77777777" w:rsidR="007A2354" w:rsidRPr="00566A0E" w:rsidRDefault="007A2354"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أ: قياس الأداء وتحقيق الأهداف</w:t>
      </w:r>
    </w:p>
    <w:tbl>
      <w:tblPr>
        <w:bidiVisual/>
        <w:tblW w:w="0" w:type="auto"/>
        <w:tblCellSpacing w:w="15" w:type="dxa"/>
        <w:tblCellMar>
          <w:left w:w="0" w:type="dxa"/>
          <w:right w:w="0" w:type="dxa"/>
        </w:tblCellMar>
        <w:tblLook w:val="04A0" w:firstRow="1" w:lastRow="0" w:firstColumn="1" w:lastColumn="0" w:noHBand="0" w:noVBand="1"/>
      </w:tblPr>
      <w:tblGrid>
        <w:gridCol w:w="823"/>
        <w:gridCol w:w="3958"/>
        <w:gridCol w:w="804"/>
        <w:gridCol w:w="804"/>
        <w:gridCol w:w="804"/>
        <w:gridCol w:w="804"/>
        <w:gridCol w:w="819"/>
      </w:tblGrid>
      <w:tr w:rsidR="007A2354" w:rsidRPr="00566A0E" w14:paraId="0E5B4D3A"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1EBA4"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49F421"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277213"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5025CE"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C7470B"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D70E6"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E103CA"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7A2354" w:rsidRPr="00566A0E" w14:paraId="63608A34"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E72A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ت1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72311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حققت شركتنا </w:t>
            </w:r>
            <w:r w:rsidRPr="00566A0E">
              <w:rPr>
                <w:rStyle w:val="a6"/>
                <w:rFonts w:ascii="Simplified Arabic" w:hAnsi="Simplified Arabic" w:cs="Simplified Arabic" w:hint="cs"/>
                <w:color w:val="1B1C1D"/>
                <w:sz w:val="32"/>
                <w:szCs w:val="32"/>
                <w:bdr w:val="none" w:sz="0" w:space="0" w:color="auto" w:frame="1"/>
                <w:rtl/>
              </w:rPr>
              <w:t>أهداف الحصة السوقية المعلنة</w:t>
            </w:r>
            <w:r w:rsidRPr="00566A0E">
              <w:rPr>
                <w:rFonts w:ascii="Simplified Arabic" w:hAnsi="Simplified Arabic" w:cs="Simplified Arabic" w:hint="cs"/>
                <w:color w:val="1B1C1D"/>
                <w:sz w:val="32"/>
                <w:szCs w:val="32"/>
                <w:rtl/>
              </w:rPr>
              <w:t xml:space="preserve"> (الحجمية والقيمية) في معظم السنوات الثلاث الماضية.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D100F7"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EC88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FF400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9133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739679"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26267D57"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A2DC76"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0601A"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تعكس </w:t>
            </w:r>
            <w:r w:rsidRPr="00566A0E">
              <w:rPr>
                <w:rStyle w:val="a6"/>
                <w:rFonts w:ascii="Simplified Arabic" w:hAnsi="Simplified Arabic" w:cs="Simplified Arabic" w:hint="cs"/>
                <w:color w:val="1B1C1D"/>
                <w:sz w:val="32"/>
                <w:szCs w:val="32"/>
                <w:bdr w:val="none" w:sz="0" w:space="0" w:color="auto" w:frame="1"/>
                <w:rtl/>
              </w:rPr>
              <w:t>الحصة السوقية القيمية</w:t>
            </w:r>
            <w:r w:rsidRPr="00566A0E">
              <w:rPr>
                <w:rFonts w:ascii="Simplified Arabic" w:hAnsi="Simplified Arabic" w:cs="Simplified Arabic" w:hint="cs"/>
                <w:color w:val="1B1C1D"/>
                <w:sz w:val="32"/>
                <w:szCs w:val="32"/>
                <w:rtl/>
              </w:rPr>
              <w:t xml:space="preserve"> لشركتنا قوة تسعير عالية مقارنة بالمنافسين.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A398F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31100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41C36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10F1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DBED2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20738784"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A3299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7FDF3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يعتبر معدل </w:t>
            </w:r>
            <w:r w:rsidRPr="00566A0E">
              <w:rPr>
                <w:rStyle w:val="a6"/>
                <w:rFonts w:ascii="Simplified Arabic" w:hAnsi="Simplified Arabic" w:cs="Simplified Arabic" w:hint="cs"/>
                <w:color w:val="1B1C1D"/>
                <w:sz w:val="32"/>
                <w:szCs w:val="32"/>
                <w:bdr w:val="none" w:sz="0" w:space="0" w:color="auto" w:frame="1"/>
                <w:rtl/>
              </w:rPr>
              <w:t>ولاء العملاء</w:t>
            </w:r>
            <w:r w:rsidRPr="00566A0E">
              <w:rPr>
                <w:rFonts w:ascii="Simplified Arabic" w:hAnsi="Simplified Arabic" w:cs="Simplified Arabic" w:hint="cs"/>
                <w:color w:val="1B1C1D"/>
                <w:sz w:val="32"/>
                <w:szCs w:val="32"/>
                <w:rtl/>
              </w:rPr>
              <w:t xml:space="preserve"> لدينا ومعدل الاحتفاظ بهم مرتفعاً جداً مقارنة بمتوسط السوق.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36539"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F1B8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0633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69EB0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6B178E"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0B22A022" w14:textId="77777777" w:rsidR="007A2354" w:rsidRPr="00566A0E" w:rsidRDefault="007A2354" w:rsidP="00566A0E">
      <w:pPr>
        <w:pStyle w:val="3"/>
        <w:spacing w:before="0" w:after="120" w:line="360" w:lineRule="auto"/>
        <w:rPr>
          <w:rFonts w:ascii="Simplified Arabic" w:eastAsia="Times New Roman" w:hAnsi="Simplified Arabic" w:cs="Simplified Arabic"/>
          <w:color w:val="1B1C1D"/>
          <w:sz w:val="32"/>
          <w:szCs w:val="32"/>
          <w:rtl/>
        </w:rPr>
      </w:pPr>
      <w:r w:rsidRPr="00566A0E">
        <w:rPr>
          <w:rFonts w:ascii="Simplified Arabic" w:eastAsia="Times New Roman" w:hAnsi="Simplified Arabic" w:cs="Simplified Arabic" w:hint="cs"/>
          <w:color w:val="1B1C1D"/>
          <w:sz w:val="32"/>
          <w:szCs w:val="32"/>
          <w:rtl/>
        </w:rPr>
        <w:t>البعد ب: الرضا عن الأداء والعوامل المؤثرة</w:t>
      </w:r>
    </w:p>
    <w:tbl>
      <w:tblPr>
        <w:bidiVisual/>
        <w:tblW w:w="0" w:type="auto"/>
        <w:tblCellSpacing w:w="15" w:type="dxa"/>
        <w:tblCellMar>
          <w:left w:w="0" w:type="dxa"/>
          <w:right w:w="0" w:type="dxa"/>
        </w:tblCellMar>
        <w:tblLook w:val="04A0" w:firstRow="1" w:lastRow="0" w:firstColumn="1" w:lastColumn="0" w:noHBand="0" w:noVBand="1"/>
      </w:tblPr>
      <w:tblGrid>
        <w:gridCol w:w="823"/>
        <w:gridCol w:w="3958"/>
        <w:gridCol w:w="804"/>
        <w:gridCol w:w="804"/>
        <w:gridCol w:w="804"/>
        <w:gridCol w:w="804"/>
        <w:gridCol w:w="819"/>
      </w:tblGrid>
      <w:tr w:rsidR="007A2354" w:rsidRPr="00566A0E" w14:paraId="42E40442"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65EF46"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992FBD"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C9414C"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DAE011"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2D5C0"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EFDF8"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1D70E" w14:textId="77777777" w:rsidR="007A2354" w:rsidRPr="00566A0E" w:rsidRDefault="007A2354" w:rsidP="00566A0E">
            <w:pPr>
              <w:spacing w:line="360" w:lineRule="auto"/>
              <w:rPr>
                <w:rFonts w:ascii="Simplified Arabic" w:eastAsia="Times New Roman" w:hAnsi="Simplified Arabic" w:cs="Simplified Arabic"/>
                <w:color w:val="1B1C1D"/>
                <w:sz w:val="32"/>
                <w:szCs w:val="32"/>
                <w:rtl/>
              </w:rPr>
            </w:pPr>
            <w:r w:rsidRPr="00566A0E">
              <w:rPr>
                <w:rStyle w:val="a6"/>
                <w:rFonts w:ascii="Simplified Arabic" w:eastAsia="Times New Roman" w:hAnsi="Simplified Arabic" w:cs="Simplified Arabic" w:hint="cs"/>
                <w:color w:val="1B1C1D"/>
                <w:sz w:val="32"/>
                <w:szCs w:val="32"/>
                <w:bdr w:val="none" w:sz="0" w:space="0" w:color="auto" w:frame="1"/>
                <w:rtl/>
              </w:rPr>
              <w:t>(5)</w:t>
            </w:r>
          </w:p>
        </w:tc>
      </w:tr>
      <w:tr w:rsidR="007A2354" w:rsidRPr="00566A0E" w14:paraId="2ECCB28E"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843F7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83191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tl/>
              </w:rPr>
              <w:t xml:space="preserve">تشعر الإدارة العليا </w:t>
            </w:r>
            <w:r w:rsidRPr="00566A0E">
              <w:rPr>
                <w:rStyle w:val="a6"/>
                <w:rFonts w:ascii="Simplified Arabic" w:hAnsi="Simplified Arabic" w:cs="Simplified Arabic" w:hint="cs"/>
                <w:color w:val="1B1C1D"/>
                <w:sz w:val="32"/>
                <w:szCs w:val="32"/>
                <w:bdr w:val="none" w:sz="0" w:space="0" w:color="auto" w:frame="1"/>
                <w:rtl/>
              </w:rPr>
              <w:t>بالرضا التام</w:t>
            </w:r>
            <w:r w:rsidRPr="00566A0E">
              <w:rPr>
                <w:rFonts w:ascii="Simplified Arabic" w:hAnsi="Simplified Arabic" w:cs="Simplified Arabic" w:hint="cs"/>
                <w:color w:val="1B1C1D"/>
                <w:sz w:val="32"/>
                <w:szCs w:val="32"/>
                <w:rtl/>
              </w:rPr>
              <w:t xml:space="preserve"> عن موقع الشركة التنافسي وحصتها السوقية الحالية.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53F13"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18197"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452E7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15207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B51C4"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7C456194"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EAD01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lastRenderedPageBreak/>
              <w:t>ت5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3D1E4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جودة المنتج والابتكار</w:t>
            </w:r>
            <w:r w:rsidRPr="00566A0E">
              <w:rPr>
                <w:rFonts w:ascii="Simplified Arabic" w:hAnsi="Simplified Arabic" w:cs="Simplified Arabic" w:hint="cs"/>
                <w:color w:val="1B1C1D"/>
                <w:sz w:val="32"/>
                <w:szCs w:val="32"/>
                <w:rtl/>
              </w:rPr>
              <w:t xml:space="preserve"> هما العامل الأقوى الذي يدعم نمو حصتنا السوقية.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BE63AE"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02C94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F16690"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8891D"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B0FF78"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r w:rsidR="007A2354" w:rsidRPr="00566A0E" w14:paraId="7757220C" w14:textId="77777777" w:rsidTr="007606A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BD5372"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ت6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36E673"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r w:rsidRPr="00566A0E">
              <w:rPr>
                <w:rStyle w:val="a6"/>
                <w:rFonts w:ascii="Simplified Arabic" w:hAnsi="Simplified Arabic" w:cs="Simplified Arabic" w:hint="cs"/>
                <w:color w:val="1B1C1D"/>
                <w:sz w:val="32"/>
                <w:szCs w:val="32"/>
                <w:bdr w:val="none" w:sz="0" w:space="0" w:color="auto" w:frame="1"/>
                <w:rtl/>
              </w:rPr>
              <w:t>كفاءة قنوات التوزيع</w:t>
            </w:r>
            <w:r w:rsidRPr="00566A0E">
              <w:rPr>
                <w:rFonts w:ascii="Simplified Arabic" w:hAnsi="Simplified Arabic" w:cs="Simplified Arabic" w:hint="cs"/>
                <w:color w:val="1B1C1D"/>
                <w:sz w:val="32"/>
                <w:szCs w:val="32"/>
                <w:rtl/>
              </w:rPr>
              <w:t xml:space="preserve"> لدينا هي العامل الأقوى الذي يدعم نمو حصتنا السوقية.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39FCC"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61CAB"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069181"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8E359"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68CDF" w14:textId="77777777" w:rsidR="007A2354" w:rsidRPr="00566A0E" w:rsidRDefault="007A2354" w:rsidP="00566A0E">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64C21ACC" w14:textId="77777777" w:rsidR="007A2354" w:rsidRPr="00566A0E" w:rsidRDefault="007A2354" w:rsidP="00566A0E">
      <w:pPr>
        <w:spacing w:after="120" w:line="360" w:lineRule="auto"/>
        <w:rPr>
          <w:rFonts w:ascii="Simplified Arabic" w:eastAsia="Times New Roman" w:hAnsi="Simplified Arabic" w:cs="Simplified Arabic"/>
          <w:color w:val="1B1C1D"/>
          <w:sz w:val="32"/>
          <w:szCs w:val="32"/>
          <w:rtl/>
        </w:rPr>
      </w:pPr>
    </w:p>
    <w:p w14:paraId="0B66EA2A" w14:textId="77777777" w:rsidR="00BD02BD" w:rsidRPr="00566A0E" w:rsidRDefault="00BD02BD" w:rsidP="00566A0E">
      <w:pPr>
        <w:spacing w:line="360" w:lineRule="auto"/>
        <w:divId w:val="1649744092"/>
        <w:rPr>
          <w:rFonts w:ascii="Simplified Arabic" w:hAnsi="Simplified Arabic" w:cs="Simplified Arabic"/>
          <w:sz w:val="32"/>
          <w:szCs w:val="32"/>
          <w:rtl/>
        </w:rPr>
      </w:pPr>
    </w:p>
    <w:p w14:paraId="46CEC3EB" w14:textId="77777777" w:rsidR="00BD02BD" w:rsidRPr="00566A0E" w:rsidRDefault="00BD02BD" w:rsidP="00566A0E">
      <w:pPr>
        <w:spacing w:line="360" w:lineRule="auto"/>
        <w:divId w:val="1649744092"/>
        <w:rPr>
          <w:rFonts w:ascii="Simplified Arabic" w:hAnsi="Simplified Arabic" w:cs="Simplified Arabic"/>
          <w:sz w:val="32"/>
          <w:szCs w:val="32"/>
          <w:rtl/>
        </w:rPr>
      </w:pPr>
    </w:p>
    <w:p w14:paraId="58F7B5F2" w14:textId="77777777" w:rsidR="00BD02BD" w:rsidRPr="00566A0E" w:rsidRDefault="00BD02BD" w:rsidP="00566A0E">
      <w:pPr>
        <w:spacing w:line="360" w:lineRule="auto"/>
        <w:divId w:val="1649744092"/>
        <w:rPr>
          <w:rFonts w:ascii="Simplified Arabic" w:hAnsi="Simplified Arabic" w:cs="Simplified Arabic"/>
          <w:sz w:val="32"/>
          <w:szCs w:val="32"/>
          <w:rtl/>
        </w:rPr>
      </w:pPr>
    </w:p>
    <w:p w14:paraId="0B98AD5C" w14:textId="77777777" w:rsidR="00BD02BD" w:rsidRPr="00566A0E" w:rsidRDefault="00BD02BD" w:rsidP="00566A0E">
      <w:pPr>
        <w:spacing w:line="360" w:lineRule="auto"/>
        <w:divId w:val="1649744092"/>
        <w:rPr>
          <w:rFonts w:ascii="Simplified Arabic" w:hAnsi="Simplified Arabic" w:cs="Simplified Arabic"/>
          <w:sz w:val="32"/>
          <w:szCs w:val="32"/>
          <w:rtl/>
        </w:rPr>
      </w:pPr>
    </w:p>
    <w:p w14:paraId="01D0A612" w14:textId="77777777" w:rsidR="00D67683" w:rsidRDefault="00D67683" w:rsidP="00566A0E">
      <w:pPr>
        <w:spacing w:line="360" w:lineRule="auto"/>
        <w:divId w:val="1649744092"/>
        <w:rPr>
          <w:rFonts w:ascii="Simplified Arabic" w:hAnsi="Simplified Arabic" w:cs="Simplified Arabic"/>
          <w:sz w:val="32"/>
          <w:szCs w:val="32"/>
          <w:rtl/>
        </w:rPr>
      </w:pPr>
    </w:p>
    <w:p w14:paraId="51398C79" w14:textId="7119B20E" w:rsidR="005A54F5" w:rsidRPr="00566A0E" w:rsidRDefault="00BA1F65" w:rsidP="00566A0E">
      <w:pPr>
        <w:spacing w:line="360" w:lineRule="auto"/>
        <w:divId w:val="1649744092"/>
        <w:rPr>
          <w:rFonts w:ascii="Simplified Arabic" w:hAnsi="Simplified Arabic" w:cs="Simplified Arabic"/>
          <w:sz w:val="32"/>
          <w:szCs w:val="32"/>
          <w:rtl/>
        </w:rPr>
      </w:pPr>
      <w:r w:rsidRPr="00566A0E">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29B80248" wp14:editId="02698A36">
            <wp:simplePos x="0" y="0"/>
            <wp:positionH relativeFrom="margin">
              <wp:posOffset>3549650</wp:posOffset>
            </wp:positionH>
            <wp:positionV relativeFrom="margin">
              <wp:posOffset>-66040</wp:posOffset>
            </wp:positionV>
            <wp:extent cx="2226945" cy="2066925"/>
            <wp:effectExtent l="0" t="0" r="1905" b="0"/>
            <wp:wrapSquare wrapText="bothSides"/>
            <wp:docPr id="189096397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43FC3A00" w14:textId="77777777" w:rsidR="0022695C" w:rsidRPr="00566A0E" w:rsidRDefault="0022695C" w:rsidP="00566A0E">
      <w:pPr>
        <w:pStyle w:val="a5"/>
        <w:spacing w:before="0" w:beforeAutospacing="0" w:line="360" w:lineRule="auto"/>
        <w:divId w:val="1157919153"/>
        <w:rPr>
          <w:rFonts w:ascii="Simplified Arabic" w:hAnsi="Simplified Arabic" w:cs="Simplified Arabic"/>
          <w:color w:val="1B1C1D"/>
          <w:sz w:val="32"/>
          <w:szCs w:val="32"/>
        </w:rPr>
      </w:pPr>
      <w:r w:rsidRPr="00566A0E">
        <w:rPr>
          <w:rFonts w:ascii="Simplified Arabic" w:hAnsi="Simplified Arabic" w:cs="Simplified Arabic" w:hint="cs"/>
          <w:color w:val="1B1C1D"/>
          <w:sz w:val="32"/>
          <w:szCs w:val="32"/>
        </w:rPr>
        <w:t>MidOcean University</w:t>
      </w:r>
    </w:p>
    <w:p w14:paraId="3E49E0C0" w14:textId="77777777" w:rsidR="0022695C" w:rsidRPr="00566A0E" w:rsidRDefault="0022695C" w:rsidP="00566A0E">
      <w:pPr>
        <w:pStyle w:val="a5"/>
        <w:spacing w:before="0" w:beforeAutospacing="0" w:line="360" w:lineRule="auto"/>
        <w:divId w:val="1157919153"/>
        <w:rPr>
          <w:rFonts w:ascii="Simplified Arabic" w:hAnsi="Simplified Arabic" w:cs="Simplified Arabic"/>
          <w:color w:val="1B1C1D"/>
          <w:sz w:val="32"/>
          <w:szCs w:val="32"/>
        </w:rPr>
      </w:pPr>
      <w:r w:rsidRPr="00566A0E">
        <w:rPr>
          <w:rFonts w:ascii="Simplified Arabic" w:hAnsi="Simplified Arabic" w:cs="Simplified Arabic" w:hint="cs"/>
          <w:color w:val="1B1C1D"/>
          <w:sz w:val="32"/>
          <w:szCs w:val="32"/>
        </w:rPr>
        <w:t>Faculty of Management</w:t>
      </w:r>
    </w:p>
    <w:p w14:paraId="083F7E81" w14:textId="2D21E6F7" w:rsidR="0022695C" w:rsidRPr="00566A0E" w:rsidRDefault="0022695C" w:rsidP="00566A0E">
      <w:pPr>
        <w:pStyle w:val="a5"/>
        <w:spacing w:before="0" w:beforeAutospacing="0" w:line="360" w:lineRule="auto"/>
        <w:divId w:val="1157919153"/>
        <w:rPr>
          <w:rFonts w:ascii="Simplified Arabic" w:hAnsi="Simplified Arabic" w:cs="Simplified Arabic"/>
          <w:color w:val="1B1C1D"/>
          <w:sz w:val="32"/>
          <w:szCs w:val="32"/>
          <w:rtl/>
        </w:rPr>
      </w:pPr>
      <w:r w:rsidRPr="00566A0E">
        <w:rPr>
          <w:rFonts w:ascii="Simplified Arabic" w:hAnsi="Simplified Arabic" w:cs="Simplified Arabic" w:hint="cs"/>
          <w:color w:val="1B1C1D"/>
          <w:sz w:val="32"/>
          <w:szCs w:val="32"/>
        </w:rPr>
        <w:t>Department / Specialization</w:t>
      </w:r>
    </w:p>
    <w:p w14:paraId="202E483F" w14:textId="5BDB7D0C" w:rsidR="00844E43" w:rsidRPr="00D67683" w:rsidRDefault="0022695C" w:rsidP="00D67683">
      <w:pPr>
        <w:pStyle w:val="a5"/>
        <w:spacing w:before="0" w:beforeAutospacing="0" w:line="360" w:lineRule="auto"/>
        <w:divId w:val="1157919153"/>
        <w:rPr>
          <w:rFonts w:ascii="Simplified Arabic" w:hAnsi="Simplified Arabic" w:cs="Simplified Arabic"/>
          <w:color w:val="1B1C1D"/>
          <w:sz w:val="32"/>
          <w:szCs w:val="32"/>
        </w:rPr>
      </w:pPr>
      <w:r w:rsidRPr="00566A0E">
        <w:rPr>
          <w:rFonts w:ascii="Simplified Arabic" w:hAnsi="Simplified Arabic" w:cs="Simplified Arabic" w:hint="cs"/>
          <w:color w:val="1B1C1D"/>
          <w:sz w:val="32"/>
          <w:szCs w:val="32"/>
        </w:rPr>
        <w:t xml:space="preserve">: Master of   </w:t>
      </w:r>
      <w:r w:rsidR="000F4A9E" w:rsidRPr="00566A0E">
        <w:rPr>
          <w:rFonts w:ascii="Simplified Arabic" w:hAnsi="Simplified Arabic" w:cs="Simplified Arabic" w:hint="cs"/>
          <w:color w:val="1B1C1D"/>
          <w:sz w:val="32"/>
          <w:szCs w:val="32"/>
        </w:rPr>
        <w:t>Risk management</w:t>
      </w:r>
    </w:p>
    <w:p w14:paraId="62F0DDF9"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Research Title:</w:t>
      </w:r>
    </w:p>
    <w:p w14:paraId="4D808355"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The Impact of Sales Risk Management on Achieving Market Share Objectives for Commercial Companies in the Kingdom of Saudi Arabia</w:t>
      </w:r>
    </w:p>
    <w:p w14:paraId="563B209B"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Prepared by:</w:t>
      </w:r>
    </w:p>
    <w:p w14:paraId="355EB426"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Wael Salem Bajaeifer</w:t>
      </w:r>
    </w:p>
    <w:p w14:paraId="0D31E77B"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Supervised by:</w:t>
      </w:r>
    </w:p>
    <w:p w14:paraId="4E8A0CB6"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Dr. Al-Faisal Abdulhameed Mohammed</w:t>
      </w:r>
    </w:p>
    <w:p w14:paraId="21167058"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Dr. Faiez Ali Jarad</w:t>
      </w:r>
    </w:p>
    <w:p w14:paraId="74E0ABB8" w14:textId="77777777" w:rsidR="00844E43" w:rsidRPr="00D67683" w:rsidRDefault="00844E43" w:rsidP="00566A0E">
      <w:pPr>
        <w:pStyle w:val="a5"/>
        <w:spacing w:before="0" w:beforeAutospacing="0" w:line="360" w:lineRule="auto"/>
        <w:jc w:val="center"/>
        <w:divId w:val="1066301780"/>
        <w:rPr>
          <w:rFonts w:ascii="Simplified Arabic" w:hAnsi="Simplified Arabic" w:cs="Simplified Arabic"/>
          <w:color w:val="1B1C1D"/>
        </w:rPr>
      </w:pPr>
      <w:r w:rsidRPr="00D67683">
        <w:rPr>
          <w:rFonts w:ascii="Simplified Arabic" w:hAnsi="Simplified Arabic" w:cs="Simplified Arabic" w:hint="cs"/>
          <w:color w:val="1B1C1D"/>
        </w:rPr>
        <w:t>Academic Year:</w:t>
      </w:r>
    </w:p>
    <w:p w14:paraId="0D84ED46" w14:textId="137DB7B9" w:rsidR="00844E43" w:rsidRPr="00D67683" w:rsidRDefault="00844E43" w:rsidP="00D67683">
      <w:pPr>
        <w:pStyle w:val="a5"/>
        <w:spacing w:before="0" w:beforeAutospacing="0" w:line="360" w:lineRule="auto"/>
        <w:jc w:val="center"/>
        <w:divId w:val="1066301780"/>
        <w:rPr>
          <w:rFonts w:ascii="Simplified Arabic" w:hAnsi="Simplified Arabic" w:cs="Simplified Arabic"/>
          <w:color w:val="1B1C1D"/>
          <w:rtl/>
        </w:rPr>
      </w:pPr>
      <w:r w:rsidRPr="00D67683">
        <w:rPr>
          <w:rFonts w:ascii="Simplified Arabic" w:hAnsi="Simplified Arabic" w:cs="Simplified Arabic" w:hint="cs"/>
          <w:color w:val="1B1C1D"/>
        </w:rPr>
        <w:t>202</w:t>
      </w:r>
      <w:r w:rsidR="007E40CF">
        <w:rPr>
          <w:rFonts w:ascii="Simplified Arabic" w:hAnsi="Simplified Arabic" w:cs="Simplified Arabic" w:hint="cs"/>
          <w:color w:val="1B1C1D"/>
        </w:rPr>
        <w:t>5</w:t>
      </w:r>
    </w:p>
    <w:sectPr w:rsidR="00844E43" w:rsidRPr="00D6768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00BCD" w14:textId="77777777" w:rsidR="006B0267" w:rsidRDefault="006B0267" w:rsidP="009125CE">
      <w:pPr>
        <w:spacing w:after="0" w:line="240" w:lineRule="auto"/>
      </w:pPr>
      <w:r>
        <w:separator/>
      </w:r>
    </w:p>
  </w:endnote>
  <w:endnote w:type="continuationSeparator" w:id="0">
    <w:p w14:paraId="69605660" w14:textId="77777777" w:rsidR="006B0267" w:rsidRDefault="006B02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altName w:val="Simplified Arabic"/>
    <w:panose1 w:val="02020603050405020304"/>
    <w:charset w:val="B2"/>
    <w:family w:val="roman"/>
    <w:pitch w:val="variable"/>
    <w:sig w:usb0="00002003" w:usb1="80000000" w:usb2="00000008" w:usb3="00000000" w:csb0="00000041"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348835074"/>
      <w:docPartObj>
        <w:docPartGallery w:val="Page Numbers (Bottom of Page)"/>
        <w:docPartUnique/>
      </w:docPartObj>
    </w:sdtPr>
    <w:sdtEndPr>
      <w:rPr>
        <w:rStyle w:val="a8"/>
      </w:rPr>
    </w:sdtEndPr>
    <w:sdtContent>
      <w:p w14:paraId="7A6B9BFC" w14:textId="3B21B9CB" w:rsidR="00BA1F65" w:rsidRDefault="00BA1F65" w:rsidP="00544DC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911EAF3" w14:textId="77777777" w:rsidR="00BA1F65" w:rsidRDefault="00BA1F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51328902"/>
      <w:docPartObj>
        <w:docPartGallery w:val="Page Numbers (Bottom of Page)"/>
        <w:docPartUnique/>
      </w:docPartObj>
    </w:sdtPr>
    <w:sdtEndPr>
      <w:rPr>
        <w:rStyle w:val="a8"/>
      </w:rPr>
    </w:sdtEndPr>
    <w:sdtContent>
      <w:p w14:paraId="3CA37EC1" w14:textId="2908504B" w:rsidR="00BA1F65" w:rsidRDefault="00BA1F65" w:rsidP="00544DC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29</w:t>
        </w:r>
        <w:r>
          <w:rPr>
            <w:rStyle w:val="a8"/>
            <w:rtl/>
          </w:rPr>
          <w:fldChar w:fldCharType="end"/>
        </w:r>
      </w:p>
    </w:sdtContent>
  </w:sdt>
  <w:p w14:paraId="67F66031" w14:textId="77777777" w:rsidR="00BA1F65" w:rsidRDefault="00BA1F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BDA8E" w14:textId="77777777" w:rsidR="006B0267" w:rsidRDefault="006B0267" w:rsidP="009125CE">
      <w:pPr>
        <w:spacing w:after="0" w:line="240" w:lineRule="auto"/>
      </w:pPr>
      <w:r>
        <w:separator/>
      </w:r>
    </w:p>
  </w:footnote>
  <w:footnote w:type="continuationSeparator" w:id="0">
    <w:p w14:paraId="64BE4B76" w14:textId="77777777" w:rsidR="006B0267" w:rsidRDefault="006B02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3C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747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707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920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6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15C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5B0DE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AF6E02"/>
    <w:multiLevelType w:val="hybridMultilevel"/>
    <w:tmpl w:val="BBAADD2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DC0E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255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C139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A334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D326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6B5A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A4E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F957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F049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4327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4E47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46D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D022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5D686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54718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4A40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47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B775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FB3A2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053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D710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056D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2161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947E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DD5D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BC3A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0B24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A93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285CD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155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DD1F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EA50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CE42B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C025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C757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966A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B707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693BA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A079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6553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075B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756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781840">
    <w:abstractNumId w:val="0"/>
  </w:num>
  <w:num w:numId="2" w16cid:durableId="990716880">
    <w:abstractNumId w:val="31"/>
  </w:num>
  <w:num w:numId="3" w16cid:durableId="927618253">
    <w:abstractNumId w:val="10"/>
  </w:num>
  <w:num w:numId="4" w16cid:durableId="1631594208">
    <w:abstractNumId w:val="5"/>
  </w:num>
  <w:num w:numId="5" w16cid:durableId="1700232842">
    <w:abstractNumId w:val="11"/>
  </w:num>
  <w:num w:numId="6" w16cid:durableId="189685636">
    <w:abstractNumId w:val="39"/>
  </w:num>
  <w:num w:numId="7" w16cid:durableId="797532200">
    <w:abstractNumId w:val="41"/>
  </w:num>
  <w:num w:numId="8" w16cid:durableId="2069766282">
    <w:abstractNumId w:val="25"/>
  </w:num>
  <w:num w:numId="9" w16cid:durableId="1149319603">
    <w:abstractNumId w:val="27"/>
  </w:num>
  <w:num w:numId="10" w16cid:durableId="305937694">
    <w:abstractNumId w:val="37"/>
  </w:num>
  <w:num w:numId="11" w16cid:durableId="475683133">
    <w:abstractNumId w:val="46"/>
  </w:num>
  <w:num w:numId="12" w16cid:durableId="763036649">
    <w:abstractNumId w:val="32"/>
  </w:num>
  <w:num w:numId="13" w16cid:durableId="1169246688">
    <w:abstractNumId w:val="15"/>
  </w:num>
  <w:num w:numId="14" w16cid:durableId="308946673">
    <w:abstractNumId w:val="30"/>
  </w:num>
  <w:num w:numId="15" w16cid:durableId="403452168">
    <w:abstractNumId w:val="6"/>
  </w:num>
  <w:num w:numId="16" w16cid:durableId="229704646">
    <w:abstractNumId w:val="16"/>
  </w:num>
  <w:num w:numId="17" w16cid:durableId="240069776">
    <w:abstractNumId w:val="7"/>
  </w:num>
  <w:num w:numId="18" w16cid:durableId="784034558">
    <w:abstractNumId w:val="45"/>
  </w:num>
  <w:num w:numId="19" w16cid:durableId="342974330">
    <w:abstractNumId w:val="33"/>
  </w:num>
  <w:num w:numId="20" w16cid:durableId="599679783">
    <w:abstractNumId w:val="3"/>
  </w:num>
  <w:num w:numId="21" w16cid:durableId="934947883">
    <w:abstractNumId w:val="4"/>
  </w:num>
  <w:num w:numId="22" w16cid:durableId="312217970">
    <w:abstractNumId w:val="22"/>
  </w:num>
  <w:num w:numId="23" w16cid:durableId="1117063329">
    <w:abstractNumId w:val="23"/>
  </w:num>
  <w:num w:numId="24" w16cid:durableId="1440568197">
    <w:abstractNumId w:val="17"/>
  </w:num>
  <w:num w:numId="25" w16cid:durableId="333068597">
    <w:abstractNumId w:val="35"/>
  </w:num>
  <w:num w:numId="26" w16cid:durableId="300351523">
    <w:abstractNumId w:val="38"/>
  </w:num>
  <w:num w:numId="27" w16cid:durableId="2104182145">
    <w:abstractNumId w:val="42"/>
  </w:num>
  <w:num w:numId="28" w16cid:durableId="177736675">
    <w:abstractNumId w:val="24"/>
  </w:num>
  <w:num w:numId="29" w16cid:durableId="1362710799">
    <w:abstractNumId w:val="13"/>
  </w:num>
  <w:num w:numId="30" w16cid:durableId="676006736">
    <w:abstractNumId w:val="26"/>
  </w:num>
  <w:num w:numId="31" w16cid:durableId="2435622">
    <w:abstractNumId w:val="19"/>
  </w:num>
  <w:num w:numId="32" w16cid:durableId="664473334">
    <w:abstractNumId w:val="14"/>
  </w:num>
  <w:num w:numId="33" w16cid:durableId="1127047908">
    <w:abstractNumId w:val="12"/>
  </w:num>
  <w:num w:numId="34" w16cid:durableId="138770281">
    <w:abstractNumId w:val="21"/>
  </w:num>
  <w:num w:numId="35" w16cid:durableId="1023552406">
    <w:abstractNumId w:val="36"/>
  </w:num>
  <w:num w:numId="36" w16cid:durableId="767504590">
    <w:abstractNumId w:val="47"/>
  </w:num>
  <w:num w:numId="37" w16cid:durableId="1281767919">
    <w:abstractNumId w:val="9"/>
  </w:num>
  <w:num w:numId="38" w16cid:durableId="1301811198">
    <w:abstractNumId w:val="34"/>
  </w:num>
  <w:num w:numId="39" w16cid:durableId="1984001091">
    <w:abstractNumId w:val="20"/>
  </w:num>
  <w:num w:numId="40" w16cid:durableId="1208183524">
    <w:abstractNumId w:val="1"/>
  </w:num>
  <w:num w:numId="41" w16cid:durableId="1082137984">
    <w:abstractNumId w:val="40"/>
  </w:num>
  <w:num w:numId="42" w16cid:durableId="1167015749">
    <w:abstractNumId w:val="49"/>
  </w:num>
  <w:num w:numId="43" w16cid:durableId="570315796">
    <w:abstractNumId w:val="2"/>
  </w:num>
  <w:num w:numId="44" w16cid:durableId="227612386">
    <w:abstractNumId w:val="48"/>
  </w:num>
  <w:num w:numId="45" w16cid:durableId="1854955103">
    <w:abstractNumId w:val="8"/>
  </w:num>
  <w:num w:numId="46" w16cid:durableId="1642541627">
    <w:abstractNumId w:val="18"/>
  </w:num>
  <w:num w:numId="47" w16cid:durableId="1474562874">
    <w:abstractNumId w:val="29"/>
  </w:num>
  <w:num w:numId="48" w16cid:durableId="2111701841">
    <w:abstractNumId w:val="43"/>
  </w:num>
  <w:num w:numId="49" w16cid:durableId="1657221082">
    <w:abstractNumId w:val="44"/>
  </w:num>
  <w:num w:numId="50" w16cid:durableId="507327143">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CFE"/>
    <w:rsid w:val="0003176F"/>
    <w:rsid w:val="000569F6"/>
    <w:rsid w:val="0006567A"/>
    <w:rsid w:val="000761D7"/>
    <w:rsid w:val="00090A42"/>
    <w:rsid w:val="000A5D04"/>
    <w:rsid w:val="000A60EE"/>
    <w:rsid w:val="000B26C0"/>
    <w:rsid w:val="000B4DE2"/>
    <w:rsid w:val="000C0C30"/>
    <w:rsid w:val="000C2414"/>
    <w:rsid w:val="000C3118"/>
    <w:rsid w:val="000C4254"/>
    <w:rsid w:val="000C7847"/>
    <w:rsid w:val="000D0F49"/>
    <w:rsid w:val="000D7719"/>
    <w:rsid w:val="000F1244"/>
    <w:rsid w:val="000F44B4"/>
    <w:rsid w:val="000F4A9E"/>
    <w:rsid w:val="00141295"/>
    <w:rsid w:val="00153601"/>
    <w:rsid w:val="0015604F"/>
    <w:rsid w:val="001666EC"/>
    <w:rsid w:val="0016775D"/>
    <w:rsid w:val="00180DCC"/>
    <w:rsid w:val="001855FA"/>
    <w:rsid w:val="001902DB"/>
    <w:rsid w:val="001A54E2"/>
    <w:rsid w:val="001A7B2A"/>
    <w:rsid w:val="001C2162"/>
    <w:rsid w:val="001C590B"/>
    <w:rsid w:val="0022695C"/>
    <w:rsid w:val="002310F4"/>
    <w:rsid w:val="002352F2"/>
    <w:rsid w:val="00245E14"/>
    <w:rsid w:val="002524A5"/>
    <w:rsid w:val="002530A3"/>
    <w:rsid w:val="00256F50"/>
    <w:rsid w:val="00272114"/>
    <w:rsid w:val="00283B38"/>
    <w:rsid w:val="00294987"/>
    <w:rsid w:val="002C16A9"/>
    <w:rsid w:val="002C2A13"/>
    <w:rsid w:val="002D1319"/>
    <w:rsid w:val="002D3B53"/>
    <w:rsid w:val="002E1007"/>
    <w:rsid w:val="002E6DD1"/>
    <w:rsid w:val="002F16F6"/>
    <w:rsid w:val="002F34B5"/>
    <w:rsid w:val="00300741"/>
    <w:rsid w:val="0031013D"/>
    <w:rsid w:val="00344A6D"/>
    <w:rsid w:val="00357848"/>
    <w:rsid w:val="00366165"/>
    <w:rsid w:val="0039715F"/>
    <w:rsid w:val="003B13E7"/>
    <w:rsid w:val="003C6E9E"/>
    <w:rsid w:val="003F26AA"/>
    <w:rsid w:val="00404AE0"/>
    <w:rsid w:val="00415E1F"/>
    <w:rsid w:val="00416D44"/>
    <w:rsid w:val="00416EF1"/>
    <w:rsid w:val="0042531A"/>
    <w:rsid w:val="00425430"/>
    <w:rsid w:val="004437D6"/>
    <w:rsid w:val="00444605"/>
    <w:rsid w:val="00452D38"/>
    <w:rsid w:val="00463045"/>
    <w:rsid w:val="0047181D"/>
    <w:rsid w:val="004A6F27"/>
    <w:rsid w:val="004B002A"/>
    <w:rsid w:val="004B7B99"/>
    <w:rsid w:val="004D4577"/>
    <w:rsid w:val="004D73C9"/>
    <w:rsid w:val="004E48A2"/>
    <w:rsid w:val="004F068B"/>
    <w:rsid w:val="004F6473"/>
    <w:rsid w:val="00527E2A"/>
    <w:rsid w:val="00532A57"/>
    <w:rsid w:val="005536B0"/>
    <w:rsid w:val="00566A0E"/>
    <w:rsid w:val="00572E83"/>
    <w:rsid w:val="00590B27"/>
    <w:rsid w:val="005A1EEA"/>
    <w:rsid w:val="005A2EFA"/>
    <w:rsid w:val="005A54F5"/>
    <w:rsid w:val="005D444D"/>
    <w:rsid w:val="005E2CD8"/>
    <w:rsid w:val="005F39B9"/>
    <w:rsid w:val="0062761F"/>
    <w:rsid w:val="006334E7"/>
    <w:rsid w:val="00635E31"/>
    <w:rsid w:val="006523E7"/>
    <w:rsid w:val="00654A27"/>
    <w:rsid w:val="006737E2"/>
    <w:rsid w:val="006737FA"/>
    <w:rsid w:val="00684EAC"/>
    <w:rsid w:val="006948DE"/>
    <w:rsid w:val="006A2981"/>
    <w:rsid w:val="006A2CC4"/>
    <w:rsid w:val="006A4AB7"/>
    <w:rsid w:val="006A53D6"/>
    <w:rsid w:val="006B0267"/>
    <w:rsid w:val="006C4B91"/>
    <w:rsid w:val="006C5960"/>
    <w:rsid w:val="006C73EC"/>
    <w:rsid w:val="006D106D"/>
    <w:rsid w:val="006F0577"/>
    <w:rsid w:val="006F1498"/>
    <w:rsid w:val="006F4CA3"/>
    <w:rsid w:val="00701A62"/>
    <w:rsid w:val="007071E9"/>
    <w:rsid w:val="00707840"/>
    <w:rsid w:val="007153A3"/>
    <w:rsid w:val="00722E55"/>
    <w:rsid w:val="00726B89"/>
    <w:rsid w:val="007350DE"/>
    <w:rsid w:val="00737098"/>
    <w:rsid w:val="00741A6B"/>
    <w:rsid w:val="00746DE2"/>
    <w:rsid w:val="00764950"/>
    <w:rsid w:val="007723BC"/>
    <w:rsid w:val="00791939"/>
    <w:rsid w:val="00797A75"/>
    <w:rsid w:val="007A19ED"/>
    <w:rsid w:val="007A2354"/>
    <w:rsid w:val="007A5379"/>
    <w:rsid w:val="007B0733"/>
    <w:rsid w:val="007B0E54"/>
    <w:rsid w:val="007C4FF3"/>
    <w:rsid w:val="007D399D"/>
    <w:rsid w:val="007E3A20"/>
    <w:rsid w:val="007E40CF"/>
    <w:rsid w:val="007F21E8"/>
    <w:rsid w:val="0080325C"/>
    <w:rsid w:val="008129E2"/>
    <w:rsid w:val="0082307F"/>
    <w:rsid w:val="00833BEF"/>
    <w:rsid w:val="00841188"/>
    <w:rsid w:val="00844E43"/>
    <w:rsid w:val="00851579"/>
    <w:rsid w:val="00862491"/>
    <w:rsid w:val="00870D6F"/>
    <w:rsid w:val="00877AAC"/>
    <w:rsid w:val="00892E67"/>
    <w:rsid w:val="008A556C"/>
    <w:rsid w:val="008B4439"/>
    <w:rsid w:val="008C72C0"/>
    <w:rsid w:val="008F1A51"/>
    <w:rsid w:val="008F1EAE"/>
    <w:rsid w:val="008F432C"/>
    <w:rsid w:val="009114C7"/>
    <w:rsid w:val="009125CE"/>
    <w:rsid w:val="00921D0C"/>
    <w:rsid w:val="00922C21"/>
    <w:rsid w:val="0093288C"/>
    <w:rsid w:val="009529CB"/>
    <w:rsid w:val="00966106"/>
    <w:rsid w:val="00975DA8"/>
    <w:rsid w:val="009865D1"/>
    <w:rsid w:val="009922F1"/>
    <w:rsid w:val="00994DF5"/>
    <w:rsid w:val="009A4431"/>
    <w:rsid w:val="009B0CCB"/>
    <w:rsid w:val="009B6888"/>
    <w:rsid w:val="009C0161"/>
    <w:rsid w:val="009C1315"/>
    <w:rsid w:val="009D108D"/>
    <w:rsid w:val="009E1436"/>
    <w:rsid w:val="009E5355"/>
    <w:rsid w:val="009E5668"/>
    <w:rsid w:val="009E6825"/>
    <w:rsid w:val="009E7721"/>
    <w:rsid w:val="009E7C4A"/>
    <w:rsid w:val="009F5AAF"/>
    <w:rsid w:val="00A043F5"/>
    <w:rsid w:val="00A33500"/>
    <w:rsid w:val="00A37923"/>
    <w:rsid w:val="00A54485"/>
    <w:rsid w:val="00A56F63"/>
    <w:rsid w:val="00A74F76"/>
    <w:rsid w:val="00AA79E9"/>
    <w:rsid w:val="00AB0A70"/>
    <w:rsid w:val="00AE2033"/>
    <w:rsid w:val="00AE5A81"/>
    <w:rsid w:val="00B17654"/>
    <w:rsid w:val="00B27CC8"/>
    <w:rsid w:val="00B27E01"/>
    <w:rsid w:val="00B4237F"/>
    <w:rsid w:val="00B42E7C"/>
    <w:rsid w:val="00B63B0F"/>
    <w:rsid w:val="00B7678A"/>
    <w:rsid w:val="00B800F3"/>
    <w:rsid w:val="00B85317"/>
    <w:rsid w:val="00B8664C"/>
    <w:rsid w:val="00B94B66"/>
    <w:rsid w:val="00B95426"/>
    <w:rsid w:val="00BA1F65"/>
    <w:rsid w:val="00BB4624"/>
    <w:rsid w:val="00BD02BD"/>
    <w:rsid w:val="00BE514F"/>
    <w:rsid w:val="00C0552F"/>
    <w:rsid w:val="00C21093"/>
    <w:rsid w:val="00C262AF"/>
    <w:rsid w:val="00C2639F"/>
    <w:rsid w:val="00C55434"/>
    <w:rsid w:val="00C60A29"/>
    <w:rsid w:val="00C64E9D"/>
    <w:rsid w:val="00C71E18"/>
    <w:rsid w:val="00C8125C"/>
    <w:rsid w:val="00CC6412"/>
    <w:rsid w:val="00CE7128"/>
    <w:rsid w:val="00CF2EFC"/>
    <w:rsid w:val="00D0142F"/>
    <w:rsid w:val="00D0705F"/>
    <w:rsid w:val="00D22171"/>
    <w:rsid w:val="00D22E1D"/>
    <w:rsid w:val="00D455CA"/>
    <w:rsid w:val="00D47EDF"/>
    <w:rsid w:val="00D579BA"/>
    <w:rsid w:val="00D666CA"/>
    <w:rsid w:val="00D67683"/>
    <w:rsid w:val="00D67BE6"/>
    <w:rsid w:val="00D74527"/>
    <w:rsid w:val="00D80632"/>
    <w:rsid w:val="00D85065"/>
    <w:rsid w:val="00DA270B"/>
    <w:rsid w:val="00DB388B"/>
    <w:rsid w:val="00DC0B85"/>
    <w:rsid w:val="00DC4CAE"/>
    <w:rsid w:val="00DD5F34"/>
    <w:rsid w:val="00DE117B"/>
    <w:rsid w:val="00DE79A9"/>
    <w:rsid w:val="00DF0452"/>
    <w:rsid w:val="00DF4402"/>
    <w:rsid w:val="00E22107"/>
    <w:rsid w:val="00E24565"/>
    <w:rsid w:val="00E3569B"/>
    <w:rsid w:val="00E440E2"/>
    <w:rsid w:val="00E71C79"/>
    <w:rsid w:val="00E866FC"/>
    <w:rsid w:val="00E8776F"/>
    <w:rsid w:val="00E92900"/>
    <w:rsid w:val="00E9654E"/>
    <w:rsid w:val="00EA3DB2"/>
    <w:rsid w:val="00EA57B6"/>
    <w:rsid w:val="00EA6B5D"/>
    <w:rsid w:val="00EB6D48"/>
    <w:rsid w:val="00EC3B71"/>
    <w:rsid w:val="00EE51CB"/>
    <w:rsid w:val="00EF2E44"/>
    <w:rsid w:val="00F2028B"/>
    <w:rsid w:val="00F26BBF"/>
    <w:rsid w:val="00F42024"/>
    <w:rsid w:val="00F546CE"/>
    <w:rsid w:val="00F5762A"/>
    <w:rsid w:val="00F878F8"/>
    <w:rsid w:val="00F95EFC"/>
    <w:rsid w:val="00F96500"/>
    <w:rsid w:val="00FA0FAA"/>
    <w:rsid w:val="00FB6FEF"/>
    <w:rsid w:val="00FC5C28"/>
    <w:rsid w:val="00FE1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B07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7B0733"/>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BA1F65"/>
  </w:style>
  <w:style w:type="character" w:customStyle="1" w:styleId="1Char">
    <w:name w:val="العنوان 1 Char"/>
    <w:basedOn w:val="a0"/>
    <w:link w:val="1"/>
    <w:uiPriority w:val="9"/>
    <w:rsid w:val="007B0733"/>
    <w:rPr>
      <w:rFonts w:asciiTheme="majorHAnsi" w:eastAsiaTheme="majorEastAsia" w:hAnsiTheme="majorHAnsi" w:cstheme="majorBidi"/>
      <w:color w:val="0F4761" w:themeColor="accent1" w:themeShade="BF"/>
      <w:sz w:val="40"/>
      <w:szCs w:val="40"/>
    </w:rPr>
  </w:style>
  <w:style w:type="character" w:customStyle="1" w:styleId="4Char">
    <w:name w:val="عنوان 4 Char"/>
    <w:basedOn w:val="a0"/>
    <w:link w:val="4"/>
    <w:uiPriority w:val="9"/>
    <w:semiHidden/>
    <w:rsid w:val="007B0733"/>
    <w:rPr>
      <w:rFonts w:eastAsiaTheme="majorEastAsia" w:cstheme="majorBidi"/>
      <w:i/>
      <w:iCs/>
      <w:color w:val="0F4761" w:themeColor="accent1" w:themeShade="BF"/>
    </w:rPr>
  </w:style>
  <w:style w:type="table" w:styleId="a9">
    <w:name w:val="Table Grid"/>
    <w:basedOn w:val="a1"/>
    <w:uiPriority w:val="39"/>
    <w:rsid w:val="00DA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DA270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sChild>
                <w:div w:id="325281739">
                  <w:marLeft w:val="0"/>
                  <w:marRight w:val="0"/>
                  <w:marTop w:val="0"/>
                  <w:marBottom w:val="0"/>
                  <w:divBdr>
                    <w:top w:val="none" w:sz="0" w:space="0" w:color="auto"/>
                    <w:left w:val="none" w:sz="0" w:space="0" w:color="auto"/>
                    <w:bottom w:val="none" w:sz="0" w:space="0" w:color="auto"/>
                    <w:right w:val="none" w:sz="0" w:space="0" w:color="auto"/>
                  </w:divBdr>
                </w:div>
                <w:div w:id="501824589">
                  <w:marLeft w:val="0"/>
                  <w:marRight w:val="0"/>
                  <w:marTop w:val="0"/>
                  <w:marBottom w:val="0"/>
                  <w:divBdr>
                    <w:top w:val="none" w:sz="0" w:space="0" w:color="auto"/>
                    <w:left w:val="none" w:sz="0" w:space="0" w:color="auto"/>
                    <w:bottom w:val="none" w:sz="0" w:space="0" w:color="auto"/>
                    <w:right w:val="none" w:sz="0" w:space="0" w:color="auto"/>
                  </w:divBdr>
                </w:div>
              </w:divsChild>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316885712">
              <w:marLeft w:val="0"/>
              <w:marRight w:val="0"/>
              <w:marTop w:val="0"/>
              <w:marBottom w:val="0"/>
              <w:divBdr>
                <w:top w:val="none" w:sz="0" w:space="0" w:color="auto"/>
                <w:left w:val="none" w:sz="0" w:space="0" w:color="auto"/>
                <w:bottom w:val="none" w:sz="0" w:space="0" w:color="auto"/>
                <w:right w:val="none" w:sz="0" w:space="0" w:color="auto"/>
              </w:divBdr>
            </w:div>
            <w:div w:id="438914848">
              <w:marLeft w:val="0"/>
              <w:marRight w:val="0"/>
              <w:marTop w:val="0"/>
              <w:marBottom w:val="0"/>
              <w:divBdr>
                <w:top w:val="none" w:sz="0" w:space="0" w:color="auto"/>
                <w:left w:val="none" w:sz="0" w:space="0" w:color="auto"/>
                <w:bottom w:val="none" w:sz="0" w:space="0" w:color="auto"/>
                <w:right w:val="none" w:sz="0" w:space="0" w:color="auto"/>
              </w:divBdr>
            </w:div>
            <w:div w:id="1649744092">
              <w:marLeft w:val="0"/>
              <w:marRight w:val="0"/>
              <w:marTop w:val="0"/>
              <w:marBottom w:val="0"/>
              <w:divBdr>
                <w:top w:val="none" w:sz="0" w:space="0" w:color="auto"/>
                <w:left w:val="none" w:sz="0" w:space="0" w:color="auto"/>
                <w:bottom w:val="none" w:sz="0" w:space="0" w:color="auto"/>
                <w:right w:val="none" w:sz="0" w:space="0" w:color="auto"/>
              </w:divBdr>
              <w:divsChild>
                <w:div w:id="430861764">
                  <w:marLeft w:val="0"/>
                  <w:marRight w:val="0"/>
                  <w:marTop w:val="0"/>
                  <w:marBottom w:val="0"/>
                  <w:divBdr>
                    <w:top w:val="none" w:sz="0" w:space="0" w:color="auto"/>
                    <w:left w:val="none" w:sz="0" w:space="0" w:color="auto"/>
                    <w:bottom w:val="none" w:sz="0" w:space="0" w:color="auto"/>
                    <w:right w:val="none" w:sz="0" w:space="0" w:color="auto"/>
                  </w:divBdr>
                </w:div>
                <w:div w:id="1723359959">
                  <w:marLeft w:val="0"/>
                  <w:marRight w:val="0"/>
                  <w:marTop w:val="0"/>
                  <w:marBottom w:val="0"/>
                  <w:divBdr>
                    <w:top w:val="none" w:sz="0" w:space="0" w:color="auto"/>
                    <w:left w:val="none" w:sz="0" w:space="0" w:color="auto"/>
                    <w:bottom w:val="none" w:sz="0" w:space="0" w:color="auto"/>
                    <w:right w:val="none" w:sz="0" w:space="0" w:color="auto"/>
                  </w:divBdr>
                </w:div>
                <w:div w:id="353262958">
                  <w:marLeft w:val="0"/>
                  <w:marRight w:val="0"/>
                  <w:marTop w:val="0"/>
                  <w:marBottom w:val="0"/>
                  <w:divBdr>
                    <w:top w:val="none" w:sz="0" w:space="0" w:color="auto"/>
                    <w:left w:val="none" w:sz="0" w:space="0" w:color="auto"/>
                    <w:bottom w:val="none" w:sz="0" w:space="0" w:color="auto"/>
                    <w:right w:val="none" w:sz="0" w:space="0" w:color="auto"/>
                  </w:divBdr>
                </w:div>
                <w:div w:id="1157919153">
                  <w:marLeft w:val="0"/>
                  <w:marRight w:val="0"/>
                  <w:marTop w:val="0"/>
                  <w:marBottom w:val="0"/>
                  <w:divBdr>
                    <w:top w:val="none" w:sz="0" w:space="0" w:color="auto"/>
                    <w:left w:val="none" w:sz="0" w:space="0" w:color="auto"/>
                    <w:bottom w:val="none" w:sz="0" w:space="0" w:color="auto"/>
                    <w:right w:val="none" w:sz="0" w:space="0" w:color="auto"/>
                  </w:divBdr>
                </w:div>
                <w:div w:id="106630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867020870">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95</Pages>
  <Words>10589</Words>
  <Characters>58188</Characters>
  <Application>Microsoft Office Word</Application>
  <DocSecurity>0</DocSecurity>
  <Lines>484</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2025-10-15T13:06:00Z</dcterms:created>
  <dcterms:modified xsi:type="dcterms:W3CDTF">2025-10-15T13:06:00Z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