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011" w:rsidRDefault="00F52864">
      <w:pPr>
        <w:jc w:val="center"/>
      </w:pPr>
      <w:r>
        <w:fldChar w:fldCharType="begin"/>
      </w:r>
      <w:r>
        <w:instrText xml:space="preserve">TOC \o "1-3" \h \z \u </w:instrText>
      </w:r>
      <w:r>
        <w:fldChar w:fldCharType="end"/>
      </w:r>
    </w:p>
    <w:p w:rsidR="00AD4011" w:rsidRDefault="00F52864">
      <w:pPr>
        <w:spacing w:after="120" w:line="240" w:lineRule="auto"/>
        <w:jc w:val="both"/>
        <w:rPr>
          <w:rFonts w:ascii="Sakkal Majalla" w:hAnsi="Sakkal Majalla" w:cs="Sakkal Majalla" w:hint="cs"/>
          <w:b/>
          <w:bCs/>
          <w:sz w:val="28"/>
          <w:szCs w:val="28"/>
          <w:rtl/>
        </w:rPr>
      </w:pPr>
      <w:r>
        <w:rPr>
          <w:rFonts w:ascii="Simplified Arabic" w:eastAsia="Simplified Arabic" w:hAnsi="Simplified Arabic" w:cs="Sakkal Majalla"/>
          <w:b/>
          <w:bCs/>
          <w:sz w:val="28"/>
          <w:szCs w:val="28"/>
          <w:rtl/>
          <w:lang w:bidi="ar-EG"/>
        </w:rPr>
        <w:t xml:space="preserve">جامعة </w:t>
      </w:r>
      <w:proofErr w:type="spellStart"/>
      <w:r>
        <w:rPr>
          <w:rFonts w:ascii="Simplified Arabic" w:eastAsia="Simplified Arabic" w:hAnsi="Simplified Arabic" w:cs="Sakkal Majalla"/>
          <w:b/>
          <w:bCs/>
          <w:sz w:val="28"/>
          <w:szCs w:val="28"/>
          <w:rtl/>
          <w:lang w:bidi="ar-EG"/>
        </w:rPr>
        <w:t>ميدأوشن</w:t>
      </w:r>
      <w:proofErr w:type="spellEnd"/>
      <w:r>
        <w:rPr>
          <w:rFonts w:ascii="Simplified Arabic" w:eastAsia="Simplified Arabic" w:hAnsi="Simplified Arabic" w:cs="Sakkal Majalla"/>
          <w:b/>
          <w:bCs/>
          <w:sz w:val="28"/>
          <w:szCs w:val="28"/>
          <w:rtl/>
          <w:lang w:bidi="ar-EG"/>
        </w:rPr>
        <w:t xml:space="preserve"> </w:t>
      </w:r>
    </w:p>
    <w:p w:rsidR="00AD4011" w:rsidRDefault="00F52864">
      <w:pPr>
        <w:spacing w:after="120" w:line="240" w:lineRule="auto"/>
        <w:jc w:val="both"/>
        <w:rPr>
          <w:rFonts w:ascii="Sakkal Majalla" w:hAnsi="Sakkal Majalla" w:cs="Sakkal Majalla"/>
          <w:b/>
          <w:bCs/>
          <w:sz w:val="28"/>
          <w:szCs w:val="28"/>
          <w:rtl/>
          <w:lang w:bidi="ar-EG"/>
        </w:rPr>
      </w:pPr>
      <w:r>
        <w:rPr>
          <w:rFonts w:ascii="Simplified Arabic" w:eastAsia="Simplified Arabic" w:hAnsi="Simplified Arabic" w:cs="Sakkal Majalla"/>
          <w:b/>
          <w:bCs/>
          <w:noProof/>
          <w:sz w:val="28"/>
          <w:szCs w:val="28"/>
        </w:rPr>
        <w:drawing>
          <wp:anchor distT="0" distB="0" distL="114300" distR="114300" simplePos="0" relativeHeight="10" behindDoc="0" locked="0" layoutInCell="1" hidden="0" allowOverlap="1">
            <wp:simplePos x="0" y="0"/>
            <wp:positionH relativeFrom="margin">
              <wp:posOffset>-695325</wp:posOffset>
            </wp:positionH>
            <wp:positionV relativeFrom="margin">
              <wp:posOffset>-276225</wp:posOffset>
            </wp:positionV>
            <wp:extent cx="2227152" cy="2066925"/>
            <wp:effectExtent l="0" t="0" r="0" b="0"/>
            <wp:wrapSquare wrapText="bothSides"/>
            <wp:docPr id="1" name="الصور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الصور 3"/>
                    <pic:cNvPicPr/>
                  </pic:nvPicPr>
                  <pic:blipFill>
                    <a:blip r:embed="rId9"/>
                    <a:stretch>
                      <a:fillRect/>
                    </a:stretch>
                  </pic:blipFill>
                  <pic:spPr>
                    <a:xfrm>
                      <a:off x="0" y="0"/>
                      <a:ext cx="2227152" cy="2066925"/>
                    </a:xfrm>
                    <a:prstGeom prst="rect">
                      <a:avLst/>
                    </a:prstGeom>
                    <a:noFill/>
                    <a:ln w="12700" cap="flat" cmpd="sng">
                      <a:noFill/>
                      <a:prstDash val="solid"/>
                      <a:miter/>
                    </a:ln>
                  </pic:spPr>
                </pic:pic>
              </a:graphicData>
            </a:graphic>
          </wp:anchor>
        </w:drawing>
      </w:r>
      <w:r>
        <w:rPr>
          <w:rFonts w:ascii="Simplified Arabic" w:eastAsia="Simplified Arabic" w:hAnsi="Simplified Arabic" w:cs="Sakkal Majalla"/>
          <w:b/>
          <w:bCs/>
          <w:sz w:val="28"/>
          <w:szCs w:val="28"/>
          <w:lang w:bidi="ar-EG"/>
        </w:rPr>
        <w:t xml:space="preserve">    </w:t>
      </w:r>
      <w:r>
        <w:rPr>
          <w:rFonts w:ascii="Simplified Arabic" w:eastAsia="Simplified Arabic" w:hAnsi="Simplified Arabic" w:cs="Sakkal Majalla"/>
          <w:b/>
          <w:bCs/>
          <w:sz w:val="28"/>
          <w:szCs w:val="28"/>
          <w:rtl/>
          <w:lang w:bidi="ar-EG"/>
        </w:rPr>
        <w:t xml:space="preserve">كلية الإدارة </w:t>
      </w:r>
    </w:p>
    <w:p w:rsidR="00AD4011" w:rsidRDefault="00F52864">
      <w:pPr>
        <w:spacing w:after="120" w:line="240" w:lineRule="auto"/>
        <w:jc w:val="both"/>
        <w:rPr>
          <w:rFonts w:ascii="Sakkal Majalla" w:hAnsi="Sakkal Majalla" w:cs="Sakkal Majalla"/>
          <w:sz w:val="28"/>
          <w:szCs w:val="28"/>
          <w:rtl/>
          <w:lang w:bidi="ar-EG"/>
        </w:rPr>
      </w:pPr>
      <w:r>
        <w:rPr>
          <w:rFonts w:ascii="Simplified Arabic" w:eastAsia="Simplified Arabic" w:hAnsi="Simplified Arabic" w:cs="Sakkal Majalla"/>
          <w:b/>
          <w:bCs/>
          <w:sz w:val="28"/>
          <w:szCs w:val="28"/>
          <w:rtl/>
          <w:lang w:bidi="ar-EG"/>
        </w:rPr>
        <w:t xml:space="preserve">قسم / </w:t>
      </w:r>
      <w:r>
        <w:rPr>
          <w:rFonts w:ascii="Simplified Arabic" w:eastAsia="Simplified Arabic" w:hAnsi="Simplified Arabic" w:cs="Sakkal Majalla"/>
          <w:b/>
          <w:bCs/>
          <w:sz w:val="28"/>
          <w:szCs w:val="28"/>
          <w:lang w:bidi="ar-EG"/>
        </w:rPr>
        <w:t xml:space="preserve"> </w:t>
      </w:r>
      <w:r>
        <w:rPr>
          <w:rFonts w:ascii="Simplified Arabic" w:eastAsia="Simplified Arabic" w:hAnsi="Simplified Arabic" w:cs="Simplified Arabic"/>
          <w:b/>
          <w:bCs/>
          <w:sz w:val="28"/>
          <w:szCs w:val="28"/>
          <w:rtl/>
          <w:lang w:bidi="ar-EG"/>
        </w:rPr>
        <w:t>إدارة</w:t>
      </w:r>
      <w:r>
        <w:rPr>
          <w:rFonts w:ascii="Simplified Arabic" w:eastAsia="Simplified Arabic" w:hAnsi="Simplified Arabic" w:cs="Sakkal Majalla"/>
          <w:b/>
          <w:bCs/>
          <w:sz w:val="28"/>
          <w:szCs w:val="28"/>
          <w:lang w:bidi="ar-EG"/>
        </w:rPr>
        <w:t xml:space="preserve"> </w:t>
      </w:r>
      <w:r>
        <w:rPr>
          <w:rFonts w:ascii="Simplified Arabic" w:eastAsia="Simplified Arabic" w:hAnsi="Simplified Arabic" w:cs="Simplified Arabic"/>
          <w:b/>
          <w:bCs/>
          <w:sz w:val="28"/>
          <w:szCs w:val="28"/>
          <w:rtl/>
          <w:lang w:bidi="ar-EG"/>
        </w:rPr>
        <w:t>الأعمال</w:t>
      </w:r>
      <w:r>
        <w:rPr>
          <w:rFonts w:ascii="Simplified Arabic" w:eastAsia="Simplified Arabic" w:hAnsi="Simplified Arabic" w:cs="Sakkal Majalla"/>
          <w:b/>
          <w:bCs/>
          <w:sz w:val="28"/>
          <w:szCs w:val="28"/>
          <w:lang w:bidi="ar-EG"/>
        </w:rPr>
        <w:t xml:space="preserve"> </w:t>
      </w:r>
    </w:p>
    <w:p w:rsidR="00AD4011" w:rsidRDefault="00AD4011">
      <w:pPr>
        <w:spacing w:line="240" w:lineRule="auto"/>
        <w:ind w:firstLine="283"/>
        <w:jc w:val="both"/>
        <w:rPr>
          <w:rFonts w:ascii="Sakkal Majalla" w:hAnsi="Sakkal Majalla" w:cs="Sakkal Majalla"/>
          <w:sz w:val="28"/>
          <w:szCs w:val="28"/>
          <w:rtl/>
          <w:lang w:bidi="ar-EG"/>
        </w:rPr>
      </w:pPr>
    </w:p>
    <w:p w:rsidR="00AD4011" w:rsidRDefault="00AD4011">
      <w:pPr>
        <w:spacing w:line="240" w:lineRule="auto"/>
        <w:ind w:firstLine="283"/>
        <w:jc w:val="both"/>
        <w:rPr>
          <w:rFonts w:ascii="Sakkal Majalla" w:hAnsi="Sakkal Majalla" w:cs="Sakkal Majalla"/>
          <w:sz w:val="28"/>
          <w:szCs w:val="28"/>
          <w:rtl/>
          <w:lang w:bidi="ar-EG"/>
        </w:rPr>
      </w:pPr>
    </w:p>
    <w:p w:rsidR="00AD4011" w:rsidRDefault="00F52864">
      <w:pPr>
        <w:spacing w:after="120" w:line="240" w:lineRule="auto"/>
        <w:jc w:val="center"/>
        <w:rPr>
          <w:rFonts w:ascii="Sakkal Majalla" w:hAnsi="Sakkal Majalla" w:cs="Sakkal Majalla"/>
          <w:b/>
          <w:bCs/>
          <w:sz w:val="28"/>
          <w:szCs w:val="28"/>
          <w:rtl/>
          <w:lang w:bidi="ar-EG"/>
        </w:rPr>
      </w:pPr>
      <w:r>
        <w:rPr>
          <w:rFonts w:ascii="Simplified Arabic" w:eastAsia="Simplified Arabic" w:hAnsi="Simplified Arabic" w:cs="Sakkal Majalla"/>
          <w:b/>
          <w:bCs/>
          <w:sz w:val="28"/>
          <w:szCs w:val="28"/>
          <w:rtl/>
          <w:lang w:bidi="ar-EG"/>
        </w:rPr>
        <w:t>عنوان البحث</w:t>
      </w:r>
    </w:p>
    <w:p w:rsidR="00AD4011" w:rsidRDefault="00AD4011">
      <w:pPr>
        <w:spacing w:line="240" w:lineRule="auto"/>
        <w:ind w:firstLine="283"/>
        <w:jc w:val="center"/>
        <w:rPr>
          <w:rFonts w:ascii="Sakkal Majalla" w:hAnsi="Sakkal Majalla" w:cs="Sakkal Majalla"/>
          <w:sz w:val="28"/>
          <w:szCs w:val="28"/>
          <w:rtl/>
          <w:lang w:bidi="ar-EG"/>
        </w:rPr>
      </w:pPr>
    </w:p>
    <w:p w:rsidR="00AD4011" w:rsidRDefault="00F52864">
      <w:pPr>
        <w:spacing w:after="120" w:line="240" w:lineRule="auto"/>
        <w:jc w:val="center"/>
        <w:rPr>
          <w:rFonts w:ascii="Sakkal Majalla" w:hAnsi="Sakkal Majalla" w:cs="Sakkal Majalla"/>
          <w:b/>
          <w:bCs/>
          <w:sz w:val="40"/>
          <w:szCs w:val="40"/>
          <w:rtl/>
          <w:lang w:bidi="ar-EG"/>
        </w:rPr>
      </w:pPr>
      <w:bookmarkStart w:id="0" w:name="_GoBack"/>
      <w:r>
        <w:rPr>
          <w:rFonts w:ascii="Simplified Arabic" w:eastAsia="Simplified Arabic" w:hAnsi="Simplified Arabic" w:cs="Sakkal Majalla"/>
          <w:b/>
          <w:bCs/>
          <w:sz w:val="28"/>
          <w:szCs w:val="40"/>
          <w:rtl/>
          <w:lang w:bidi="ar-EG"/>
        </w:rPr>
        <w:t>تأثير القيادة التحويلية على جودة الأداء المؤسسي في المدارس الحكومية: دراسة تطبيقية على قطاع التعليم العام في المملكة العربية السعودية</w:t>
      </w:r>
    </w:p>
    <w:bookmarkEnd w:id="0"/>
    <w:p w:rsidR="00AD4011" w:rsidRDefault="00AD4011">
      <w:pPr>
        <w:spacing w:line="240" w:lineRule="auto"/>
        <w:ind w:firstLine="283"/>
        <w:jc w:val="center"/>
        <w:rPr>
          <w:rFonts w:ascii="Sakkal Majalla" w:hAnsi="Sakkal Majalla" w:cs="Sakkal Majalla"/>
          <w:sz w:val="28"/>
          <w:szCs w:val="28"/>
          <w:rtl/>
        </w:rPr>
      </w:pPr>
    </w:p>
    <w:p w:rsidR="00AD4011" w:rsidRDefault="00AD4011">
      <w:pPr>
        <w:spacing w:line="240" w:lineRule="auto"/>
        <w:ind w:firstLine="283"/>
        <w:jc w:val="center"/>
        <w:rPr>
          <w:rFonts w:ascii="Sakkal Majalla" w:hAnsi="Sakkal Majalla" w:cs="Sakkal Majalla"/>
          <w:sz w:val="28"/>
          <w:szCs w:val="28"/>
          <w:rtl/>
          <w:lang w:bidi="ar-EG"/>
        </w:rPr>
      </w:pPr>
    </w:p>
    <w:p w:rsidR="00AD4011" w:rsidRDefault="00AD4011">
      <w:pPr>
        <w:spacing w:line="240" w:lineRule="auto"/>
        <w:ind w:firstLine="283"/>
        <w:jc w:val="center"/>
        <w:rPr>
          <w:rFonts w:ascii="Sakkal Majalla" w:hAnsi="Sakkal Majalla" w:cs="Sakkal Majalla"/>
          <w:sz w:val="28"/>
          <w:szCs w:val="28"/>
          <w:rtl/>
          <w:lang w:bidi="ar-EG"/>
        </w:rPr>
      </w:pPr>
    </w:p>
    <w:p w:rsidR="00AD4011" w:rsidRDefault="00AD4011">
      <w:pPr>
        <w:spacing w:line="240" w:lineRule="auto"/>
        <w:ind w:firstLine="283"/>
        <w:jc w:val="center"/>
        <w:rPr>
          <w:rFonts w:ascii="Sakkal Majalla" w:hAnsi="Sakkal Majalla" w:cs="Sakkal Majalla"/>
          <w:b/>
          <w:bCs/>
          <w:sz w:val="28"/>
          <w:szCs w:val="28"/>
          <w:rtl/>
          <w:lang w:bidi="ar-EG"/>
        </w:rPr>
      </w:pPr>
    </w:p>
    <w:p w:rsidR="00AD4011" w:rsidRDefault="00F52864">
      <w:pPr>
        <w:spacing w:after="120" w:line="240" w:lineRule="auto"/>
        <w:jc w:val="center"/>
        <w:rPr>
          <w:rFonts w:ascii="Sakkal Majalla" w:hAnsi="Sakkal Majalla" w:cs="Sakkal Majalla"/>
          <w:b/>
          <w:bCs/>
          <w:sz w:val="28"/>
          <w:szCs w:val="28"/>
          <w:rtl/>
          <w:lang w:bidi="ar-EG"/>
        </w:rPr>
      </w:pPr>
      <w:r>
        <w:rPr>
          <w:rFonts w:ascii="Simplified Arabic" w:eastAsia="Simplified Arabic" w:hAnsi="Simplified Arabic" w:cs="Sakkal Majalla"/>
          <w:b/>
          <w:bCs/>
          <w:sz w:val="28"/>
          <w:szCs w:val="28"/>
          <w:rtl/>
          <w:lang w:bidi="ar-EG"/>
        </w:rPr>
        <w:t>إعداد الطالب/</w:t>
      </w:r>
    </w:p>
    <w:p w:rsidR="00AD4011" w:rsidRDefault="00F52864">
      <w:pPr>
        <w:spacing w:after="120" w:line="240" w:lineRule="auto"/>
        <w:jc w:val="center"/>
        <w:rPr>
          <w:rFonts w:ascii="Sakkal Majalla" w:hAnsi="Sakkal Majalla" w:cs="Sakkal Majalla"/>
          <w:b/>
          <w:bCs/>
          <w:sz w:val="28"/>
          <w:szCs w:val="28"/>
          <w:rtl/>
          <w:lang w:bidi="ar-EG"/>
        </w:rPr>
      </w:pPr>
      <w:r>
        <w:rPr>
          <w:rFonts w:ascii="Simplified Arabic" w:eastAsia="Simplified Arabic" w:hAnsi="Simplified Arabic" w:cs="Simplified Arabic"/>
          <w:b/>
          <w:bCs/>
          <w:sz w:val="28"/>
          <w:szCs w:val="28"/>
          <w:rtl/>
          <w:lang w:bidi="ar-EG"/>
        </w:rPr>
        <w:t>عبدالعزيز</w:t>
      </w:r>
      <w:r>
        <w:rPr>
          <w:rFonts w:ascii="Simplified Arabic" w:eastAsia="Simplified Arabic" w:hAnsi="Simplified Arabic" w:cs="Sakkal Majalla"/>
          <w:b/>
          <w:bCs/>
          <w:sz w:val="28"/>
          <w:szCs w:val="28"/>
          <w:lang w:bidi="ar-EG"/>
        </w:rPr>
        <w:t xml:space="preserve"> </w:t>
      </w:r>
      <w:r>
        <w:rPr>
          <w:rFonts w:ascii="Simplified Arabic" w:eastAsia="Simplified Arabic" w:hAnsi="Simplified Arabic" w:cs="Simplified Arabic"/>
          <w:b/>
          <w:bCs/>
          <w:sz w:val="28"/>
          <w:szCs w:val="28"/>
          <w:rtl/>
          <w:lang w:bidi="ar-EG"/>
        </w:rPr>
        <w:t>مرزوق</w:t>
      </w:r>
      <w:r>
        <w:rPr>
          <w:rFonts w:ascii="Simplified Arabic" w:eastAsia="Simplified Arabic" w:hAnsi="Simplified Arabic" w:cs="Sakkal Majalla"/>
          <w:b/>
          <w:bCs/>
          <w:sz w:val="28"/>
          <w:szCs w:val="28"/>
          <w:lang w:bidi="ar-EG"/>
        </w:rPr>
        <w:t xml:space="preserve"> </w:t>
      </w:r>
      <w:r>
        <w:rPr>
          <w:rFonts w:ascii="Simplified Arabic" w:eastAsia="Simplified Arabic" w:hAnsi="Simplified Arabic" w:cs="Simplified Arabic"/>
          <w:b/>
          <w:bCs/>
          <w:sz w:val="28"/>
          <w:szCs w:val="28"/>
          <w:rtl/>
          <w:lang w:bidi="ar-EG"/>
        </w:rPr>
        <w:t>ابراهيم</w:t>
      </w:r>
      <w:r>
        <w:rPr>
          <w:rFonts w:ascii="Simplified Arabic" w:eastAsia="Simplified Arabic" w:hAnsi="Simplified Arabic" w:cs="Sakkal Majalla"/>
          <w:b/>
          <w:bCs/>
          <w:sz w:val="28"/>
          <w:szCs w:val="28"/>
          <w:lang w:bidi="ar-EG"/>
        </w:rPr>
        <w:t xml:space="preserve"> </w:t>
      </w:r>
      <w:r>
        <w:rPr>
          <w:rFonts w:ascii="Simplified Arabic" w:eastAsia="Simplified Arabic" w:hAnsi="Simplified Arabic" w:cs="Simplified Arabic"/>
          <w:b/>
          <w:bCs/>
          <w:sz w:val="28"/>
          <w:szCs w:val="28"/>
          <w:rtl/>
          <w:lang w:bidi="ar-EG"/>
        </w:rPr>
        <w:t>الظفيري</w:t>
      </w:r>
      <w:r>
        <w:rPr>
          <w:rFonts w:ascii="Simplified Arabic" w:eastAsia="Simplified Arabic" w:hAnsi="Simplified Arabic" w:cs="Sakkal Majalla"/>
          <w:b/>
          <w:bCs/>
          <w:sz w:val="28"/>
          <w:szCs w:val="28"/>
          <w:lang w:bidi="ar-EG"/>
        </w:rPr>
        <w:t xml:space="preserve"> </w:t>
      </w:r>
    </w:p>
    <w:p w:rsidR="00AD4011" w:rsidRDefault="00AD4011">
      <w:pPr>
        <w:spacing w:line="240" w:lineRule="auto"/>
        <w:ind w:firstLine="283"/>
        <w:jc w:val="center"/>
        <w:rPr>
          <w:rFonts w:ascii="Sakkal Majalla" w:hAnsi="Sakkal Majalla" w:cs="Sakkal Majalla"/>
          <w:b/>
          <w:bCs/>
          <w:sz w:val="28"/>
          <w:szCs w:val="28"/>
          <w:rtl/>
          <w:lang w:bidi="ar-EG"/>
        </w:rPr>
      </w:pPr>
    </w:p>
    <w:p w:rsidR="00AD4011" w:rsidRDefault="00AD4011">
      <w:pPr>
        <w:spacing w:line="240" w:lineRule="auto"/>
        <w:ind w:firstLine="283"/>
        <w:jc w:val="center"/>
        <w:rPr>
          <w:rFonts w:ascii="Sakkal Majalla" w:hAnsi="Sakkal Majalla" w:cs="Sakkal Majalla"/>
          <w:b/>
          <w:bCs/>
          <w:sz w:val="28"/>
          <w:szCs w:val="28"/>
          <w:rtl/>
          <w:lang w:bidi="ar-EG"/>
        </w:rPr>
      </w:pPr>
    </w:p>
    <w:p w:rsidR="00AD4011" w:rsidRDefault="00F52864">
      <w:pPr>
        <w:spacing w:after="120" w:line="240" w:lineRule="auto"/>
        <w:jc w:val="center"/>
        <w:rPr>
          <w:rFonts w:ascii="Sakkal Majalla" w:hAnsi="Sakkal Majalla" w:cs="Sakkal Majalla"/>
          <w:b/>
          <w:bCs/>
          <w:sz w:val="28"/>
          <w:szCs w:val="28"/>
          <w:rtl/>
          <w:lang w:bidi="ar-EG"/>
        </w:rPr>
      </w:pPr>
      <w:r>
        <w:rPr>
          <w:rFonts w:ascii="Simplified Arabic" w:eastAsia="Simplified Arabic" w:hAnsi="Simplified Arabic" w:cs="Sakkal Majalla"/>
          <w:b/>
          <w:bCs/>
          <w:sz w:val="28"/>
          <w:szCs w:val="28"/>
          <w:rtl/>
          <w:lang w:bidi="ar-EG"/>
        </w:rPr>
        <w:t>إشراف/</w:t>
      </w:r>
    </w:p>
    <w:p w:rsidR="00AD4011" w:rsidRDefault="00F52864">
      <w:pPr>
        <w:spacing w:after="120" w:line="240" w:lineRule="auto"/>
        <w:jc w:val="center"/>
        <w:rPr>
          <w:rFonts w:ascii="Sakkal Majalla" w:hAnsi="Sakkal Majalla" w:cs="Sakkal Majalla"/>
          <w:b/>
          <w:bCs/>
          <w:sz w:val="28"/>
          <w:szCs w:val="28"/>
          <w:rtl/>
          <w:lang w:bidi="ar-EG"/>
        </w:rPr>
      </w:pPr>
      <w:proofErr w:type="spellStart"/>
      <w:r>
        <w:rPr>
          <w:rFonts w:ascii="Simplified Arabic" w:eastAsia="Simplified Arabic" w:hAnsi="Simplified Arabic" w:cs="Sakkal Majalla"/>
          <w:b/>
          <w:bCs/>
          <w:sz w:val="28"/>
          <w:szCs w:val="28"/>
          <w:rtl/>
          <w:lang w:bidi="ar-EG"/>
        </w:rPr>
        <w:t>د.الفيصل</w:t>
      </w:r>
      <w:proofErr w:type="spellEnd"/>
      <w:r>
        <w:rPr>
          <w:rFonts w:ascii="Simplified Arabic" w:eastAsia="Simplified Arabic" w:hAnsi="Simplified Arabic" w:cs="Sakkal Majalla"/>
          <w:b/>
          <w:bCs/>
          <w:sz w:val="28"/>
          <w:szCs w:val="28"/>
          <w:rtl/>
          <w:lang w:bidi="ar-EG"/>
        </w:rPr>
        <w:t xml:space="preserve"> عبد الحميد</w:t>
      </w:r>
    </w:p>
    <w:p w:rsidR="00AD4011" w:rsidRDefault="00F52864">
      <w:pPr>
        <w:spacing w:after="120" w:line="240" w:lineRule="auto"/>
        <w:jc w:val="center"/>
        <w:rPr>
          <w:rFonts w:ascii="Sakkal Majalla" w:hAnsi="Sakkal Majalla" w:cs="Sakkal Majalla"/>
          <w:b/>
          <w:bCs/>
          <w:sz w:val="28"/>
          <w:szCs w:val="28"/>
          <w:rtl/>
          <w:lang w:bidi="ar-EG"/>
        </w:rPr>
      </w:pPr>
      <w:proofErr w:type="spellStart"/>
      <w:r>
        <w:rPr>
          <w:rFonts w:ascii="Simplified Arabic" w:eastAsia="Simplified Arabic" w:hAnsi="Simplified Arabic" w:cs="Sakkal Majalla"/>
          <w:b/>
          <w:bCs/>
          <w:sz w:val="28"/>
          <w:szCs w:val="28"/>
          <w:rtl/>
          <w:lang w:bidi="ar-EG"/>
        </w:rPr>
        <w:t>د.فايز</w:t>
      </w:r>
      <w:proofErr w:type="spellEnd"/>
      <w:r>
        <w:rPr>
          <w:rFonts w:ascii="Simplified Arabic" w:eastAsia="Simplified Arabic" w:hAnsi="Simplified Arabic" w:cs="Sakkal Majalla"/>
          <w:b/>
          <w:bCs/>
          <w:sz w:val="28"/>
          <w:szCs w:val="28"/>
          <w:rtl/>
          <w:lang w:bidi="ar-EG"/>
        </w:rPr>
        <w:t xml:space="preserve"> جراد</w:t>
      </w:r>
    </w:p>
    <w:p w:rsidR="00AD4011" w:rsidRDefault="00AD4011">
      <w:pPr>
        <w:spacing w:line="240" w:lineRule="auto"/>
        <w:ind w:firstLine="283"/>
        <w:jc w:val="center"/>
        <w:rPr>
          <w:rFonts w:ascii="Sakkal Majalla" w:hAnsi="Sakkal Majalla" w:cs="Sakkal Majalla"/>
          <w:b/>
          <w:bCs/>
          <w:sz w:val="28"/>
          <w:szCs w:val="28"/>
          <w:rtl/>
          <w:lang w:bidi="ar-EG"/>
        </w:rPr>
      </w:pPr>
    </w:p>
    <w:p w:rsidR="00AD4011" w:rsidRDefault="00F52864">
      <w:pPr>
        <w:spacing w:after="120" w:line="240" w:lineRule="auto"/>
        <w:jc w:val="center"/>
        <w:rPr>
          <w:rFonts w:ascii="Sakkal Majalla" w:hAnsi="Sakkal Majalla" w:cs="Sakkal Majalla"/>
          <w:b/>
          <w:bCs/>
          <w:sz w:val="28"/>
          <w:szCs w:val="28"/>
          <w:rtl/>
          <w:lang w:bidi="ar-EG"/>
        </w:rPr>
      </w:pPr>
      <w:r>
        <w:rPr>
          <w:rFonts w:ascii="Simplified Arabic" w:eastAsia="Simplified Arabic" w:hAnsi="Simplified Arabic" w:cs="Sakkal Majalla"/>
          <w:b/>
          <w:bCs/>
          <w:sz w:val="28"/>
          <w:szCs w:val="28"/>
          <w:rtl/>
          <w:lang w:bidi="ar-EG"/>
        </w:rPr>
        <w:t>العام الدراسي:</w:t>
      </w:r>
    </w:p>
    <w:p w:rsidR="00AD4011" w:rsidRDefault="00F52864">
      <w:pPr>
        <w:spacing w:line="240" w:lineRule="auto"/>
        <w:ind w:firstLine="283"/>
        <w:jc w:val="center"/>
        <w:rPr>
          <w:rFonts w:ascii="Sakkal Majalla" w:hAnsi="Sakkal Majalla" w:cs="Sakkal Majalla"/>
          <w:b/>
          <w:bCs/>
          <w:sz w:val="28"/>
          <w:szCs w:val="28"/>
          <w:rtl/>
          <w:lang w:bidi="ar-EG"/>
        </w:rPr>
      </w:pPr>
      <w:r>
        <w:rPr>
          <w:rFonts w:ascii="Times New Roman" w:eastAsia="Times New Roman" w:hAnsi="Times New Roman" w:cs="Times New Roman"/>
          <w:b/>
          <w:bCs/>
          <w:sz w:val="24"/>
          <w:szCs w:val="24"/>
          <w:rtl/>
          <w:lang w:bidi="ar-EG"/>
        </w:rPr>
        <w:t>٢٠٢٥</w:t>
      </w:r>
    </w:p>
    <w:p w:rsidR="00AD4011" w:rsidRDefault="00AD4011">
      <w:pPr>
        <w:spacing w:line="240" w:lineRule="auto"/>
        <w:ind w:firstLine="283"/>
        <w:jc w:val="both"/>
        <w:rPr>
          <w:rFonts w:ascii="Sakkal Majalla" w:hAnsi="Sakkal Majalla" w:cs="Sakkal Majalla"/>
          <w:b/>
          <w:bCs/>
          <w:sz w:val="28"/>
          <w:szCs w:val="28"/>
          <w:rtl/>
          <w:lang w:bidi="ar-EG"/>
        </w:rPr>
      </w:pPr>
    </w:p>
    <w:p w:rsidR="00AD4011" w:rsidRDefault="00AD4011">
      <w:pPr>
        <w:spacing w:line="240" w:lineRule="auto"/>
        <w:ind w:firstLine="283"/>
        <w:jc w:val="both"/>
        <w:rPr>
          <w:rFonts w:ascii="Sakkal Majalla" w:hAnsi="Sakkal Majalla" w:cs="Sakkal Majalla"/>
          <w:b/>
          <w:bCs/>
          <w:sz w:val="28"/>
          <w:szCs w:val="28"/>
          <w:rtl/>
          <w:lang w:bidi="ar-EG"/>
        </w:rPr>
      </w:pPr>
    </w:p>
    <w:p w:rsidR="00F52864" w:rsidRPr="00F52864" w:rsidRDefault="00F52864" w:rsidP="002279A3">
      <w:pPr>
        <w:spacing w:line="240" w:lineRule="auto"/>
        <w:jc w:val="both"/>
        <w:rPr>
          <w:rFonts w:ascii="Simplified Arabic" w:hAnsi="Simplified Arabic" w:cs="Simplified Arabic"/>
          <w:b/>
          <w:bCs/>
          <w:sz w:val="28"/>
          <w:szCs w:val="28"/>
          <w:rtl/>
          <w:lang w:bidi="ar-EG"/>
        </w:rPr>
      </w:pPr>
    </w:p>
    <w:p w:rsidR="009716D8" w:rsidRPr="009716D8" w:rsidRDefault="009716D8" w:rsidP="009716D8">
      <w:pPr>
        <w:pStyle w:val="a6"/>
        <w:bidi/>
        <w:jc w:val="center"/>
        <w:rPr>
          <w:rStyle w:val="a7"/>
          <w:rFonts w:ascii="Simplified Arabic" w:hAnsi="Simplified Arabic" w:cs="Simplified Arabic"/>
          <w:color w:val="4A442A" w:themeColor="background2" w:themeShade="40"/>
          <w:sz w:val="30"/>
          <w:szCs w:val="30"/>
        </w:rPr>
      </w:pPr>
      <w:r w:rsidRPr="009716D8">
        <w:rPr>
          <w:rStyle w:val="a7"/>
          <w:rFonts w:ascii="Simplified Arabic" w:hAnsi="Simplified Arabic" w:cs="Simplified Arabic"/>
          <w:color w:val="4A442A" w:themeColor="background2" w:themeShade="40"/>
          <w:sz w:val="30"/>
          <w:szCs w:val="30"/>
          <w:rtl/>
        </w:rPr>
        <w:lastRenderedPageBreak/>
        <w:t>الاهداء</w:t>
      </w:r>
    </w:p>
    <w:p w:rsidR="009716D8" w:rsidRPr="009716D8" w:rsidRDefault="009716D8" w:rsidP="009716D8">
      <w:pPr>
        <w:pStyle w:val="a6"/>
        <w:bidi/>
        <w:jc w:val="center"/>
        <w:rPr>
          <w:rFonts w:ascii="Simplified Arabic" w:hAnsi="Simplified Arabic" w:cs="Simplified Arabic"/>
          <w:color w:val="4A442A" w:themeColor="background2" w:themeShade="40"/>
          <w:sz w:val="30"/>
          <w:szCs w:val="30"/>
          <w:rtl/>
        </w:rPr>
      </w:pPr>
      <w:r w:rsidRPr="009716D8">
        <w:rPr>
          <w:rFonts w:ascii="Simplified Arabic" w:hAnsi="Simplified Arabic" w:cs="Simplified Arabic"/>
          <w:color w:val="4A442A" w:themeColor="background2" w:themeShade="40"/>
          <w:sz w:val="30"/>
          <w:szCs w:val="30"/>
          <w:rtl/>
        </w:rPr>
        <w:t>الحمد لله ربّ العالمين، الذي بنعمته تتمّ الصالحات، وبفضله وتوفيقه يُختتم السعي وتتحقق الآمال</w:t>
      </w:r>
      <w:r w:rsidRPr="009716D8">
        <w:rPr>
          <w:rFonts w:ascii="Simplified Arabic" w:hAnsi="Simplified Arabic" w:cs="Simplified Arabic"/>
          <w:color w:val="4A442A" w:themeColor="background2" w:themeShade="40"/>
          <w:sz w:val="30"/>
          <w:szCs w:val="30"/>
        </w:rPr>
        <w:br/>
      </w:r>
      <w:r w:rsidRPr="009716D8">
        <w:rPr>
          <w:rFonts w:ascii="Simplified Arabic" w:hAnsi="Simplified Arabic" w:cs="Simplified Arabic"/>
          <w:color w:val="4A442A" w:themeColor="background2" w:themeShade="40"/>
          <w:sz w:val="30"/>
          <w:szCs w:val="30"/>
          <w:rtl/>
        </w:rPr>
        <w:t xml:space="preserve">وبعونه وحده اكتملت رحلة البحث، ووصلتُ إلى نهاية مسيرتي في مرحلة </w:t>
      </w:r>
      <w:r w:rsidRPr="009716D8">
        <w:rPr>
          <w:rStyle w:val="a7"/>
          <w:rFonts w:ascii="Simplified Arabic" w:hAnsi="Simplified Arabic" w:cs="Simplified Arabic"/>
          <w:color w:val="4A442A" w:themeColor="background2" w:themeShade="40"/>
          <w:sz w:val="30"/>
          <w:szCs w:val="30"/>
          <w:rtl/>
        </w:rPr>
        <w:t>الماجستير</w:t>
      </w:r>
      <w:r w:rsidRPr="009716D8">
        <w:rPr>
          <w:rFonts w:ascii="Simplified Arabic" w:hAnsi="Simplified Arabic" w:cs="Simplified Arabic"/>
          <w:color w:val="4A442A" w:themeColor="background2" w:themeShade="40"/>
          <w:sz w:val="30"/>
          <w:szCs w:val="30"/>
          <w:rtl/>
        </w:rPr>
        <w:t>، بعد أعوامٍ من الجهد والاجتهاد والسعي المتواصل في طريق العلم</w:t>
      </w:r>
      <w:r w:rsidRPr="009716D8">
        <w:rPr>
          <w:rFonts w:ascii="Simplified Arabic" w:hAnsi="Simplified Arabic" w:cs="Simplified Arabic"/>
          <w:color w:val="4A442A" w:themeColor="background2" w:themeShade="40"/>
          <w:sz w:val="30"/>
          <w:szCs w:val="30"/>
        </w:rPr>
        <w:t>.</w:t>
      </w:r>
      <w:r w:rsidRPr="009716D8">
        <w:rPr>
          <w:rFonts w:ascii="Simplified Arabic" w:hAnsi="Simplified Arabic" w:cs="Simplified Arabic"/>
          <w:color w:val="4A442A" w:themeColor="background2" w:themeShade="40"/>
          <w:sz w:val="30"/>
          <w:szCs w:val="30"/>
        </w:rPr>
        <w:br/>
      </w:r>
      <w:r w:rsidRPr="009716D8">
        <w:rPr>
          <w:rFonts w:ascii="Simplified Arabic" w:hAnsi="Simplified Arabic" w:cs="Simplified Arabic"/>
          <w:color w:val="4A442A" w:themeColor="background2" w:themeShade="40"/>
          <w:sz w:val="30"/>
          <w:szCs w:val="30"/>
          <w:rtl/>
        </w:rPr>
        <w:t>وقد كان هذا الإنجاز ثمرة تيسيرٍ من الله أولًا، ثم دعمٍ كريمٍ أحاطني من أسرتي وأساتذتي وكل من وقف إلى جانبي في هذه المسيرة العلمية</w:t>
      </w:r>
      <w:r w:rsidRPr="009716D8">
        <w:rPr>
          <w:color w:val="4A442A" w:themeColor="background2" w:themeShade="40"/>
        </w:rPr>
        <w:t>.</w:t>
      </w:r>
    </w:p>
    <w:p w:rsidR="009716D8" w:rsidRPr="009716D8" w:rsidRDefault="009716D8" w:rsidP="009716D8">
      <w:pPr>
        <w:pStyle w:val="a6"/>
        <w:jc w:val="center"/>
        <w:rPr>
          <w:rFonts w:ascii="Simplified Arabic" w:hAnsi="Simplified Arabic" w:cs="Simplified Arabic"/>
          <w:color w:val="4A442A" w:themeColor="background2" w:themeShade="40"/>
          <w:sz w:val="30"/>
          <w:szCs w:val="30"/>
        </w:rPr>
      </w:pPr>
      <w:r w:rsidRPr="009716D8">
        <w:rPr>
          <w:rFonts w:ascii="Simplified Arabic" w:hAnsi="Simplified Arabic" w:cs="Simplified Arabic"/>
          <w:color w:val="4A442A" w:themeColor="background2" w:themeShade="40"/>
          <w:sz w:val="30"/>
          <w:szCs w:val="30"/>
          <w:rtl/>
        </w:rPr>
        <w:t>إلى والديّ الكريمين،</w:t>
      </w:r>
      <w:r w:rsidRPr="009716D8">
        <w:rPr>
          <w:color w:val="4A442A" w:themeColor="background2" w:themeShade="40"/>
        </w:rPr>
        <w:t>.</w:t>
      </w:r>
      <w:r w:rsidRPr="009716D8">
        <w:rPr>
          <w:rFonts w:ascii="Simplified Arabic" w:hAnsi="Simplified Arabic" w:cs="Simplified Arabic"/>
          <w:color w:val="4A442A" w:themeColor="background2" w:themeShade="40"/>
          <w:sz w:val="30"/>
          <w:szCs w:val="30"/>
        </w:rPr>
        <w:br/>
      </w:r>
      <w:r w:rsidRPr="009716D8">
        <w:rPr>
          <w:rFonts w:ascii="Simplified Arabic" w:hAnsi="Simplified Arabic" w:cs="Simplified Arabic"/>
          <w:color w:val="4A442A" w:themeColor="background2" w:themeShade="40"/>
          <w:sz w:val="30"/>
          <w:szCs w:val="30"/>
          <w:rtl/>
        </w:rPr>
        <w:t>اللذين كانا ـ بعد توفيق الله ـ العون والسند في مسيرتي العلمية والعملية،</w:t>
      </w:r>
      <w:r w:rsidRPr="009716D8">
        <w:rPr>
          <w:rFonts w:ascii="Simplified Arabic" w:hAnsi="Simplified Arabic" w:cs="Simplified Arabic"/>
          <w:color w:val="4A442A" w:themeColor="background2" w:themeShade="40"/>
          <w:sz w:val="30"/>
          <w:szCs w:val="30"/>
        </w:rPr>
        <w:br/>
      </w:r>
      <w:r w:rsidRPr="009716D8">
        <w:rPr>
          <w:rFonts w:ascii="Simplified Arabic" w:hAnsi="Simplified Arabic" w:cs="Simplified Arabic"/>
          <w:color w:val="4A442A" w:themeColor="background2" w:themeShade="40"/>
          <w:sz w:val="30"/>
          <w:szCs w:val="30"/>
          <w:rtl/>
        </w:rPr>
        <w:t>إلى من غمراني برعايتهما، واحتضناني بدعائهما، وذلّلا لي طريق العلم بالصبر والتشجيع والطمأنينة</w:t>
      </w:r>
      <w:r w:rsidRPr="009716D8">
        <w:rPr>
          <w:rFonts w:ascii="Simplified Arabic" w:hAnsi="Simplified Arabic" w:cs="Simplified Arabic"/>
          <w:color w:val="4A442A" w:themeColor="background2" w:themeShade="40"/>
          <w:sz w:val="30"/>
          <w:szCs w:val="30"/>
        </w:rPr>
        <w:t>…</w:t>
      </w:r>
      <w:r w:rsidRPr="009716D8">
        <w:rPr>
          <w:rFonts w:ascii="Simplified Arabic" w:hAnsi="Simplified Arabic" w:cs="Simplified Arabic"/>
          <w:color w:val="4A442A" w:themeColor="background2" w:themeShade="40"/>
          <w:sz w:val="30"/>
          <w:szCs w:val="30"/>
        </w:rPr>
        <w:br/>
      </w:r>
      <w:r w:rsidRPr="009716D8">
        <w:rPr>
          <w:rFonts w:ascii="Simplified Arabic" w:hAnsi="Simplified Arabic" w:cs="Simplified Arabic"/>
          <w:color w:val="4A442A" w:themeColor="background2" w:themeShade="40"/>
          <w:sz w:val="30"/>
          <w:szCs w:val="30"/>
          <w:rtl/>
        </w:rPr>
        <w:t>أتقدّم إليكما بهذا العمل المتواضع، تعبيرًا عن امتنانٍ لا يبلغه وصف، وتقديرٍ لا تختصره كلمات</w:t>
      </w:r>
      <w:r w:rsidRPr="009716D8">
        <w:rPr>
          <w:rFonts w:ascii="Simplified Arabic" w:hAnsi="Simplified Arabic" w:cs="Simplified Arabic"/>
          <w:color w:val="4A442A" w:themeColor="background2" w:themeShade="40"/>
          <w:sz w:val="30"/>
          <w:szCs w:val="30"/>
        </w:rPr>
        <w:t>.</w:t>
      </w:r>
      <w:r w:rsidRPr="009716D8">
        <w:rPr>
          <w:rFonts w:ascii="Simplified Arabic" w:hAnsi="Simplified Arabic" w:cs="Simplified Arabic"/>
          <w:color w:val="4A442A" w:themeColor="background2" w:themeShade="40"/>
          <w:sz w:val="30"/>
          <w:szCs w:val="30"/>
        </w:rPr>
        <w:br/>
      </w:r>
      <w:r w:rsidRPr="009716D8">
        <w:rPr>
          <w:rFonts w:ascii="Simplified Arabic" w:hAnsi="Simplified Arabic" w:cs="Simplified Arabic"/>
          <w:color w:val="4A442A" w:themeColor="background2" w:themeShade="40"/>
          <w:sz w:val="30"/>
          <w:szCs w:val="30"/>
          <w:rtl/>
        </w:rPr>
        <w:t>لقد كان حضوركما في حياتي هو القوة الدافعة التي مهدت لي درب الوصول إلى هذه المرحلة،</w:t>
      </w:r>
      <w:r w:rsidRPr="009716D8">
        <w:rPr>
          <w:rFonts w:ascii="Simplified Arabic" w:hAnsi="Simplified Arabic" w:cs="Simplified Arabic"/>
          <w:color w:val="4A442A" w:themeColor="background2" w:themeShade="40"/>
          <w:sz w:val="30"/>
          <w:szCs w:val="30"/>
        </w:rPr>
        <w:br/>
      </w:r>
      <w:r w:rsidRPr="009716D8">
        <w:rPr>
          <w:rFonts w:ascii="Simplified Arabic" w:hAnsi="Simplified Arabic" w:cs="Simplified Arabic"/>
          <w:color w:val="4A442A" w:themeColor="background2" w:themeShade="40"/>
          <w:sz w:val="30"/>
          <w:szCs w:val="30"/>
          <w:rtl/>
        </w:rPr>
        <w:t>وتبقى إنجازاتي — مهما عظمت — امتدادًا لغرسكما النبيل، وشهادة على فضلكما الذي لن أوفيه حقّه أبدًا</w:t>
      </w:r>
      <w:r w:rsidRPr="009716D8">
        <w:rPr>
          <w:rFonts w:ascii="Simplified Arabic" w:hAnsi="Simplified Arabic" w:cs="Simplified Arabic"/>
          <w:color w:val="4A442A" w:themeColor="background2" w:themeShade="40"/>
          <w:sz w:val="30"/>
          <w:szCs w:val="30"/>
        </w:rPr>
        <w:t>.</w:t>
      </w:r>
    </w:p>
    <w:p w:rsidR="009716D8" w:rsidRPr="009716D8" w:rsidRDefault="009716D8" w:rsidP="009716D8">
      <w:pPr>
        <w:pStyle w:val="a6"/>
        <w:jc w:val="center"/>
        <w:rPr>
          <w:rFonts w:ascii="Simplified Arabic" w:hAnsi="Simplified Arabic" w:cs="Simplified Arabic"/>
          <w:color w:val="4A442A" w:themeColor="background2" w:themeShade="40"/>
          <w:sz w:val="30"/>
          <w:szCs w:val="30"/>
        </w:rPr>
      </w:pPr>
      <w:r w:rsidRPr="009716D8">
        <w:rPr>
          <w:rFonts w:ascii="Simplified Arabic" w:hAnsi="Simplified Arabic" w:cs="Simplified Arabic"/>
          <w:color w:val="4A442A" w:themeColor="background2" w:themeShade="40"/>
          <w:sz w:val="30"/>
          <w:szCs w:val="30"/>
          <w:rtl/>
        </w:rPr>
        <w:t>وإلى كل من أسهم في دعمي خلال إعداد هذه الرسالة،</w:t>
      </w:r>
      <w:r w:rsidRPr="009716D8">
        <w:rPr>
          <w:rFonts w:ascii="Simplified Arabic" w:hAnsi="Simplified Arabic" w:cs="Simplified Arabic"/>
          <w:color w:val="4A442A" w:themeColor="background2" w:themeShade="40"/>
          <w:sz w:val="30"/>
          <w:szCs w:val="30"/>
        </w:rPr>
        <w:br/>
      </w:r>
      <w:r w:rsidRPr="009716D8">
        <w:rPr>
          <w:rFonts w:ascii="Simplified Arabic" w:hAnsi="Simplified Arabic" w:cs="Simplified Arabic"/>
          <w:color w:val="4A442A" w:themeColor="background2" w:themeShade="40"/>
          <w:sz w:val="30"/>
          <w:szCs w:val="30"/>
          <w:rtl/>
        </w:rPr>
        <w:t>إلى الأساتذة والباحثين والزملاء الأفاضل الذين قدّموا لي ملاحظاتهم، وفتحوا لي أبواب المعرفة،</w:t>
      </w:r>
      <w:r w:rsidRPr="009716D8">
        <w:rPr>
          <w:rFonts w:ascii="Simplified Arabic" w:hAnsi="Simplified Arabic" w:cs="Simplified Arabic"/>
          <w:color w:val="4A442A" w:themeColor="background2" w:themeShade="40"/>
          <w:sz w:val="30"/>
          <w:szCs w:val="30"/>
        </w:rPr>
        <w:br/>
      </w:r>
      <w:r w:rsidRPr="009716D8">
        <w:rPr>
          <w:rFonts w:ascii="Simplified Arabic" w:hAnsi="Simplified Arabic" w:cs="Simplified Arabic"/>
          <w:color w:val="4A442A" w:themeColor="background2" w:themeShade="40"/>
          <w:sz w:val="30"/>
          <w:szCs w:val="30"/>
          <w:rtl/>
        </w:rPr>
        <w:t>وإلى كل من أعانني بتوجيه، أو فكرة، أو كلمة مشجّعة،</w:t>
      </w:r>
      <w:r w:rsidRPr="009716D8">
        <w:rPr>
          <w:rFonts w:ascii="Simplified Arabic" w:hAnsi="Simplified Arabic" w:cs="Simplified Arabic"/>
          <w:color w:val="4A442A" w:themeColor="background2" w:themeShade="40"/>
          <w:sz w:val="30"/>
          <w:szCs w:val="30"/>
        </w:rPr>
        <w:br/>
      </w:r>
      <w:r w:rsidRPr="009716D8">
        <w:rPr>
          <w:rFonts w:ascii="Simplified Arabic" w:hAnsi="Simplified Arabic" w:cs="Simplified Arabic"/>
          <w:color w:val="4A442A" w:themeColor="background2" w:themeShade="40"/>
          <w:sz w:val="30"/>
          <w:szCs w:val="30"/>
          <w:rtl/>
        </w:rPr>
        <w:t>أتوجه إليكم بخالص الشكر والتقدير</w:t>
      </w:r>
      <w:r w:rsidRPr="009716D8">
        <w:rPr>
          <w:rFonts w:ascii="Simplified Arabic" w:hAnsi="Simplified Arabic" w:cs="Simplified Arabic"/>
          <w:color w:val="4A442A" w:themeColor="background2" w:themeShade="40"/>
          <w:sz w:val="30"/>
          <w:szCs w:val="30"/>
        </w:rPr>
        <w:t>.</w:t>
      </w:r>
      <w:r w:rsidRPr="009716D8">
        <w:rPr>
          <w:rFonts w:ascii="Simplified Arabic" w:hAnsi="Simplified Arabic" w:cs="Simplified Arabic"/>
          <w:color w:val="4A442A" w:themeColor="background2" w:themeShade="40"/>
          <w:sz w:val="30"/>
          <w:szCs w:val="30"/>
        </w:rPr>
        <w:br/>
      </w:r>
      <w:r w:rsidRPr="009716D8">
        <w:rPr>
          <w:rFonts w:ascii="Simplified Arabic" w:hAnsi="Simplified Arabic" w:cs="Simplified Arabic"/>
          <w:color w:val="4A442A" w:themeColor="background2" w:themeShade="40"/>
          <w:sz w:val="30"/>
          <w:szCs w:val="30"/>
          <w:rtl/>
        </w:rPr>
        <w:t>إن جهودكم القيمة كان لها أثر بالغ في اكتمال هذا البحث وبلوغه هذا الشكل،</w:t>
      </w:r>
      <w:r w:rsidRPr="009716D8">
        <w:rPr>
          <w:rFonts w:ascii="Simplified Arabic" w:hAnsi="Simplified Arabic" w:cs="Simplified Arabic"/>
          <w:color w:val="4A442A" w:themeColor="background2" w:themeShade="40"/>
          <w:sz w:val="30"/>
          <w:szCs w:val="30"/>
        </w:rPr>
        <w:br/>
      </w:r>
      <w:r w:rsidRPr="009716D8">
        <w:rPr>
          <w:rFonts w:ascii="Simplified Arabic" w:hAnsi="Simplified Arabic" w:cs="Simplified Arabic"/>
          <w:color w:val="4A442A" w:themeColor="background2" w:themeShade="40"/>
          <w:sz w:val="30"/>
          <w:szCs w:val="30"/>
          <w:rtl/>
        </w:rPr>
        <w:t>ولولا تعاونكم وإخلاصكم لما تحققت هذه الثمرة التي أقف أمامها اليوم بكل فخر وامتنان</w:t>
      </w:r>
      <w:r w:rsidRPr="009716D8">
        <w:rPr>
          <w:rFonts w:ascii="Simplified Arabic" w:hAnsi="Simplified Arabic" w:cs="Simplified Arabic"/>
          <w:color w:val="4A442A" w:themeColor="background2" w:themeShade="40"/>
          <w:sz w:val="30"/>
          <w:szCs w:val="30"/>
        </w:rPr>
        <w:t>.</w:t>
      </w:r>
    </w:p>
    <w:p w:rsidR="009716D8" w:rsidRPr="009716D8" w:rsidRDefault="009716D8" w:rsidP="009716D8">
      <w:pPr>
        <w:pStyle w:val="a6"/>
        <w:jc w:val="center"/>
        <w:rPr>
          <w:color w:val="4A442A" w:themeColor="background2" w:themeShade="40"/>
        </w:rPr>
      </w:pPr>
      <w:r w:rsidRPr="009716D8">
        <w:rPr>
          <w:rFonts w:ascii="Simplified Arabic" w:hAnsi="Simplified Arabic" w:cs="Simplified Arabic"/>
          <w:color w:val="4A442A" w:themeColor="background2" w:themeShade="40"/>
          <w:sz w:val="30"/>
          <w:szCs w:val="30"/>
          <w:rtl/>
        </w:rPr>
        <w:t>إن هذا العمل التخصصي، على تواضعه، يعكس مراحل طويلة من البحث والتأمل والاجتهاد،</w:t>
      </w:r>
      <w:r w:rsidRPr="009716D8">
        <w:rPr>
          <w:rFonts w:ascii="Simplified Arabic" w:hAnsi="Simplified Arabic" w:cs="Simplified Arabic"/>
          <w:color w:val="4A442A" w:themeColor="background2" w:themeShade="40"/>
          <w:sz w:val="30"/>
          <w:szCs w:val="30"/>
        </w:rPr>
        <w:br/>
      </w:r>
      <w:r w:rsidRPr="009716D8">
        <w:rPr>
          <w:rFonts w:ascii="Simplified Arabic" w:hAnsi="Simplified Arabic" w:cs="Simplified Arabic"/>
          <w:color w:val="4A442A" w:themeColor="background2" w:themeShade="40"/>
          <w:sz w:val="30"/>
          <w:szCs w:val="30"/>
          <w:rtl/>
        </w:rPr>
        <w:t>وأهديه لكل قلب صادق آمن بي، ودفعني للاستمرار، وشارك معي رحلة العلم والمعرفة</w:t>
      </w:r>
      <w:r w:rsidRPr="009716D8">
        <w:rPr>
          <w:color w:val="4A442A" w:themeColor="background2" w:themeShade="40"/>
        </w:rPr>
        <w:t>.</w:t>
      </w:r>
    </w:p>
    <w:p w:rsidR="009716D8" w:rsidRPr="009716D8" w:rsidRDefault="009716D8" w:rsidP="009716D8">
      <w:pPr>
        <w:spacing w:after="120" w:line="360" w:lineRule="auto"/>
        <w:ind w:firstLine="283"/>
        <w:jc w:val="center"/>
        <w:rPr>
          <w:rFonts w:asciiTheme="minorHAnsi" w:eastAsia="Simplified Arabic" w:hAnsiTheme="minorHAnsi" w:cstheme="minorHAnsi"/>
          <w:b/>
          <w:bCs/>
          <w:color w:val="4A442A" w:themeColor="background2" w:themeShade="40"/>
          <w:sz w:val="32"/>
          <w:szCs w:val="32"/>
          <w:rtl/>
        </w:rPr>
      </w:pPr>
      <w:r w:rsidRPr="009716D8">
        <w:rPr>
          <w:rFonts w:asciiTheme="minorHAnsi" w:eastAsia="Simplified Arabic" w:hAnsiTheme="minorHAnsi" w:cstheme="minorHAnsi" w:hint="cs"/>
          <w:b/>
          <w:bCs/>
          <w:color w:val="4A442A" w:themeColor="background2" w:themeShade="40"/>
          <w:sz w:val="32"/>
          <w:szCs w:val="32"/>
          <w:rtl/>
        </w:rPr>
        <w:t xml:space="preserve">                                                                                           الباحث :</w:t>
      </w:r>
    </w:p>
    <w:p w:rsidR="002F58EF" w:rsidRPr="002F58EF" w:rsidRDefault="009716D8" w:rsidP="002F58EF">
      <w:pPr>
        <w:spacing w:after="120" w:line="360" w:lineRule="auto"/>
        <w:ind w:firstLine="283"/>
        <w:jc w:val="right"/>
        <w:rPr>
          <w:rFonts w:asciiTheme="minorHAnsi" w:eastAsia="Simplified Arabic" w:hAnsiTheme="minorHAnsi" w:cstheme="minorHAnsi"/>
          <w:b/>
          <w:bCs/>
          <w:color w:val="4A442A" w:themeColor="background2" w:themeShade="40"/>
          <w:sz w:val="32"/>
          <w:szCs w:val="32"/>
          <w:rtl/>
        </w:rPr>
      </w:pPr>
      <w:r w:rsidRPr="002F58EF">
        <w:rPr>
          <w:rFonts w:asciiTheme="minorHAnsi" w:eastAsia="Simplified Arabic" w:hAnsiTheme="minorHAnsi" w:cstheme="minorHAnsi" w:hint="cs"/>
          <w:b/>
          <w:bCs/>
          <w:color w:val="4A442A" w:themeColor="background2" w:themeShade="40"/>
          <w:sz w:val="32"/>
          <w:szCs w:val="32"/>
          <w:rtl/>
        </w:rPr>
        <w:t xml:space="preserve">عبدالعزيز الظفيري </w:t>
      </w:r>
    </w:p>
    <w:tbl>
      <w:tblPr>
        <w:tblStyle w:val="ac"/>
        <w:tblpPr w:leftFromText="180" w:rightFromText="180" w:horzAnchor="margin" w:tblpY="687"/>
        <w:bidiVisual/>
        <w:tblW w:w="0" w:type="auto"/>
        <w:tblLook w:val="04A0" w:firstRow="1" w:lastRow="0" w:firstColumn="1" w:lastColumn="0" w:noHBand="0" w:noVBand="1"/>
      </w:tblPr>
      <w:tblGrid>
        <w:gridCol w:w="1709"/>
        <w:gridCol w:w="7578"/>
      </w:tblGrid>
      <w:tr w:rsidR="0092346C" w:rsidTr="002F58EF">
        <w:tc>
          <w:tcPr>
            <w:tcW w:w="1709" w:type="dxa"/>
          </w:tcPr>
          <w:p w:rsidR="0092346C" w:rsidRPr="002F58EF" w:rsidRDefault="0092346C" w:rsidP="002F58EF">
            <w:pPr>
              <w:spacing w:after="120" w:line="360" w:lineRule="auto"/>
              <w:jc w:val="center"/>
              <w:rPr>
                <w:rFonts w:asciiTheme="minorHAnsi" w:eastAsia="Simplified Arabic" w:hAnsiTheme="minorHAnsi" w:cstheme="minorHAnsi"/>
                <w:b/>
                <w:bCs/>
                <w:sz w:val="30"/>
                <w:szCs w:val="30"/>
                <w:rtl/>
              </w:rPr>
            </w:pPr>
            <w:r w:rsidRPr="002F58EF">
              <w:rPr>
                <w:rFonts w:asciiTheme="minorHAnsi" w:eastAsia="Simplified Arabic" w:hAnsiTheme="minorHAnsi" w:cstheme="minorHAnsi" w:hint="cs"/>
                <w:b/>
                <w:bCs/>
                <w:sz w:val="30"/>
                <w:szCs w:val="30"/>
                <w:rtl/>
              </w:rPr>
              <w:lastRenderedPageBreak/>
              <w:t>رقم الصفحة</w:t>
            </w:r>
          </w:p>
        </w:tc>
        <w:tc>
          <w:tcPr>
            <w:tcW w:w="7578" w:type="dxa"/>
          </w:tcPr>
          <w:p w:rsidR="0092346C" w:rsidRPr="002F58EF" w:rsidRDefault="0092346C" w:rsidP="002F58EF">
            <w:pPr>
              <w:spacing w:after="120" w:line="360" w:lineRule="auto"/>
              <w:jc w:val="center"/>
              <w:rPr>
                <w:rFonts w:asciiTheme="minorHAnsi" w:eastAsia="Simplified Arabic" w:hAnsiTheme="minorHAnsi" w:cstheme="minorHAnsi"/>
                <w:b/>
                <w:bCs/>
                <w:sz w:val="30"/>
                <w:szCs w:val="30"/>
                <w:rtl/>
              </w:rPr>
            </w:pPr>
            <w:r w:rsidRPr="002F58EF">
              <w:rPr>
                <w:rFonts w:asciiTheme="minorHAnsi" w:eastAsia="Simplified Arabic" w:hAnsiTheme="minorHAnsi" w:cstheme="minorHAnsi" w:hint="cs"/>
                <w:b/>
                <w:bCs/>
                <w:sz w:val="30"/>
                <w:szCs w:val="30"/>
                <w:rtl/>
              </w:rPr>
              <w:t>الاسم</w:t>
            </w:r>
          </w:p>
        </w:tc>
      </w:tr>
      <w:tr w:rsidR="0092346C" w:rsidTr="002F58EF">
        <w:tc>
          <w:tcPr>
            <w:tcW w:w="1709" w:type="dxa"/>
          </w:tcPr>
          <w:p w:rsidR="0092346C" w:rsidRPr="002F58EF" w:rsidRDefault="001313F4" w:rsidP="002F58EF">
            <w:pPr>
              <w:spacing w:after="120" w:line="360" w:lineRule="auto"/>
              <w:rPr>
                <w:rFonts w:asciiTheme="minorHAnsi" w:eastAsia="Simplified Arabic" w:hAnsiTheme="minorHAnsi" w:cstheme="minorHAnsi"/>
                <w:sz w:val="30"/>
                <w:szCs w:val="30"/>
                <w:rtl/>
              </w:rPr>
            </w:pPr>
            <w:r>
              <w:rPr>
                <w:rFonts w:asciiTheme="minorHAnsi" w:eastAsia="Simplified Arabic" w:hAnsiTheme="minorHAnsi" w:cstheme="minorHAnsi" w:hint="cs"/>
                <w:sz w:val="30"/>
                <w:szCs w:val="30"/>
                <w:rtl/>
              </w:rPr>
              <w:t>4</w:t>
            </w:r>
          </w:p>
        </w:tc>
        <w:tc>
          <w:tcPr>
            <w:tcW w:w="7578" w:type="dxa"/>
          </w:tcPr>
          <w:p w:rsidR="0092346C" w:rsidRPr="002F58EF" w:rsidRDefault="0092346C" w:rsidP="002F58EF">
            <w:pPr>
              <w:spacing w:after="120" w:line="360" w:lineRule="auto"/>
              <w:rPr>
                <w:rFonts w:asciiTheme="minorHAnsi" w:eastAsia="Simplified Arabic" w:hAnsiTheme="minorHAnsi" w:cstheme="minorHAnsi"/>
                <w:sz w:val="30"/>
                <w:szCs w:val="30"/>
                <w:rtl/>
              </w:rPr>
            </w:pPr>
            <w:r w:rsidRPr="002F58EF">
              <w:rPr>
                <w:rFonts w:asciiTheme="minorHAnsi" w:eastAsia="Simplified Arabic" w:hAnsiTheme="minorHAnsi" w:cstheme="minorHAnsi" w:hint="cs"/>
                <w:sz w:val="30"/>
                <w:szCs w:val="30"/>
                <w:rtl/>
              </w:rPr>
              <w:t>المخلص</w:t>
            </w:r>
          </w:p>
        </w:tc>
      </w:tr>
      <w:tr w:rsidR="0092346C" w:rsidTr="002F58EF">
        <w:tc>
          <w:tcPr>
            <w:tcW w:w="1709" w:type="dxa"/>
          </w:tcPr>
          <w:p w:rsidR="0092346C" w:rsidRPr="002F58EF" w:rsidRDefault="001313F4" w:rsidP="002F58EF">
            <w:pPr>
              <w:spacing w:after="120" w:line="360" w:lineRule="auto"/>
              <w:rPr>
                <w:rFonts w:asciiTheme="minorHAnsi" w:eastAsia="Simplified Arabic" w:hAnsiTheme="minorHAnsi" w:cstheme="minorHAnsi"/>
                <w:sz w:val="30"/>
                <w:szCs w:val="30"/>
                <w:rtl/>
              </w:rPr>
            </w:pPr>
            <w:r>
              <w:rPr>
                <w:rFonts w:asciiTheme="minorHAnsi" w:eastAsia="Simplified Arabic" w:hAnsiTheme="minorHAnsi" w:cstheme="minorHAnsi" w:hint="cs"/>
                <w:sz w:val="30"/>
                <w:szCs w:val="30"/>
                <w:rtl/>
              </w:rPr>
              <w:t>5</w:t>
            </w:r>
          </w:p>
        </w:tc>
        <w:tc>
          <w:tcPr>
            <w:tcW w:w="7578" w:type="dxa"/>
          </w:tcPr>
          <w:p w:rsidR="0092346C" w:rsidRPr="002F58EF" w:rsidRDefault="0092346C" w:rsidP="002F58EF">
            <w:pPr>
              <w:spacing w:after="120" w:line="360" w:lineRule="auto"/>
              <w:rPr>
                <w:rFonts w:asciiTheme="minorHAnsi" w:eastAsia="Simplified Arabic" w:hAnsiTheme="minorHAnsi" w:cstheme="minorHAnsi"/>
                <w:sz w:val="30"/>
                <w:szCs w:val="30"/>
                <w:rtl/>
              </w:rPr>
            </w:pPr>
            <w:r w:rsidRPr="002F58EF">
              <w:rPr>
                <w:rFonts w:asciiTheme="minorHAnsi" w:eastAsia="Simplified Arabic" w:hAnsiTheme="minorHAnsi" w:cstheme="minorHAnsi" w:hint="cs"/>
                <w:sz w:val="30"/>
                <w:szCs w:val="30"/>
                <w:rtl/>
              </w:rPr>
              <w:t>مقدمة</w:t>
            </w:r>
          </w:p>
        </w:tc>
      </w:tr>
      <w:tr w:rsidR="0092346C" w:rsidTr="002F58EF">
        <w:tc>
          <w:tcPr>
            <w:tcW w:w="1709" w:type="dxa"/>
          </w:tcPr>
          <w:p w:rsidR="0092346C" w:rsidRPr="002F58EF" w:rsidRDefault="001313F4" w:rsidP="002F58EF">
            <w:pPr>
              <w:spacing w:after="120" w:line="360" w:lineRule="auto"/>
              <w:rPr>
                <w:rFonts w:asciiTheme="minorHAnsi" w:eastAsia="Simplified Arabic" w:hAnsiTheme="minorHAnsi" w:cstheme="minorHAnsi"/>
                <w:sz w:val="30"/>
                <w:szCs w:val="30"/>
                <w:rtl/>
              </w:rPr>
            </w:pPr>
            <w:r>
              <w:rPr>
                <w:rFonts w:asciiTheme="minorHAnsi" w:eastAsia="Simplified Arabic" w:hAnsiTheme="minorHAnsi" w:cstheme="minorHAnsi" w:hint="cs"/>
                <w:sz w:val="30"/>
                <w:szCs w:val="30"/>
                <w:rtl/>
              </w:rPr>
              <w:t>7</w:t>
            </w:r>
          </w:p>
        </w:tc>
        <w:tc>
          <w:tcPr>
            <w:tcW w:w="7578" w:type="dxa"/>
          </w:tcPr>
          <w:p w:rsidR="0092346C" w:rsidRPr="002F58EF" w:rsidRDefault="0092346C" w:rsidP="002F58EF">
            <w:pPr>
              <w:bidi w:val="0"/>
              <w:spacing w:before="100" w:beforeAutospacing="1" w:after="100" w:afterAutospacing="1" w:line="360" w:lineRule="auto"/>
              <w:jc w:val="right"/>
              <w:outlineLvl w:val="2"/>
              <w:rPr>
                <w:rFonts w:asciiTheme="minorHAnsi" w:eastAsia="Times New Roman" w:hAnsiTheme="minorHAnsi" w:cstheme="minorHAnsi"/>
                <w:kern w:val="0"/>
                <w:sz w:val="30"/>
                <w:szCs w:val="30"/>
                <w:rtl/>
              </w:rPr>
            </w:pPr>
            <w:r w:rsidRPr="002F58EF">
              <w:rPr>
                <w:rFonts w:asciiTheme="minorHAnsi" w:eastAsia="Times New Roman" w:hAnsiTheme="minorHAnsi" w:cstheme="minorHAnsi"/>
                <w:kern w:val="0"/>
                <w:sz w:val="30"/>
                <w:szCs w:val="30"/>
                <w:rtl/>
              </w:rPr>
              <w:t>الفصل الأول: مراجعة الأدبيات</w:t>
            </w:r>
          </w:p>
        </w:tc>
      </w:tr>
      <w:tr w:rsidR="0092346C" w:rsidTr="002F58EF">
        <w:tc>
          <w:tcPr>
            <w:tcW w:w="1709" w:type="dxa"/>
          </w:tcPr>
          <w:p w:rsidR="0092346C" w:rsidRPr="002F58EF" w:rsidRDefault="001313F4" w:rsidP="002F58EF">
            <w:pPr>
              <w:spacing w:after="120" w:line="360" w:lineRule="auto"/>
              <w:rPr>
                <w:rFonts w:asciiTheme="minorHAnsi" w:eastAsia="Simplified Arabic" w:hAnsiTheme="minorHAnsi" w:cstheme="minorHAnsi"/>
                <w:sz w:val="30"/>
                <w:szCs w:val="30"/>
                <w:rtl/>
              </w:rPr>
            </w:pPr>
            <w:r>
              <w:rPr>
                <w:rFonts w:asciiTheme="minorHAnsi" w:eastAsia="Simplified Arabic" w:hAnsiTheme="minorHAnsi" w:cstheme="minorHAnsi" w:hint="cs"/>
                <w:sz w:val="30"/>
                <w:szCs w:val="30"/>
                <w:rtl/>
              </w:rPr>
              <w:t>9</w:t>
            </w:r>
          </w:p>
        </w:tc>
        <w:tc>
          <w:tcPr>
            <w:tcW w:w="7578" w:type="dxa"/>
          </w:tcPr>
          <w:p w:rsidR="0092346C" w:rsidRPr="002F58EF" w:rsidRDefault="0092346C" w:rsidP="002F58EF">
            <w:pPr>
              <w:bidi w:val="0"/>
              <w:spacing w:before="100" w:beforeAutospacing="1" w:after="100" w:afterAutospacing="1" w:line="360" w:lineRule="auto"/>
              <w:jc w:val="right"/>
              <w:outlineLvl w:val="2"/>
              <w:rPr>
                <w:rFonts w:asciiTheme="minorHAnsi" w:eastAsia="Times New Roman" w:hAnsiTheme="minorHAnsi" w:cstheme="minorHAnsi"/>
                <w:kern w:val="0"/>
                <w:sz w:val="30"/>
                <w:szCs w:val="30"/>
                <w:rtl/>
              </w:rPr>
            </w:pPr>
            <w:r w:rsidRPr="002F58EF">
              <w:rPr>
                <w:rFonts w:asciiTheme="minorHAnsi" w:eastAsia="Times New Roman" w:hAnsiTheme="minorHAnsi" w:cstheme="minorHAnsi" w:hint="cs"/>
                <w:kern w:val="0"/>
                <w:sz w:val="30"/>
                <w:szCs w:val="30"/>
                <w:rtl/>
              </w:rPr>
              <w:t>اهمية الدراسة</w:t>
            </w:r>
          </w:p>
        </w:tc>
      </w:tr>
      <w:tr w:rsidR="0092346C" w:rsidTr="002F58EF">
        <w:tc>
          <w:tcPr>
            <w:tcW w:w="1709" w:type="dxa"/>
          </w:tcPr>
          <w:p w:rsidR="0092346C" w:rsidRPr="002F58EF" w:rsidRDefault="0092346C" w:rsidP="002F58EF">
            <w:pPr>
              <w:spacing w:after="120" w:line="360" w:lineRule="auto"/>
              <w:rPr>
                <w:rFonts w:asciiTheme="minorHAnsi" w:eastAsia="Simplified Arabic" w:hAnsiTheme="minorHAnsi" w:cstheme="minorHAnsi"/>
                <w:sz w:val="30"/>
                <w:szCs w:val="30"/>
                <w:rtl/>
              </w:rPr>
            </w:pPr>
            <w:r w:rsidRPr="002F58EF">
              <w:rPr>
                <w:rFonts w:asciiTheme="minorHAnsi" w:eastAsia="Simplified Arabic" w:hAnsiTheme="minorHAnsi" w:cstheme="minorHAnsi" w:hint="cs"/>
                <w:sz w:val="30"/>
                <w:szCs w:val="30"/>
                <w:rtl/>
              </w:rPr>
              <w:t>11</w:t>
            </w:r>
          </w:p>
        </w:tc>
        <w:tc>
          <w:tcPr>
            <w:tcW w:w="7578" w:type="dxa"/>
          </w:tcPr>
          <w:p w:rsidR="0092346C" w:rsidRPr="002F58EF" w:rsidRDefault="002F58EF" w:rsidP="002F58EF">
            <w:pPr>
              <w:spacing w:after="120" w:line="360" w:lineRule="auto"/>
              <w:ind w:firstLine="283"/>
              <w:jc w:val="both"/>
              <w:rPr>
                <w:rFonts w:asciiTheme="minorHAnsi" w:eastAsia="Simplified Arabic" w:hAnsiTheme="minorHAnsi" w:cstheme="minorHAnsi"/>
                <w:sz w:val="30"/>
                <w:szCs w:val="30"/>
                <w:rtl/>
              </w:rPr>
            </w:pPr>
            <w:r w:rsidRPr="002F58EF">
              <w:rPr>
                <w:rFonts w:asciiTheme="minorHAnsi" w:eastAsia="Simplified Arabic" w:hAnsiTheme="minorHAnsi" w:cstheme="minorHAnsi"/>
                <w:sz w:val="30"/>
                <w:szCs w:val="30"/>
                <w:rtl/>
              </w:rPr>
              <w:t>أهداف الدراسة</w:t>
            </w:r>
          </w:p>
        </w:tc>
      </w:tr>
      <w:tr w:rsidR="0092346C" w:rsidTr="002F58EF">
        <w:tc>
          <w:tcPr>
            <w:tcW w:w="1709" w:type="dxa"/>
          </w:tcPr>
          <w:p w:rsidR="0092346C" w:rsidRPr="002F58EF" w:rsidRDefault="001313F4" w:rsidP="002F58EF">
            <w:pPr>
              <w:spacing w:after="120" w:line="360" w:lineRule="auto"/>
              <w:rPr>
                <w:rFonts w:asciiTheme="minorHAnsi" w:eastAsia="Simplified Arabic" w:hAnsiTheme="minorHAnsi" w:cstheme="minorHAnsi"/>
                <w:sz w:val="30"/>
                <w:szCs w:val="30"/>
                <w:rtl/>
              </w:rPr>
            </w:pPr>
            <w:r>
              <w:rPr>
                <w:rFonts w:asciiTheme="minorHAnsi" w:eastAsia="Simplified Arabic" w:hAnsiTheme="minorHAnsi" w:cstheme="minorHAnsi" w:hint="cs"/>
                <w:sz w:val="30"/>
                <w:szCs w:val="30"/>
                <w:rtl/>
              </w:rPr>
              <w:t>12</w:t>
            </w:r>
          </w:p>
        </w:tc>
        <w:tc>
          <w:tcPr>
            <w:tcW w:w="7578" w:type="dxa"/>
          </w:tcPr>
          <w:p w:rsidR="0092346C" w:rsidRPr="002F58EF" w:rsidRDefault="002F58EF" w:rsidP="002F58EF">
            <w:pPr>
              <w:spacing w:after="120" w:line="360" w:lineRule="auto"/>
              <w:ind w:firstLine="283"/>
              <w:jc w:val="both"/>
              <w:rPr>
                <w:rFonts w:asciiTheme="minorHAnsi" w:eastAsia="Simplified Arabic" w:hAnsiTheme="minorHAnsi" w:cstheme="minorHAnsi"/>
                <w:sz w:val="30"/>
                <w:szCs w:val="30"/>
                <w:rtl/>
              </w:rPr>
            </w:pPr>
            <w:r w:rsidRPr="002F58EF">
              <w:rPr>
                <w:rFonts w:asciiTheme="minorHAnsi" w:eastAsia="Simplified Arabic" w:hAnsiTheme="minorHAnsi" w:cstheme="minorHAnsi" w:hint="cs"/>
                <w:sz w:val="30"/>
                <w:szCs w:val="30"/>
                <w:rtl/>
              </w:rPr>
              <w:t>تساؤلات</w:t>
            </w:r>
            <w:r w:rsidRPr="002F58EF">
              <w:rPr>
                <w:rFonts w:asciiTheme="minorHAnsi" w:eastAsia="Simplified Arabic" w:hAnsiTheme="minorHAnsi" w:cstheme="minorHAnsi"/>
                <w:sz w:val="30"/>
                <w:szCs w:val="30"/>
                <w:rtl/>
              </w:rPr>
              <w:t xml:space="preserve"> الدراسة</w:t>
            </w:r>
          </w:p>
        </w:tc>
      </w:tr>
      <w:tr w:rsidR="0092346C" w:rsidTr="002F58EF">
        <w:tc>
          <w:tcPr>
            <w:tcW w:w="1709" w:type="dxa"/>
          </w:tcPr>
          <w:p w:rsidR="0092346C" w:rsidRPr="002F58EF" w:rsidRDefault="001313F4" w:rsidP="002F58EF">
            <w:pPr>
              <w:spacing w:after="120" w:line="360" w:lineRule="auto"/>
              <w:rPr>
                <w:rFonts w:asciiTheme="minorHAnsi" w:eastAsia="Simplified Arabic" w:hAnsiTheme="minorHAnsi" w:cstheme="minorHAnsi"/>
                <w:sz w:val="30"/>
                <w:szCs w:val="30"/>
                <w:rtl/>
              </w:rPr>
            </w:pPr>
            <w:r>
              <w:rPr>
                <w:rFonts w:asciiTheme="minorHAnsi" w:eastAsia="Simplified Arabic" w:hAnsiTheme="minorHAnsi" w:cstheme="minorHAnsi" w:hint="cs"/>
                <w:sz w:val="30"/>
                <w:szCs w:val="30"/>
                <w:rtl/>
              </w:rPr>
              <w:t>13</w:t>
            </w:r>
          </w:p>
        </w:tc>
        <w:tc>
          <w:tcPr>
            <w:tcW w:w="7578" w:type="dxa"/>
          </w:tcPr>
          <w:p w:rsidR="0092346C" w:rsidRPr="002F58EF" w:rsidRDefault="002F58EF" w:rsidP="002F58EF">
            <w:pPr>
              <w:spacing w:after="120" w:line="360" w:lineRule="auto"/>
              <w:ind w:firstLine="283"/>
              <w:jc w:val="both"/>
              <w:rPr>
                <w:rFonts w:asciiTheme="minorHAnsi" w:eastAsia="Simplified Arabic" w:hAnsiTheme="minorHAnsi" w:cstheme="minorHAnsi" w:hint="cs"/>
                <w:sz w:val="30"/>
                <w:szCs w:val="30"/>
                <w:rtl/>
              </w:rPr>
            </w:pPr>
            <w:r w:rsidRPr="002F58EF">
              <w:rPr>
                <w:rFonts w:asciiTheme="minorHAnsi" w:eastAsia="Simplified Arabic" w:hAnsiTheme="minorHAnsi" w:cstheme="minorHAnsi" w:hint="cs"/>
                <w:sz w:val="30"/>
                <w:szCs w:val="30"/>
                <w:rtl/>
              </w:rPr>
              <w:t>فروض الدراسة</w:t>
            </w:r>
          </w:p>
        </w:tc>
      </w:tr>
      <w:tr w:rsidR="002F58EF" w:rsidTr="002F58EF">
        <w:tc>
          <w:tcPr>
            <w:tcW w:w="1709" w:type="dxa"/>
          </w:tcPr>
          <w:p w:rsidR="002F58EF" w:rsidRPr="002F58EF" w:rsidRDefault="001313F4" w:rsidP="002F58EF">
            <w:pPr>
              <w:spacing w:after="120" w:line="360" w:lineRule="auto"/>
              <w:rPr>
                <w:rFonts w:asciiTheme="minorHAnsi" w:eastAsia="Simplified Arabic" w:hAnsiTheme="minorHAnsi" w:cstheme="minorHAnsi"/>
                <w:sz w:val="30"/>
                <w:szCs w:val="30"/>
                <w:rtl/>
              </w:rPr>
            </w:pPr>
            <w:r>
              <w:rPr>
                <w:rFonts w:asciiTheme="minorHAnsi" w:eastAsia="Simplified Arabic" w:hAnsiTheme="minorHAnsi" w:cstheme="minorHAnsi" w:hint="cs"/>
                <w:sz w:val="30"/>
                <w:szCs w:val="30"/>
                <w:rtl/>
              </w:rPr>
              <w:t>21</w:t>
            </w:r>
          </w:p>
        </w:tc>
        <w:tc>
          <w:tcPr>
            <w:tcW w:w="7578" w:type="dxa"/>
          </w:tcPr>
          <w:p w:rsidR="002F58EF" w:rsidRPr="002F58EF" w:rsidRDefault="002F58EF" w:rsidP="002F58EF">
            <w:pPr>
              <w:spacing w:before="100" w:beforeAutospacing="1" w:after="100" w:afterAutospacing="1" w:line="360" w:lineRule="auto"/>
              <w:outlineLvl w:val="0"/>
              <w:rPr>
                <w:rFonts w:asciiTheme="majorBidi" w:eastAsia="Times New Roman" w:hAnsiTheme="majorBidi" w:cstheme="majorBidi" w:hint="cs"/>
                <w:kern w:val="36"/>
                <w:sz w:val="30"/>
                <w:szCs w:val="30"/>
                <w:rtl/>
              </w:rPr>
            </w:pPr>
            <w:r w:rsidRPr="002F58EF">
              <w:rPr>
                <w:rFonts w:asciiTheme="majorBidi" w:eastAsia="Times New Roman" w:hAnsiTheme="majorBidi" w:cstheme="majorBidi"/>
                <w:kern w:val="36"/>
                <w:sz w:val="30"/>
                <w:szCs w:val="30"/>
                <w:rtl/>
              </w:rPr>
              <w:t>الفصل الثاني: القيادة التحويلية والقائد التحويل</w:t>
            </w:r>
            <w:r w:rsidRPr="002F58EF">
              <w:rPr>
                <w:rFonts w:asciiTheme="majorBidi" w:eastAsia="Times New Roman" w:hAnsiTheme="majorBidi" w:cstheme="majorBidi" w:hint="cs"/>
                <w:kern w:val="36"/>
                <w:sz w:val="30"/>
                <w:szCs w:val="30"/>
                <w:rtl/>
              </w:rPr>
              <w:t xml:space="preserve">ي </w:t>
            </w:r>
          </w:p>
        </w:tc>
      </w:tr>
      <w:tr w:rsidR="002F58EF" w:rsidTr="002F58EF">
        <w:tc>
          <w:tcPr>
            <w:tcW w:w="1709" w:type="dxa"/>
          </w:tcPr>
          <w:p w:rsidR="002F58EF" w:rsidRPr="002F58EF" w:rsidRDefault="001313F4" w:rsidP="002F58EF">
            <w:pPr>
              <w:spacing w:after="120" w:line="360" w:lineRule="auto"/>
              <w:rPr>
                <w:rFonts w:asciiTheme="minorHAnsi" w:eastAsia="Simplified Arabic" w:hAnsiTheme="minorHAnsi" w:cstheme="minorHAnsi"/>
                <w:sz w:val="30"/>
                <w:szCs w:val="30"/>
                <w:rtl/>
              </w:rPr>
            </w:pPr>
            <w:r>
              <w:rPr>
                <w:rFonts w:asciiTheme="minorHAnsi" w:eastAsia="Simplified Arabic" w:hAnsiTheme="minorHAnsi" w:cstheme="minorHAnsi" w:hint="cs"/>
                <w:sz w:val="30"/>
                <w:szCs w:val="30"/>
                <w:rtl/>
              </w:rPr>
              <w:t>27</w:t>
            </w:r>
          </w:p>
        </w:tc>
        <w:tc>
          <w:tcPr>
            <w:tcW w:w="7578" w:type="dxa"/>
          </w:tcPr>
          <w:p w:rsidR="002F58EF" w:rsidRPr="002F58EF" w:rsidRDefault="002F58EF" w:rsidP="002F58EF">
            <w:pPr>
              <w:spacing w:before="100" w:beforeAutospacing="1" w:after="100" w:afterAutospacing="1" w:line="360" w:lineRule="auto"/>
              <w:outlineLvl w:val="0"/>
              <w:rPr>
                <w:rFonts w:asciiTheme="majorBidi" w:eastAsia="Times New Roman" w:hAnsiTheme="majorBidi" w:cstheme="majorBidi"/>
                <w:kern w:val="36"/>
                <w:sz w:val="30"/>
                <w:szCs w:val="30"/>
                <w:rtl/>
              </w:rPr>
            </w:pPr>
            <w:r w:rsidRPr="002F58EF">
              <w:rPr>
                <w:rFonts w:asciiTheme="majorBidi" w:eastAsia="Times New Roman" w:hAnsiTheme="majorBidi" w:cstheme="majorBidi" w:hint="cs"/>
                <w:kern w:val="36"/>
                <w:sz w:val="30"/>
                <w:szCs w:val="30"/>
                <w:rtl/>
              </w:rPr>
              <w:t>الفصل</w:t>
            </w:r>
            <w:r w:rsidRPr="002F58EF">
              <w:rPr>
                <w:rFonts w:asciiTheme="majorBidi" w:eastAsia="Times New Roman" w:hAnsiTheme="majorBidi" w:cstheme="majorBidi"/>
                <w:kern w:val="36"/>
                <w:sz w:val="30"/>
                <w:szCs w:val="30"/>
                <w:rtl/>
              </w:rPr>
              <w:t xml:space="preserve"> الثالث: دور القيادة التحويلية في تحسين أداء الإدارة المدرسية في المملكة العربية السعودية</w:t>
            </w:r>
          </w:p>
          <w:p w:rsidR="002F58EF" w:rsidRPr="002F58EF" w:rsidRDefault="002F58EF" w:rsidP="002F58EF">
            <w:pPr>
              <w:spacing w:before="100" w:beforeAutospacing="1" w:after="100" w:afterAutospacing="1" w:line="360" w:lineRule="auto"/>
              <w:outlineLvl w:val="0"/>
              <w:rPr>
                <w:rFonts w:asciiTheme="majorBidi" w:eastAsia="Times New Roman" w:hAnsiTheme="majorBidi" w:cstheme="majorBidi"/>
                <w:kern w:val="36"/>
                <w:sz w:val="30"/>
                <w:szCs w:val="30"/>
                <w:rtl/>
              </w:rPr>
            </w:pPr>
          </w:p>
        </w:tc>
      </w:tr>
      <w:tr w:rsidR="002F58EF" w:rsidTr="002F58EF">
        <w:tc>
          <w:tcPr>
            <w:tcW w:w="1709" w:type="dxa"/>
          </w:tcPr>
          <w:p w:rsidR="002F58EF" w:rsidRPr="002F58EF" w:rsidRDefault="001313F4" w:rsidP="002F58EF">
            <w:pPr>
              <w:spacing w:after="120" w:line="360" w:lineRule="auto"/>
              <w:rPr>
                <w:rFonts w:asciiTheme="minorHAnsi" w:eastAsia="Simplified Arabic" w:hAnsiTheme="minorHAnsi" w:cstheme="minorHAnsi"/>
                <w:sz w:val="30"/>
                <w:szCs w:val="30"/>
                <w:rtl/>
              </w:rPr>
            </w:pPr>
            <w:r>
              <w:rPr>
                <w:rFonts w:asciiTheme="minorHAnsi" w:eastAsia="Simplified Arabic" w:hAnsiTheme="minorHAnsi" w:cstheme="minorHAnsi" w:hint="cs"/>
                <w:sz w:val="30"/>
                <w:szCs w:val="30"/>
                <w:rtl/>
              </w:rPr>
              <w:t>30</w:t>
            </w:r>
          </w:p>
        </w:tc>
        <w:tc>
          <w:tcPr>
            <w:tcW w:w="7578" w:type="dxa"/>
          </w:tcPr>
          <w:p w:rsidR="002F58EF" w:rsidRPr="002F58EF" w:rsidRDefault="002F58EF" w:rsidP="002F58EF">
            <w:pPr>
              <w:spacing w:before="100" w:beforeAutospacing="1" w:after="100" w:afterAutospacing="1" w:line="360" w:lineRule="auto"/>
              <w:outlineLvl w:val="0"/>
              <w:rPr>
                <w:rFonts w:asciiTheme="majorBidi" w:eastAsia="Times New Roman" w:hAnsiTheme="majorBidi" w:cstheme="majorBidi" w:hint="cs"/>
                <w:kern w:val="36"/>
                <w:sz w:val="30"/>
                <w:szCs w:val="30"/>
                <w:rtl/>
              </w:rPr>
            </w:pPr>
            <w:r>
              <w:rPr>
                <w:rFonts w:asciiTheme="majorBidi" w:eastAsia="Simplified Arabic" w:hAnsiTheme="majorBidi" w:cstheme="majorBidi"/>
                <w:sz w:val="30"/>
                <w:szCs w:val="30"/>
                <w:rtl/>
              </w:rPr>
              <w:t>الدراسات السابقة</w:t>
            </w:r>
          </w:p>
        </w:tc>
      </w:tr>
      <w:tr w:rsidR="002F58EF" w:rsidTr="002F58EF">
        <w:tc>
          <w:tcPr>
            <w:tcW w:w="1709" w:type="dxa"/>
          </w:tcPr>
          <w:p w:rsidR="002F58EF" w:rsidRPr="002F58EF" w:rsidRDefault="001313F4" w:rsidP="002F58EF">
            <w:pPr>
              <w:spacing w:after="120" w:line="360" w:lineRule="auto"/>
              <w:rPr>
                <w:rFonts w:asciiTheme="minorHAnsi" w:eastAsia="Simplified Arabic" w:hAnsiTheme="minorHAnsi" w:cstheme="minorHAnsi"/>
                <w:sz w:val="30"/>
                <w:szCs w:val="30"/>
                <w:rtl/>
              </w:rPr>
            </w:pPr>
            <w:r>
              <w:rPr>
                <w:rFonts w:asciiTheme="minorHAnsi" w:eastAsia="Simplified Arabic" w:hAnsiTheme="minorHAnsi" w:cstheme="minorHAnsi" w:hint="cs"/>
                <w:sz w:val="30"/>
                <w:szCs w:val="30"/>
                <w:rtl/>
              </w:rPr>
              <w:t>44</w:t>
            </w:r>
          </w:p>
        </w:tc>
        <w:tc>
          <w:tcPr>
            <w:tcW w:w="7578" w:type="dxa"/>
          </w:tcPr>
          <w:p w:rsidR="002F58EF" w:rsidRPr="002F58EF" w:rsidRDefault="002F58EF" w:rsidP="002F58EF">
            <w:pPr>
              <w:spacing w:before="100" w:beforeAutospacing="1" w:after="100" w:afterAutospacing="1" w:line="360" w:lineRule="auto"/>
              <w:outlineLvl w:val="0"/>
              <w:rPr>
                <w:rFonts w:asciiTheme="majorBidi" w:eastAsia="Simplified Arabic" w:hAnsiTheme="majorBidi" w:cstheme="majorBidi"/>
                <w:sz w:val="30"/>
                <w:szCs w:val="30"/>
                <w:rtl/>
              </w:rPr>
            </w:pPr>
            <w:r w:rsidRPr="002F58EF">
              <w:rPr>
                <w:rFonts w:asciiTheme="majorBidi" w:eastAsia="Simplified Arabic" w:hAnsiTheme="majorBidi" w:cstheme="majorBidi" w:hint="cs"/>
                <w:sz w:val="30"/>
                <w:szCs w:val="30"/>
                <w:rtl/>
              </w:rPr>
              <w:t>الخاتمة</w:t>
            </w:r>
          </w:p>
        </w:tc>
      </w:tr>
      <w:tr w:rsidR="002F58EF" w:rsidTr="002F58EF">
        <w:tc>
          <w:tcPr>
            <w:tcW w:w="1709" w:type="dxa"/>
          </w:tcPr>
          <w:p w:rsidR="002F58EF" w:rsidRPr="002F58EF" w:rsidRDefault="001313F4" w:rsidP="002F58EF">
            <w:pPr>
              <w:spacing w:after="120" w:line="360" w:lineRule="auto"/>
              <w:rPr>
                <w:rFonts w:asciiTheme="minorHAnsi" w:eastAsia="Simplified Arabic" w:hAnsiTheme="minorHAnsi" w:cstheme="minorHAnsi"/>
                <w:sz w:val="30"/>
                <w:szCs w:val="30"/>
                <w:rtl/>
              </w:rPr>
            </w:pPr>
            <w:r>
              <w:rPr>
                <w:rFonts w:asciiTheme="minorHAnsi" w:eastAsia="Simplified Arabic" w:hAnsiTheme="minorHAnsi" w:cstheme="minorHAnsi" w:hint="cs"/>
                <w:sz w:val="30"/>
                <w:szCs w:val="30"/>
                <w:rtl/>
              </w:rPr>
              <w:t>46</w:t>
            </w:r>
          </w:p>
        </w:tc>
        <w:tc>
          <w:tcPr>
            <w:tcW w:w="7578" w:type="dxa"/>
          </w:tcPr>
          <w:p w:rsidR="002F58EF" w:rsidRPr="002F58EF" w:rsidRDefault="002F58EF" w:rsidP="002F58EF">
            <w:pPr>
              <w:spacing w:before="100" w:beforeAutospacing="1" w:after="100" w:afterAutospacing="1" w:line="360" w:lineRule="auto"/>
              <w:outlineLvl w:val="0"/>
              <w:rPr>
                <w:rFonts w:asciiTheme="majorBidi" w:eastAsia="Simplified Arabic" w:hAnsiTheme="majorBidi" w:cstheme="majorBidi" w:hint="cs"/>
                <w:sz w:val="30"/>
                <w:szCs w:val="30"/>
                <w:rtl/>
              </w:rPr>
            </w:pPr>
            <w:r w:rsidRPr="002F58EF">
              <w:rPr>
                <w:rFonts w:asciiTheme="majorBidi" w:eastAsia="Simplified Arabic" w:hAnsiTheme="majorBidi" w:cstheme="majorBidi" w:hint="cs"/>
                <w:sz w:val="30"/>
                <w:szCs w:val="30"/>
                <w:rtl/>
              </w:rPr>
              <w:t xml:space="preserve">التوصيات </w:t>
            </w:r>
          </w:p>
        </w:tc>
      </w:tr>
      <w:tr w:rsidR="002F58EF" w:rsidTr="002F58EF">
        <w:tc>
          <w:tcPr>
            <w:tcW w:w="1709" w:type="dxa"/>
          </w:tcPr>
          <w:p w:rsidR="002F58EF" w:rsidRPr="002F58EF" w:rsidRDefault="001313F4" w:rsidP="002F58EF">
            <w:pPr>
              <w:spacing w:after="120" w:line="360" w:lineRule="auto"/>
              <w:rPr>
                <w:rFonts w:asciiTheme="minorHAnsi" w:eastAsia="Simplified Arabic" w:hAnsiTheme="minorHAnsi" w:cstheme="minorHAnsi"/>
                <w:sz w:val="30"/>
                <w:szCs w:val="30"/>
                <w:rtl/>
              </w:rPr>
            </w:pPr>
            <w:r>
              <w:rPr>
                <w:rFonts w:asciiTheme="minorHAnsi" w:eastAsia="Simplified Arabic" w:hAnsiTheme="minorHAnsi" w:cstheme="minorHAnsi" w:hint="cs"/>
                <w:sz w:val="30"/>
                <w:szCs w:val="30"/>
                <w:rtl/>
              </w:rPr>
              <w:t>47</w:t>
            </w:r>
          </w:p>
        </w:tc>
        <w:tc>
          <w:tcPr>
            <w:tcW w:w="7578" w:type="dxa"/>
          </w:tcPr>
          <w:p w:rsidR="002F58EF" w:rsidRPr="002F58EF" w:rsidRDefault="002F58EF" w:rsidP="002F58EF">
            <w:pPr>
              <w:spacing w:before="100" w:beforeAutospacing="1" w:after="100" w:afterAutospacing="1" w:line="360" w:lineRule="auto"/>
              <w:outlineLvl w:val="0"/>
              <w:rPr>
                <w:rFonts w:asciiTheme="majorBidi" w:eastAsia="Simplified Arabic" w:hAnsiTheme="majorBidi" w:cstheme="majorBidi" w:hint="cs"/>
                <w:sz w:val="30"/>
                <w:szCs w:val="30"/>
                <w:rtl/>
              </w:rPr>
            </w:pPr>
            <w:r w:rsidRPr="002F58EF">
              <w:rPr>
                <w:rFonts w:asciiTheme="majorBidi" w:eastAsia="Simplified Arabic" w:hAnsiTheme="majorBidi" w:cstheme="majorBidi" w:hint="cs"/>
                <w:sz w:val="30"/>
                <w:szCs w:val="30"/>
                <w:rtl/>
              </w:rPr>
              <w:t>المراجع</w:t>
            </w:r>
          </w:p>
        </w:tc>
      </w:tr>
    </w:tbl>
    <w:p w:rsidR="002F58EF" w:rsidRDefault="002F58EF" w:rsidP="00393B24">
      <w:pPr>
        <w:spacing w:after="120" w:line="360" w:lineRule="auto"/>
        <w:rPr>
          <w:rFonts w:asciiTheme="minorHAnsi" w:eastAsia="Simplified Arabic" w:hAnsiTheme="minorHAnsi" w:cstheme="minorHAnsi" w:hint="cs"/>
          <w:b/>
          <w:bCs/>
          <w:sz w:val="32"/>
          <w:szCs w:val="32"/>
          <w:u w:val="single"/>
          <w:rtl/>
        </w:rPr>
      </w:pPr>
    </w:p>
    <w:p w:rsidR="002F58EF" w:rsidRDefault="002F58EF" w:rsidP="00393B24">
      <w:pPr>
        <w:spacing w:after="120" w:line="360" w:lineRule="auto"/>
        <w:rPr>
          <w:rFonts w:asciiTheme="minorHAnsi" w:eastAsia="Simplified Arabic" w:hAnsiTheme="minorHAnsi" w:cstheme="minorHAnsi" w:hint="cs"/>
          <w:b/>
          <w:bCs/>
          <w:sz w:val="32"/>
          <w:szCs w:val="32"/>
          <w:u w:val="single"/>
          <w:rtl/>
        </w:rPr>
      </w:pPr>
    </w:p>
    <w:p w:rsidR="002F58EF" w:rsidRDefault="002F58EF" w:rsidP="00393B24">
      <w:pPr>
        <w:spacing w:after="120" w:line="360" w:lineRule="auto"/>
        <w:rPr>
          <w:rFonts w:asciiTheme="minorHAnsi" w:eastAsia="Simplified Arabic" w:hAnsiTheme="minorHAnsi" w:cstheme="minorHAnsi" w:hint="cs"/>
          <w:b/>
          <w:bCs/>
          <w:sz w:val="32"/>
          <w:szCs w:val="32"/>
          <w:u w:val="single"/>
          <w:rtl/>
        </w:rPr>
      </w:pPr>
    </w:p>
    <w:p w:rsidR="002F58EF" w:rsidRDefault="002F58EF" w:rsidP="00393B24">
      <w:pPr>
        <w:spacing w:after="120" w:line="360" w:lineRule="auto"/>
        <w:rPr>
          <w:rFonts w:asciiTheme="minorHAnsi" w:eastAsia="Simplified Arabic" w:hAnsiTheme="minorHAnsi" w:cstheme="minorHAnsi" w:hint="cs"/>
          <w:b/>
          <w:bCs/>
          <w:sz w:val="32"/>
          <w:szCs w:val="32"/>
          <w:u w:val="single"/>
          <w:rtl/>
        </w:rPr>
      </w:pPr>
    </w:p>
    <w:p w:rsidR="0092346C" w:rsidRDefault="0092346C" w:rsidP="00393B24">
      <w:pPr>
        <w:spacing w:after="120" w:line="360" w:lineRule="auto"/>
        <w:rPr>
          <w:rFonts w:asciiTheme="minorHAnsi" w:eastAsia="Simplified Arabic" w:hAnsiTheme="minorHAnsi" w:cstheme="minorHAnsi" w:hint="cs"/>
          <w:b/>
          <w:bCs/>
          <w:sz w:val="32"/>
          <w:szCs w:val="32"/>
          <w:u w:val="single"/>
          <w:rtl/>
        </w:rPr>
      </w:pPr>
      <w:r>
        <w:rPr>
          <w:rFonts w:asciiTheme="minorHAnsi" w:eastAsia="Simplified Arabic" w:hAnsiTheme="minorHAnsi" w:cstheme="minorHAnsi" w:hint="cs"/>
          <w:b/>
          <w:bCs/>
          <w:sz w:val="32"/>
          <w:szCs w:val="32"/>
          <w:u w:val="single"/>
          <w:rtl/>
        </w:rPr>
        <w:lastRenderedPageBreak/>
        <w:t>الجداول</w:t>
      </w:r>
    </w:p>
    <w:tbl>
      <w:tblPr>
        <w:tblStyle w:val="ac"/>
        <w:bidiVisual/>
        <w:tblW w:w="0" w:type="auto"/>
        <w:tblLook w:val="04A0" w:firstRow="1" w:lastRow="0" w:firstColumn="1" w:lastColumn="0" w:noHBand="0" w:noVBand="1"/>
      </w:tblPr>
      <w:tblGrid>
        <w:gridCol w:w="2879"/>
        <w:gridCol w:w="6408"/>
      </w:tblGrid>
      <w:tr w:rsidR="0092346C" w:rsidTr="0092346C">
        <w:tc>
          <w:tcPr>
            <w:tcW w:w="2879" w:type="dxa"/>
          </w:tcPr>
          <w:p w:rsidR="0092346C" w:rsidRPr="002F58EF" w:rsidRDefault="0092346C" w:rsidP="00393B24">
            <w:pPr>
              <w:spacing w:after="120" w:line="360" w:lineRule="auto"/>
              <w:jc w:val="center"/>
              <w:rPr>
                <w:rFonts w:asciiTheme="minorHAnsi" w:eastAsia="Simplified Arabic" w:hAnsiTheme="minorHAnsi" w:cstheme="minorHAnsi"/>
                <w:b/>
                <w:bCs/>
                <w:sz w:val="30"/>
                <w:szCs w:val="30"/>
                <w:u w:val="single"/>
                <w:rtl/>
              </w:rPr>
            </w:pPr>
            <w:r w:rsidRPr="002F58EF">
              <w:rPr>
                <w:rFonts w:asciiTheme="minorHAnsi" w:eastAsia="Simplified Arabic" w:hAnsiTheme="minorHAnsi" w:cstheme="minorHAnsi" w:hint="cs"/>
                <w:b/>
                <w:bCs/>
                <w:sz w:val="30"/>
                <w:szCs w:val="30"/>
                <w:u w:val="single"/>
                <w:rtl/>
              </w:rPr>
              <w:t>رقم الجدول</w:t>
            </w:r>
          </w:p>
        </w:tc>
        <w:tc>
          <w:tcPr>
            <w:tcW w:w="6408" w:type="dxa"/>
          </w:tcPr>
          <w:p w:rsidR="0092346C" w:rsidRPr="002F58EF" w:rsidRDefault="0092346C" w:rsidP="00393B24">
            <w:pPr>
              <w:spacing w:after="120" w:line="360" w:lineRule="auto"/>
              <w:jc w:val="center"/>
              <w:rPr>
                <w:rFonts w:asciiTheme="minorHAnsi" w:eastAsia="Simplified Arabic" w:hAnsiTheme="minorHAnsi" w:cstheme="minorHAnsi"/>
                <w:b/>
                <w:bCs/>
                <w:sz w:val="30"/>
                <w:szCs w:val="30"/>
                <w:u w:val="single"/>
                <w:rtl/>
              </w:rPr>
            </w:pPr>
            <w:r w:rsidRPr="002F58EF">
              <w:rPr>
                <w:rFonts w:asciiTheme="minorHAnsi" w:eastAsia="Simplified Arabic" w:hAnsiTheme="minorHAnsi" w:cstheme="minorHAnsi" w:hint="cs"/>
                <w:b/>
                <w:bCs/>
                <w:sz w:val="30"/>
                <w:szCs w:val="30"/>
                <w:u w:val="single"/>
                <w:rtl/>
              </w:rPr>
              <w:t>الاسم</w:t>
            </w:r>
          </w:p>
        </w:tc>
      </w:tr>
      <w:tr w:rsidR="0092346C" w:rsidTr="0092346C">
        <w:tc>
          <w:tcPr>
            <w:tcW w:w="2879" w:type="dxa"/>
          </w:tcPr>
          <w:p w:rsidR="0092346C" w:rsidRPr="002F58EF" w:rsidRDefault="0092346C" w:rsidP="00393B24">
            <w:pPr>
              <w:spacing w:after="120" w:line="360" w:lineRule="auto"/>
              <w:jc w:val="center"/>
              <w:rPr>
                <w:rFonts w:asciiTheme="minorHAnsi" w:eastAsia="Simplified Arabic" w:hAnsiTheme="minorHAnsi" w:cstheme="minorHAnsi"/>
                <w:b/>
                <w:bCs/>
                <w:sz w:val="30"/>
                <w:szCs w:val="30"/>
                <w:rtl/>
              </w:rPr>
            </w:pPr>
            <w:r w:rsidRPr="002F58EF">
              <w:rPr>
                <w:rFonts w:asciiTheme="minorHAnsi" w:eastAsia="Simplified Arabic" w:hAnsiTheme="minorHAnsi" w:cstheme="minorHAnsi" w:hint="cs"/>
                <w:b/>
                <w:bCs/>
                <w:sz w:val="30"/>
                <w:szCs w:val="30"/>
                <w:rtl/>
              </w:rPr>
              <w:t>1</w:t>
            </w:r>
          </w:p>
        </w:tc>
        <w:tc>
          <w:tcPr>
            <w:tcW w:w="6408" w:type="dxa"/>
          </w:tcPr>
          <w:p w:rsidR="0092346C" w:rsidRPr="002F58EF" w:rsidRDefault="002F58EF" w:rsidP="002F58EF">
            <w:pPr>
              <w:spacing w:before="100" w:beforeAutospacing="1" w:after="100" w:afterAutospacing="1" w:line="35" w:lineRule="atLeast"/>
              <w:jc w:val="both"/>
              <w:rPr>
                <w:rFonts w:asciiTheme="minorHAnsi" w:eastAsia="Times New Roman" w:hAnsiTheme="minorHAnsi" w:cstheme="minorHAnsi"/>
                <w:b/>
                <w:bCs/>
                <w:kern w:val="0"/>
                <w:sz w:val="30"/>
                <w:szCs w:val="30"/>
                <w:rtl/>
              </w:rPr>
            </w:pPr>
            <w:r w:rsidRPr="002F58EF">
              <w:rPr>
                <w:rFonts w:asciiTheme="minorHAnsi" w:eastAsia="Times New Roman" w:hAnsiTheme="minorHAnsi" w:cstheme="minorHAnsi"/>
                <w:b/>
                <w:bCs/>
                <w:kern w:val="0"/>
                <w:sz w:val="30"/>
                <w:szCs w:val="30"/>
                <w:rtl/>
              </w:rPr>
              <w:t xml:space="preserve">معامل </w:t>
            </w:r>
            <w:proofErr w:type="spellStart"/>
            <w:r w:rsidRPr="002F58EF">
              <w:rPr>
                <w:rFonts w:asciiTheme="minorHAnsi" w:eastAsia="Times New Roman" w:hAnsiTheme="minorHAnsi" w:cstheme="minorHAnsi"/>
                <w:b/>
                <w:bCs/>
                <w:kern w:val="0"/>
                <w:sz w:val="30"/>
                <w:szCs w:val="30"/>
                <w:rtl/>
              </w:rPr>
              <w:t>الا</w:t>
            </w:r>
            <w:r w:rsidR="0092346C" w:rsidRPr="002F58EF">
              <w:rPr>
                <w:rFonts w:asciiTheme="minorHAnsi" w:eastAsia="Times New Roman" w:hAnsiTheme="minorHAnsi" w:cstheme="minorHAnsi"/>
                <w:b/>
                <w:bCs/>
                <w:kern w:val="0"/>
                <w:sz w:val="30"/>
                <w:szCs w:val="30"/>
                <w:rtl/>
              </w:rPr>
              <w:t>ساق</w:t>
            </w:r>
            <w:proofErr w:type="spellEnd"/>
            <w:r w:rsidR="0092346C" w:rsidRPr="002F58EF">
              <w:rPr>
                <w:rFonts w:asciiTheme="minorHAnsi" w:eastAsia="Times New Roman" w:hAnsiTheme="minorHAnsi" w:cstheme="minorHAnsi"/>
                <w:b/>
                <w:bCs/>
                <w:kern w:val="0"/>
                <w:sz w:val="30"/>
                <w:szCs w:val="30"/>
                <w:rtl/>
              </w:rPr>
              <w:t xml:space="preserve"> الداخلي </w:t>
            </w:r>
            <w:proofErr w:type="spellStart"/>
            <w:r w:rsidR="0092346C" w:rsidRPr="002F58EF">
              <w:rPr>
                <w:rFonts w:asciiTheme="minorHAnsi" w:eastAsia="Times New Roman" w:hAnsiTheme="minorHAnsi" w:cstheme="minorHAnsi"/>
                <w:b/>
                <w:bCs/>
                <w:kern w:val="0"/>
                <w:sz w:val="30"/>
                <w:szCs w:val="30"/>
                <w:rtl/>
              </w:rPr>
              <w:t>كرونباخ</w:t>
            </w:r>
            <w:proofErr w:type="spellEnd"/>
            <w:r w:rsidR="0092346C" w:rsidRPr="002F58EF">
              <w:rPr>
                <w:rFonts w:asciiTheme="minorHAnsi" w:eastAsia="Times New Roman" w:hAnsiTheme="minorHAnsi" w:cstheme="minorHAnsi"/>
                <w:b/>
                <w:bCs/>
                <w:kern w:val="0"/>
                <w:sz w:val="30"/>
                <w:szCs w:val="30"/>
                <w:rtl/>
              </w:rPr>
              <w:t xml:space="preserve"> ألفا وثبات الإعادة للمجالات والدرجة الكلية</w:t>
            </w:r>
          </w:p>
        </w:tc>
      </w:tr>
      <w:tr w:rsidR="0092346C" w:rsidTr="0092346C">
        <w:tc>
          <w:tcPr>
            <w:tcW w:w="2879" w:type="dxa"/>
          </w:tcPr>
          <w:p w:rsidR="0092346C" w:rsidRPr="002F58EF" w:rsidRDefault="0092346C" w:rsidP="00393B24">
            <w:pPr>
              <w:spacing w:after="120" w:line="360" w:lineRule="auto"/>
              <w:jc w:val="center"/>
              <w:rPr>
                <w:rFonts w:asciiTheme="minorHAnsi" w:eastAsia="Simplified Arabic" w:hAnsiTheme="minorHAnsi" w:cstheme="minorHAnsi"/>
                <w:b/>
                <w:bCs/>
                <w:sz w:val="30"/>
                <w:szCs w:val="30"/>
                <w:rtl/>
              </w:rPr>
            </w:pPr>
            <w:r w:rsidRPr="002F58EF">
              <w:rPr>
                <w:rFonts w:asciiTheme="minorHAnsi" w:eastAsia="Simplified Arabic" w:hAnsiTheme="minorHAnsi" w:cstheme="minorHAnsi" w:hint="cs"/>
                <w:b/>
                <w:bCs/>
                <w:sz w:val="30"/>
                <w:szCs w:val="30"/>
                <w:rtl/>
              </w:rPr>
              <w:t>2</w:t>
            </w:r>
          </w:p>
        </w:tc>
        <w:tc>
          <w:tcPr>
            <w:tcW w:w="6408" w:type="dxa"/>
          </w:tcPr>
          <w:p w:rsidR="0092346C" w:rsidRPr="002F58EF" w:rsidRDefault="0092346C" w:rsidP="00393B24">
            <w:pPr>
              <w:spacing w:before="100" w:beforeAutospacing="1" w:after="100" w:afterAutospacing="1" w:line="360" w:lineRule="auto"/>
              <w:jc w:val="center"/>
              <w:rPr>
                <w:rFonts w:asciiTheme="minorHAnsi" w:eastAsia="Times New Roman" w:hAnsiTheme="minorHAnsi" w:cstheme="minorHAnsi"/>
                <w:b/>
                <w:bCs/>
                <w:kern w:val="0"/>
                <w:sz w:val="30"/>
                <w:szCs w:val="30"/>
                <w:rtl/>
              </w:rPr>
            </w:pPr>
            <w:r w:rsidRPr="002F58EF">
              <w:rPr>
                <w:rFonts w:asciiTheme="minorHAnsi" w:eastAsia="Times New Roman" w:hAnsiTheme="minorHAnsi" w:cstheme="minorHAnsi"/>
                <w:b/>
                <w:bCs/>
                <w:kern w:val="0"/>
                <w:sz w:val="30"/>
                <w:szCs w:val="30"/>
                <w:rtl/>
              </w:rPr>
              <w:t>المتوسطات الحسابية والانحرافات المعيارية لتصورات أعضاء هيئة التدريس والإداريين حول القيادة التحويلية في الجامعات الأردنية مرتبة تنازلياً حسب المتوسطات الحسابية</w:t>
            </w:r>
          </w:p>
        </w:tc>
      </w:tr>
      <w:tr w:rsidR="0092346C" w:rsidTr="0092346C">
        <w:tc>
          <w:tcPr>
            <w:tcW w:w="2879" w:type="dxa"/>
          </w:tcPr>
          <w:p w:rsidR="0092346C" w:rsidRPr="002F58EF" w:rsidRDefault="0092346C" w:rsidP="00393B24">
            <w:pPr>
              <w:spacing w:after="120" w:line="360" w:lineRule="auto"/>
              <w:jc w:val="center"/>
              <w:rPr>
                <w:rFonts w:asciiTheme="minorHAnsi" w:eastAsia="Simplified Arabic" w:hAnsiTheme="minorHAnsi" w:cstheme="minorHAnsi"/>
                <w:b/>
                <w:bCs/>
                <w:sz w:val="30"/>
                <w:szCs w:val="30"/>
                <w:rtl/>
              </w:rPr>
            </w:pPr>
            <w:r w:rsidRPr="002F58EF">
              <w:rPr>
                <w:rFonts w:asciiTheme="minorHAnsi" w:eastAsia="Simplified Arabic" w:hAnsiTheme="minorHAnsi" w:cstheme="minorHAnsi" w:hint="cs"/>
                <w:b/>
                <w:bCs/>
                <w:sz w:val="30"/>
                <w:szCs w:val="30"/>
                <w:rtl/>
              </w:rPr>
              <w:t>3</w:t>
            </w:r>
          </w:p>
        </w:tc>
        <w:tc>
          <w:tcPr>
            <w:tcW w:w="6408" w:type="dxa"/>
          </w:tcPr>
          <w:p w:rsidR="0092346C" w:rsidRPr="002F58EF" w:rsidRDefault="00393B24" w:rsidP="00393B24">
            <w:pPr>
              <w:spacing w:before="100" w:beforeAutospacing="1" w:after="100" w:afterAutospacing="1" w:line="35" w:lineRule="atLeast"/>
              <w:jc w:val="center"/>
              <w:rPr>
                <w:rFonts w:asciiTheme="minorHAnsi" w:eastAsia="Times New Roman" w:hAnsiTheme="minorHAnsi" w:cstheme="minorHAnsi"/>
                <w:b/>
                <w:bCs/>
                <w:kern w:val="0"/>
                <w:sz w:val="30"/>
                <w:szCs w:val="30"/>
                <w:rtl/>
              </w:rPr>
            </w:pPr>
            <w:r w:rsidRPr="002F58EF">
              <w:rPr>
                <w:rFonts w:asciiTheme="minorHAnsi" w:eastAsia="Times New Roman" w:hAnsiTheme="minorHAnsi" w:cstheme="minorHAnsi"/>
                <w:b/>
                <w:bCs/>
                <w:kern w:val="0"/>
                <w:sz w:val="30"/>
                <w:szCs w:val="30"/>
                <w:rtl/>
              </w:rPr>
              <w:t>المتوسطات الحسابية والانحرافات المعيارية لتصورات أعضاء هيئة التدريس والإداريين في الجامعات الأردنية حول واقع تطبيق القيادة التحويلية حسب متغيرات الجنس، والمسمى الوظيفي، والكليات، والخبرة، ونوع الجامع</w:t>
            </w:r>
            <w:r w:rsidRPr="002F58EF">
              <w:rPr>
                <w:rFonts w:asciiTheme="minorHAnsi" w:eastAsia="Times New Roman" w:hAnsiTheme="minorHAnsi" w:cstheme="minorHAnsi" w:hint="cs"/>
                <w:b/>
                <w:bCs/>
                <w:kern w:val="0"/>
                <w:sz w:val="30"/>
                <w:szCs w:val="30"/>
                <w:rtl/>
              </w:rPr>
              <w:t>ة</w:t>
            </w:r>
          </w:p>
        </w:tc>
      </w:tr>
      <w:tr w:rsidR="0092346C" w:rsidTr="0092346C">
        <w:tc>
          <w:tcPr>
            <w:tcW w:w="2879" w:type="dxa"/>
          </w:tcPr>
          <w:p w:rsidR="0092346C" w:rsidRPr="002F58EF" w:rsidRDefault="0092346C" w:rsidP="00393B24">
            <w:pPr>
              <w:spacing w:after="120" w:line="360" w:lineRule="auto"/>
              <w:jc w:val="center"/>
              <w:rPr>
                <w:rFonts w:asciiTheme="minorHAnsi" w:eastAsia="Simplified Arabic" w:hAnsiTheme="minorHAnsi" w:cstheme="minorHAnsi"/>
                <w:b/>
                <w:bCs/>
                <w:sz w:val="30"/>
                <w:szCs w:val="30"/>
                <w:rtl/>
              </w:rPr>
            </w:pPr>
            <w:r w:rsidRPr="002F58EF">
              <w:rPr>
                <w:rFonts w:asciiTheme="minorHAnsi" w:eastAsia="Simplified Arabic" w:hAnsiTheme="minorHAnsi" w:cstheme="minorHAnsi" w:hint="cs"/>
                <w:b/>
                <w:bCs/>
                <w:sz w:val="30"/>
                <w:szCs w:val="30"/>
                <w:rtl/>
              </w:rPr>
              <w:t>4</w:t>
            </w:r>
          </w:p>
        </w:tc>
        <w:tc>
          <w:tcPr>
            <w:tcW w:w="6408" w:type="dxa"/>
          </w:tcPr>
          <w:p w:rsidR="0092346C" w:rsidRPr="002F58EF" w:rsidRDefault="00393B24" w:rsidP="00393B24">
            <w:pPr>
              <w:spacing w:after="120" w:line="360" w:lineRule="auto"/>
              <w:jc w:val="center"/>
              <w:rPr>
                <w:rFonts w:asciiTheme="minorHAnsi" w:eastAsia="Simplified Arabic" w:hAnsiTheme="minorHAnsi" w:cstheme="minorHAnsi"/>
                <w:b/>
                <w:bCs/>
                <w:sz w:val="30"/>
                <w:szCs w:val="30"/>
                <w:rtl/>
              </w:rPr>
            </w:pPr>
            <w:r w:rsidRPr="002F58EF">
              <w:rPr>
                <w:rFonts w:asciiTheme="minorHAnsi" w:eastAsia="Times New Roman" w:hAnsiTheme="minorHAnsi" w:cstheme="minorHAnsi"/>
                <w:b/>
                <w:bCs/>
                <w:kern w:val="0"/>
                <w:sz w:val="30"/>
                <w:szCs w:val="30"/>
                <w:rtl/>
              </w:rPr>
              <w:t>تحليل التباين الخماسي المتعدد لأثر الجنس، والمسمى الوظيفي، والكليات، والخبرة، ونوع الجامعة على مجالات تصورات أعضاء هيئة التدريس والإداريين في الجامعات الأردنية حول واقع تطبيق القيادة التحويلية</w:t>
            </w:r>
          </w:p>
        </w:tc>
      </w:tr>
      <w:tr w:rsidR="0092346C" w:rsidTr="0092346C">
        <w:tc>
          <w:tcPr>
            <w:tcW w:w="2879" w:type="dxa"/>
          </w:tcPr>
          <w:p w:rsidR="0092346C" w:rsidRPr="002F58EF" w:rsidRDefault="00393B24" w:rsidP="00393B24">
            <w:pPr>
              <w:spacing w:after="120" w:line="360" w:lineRule="auto"/>
              <w:jc w:val="center"/>
              <w:rPr>
                <w:rFonts w:asciiTheme="minorHAnsi" w:eastAsia="Simplified Arabic" w:hAnsiTheme="minorHAnsi" w:cstheme="minorHAnsi"/>
                <w:b/>
                <w:bCs/>
                <w:sz w:val="30"/>
                <w:szCs w:val="30"/>
                <w:rtl/>
              </w:rPr>
            </w:pPr>
            <w:r w:rsidRPr="002F58EF">
              <w:rPr>
                <w:rFonts w:asciiTheme="minorHAnsi" w:eastAsia="Simplified Arabic" w:hAnsiTheme="minorHAnsi" w:cstheme="minorHAnsi" w:hint="cs"/>
                <w:b/>
                <w:bCs/>
                <w:sz w:val="30"/>
                <w:szCs w:val="30"/>
                <w:rtl/>
              </w:rPr>
              <w:t>5</w:t>
            </w:r>
          </w:p>
        </w:tc>
        <w:tc>
          <w:tcPr>
            <w:tcW w:w="6408" w:type="dxa"/>
          </w:tcPr>
          <w:p w:rsidR="0092346C" w:rsidRPr="002F58EF" w:rsidRDefault="00393B24" w:rsidP="00393B24">
            <w:pPr>
              <w:spacing w:after="120" w:line="360" w:lineRule="auto"/>
              <w:jc w:val="center"/>
              <w:rPr>
                <w:rFonts w:asciiTheme="minorHAnsi" w:eastAsia="Simplified Arabic" w:hAnsiTheme="minorHAnsi" w:cstheme="minorHAnsi"/>
                <w:b/>
                <w:bCs/>
                <w:sz w:val="30"/>
                <w:szCs w:val="30"/>
                <w:rtl/>
              </w:rPr>
            </w:pPr>
            <w:r w:rsidRPr="002F58EF">
              <w:rPr>
                <w:rFonts w:asciiTheme="minorHAnsi" w:eastAsia="Times New Roman" w:hAnsiTheme="minorHAnsi" w:cstheme="minorHAnsi"/>
                <w:b/>
                <w:bCs/>
                <w:kern w:val="0"/>
                <w:sz w:val="30"/>
                <w:szCs w:val="30"/>
                <w:rtl/>
              </w:rPr>
              <w:t>تحليل التباين الخماسي لأثر الجنس، والمسمى الوظيفي، والكليات، والخبرة، ونوع الجامعة على تصورات أعضاء هيئة التدريس والإداريين في الجامعات الأردنية حول واقع تطبيق القيادة التحويلية</w:t>
            </w:r>
          </w:p>
        </w:tc>
      </w:tr>
      <w:tr w:rsidR="0092346C" w:rsidTr="0092346C">
        <w:tc>
          <w:tcPr>
            <w:tcW w:w="2879" w:type="dxa"/>
          </w:tcPr>
          <w:p w:rsidR="0092346C" w:rsidRPr="002F58EF" w:rsidRDefault="00393B24" w:rsidP="00393B24">
            <w:pPr>
              <w:spacing w:after="120" w:line="360" w:lineRule="auto"/>
              <w:jc w:val="center"/>
              <w:rPr>
                <w:rFonts w:asciiTheme="minorHAnsi" w:eastAsia="Simplified Arabic" w:hAnsiTheme="minorHAnsi" w:cstheme="minorHAnsi"/>
                <w:b/>
                <w:bCs/>
                <w:sz w:val="30"/>
                <w:szCs w:val="30"/>
                <w:rtl/>
              </w:rPr>
            </w:pPr>
            <w:r w:rsidRPr="002F58EF">
              <w:rPr>
                <w:rFonts w:asciiTheme="minorHAnsi" w:eastAsia="Simplified Arabic" w:hAnsiTheme="minorHAnsi" w:cstheme="minorHAnsi" w:hint="cs"/>
                <w:b/>
                <w:bCs/>
                <w:sz w:val="30"/>
                <w:szCs w:val="30"/>
                <w:rtl/>
              </w:rPr>
              <w:t>6</w:t>
            </w:r>
          </w:p>
        </w:tc>
        <w:tc>
          <w:tcPr>
            <w:tcW w:w="6408" w:type="dxa"/>
          </w:tcPr>
          <w:p w:rsidR="0092346C" w:rsidRPr="002F58EF" w:rsidRDefault="00393B24" w:rsidP="00393B24">
            <w:pPr>
              <w:spacing w:after="120" w:line="360" w:lineRule="auto"/>
              <w:jc w:val="center"/>
              <w:rPr>
                <w:rFonts w:asciiTheme="minorHAnsi" w:eastAsia="Simplified Arabic" w:hAnsiTheme="minorHAnsi" w:cstheme="minorHAnsi"/>
                <w:b/>
                <w:bCs/>
                <w:sz w:val="30"/>
                <w:szCs w:val="30"/>
                <w:rtl/>
              </w:rPr>
            </w:pPr>
            <w:r w:rsidRPr="002F58EF">
              <w:rPr>
                <w:rFonts w:asciiTheme="minorHAnsi" w:eastAsia="Times New Roman" w:hAnsiTheme="minorHAnsi" w:cstheme="minorHAnsi"/>
                <w:b/>
                <w:bCs/>
                <w:kern w:val="0"/>
                <w:sz w:val="30"/>
                <w:szCs w:val="30"/>
                <w:rtl/>
              </w:rPr>
              <w:t xml:space="preserve">المقارنات البعدية بطريقة </w:t>
            </w:r>
            <w:proofErr w:type="spellStart"/>
            <w:r w:rsidRPr="002F58EF">
              <w:rPr>
                <w:rFonts w:asciiTheme="minorHAnsi" w:eastAsia="Times New Roman" w:hAnsiTheme="minorHAnsi" w:cstheme="minorHAnsi"/>
                <w:b/>
                <w:bCs/>
                <w:kern w:val="0"/>
                <w:sz w:val="30"/>
                <w:szCs w:val="30"/>
                <w:rtl/>
              </w:rPr>
              <w:t>شيفية</w:t>
            </w:r>
            <w:proofErr w:type="spellEnd"/>
            <w:r w:rsidRPr="002F58EF">
              <w:rPr>
                <w:rFonts w:asciiTheme="minorHAnsi" w:eastAsia="Times New Roman" w:hAnsiTheme="minorHAnsi" w:cstheme="minorHAnsi"/>
                <w:b/>
                <w:bCs/>
                <w:kern w:val="0"/>
                <w:sz w:val="30"/>
                <w:szCs w:val="30"/>
                <w:rtl/>
              </w:rPr>
              <w:t xml:space="preserve"> لأثر الخبرة</w:t>
            </w:r>
          </w:p>
        </w:tc>
      </w:tr>
    </w:tbl>
    <w:p w:rsidR="002F58EF" w:rsidRDefault="002F58EF" w:rsidP="005D62D0">
      <w:pPr>
        <w:pStyle w:val="a6"/>
        <w:bidi/>
        <w:spacing w:line="360" w:lineRule="auto"/>
        <w:rPr>
          <w:rFonts w:asciiTheme="minorHAnsi" w:hAnsiTheme="minorHAnsi" w:cstheme="minorHAnsi" w:hint="cs"/>
          <w:b/>
          <w:bCs/>
          <w:sz w:val="32"/>
          <w:szCs w:val="32"/>
          <w:u w:val="single"/>
          <w:rtl/>
        </w:rPr>
      </w:pPr>
    </w:p>
    <w:p w:rsidR="002F58EF" w:rsidRDefault="002F58EF" w:rsidP="002F58EF">
      <w:pPr>
        <w:pStyle w:val="a6"/>
        <w:bidi/>
        <w:spacing w:line="360" w:lineRule="auto"/>
        <w:rPr>
          <w:rFonts w:asciiTheme="minorHAnsi" w:hAnsiTheme="minorHAnsi" w:cstheme="minorHAnsi" w:hint="cs"/>
          <w:b/>
          <w:bCs/>
          <w:sz w:val="32"/>
          <w:szCs w:val="32"/>
          <w:u w:val="single"/>
          <w:rtl/>
        </w:rPr>
      </w:pPr>
    </w:p>
    <w:p w:rsidR="002F58EF" w:rsidRDefault="002F58EF" w:rsidP="002F58EF">
      <w:pPr>
        <w:pStyle w:val="a6"/>
        <w:bidi/>
        <w:spacing w:line="360" w:lineRule="auto"/>
        <w:rPr>
          <w:rFonts w:asciiTheme="minorHAnsi" w:hAnsiTheme="minorHAnsi" w:cstheme="minorHAnsi" w:hint="cs"/>
          <w:b/>
          <w:bCs/>
          <w:sz w:val="32"/>
          <w:szCs w:val="32"/>
          <w:u w:val="single"/>
          <w:rtl/>
        </w:rPr>
      </w:pPr>
    </w:p>
    <w:p w:rsidR="002F58EF" w:rsidRDefault="002F58EF" w:rsidP="002F58EF">
      <w:pPr>
        <w:pStyle w:val="a6"/>
        <w:bidi/>
        <w:spacing w:line="360" w:lineRule="auto"/>
        <w:rPr>
          <w:rFonts w:asciiTheme="minorHAnsi" w:hAnsiTheme="minorHAnsi" w:cstheme="minorHAnsi" w:hint="cs"/>
          <w:b/>
          <w:bCs/>
          <w:sz w:val="32"/>
          <w:szCs w:val="32"/>
          <w:u w:val="single"/>
          <w:rtl/>
        </w:rPr>
      </w:pPr>
    </w:p>
    <w:p w:rsidR="002F58EF" w:rsidRPr="002F58EF" w:rsidRDefault="002F58EF" w:rsidP="002F58EF">
      <w:pPr>
        <w:pStyle w:val="a6"/>
        <w:bidi/>
        <w:spacing w:line="360" w:lineRule="auto"/>
        <w:rPr>
          <w:rFonts w:asciiTheme="minorHAnsi" w:hAnsiTheme="minorHAnsi" w:cstheme="minorHAnsi" w:hint="cs"/>
          <w:b/>
          <w:bCs/>
          <w:sz w:val="32"/>
          <w:szCs w:val="32"/>
          <w:u w:val="single"/>
          <w:rtl/>
        </w:rPr>
      </w:pPr>
      <w:r w:rsidRPr="002F58EF">
        <w:rPr>
          <w:rFonts w:asciiTheme="minorHAnsi" w:hAnsiTheme="minorHAnsi" w:cstheme="minorHAnsi" w:hint="cs"/>
          <w:b/>
          <w:bCs/>
          <w:sz w:val="32"/>
          <w:szCs w:val="32"/>
          <w:u w:val="single"/>
          <w:rtl/>
        </w:rPr>
        <w:lastRenderedPageBreak/>
        <w:t>الملخص :</w:t>
      </w:r>
    </w:p>
    <w:p w:rsidR="00830E68" w:rsidRPr="005D62D0" w:rsidRDefault="00830E68" w:rsidP="002F58EF">
      <w:pPr>
        <w:pStyle w:val="a6"/>
        <w:bidi/>
        <w:spacing w:line="360" w:lineRule="auto"/>
        <w:rPr>
          <w:rFonts w:asciiTheme="minorHAnsi" w:hAnsiTheme="minorHAnsi" w:cstheme="minorHAnsi"/>
          <w:sz w:val="32"/>
          <w:szCs w:val="32"/>
        </w:rPr>
      </w:pPr>
      <w:r w:rsidRPr="005D62D0">
        <w:rPr>
          <w:rFonts w:asciiTheme="minorHAnsi" w:hAnsiTheme="minorHAnsi" w:cstheme="minorHAnsi"/>
          <w:sz w:val="32"/>
          <w:szCs w:val="32"/>
          <w:rtl/>
        </w:rPr>
        <w:t xml:space="preserve">هدفت هذه الدراسة إلى التعرّف على </w:t>
      </w:r>
      <w:r w:rsidRPr="005D62D0">
        <w:rPr>
          <w:rStyle w:val="a7"/>
          <w:rFonts w:asciiTheme="minorHAnsi" w:hAnsiTheme="minorHAnsi" w:cstheme="minorHAnsi"/>
          <w:sz w:val="32"/>
          <w:szCs w:val="32"/>
          <w:rtl/>
        </w:rPr>
        <w:t>دور القيادة التحويلية في تحسين أداء الإدارة المدرسية في المملكة العربية السعودية</w:t>
      </w:r>
      <w:r w:rsidRPr="005D62D0">
        <w:rPr>
          <w:rFonts w:asciiTheme="minorHAnsi" w:hAnsiTheme="minorHAnsi" w:cstheme="minorHAnsi"/>
          <w:sz w:val="32"/>
          <w:szCs w:val="32"/>
          <w:rtl/>
        </w:rPr>
        <w:t>، وذلك من خلال الاعتماد على الدراسات والأبحاث الحديثة ذات الصلة بالموضوع، بالإضافة إلى إجراء عدد من المقابلات الشخصية مع المعلّمات في إحدى المدارس الثانوية التي تعمل فيها الباحثة</w:t>
      </w:r>
      <w:r w:rsidRPr="005D62D0">
        <w:rPr>
          <w:rFonts w:asciiTheme="minorHAnsi" w:hAnsiTheme="minorHAnsi" w:cstheme="minorHAnsi"/>
          <w:sz w:val="32"/>
          <w:szCs w:val="32"/>
        </w:rPr>
        <w:t>.</w:t>
      </w:r>
      <w:r w:rsidRPr="005D62D0">
        <w:rPr>
          <w:rFonts w:asciiTheme="minorHAnsi" w:hAnsiTheme="minorHAnsi" w:cstheme="minorHAnsi"/>
          <w:sz w:val="32"/>
          <w:szCs w:val="32"/>
        </w:rPr>
        <w:br/>
      </w:r>
      <w:r w:rsidRPr="005D62D0">
        <w:rPr>
          <w:rFonts w:asciiTheme="minorHAnsi" w:hAnsiTheme="minorHAnsi" w:cstheme="minorHAnsi"/>
          <w:sz w:val="32"/>
          <w:szCs w:val="32"/>
          <w:rtl/>
        </w:rPr>
        <w:t xml:space="preserve">واعتمدت الدراسة على </w:t>
      </w:r>
      <w:r w:rsidRPr="005D62D0">
        <w:rPr>
          <w:rStyle w:val="a7"/>
          <w:rFonts w:asciiTheme="minorHAnsi" w:hAnsiTheme="minorHAnsi" w:cstheme="minorHAnsi"/>
          <w:sz w:val="32"/>
          <w:szCs w:val="32"/>
          <w:rtl/>
        </w:rPr>
        <w:t>المنهج الوصفي</w:t>
      </w:r>
      <w:r w:rsidRPr="005D62D0">
        <w:rPr>
          <w:rFonts w:asciiTheme="minorHAnsi" w:hAnsiTheme="minorHAnsi" w:cstheme="minorHAnsi"/>
          <w:sz w:val="32"/>
          <w:szCs w:val="32"/>
          <w:rtl/>
        </w:rPr>
        <w:t xml:space="preserve"> إلى جانب أسلوب المقابلات لتحقيق أهدافها</w:t>
      </w:r>
      <w:r w:rsidRPr="005D62D0">
        <w:rPr>
          <w:rFonts w:asciiTheme="minorHAnsi" w:hAnsiTheme="minorHAnsi" w:cstheme="minorHAnsi"/>
          <w:sz w:val="32"/>
          <w:szCs w:val="32"/>
        </w:rPr>
        <w:t>.</w:t>
      </w:r>
    </w:p>
    <w:p w:rsidR="00830E68" w:rsidRPr="005D62D0" w:rsidRDefault="00830E68" w:rsidP="005D62D0">
      <w:pPr>
        <w:pStyle w:val="a6"/>
        <w:bidi/>
        <w:spacing w:line="360" w:lineRule="auto"/>
        <w:rPr>
          <w:rFonts w:asciiTheme="minorHAnsi" w:hAnsiTheme="minorHAnsi" w:cstheme="minorHAnsi"/>
          <w:sz w:val="32"/>
          <w:szCs w:val="32"/>
        </w:rPr>
      </w:pPr>
      <w:r w:rsidRPr="005D62D0">
        <w:rPr>
          <w:rFonts w:asciiTheme="minorHAnsi" w:hAnsiTheme="minorHAnsi" w:cstheme="minorHAnsi"/>
          <w:sz w:val="32"/>
          <w:szCs w:val="32"/>
          <w:rtl/>
        </w:rPr>
        <w:t>وتوصّلت الدراسة إلى مجموعة من النتائج، أهمها</w:t>
      </w:r>
      <w:r w:rsidRPr="005D62D0">
        <w:rPr>
          <w:rFonts w:asciiTheme="minorHAnsi" w:hAnsiTheme="minorHAnsi" w:cstheme="minorHAnsi"/>
          <w:sz w:val="32"/>
          <w:szCs w:val="32"/>
        </w:rPr>
        <w:t>:</w:t>
      </w:r>
      <w:r w:rsidRPr="005D62D0">
        <w:rPr>
          <w:rFonts w:asciiTheme="minorHAnsi" w:hAnsiTheme="minorHAnsi" w:cstheme="minorHAnsi"/>
          <w:sz w:val="32"/>
          <w:szCs w:val="32"/>
        </w:rPr>
        <w:br/>
      </w:r>
      <w:r w:rsidRPr="005D62D0">
        <w:rPr>
          <w:rFonts w:asciiTheme="minorHAnsi" w:hAnsiTheme="minorHAnsi" w:cstheme="minorHAnsi"/>
          <w:sz w:val="32"/>
          <w:szCs w:val="32"/>
          <w:rtl/>
        </w:rPr>
        <w:t xml:space="preserve">أن </w:t>
      </w:r>
      <w:r w:rsidRPr="005D62D0">
        <w:rPr>
          <w:rStyle w:val="a7"/>
          <w:rFonts w:asciiTheme="minorHAnsi" w:hAnsiTheme="minorHAnsi" w:cstheme="minorHAnsi"/>
          <w:sz w:val="32"/>
          <w:szCs w:val="32"/>
          <w:rtl/>
        </w:rPr>
        <w:t>القيادة التحويلية في القطاع التربوي السعودي</w:t>
      </w:r>
      <w:r w:rsidRPr="005D62D0">
        <w:rPr>
          <w:rFonts w:asciiTheme="minorHAnsi" w:hAnsiTheme="minorHAnsi" w:cstheme="minorHAnsi"/>
          <w:sz w:val="32"/>
          <w:szCs w:val="32"/>
          <w:rtl/>
        </w:rPr>
        <w:t xml:space="preserve"> تُعد ركيزة أساسية في رفع كفاءة الأداء المدرسي، وبخاصة في ضوء التوجّهات الحديثة لرؤية المملكة العربية السعودية 2030 التي تركّز على تطوير رأس المال البشري وتعزيز جودة التعليم. وقد أظهرت النتائج أن القيادة التحويلية تُساهم في حل المشكلات التي تواجه المعلّمين، وتطوير ثقافة مهنية فعّالة داخل المدرسة، إضافةً إلى تعزيز دافعية العاملين. كما تبيّن أن القائد التحويلي يمارس عدة أبعاد قيادية؛ فهو يشكّل قدوة لأتباعه، ويحفّزهم </w:t>
      </w:r>
      <w:proofErr w:type="spellStart"/>
      <w:r w:rsidRPr="005D62D0">
        <w:rPr>
          <w:rFonts w:asciiTheme="minorHAnsi" w:hAnsiTheme="minorHAnsi" w:cstheme="minorHAnsi"/>
          <w:sz w:val="32"/>
          <w:szCs w:val="32"/>
          <w:rtl/>
        </w:rPr>
        <w:t>إلهاميًا</w:t>
      </w:r>
      <w:proofErr w:type="spellEnd"/>
      <w:r w:rsidRPr="005D62D0">
        <w:rPr>
          <w:rFonts w:asciiTheme="minorHAnsi" w:hAnsiTheme="minorHAnsi" w:cstheme="minorHAnsi"/>
          <w:sz w:val="32"/>
          <w:szCs w:val="32"/>
          <w:rtl/>
        </w:rPr>
        <w:t>، ويشجّعهم على التفكير الإبداعي، ويوفّر لهم المكافآت التشجيعية، كما يُسهم في تمكينهم، ويراعي احتياجاتهم الفردية والشخصية</w:t>
      </w:r>
      <w:r w:rsidRPr="005D62D0">
        <w:rPr>
          <w:rFonts w:asciiTheme="minorHAnsi" w:hAnsiTheme="minorHAnsi" w:cstheme="minorHAnsi"/>
          <w:sz w:val="32"/>
          <w:szCs w:val="32"/>
        </w:rPr>
        <w:t>.</w:t>
      </w:r>
    </w:p>
    <w:p w:rsidR="00830E68" w:rsidRPr="005D62D0" w:rsidRDefault="00830E68" w:rsidP="005D62D0">
      <w:pPr>
        <w:pStyle w:val="a6"/>
        <w:bidi/>
        <w:spacing w:line="360" w:lineRule="auto"/>
        <w:rPr>
          <w:rFonts w:asciiTheme="minorHAnsi" w:hAnsiTheme="minorHAnsi" w:cstheme="minorHAnsi"/>
          <w:sz w:val="32"/>
          <w:szCs w:val="32"/>
        </w:rPr>
      </w:pPr>
      <w:r w:rsidRPr="005D62D0">
        <w:rPr>
          <w:rFonts w:asciiTheme="minorHAnsi" w:hAnsiTheme="minorHAnsi" w:cstheme="minorHAnsi"/>
          <w:sz w:val="32"/>
          <w:szCs w:val="32"/>
          <w:rtl/>
        </w:rPr>
        <w:t>وأوصت الدراسة بعدد من التوصيات، أبرزها</w:t>
      </w:r>
      <w:r w:rsidRPr="005D62D0">
        <w:rPr>
          <w:rFonts w:asciiTheme="minorHAnsi" w:hAnsiTheme="minorHAnsi" w:cstheme="minorHAnsi"/>
          <w:sz w:val="32"/>
          <w:szCs w:val="32"/>
        </w:rPr>
        <w:t>:</w:t>
      </w:r>
      <w:r w:rsidRPr="005D62D0">
        <w:rPr>
          <w:rFonts w:asciiTheme="minorHAnsi" w:hAnsiTheme="minorHAnsi" w:cstheme="minorHAnsi"/>
          <w:sz w:val="32"/>
          <w:szCs w:val="32"/>
        </w:rPr>
        <w:br/>
      </w:r>
      <w:r w:rsidRPr="005D62D0">
        <w:rPr>
          <w:rStyle w:val="a7"/>
          <w:rFonts w:asciiTheme="minorHAnsi" w:hAnsiTheme="minorHAnsi" w:cstheme="minorHAnsi"/>
          <w:sz w:val="32"/>
          <w:szCs w:val="32"/>
          <w:rtl/>
        </w:rPr>
        <w:t>ضرورة تعزيز المهارات القيادية للعاملين في المدارس السعودية</w:t>
      </w:r>
      <w:r w:rsidRPr="005D62D0">
        <w:rPr>
          <w:rFonts w:asciiTheme="minorHAnsi" w:hAnsiTheme="minorHAnsi" w:cstheme="minorHAnsi"/>
          <w:sz w:val="32"/>
          <w:szCs w:val="32"/>
          <w:rtl/>
        </w:rPr>
        <w:t xml:space="preserve"> من معلمين وإداريين، مع التركيز على مفاهيم القيادة التحويلية التي تتوافق مع مستهدفات </w:t>
      </w:r>
      <w:r w:rsidRPr="005D62D0">
        <w:rPr>
          <w:rStyle w:val="a7"/>
          <w:rFonts w:asciiTheme="minorHAnsi" w:hAnsiTheme="minorHAnsi" w:cstheme="minorHAnsi"/>
          <w:sz w:val="32"/>
          <w:szCs w:val="32"/>
          <w:rtl/>
        </w:rPr>
        <w:t>رؤية المملكة العربية السعودية 2030</w:t>
      </w:r>
      <w:r w:rsidRPr="005D62D0">
        <w:rPr>
          <w:rFonts w:asciiTheme="minorHAnsi" w:hAnsiTheme="minorHAnsi" w:cstheme="minorHAnsi"/>
          <w:sz w:val="32"/>
          <w:szCs w:val="32"/>
          <w:rtl/>
        </w:rPr>
        <w:t xml:space="preserve"> في بناء قيادات تعليمية فاعلة وقادرة على إحداث التغيير الإيجابي المستدام</w:t>
      </w:r>
      <w:r w:rsidRPr="005D62D0">
        <w:rPr>
          <w:rFonts w:asciiTheme="minorHAnsi" w:hAnsiTheme="minorHAnsi" w:cstheme="minorHAnsi"/>
          <w:sz w:val="32"/>
          <w:szCs w:val="32"/>
        </w:rPr>
        <w:t>.</w:t>
      </w:r>
    </w:p>
    <w:p w:rsidR="001313F4" w:rsidRDefault="00830E68" w:rsidP="001313F4">
      <w:pPr>
        <w:pStyle w:val="a6"/>
        <w:bidi/>
        <w:spacing w:line="360" w:lineRule="auto"/>
        <w:rPr>
          <w:rFonts w:asciiTheme="minorHAnsi" w:hAnsiTheme="minorHAnsi" w:cstheme="minorHAnsi" w:hint="cs"/>
          <w:sz w:val="32"/>
          <w:szCs w:val="32"/>
          <w:rtl/>
        </w:rPr>
      </w:pPr>
      <w:r w:rsidRPr="005D62D0">
        <w:rPr>
          <w:rStyle w:val="a7"/>
          <w:rFonts w:asciiTheme="minorHAnsi" w:hAnsiTheme="minorHAnsi" w:cstheme="minorHAnsi"/>
          <w:sz w:val="32"/>
          <w:szCs w:val="32"/>
          <w:rtl/>
        </w:rPr>
        <w:t>الكلمات المفتاحية</w:t>
      </w:r>
      <w:r w:rsidRPr="005D62D0">
        <w:rPr>
          <w:rStyle w:val="a7"/>
          <w:rFonts w:asciiTheme="minorHAnsi" w:hAnsiTheme="minorHAnsi" w:cstheme="minorHAnsi"/>
          <w:sz w:val="32"/>
          <w:szCs w:val="32"/>
        </w:rPr>
        <w:t>:</w:t>
      </w:r>
      <w:r w:rsidRPr="005D62D0">
        <w:rPr>
          <w:rFonts w:asciiTheme="minorHAnsi" w:hAnsiTheme="minorHAnsi" w:cstheme="minorHAnsi"/>
          <w:sz w:val="32"/>
          <w:szCs w:val="32"/>
        </w:rPr>
        <w:t xml:space="preserve"> </w:t>
      </w:r>
      <w:r w:rsidRPr="005D62D0">
        <w:rPr>
          <w:rFonts w:asciiTheme="minorHAnsi" w:hAnsiTheme="minorHAnsi" w:cstheme="minorHAnsi"/>
          <w:sz w:val="32"/>
          <w:szCs w:val="32"/>
          <w:rtl/>
        </w:rPr>
        <w:t>القيادة، القيادة التحويلية، الإدارة المدرسية، القيادة التعليمية، التطوير التربوي، رؤية المملكة 2030</w:t>
      </w:r>
      <w:r w:rsidRPr="005D62D0">
        <w:rPr>
          <w:rFonts w:asciiTheme="minorHAnsi" w:hAnsiTheme="minorHAnsi" w:cstheme="minorHAnsi"/>
          <w:sz w:val="32"/>
          <w:szCs w:val="32"/>
        </w:rPr>
        <w:t>.</w:t>
      </w:r>
    </w:p>
    <w:p w:rsidR="00AD4011" w:rsidRPr="001313F4" w:rsidRDefault="00F52864" w:rsidP="001313F4">
      <w:pPr>
        <w:pStyle w:val="a6"/>
        <w:bidi/>
        <w:spacing w:line="360" w:lineRule="auto"/>
        <w:rPr>
          <w:rFonts w:asciiTheme="minorHAnsi" w:hAnsiTheme="minorHAnsi" w:cstheme="minorHAnsi"/>
          <w:sz w:val="32"/>
          <w:szCs w:val="32"/>
          <w:rtl/>
        </w:rPr>
      </w:pPr>
      <w:r w:rsidRPr="005D62D0">
        <w:rPr>
          <w:rFonts w:ascii="Simplified Arabic" w:eastAsia="Simplified Arabic" w:hAnsi="Simplified Arabic" w:cs="Simplified Arabic"/>
          <w:b/>
          <w:bCs/>
          <w:sz w:val="32"/>
          <w:szCs w:val="32"/>
          <w:u w:val="single"/>
          <w:rtl/>
        </w:rPr>
        <w:lastRenderedPageBreak/>
        <w:t>مقدمة</w:t>
      </w:r>
      <w:r w:rsidRPr="005D62D0">
        <w:rPr>
          <w:rFonts w:ascii="Simplified Arabic" w:eastAsia="Simplified Arabic" w:hAnsi="Simplified Arabic" w:cs="Simplified Arabic"/>
          <w:b/>
          <w:sz w:val="32"/>
          <w:szCs w:val="32"/>
          <w:u w:val="single"/>
          <w:rtl/>
          <w:lang w:bidi="ar-EG"/>
        </w:rPr>
        <w:t>:</w:t>
      </w:r>
    </w:p>
    <w:p w:rsidR="00AD4011" w:rsidRPr="005D62D0" w:rsidRDefault="00F52864" w:rsidP="005D62D0">
      <w:pPr>
        <w:spacing w:after="120" w:line="360" w:lineRule="auto"/>
        <w:ind w:firstLine="283"/>
        <w:jc w:val="both"/>
        <w:rPr>
          <w:rFonts w:asciiTheme="minorHAnsi" w:eastAsia="Simplified Arabic" w:hAnsiTheme="minorHAnsi" w:cstheme="minorHAnsi"/>
          <w:sz w:val="32"/>
          <w:szCs w:val="32"/>
          <w:lang w:bidi="ar-EG"/>
        </w:rPr>
      </w:pPr>
      <w:r w:rsidRPr="005D62D0">
        <w:rPr>
          <w:rFonts w:ascii="Simplified Arabic" w:eastAsia="Simplified Arabic" w:hAnsi="Simplified Arabic" w:cs="Simplified Arabic"/>
          <w:sz w:val="32"/>
          <w:szCs w:val="32"/>
          <w:lang w:bidi="ar-EG"/>
        </w:rPr>
        <w:t xml:space="preserve">   </w:t>
      </w:r>
      <w:r w:rsidRPr="005D62D0">
        <w:rPr>
          <w:rFonts w:asciiTheme="minorHAnsi" w:eastAsia="Simplified Arabic" w:hAnsiTheme="minorHAnsi" w:cstheme="minorHAnsi"/>
          <w:sz w:val="32"/>
          <w:szCs w:val="32"/>
          <w:rtl/>
          <w:lang w:bidi="ar-EG"/>
        </w:rPr>
        <w:t>تُعدّ</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القيادة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التحويلية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أبرز</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أنماط</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القيادة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الحديثة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تركز</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على</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إحداث</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تغيير</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إيجابي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شامل</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داخل</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المؤسسات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التعليمية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عبر</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تعزيز</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دافعية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العاملين،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وتحفيز</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الإبداع،</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وبناء</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رؤية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مشتركة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تسهم</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تحقيق</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الأهداف</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الاستراتيجية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وفي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ظل</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التوجه</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نحو</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تطوير</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المنظومة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التعليمية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بالمملكة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العربية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السعودية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وفق</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مستهدفات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رؤية</w:t>
      </w:r>
      <w:r w:rsidRPr="005D62D0">
        <w:rPr>
          <w:rFonts w:asciiTheme="minorHAnsi" w:eastAsia="Simplified Arabic" w:hAnsiTheme="minorHAnsi" w:cstheme="minorHAnsi"/>
          <w:sz w:val="32"/>
          <w:szCs w:val="32"/>
          <w:lang w:bidi="ar-EG"/>
        </w:rPr>
        <w:t xml:space="preserve"> 2030</w:t>
      </w:r>
      <w:r w:rsidRPr="005D62D0">
        <w:rPr>
          <w:rFonts w:asciiTheme="minorHAnsi" w:eastAsia="Simplified Arabic" w:hAnsiTheme="minorHAnsi" w:cstheme="minorHAnsi"/>
          <w:sz w:val="32"/>
          <w:szCs w:val="32"/>
          <w:rtl/>
          <w:lang w:bidi="ar-EG"/>
        </w:rPr>
        <w:t>،</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يبرز</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الاهتمام</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بدراسة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أثر</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القيادة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التحويلية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على</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جودة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الأداء</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المؤسسي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المدارس</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الحكومية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باعتبارها</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بيئة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حيوية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لتخريج</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جيل</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قادر</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على</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الإسهام</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التنمية</w:t>
      </w:r>
      <w:r w:rsidRPr="005D62D0">
        <w:rPr>
          <w:rFonts w:asciiTheme="minorHAnsi" w:eastAsia="Simplified Arabic" w:hAnsiTheme="minorHAnsi" w:cstheme="minorHAnsi"/>
          <w:sz w:val="32"/>
          <w:szCs w:val="32"/>
          <w:lang w:bidi="ar-EG"/>
        </w:rPr>
        <w:t>.</w:t>
      </w:r>
    </w:p>
    <w:p w:rsidR="00AD4011" w:rsidRPr="005D62D0" w:rsidRDefault="00F52864" w:rsidP="005D62D0">
      <w:pPr>
        <w:spacing w:after="120" w:line="360" w:lineRule="auto"/>
        <w:ind w:firstLine="283"/>
        <w:jc w:val="both"/>
        <w:rPr>
          <w:rFonts w:asciiTheme="minorHAnsi" w:eastAsia="Simplified Arabic" w:hAnsiTheme="minorHAnsi" w:cstheme="minorHAnsi"/>
          <w:sz w:val="32"/>
          <w:szCs w:val="32"/>
          <w:lang w:bidi="ar-EG"/>
        </w:rPr>
      </w:pPr>
      <w:r w:rsidRPr="005D62D0">
        <w:rPr>
          <w:rFonts w:asciiTheme="minorHAnsi" w:eastAsia="Simplified Arabic" w:hAnsiTheme="minorHAnsi" w:cstheme="minorHAnsi"/>
          <w:sz w:val="32"/>
          <w:szCs w:val="32"/>
          <w:rtl/>
          <w:lang w:bidi="ar-EG"/>
        </w:rPr>
        <w:t>وقد</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تناولت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عدة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دراسات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هذا</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الموضوع</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بيئات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مختلفة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على</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سبيل</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المثال،</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توصلت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دراسة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الزعبي</w:t>
      </w:r>
      <w:r w:rsidRPr="005D62D0">
        <w:rPr>
          <w:rFonts w:asciiTheme="minorHAnsi" w:eastAsia="Simplified Arabic" w:hAnsiTheme="minorHAnsi" w:cstheme="minorHAnsi"/>
          <w:sz w:val="32"/>
          <w:szCs w:val="32"/>
          <w:lang w:bidi="ar-EG"/>
        </w:rPr>
        <w:t xml:space="preserve"> (2018) </w:t>
      </w:r>
      <w:r w:rsidRPr="005D62D0">
        <w:rPr>
          <w:rFonts w:asciiTheme="minorHAnsi" w:eastAsia="Simplified Arabic" w:hAnsiTheme="minorHAnsi" w:cstheme="minorHAnsi"/>
          <w:sz w:val="32"/>
          <w:szCs w:val="32"/>
          <w:rtl/>
          <w:lang w:bidi="ar-EG"/>
        </w:rPr>
        <w:t>إلى</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أن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أبعاد</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القيادة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التحويلية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تسهم</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بصورة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إيجابية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وذات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دلالة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إحصائية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رفع</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مستوى</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جودة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الأداء</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المؤسسي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بالمدارس</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الحكومية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الأردن</w:t>
      </w:r>
      <w:r w:rsidRPr="005D62D0">
        <w:rPr>
          <w:rFonts w:ascii="MS Gothic" w:eastAsia="MS Gothic" w:hAnsi="MS Gothic" w:cs="MS Gothic" w:hint="eastAsia"/>
          <w:sz w:val="32"/>
          <w:szCs w:val="32"/>
          <w:lang w:bidi="ar-EG"/>
        </w:rPr>
        <w:t>【</w:t>
      </w:r>
      <w:r w:rsidRPr="005D62D0">
        <w:rPr>
          <w:rFonts w:asciiTheme="minorHAnsi" w:eastAsia="Simplified Arabic" w:hAnsiTheme="minorHAnsi" w:cstheme="minorHAnsi"/>
          <w:sz w:val="32"/>
          <w:szCs w:val="32"/>
          <w:rtl/>
          <w:lang w:bidi="ar-EG"/>
        </w:rPr>
        <w:t>الزعبي،</w:t>
      </w:r>
      <w:r w:rsidRPr="005D62D0">
        <w:rPr>
          <w:rFonts w:asciiTheme="minorHAnsi" w:eastAsia="Simplified Arabic" w:hAnsiTheme="minorHAnsi" w:cstheme="minorHAnsi"/>
          <w:sz w:val="32"/>
          <w:szCs w:val="32"/>
          <w:lang w:bidi="ar-EG"/>
        </w:rPr>
        <w:t xml:space="preserve"> 2018</w:t>
      </w:r>
      <w:r w:rsidRPr="005D62D0">
        <w:rPr>
          <w:rFonts w:ascii="MS Gothic" w:eastAsia="MS Gothic" w:hAnsi="MS Gothic" w:cs="MS Gothic" w:hint="eastAsia"/>
          <w:sz w:val="32"/>
          <w:szCs w:val="32"/>
          <w:lang w:bidi="ar-EG"/>
        </w:rPr>
        <w:t>】</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وفي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السياق</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السعودي،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أظهرت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دراسة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العنزي</w:t>
      </w:r>
      <w:r w:rsidRPr="005D62D0">
        <w:rPr>
          <w:rFonts w:asciiTheme="minorHAnsi" w:eastAsia="Simplified Arabic" w:hAnsiTheme="minorHAnsi" w:cstheme="minorHAnsi"/>
          <w:sz w:val="32"/>
          <w:szCs w:val="32"/>
          <w:lang w:bidi="ar-EG"/>
        </w:rPr>
        <w:t xml:space="preserve"> (2020) </w:t>
      </w:r>
      <w:r w:rsidRPr="005D62D0">
        <w:rPr>
          <w:rFonts w:asciiTheme="minorHAnsi" w:eastAsia="Simplified Arabic" w:hAnsiTheme="minorHAnsi" w:cstheme="minorHAnsi"/>
          <w:sz w:val="32"/>
          <w:szCs w:val="32"/>
          <w:rtl/>
          <w:lang w:bidi="ar-EG"/>
        </w:rPr>
        <w:t>أن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الممارسات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التحويلية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لدى</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مديري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المدارس</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الثانوية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الرياض</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كان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لها</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دور</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محوري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تحسين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البيئة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المدرسية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والارتقاء</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بجودة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العمل</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الإداري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والتربوي</w:t>
      </w:r>
      <w:r w:rsidRPr="005D62D0">
        <w:rPr>
          <w:rFonts w:ascii="MS Gothic" w:eastAsia="MS Gothic" w:hAnsi="MS Gothic" w:cs="MS Gothic" w:hint="eastAsia"/>
          <w:sz w:val="32"/>
          <w:szCs w:val="32"/>
          <w:lang w:bidi="ar-EG"/>
        </w:rPr>
        <w:t>【</w:t>
      </w:r>
      <w:r w:rsidRPr="005D62D0">
        <w:rPr>
          <w:rFonts w:asciiTheme="minorHAnsi" w:eastAsia="Simplified Arabic" w:hAnsiTheme="minorHAnsi" w:cstheme="minorHAnsi"/>
          <w:sz w:val="32"/>
          <w:szCs w:val="32"/>
          <w:rtl/>
          <w:lang w:bidi="ar-EG"/>
        </w:rPr>
        <w:t>العنزي،</w:t>
      </w:r>
      <w:r w:rsidRPr="005D62D0">
        <w:rPr>
          <w:rFonts w:asciiTheme="minorHAnsi" w:eastAsia="Simplified Arabic" w:hAnsiTheme="minorHAnsi" w:cstheme="minorHAnsi"/>
          <w:sz w:val="32"/>
          <w:szCs w:val="32"/>
          <w:lang w:bidi="ar-EG"/>
        </w:rPr>
        <w:t xml:space="preserve"> 2020</w:t>
      </w:r>
      <w:r w:rsidRPr="005D62D0">
        <w:rPr>
          <w:rFonts w:ascii="MS Gothic" w:eastAsia="MS Gothic" w:hAnsi="MS Gothic" w:cs="MS Gothic" w:hint="eastAsia"/>
          <w:sz w:val="32"/>
          <w:szCs w:val="32"/>
          <w:lang w:bidi="ar-EG"/>
        </w:rPr>
        <w:t>】</w:t>
      </w:r>
      <w:r w:rsidRPr="005D62D0">
        <w:rPr>
          <w:rFonts w:asciiTheme="minorHAnsi" w:eastAsia="Simplified Arabic" w:hAnsiTheme="minorHAnsi" w:cstheme="minorHAnsi"/>
          <w:sz w:val="32"/>
          <w:szCs w:val="32"/>
          <w:lang w:bidi="ar-EG"/>
        </w:rPr>
        <w:t>.</w:t>
      </w:r>
    </w:p>
    <w:p w:rsidR="00AD4011" w:rsidRPr="005D62D0" w:rsidRDefault="00F52864" w:rsidP="005D62D0">
      <w:pPr>
        <w:spacing w:after="120" w:line="360" w:lineRule="auto"/>
        <w:ind w:firstLine="283"/>
        <w:jc w:val="both"/>
        <w:rPr>
          <w:rFonts w:asciiTheme="minorHAnsi" w:eastAsia="Simplified Arabic" w:hAnsiTheme="minorHAnsi" w:cstheme="minorHAnsi"/>
          <w:sz w:val="32"/>
          <w:szCs w:val="32"/>
          <w:lang w:bidi="ar-EG"/>
        </w:rPr>
      </w:pPr>
      <w:r w:rsidRPr="005D62D0">
        <w:rPr>
          <w:rFonts w:asciiTheme="minorHAnsi" w:eastAsia="Simplified Arabic" w:hAnsiTheme="minorHAnsi" w:cstheme="minorHAnsi"/>
          <w:sz w:val="32"/>
          <w:szCs w:val="32"/>
          <w:rtl/>
          <w:lang w:bidi="ar-EG"/>
        </w:rPr>
        <w:t>كما</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دعمت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دراسة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العمري</w:t>
      </w:r>
      <w:r w:rsidRPr="005D62D0">
        <w:rPr>
          <w:rFonts w:asciiTheme="minorHAnsi" w:eastAsia="Simplified Arabic" w:hAnsiTheme="minorHAnsi" w:cstheme="minorHAnsi"/>
          <w:sz w:val="32"/>
          <w:szCs w:val="32"/>
          <w:lang w:bidi="ar-EG"/>
        </w:rPr>
        <w:t xml:space="preserve"> (2019) </w:t>
      </w:r>
      <w:r w:rsidRPr="005D62D0">
        <w:rPr>
          <w:rFonts w:asciiTheme="minorHAnsi" w:eastAsia="Simplified Arabic" w:hAnsiTheme="minorHAnsi" w:cstheme="minorHAnsi"/>
          <w:sz w:val="32"/>
          <w:szCs w:val="32"/>
          <w:rtl/>
          <w:lang w:bidi="ar-EG"/>
        </w:rPr>
        <w:t>التي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أجريت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على</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المدارس</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الأهلية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والحكومية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المدينة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المنورة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هذه</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النتائج،</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حيث</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بيّنت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أن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تبني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القيادة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التحويلية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يعزز</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مستوى</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الرضا</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الوظيفي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للمعلمين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ويؤدي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إلى</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تحسين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الأداء</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المؤسسي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بشكل</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عام</w:t>
      </w:r>
      <w:r w:rsidRPr="005D62D0">
        <w:rPr>
          <w:rFonts w:ascii="MS Gothic" w:eastAsia="MS Gothic" w:hAnsi="MS Gothic" w:cs="MS Gothic" w:hint="eastAsia"/>
          <w:sz w:val="32"/>
          <w:szCs w:val="32"/>
          <w:lang w:bidi="ar-EG"/>
        </w:rPr>
        <w:t>【</w:t>
      </w:r>
      <w:r w:rsidRPr="005D62D0">
        <w:rPr>
          <w:rFonts w:asciiTheme="minorHAnsi" w:eastAsia="Simplified Arabic" w:hAnsiTheme="minorHAnsi" w:cstheme="minorHAnsi"/>
          <w:sz w:val="32"/>
          <w:szCs w:val="32"/>
          <w:rtl/>
          <w:lang w:bidi="ar-EG"/>
        </w:rPr>
        <w:t>العمري،</w:t>
      </w:r>
      <w:r w:rsidRPr="005D62D0">
        <w:rPr>
          <w:rFonts w:asciiTheme="minorHAnsi" w:eastAsia="Simplified Arabic" w:hAnsiTheme="minorHAnsi" w:cstheme="minorHAnsi"/>
          <w:sz w:val="32"/>
          <w:szCs w:val="32"/>
          <w:lang w:bidi="ar-EG"/>
        </w:rPr>
        <w:t xml:space="preserve"> 2019</w:t>
      </w:r>
      <w:r w:rsidRPr="005D62D0">
        <w:rPr>
          <w:rFonts w:ascii="MS Gothic" w:eastAsia="MS Gothic" w:hAnsi="MS Gothic" w:cs="MS Gothic" w:hint="eastAsia"/>
          <w:sz w:val="32"/>
          <w:szCs w:val="32"/>
          <w:lang w:bidi="ar-EG"/>
        </w:rPr>
        <w:t>】</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وأكدت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دراسة</w:t>
      </w:r>
      <w:r w:rsidRPr="005D62D0">
        <w:rPr>
          <w:rFonts w:asciiTheme="minorHAnsi" w:eastAsia="Simplified Arabic" w:hAnsiTheme="minorHAnsi" w:cstheme="minorHAnsi"/>
          <w:sz w:val="32"/>
          <w:szCs w:val="32"/>
          <w:lang w:bidi="ar-EG"/>
        </w:rPr>
        <w:t xml:space="preserve"> </w:t>
      </w:r>
      <w:proofErr w:type="spellStart"/>
      <w:r w:rsidRPr="005D62D0">
        <w:rPr>
          <w:rFonts w:asciiTheme="minorHAnsi" w:eastAsia="Simplified Arabic" w:hAnsiTheme="minorHAnsi" w:cstheme="minorHAnsi"/>
          <w:sz w:val="32"/>
          <w:szCs w:val="32"/>
          <w:lang w:bidi="ar-EG"/>
        </w:rPr>
        <w:t>Alharbi</w:t>
      </w:r>
      <w:proofErr w:type="spellEnd"/>
      <w:r w:rsidRPr="005D62D0">
        <w:rPr>
          <w:rFonts w:asciiTheme="minorHAnsi" w:eastAsia="Simplified Arabic" w:hAnsiTheme="minorHAnsi" w:cstheme="minorHAnsi"/>
          <w:sz w:val="32"/>
          <w:szCs w:val="32"/>
          <w:lang w:bidi="ar-EG"/>
        </w:rPr>
        <w:t xml:space="preserve"> (2021) </w:t>
      </w:r>
      <w:r w:rsidRPr="005D62D0">
        <w:rPr>
          <w:rFonts w:asciiTheme="minorHAnsi" w:eastAsia="Simplified Arabic" w:hAnsiTheme="minorHAnsi" w:cstheme="minorHAnsi"/>
          <w:sz w:val="32"/>
          <w:szCs w:val="32"/>
          <w:rtl/>
          <w:lang w:bidi="ar-EG"/>
        </w:rPr>
        <w:t>على</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العينة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السعودية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أيضاً</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أن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القيادة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التحويلية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تسهم</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تحقيق</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مخرجات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تعليمية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أفضل</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خلال</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تشجيع</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المعلمين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على</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الابتكار</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وتبني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استراتيجيات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تدريس</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متطورة</w:t>
      </w:r>
      <w:r w:rsidRPr="005D62D0">
        <w:rPr>
          <w:rFonts w:ascii="MS Gothic" w:eastAsia="MS Gothic" w:hAnsi="MS Gothic" w:cs="MS Gothic" w:hint="eastAsia"/>
          <w:sz w:val="32"/>
          <w:szCs w:val="32"/>
          <w:lang w:bidi="ar-EG"/>
        </w:rPr>
        <w:t>【</w:t>
      </w:r>
      <w:proofErr w:type="spellStart"/>
      <w:r w:rsidRPr="005D62D0">
        <w:rPr>
          <w:rFonts w:asciiTheme="minorHAnsi" w:eastAsia="Simplified Arabic" w:hAnsiTheme="minorHAnsi" w:cstheme="minorHAnsi"/>
          <w:sz w:val="32"/>
          <w:szCs w:val="32"/>
          <w:lang w:bidi="ar-EG"/>
        </w:rPr>
        <w:t>Alharbi</w:t>
      </w:r>
      <w:proofErr w:type="spellEnd"/>
      <w:r w:rsidRPr="005D62D0">
        <w:rPr>
          <w:rFonts w:asciiTheme="minorHAnsi" w:eastAsia="Simplified Arabic" w:hAnsiTheme="minorHAnsi" w:cstheme="minorHAnsi"/>
          <w:sz w:val="32"/>
          <w:szCs w:val="32"/>
          <w:lang w:bidi="ar-EG"/>
        </w:rPr>
        <w:t>, 2021</w:t>
      </w:r>
      <w:r w:rsidRPr="005D62D0">
        <w:rPr>
          <w:rFonts w:ascii="MS Gothic" w:eastAsia="MS Gothic" w:hAnsi="MS Gothic" w:cs="MS Gothic" w:hint="eastAsia"/>
          <w:sz w:val="32"/>
          <w:szCs w:val="32"/>
          <w:lang w:bidi="ar-EG"/>
        </w:rPr>
        <w:t>】</w:t>
      </w:r>
      <w:r w:rsidRPr="005D62D0">
        <w:rPr>
          <w:rFonts w:asciiTheme="minorHAnsi" w:eastAsia="Simplified Arabic" w:hAnsiTheme="minorHAnsi" w:cstheme="minorHAnsi"/>
          <w:sz w:val="32"/>
          <w:szCs w:val="32"/>
          <w:lang w:bidi="ar-EG"/>
        </w:rPr>
        <w:t>.</w:t>
      </w:r>
    </w:p>
    <w:p w:rsidR="00AD4011" w:rsidRPr="005D62D0" w:rsidRDefault="00F52864" w:rsidP="005D62D0">
      <w:pPr>
        <w:spacing w:after="120" w:line="360" w:lineRule="auto"/>
        <w:ind w:firstLine="283"/>
        <w:jc w:val="both"/>
        <w:rPr>
          <w:rFonts w:asciiTheme="minorHAnsi" w:eastAsia="Simplified Arabic" w:hAnsiTheme="minorHAnsi" w:cstheme="minorHAnsi"/>
          <w:sz w:val="32"/>
          <w:szCs w:val="32"/>
          <w:rtl/>
        </w:rPr>
      </w:pPr>
      <w:r w:rsidRPr="005D62D0">
        <w:rPr>
          <w:rFonts w:asciiTheme="minorHAnsi" w:eastAsia="Simplified Arabic" w:hAnsiTheme="minorHAnsi" w:cstheme="minorHAnsi"/>
          <w:sz w:val="32"/>
          <w:szCs w:val="32"/>
          <w:rtl/>
          <w:lang w:bidi="ar-EG"/>
        </w:rPr>
        <w:t>وفي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سياق</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دولي،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أوضحت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دراسة</w:t>
      </w:r>
      <w:r w:rsidRPr="005D62D0">
        <w:rPr>
          <w:rFonts w:asciiTheme="minorHAnsi" w:eastAsia="Simplified Arabic" w:hAnsiTheme="minorHAnsi" w:cstheme="minorHAnsi"/>
          <w:sz w:val="32"/>
          <w:szCs w:val="32"/>
          <w:lang w:bidi="ar-EG"/>
        </w:rPr>
        <w:t xml:space="preserve"> Bass &amp; </w:t>
      </w:r>
      <w:proofErr w:type="spellStart"/>
      <w:r w:rsidRPr="005D62D0">
        <w:rPr>
          <w:rFonts w:asciiTheme="minorHAnsi" w:eastAsia="Simplified Arabic" w:hAnsiTheme="minorHAnsi" w:cstheme="minorHAnsi"/>
          <w:sz w:val="32"/>
          <w:szCs w:val="32"/>
          <w:lang w:bidi="ar-EG"/>
        </w:rPr>
        <w:t>Riggio</w:t>
      </w:r>
      <w:proofErr w:type="spellEnd"/>
      <w:r w:rsidRPr="005D62D0">
        <w:rPr>
          <w:rFonts w:asciiTheme="minorHAnsi" w:eastAsia="Simplified Arabic" w:hAnsiTheme="minorHAnsi" w:cstheme="minorHAnsi"/>
          <w:sz w:val="32"/>
          <w:szCs w:val="32"/>
          <w:lang w:bidi="ar-EG"/>
        </w:rPr>
        <w:t xml:space="preserve"> (2006) </w:t>
      </w:r>
      <w:r w:rsidRPr="005D62D0">
        <w:rPr>
          <w:rFonts w:asciiTheme="minorHAnsi" w:eastAsia="Simplified Arabic" w:hAnsiTheme="minorHAnsi" w:cstheme="minorHAnsi"/>
          <w:sz w:val="32"/>
          <w:szCs w:val="32"/>
          <w:rtl/>
          <w:lang w:bidi="ar-EG"/>
        </w:rPr>
        <w:t>أن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نمط</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القيادة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التحويلية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يُعد</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أكثر</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الأنماط</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تأثيراً</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تحسين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جودة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الأداء</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المؤسسي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عبر</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التركيز</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على</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التحفيز</w:t>
      </w:r>
      <w:r w:rsidRPr="005D62D0">
        <w:rPr>
          <w:rFonts w:asciiTheme="minorHAnsi" w:eastAsia="Simplified Arabic" w:hAnsiTheme="minorHAnsi" w:cstheme="minorHAnsi"/>
          <w:sz w:val="32"/>
          <w:szCs w:val="32"/>
          <w:lang w:bidi="ar-EG"/>
        </w:rPr>
        <w:t xml:space="preserve"> </w:t>
      </w:r>
      <w:proofErr w:type="spellStart"/>
      <w:r w:rsidRPr="005D62D0">
        <w:rPr>
          <w:rFonts w:asciiTheme="minorHAnsi" w:eastAsia="Simplified Arabic" w:hAnsiTheme="minorHAnsi" w:cstheme="minorHAnsi"/>
          <w:sz w:val="32"/>
          <w:szCs w:val="32"/>
          <w:rtl/>
          <w:lang w:bidi="ar-EG"/>
        </w:rPr>
        <w:t>الإلهامي</w:t>
      </w:r>
      <w:proofErr w:type="spellEnd"/>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والتأثير</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المثالي،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مما</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يجعله</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قابلاً</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للتطبيق</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مختلف</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البيئات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التعليمية</w:t>
      </w:r>
      <w:r w:rsidRPr="005D62D0">
        <w:rPr>
          <w:rFonts w:ascii="MS Gothic" w:eastAsia="MS Gothic" w:hAnsi="MS Gothic" w:cs="MS Gothic" w:hint="eastAsia"/>
          <w:sz w:val="32"/>
          <w:szCs w:val="32"/>
          <w:lang w:bidi="ar-EG"/>
        </w:rPr>
        <w:t>【</w:t>
      </w:r>
      <w:r w:rsidRPr="005D62D0">
        <w:rPr>
          <w:rFonts w:asciiTheme="minorHAnsi" w:eastAsia="Simplified Arabic" w:hAnsiTheme="minorHAnsi" w:cstheme="minorHAnsi"/>
          <w:sz w:val="32"/>
          <w:szCs w:val="32"/>
          <w:lang w:bidi="ar-EG"/>
        </w:rPr>
        <w:t xml:space="preserve">Bass &amp; </w:t>
      </w:r>
      <w:proofErr w:type="spellStart"/>
      <w:r w:rsidRPr="005D62D0">
        <w:rPr>
          <w:rFonts w:asciiTheme="minorHAnsi" w:eastAsia="Simplified Arabic" w:hAnsiTheme="minorHAnsi" w:cstheme="minorHAnsi"/>
          <w:sz w:val="32"/>
          <w:szCs w:val="32"/>
          <w:lang w:bidi="ar-EG"/>
        </w:rPr>
        <w:lastRenderedPageBreak/>
        <w:t>Riggio</w:t>
      </w:r>
      <w:proofErr w:type="spellEnd"/>
      <w:r w:rsidRPr="005D62D0">
        <w:rPr>
          <w:rFonts w:asciiTheme="minorHAnsi" w:eastAsia="Simplified Arabic" w:hAnsiTheme="minorHAnsi" w:cstheme="minorHAnsi"/>
          <w:sz w:val="32"/>
          <w:szCs w:val="32"/>
          <w:lang w:bidi="ar-EG"/>
        </w:rPr>
        <w:t>, 2006</w:t>
      </w:r>
      <w:r w:rsidRPr="005D62D0">
        <w:rPr>
          <w:rFonts w:ascii="MS Gothic" w:eastAsia="MS Gothic" w:hAnsi="MS Gothic" w:cs="MS Gothic" w:hint="eastAsia"/>
          <w:sz w:val="32"/>
          <w:szCs w:val="32"/>
          <w:lang w:bidi="ar-EG"/>
        </w:rPr>
        <w:t>】</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بينما</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خلصت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دراسة</w:t>
      </w:r>
      <w:r w:rsidRPr="005D62D0">
        <w:rPr>
          <w:rFonts w:asciiTheme="minorHAnsi" w:eastAsia="Simplified Arabic" w:hAnsiTheme="minorHAnsi" w:cstheme="minorHAnsi"/>
          <w:sz w:val="32"/>
          <w:szCs w:val="32"/>
          <w:lang w:bidi="ar-EG"/>
        </w:rPr>
        <w:t xml:space="preserve">  </w:t>
      </w:r>
      <w:proofErr w:type="spellStart"/>
      <w:r w:rsidRPr="005D62D0">
        <w:rPr>
          <w:rFonts w:asciiTheme="minorHAnsi" w:eastAsia="Simplified Arabic" w:hAnsiTheme="minorHAnsi" w:cstheme="minorHAnsi"/>
          <w:sz w:val="32"/>
          <w:szCs w:val="32"/>
          <w:lang w:bidi="ar-EG"/>
        </w:rPr>
        <w:t>Leithwood</w:t>
      </w:r>
      <w:proofErr w:type="spellEnd"/>
      <w:r w:rsidRPr="005D62D0">
        <w:rPr>
          <w:rFonts w:asciiTheme="minorHAnsi" w:eastAsia="Simplified Arabic" w:hAnsiTheme="minorHAnsi" w:cstheme="minorHAnsi"/>
          <w:sz w:val="32"/>
          <w:szCs w:val="32"/>
          <w:lang w:bidi="ar-EG"/>
        </w:rPr>
        <w:t xml:space="preserve"> &amp; </w:t>
      </w:r>
      <w:proofErr w:type="spellStart"/>
      <w:r w:rsidRPr="005D62D0">
        <w:rPr>
          <w:rFonts w:asciiTheme="minorHAnsi" w:eastAsia="Simplified Arabic" w:hAnsiTheme="minorHAnsi" w:cstheme="minorHAnsi"/>
          <w:sz w:val="32"/>
          <w:szCs w:val="32"/>
          <w:lang w:bidi="ar-EG"/>
        </w:rPr>
        <w:t>Jantzi</w:t>
      </w:r>
      <w:proofErr w:type="spellEnd"/>
      <w:r w:rsidRPr="005D62D0">
        <w:rPr>
          <w:rFonts w:asciiTheme="minorHAnsi" w:eastAsia="Simplified Arabic" w:hAnsiTheme="minorHAnsi" w:cstheme="minorHAnsi"/>
          <w:sz w:val="32"/>
          <w:szCs w:val="32"/>
          <w:lang w:bidi="ar-EG"/>
        </w:rPr>
        <w:t xml:space="preserve"> (2005) </w:t>
      </w:r>
      <w:r w:rsidRPr="005D62D0">
        <w:rPr>
          <w:rFonts w:asciiTheme="minorHAnsi" w:eastAsia="Simplified Arabic" w:hAnsiTheme="minorHAnsi" w:cstheme="minorHAnsi"/>
          <w:sz w:val="32"/>
          <w:szCs w:val="32"/>
          <w:rtl/>
          <w:lang w:bidi="ar-EG"/>
        </w:rPr>
        <w:t>إلى</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أن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القيادة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التحويلية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المدارس</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تسهم</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تحسين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فاعلية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المؤسسات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التعليمية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وزيادة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التزام</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المعلمين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نحو</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الأهداف</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 xml:space="preserve">المدرسية </w:t>
      </w:r>
      <w:r w:rsidRPr="005D62D0">
        <w:rPr>
          <w:rFonts w:asciiTheme="minorHAnsi" w:eastAsia="Simplified Arabic" w:hAnsiTheme="minorHAnsi" w:cstheme="minorHAnsi"/>
          <w:sz w:val="32"/>
          <w:szCs w:val="32"/>
          <w:lang w:bidi="ar-EG"/>
        </w:rPr>
        <w:t>.</w:t>
      </w:r>
      <w:proofErr w:type="spellStart"/>
      <w:r w:rsidRPr="005D62D0">
        <w:rPr>
          <w:rFonts w:asciiTheme="minorHAnsi" w:eastAsia="Simplified Arabic" w:hAnsiTheme="minorHAnsi" w:cstheme="minorHAnsi"/>
          <w:sz w:val="32"/>
          <w:szCs w:val="32"/>
          <w:lang w:bidi="ar-EG"/>
        </w:rPr>
        <w:t>Leithwood</w:t>
      </w:r>
      <w:proofErr w:type="spellEnd"/>
      <w:r w:rsidRPr="005D62D0">
        <w:rPr>
          <w:rFonts w:asciiTheme="minorHAnsi" w:eastAsia="Simplified Arabic" w:hAnsiTheme="minorHAnsi" w:cstheme="minorHAnsi"/>
          <w:sz w:val="32"/>
          <w:szCs w:val="32"/>
          <w:lang w:bidi="ar-EG"/>
        </w:rPr>
        <w:t xml:space="preserve"> &amp; </w:t>
      </w:r>
      <w:proofErr w:type="spellStart"/>
      <w:r w:rsidRPr="005D62D0">
        <w:rPr>
          <w:rFonts w:asciiTheme="minorHAnsi" w:eastAsia="Simplified Arabic" w:hAnsiTheme="minorHAnsi" w:cstheme="minorHAnsi"/>
          <w:sz w:val="32"/>
          <w:szCs w:val="32"/>
          <w:lang w:bidi="ar-EG"/>
        </w:rPr>
        <w:t>Jantzi</w:t>
      </w:r>
      <w:proofErr w:type="spellEnd"/>
      <w:r w:rsidRPr="005D62D0">
        <w:rPr>
          <w:rFonts w:asciiTheme="minorHAnsi" w:eastAsia="Simplified Arabic" w:hAnsiTheme="minorHAnsi" w:cstheme="minorHAnsi"/>
          <w:sz w:val="32"/>
          <w:szCs w:val="32"/>
          <w:lang w:bidi="ar-EG"/>
        </w:rPr>
        <w:t>, 2005</w:t>
      </w:r>
    </w:p>
    <w:p w:rsidR="00AD4011" w:rsidRPr="005D62D0" w:rsidRDefault="00F52864" w:rsidP="005D62D0">
      <w:pPr>
        <w:spacing w:after="120" w:line="360" w:lineRule="auto"/>
        <w:ind w:firstLine="283"/>
        <w:jc w:val="both"/>
        <w:rPr>
          <w:rFonts w:asciiTheme="minorHAnsi" w:hAnsiTheme="minorHAnsi" w:cstheme="minorHAnsi"/>
          <w:sz w:val="32"/>
          <w:szCs w:val="32"/>
          <w:u w:val="single"/>
          <w:rtl/>
        </w:rPr>
      </w:pPr>
      <w:r w:rsidRPr="005D62D0">
        <w:rPr>
          <w:rFonts w:asciiTheme="minorHAnsi" w:eastAsia="Simplified Arabic" w:hAnsiTheme="minorHAnsi" w:cstheme="minorHAnsi"/>
          <w:sz w:val="32"/>
          <w:szCs w:val="32"/>
          <w:rtl/>
          <w:lang w:bidi="ar-EG"/>
        </w:rPr>
        <w:t>بناءً</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على</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ما</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سبق،</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فإن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هذه</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الدراسة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التطبيقية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تسعى</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إلى</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تحليل</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أثر</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القيادة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التحويلية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على</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جودة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الأداء</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المؤسسي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المدارس</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الحكومية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السعودية،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خلال</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استكشاف</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العلاقة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بين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أبعاد</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القيادة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التحويلية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التأثير</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المثالي،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التحفيز</w:t>
      </w:r>
      <w:r w:rsidRPr="005D62D0">
        <w:rPr>
          <w:rFonts w:asciiTheme="minorHAnsi" w:eastAsia="Simplified Arabic" w:hAnsiTheme="minorHAnsi" w:cstheme="minorHAnsi"/>
          <w:sz w:val="32"/>
          <w:szCs w:val="32"/>
          <w:lang w:bidi="ar-EG"/>
        </w:rPr>
        <w:t xml:space="preserve"> </w:t>
      </w:r>
      <w:proofErr w:type="spellStart"/>
      <w:r w:rsidRPr="005D62D0">
        <w:rPr>
          <w:rFonts w:asciiTheme="minorHAnsi" w:eastAsia="Simplified Arabic" w:hAnsiTheme="minorHAnsi" w:cstheme="minorHAnsi"/>
          <w:sz w:val="32"/>
          <w:szCs w:val="32"/>
          <w:rtl/>
          <w:lang w:bidi="ar-EG"/>
        </w:rPr>
        <w:t>الإلهامي</w:t>
      </w:r>
      <w:proofErr w:type="spellEnd"/>
      <w:r w:rsidRPr="005D62D0">
        <w:rPr>
          <w:rFonts w:asciiTheme="minorHAnsi" w:eastAsia="Simplified Arabic" w:hAnsiTheme="minorHAnsi" w:cstheme="minorHAnsi"/>
          <w:sz w:val="32"/>
          <w:szCs w:val="32"/>
          <w:rtl/>
          <w:lang w:bidi="ar-EG"/>
        </w:rPr>
        <w:t>،</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الاعتبار</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الفردي،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والاستثارة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الفكرية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وبين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مؤشرات</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الأداء</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المؤسسي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وتكتسب</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هذه</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الدراسة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أهميتها</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من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كونها</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تقدم</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إطاراً</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علمياً</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داعماً</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لصناع</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القرار</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التربوي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في</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المملكة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نحو</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تحسين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جودة</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التعليم</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العام</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وضمان</w:t>
      </w:r>
      <w:r w:rsidRPr="005D62D0">
        <w:rPr>
          <w:rFonts w:asciiTheme="minorHAnsi" w:eastAsia="Simplified Arabic" w:hAnsiTheme="minorHAnsi" w:cstheme="minorHAnsi"/>
          <w:sz w:val="32"/>
          <w:szCs w:val="32"/>
          <w:lang w:bidi="ar-EG"/>
        </w:rPr>
        <w:t xml:space="preserve"> </w:t>
      </w:r>
      <w:r w:rsidRPr="005D62D0">
        <w:rPr>
          <w:rFonts w:asciiTheme="minorHAnsi" w:eastAsia="Simplified Arabic" w:hAnsiTheme="minorHAnsi" w:cstheme="minorHAnsi"/>
          <w:sz w:val="32"/>
          <w:szCs w:val="32"/>
          <w:rtl/>
          <w:lang w:bidi="ar-EG"/>
        </w:rPr>
        <w:t>استدامته</w:t>
      </w:r>
      <w:r w:rsidRPr="005D62D0">
        <w:rPr>
          <w:rFonts w:asciiTheme="minorHAnsi" w:eastAsia="Simplified Arabic" w:hAnsiTheme="minorHAnsi" w:cstheme="minorHAnsi"/>
          <w:sz w:val="32"/>
          <w:szCs w:val="32"/>
          <w:lang w:bidi="ar-EG"/>
        </w:rPr>
        <w:t>.</w:t>
      </w:r>
    </w:p>
    <w:p w:rsidR="00F52864" w:rsidRDefault="00F52864" w:rsidP="005D62D0">
      <w:pPr>
        <w:spacing w:after="120" w:line="360" w:lineRule="auto"/>
        <w:ind w:firstLine="283"/>
        <w:jc w:val="both"/>
        <w:rPr>
          <w:rFonts w:asciiTheme="minorHAnsi" w:hAnsiTheme="minorHAnsi" w:cstheme="minorHAnsi" w:hint="cs"/>
          <w:sz w:val="32"/>
          <w:szCs w:val="32"/>
          <w:u w:val="single"/>
          <w:rtl/>
          <w:lang w:bidi="ar-EG"/>
        </w:rPr>
      </w:pPr>
    </w:p>
    <w:p w:rsidR="001313F4" w:rsidRDefault="001313F4" w:rsidP="005D62D0">
      <w:pPr>
        <w:spacing w:after="120" w:line="360" w:lineRule="auto"/>
        <w:ind w:firstLine="283"/>
        <w:jc w:val="both"/>
        <w:rPr>
          <w:rFonts w:asciiTheme="minorHAnsi" w:hAnsiTheme="minorHAnsi" w:cstheme="minorHAnsi" w:hint="cs"/>
          <w:sz w:val="32"/>
          <w:szCs w:val="32"/>
          <w:u w:val="single"/>
          <w:rtl/>
          <w:lang w:bidi="ar-EG"/>
        </w:rPr>
      </w:pPr>
    </w:p>
    <w:p w:rsidR="001313F4" w:rsidRDefault="001313F4" w:rsidP="005D62D0">
      <w:pPr>
        <w:spacing w:after="120" w:line="360" w:lineRule="auto"/>
        <w:ind w:firstLine="283"/>
        <w:jc w:val="both"/>
        <w:rPr>
          <w:rFonts w:asciiTheme="minorHAnsi" w:hAnsiTheme="minorHAnsi" w:cstheme="minorHAnsi" w:hint="cs"/>
          <w:sz w:val="32"/>
          <w:szCs w:val="32"/>
          <w:u w:val="single"/>
          <w:rtl/>
          <w:lang w:bidi="ar-EG"/>
        </w:rPr>
      </w:pPr>
    </w:p>
    <w:p w:rsidR="001313F4" w:rsidRDefault="001313F4" w:rsidP="005D62D0">
      <w:pPr>
        <w:spacing w:after="120" w:line="360" w:lineRule="auto"/>
        <w:ind w:firstLine="283"/>
        <w:jc w:val="both"/>
        <w:rPr>
          <w:rFonts w:asciiTheme="minorHAnsi" w:hAnsiTheme="minorHAnsi" w:cstheme="minorHAnsi" w:hint="cs"/>
          <w:sz w:val="32"/>
          <w:szCs w:val="32"/>
          <w:u w:val="single"/>
          <w:rtl/>
          <w:lang w:bidi="ar-EG"/>
        </w:rPr>
      </w:pPr>
    </w:p>
    <w:p w:rsidR="001313F4" w:rsidRDefault="001313F4" w:rsidP="005D62D0">
      <w:pPr>
        <w:spacing w:after="120" w:line="360" w:lineRule="auto"/>
        <w:ind w:firstLine="283"/>
        <w:jc w:val="both"/>
        <w:rPr>
          <w:rFonts w:asciiTheme="minorHAnsi" w:hAnsiTheme="minorHAnsi" w:cstheme="minorHAnsi" w:hint="cs"/>
          <w:sz w:val="32"/>
          <w:szCs w:val="32"/>
          <w:u w:val="single"/>
          <w:rtl/>
          <w:lang w:bidi="ar-EG"/>
        </w:rPr>
      </w:pPr>
    </w:p>
    <w:p w:rsidR="001313F4" w:rsidRDefault="001313F4" w:rsidP="005D62D0">
      <w:pPr>
        <w:spacing w:after="120" w:line="360" w:lineRule="auto"/>
        <w:ind w:firstLine="283"/>
        <w:jc w:val="both"/>
        <w:rPr>
          <w:rFonts w:asciiTheme="minorHAnsi" w:hAnsiTheme="minorHAnsi" w:cstheme="minorHAnsi" w:hint="cs"/>
          <w:sz w:val="32"/>
          <w:szCs w:val="32"/>
          <w:u w:val="single"/>
          <w:rtl/>
          <w:lang w:bidi="ar-EG"/>
        </w:rPr>
      </w:pPr>
    </w:p>
    <w:p w:rsidR="001313F4" w:rsidRDefault="001313F4" w:rsidP="005D62D0">
      <w:pPr>
        <w:spacing w:after="120" w:line="360" w:lineRule="auto"/>
        <w:ind w:firstLine="283"/>
        <w:jc w:val="both"/>
        <w:rPr>
          <w:rFonts w:asciiTheme="minorHAnsi" w:hAnsiTheme="minorHAnsi" w:cstheme="minorHAnsi" w:hint="cs"/>
          <w:sz w:val="32"/>
          <w:szCs w:val="32"/>
          <w:u w:val="single"/>
          <w:rtl/>
          <w:lang w:bidi="ar-EG"/>
        </w:rPr>
      </w:pPr>
    </w:p>
    <w:p w:rsidR="001313F4" w:rsidRDefault="001313F4" w:rsidP="005D62D0">
      <w:pPr>
        <w:spacing w:after="120" w:line="360" w:lineRule="auto"/>
        <w:ind w:firstLine="283"/>
        <w:jc w:val="both"/>
        <w:rPr>
          <w:rFonts w:asciiTheme="minorHAnsi" w:hAnsiTheme="minorHAnsi" w:cstheme="minorHAnsi" w:hint="cs"/>
          <w:sz w:val="32"/>
          <w:szCs w:val="32"/>
          <w:u w:val="single"/>
          <w:rtl/>
          <w:lang w:bidi="ar-EG"/>
        </w:rPr>
      </w:pPr>
    </w:p>
    <w:p w:rsidR="001313F4" w:rsidRDefault="001313F4" w:rsidP="005D62D0">
      <w:pPr>
        <w:spacing w:after="120" w:line="360" w:lineRule="auto"/>
        <w:ind w:firstLine="283"/>
        <w:jc w:val="both"/>
        <w:rPr>
          <w:rFonts w:asciiTheme="minorHAnsi" w:hAnsiTheme="minorHAnsi" w:cstheme="minorHAnsi" w:hint="cs"/>
          <w:sz w:val="32"/>
          <w:szCs w:val="32"/>
          <w:u w:val="single"/>
          <w:rtl/>
          <w:lang w:bidi="ar-EG"/>
        </w:rPr>
      </w:pPr>
    </w:p>
    <w:p w:rsidR="001313F4" w:rsidRDefault="001313F4" w:rsidP="005D62D0">
      <w:pPr>
        <w:spacing w:after="120" w:line="360" w:lineRule="auto"/>
        <w:ind w:firstLine="283"/>
        <w:jc w:val="both"/>
        <w:rPr>
          <w:rFonts w:asciiTheme="minorHAnsi" w:hAnsiTheme="minorHAnsi" w:cstheme="minorHAnsi" w:hint="cs"/>
          <w:sz w:val="32"/>
          <w:szCs w:val="32"/>
          <w:u w:val="single"/>
          <w:rtl/>
          <w:lang w:bidi="ar-EG"/>
        </w:rPr>
      </w:pPr>
    </w:p>
    <w:p w:rsidR="001313F4" w:rsidRDefault="001313F4" w:rsidP="005D62D0">
      <w:pPr>
        <w:spacing w:after="120" w:line="360" w:lineRule="auto"/>
        <w:ind w:firstLine="283"/>
        <w:jc w:val="both"/>
        <w:rPr>
          <w:rFonts w:asciiTheme="minorHAnsi" w:hAnsiTheme="minorHAnsi" w:cstheme="minorHAnsi" w:hint="cs"/>
          <w:sz w:val="32"/>
          <w:szCs w:val="32"/>
          <w:u w:val="single"/>
          <w:rtl/>
          <w:lang w:bidi="ar-EG"/>
        </w:rPr>
      </w:pPr>
    </w:p>
    <w:p w:rsidR="001313F4" w:rsidRPr="005D62D0" w:rsidRDefault="001313F4" w:rsidP="005D62D0">
      <w:pPr>
        <w:spacing w:after="120" w:line="360" w:lineRule="auto"/>
        <w:ind w:firstLine="283"/>
        <w:jc w:val="both"/>
        <w:rPr>
          <w:rFonts w:asciiTheme="minorHAnsi" w:hAnsiTheme="minorHAnsi" w:cstheme="minorHAnsi"/>
          <w:sz w:val="32"/>
          <w:szCs w:val="32"/>
          <w:u w:val="single"/>
          <w:rtl/>
          <w:lang w:bidi="ar-EG"/>
        </w:rPr>
      </w:pPr>
    </w:p>
    <w:p w:rsidR="00145708" w:rsidRPr="005D62D0" w:rsidRDefault="00145708" w:rsidP="005D62D0">
      <w:pPr>
        <w:bidi w:val="0"/>
        <w:spacing w:before="100" w:beforeAutospacing="1" w:after="100" w:afterAutospacing="1" w:line="360" w:lineRule="auto"/>
        <w:jc w:val="right"/>
        <w:outlineLvl w:val="2"/>
        <w:rPr>
          <w:rFonts w:asciiTheme="minorHAnsi" w:eastAsia="Times New Roman" w:hAnsiTheme="minorHAnsi" w:cstheme="minorHAnsi"/>
          <w:b/>
          <w:bCs/>
          <w:kern w:val="0"/>
          <w:sz w:val="32"/>
          <w:szCs w:val="32"/>
        </w:rPr>
      </w:pPr>
      <w:r w:rsidRPr="005D62D0">
        <w:rPr>
          <w:rFonts w:asciiTheme="minorHAnsi" w:eastAsia="Times New Roman" w:hAnsiTheme="minorHAnsi" w:cstheme="minorHAnsi"/>
          <w:b/>
          <w:bCs/>
          <w:kern w:val="0"/>
          <w:sz w:val="32"/>
          <w:szCs w:val="32"/>
          <w:rtl/>
        </w:rPr>
        <w:lastRenderedPageBreak/>
        <w:t>الفصل الأول: مراجعة الأدبيات</w:t>
      </w:r>
    </w:p>
    <w:p w:rsidR="00145708" w:rsidRPr="005D62D0" w:rsidRDefault="00145708" w:rsidP="005D62D0">
      <w:pPr>
        <w:bidi w:val="0"/>
        <w:spacing w:before="100" w:beforeAutospacing="1" w:after="100" w:afterAutospacing="1" w:line="360" w:lineRule="auto"/>
        <w:jc w:val="right"/>
        <w:outlineLvl w:val="3"/>
        <w:rPr>
          <w:rFonts w:asciiTheme="minorHAnsi" w:eastAsia="Times New Roman" w:hAnsiTheme="minorHAnsi" w:cstheme="minorHAnsi"/>
          <w:b/>
          <w:bCs/>
          <w:kern w:val="0"/>
          <w:sz w:val="32"/>
          <w:szCs w:val="32"/>
        </w:rPr>
      </w:pPr>
      <w:r w:rsidRPr="005D62D0">
        <w:rPr>
          <w:rFonts w:asciiTheme="minorHAnsi" w:eastAsia="Times New Roman" w:hAnsiTheme="minorHAnsi" w:cstheme="minorHAnsi"/>
          <w:b/>
          <w:bCs/>
          <w:kern w:val="0"/>
          <w:sz w:val="32"/>
          <w:szCs w:val="32"/>
        </w:rPr>
        <w:t xml:space="preserve">1.1. </w:t>
      </w:r>
      <w:r w:rsidRPr="005D62D0">
        <w:rPr>
          <w:rFonts w:asciiTheme="minorHAnsi" w:eastAsia="Times New Roman" w:hAnsiTheme="minorHAnsi" w:cstheme="minorHAnsi"/>
          <w:b/>
          <w:bCs/>
          <w:kern w:val="0"/>
          <w:sz w:val="32"/>
          <w:szCs w:val="32"/>
          <w:rtl/>
        </w:rPr>
        <w:t>القيادة التحويلية</w:t>
      </w:r>
      <w:r w:rsidRPr="005D62D0">
        <w:rPr>
          <w:rFonts w:asciiTheme="minorHAnsi" w:eastAsia="Times New Roman" w:hAnsiTheme="minorHAnsi" w:cstheme="minorHAnsi"/>
          <w:b/>
          <w:bCs/>
          <w:kern w:val="0"/>
          <w:sz w:val="32"/>
          <w:szCs w:val="32"/>
        </w:rPr>
        <w:t>:</w:t>
      </w:r>
    </w:p>
    <w:p w:rsidR="005D62D0" w:rsidRPr="005D62D0" w:rsidRDefault="00145708" w:rsidP="005D62D0">
      <w:pPr>
        <w:bidi w:val="0"/>
        <w:spacing w:before="100" w:beforeAutospacing="1" w:after="100" w:afterAutospacing="1" w:line="360" w:lineRule="auto"/>
        <w:jc w:val="right"/>
        <w:rPr>
          <w:rFonts w:asciiTheme="minorHAnsi" w:eastAsia="Times New Roman" w:hAnsiTheme="minorHAnsi" w:cstheme="minorHAnsi"/>
          <w:kern w:val="0"/>
          <w:sz w:val="32"/>
          <w:szCs w:val="32"/>
          <w:rtl/>
        </w:rPr>
      </w:pPr>
      <w:r w:rsidRPr="005D62D0">
        <w:rPr>
          <w:rFonts w:asciiTheme="minorHAnsi" w:eastAsia="Times New Roman" w:hAnsiTheme="minorHAnsi" w:cstheme="minorHAnsi"/>
          <w:kern w:val="0"/>
          <w:sz w:val="32"/>
          <w:szCs w:val="32"/>
          <w:rtl/>
        </w:rPr>
        <w:t xml:space="preserve">تعتبر القيادة التحويلية أحد أنواع القيادة التي تسعى إلى إلهام وتحفيز الأفراد لتحقيق أهداف مشتركة تفوق حدود التوقعات المعتادة. ويتميز القائد التحويلي بقدرته على تغيير الاتجاهات والأفكار لدى الأفراد، وذلك من خلال </w:t>
      </w:r>
      <w:r w:rsidRPr="005D62D0">
        <w:rPr>
          <w:rFonts w:asciiTheme="minorHAnsi" w:eastAsia="Times New Roman" w:hAnsiTheme="minorHAnsi" w:cstheme="minorHAnsi"/>
          <w:b/>
          <w:bCs/>
          <w:kern w:val="0"/>
          <w:sz w:val="32"/>
          <w:szCs w:val="32"/>
          <w:rtl/>
        </w:rPr>
        <w:t>التحفيز الفكري</w:t>
      </w:r>
      <w:r w:rsidRPr="005D62D0">
        <w:rPr>
          <w:rFonts w:asciiTheme="minorHAnsi" w:eastAsia="Times New Roman" w:hAnsiTheme="minorHAnsi" w:cstheme="minorHAnsi"/>
          <w:kern w:val="0"/>
          <w:sz w:val="32"/>
          <w:szCs w:val="32"/>
          <w:rtl/>
        </w:rPr>
        <w:t xml:space="preserve">، </w:t>
      </w:r>
      <w:r w:rsidRPr="005D62D0">
        <w:rPr>
          <w:rFonts w:asciiTheme="minorHAnsi" w:eastAsia="Times New Roman" w:hAnsiTheme="minorHAnsi" w:cstheme="minorHAnsi"/>
          <w:b/>
          <w:bCs/>
          <w:kern w:val="0"/>
          <w:sz w:val="32"/>
          <w:szCs w:val="32"/>
          <w:rtl/>
        </w:rPr>
        <w:t>القدوة الشخصية</w:t>
      </w:r>
      <w:r w:rsidRPr="005D62D0">
        <w:rPr>
          <w:rFonts w:asciiTheme="minorHAnsi" w:eastAsia="Times New Roman" w:hAnsiTheme="minorHAnsi" w:cstheme="minorHAnsi"/>
          <w:kern w:val="0"/>
          <w:sz w:val="32"/>
          <w:szCs w:val="32"/>
          <w:rtl/>
        </w:rPr>
        <w:t xml:space="preserve">، </w:t>
      </w:r>
      <w:r w:rsidRPr="005D62D0">
        <w:rPr>
          <w:rFonts w:asciiTheme="minorHAnsi" w:eastAsia="Times New Roman" w:hAnsiTheme="minorHAnsi" w:cstheme="minorHAnsi"/>
          <w:b/>
          <w:bCs/>
          <w:kern w:val="0"/>
          <w:sz w:val="32"/>
          <w:szCs w:val="32"/>
          <w:rtl/>
        </w:rPr>
        <w:t>الدعم المعنوي</w:t>
      </w:r>
      <w:r w:rsidRPr="005D62D0">
        <w:rPr>
          <w:rFonts w:asciiTheme="minorHAnsi" w:eastAsia="Times New Roman" w:hAnsiTheme="minorHAnsi" w:cstheme="minorHAnsi"/>
          <w:kern w:val="0"/>
          <w:sz w:val="32"/>
          <w:szCs w:val="32"/>
          <w:rtl/>
        </w:rPr>
        <w:t>، و</w:t>
      </w:r>
      <w:r w:rsidRPr="005D62D0">
        <w:rPr>
          <w:rFonts w:asciiTheme="minorHAnsi" w:eastAsia="Times New Roman" w:hAnsiTheme="minorHAnsi" w:cstheme="minorHAnsi"/>
          <w:b/>
          <w:bCs/>
          <w:kern w:val="0"/>
          <w:sz w:val="32"/>
          <w:szCs w:val="32"/>
          <w:rtl/>
        </w:rPr>
        <w:t>التحدي الفكري</w:t>
      </w:r>
      <w:r w:rsidRPr="005D62D0">
        <w:rPr>
          <w:rFonts w:asciiTheme="minorHAnsi" w:eastAsia="Times New Roman" w:hAnsiTheme="minorHAnsi" w:cstheme="minorHAnsi"/>
          <w:kern w:val="0"/>
          <w:sz w:val="32"/>
          <w:szCs w:val="32"/>
        </w:rPr>
        <w:t xml:space="preserve">. </w:t>
      </w:r>
      <w:r w:rsidRPr="005D62D0">
        <w:rPr>
          <w:rFonts w:asciiTheme="minorHAnsi" w:eastAsia="Times New Roman" w:hAnsiTheme="minorHAnsi" w:cstheme="minorHAnsi"/>
          <w:kern w:val="0"/>
          <w:sz w:val="32"/>
          <w:szCs w:val="32"/>
          <w:rtl/>
        </w:rPr>
        <w:t>هذا النوع من القيادة يعزز من قدرات الأفراد ويشجعهم على الابتكار والتطوير</w:t>
      </w:r>
    </w:p>
    <w:p w:rsidR="00145708" w:rsidRPr="005D62D0" w:rsidRDefault="00145708" w:rsidP="005D62D0">
      <w:pPr>
        <w:bidi w:val="0"/>
        <w:spacing w:before="100" w:beforeAutospacing="1" w:after="100" w:afterAutospacing="1" w:line="360" w:lineRule="auto"/>
        <w:jc w:val="right"/>
        <w:outlineLvl w:val="3"/>
        <w:rPr>
          <w:rFonts w:asciiTheme="minorHAnsi" w:eastAsia="Times New Roman" w:hAnsiTheme="minorHAnsi" w:cstheme="minorHAnsi"/>
          <w:b/>
          <w:bCs/>
          <w:kern w:val="0"/>
          <w:sz w:val="32"/>
          <w:szCs w:val="32"/>
        </w:rPr>
      </w:pPr>
      <w:r w:rsidRPr="005D62D0">
        <w:rPr>
          <w:rFonts w:asciiTheme="minorHAnsi" w:eastAsia="Times New Roman" w:hAnsiTheme="minorHAnsi" w:cstheme="minorHAnsi"/>
          <w:b/>
          <w:bCs/>
          <w:kern w:val="0"/>
          <w:sz w:val="32"/>
          <w:szCs w:val="32"/>
        </w:rPr>
        <w:t xml:space="preserve">1.2. </w:t>
      </w:r>
      <w:r w:rsidRPr="005D62D0">
        <w:rPr>
          <w:rFonts w:asciiTheme="minorHAnsi" w:eastAsia="Times New Roman" w:hAnsiTheme="minorHAnsi" w:cstheme="minorHAnsi"/>
          <w:b/>
          <w:bCs/>
          <w:kern w:val="0"/>
          <w:sz w:val="32"/>
          <w:szCs w:val="32"/>
          <w:rtl/>
        </w:rPr>
        <w:t>مفهوم الأداء المؤسسي</w:t>
      </w:r>
      <w:r w:rsidRPr="005D62D0">
        <w:rPr>
          <w:rFonts w:asciiTheme="minorHAnsi" w:eastAsia="Times New Roman" w:hAnsiTheme="minorHAnsi" w:cstheme="minorHAnsi"/>
          <w:b/>
          <w:bCs/>
          <w:kern w:val="0"/>
          <w:sz w:val="32"/>
          <w:szCs w:val="32"/>
        </w:rPr>
        <w:t>:</w:t>
      </w:r>
    </w:p>
    <w:p w:rsidR="00145708" w:rsidRPr="005D62D0" w:rsidRDefault="00145708" w:rsidP="005D62D0">
      <w:pPr>
        <w:bidi w:val="0"/>
        <w:spacing w:before="100" w:beforeAutospacing="1" w:after="100" w:afterAutospacing="1" w:line="360" w:lineRule="auto"/>
        <w:jc w:val="right"/>
        <w:rPr>
          <w:rFonts w:asciiTheme="minorHAnsi" w:eastAsia="Times New Roman" w:hAnsiTheme="minorHAnsi" w:cstheme="minorHAnsi"/>
          <w:kern w:val="0"/>
          <w:sz w:val="32"/>
          <w:szCs w:val="32"/>
        </w:rPr>
      </w:pPr>
      <w:r w:rsidRPr="005D62D0">
        <w:rPr>
          <w:rFonts w:asciiTheme="minorHAnsi" w:eastAsia="Times New Roman" w:hAnsiTheme="minorHAnsi" w:cstheme="minorHAnsi"/>
          <w:kern w:val="0"/>
          <w:sz w:val="32"/>
          <w:szCs w:val="32"/>
          <w:rtl/>
        </w:rPr>
        <w:t>يشير الأداء المؤسسي إلى قدرة المؤسسة على تحقيق أهدافها بكفاءة وفعالية. في السياق التعليمي، يرتبط الأداء المؤسسي بمجموعة من المعايير مثل مستوى تحصيل الطلاب، تحسين بيئة العمل، وتطوير طرق التدريس. يعكس الأداء المؤسسي مدى قدرة المدرسة على تحقيق أهدافها الأكاديمية والإدارية</w:t>
      </w:r>
      <w:r w:rsidRPr="005D62D0">
        <w:rPr>
          <w:rFonts w:asciiTheme="minorHAnsi" w:eastAsia="Times New Roman" w:hAnsiTheme="minorHAnsi" w:cstheme="minorHAnsi"/>
          <w:kern w:val="0"/>
          <w:sz w:val="32"/>
          <w:szCs w:val="32"/>
        </w:rPr>
        <w:t>.</w:t>
      </w:r>
    </w:p>
    <w:p w:rsidR="00145708" w:rsidRPr="005D62D0" w:rsidRDefault="00145708" w:rsidP="005D62D0">
      <w:pPr>
        <w:bidi w:val="0"/>
        <w:spacing w:before="100" w:beforeAutospacing="1" w:after="100" w:afterAutospacing="1" w:line="360" w:lineRule="auto"/>
        <w:jc w:val="right"/>
        <w:outlineLvl w:val="3"/>
        <w:rPr>
          <w:rFonts w:asciiTheme="minorHAnsi" w:eastAsia="Times New Roman" w:hAnsiTheme="minorHAnsi" w:cstheme="minorHAnsi"/>
          <w:b/>
          <w:bCs/>
          <w:kern w:val="0"/>
          <w:sz w:val="32"/>
          <w:szCs w:val="32"/>
        </w:rPr>
      </w:pPr>
      <w:r w:rsidRPr="005D62D0">
        <w:rPr>
          <w:rFonts w:asciiTheme="minorHAnsi" w:eastAsia="Times New Roman" w:hAnsiTheme="minorHAnsi" w:cstheme="minorHAnsi"/>
          <w:b/>
          <w:bCs/>
          <w:kern w:val="0"/>
          <w:sz w:val="32"/>
          <w:szCs w:val="32"/>
        </w:rPr>
        <w:t xml:space="preserve">1.3. </w:t>
      </w:r>
      <w:r w:rsidRPr="005D62D0">
        <w:rPr>
          <w:rFonts w:asciiTheme="minorHAnsi" w:eastAsia="Times New Roman" w:hAnsiTheme="minorHAnsi" w:cstheme="minorHAnsi"/>
          <w:b/>
          <w:bCs/>
          <w:kern w:val="0"/>
          <w:sz w:val="32"/>
          <w:szCs w:val="32"/>
          <w:rtl/>
        </w:rPr>
        <w:t>العلاقة بين القيادة التحويلية والأداء المؤسسي</w:t>
      </w:r>
      <w:r w:rsidRPr="005D62D0">
        <w:rPr>
          <w:rFonts w:asciiTheme="minorHAnsi" w:eastAsia="Times New Roman" w:hAnsiTheme="minorHAnsi" w:cstheme="minorHAnsi"/>
          <w:b/>
          <w:bCs/>
          <w:kern w:val="0"/>
          <w:sz w:val="32"/>
          <w:szCs w:val="32"/>
        </w:rPr>
        <w:t>:</w:t>
      </w:r>
    </w:p>
    <w:p w:rsidR="00145708" w:rsidRPr="005D62D0" w:rsidRDefault="00145708" w:rsidP="005D62D0">
      <w:pPr>
        <w:bidi w:val="0"/>
        <w:spacing w:before="100" w:beforeAutospacing="1" w:after="100" w:afterAutospacing="1" w:line="360" w:lineRule="auto"/>
        <w:jc w:val="right"/>
        <w:rPr>
          <w:rFonts w:asciiTheme="minorHAnsi" w:eastAsia="Times New Roman" w:hAnsiTheme="minorHAnsi" w:cstheme="minorHAnsi"/>
          <w:kern w:val="0"/>
          <w:sz w:val="32"/>
          <w:szCs w:val="32"/>
        </w:rPr>
      </w:pPr>
      <w:r w:rsidRPr="005D62D0">
        <w:rPr>
          <w:rFonts w:asciiTheme="minorHAnsi" w:eastAsia="Times New Roman" w:hAnsiTheme="minorHAnsi" w:cstheme="minorHAnsi"/>
          <w:kern w:val="0"/>
          <w:sz w:val="32"/>
          <w:szCs w:val="32"/>
          <w:rtl/>
        </w:rPr>
        <w:t>أظهرت العديد من الدراسات أن القيادة التحويلية تؤثر بشكل إيجابي على الأداء المؤسسي، حيث تساهم في تعزيز التواصل الفعّال بين المعلمين والإدارة، وتحفيز الابتكار في التعليم، وزيادة مستوى الرضا الوظيفي للمعلمين، مما يؤدي في النهاية إلى تحسين نتائج الطلاب</w:t>
      </w:r>
      <w:r w:rsidRPr="005D62D0">
        <w:rPr>
          <w:rFonts w:asciiTheme="minorHAnsi" w:eastAsia="Times New Roman" w:hAnsiTheme="minorHAnsi" w:cstheme="minorHAnsi"/>
          <w:kern w:val="0"/>
          <w:sz w:val="32"/>
          <w:szCs w:val="32"/>
        </w:rPr>
        <w:t>.</w:t>
      </w:r>
    </w:p>
    <w:p w:rsidR="00AD4011" w:rsidRPr="001313F4" w:rsidRDefault="00F52864" w:rsidP="001313F4">
      <w:pPr>
        <w:spacing w:after="120" w:line="360" w:lineRule="auto"/>
        <w:ind w:firstLine="283"/>
        <w:jc w:val="both"/>
        <w:rPr>
          <w:rFonts w:asciiTheme="minorHAnsi" w:eastAsia="Simplified Arabic" w:hAnsiTheme="minorHAnsi" w:cstheme="minorHAnsi"/>
          <w:b/>
          <w:sz w:val="32"/>
          <w:szCs w:val="32"/>
          <w:u w:val="single"/>
          <w:rtl/>
          <w:lang w:bidi="ar-EG"/>
        </w:rPr>
      </w:pPr>
      <w:r w:rsidRPr="005D62D0">
        <w:rPr>
          <w:rFonts w:asciiTheme="minorHAnsi" w:eastAsia="Simplified Arabic" w:hAnsiTheme="minorHAnsi" w:cstheme="minorHAnsi"/>
          <w:b/>
          <w:bCs/>
          <w:sz w:val="32"/>
          <w:szCs w:val="32"/>
          <w:u w:val="single"/>
          <w:rtl/>
        </w:rPr>
        <w:t>مشكلة الدراسة</w:t>
      </w:r>
      <w:r w:rsidRPr="005D62D0">
        <w:rPr>
          <w:rFonts w:asciiTheme="minorHAnsi" w:eastAsia="Simplified Arabic" w:hAnsiTheme="minorHAnsi" w:cstheme="minorHAnsi"/>
          <w:b/>
          <w:sz w:val="32"/>
          <w:szCs w:val="32"/>
          <w:u w:val="single"/>
          <w:rtl/>
          <w:lang w:bidi="ar-EG"/>
        </w:rPr>
        <w:t>:</w:t>
      </w:r>
    </w:p>
    <w:p w:rsidR="00AD4011" w:rsidRPr="005D62D0" w:rsidRDefault="00F52864" w:rsidP="005D62D0">
      <w:pPr>
        <w:spacing w:after="120" w:line="360" w:lineRule="auto"/>
        <w:ind w:firstLineChars="100" w:firstLine="320"/>
        <w:jc w:val="both"/>
        <w:rPr>
          <w:rFonts w:asciiTheme="minorHAnsi" w:hAnsiTheme="minorHAnsi" w:cstheme="minorHAnsi"/>
          <w:sz w:val="32"/>
          <w:szCs w:val="32"/>
          <w:rtl/>
          <w:lang w:bidi="ar-EG"/>
        </w:rPr>
      </w:pPr>
      <w:r w:rsidRPr="005D62D0">
        <w:rPr>
          <w:rFonts w:asciiTheme="minorHAnsi" w:eastAsia="Simplified Arabic" w:hAnsiTheme="minorHAnsi" w:cstheme="minorHAnsi"/>
          <w:sz w:val="32"/>
          <w:szCs w:val="32"/>
          <w:rtl/>
          <w:lang w:bidi="ar-EG"/>
        </w:rPr>
        <w:t xml:space="preserve">تُعد القيادة المدرسية أحد العوامل الحاسمة في تحسين جودة الأداء داخل المؤسسات التعليمية، حيث يرتبط أسلوب القائد تأثيراً مباشراً بمستوى التحفيز، والالتزام، والإنجاز المهني لدى المعلمين والعاملين، وبالتالي بمستوى التحصيل والتطور المؤسسي بشكل </w:t>
      </w:r>
      <w:r w:rsidRPr="005D62D0">
        <w:rPr>
          <w:rFonts w:asciiTheme="minorHAnsi" w:eastAsia="Simplified Arabic" w:hAnsiTheme="minorHAnsi" w:cstheme="minorHAnsi"/>
          <w:sz w:val="32"/>
          <w:szCs w:val="32"/>
          <w:rtl/>
          <w:lang w:bidi="ar-EG"/>
        </w:rPr>
        <w:lastRenderedPageBreak/>
        <w:t>عام. وفي ظل التحديات المتزايدة التي تواجه المدارس الحكومية في المملكة العربية السعودية، كالتحول الرقمي، وتغير توقعات أولياء الأمور، وضرورة مواكبة معايير الجودة، تزداد الحاجة إلى تبني أنماط قيادية قادرة على التعامل بمرونة وكفاءة مع هذه المتغيرات.</w:t>
      </w:r>
    </w:p>
    <w:p w:rsidR="00AD4011" w:rsidRPr="005D62D0" w:rsidRDefault="00AD4011" w:rsidP="005D62D0">
      <w:pPr>
        <w:spacing w:line="360" w:lineRule="auto"/>
        <w:ind w:firstLine="283"/>
        <w:jc w:val="both"/>
        <w:rPr>
          <w:rFonts w:asciiTheme="minorHAnsi" w:hAnsiTheme="minorHAnsi" w:cstheme="minorHAnsi"/>
          <w:sz w:val="32"/>
          <w:szCs w:val="32"/>
          <w:rtl/>
          <w:lang w:bidi="ar-EG"/>
        </w:rPr>
      </w:pPr>
    </w:p>
    <w:p w:rsidR="00AD4011" w:rsidRPr="005D62D0" w:rsidRDefault="00F52864" w:rsidP="005D62D0">
      <w:pPr>
        <w:spacing w:after="120" w:line="360" w:lineRule="auto"/>
        <w:ind w:firstLine="283"/>
        <w:jc w:val="both"/>
        <w:rPr>
          <w:rFonts w:asciiTheme="minorHAnsi" w:hAnsiTheme="minorHAnsi" w:cstheme="minorHAnsi"/>
          <w:sz w:val="32"/>
          <w:szCs w:val="32"/>
          <w:rtl/>
          <w:lang w:bidi="ar-EG"/>
        </w:rPr>
      </w:pPr>
      <w:r w:rsidRPr="005D62D0">
        <w:rPr>
          <w:rFonts w:asciiTheme="minorHAnsi" w:eastAsia="Simplified Arabic" w:hAnsiTheme="minorHAnsi" w:cstheme="minorHAnsi"/>
          <w:sz w:val="32"/>
          <w:szCs w:val="32"/>
          <w:rtl/>
          <w:lang w:bidi="ar-EG"/>
        </w:rPr>
        <w:t>ورغم تبني وزارة التعليم لبرامج تطوير القيادات التعليمية، إلا أن واقع الأداء المؤسسي في بعض المدارس الحكومية لا يزال يواجه مشكلات تتعلق بانخفاض مستوى الرضا الوظيفي، وضعف الدافعية، وتفاوت جودة المخرجات التعليمية. ويُثار هنا تساؤل مهم حول مدى فاعلية نمط القيادة التحويلية في تحسين هذه الأبعاد وتوجيه الجهود نحو تحقيق التميز المؤسسي.</w:t>
      </w:r>
    </w:p>
    <w:p w:rsidR="00AD4011" w:rsidRPr="005D62D0" w:rsidRDefault="00AD4011" w:rsidP="005D62D0">
      <w:pPr>
        <w:spacing w:line="360" w:lineRule="auto"/>
        <w:ind w:firstLine="283"/>
        <w:jc w:val="both"/>
        <w:rPr>
          <w:rFonts w:asciiTheme="minorHAnsi" w:hAnsiTheme="minorHAnsi" w:cstheme="minorHAnsi"/>
          <w:sz w:val="32"/>
          <w:szCs w:val="32"/>
          <w:rtl/>
          <w:lang w:bidi="ar-EG"/>
        </w:rPr>
      </w:pPr>
    </w:p>
    <w:p w:rsidR="00AD4011" w:rsidRPr="005D62D0" w:rsidRDefault="00F52864" w:rsidP="005D62D0">
      <w:pPr>
        <w:spacing w:after="120" w:line="360" w:lineRule="auto"/>
        <w:ind w:firstLine="283"/>
        <w:jc w:val="both"/>
        <w:rPr>
          <w:rFonts w:asciiTheme="minorHAnsi" w:hAnsiTheme="minorHAnsi" w:cstheme="minorHAnsi"/>
          <w:sz w:val="32"/>
          <w:szCs w:val="32"/>
          <w:rtl/>
          <w:lang w:bidi="ar-EG"/>
        </w:rPr>
      </w:pPr>
      <w:r w:rsidRPr="005D62D0">
        <w:rPr>
          <w:rFonts w:asciiTheme="minorHAnsi" w:eastAsia="Simplified Arabic" w:hAnsiTheme="minorHAnsi" w:cstheme="minorHAnsi"/>
          <w:sz w:val="32"/>
          <w:szCs w:val="32"/>
          <w:rtl/>
          <w:lang w:bidi="ar-EG"/>
        </w:rPr>
        <w:t>من هنا، تنبع مشكلة الدراسة في وجود فجوة معرفية وتطبيقية تتعلق بمدى تأثير القيادة التحويلية – بما تتضمنه من أبعاد قيادية ملهمة ومحفزة – على جودة الأداء المؤسسي في المدارس الحكومية، وخاصة في ظل التغيرات الراهنة والتوجهات الوطنية نحو تحسين جودة التعليم. وتُترجم هذه المشكلة في السؤال الرئيس الآتي:</w:t>
      </w:r>
    </w:p>
    <w:p w:rsidR="00AD4011" w:rsidRPr="005D62D0" w:rsidRDefault="00F52864" w:rsidP="005D62D0">
      <w:pPr>
        <w:spacing w:after="120" w:line="360" w:lineRule="auto"/>
        <w:ind w:firstLine="283"/>
        <w:jc w:val="both"/>
        <w:rPr>
          <w:rFonts w:asciiTheme="minorHAnsi" w:hAnsiTheme="minorHAnsi" w:cstheme="minorHAnsi"/>
          <w:sz w:val="32"/>
          <w:szCs w:val="32"/>
          <w:lang w:bidi="ar-EG"/>
        </w:rPr>
      </w:pPr>
      <w:r w:rsidRPr="005D62D0">
        <w:rPr>
          <w:rFonts w:asciiTheme="minorHAnsi" w:eastAsia="Simplified Arabic" w:hAnsiTheme="minorHAnsi" w:cstheme="minorHAnsi"/>
          <w:sz w:val="32"/>
          <w:szCs w:val="32"/>
          <w:rtl/>
          <w:lang w:bidi="ar-EG"/>
        </w:rPr>
        <w:t xml:space="preserve"> ما مدى تأثير القيادة التحويلية على جودة الأداء المؤسسي في المدارس الحكومية بقطاع التعليم العام في المملكة العربية السعودية؟</w:t>
      </w:r>
    </w:p>
    <w:p w:rsidR="00AD4011" w:rsidRPr="005D62D0" w:rsidRDefault="00F52864" w:rsidP="005D62D0">
      <w:pPr>
        <w:spacing w:after="120" w:line="360" w:lineRule="auto"/>
        <w:ind w:firstLine="283"/>
        <w:jc w:val="both"/>
        <w:rPr>
          <w:rFonts w:asciiTheme="minorHAnsi" w:hAnsiTheme="minorHAnsi" w:cstheme="minorHAnsi"/>
          <w:sz w:val="32"/>
          <w:szCs w:val="32"/>
          <w:rtl/>
          <w:lang w:bidi="ar-EG"/>
        </w:rPr>
      </w:pPr>
      <w:r w:rsidRPr="005D62D0">
        <w:rPr>
          <w:rFonts w:asciiTheme="minorHAnsi" w:eastAsia="Simplified Arabic" w:hAnsiTheme="minorHAnsi" w:cstheme="minorHAnsi"/>
          <w:sz w:val="32"/>
          <w:szCs w:val="32"/>
          <w:rtl/>
          <w:lang w:bidi="ar-EG"/>
        </w:rPr>
        <w:t>وينبثق من هذا السؤال الرئيس عدد من التساؤلات الفرعية، من أبرزها:</w:t>
      </w:r>
    </w:p>
    <w:p w:rsidR="00AD4011" w:rsidRPr="005D62D0" w:rsidRDefault="00F52864" w:rsidP="005D62D0">
      <w:pPr>
        <w:spacing w:after="120" w:line="360" w:lineRule="auto"/>
        <w:ind w:firstLine="283"/>
        <w:jc w:val="both"/>
        <w:rPr>
          <w:rFonts w:asciiTheme="minorHAnsi" w:hAnsiTheme="minorHAnsi" w:cstheme="minorHAnsi"/>
          <w:sz w:val="32"/>
          <w:szCs w:val="32"/>
          <w:rtl/>
          <w:lang w:bidi="ar-EG"/>
        </w:rPr>
      </w:pPr>
      <w:r w:rsidRPr="005D62D0">
        <w:rPr>
          <w:rFonts w:asciiTheme="minorHAnsi" w:eastAsia="Simplified Arabic" w:hAnsiTheme="minorHAnsi" w:cstheme="minorHAnsi"/>
          <w:sz w:val="32"/>
          <w:szCs w:val="32"/>
          <w:rtl/>
          <w:lang w:bidi="ar-EG"/>
        </w:rPr>
        <w:t>1. ما مستوى تطبيق القيادة التحويلية في المدارس الحكومية المستهدفة؟</w:t>
      </w:r>
    </w:p>
    <w:p w:rsidR="00AD4011" w:rsidRPr="005D62D0" w:rsidRDefault="00F52864" w:rsidP="005D62D0">
      <w:pPr>
        <w:spacing w:after="120" w:line="360" w:lineRule="auto"/>
        <w:ind w:firstLine="283"/>
        <w:jc w:val="both"/>
        <w:rPr>
          <w:rFonts w:asciiTheme="minorHAnsi" w:hAnsiTheme="minorHAnsi" w:cstheme="minorHAnsi"/>
          <w:sz w:val="32"/>
          <w:szCs w:val="32"/>
          <w:rtl/>
          <w:lang w:bidi="ar-EG"/>
        </w:rPr>
      </w:pPr>
      <w:r w:rsidRPr="005D62D0">
        <w:rPr>
          <w:rFonts w:asciiTheme="minorHAnsi" w:eastAsia="Simplified Arabic" w:hAnsiTheme="minorHAnsi" w:cstheme="minorHAnsi"/>
          <w:sz w:val="32"/>
          <w:szCs w:val="32"/>
          <w:rtl/>
          <w:lang w:bidi="ar-EG"/>
        </w:rPr>
        <w:t>2. ما مستوى جودة الأداء المؤسسي في تلك المدارس؟</w:t>
      </w:r>
    </w:p>
    <w:p w:rsidR="00AD4011" w:rsidRPr="005D62D0" w:rsidRDefault="00F52864" w:rsidP="005D62D0">
      <w:pPr>
        <w:spacing w:after="120" w:line="360" w:lineRule="auto"/>
        <w:ind w:firstLine="283"/>
        <w:jc w:val="both"/>
        <w:rPr>
          <w:rFonts w:asciiTheme="minorHAnsi" w:hAnsiTheme="minorHAnsi" w:cstheme="minorHAnsi"/>
          <w:sz w:val="32"/>
          <w:szCs w:val="32"/>
          <w:lang w:bidi="ar-EG"/>
        </w:rPr>
      </w:pPr>
      <w:r w:rsidRPr="005D62D0">
        <w:rPr>
          <w:rFonts w:asciiTheme="minorHAnsi" w:eastAsia="Times New Roman" w:hAnsiTheme="minorHAnsi" w:cstheme="minorHAnsi"/>
          <w:sz w:val="32"/>
          <w:szCs w:val="32"/>
          <w:lang w:bidi="ar-EG"/>
        </w:rPr>
        <w:t>3</w:t>
      </w:r>
      <w:r w:rsidRPr="005D62D0">
        <w:rPr>
          <w:rFonts w:asciiTheme="minorHAnsi" w:eastAsia="Simplified Arabic" w:hAnsiTheme="minorHAnsi" w:cstheme="minorHAnsi"/>
          <w:sz w:val="32"/>
          <w:szCs w:val="32"/>
          <w:rtl/>
          <w:lang w:bidi="ar-EG"/>
        </w:rPr>
        <w:t xml:space="preserve">. ما طبيعة العلاقة بين أبعاد القيادة التحويلية (التأثير المثالي، التحفيز </w:t>
      </w:r>
      <w:proofErr w:type="spellStart"/>
      <w:r w:rsidRPr="005D62D0">
        <w:rPr>
          <w:rFonts w:asciiTheme="minorHAnsi" w:eastAsia="Simplified Arabic" w:hAnsiTheme="minorHAnsi" w:cstheme="minorHAnsi"/>
          <w:sz w:val="32"/>
          <w:szCs w:val="32"/>
          <w:rtl/>
          <w:lang w:bidi="ar-EG"/>
        </w:rPr>
        <w:t>الإلهامي</w:t>
      </w:r>
      <w:proofErr w:type="spellEnd"/>
      <w:r w:rsidRPr="005D62D0">
        <w:rPr>
          <w:rFonts w:asciiTheme="minorHAnsi" w:eastAsia="Simplified Arabic" w:hAnsiTheme="minorHAnsi" w:cstheme="minorHAnsi"/>
          <w:sz w:val="32"/>
          <w:szCs w:val="32"/>
          <w:rtl/>
          <w:lang w:bidi="ar-EG"/>
        </w:rPr>
        <w:t>، الاعتبار الفردي، التحفيز الفكري) وجودة الأداء المؤسسي؟</w:t>
      </w:r>
    </w:p>
    <w:p w:rsidR="00AD4011" w:rsidRPr="005D62D0" w:rsidRDefault="00F52864" w:rsidP="005D62D0">
      <w:pPr>
        <w:spacing w:after="120" w:line="360" w:lineRule="auto"/>
        <w:ind w:firstLine="283"/>
        <w:jc w:val="both"/>
        <w:rPr>
          <w:rFonts w:asciiTheme="minorHAnsi" w:eastAsia="Simplified Arabic" w:hAnsiTheme="minorHAnsi" w:cstheme="minorHAnsi"/>
          <w:sz w:val="32"/>
          <w:szCs w:val="32"/>
          <w:lang w:bidi="ar-EG"/>
        </w:rPr>
      </w:pPr>
      <w:r w:rsidRPr="005D62D0">
        <w:rPr>
          <w:rFonts w:asciiTheme="minorHAnsi" w:eastAsia="Times New Roman" w:hAnsiTheme="minorHAnsi" w:cstheme="minorHAnsi"/>
          <w:sz w:val="32"/>
          <w:szCs w:val="32"/>
          <w:lang w:bidi="ar-EG"/>
        </w:rPr>
        <w:lastRenderedPageBreak/>
        <w:t>4</w:t>
      </w:r>
      <w:r w:rsidRPr="005D62D0">
        <w:rPr>
          <w:rFonts w:asciiTheme="minorHAnsi" w:eastAsia="Simplified Arabic" w:hAnsiTheme="minorHAnsi" w:cstheme="minorHAnsi"/>
          <w:sz w:val="32"/>
          <w:szCs w:val="32"/>
          <w:rtl/>
          <w:lang w:bidi="ar-EG"/>
        </w:rPr>
        <w:t>. هل توجد فروق ذات دلالة إحصائية في مستوى الأداء المؤسسي تعزى لاختلاف نمط القيادة المتبع؟</w:t>
      </w:r>
    </w:p>
    <w:p w:rsidR="00AD4011" w:rsidRPr="005D62D0" w:rsidRDefault="00F52864" w:rsidP="005D62D0">
      <w:pPr>
        <w:spacing w:after="120" w:line="360" w:lineRule="auto"/>
        <w:jc w:val="both"/>
        <w:rPr>
          <w:rFonts w:asciiTheme="minorHAnsi" w:eastAsia="Simplified Arabic" w:hAnsiTheme="minorHAnsi" w:cstheme="minorHAnsi"/>
          <w:b/>
          <w:bCs/>
          <w:sz w:val="32"/>
          <w:szCs w:val="32"/>
          <w:u w:val="single"/>
        </w:rPr>
      </w:pPr>
      <w:r w:rsidRPr="005D62D0">
        <w:rPr>
          <w:rFonts w:asciiTheme="minorHAnsi" w:eastAsia="Simplified Arabic" w:hAnsiTheme="minorHAnsi" w:cstheme="minorHAnsi"/>
          <w:b/>
          <w:bCs/>
          <w:sz w:val="32"/>
          <w:szCs w:val="32"/>
          <w:u w:val="single"/>
          <w:rtl/>
        </w:rPr>
        <w:t>أهمية الدراسة:</w:t>
      </w:r>
    </w:p>
    <w:p w:rsidR="00AD4011" w:rsidRPr="005D62D0" w:rsidRDefault="00AD4011" w:rsidP="005D62D0">
      <w:pPr>
        <w:spacing w:after="120" w:line="360" w:lineRule="auto"/>
        <w:jc w:val="both"/>
        <w:rPr>
          <w:rFonts w:asciiTheme="minorHAnsi" w:hAnsiTheme="minorHAnsi" w:cstheme="minorHAnsi"/>
          <w:sz w:val="32"/>
          <w:szCs w:val="32"/>
          <w:u w:val="single"/>
          <w:rtl/>
        </w:rPr>
      </w:pP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تكتسب هذه الدراسة أهميتها من عدة جوانب نظرية وعملية، تنبع من طبيعة الموضوع الذي تتناوله، وتوقيته، وسياقه المحلي، فضلاً عن مساهمته في سد فجوة بحثية في ميدان القيادة التربوية. وفيما يلي أبرز أبعاد أهمية الدراسة:</w:t>
      </w:r>
    </w:p>
    <w:p w:rsidR="00AD4011" w:rsidRPr="005D62D0" w:rsidRDefault="00F52864" w:rsidP="005D62D0">
      <w:pPr>
        <w:spacing w:after="120" w:line="360" w:lineRule="auto"/>
        <w:ind w:firstLine="283"/>
        <w:jc w:val="both"/>
        <w:rPr>
          <w:rFonts w:asciiTheme="minorHAnsi" w:hAnsiTheme="minorHAnsi" w:cstheme="minorHAnsi"/>
          <w:b/>
          <w:bCs/>
          <w:sz w:val="32"/>
          <w:szCs w:val="32"/>
          <w:rtl/>
        </w:rPr>
      </w:pPr>
      <w:r w:rsidRPr="005D62D0">
        <w:rPr>
          <w:rFonts w:asciiTheme="minorHAnsi" w:eastAsia="Simplified Arabic" w:hAnsiTheme="minorHAnsi" w:cstheme="minorHAnsi"/>
          <w:b/>
          <w:bCs/>
          <w:sz w:val="32"/>
          <w:szCs w:val="32"/>
          <w:rtl/>
        </w:rPr>
        <w:t>1. الأهمية النظرية:</w:t>
      </w: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تسهم الدراسة في إثراء الأدبيات التربوية المتعلقة بالقيادة التحويلية، من خلال تسليط الضوء على علاقتها بجودة الأداء المؤسسي في السياق المدرسي السعودي، وهو ما لا يزال بحاجة إلى مزيد من الدراسة والبحث.</w:t>
      </w: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تقدم إطارًا نظريًا متكاملًا يجمع بين مفاهيم القيادة التحويلية ومؤشرات الأداء المؤسسي، ما يعزز من الفهم الأكاديمي لهذه العلاقة.</w:t>
      </w:r>
    </w:p>
    <w:p w:rsidR="00AD4011" w:rsidRPr="005D62D0" w:rsidRDefault="00F52864" w:rsidP="005D62D0">
      <w:pPr>
        <w:spacing w:after="120" w:line="360" w:lineRule="auto"/>
        <w:ind w:firstLine="283"/>
        <w:jc w:val="both"/>
        <w:rPr>
          <w:rFonts w:asciiTheme="minorHAnsi" w:hAnsiTheme="minorHAnsi" w:cstheme="minorHAnsi"/>
          <w:sz w:val="32"/>
          <w:szCs w:val="32"/>
        </w:rPr>
      </w:pPr>
      <w:r w:rsidRPr="005D62D0">
        <w:rPr>
          <w:rFonts w:asciiTheme="minorHAnsi" w:eastAsia="Simplified Arabic" w:hAnsiTheme="minorHAnsi" w:cstheme="minorHAnsi"/>
          <w:sz w:val="32"/>
          <w:szCs w:val="32"/>
          <w:rtl/>
        </w:rPr>
        <w:t>تساعد في توسيع المعرفة العلمية حول فاعلية الأساليب القيادية الحديثة، مقارنة بالنماذج التقليدية التي قد لا تلبي متطلبات المرحلة الراهنة.</w:t>
      </w:r>
    </w:p>
    <w:p w:rsidR="00AD4011" w:rsidRPr="005D62D0" w:rsidRDefault="00AD4011" w:rsidP="005D62D0">
      <w:pPr>
        <w:spacing w:line="360" w:lineRule="auto"/>
        <w:ind w:firstLine="283"/>
        <w:jc w:val="both"/>
        <w:rPr>
          <w:rFonts w:asciiTheme="minorHAnsi" w:hAnsiTheme="minorHAnsi" w:cstheme="minorHAnsi"/>
          <w:sz w:val="32"/>
          <w:szCs w:val="32"/>
        </w:rPr>
      </w:pPr>
    </w:p>
    <w:p w:rsidR="00AD4011" w:rsidRPr="005D62D0" w:rsidRDefault="00F52864" w:rsidP="005D62D0">
      <w:pPr>
        <w:spacing w:after="120" w:line="360" w:lineRule="auto"/>
        <w:ind w:firstLine="283"/>
        <w:jc w:val="both"/>
        <w:rPr>
          <w:rFonts w:asciiTheme="minorHAnsi" w:hAnsiTheme="minorHAnsi" w:cstheme="minorHAnsi"/>
          <w:b/>
          <w:bCs/>
          <w:sz w:val="32"/>
          <w:szCs w:val="32"/>
          <w:rtl/>
        </w:rPr>
      </w:pPr>
      <w:r w:rsidRPr="005D62D0">
        <w:rPr>
          <w:rFonts w:asciiTheme="minorHAnsi" w:eastAsia="Times New Roman" w:hAnsiTheme="minorHAnsi" w:cstheme="minorHAnsi"/>
          <w:b/>
          <w:bCs/>
          <w:sz w:val="32"/>
          <w:szCs w:val="32"/>
        </w:rPr>
        <w:t>2</w:t>
      </w:r>
      <w:r w:rsidRPr="005D62D0">
        <w:rPr>
          <w:rFonts w:asciiTheme="minorHAnsi" w:eastAsia="Simplified Arabic" w:hAnsiTheme="minorHAnsi" w:cstheme="minorHAnsi"/>
          <w:b/>
          <w:bCs/>
          <w:sz w:val="32"/>
          <w:szCs w:val="32"/>
          <w:rtl/>
        </w:rPr>
        <w:t>. الأهمية التطبيقية:</w:t>
      </w: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توفر الدراسة بيانات ومؤشرات ميدانية يمكن أن يستفيد منها صانعو القرار في وزارة التعليم، لتطوير سياسات تدريب وتأهيل القادة التربويين.</w:t>
      </w: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تقدم توصيات عملية لتحسين الأداء المؤسسي في المدارس الحكومية عبر تبني أسلوب القيادة التحويلية، ما قد يسهم في رفع جودة التعليم العام بما يتماشى مع رؤية المملكة 2030.</w:t>
      </w: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lastRenderedPageBreak/>
        <w:t>تساعد القيادات المدرسية والمعلمين والمشرفين التربويين على فهم أثر الأسلوب القيادي المتبع في بيئة العمل، وتعزيز الثقافة المؤسسية الداعمة للتميز والجودة.</w:t>
      </w:r>
    </w:p>
    <w:p w:rsidR="00AD4011" w:rsidRPr="005D62D0" w:rsidRDefault="00F52864" w:rsidP="005D62D0">
      <w:pPr>
        <w:spacing w:after="120" w:line="360" w:lineRule="auto"/>
        <w:ind w:firstLine="283"/>
        <w:jc w:val="both"/>
        <w:rPr>
          <w:rFonts w:asciiTheme="minorHAnsi" w:eastAsia="Simplified Arabic" w:hAnsiTheme="minorHAnsi" w:cstheme="minorHAnsi"/>
          <w:sz w:val="32"/>
          <w:szCs w:val="32"/>
        </w:rPr>
      </w:pPr>
      <w:r w:rsidRPr="005D62D0">
        <w:rPr>
          <w:rFonts w:asciiTheme="minorHAnsi" w:eastAsia="Simplified Arabic" w:hAnsiTheme="minorHAnsi" w:cstheme="minorHAnsi"/>
          <w:sz w:val="32"/>
          <w:szCs w:val="32"/>
          <w:rtl/>
        </w:rPr>
        <w:t>يمكن أن تشكل هذه الدراسة نقطة انطلاق لدراسات مستقبلية في مجالات القيادة التربوية، جودة التعليم، والتحول المؤسسي في البيئة التعليمية السعودية.</w:t>
      </w:r>
    </w:p>
    <w:p w:rsidR="00AD4011" w:rsidRPr="005D62D0" w:rsidRDefault="00AD4011" w:rsidP="005D62D0">
      <w:pPr>
        <w:spacing w:after="120" w:line="360" w:lineRule="auto"/>
        <w:jc w:val="both"/>
        <w:rPr>
          <w:rFonts w:asciiTheme="minorHAnsi" w:hAnsiTheme="minorHAnsi" w:cstheme="minorHAnsi"/>
          <w:sz w:val="32"/>
          <w:szCs w:val="32"/>
          <w:rtl/>
        </w:rPr>
      </w:pPr>
    </w:p>
    <w:p w:rsidR="00AD4011" w:rsidRPr="005D62D0" w:rsidRDefault="00F52864" w:rsidP="005D62D0">
      <w:pPr>
        <w:spacing w:after="120" w:line="360" w:lineRule="auto"/>
        <w:ind w:firstLine="283"/>
        <w:jc w:val="both"/>
        <w:rPr>
          <w:rFonts w:asciiTheme="minorHAnsi" w:eastAsia="Simplified Arabic" w:hAnsiTheme="minorHAnsi" w:cstheme="minorHAnsi"/>
          <w:b/>
          <w:sz w:val="32"/>
          <w:szCs w:val="32"/>
          <w:u w:val="single"/>
        </w:rPr>
      </w:pPr>
      <w:r w:rsidRPr="005D62D0">
        <w:rPr>
          <w:rFonts w:asciiTheme="minorHAnsi" w:eastAsia="Simplified Arabic" w:hAnsiTheme="minorHAnsi" w:cstheme="minorHAnsi"/>
          <w:b/>
          <w:bCs/>
          <w:sz w:val="32"/>
          <w:szCs w:val="32"/>
          <w:u w:val="single"/>
          <w:rtl/>
        </w:rPr>
        <w:t>أهداف الدراسة</w:t>
      </w:r>
      <w:r w:rsidRPr="005D62D0">
        <w:rPr>
          <w:rFonts w:asciiTheme="minorHAnsi" w:eastAsia="Simplified Arabic" w:hAnsiTheme="minorHAnsi" w:cstheme="minorHAnsi"/>
          <w:b/>
          <w:sz w:val="32"/>
          <w:szCs w:val="32"/>
          <w:u w:val="single"/>
          <w:rtl/>
        </w:rPr>
        <w:t>:</w:t>
      </w:r>
    </w:p>
    <w:p w:rsidR="00AD4011" w:rsidRPr="005D62D0" w:rsidRDefault="00AD4011" w:rsidP="005D62D0">
      <w:pPr>
        <w:spacing w:after="120" w:line="360" w:lineRule="auto"/>
        <w:jc w:val="both"/>
        <w:rPr>
          <w:rFonts w:asciiTheme="minorHAnsi" w:hAnsiTheme="minorHAnsi" w:cstheme="minorHAnsi"/>
          <w:sz w:val="32"/>
          <w:szCs w:val="32"/>
          <w:u w:val="single"/>
        </w:rPr>
      </w:pP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تهدف هذه الدراسة إلى تحقيق مجموعة من الأهداف الرئيسة والفرعية، على النحو الآتي:</w:t>
      </w: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1. تحليل مستوى ممارسة القيادة التحويلية من قبل قادة المدارس الحكومية في قطاع التعليم العام بالمملكة العربية السعودية.</w:t>
      </w: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2. قياس مستوى جودة الأداء المؤسسي في المدارس الحكومية المشمولة بالدراسة.</w:t>
      </w: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 xml:space="preserve">3. تحديد العلاقة بين القيادة التحويلية وجودة الأداء المؤسسي، من خلال دراسة أثر أبعاد القيادة التحويلية (التأثير المثالي، التحفيز </w:t>
      </w:r>
      <w:proofErr w:type="spellStart"/>
      <w:r w:rsidRPr="005D62D0">
        <w:rPr>
          <w:rFonts w:asciiTheme="minorHAnsi" w:eastAsia="Simplified Arabic" w:hAnsiTheme="minorHAnsi" w:cstheme="minorHAnsi"/>
          <w:sz w:val="32"/>
          <w:szCs w:val="32"/>
          <w:rtl/>
        </w:rPr>
        <w:t>الإلهامي</w:t>
      </w:r>
      <w:proofErr w:type="spellEnd"/>
      <w:r w:rsidRPr="005D62D0">
        <w:rPr>
          <w:rFonts w:asciiTheme="minorHAnsi" w:eastAsia="Simplified Arabic" w:hAnsiTheme="minorHAnsi" w:cstheme="minorHAnsi"/>
          <w:sz w:val="32"/>
          <w:szCs w:val="32"/>
          <w:rtl/>
        </w:rPr>
        <w:t>، التحفيز الفكري، والاعتبار الفردي) على مؤشرات الأداء المؤسسي.</w:t>
      </w: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4. الكشف عن الفروق ذات الدلالة الإحصائية في مستوى جودة الأداء المؤسسي تبعًا لاختلاف مستوى تطبيق القيادة التحويلية بين قادة المدارس.</w:t>
      </w: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5. تقديم توصيات عملية تسهم في تعزيز نمط القيادة التحويلية لدى القادة التربويين، بما ينعكس إيجابًا على رفع كفاءة الأداء المؤسسي في المدارس الحكومية.</w:t>
      </w:r>
    </w:p>
    <w:p w:rsidR="00AD4011" w:rsidRDefault="00AD4011" w:rsidP="005D62D0">
      <w:pPr>
        <w:spacing w:line="360" w:lineRule="auto"/>
        <w:ind w:firstLine="283"/>
        <w:jc w:val="both"/>
        <w:rPr>
          <w:rFonts w:asciiTheme="minorHAnsi" w:hAnsiTheme="minorHAnsi" w:cstheme="minorHAnsi" w:hint="cs"/>
          <w:sz w:val="32"/>
          <w:szCs w:val="32"/>
          <w:u w:val="single"/>
          <w:rtl/>
        </w:rPr>
      </w:pPr>
    </w:p>
    <w:p w:rsidR="001313F4" w:rsidRPr="005D62D0" w:rsidRDefault="001313F4" w:rsidP="005D62D0">
      <w:pPr>
        <w:spacing w:line="360" w:lineRule="auto"/>
        <w:ind w:firstLine="283"/>
        <w:jc w:val="both"/>
        <w:rPr>
          <w:rFonts w:asciiTheme="minorHAnsi" w:hAnsiTheme="minorHAnsi" w:cstheme="minorHAnsi"/>
          <w:sz w:val="32"/>
          <w:szCs w:val="32"/>
          <w:u w:val="single"/>
        </w:rPr>
      </w:pPr>
    </w:p>
    <w:p w:rsidR="00AD4011" w:rsidRPr="005D62D0" w:rsidRDefault="00F52864" w:rsidP="005D62D0">
      <w:pPr>
        <w:spacing w:after="120" w:line="360" w:lineRule="auto"/>
        <w:ind w:firstLine="283"/>
        <w:jc w:val="both"/>
        <w:rPr>
          <w:rFonts w:asciiTheme="minorHAnsi" w:hAnsiTheme="minorHAnsi" w:cstheme="minorHAnsi"/>
          <w:b/>
          <w:bCs/>
          <w:sz w:val="32"/>
          <w:szCs w:val="32"/>
          <w:u w:val="single"/>
          <w:rtl/>
        </w:rPr>
      </w:pPr>
      <w:r w:rsidRPr="005D62D0">
        <w:rPr>
          <w:rFonts w:asciiTheme="minorHAnsi" w:eastAsia="Simplified Arabic" w:hAnsiTheme="minorHAnsi" w:cstheme="minorHAnsi"/>
          <w:b/>
          <w:bCs/>
          <w:sz w:val="32"/>
          <w:szCs w:val="32"/>
          <w:u w:val="single"/>
          <w:rtl/>
        </w:rPr>
        <w:lastRenderedPageBreak/>
        <w:t>تساؤلات الدراسة</w:t>
      </w: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تنطلق هذه الدراسة من التساؤل الرئيس الآتي:</w:t>
      </w:r>
    </w:p>
    <w:p w:rsidR="00AD4011" w:rsidRPr="005D62D0" w:rsidRDefault="00F52864" w:rsidP="005D62D0">
      <w:pPr>
        <w:spacing w:after="120" w:line="360" w:lineRule="auto"/>
        <w:ind w:firstLine="283"/>
        <w:jc w:val="both"/>
        <w:rPr>
          <w:rFonts w:asciiTheme="minorHAnsi" w:hAnsiTheme="minorHAnsi" w:cstheme="minorHAnsi"/>
          <w:b/>
          <w:bCs/>
          <w:sz w:val="32"/>
          <w:szCs w:val="32"/>
          <w:rtl/>
        </w:rPr>
      </w:pPr>
      <w:r w:rsidRPr="005D62D0">
        <w:rPr>
          <w:rFonts w:asciiTheme="minorHAnsi" w:eastAsia="Simplified Arabic" w:hAnsiTheme="minorHAnsi" w:cstheme="minorHAnsi"/>
          <w:sz w:val="32"/>
          <w:szCs w:val="32"/>
          <w:u w:val="single"/>
          <w:rtl/>
        </w:rPr>
        <w:t xml:space="preserve"> </w:t>
      </w:r>
      <w:r w:rsidRPr="005D62D0">
        <w:rPr>
          <w:rFonts w:asciiTheme="minorHAnsi" w:eastAsia="Simplified Arabic" w:hAnsiTheme="minorHAnsi" w:cstheme="minorHAnsi"/>
          <w:b/>
          <w:bCs/>
          <w:sz w:val="32"/>
          <w:szCs w:val="32"/>
          <w:rtl/>
        </w:rPr>
        <w:t>ما مدى تأثير القيادة التحويلية على جودة الأداء المؤسسي في المدارس الحكومية بقطاع التعليم العام في المملكة العربية السعودية؟</w:t>
      </w:r>
    </w:p>
    <w:p w:rsidR="00AD4011" w:rsidRPr="005D62D0" w:rsidRDefault="00F52864" w:rsidP="005D62D0">
      <w:pPr>
        <w:spacing w:after="120" w:line="360" w:lineRule="auto"/>
        <w:ind w:firstLine="288"/>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وينبثق من هذا التساؤل الرئيس عدد من التساؤلات الفرعية، وهي:</w:t>
      </w:r>
    </w:p>
    <w:p w:rsidR="00AD4011" w:rsidRPr="005D62D0" w:rsidRDefault="00F52864" w:rsidP="005D62D0">
      <w:pPr>
        <w:spacing w:after="120" w:line="360" w:lineRule="auto"/>
        <w:ind w:firstLine="288"/>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1. ما مستوى ممارسة القيادة التحويلية لدى قادة المدارس الحكومية في قطاع التعليم العام بالمملكة العربية السعودية؟</w:t>
      </w:r>
    </w:p>
    <w:p w:rsidR="00AD4011" w:rsidRPr="005D62D0" w:rsidRDefault="00F52864" w:rsidP="005D62D0">
      <w:pPr>
        <w:spacing w:after="120" w:line="360" w:lineRule="auto"/>
        <w:ind w:firstLine="288"/>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2. ما مستوى جودة الأداء المؤسسي في المدارس الحكومية المستهدفة بالدراسة؟</w:t>
      </w:r>
    </w:p>
    <w:p w:rsidR="00AD4011" w:rsidRPr="005D62D0" w:rsidRDefault="00F52864" w:rsidP="005D62D0">
      <w:pPr>
        <w:spacing w:after="120" w:line="360" w:lineRule="auto"/>
        <w:ind w:firstLine="288"/>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 xml:space="preserve">3. ما طبيعة العلاقة بين أبعاد القيادة التحويلية (التأثير المثالي، التحفيز </w:t>
      </w:r>
      <w:proofErr w:type="spellStart"/>
      <w:r w:rsidRPr="005D62D0">
        <w:rPr>
          <w:rFonts w:asciiTheme="minorHAnsi" w:eastAsia="Simplified Arabic" w:hAnsiTheme="minorHAnsi" w:cstheme="minorHAnsi"/>
          <w:sz w:val="32"/>
          <w:szCs w:val="32"/>
          <w:rtl/>
        </w:rPr>
        <w:t>الإلهامي</w:t>
      </w:r>
      <w:proofErr w:type="spellEnd"/>
      <w:r w:rsidRPr="005D62D0">
        <w:rPr>
          <w:rFonts w:asciiTheme="minorHAnsi" w:eastAsia="Simplified Arabic" w:hAnsiTheme="minorHAnsi" w:cstheme="minorHAnsi"/>
          <w:sz w:val="32"/>
          <w:szCs w:val="32"/>
          <w:rtl/>
        </w:rPr>
        <w:t>، التحفيز الفكري، الاعتبار الفردي) وجودة الأداء المؤسسي؟</w:t>
      </w:r>
    </w:p>
    <w:p w:rsidR="00AD4011" w:rsidRPr="005D62D0" w:rsidRDefault="00F52864" w:rsidP="005D62D0">
      <w:pPr>
        <w:spacing w:after="120" w:line="360" w:lineRule="auto"/>
        <w:ind w:firstLine="288"/>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4. هل توجد فروق ذات دلالة إحصائية في مستوى جودة الأداء المؤسسي تعزى لاختلاف مستوى تطبيق القيادة التحويلية بين قادة المدارس؟</w:t>
      </w:r>
    </w:p>
    <w:p w:rsidR="00AD4011" w:rsidRPr="005D62D0" w:rsidRDefault="00F52864" w:rsidP="005D62D0">
      <w:pPr>
        <w:spacing w:after="120" w:line="360" w:lineRule="auto"/>
        <w:ind w:firstLine="288"/>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5. ما أبرز التوصيات المقترحة لتعزيز أسلوب القيادة التحويلية في المدارس الحكومية بما يسهم في رفع كفاءة الأداء المؤسسي؟</w:t>
      </w:r>
    </w:p>
    <w:p w:rsidR="00AD4011" w:rsidRPr="005D62D0" w:rsidRDefault="00F52864" w:rsidP="005D62D0">
      <w:pPr>
        <w:spacing w:after="120" w:line="360" w:lineRule="auto"/>
        <w:ind w:firstLine="283"/>
        <w:jc w:val="both"/>
        <w:rPr>
          <w:rFonts w:asciiTheme="minorHAnsi" w:hAnsiTheme="minorHAnsi" w:cstheme="minorHAnsi"/>
          <w:b/>
          <w:bCs/>
          <w:sz w:val="32"/>
          <w:szCs w:val="32"/>
          <w:u w:val="single"/>
          <w:rtl/>
        </w:rPr>
      </w:pPr>
      <w:r w:rsidRPr="005D62D0">
        <w:rPr>
          <w:rFonts w:asciiTheme="minorHAnsi" w:eastAsia="Simplified Arabic" w:hAnsiTheme="minorHAnsi" w:cstheme="minorHAnsi"/>
          <w:b/>
          <w:bCs/>
          <w:sz w:val="32"/>
          <w:szCs w:val="32"/>
          <w:u w:val="single"/>
          <w:rtl/>
        </w:rPr>
        <w:t>فروض الدراسة:</w:t>
      </w: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استنادًا إلى أهداف وتساؤلات الدراسة، تُصاغ الفروض الآتية لاختبار العلاقة بين القيادة التحويلية وجودة الأداء المؤسسي:</w:t>
      </w:r>
    </w:p>
    <w:p w:rsidR="00AD4011" w:rsidRDefault="00AD4011" w:rsidP="005D62D0">
      <w:pPr>
        <w:spacing w:line="360" w:lineRule="auto"/>
        <w:ind w:firstLine="283"/>
        <w:jc w:val="both"/>
        <w:rPr>
          <w:rFonts w:asciiTheme="minorHAnsi" w:hAnsiTheme="minorHAnsi" w:cstheme="minorHAnsi" w:hint="cs"/>
          <w:sz w:val="32"/>
          <w:szCs w:val="32"/>
          <w:u w:val="single"/>
          <w:rtl/>
        </w:rPr>
      </w:pPr>
    </w:p>
    <w:p w:rsidR="001313F4" w:rsidRDefault="001313F4" w:rsidP="005D62D0">
      <w:pPr>
        <w:spacing w:line="360" w:lineRule="auto"/>
        <w:ind w:firstLine="283"/>
        <w:jc w:val="both"/>
        <w:rPr>
          <w:rFonts w:asciiTheme="minorHAnsi" w:hAnsiTheme="minorHAnsi" w:cstheme="minorHAnsi" w:hint="cs"/>
          <w:sz w:val="32"/>
          <w:szCs w:val="32"/>
          <w:u w:val="single"/>
          <w:rtl/>
        </w:rPr>
      </w:pPr>
    </w:p>
    <w:p w:rsidR="001313F4" w:rsidRDefault="001313F4" w:rsidP="005D62D0">
      <w:pPr>
        <w:spacing w:line="360" w:lineRule="auto"/>
        <w:ind w:firstLine="283"/>
        <w:jc w:val="both"/>
        <w:rPr>
          <w:rFonts w:asciiTheme="minorHAnsi" w:hAnsiTheme="minorHAnsi" w:cstheme="minorHAnsi" w:hint="cs"/>
          <w:sz w:val="32"/>
          <w:szCs w:val="32"/>
          <w:u w:val="single"/>
          <w:rtl/>
        </w:rPr>
      </w:pPr>
    </w:p>
    <w:p w:rsidR="001313F4" w:rsidRPr="005D62D0" w:rsidRDefault="001313F4" w:rsidP="005D62D0">
      <w:pPr>
        <w:spacing w:line="360" w:lineRule="auto"/>
        <w:ind w:firstLine="283"/>
        <w:jc w:val="both"/>
        <w:rPr>
          <w:rFonts w:asciiTheme="minorHAnsi" w:hAnsiTheme="minorHAnsi" w:cstheme="minorHAnsi"/>
          <w:sz w:val="32"/>
          <w:szCs w:val="32"/>
          <w:u w:val="single"/>
          <w:rtl/>
        </w:rPr>
      </w:pPr>
    </w:p>
    <w:p w:rsidR="00AD4011" w:rsidRPr="005D62D0" w:rsidRDefault="00F52864" w:rsidP="005D62D0">
      <w:pPr>
        <w:spacing w:after="120" w:line="360" w:lineRule="auto"/>
        <w:ind w:firstLine="283"/>
        <w:jc w:val="both"/>
        <w:rPr>
          <w:rFonts w:asciiTheme="minorHAnsi" w:hAnsiTheme="minorHAnsi" w:cstheme="minorHAnsi"/>
          <w:bCs/>
          <w:sz w:val="32"/>
          <w:szCs w:val="32"/>
          <w:u w:val="single"/>
          <w:rtl/>
        </w:rPr>
      </w:pPr>
      <w:r w:rsidRPr="005D62D0">
        <w:rPr>
          <w:rFonts w:asciiTheme="minorHAnsi" w:eastAsia="Simplified Arabic" w:hAnsiTheme="minorHAnsi" w:cstheme="minorHAnsi"/>
          <w:bCs/>
          <w:sz w:val="32"/>
          <w:szCs w:val="32"/>
          <w:u w:val="single"/>
          <w:rtl/>
        </w:rPr>
        <w:lastRenderedPageBreak/>
        <w:t>الفرض الرئيس:</w:t>
      </w: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u w:val="single"/>
          <w:rtl/>
        </w:rPr>
        <w:t xml:space="preserve"> </w:t>
      </w:r>
      <w:r w:rsidRPr="005D62D0">
        <w:rPr>
          <w:rFonts w:asciiTheme="minorHAnsi" w:eastAsia="Simplified Arabic" w:hAnsiTheme="minorHAnsi" w:cstheme="minorHAnsi"/>
          <w:sz w:val="32"/>
          <w:szCs w:val="32"/>
          <w:rtl/>
        </w:rPr>
        <w:t xml:space="preserve">يوجد تأثير ذو دلالة إحصائية عند مستوى (α ≤ 0.05) للقيادة التحويلية بأبعادها (التأثير المثالي، التحفيز </w:t>
      </w:r>
      <w:proofErr w:type="spellStart"/>
      <w:r w:rsidRPr="005D62D0">
        <w:rPr>
          <w:rFonts w:asciiTheme="minorHAnsi" w:eastAsia="Simplified Arabic" w:hAnsiTheme="minorHAnsi" w:cstheme="minorHAnsi"/>
          <w:sz w:val="32"/>
          <w:szCs w:val="32"/>
          <w:rtl/>
        </w:rPr>
        <w:t>الإلهامي</w:t>
      </w:r>
      <w:proofErr w:type="spellEnd"/>
      <w:r w:rsidRPr="005D62D0">
        <w:rPr>
          <w:rFonts w:asciiTheme="minorHAnsi" w:eastAsia="Simplified Arabic" w:hAnsiTheme="minorHAnsi" w:cstheme="minorHAnsi"/>
          <w:sz w:val="32"/>
          <w:szCs w:val="32"/>
          <w:rtl/>
        </w:rPr>
        <w:t>، التحفيز الفكري، الاعتبار الفردي) على جودة الأداء المؤسسي في المدارس الحكومية بقطاع التعليم العام في المملكة العربية السعودية.</w:t>
      </w:r>
    </w:p>
    <w:p w:rsidR="00AD4011" w:rsidRPr="005D62D0" w:rsidRDefault="00AD4011" w:rsidP="005D62D0">
      <w:pPr>
        <w:spacing w:line="360" w:lineRule="auto"/>
        <w:jc w:val="both"/>
        <w:rPr>
          <w:rFonts w:asciiTheme="minorHAnsi" w:hAnsiTheme="minorHAnsi" w:cstheme="minorHAnsi"/>
          <w:sz w:val="32"/>
          <w:szCs w:val="32"/>
          <w:u w:val="single"/>
          <w:rtl/>
        </w:rPr>
      </w:pPr>
    </w:p>
    <w:p w:rsidR="00AD4011" w:rsidRPr="005D62D0" w:rsidRDefault="00F52864" w:rsidP="005D62D0">
      <w:pPr>
        <w:spacing w:after="120" w:line="360" w:lineRule="auto"/>
        <w:ind w:firstLine="283"/>
        <w:jc w:val="both"/>
        <w:rPr>
          <w:rFonts w:asciiTheme="minorHAnsi" w:hAnsiTheme="minorHAnsi" w:cstheme="minorHAnsi"/>
          <w:bCs/>
          <w:sz w:val="32"/>
          <w:szCs w:val="32"/>
          <w:u w:val="single"/>
          <w:rtl/>
        </w:rPr>
      </w:pPr>
      <w:r w:rsidRPr="005D62D0">
        <w:rPr>
          <w:rFonts w:asciiTheme="minorHAnsi" w:eastAsia="Simplified Arabic" w:hAnsiTheme="minorHAnsi" w:cstheme="minorHAnsi"/>
          <w:bCs/>
          <w:sz w:val="32"/>
          <w:szCs w:val="32"/>
          <w:u w:val="single"/>
          <w:rtl/>
        </w:rPr>
        <w:t>الفروض الفرعية:</w:t>
      </w: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1. يوجد تأثير ذو دلالة إحصائية للتأثير المثالي كأحد أبعاد القيادة التحويلية على جودة الأداء المؤسسي في المدارس الحكومية.</w:t>
      </w: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 xml:space="preserve">2. يوجد تأثير ذو دلالة إحصائية للتحفيز </w:t>
      </w:r>
      <w:proofErr w:type="spellStart"/>
      <w:r w:rsidRPr="005D62D0">
        <w:rPr>
          <w:rFonts w:asciiTheme="minorHAnsi" w:eastAsia="Simplified Arabic" w:hAnsiTheme="minorHAnsi" w:cstheme="minorHAnsi"/>
          <w:sz w:val="32"/>
          <w:szCs w:val="32"/>
          <w:rtl/>
        </w:rPr>
        <w:t>الإلهامي</w:t>
      </w:r>
      <w:proofErr w:type="spellEnd"/>
      <w:r w:rsidRPr="005D62D0">
        <w:rPr>
          <w:rFonts w:asciiTheme="minorHAnsi" w:eastAsia="Simplified Arabic" w:hAnsiTheme="minorHAnsi" w:cstheme="minorHAnsi"/>
          <w:sz w:val="32"/>
          <w:szCs w:val="32"/>
          <w:rtl/>
        </w:rPr>
        <w:t xml:space="preserve"> على جودة الأداء المؤسسي في المدارس الحكومية.</w:t>
      </w: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3. يوجد تأثير ذو دلالة إحصائية للتحفيز الفكري على جودة الأداء المؤسسي في المدارس الحكومية.</w:t>
      </w:r>
    </w:p>
    <w:p w:rsidR="00AD4011" w:rsidRPr="005D62D0" w:rsidRDefault="00F52864" w:rsidP="005D62D0">
      <w:pPr>
        <w:spacing w:after="120" w:line="360" w:lineRule="auto"/>
        <w:ind w:firstLine="283"/>
        <w:jc w:val="both"/>
        <w:rPr>
          <w:rFonts w:asciiTheme="minorHAnsi" w:hAnsiTheme="minorHAnsi" w:cstheme="minorHAnsi"/>
          <w:sz w:val="32"/>
          <w:szCs w:val="32"/>
          <w:rtl/>
        </w:rPr>
      </w:pPr>
      <w:r w:rsidRPr="005D62D0">
        <w:rPr>
          <w:rFonts w:asciiTheme="minorHAnsi" w:eastAsia="Simplified Arabic" w:hAnsiTheme="minorHAnsi" w:cstheme="minorHAnsi"/>
          <w:sz w:val="32"/>
          <w:szCs w:val="32"/>
          <w:rtl/>
        </w:rPr>
        <w:t>4. يوجد تأثير ذو دلالة إحصائية للاعتبار الفردي على جودة الأداء المؤسسي في المدارس الحكومية.</w:t>
      </w:r>
    </w:p>
    <w:p w:rsidR="00AD4011" w:rsidRPr="005D62D0" w:rsidRDefault="00F52864" w:rsidP="005D62D0">
      <w:pPr>
        <w:spacing w:after="120" w:line="360" w:lineRule="auto"/>
        <w:ind w:firstLine="283"/>
        <w:jc w:val="both"/>
        <w:rPr>
          <w:rFonts w:asciiTheme="minorHAnsi" w:eastAsia="Simplified Arabic" w:hAnsiTheme="minorHAnsi" w:cstheme="minorHAnsi"/>
          <w:sz w:val="32"/>
          <w:szCs w:val="32"/>
        </w:rPr>
      </w:pPr>
      <w:r w:rsidRPr="005D62D0">
        <w:rPr>
          <w:rFonts w:asciiTheme="minorHAnsi" w:eastAsia="Simplified Arabic" w:hAnsiTheme="minorHAnsi" w:cstheme="minorHAnsi"/>
          <w:sz w:val="32"/>
          <w:szCs w:val="32"/>
          <w:rtl/>
        </w:rPr>
        <w:t>5. توجد فروق ذات دلالة إحصائية في مستوى جودة الأداء المؤسسي تعزى لاختلاف مستوى ممارسة القيادة التحويلية بين قادة المدارس.</w:t>
      </w:r>
    </w:p>
    <w:p w:rsidR="00AD4011" w:rsidRPr="005D62D0" w:rsidRDefault="00AD4011" w:rsidP="005D62D0">
      <w:pPr>
        <w:spacing w:after="120" w:line="360" w:lineRule="auto"/>
        <w:ind w:firstLine="283"/>
        <w:rPr>
          <w:rFonts w:asciiTheme="minorHAnsi" w:eastAsia="Simplified Arabic" w:hAnsiTheme="minorHAnsi" w:cstheme="minorHAnsi"/>
          <w:sz w:val="32"/>
          <w:szCs w:val="32"/>
        </w:rPr>
      </w:pPr>
    </w:p>
    <w:p w:rsidR="00145708" w:rsidRPr="005D62D0" w:rsidRDefault="00145708" w:rsidP="005D62D0">
      <w:pPr>
        <w:spacing w:before="100" w:beforeAutospacing="1" w:after="100" w:afterAutospacing="1" w:line="360" w:lineRule="auto"/>
        <w:rPr>
          <w:rFonts w:asciiTheme="minorHAnsi" w:eastAsia="Times New Roman" w:hAnsiTheme="minorHAnsi" w:cstheme="minorHAnsi"/>
          <w:kern w:val="0"/>
          <w:sz w:val="32"/>
          <w:szCs w:val="32"/>
        </w:rPr>
      </w:pPr>
      <w:r w:rsidRPr="005D62D0">
        <w:rPr>
          <w:rFonts w:asciiTheme="minorHAnsi" w:eastAsia="Times New Roman" w:hAnsiTheme="minorHAnsi" w:cstheme="minorHAnsi"/>
          <w:b/>
          <w:bCs/>
          <w:kern w:val="0"/>
          <w:sz w:val="32"/>
          <w:szCs w:val="32"/>
          <w:rtl/>
        </w:rPr>
        <w:t>صدق أداة الدراسة</w:t>
      </w:r>
    </w:p>
    <w:p w:rsidR="00145708" w:rsidRPr="005D62D0" w:rsidRDefault="00145708" w:rsidP="005D62D0">
      <w:pPr>
        <w:spacing w:before="100" w:beforeAutospacing="1" w:after="100" w:afterAutospacing="1" w:line="360" w:lineRule="auto"/>
        <w:rPr>
          <w:rFonts w:asciiTheme="minorHAnsi" w:eastAsia="Times New Roman" w:hAnsiTheme="minorHAnsi" w:cstheme="minorHAnsi"/>
          <w:kern w:val="0"/>
          <w:sz w:val="32"/>
          <w:szCs w:val="32"/>
        </w:rPr>
      </w:pPr>
      <w:r w:rsidRPr="005D62D0">
        <w:rPr>
          <w:rFonts w:asciiTheme="minorHAnsi" w:eastAsia="Times New Roman" w:hAnsiTheme="minorHAnsi" w:cstheme="minorHAnsi"/>
          <w:kern w:val="0"/>
          <w:sz w:val="32"/>
          <w:szCs w:val="32"/>
          <w:rtl/>
        </w:rPr>
        <w:t>تم التأكد من صدق الأداة وذلك بعرض المسودة الأولية للأداة على (14</w:t>
      </w:r>
      <w:r w:rsidRPr="005D62D0">
        <w:rPr>
          <w:rFonts w:asciiTheme="minorHAnsi" w:eastAsia="Times New Roman" w:hAnsiTheme="minorHAnsi" w:cstheme="minorHAnsi"/>
          <w:kern w:val="0"/>
          <w:sz w:val="32"/>
          <w:szCs w:val="32"/>
        </w:rPr>
        <w:t xml:space="preserve">) </w:t>
      </w:r>
      <w:r w:rsidRPr="005D62D0">
        <w:rPr>
          <w:rFonts w:asciiTheme="minorHAnsi" w:eastAsia="Times New Roman" w:hAnsiTheme="minorHAnsi" w:cstheme="minorHAnsi"/>
          <w:kern w:val="0"/>
          <w:sz w:val="32"/>
          <w:szCs w:val="32"/>
          <w:rtl/>
        </w:rPr>
        <w:t xml:space="preserve">محكماً من المتخصصين في قسم الإدارة التربوية وأصول التربية والقياس والتقويم في جامعات اليرموك والجامعة الأردنية وجامعة الزرقاء الأهلية وقد طلب من المحكمين إبداء رأيهم عن مدى </w:t>
      </w:r>
      <w:r w:rsidRPr="005D62D0">
        <w:rPr>
          <w:rFonts w:asciiTheme="minorHAnsi" w:eastAsia="Times New Roman" w:hAnsiTheme="minorHAnsi" w:cstheme="minorHAnsi"/>
          <w:kern w:val="0"/>
          <w:sz w:val="32"/>
          <w:szCs w:val="32"/>
          <w:rtl/>
        </w:rPr>
        <w:lastRenderedPageBreak/>
        <w:t>وضوح فقرات الأداة بنائياً، ومدى صلاحية كل فقرة من فقرات الأداة في قياس ما وضعت لقياسه، ومدى انتماء كل فقرة للمجال الخاص بها، ودرجة دقة وسلامة الصياغة اللغوية ووضوح الفقرات</w:t>
      </w:r>
      <w:r w:rsidRPr="005D62D0">
        <w:rPr>
          <w:rFonts w:asciiTheme="minorHAnsi" w:eastAsia="Times New Roman" w:hAnsiTheme="minorHAnsi" w:cstheme="minorHAnsi"/>
          <w:kern w:val="0"/>
          <w:sz w:val="32"/>
          <w:szCs w:val="32"/>
        </w:rPr>
        <w:t xml:space="preserve">. </w:t>
      </w:r>
      <w:r w:rsidRPr="005D62D0">
        <w:rPr>
          <w:rFonts w:asciiTheme="minorHAnsi" w:eastAsia="Times New Roman" w:hAnsiTheme="minorHAnsi" w:cstheme="minorHAnsi"/>
          <w:kern w:val="0"/>
          <w:sz w:val="32"/>
          <w:szCs w:val="32"/>
          <w:rtl/>
        </w:rPr>
        <w:t xml:space="preserve">كما طلب أيضًا من المحكمين إدخال أي تعديلات على صياغة فقرات الأداة أو حذف بعضها أو الإضافة إليها. وقد حظيت الأداة بموافقة المحكمين بجميع فقراتهما مع حذف الفقرة الخامسة من المجال الأول (هناك رؤيا مشتركة بين القائد والمرؤوسين </w:t>
      </w:r>
      <w:proofErr w:type="spellStart"/>
      <w:r w:rsidRPr="005D62D0">
        <w:rPr>
          <w:rFonts w:asciiTheme="minorHAnsi" w:eastAsia="Times New Roman" w:hAnsiTheme="minorHAnsi" w:cstheme="minorHAnsi"/>
          <w:kern w:val="0"/>
          <w:sz w:val="32"/>
          <w:szCs w:val="32"/>
          <w:rtl/>
        </w:rPr>
        <w:t>لانجاز</w:t>
      </w:r>
      <w:proofErr w:type="spellEnd"/>
      <w:r w:rsidRPr="005D62D0">
        <w:rPr>
          <w:rFonts w:asciiTheme="minorHAnsi" w:eastAsia="Times New Roman" w:hAnsiTheme="minorHAnsi" w:cstheme="minorHAnsi"/>
          <w:kern w:val="0"/>
          <w:sz w:val="32"/>
          <w:szCs w:val="32"/>
          <w:rtl/>
        </w:rPr>
        <w:t xml:space="preserve"> المهام)، وحذف الفقرة السادسة من المجال الأول (يعمل القائد على نشر الأهداف المشتركة المتضمنة في الرؤية أثناء العمل). وقام المحكمون بتعديل صياغة بعض الفقرات حيث تم تقسيم الفقرة الثالثة من المجال الأول ( يراعي القائد ظروف البيئة الداخلية والخارجية للجامعة أثناء إيصال الرؤية للمرؤوسين) إلى فقرتين، وتعديل الفقرة السابعة من المجال الثاني لتصبح (يمتلك القائد الاكاديمي خبرة تساعده على مواجهة المواقف الصعبة بروية)، وقد أصبحت أداة الدراسة مكونة بصورتها النهائية من(52) فقرة</w:t>
      </w:r>
      <w:r w:rsidRPr="005D62D0">
        <w:rPr>
          <w:rFonts w:asciiTheme="minorHAnsi" w:eastAsia="Times New Roman" w:hAnsiTheme="minorHAnsi" w:cstheme="minorHAnsi"/>
          <w:kern w:val="0"/>
          <w:sz w:val="32"/>
          <w:szCs w:val="32"/>
        </w:rPr>
        <w:t>. (</w:t>
      </w:r>
      <w:r w:rsidRPr="005D62D0">
        <w:rPr>
          <w:rFonts w:asciiTheme="minorHAnsi" w:eastAsia="Times New Roman" w:hAnsiTheme="minorHAnsi" w:cstheme="minorHAnsi"/>
          <w:kern w:val="0"/>
          <w:sz w:val="32"/>
          <w:szCs w:val="32"/>
          <w:rtl/>
        </w:rPr>
        <w:t>الملحق رقم 3) وبذلك اعتبرت أداة الدراسة صالحة للتطبيق</w:t>
      </w:r>
      <w:r w:rsidRPr="005D62D0">
        <w:rPr>
          <w:rFonts w:asciiTheme="minorHAnsi" w:eastAsia="Times New Roman" w:hAnsiTheme="minorHAnsi" w:cstheme="minorHAnsi"/>
          <w:kern w:val="0"/>
          <w:sz w:val="32"/>
          <w:szCs w:val="32"/>
        </w:rPr>
        <w:t>.</w:t>
      </w:r>
    </w:p>
    <w:p w:rsidR="00145708" w:rsidRPr="005D62D0" w:rsidRDefault="00145708" w:rsidP="005D62D0">
      <w:pPr>
        <w:spacing w:before="100" w:beforeAutospacing="1" w:after="100" w:afterAutospacing="1" w:line="360" w:lineRule="auto"/>
        <w:rPr>
          <w:rFonts w:asciiTheme="minorHAnsi" w:eastAsia="Times New Roman" w:hAnsiTheme="minorHAnsi" w:cstheme="minorHAnsi"/>
          <w:kern w:val="0"/>
          <w:sz w:val="32"/>
          <w:szCs w:val="32"/>
        </w:rPr>
      </w:pPr>
      <w:r w:rsidRPr="005D62D0">
        <w:rPr>
          <w:rFonts w:asciiTheme="minorHAnsi" w:eastAsia="Times New Roman" w:hAnsiTheme="minorHAnsi" w:cstheme="minorHAnsi"/>
          <w:kern w:val="0"/>
          <w:sz w:val="32"/>
          <w:szCs w:val="32"/>
          <w:rtl/>
        </w:rPr>
        <w:t>لتفسير استجابات عينة الدراسة اعتمد الباحثون المعيار الإحصائي الآتي لتفسير استجابات أفراد الدراسة (</w:t>
      </w:r>
      <w:proofErr w:type="spellStart"/>
      <w:r w:rsidRPr="005D62D0">
        <w:rPr>
          <w:rFonts w:asciiTheme="minorHAnsi" w:eastAsia="Times New Roman" w:hAnsiTheme="minorHAnsi" w:cstheme="minorHAnsi"/>
          <w:kern w:val="0"/>
          <w:sz w:val="32"/>
          <w:szCs w:val="32"/>
          <w:rtl/>
        </w:rPr>
        <w:t>الخشالي</w:t>
      </w:r>
      <w:proofErr w:type="spellEnd"/>
      <w:r w:rsidRPr="005D62D0">
        <w:rPr>
          <w:rFonts w:asciiTheme="minorHAnsi" w:eastAsia="Times New Roman" w:hAnsiTheme="minorHAnsi" w:cstheme="minorHAnsi"/>
          <w:kern w:val="0"/>
          <w:sz w:val="32"/>
          <w:szCs w:val="32"/>
          <w:rtl/>
        </w:rPr>
        <w:t>، 2003)، (جبران، 2011) كما يأتي</w:t>
      </w:r>
      <w:r w:rsidRPr="005D62D0">
        <w:rPr>
          <w:rFonts w:asciiTheme="minorHAnsi" w:eastAsia="Times New Roman" w:hAnsiTheme="minorHAnsi" w:cstheme="minorHAnsi"/>
          <w:kern w:val="0"/>
          <w:sz w:val="32"/>
          <w:szCs w:val="32"/>
        </w:rPr>
        <w:t>:</w:t>
      </w:r>
    </w:p>
    <w:p w:rsidR="00145708" w:rsidRPr="005D62D0" w:rsidRDefault="00145708" w:rsidP="005D62D0">
      <w:pPr>
        <w:numPr>
          <w:ilvl w:val="0"/>
          <w:numId w:val="3"/>
        </w:numPr>
        <w:spacing w:before="100" w:beforeAutospacing="1" w:after="100" w:afterAutospacing="1" w:line="360" w:lineRule="auto"/>
        <w:rPr>
          <w:rFonts w:asciiTheme="minorHAnsi" w:eastAsia="Times New Roman" w:hAnsiTheme="minorHAnsi" w:cstheme="minorHAnsi"/>
          <w:kern w:val="0"/>
          <w:sz w:val="32"/>
          <w:szCs w:val="32"/>
        </w:rPr>
      </w:pPr>
      <w:r w:rsidRPr="005D62D0">
        <w:rPr>
          <w:rFonts w:asciiTheme="minorHAnsi" w:eastAsia="Times New Roman" w:hAnsiTheme="minorHAnsi" w:cstheme="minorHAnsi"/>
          <w:kern w:val="0"/>
          <w:sz w:val="32"/>
          <w:szCs w:val="32"/>
        </w:rPr>
        <w:t xml:space="preserve">00- 1.49  </w:t>
      </w:r>
      <w:r w:rsidRPr="005D62D0">
        <w:rPr>
          <w:rFonts w:asciiTheme="minorHAnsi" w:eastAsia="Times New Roman" w:hAnsiTheme="minorHAnsi" w:cstheme="minorHAnsi"/>
          <w:kern w:val="0"/>
          <w:sz w:val="32"/>
          <w:szCs w:val="32"/>
          <w:rtl/>
        </w:rPr>
        <w:t>بدرجة قليلة جداً</w:t>
      </w:r>
      <w:r w:rsidRPr="005D62D0">
        <w:rPr>
          <w:rFonts w:asciiTheme="minorHAnsi" w:eastAsia="Times New Roman" w:hAnsiTheme="minorHAnsi" w:cstheme="minorHAnsi"/>
          <w:kern w:val="0"/>
          <w:sz w:val="32"/>
          <w:szCs w:val="32"/>
        </w:rPr>
        <w:t>.</w:t>
      </w:r>
    </w:p>
    <w:p w:rsidR="00145708" w:rsidRPr="005D62D0" w:rsidRDefault="00145708" w:rsidP="005D62D0">
      <w:pPr>
        <w:numPr>
          <w:ilvl w:val="0"/>
          <w:numId w:val="3"/>
        </w:numPr>
        <w:spacing w:before="100" w:beforeAutospacing="1" w:after="100" w:afterAutospacing="1" w:line="360" w:lineRule="auto"/>
        <w:rPr>
          <w:rFonts w:asciiTheme="minorHAnsi" w:eastAsia="Times New Roman" w:hAnsiTheme="minorHAnsi" w:cstheme="minorHAnsi"/>
          <w:kern w:val="0"/>
          <w:sz w:val="32"/>
          <w:szCs w:val="32"/>
        </w:rPr>
      </w:pPr>
      <w:r w:rsidRPr="005D62D0">
        <w:rPr>
          <w:rFonts w:asciiTheme="minorHAnsi" w:eastAsia="Times New Roman" w:hAnsiTheme="minorHAnsi" w:cstheme="minorHAnsi"/>
          <w:kern w:val="0"/>
          <w:sz w:val="32"/>
          <w:szCs w:val="32"/>
        </w:rPr>
        <w:t xml:space="preserve">50- 2.49 </w:t>
      </w:r>
      <w:r w:rsidRPr="005D62D0">
        <w:rPr>
          <w:rFonts w:asciiTheme="minorHAnsi" w:eastAsia="Times New Roman" w:hAnsiTheme="minorHAnsi" w:cstheme="minorHAnsi"/>
          <w:kern w:val="0"/>
          <w:sz w:val="32"/>
          <w:szCs w:val="32"/>
          <w:rtl/>
        </w:rPr>
        <w:t>بدرجة قليلة</w:t>
      </w:r>
      <w:r w:rsidRPr="005D62D0">
        <w:rPr>
          <w:rFonts w:asciiTheme="minorHAnsi" w:eastAsia="Times New Roman" w:hAnsiTheme="minorHAnsi" w:cstheme="minorHAnsi"/>
          <w:kern w:val="0"/>
          <w:sz w:val="32"/>
          <w:szCs w:val="32"/>
        </w:rPr>
        <w:t>.</w:t>
      </w:r>
    </w:p>
    <w:p w:rsidR="00145708" w:rsidRPr="005D62D0" w:rsidRDefault="00145708" w:rsidP="005D62D0">
      <w:pPr>
        <w:numPr>
          <w:ilvl w:val="0"/>
          <w:numId w:val="3"/>
        </w:numPr>
        <w:spacing w:before="100" w:beforeAutospacing="1" w:after="100" w:afterAutospacing="1" w:line="360" w:lineRule="auto"/>
        <w:rPr>
          <w:rFonts w:asciiTheme="minorHAnsi" w:eastAsia="Times New Roman" w:hAnsiTheme="minorHAnsi" w:cstheme="minorHAnsi"/>
          <w:kern w:val="0"/>
          <w:sz w:val="32"/>
          <w:szCs w:val="32"/>
        </w:rPr>
      </w:pPr>
      <w:r w:rsidRPr="005D62D0">
        <w:rPr>
          <w:rFonts w:asciiTheme="minorHAnsi" w:eastAsia="Times New Roman" w:hAnsiTheme="minorHAnsi" w:cstheme="minorHAnsi"/>
          <w:kern w:val="0"/>
          <w:sz w:val="32"/>
          <w:szCs w:val="32"/>
        </w:rPr>
        <w:t xml:space="preserve">50- 3.49 </w:t>
      </w:r>
      <w:r w:rsidRPr="005D62D0">
        <w:rPr>
          <w:rFonts w:asciiTheme="minorHAnsi" w:eastAsia="Times New Roman" w:hAnsiTheme="minorHAnsi" w:cstheme="minorHAnsi"/>
          <w:kern w:val="0"/>
          <w:sz w:val="32"/>
          <w:szCs w:val="32"/>
          <w:rtl/>
        </w:rPr>
        <w:t>بدرجة متوسطة</w:t>
      </w:r>
      <w:r w:rsidRPr="005D62D0">
        <w:rPr>
          <w:rFonts w:asciiTheme="minorHAnsi" w:eastAsia="Times New Roman" w:hAnsiTheme="minorHAnsi" w:cstheme="minorHAnsi"/>
          <w:kern w:val="0"/>
          <w:sz w:val="32"/>
          <w:szCs w:val="32"/>
        </w:rPr>
        <w:t>.</w:t>
      </w:r>
    </w:p>
    <w:p w:rsidR="00145708" w:rsidRPr="005D62D0" w:rsidRDefault="00145708" w:rsidP="005D62D0">
      <w:pPr>
        <w:numPr>
          <w:ilvl w:val="0"/>
          <w:numId w:val="3"/>
        </w:numPr>
        <w:spacing w:before="100" w:beforeAutospacing="1" w:after="100" w:afterAutospacing="1" w:line="360" w:lineRule="auto"/>
        <w:rPr>
          <w:rFonts w:asciiTheme="minorHAnsi" w:eastAsia="Times New Roman" w:hAnsiTheme="minorHAnsi" w:cstheme="minorHAnsi"/>
          <w:kern w:val="0"/>
          <w:sz w:val="32"/>
          <w:szCs w:val="32"/>
        </w:rPr>
      </w:pPr>
      <w:r w:rsidRPr="005D62D0">
        <w:rPr>
          <w:rFonts w:asciiTheme="minorHAnsi" w:eastAsia="Times New Roman" w:hAnsiTheme="minorHAnsi" w:cstheme="minorHAnsi"/>
          <w:kern w:val="0"/>
          <w:sz w:val="32"/>
          <w:szCs w:val="32"/>
        </w:rPr>
        <w:t xml:space="preserve">50- 4.49 </w:t>
      </w:r>
      <w:r w:rsidRPr="005D62D0">
        <w:rPr>
          <w:rFonts w:asciiTheme="minorHAnsi" w:eastAsia="Times New Roman" w:hAnsiTheme="minorHAnsi" w:cstheme="minorHAnsi"/>
          <w:kern w:val="0"/>
          <w:sz w:val="32"/>
          <w:szCs w:val="32"/>
          <w:rtl/>
        </w:rPr>
        <w:t>بدرجة كبيرة</w:t>
      </w:r>
      <w:r w:rsidRPr="005D62D0">
        <w:rPr>
          <w:rFonts w:asciiTheme="minorHAnsi" w:eastAsia="Times New Roman" w:hAnsiTheme="minorHAnsi" w:cstheme="minorHAnsi"/>
          <w:kern w:val="0"/>
          <w:sz w:val="32"/>
          <w:szCs w:val="32"/>
        </w:rPr>
        <w:t>.</w:t>
      </w:r>
    </w:p>
    <w:p w:rsidR="00145708" w:rsidRPr="005D62D0" w:rsidRDefault="00145708" w:rsidP="005D62D0">
      <w:pPr>
        <w:numPr>
          <w:ilvl w:val="0"/>
          <w:numId w:val="3"/>
        </w:numPr>
        <w:spacing w:before="100" w:beforeAutospacing="1" w:after="100" w:afterAutospacing="1" w:line="360" w:lineRule="auto"/>
        <w:rPr>
          <w:rFonts w:asciiTheme="minorHAnsi" w:eastAsia="Times New Roman" w:hAnsiTheme="minorHAnsi" w:cstheme="minorHAnsi"/>
          <w:kern w:val="0"/>
          <w:sz w:val="32"/>
          <w:szCs w:val="32"/>
        </w:rPr>
      </w:pPr>
      <w:r w:rsidRPr="005D62D0">
        <w:rPr>
          <w:rFonts w:asciiTheme="minorHAnsi" w:eastAsia="Times New Roman" w:hAnsiTheme="minorHAnsi" w:cstheme="minorHAnsi"/>
          <w:kern w:val="0"/>
          <w:sz w:val="32"/>
          <w:szCs w:val="32"/>
        </w:rPr>
        <w:t xml:space="preserve">50-5.00 </w:t>
      </w:r>
      <w:r w:rsidRPr="005D62D0">
        <w:rPr>
          <w:rFonts w:asciiTheme="minorHAnsi" w:eastAsia="Times New Roman" w:hAnsiTheme="minorHAnsi" w:cstheme="minorHAnsi"/>
          <w:kern w:val="0"/>
          <w:sz w:val="32"/>
          <w:szCs w:val="32"/>
          <w:rtl/>
        </w:rPr>
        <w:t>بدرجة كبيرة جداً</w:t>
      </w:r>
      <w:r w:rsidRPr="005D62D0">
        <w:rPr>
          <w:rFonts w:asciiTheme="minorHAnsi" w:eastAsia="Times New Roman" w:hAnsiTheme="minorHAnsi" w:cstheme="minorHAnsi"/>
          <w:kern w:val="0"/>
          <w:sz w:val="32"/>
          <w:szCs w:val="32"/>
        </w:rPr>
        <w:t>.</w:t>
      </w:r>
    </w:p>
    <w:p w:rsidR="00145708" w:rsidRPr="005D62D0" w:rsidRDefault="00145708" w:rsidP="005D62D0">
      <w:pPr>
        <w:spacing w:before="100" w:beforeAutospacing="1" w:after="100" w:afterAutospacing="1" w:line="360" w:lineRule="auto"/>
        <w:rPr>
          <w:rFonts w:asciiTheme="minorHAnsi" w:eastAsia="Times New Roman" w:hAnsiTheme="minorHAnsi" w:cstheme="minorHAnsi"/>
          <w:kern w:val="0"/>
          <w:sz w:val="32"/>
          <w:szCs w:val="32"/>
        </w:rPr>
      </w:pPr>
      <w:r w:rsidRPr="005D62D0">
        <w:rPr>
          <w:rFonts w:asciiTheme="minorHAnsi" w:eastAsia="Times New Roman" w:hAnsiTheme="minorHAnsi" w:cstheme="minorHAnsi"/>
          <w:kern w:val="0"/>
          <w:sz w:val="32"/>
          <w:szCs w:val="32"/>
          <w:rtl/>
        </w:rPr>
        <w:t>ثبات أداة الدراسة</w:t>
      </w:r>
    </w:p>
    <w:p w:rsidR="00145708" w:rsidRPr="005D62D0" w:rsidRDefault="00145708" w:rsidP="005D62D0">
      <w:pPr>
        <w:spacing w:before="100" w:beforeAutospacing="1" w:after="100" w:afterAutospacing="1" w:line="360" w:lineRule="auto"/>
        <w:rPr>
          <w:rFonts w:asciiTheme="minorHAnsi" w:eastAsia="Times New Roman" w:hAnsiTheme="minorHAnsi" w:cstheme="minorHAnsi"/>
          <w:kern w:val="0"/>
          <w:sz w:val="32"/>
          <w:szCs w:val="32"/>
        </w:rPr>
      </w:pPr>
      <w:r w:rsidRPr="005D62D0">
        <w:rPr>
          <w:rFonts w:asciiTheme="minorHAnsi" w:eastAsia="Times New Roman" w:hAnsiTheme="minorHAnsi" w:cstheme="minorHAnsi"/>
          <w:kern w:val="0"/>
          <w:sz w:val="32"/>
          <w:szCs w:val="32"/>
        </w:rPr>
        <w:t xml:space="preserve">        </w:t>
      </w:r>
      <w:r w:rsidRPr="005D62D0">
        <w:rPr>
          <w:rFonts w:asciiTheme="minorHAnsi" w:eastAsia="Times New Roman" w:hAnsiTheme="minorHAnsi" w:cstheme="minorHAnsi"/>
          <w:kern w:val="0"/>
          <w:sz w:val="32"/>
          <w:szCs w:val="32"/>
          <w:rtl/>
        </w:rPr>
        <w:t>للتأكد من ثبات أداة الدراسة، فقد تم التحقق من ذلك بطريقة الاختبار وإعادة الاختبار</w:t>
      </w:r>
      <w:r w:rsidRPr="005D62D0">
        <w:rPr>
          <w:rFonts w:asciiTheme="minorHAnsi" w:eastAsia="Times New Roman" w:hAnsiTheme="minorHAnsi" w:cstheme="minorHAnsi"/>
          <w:kern w:val="0"/>
          <w:sz w:val="32"/>
          <w:szCs w:val="32"/>
        </w:rPr>
        <w:t xml:space="preserve"> (test-retest) </w:t>
      </w:r>
      <w:r w:rsidRPr="005D62D0">
        <w:rPr>
          <w:rFonts w:asciiTheme="minorHAnsi" w:eastAsia="Times New Roman" w:hAnsiTheme="minorHAnsi" w:cstheme="minorHAnsi"/>
          <w:kern w:val="0"/>
          <w:sz w:val="32"/>
          <w:szCs w:val="32"/>
          <w:rtl/>
        </w:rPr>
        <w:t xml:space="preserve">بتطبيق الاختبار، وإعادة تطبيقه بعد أسبوعين على مجموعة من </w:t>
      </w:r>
      <w:r w:rsidRPr="005D62D0">
        <w:rPr>
          <w:rFonts w:asciiTheme="minorHAnsi" w:eastAsia="Times New Roman" w:hAnsiTheme="minorHAnsi" w:cstheme="minorHAnsi"/>
          <w:kern w:val="0"/>
          <w:sz w:val="32"/>
          <w:szCs w:val="32"/>
          <w:rtl/>
        </w:rPr>
        <w:lastRenderedPageBreak/>
        <w:t>خارج عينة الدراسة مكوّنة من (30) عضو هيئة تدريس وإداري، ومن ثم تم حساب معامل ارتباط بيرسون بين تقديراتهم في المرتين على أداة الدراسة ككل</w:t>
      </w:r>
      <w:r w:rsidRPr="005D62D0">
        <w:rPr>
          <w:rFonts w:asciiTheme="minorHAnsi" w:eastAsia="Times New Roman" w:hAnsiTheme="minorHAnsi" w:cstheme="minorHAnsi"/>
          <w:kern w:val="0"/>
          <w:sz w:val="32"/>
          <w:szCs w:val="32"/>
        </w:rPr>
        <w:t>.</w:t>
      </w:r>
    </w:p>
    <w:p w:rsidR="00145708" w:rsidRDefault="00145708" w:rsidP="005D62D0">
      <w:pPr>
        <w:spacing w:before="100" w:beforeAutospacing="1" w:after="100" w:afterAutospacing="1" w:line="360" w:lineRule="auto"/>
        <w:rPr>
          <w:rFonts w:asciiTheme="minorHAnsi" w:eastAsia="Times New Roman" w:hAnsiTheme="minorHAnsi" w:cstheme="minorHAnsi"/>
          <w:kern w:val="0"/>
          <w:sz w:val="32"/>
          <w:szCs w:val="32"/>
          <w:rtl/>
        </w:rPr>
      </w:pPr>
      <w:r w:rsidRPr="005D62D0">
        <w:rPr>
          <w:rFonts w:asciiTheme="minorHAnsi" w:eastAsia="Times New Roman" w:hAnsiTheme="minorHAnsi" w:cstheme="minorHAnsi"/>
          <w:kern w:val="0"/>
          <w:sz w:val="32"/>
          <w:szCs w:val="32"/>
        </w:rPr>
        <w:t xml:space="preserve">        </w:t>
      </w:r>
      <w:r w:rsidRPr="005D62D0">
        <w:rPr>
          <w:rFonts w:asciiTheme="minorHAnsi" w:eastAsia="Times New Roman" w:hAnsiTheme="minorHAnsi" w:cstheme="minorHAnsi"/>
          <w:kern w:val="0"/>
          <w:sz w:val="32"/>
          <w:szCs w:val="32"/>
          <w:rtl/>
        </w:rPr>
        <w:t xml:space="preserve">وتم أيضاً حساب معامل الثبات بطريقة الاتساق الداخلي حسب معادلة </w:t>
      </w:r>
      <w:proofErr w:type="spellStart"/>
      <w:r w:rsidRPr="005D62D0">
        <w:rPr>
          <w:rFonts w:asciiTheme="minorHAnsi" w:eastAsia="Times New Roman" w:hAnsiTheme="minorHAnsi" w:cstheme="minorHAnsi"/>
          <w:kern w:val="0"/>
          <w:sz w:val="32"/>
          <w:szCs w:val="32"/>
          <w:rtl/>
        </w:rPr>
        <w:t>كرونباخ</w:t>
      </w:r>
      <w:proofErr w:type="spellEnd"/>
      <w:r w:rsidRPr="005D62D0">
        <w:rPr>
          <w:rFonts w:asciiTheme="minorHAnsi" w:eastAsia="Times New Roman" w:hAnsiTheme="minorHAnsi" w:cstheme="minorHAnsi"/>
          <w:kern w:val="0"/>
          <w:sz w:val="32"/>
          <w:szCs w:val="32"/>
          <w:rtl/>
        </w:rPr>
        <w:t xml:space="preserve"> ألفا، والجدول رقم (2) يبين معامل الاتساق الداخلي وفق معادلة </w:t>
      </w:r>
      <w:proofErr w:type="spellStart"/>
      <w:r w:rsidRPr="005D62D0">
        <w:rPr>
          <w:rFonts w:asciiTheme="minorHAnsi" w:eastAsia="Times New Roman" w:hAnsiTheme="minorHAnsi" w:cstheme="minorHAnsi"/>
          <w:kern w:val="0"/>
          <w:sz w:val="32"/>
          <w:szCs w:val="32"/>
          <w:rtl/>
        </w:rPr>
        <w:t>كرونباخ</w:t>
      </w:r>
      <w:proofErr w:type="spellEnd"/>
      <w:r w:rsidRPr="005D62D0">
        <w:rPr>
          <w:rFonts w:asciiTheme="minorHAnsi" w:eastAsia="Times New Roman" w:hAnsiTheme="minorHAnsi" w:cstheme="minorHAnsi"/>
          <w:kern w:val="0"/>
          <w:sz w:val="32"/>
          <w:szCs w:val="32"/>
          <w:rtl/>
        </w:rPr>
        <w:t xml:space="preserve"> ألفا وثبات الإعادة للمجالات والأداة ككل وكانت ما بين (0.87</w:t>
      </w:r>
      <w:r w:rsidRPr="005D62D0">
        <w:rPr>
          <w:rFonts w:asciiTheme="minorHAnsi" w:eastAsia="Times New Roman" w:hAnsiTheme="minorHAnsi" w:cstheme="minorHAnsi"/>
          <w:kern w:val="0"/>
          <w:sz w:val="32"/>
          <w:szCs w:val="32"/>
        </w:rPr>
        <w:t xml:space="preserve">- 0.94) </w:t>
      </w:r>
      <w:r w:rsidRPr="005D62D0">
        <w:rPr>
          <w:rFonts w:asciiTheme="minorHAnsi" w:eastAsia="Times New Roman" w:hAnsiTheme="minorHAnsi" w:cstheme="minorHAnsi"/>
          <w:kern w:val="0"/>
          <w:sz w:val="32"/>
          <w:szCs w:val="32"/>
          <w:rtl/>
        </w:rPr>
        <w:t>واعتبرت هذه القيم ملائمة لغايات هذه الدراسة</w:t>
      </w:r>
      <w:r w:rsidRPr="005D62D0">
        <w:rPr>
          <w:rFonts w:asciiTheme="minorHAnsi" w:eastAsia="Times New Roman" w:hAnsiTheme="minorHAnsi" w:cstheme="minorHAnsi"/>
          <w:kern w:val="0"/>
          <w:sz w:val="32"/>
          <w:szCs w:val="32"/>
        </w:rPr>
        <w:t>.</w:t>
      </w:r>
    </w:p>
    <w:p w:rsidR="005D62D0" w:rsidRDefault="005D62D0" w:rsidP="005D62D0">
      <w:pPr>
        <w:spacing w:before="100" w:beforeAutospacing="1" w:after="100" w:afterAutospacing="1" w:line="360" w:lineRule="auto"/>
        <w:rPr>
          <w:rFonts w:asciiTheme="minorHAnsi" w:eastAsia="Times New Roman" w:hAnsiTheme="minorHAnsi" w:cstheme="minorHAnsi"/>
          <w:kern w:val="0"/>
          <w:sz w:val="32"/>
          <w:szCs w:val="32"/>
          <w:rtl/>
        </w:rPr>
      </w:pPr>
    </w:p>
    <w:p w:rsidR="005D62D0" w:rsidRPr="005D62D0" w:rsidRDefault="005D62D0" w:rsidP="005D62D0">
      <w:pPr>
        <w:spacing w:before="100" w:beforeAutospacing="1" w:after="100" w:afterAutospacing="1" w:line="360" w:lineRule="auto"/>
        <w:rPr>
          <w:rFonts w:asciiTheme="minorHAnsi" w:eastAsia="Times New Roman" w:hAnsiTheme="minorHAnsi" w:cstheme="minorHAnsi"/>
          <w:kern w:val="0"/>
          <w:sz w:val="32"/>
          <w:szCs w:val="32"/>
        </w:rPr>
      </w:pP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 xml:space="preserve">جدول (1): معامل الاتساق الداخلي </w:t>
      </w:r>
      <w:proofErr w:type="spellStart"/>
      <w:r w:rsidRPr="00C27992">
        <w:rPr>
          <w:rFonts w:asciiTheme="minorHAnsi" w:eastAsia="Times New Roman" w:hAnsiTheme="minorHAnsi" w:cstheme="minorHAnsi"/>
          <w:b/>
          <w:bCs/>
          <w:kern w:val="0"/>
          <w:sz w:val="28"/>
          <w:szCs w:val="28"/>
          <w:rtl/>
        </w:rPr>
        <w:t>كرونباخ</w:t>
      </w:r>
      <w:proofErr w:type="spellEnd"/>
      <w:r w:rsidRPr="00C27992">
        <w:rPr>
          <w:rFonts w:asciiTheme="minorHAnsi" w:eastAsia="Times New Roman" w:hAnsiTheme="minorHAnsi" w:cstheme="minorHAnsi"/>
          <w:b/>
          <w:bCs/>
          <w:kern w:val="0"/>
          <w:sz w:val="28"/>
          <w:szCs w:val="28"/>
          <w:rtl/>
        </w:rPr>
        <w:t xml:space="preserve"> ألفا وثبات الإعادة للمجالات والدرجة الكلية</w:t>
      </w:r>
    </w:p>
    <w:tbl>
      <w:tblPr>
        <w:tblW w:w="8220" w:type="dxa"/>
        <w:tblCellSpacing w:w="15" w:type="dxa"/>
        <w:tblCellMar>
          <w:top w:w="15" w:type="dxa"/>
          <w:left w:w="15" w:type="dxa"/>
          <w:bottom w:w="15" w:type="dxa"/>
          <w:right w:w="15" w:type="dxa"/>
        </w:tblCellMar>
        <w:tblLook w:val="04A0" w:firstRow="1" w:lastRow="0" w:firstColumn="1" w:lastColumn="0" w:noHBand="0" w:noVBand="1"/>
      </w:tblPr>
      <w:tblGrid>
        <w:gridCol w:w="4428"/>
        <w:gridCol w:w="1983"/>
        <w:gridCol w:w="1809"/>
      </w:tblGrid>
      <w:tr w:rsidR="00145708" w:rsidRPr="00C27992" w:rsidTr="00145708">
        <w:trPr>
          <w:tblCellSpacing w:w="15" w:type="dxa"/>
        </w:trPr>
        <w:tc>
          <w:tcPr>
            <w:tcW w:w="44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المجال</w:t>
            </w:r>
          </w:p>
        </w:tc>
        <w:tc>
          <w:tcPr>
            <w:tcW w:w="198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ثبات الإعادة</w:t>
            </w:r>
          </w:p>
        </w:tc>
        <w:tc>
          <w:tcPr>
            <w:tcW w:w="178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الاتساق الداخلي</w:t>
            </w:r>
          </w:p>
        </w:tc>
      </w:tr>
      <w:tr w:rsidR="00145708" w:rsidRPr="00C27992" w:rsidTr="00145708">
        <w:trPr>
          <w:tblCellSpacing w:w="15" w:type="dxa"/>
        </w:trPr>
        <w:tc>
          <w:tcPr>
            <w:tcW w:w="44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تكوين الرؤية</w:t>
            </w:r>
          </w:p>
        </w:tc>
        <w:tc>
          <w:tcPr>
            <w:tcW w:w="198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0.87</w:t>
            </w:r>
          </w:p>
        </w:tc>
        <w:tc>
          <w:tcPr>
            <w:tcW w:w="178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0.89</w:t>
            </w:r>
          </w:p>
        </w:tc>
      </w:tr>
      <w:tr w:rsidR="00145708" w:rsidRPr="00C27992" w:rsidTr="00145708">
        <w:trPr>
          <w:tblCellSpacing w:w="15" w:type="dxa"/>
        </w:trPr>
        <w:tc>
          <w:tcPr>
            <w:tcW w:w="44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التأثير المثالي</w:t>
            </w:r>
          </w:p>
        </w:tc>
        <w:tc>
          <w:tcPr>
            <w:tcW w:w="198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0.89</w:t>
            </w:r>
          </w:p>
        </w:tc>
        <w:tc>
          <w:tcPr>
            <w:tcW w:w="178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0.91</w:t>
            </w:r>
          </w:p>
        </w:tc>
      </w:tr>
      <w:tr w:rsidR="00145708" w:rsidRPr="00C27992" w:rsidTr="00145708">
        <w:trPr>
          <w:tblCellSpacing w:w="15" w:type="dxa"/>
        </w:trPr>
        <w:tc>
          <w:tcPr>
            <w:tcW w:w="44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التحفيز الفكري</w:t>
            </w:r>
          </w:p>
        </w:tc>
        <w:tc>
          <w:tcPr>
            <w:tcW w:w="198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0.91</w:t>
            </w:r>
          </w:p>
        </w:tc>
        <w:tc>
          <w:tcPr>
            <w:tcW w:w="178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0.90</w:t>
            </w:r>
          </w:p>
        </w:tc>
      </w:tr>
      <w:tr w:rsidR="00145708" w:rsidRPr="00C27992" w:rsidTr="00145708">
        <w:trPr>
          <w:tblCellSpacing w:w="15" w:type="dxa"/>
        </w:trPr>
        <w:tc>
          <w:tcPr>
            <w:tcW w:w="44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بناء المناخ الجامعي</w:t>
            </w:r>
          </w:p>
        </w:tc>
        <w:tc>
          <w:tcPr>
            <w:tcW w:w="198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0.92</w:t>
            </w:r>
          </w:p>
        </w:tc>
        <w:tc>
          <w:tcPr>
            <w:tcW w:w="178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0.88</w:t>
            </w:r>
          </w:p>
        </w:tc>
      </w:tr>
      <w:tr w:rsidR="00145708" w:rsidRPr="00C27992" w:rsidTr="00145708">
        <w:trPr>
          <w:tblCellSpacing w:w="15" w:type="dxa"/>
        </w:trPr>
        <w:tc>
          <w:tcPr>
            <w:tcW w:w="44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الاعتبار الفردي</w:t>
            </w:r>
          </w:p>
        </w:tc>
        <w:tc>
          <w:tcPr>
            <w:tcW w:w="198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0.94</w:t>
            </w:r>
          </w:p>
        </w:tc>
        <w:tc>
          <w:tcPr>
            <w:tcW w:w="178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0.80</w:t>
            </w:r>
          </w:p>
        </w:tc>
      </w:tr>
      <w:tr w:rsidR="00145708" w:rsidRPr="00C27992" w:rsidTr="00145708">
        <w:trPr>
          <w:tblCellSpacing w:w="15" w:type="dxa"/>
        </w:trPr>
        <w:tc>
          <w:tcPr>
            <w:tcW w:w="44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القيادة التحويلية ككل</w:t>
            </w:r>
          </w:p>
        </w:tc>
        <w:tc>
          <w:tcPr>
            <w:tcW w:w="198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0.90</w:t>
            </w:r>
          </w:p>
        </w:tc>
        <w:tc>
          <w:tcPr>
            <w:tcW w:w="178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0.93</w:t>
            </w:r>
          </w:p>
        </w:tc>
      </w:tr>
    </w:tbl>
    <w:p w:rsidR="00145708" w:rsidRPr="005D62D0" w:rsidRDefault="00145708" w:rsidP="005D62D0">
      <w:pPr>
        <w:spacing w:before="100" w:beforeAutospacing="1" w:after="100" w:afterAutospacing="1" w:line="360" w:lineRule="auto"/>
        <w:rPr>
          <w:rFonts w:asciiTheme="majorBidi" w:eastAsia="Times New Roman" w:hAnsiTheme="majorBidi" w:cstheme="majorBidi"/>
          <w:kern w:val="0"/>
          <w:sz w:val="32"/>
          <w:szCs w:val="32"/>
        </w:rPr>
      </w:pPr>
      <w:r w:rsidRPr="005D62D0">
        <w:rPr>
          <w:rFonts w:asciiTheme="majorBidi" w:eastAsia="Times New Roman" w:hAnsiTheme="majorBidi" w:cstheme="majorBidi"/>
          <w:b/>
          <w:bCs/>
          <w:kern w:val="0"/>
          <w:sz w:val="32"/>
          <w:szCs w:val="32"/>
          <w:rtl/>
        </w:rPr>
        <w:t>نتائج الدراسة وتفسيرها</w:t>
      </w:r>
    </w:p>
    <w:p w:rsidR="00145708" w:rsidRPr="005D62D0" w:rsidRDefault="00145708" w:rsidP="005D62D0">
      <w:pPr>
        <w:spacing w:before="100" w:beforeAutospacing="1" w:after="100" w:afterAutospacing="1" w:line="360" w:lineRule="auto"/>
        <w:rPr>
          <w:rFonts w:asciiTheme="majorBidi" w:eastAsia="Times New Roman" w:hAnsiTheme="majorBidi" w:cstheme="majorBidi"/>
          <w:kern w:val="0"/>
          <w:sz w:val="32"/>
          <w:szCs w:val="32"/>
        </w:rPr>
      </w:pPr>
      <w:r w:rsidRPr="005D62D0">
        <w:rPr>
          <w:rFonts w:asciiTheme="majorBidi" w:eastAsia="Times New Roman" w:hAnsiTheme="majorBidi" w:cstheme="majorBidi"/>
          <w:kern w:val="0"/>
          <w:sz w:val="32"/>
          <w:szCs w:val="32"/>
          <w:rtl/>
        </w:rPr>
        <w:t>يتضمن هذا الجزء عرضاً مفصلاً للنتائج التي توصلت إليها الدراسة، والتي هدفت إلى التعرف إلى تصورات أعضاء هيئة التدريس والإداريين حول القيادة التحويلية في الجامعات الأردنية ودورها في تعزيز الولاء التنظيمي واختلاف ذلك تبعاً لعدد من المتغيرات</w:t>
      </w:r>
      <w:r w:rsidRPr="005D62D0">
        <w:rPr>
          <w:rFonts w:asciiTheme="majorBidi" w:eastAsia="Times New Roman" w:hAnsiTheme="majorBidi" w:cstheme="majorBidi"/>
          <w:kern w:val="0"/>
          <w:sz w:val="32"/>
          <w:szCs w:val="32"/>
        </w:rPr>
        <w:t>.</w:t>
      </w:r>
    </w:p>
    <w:p w:rsidR="00145708" w:rsidRPr="005D62D0" w:rsidRDefault="00145708" w:rsidP="005D62D0">
      <w:pPr>
        <w:spacing w:before="100" w:beforeAutospacing="1" w:after="100" w:afterAutospacing="1" w:line="360" w:lineRule="auto"/>
        <w:rPr>
          <w:rFonts w:asciiTheme="majorBidi" w:eastAsia="Times New Roman" w:hAnsiTheme="majorBidi" w:cstheme="majorBidi"/>
          <w:kern w:val="0"/>
          <w:sz w:val="32"/>
          <w:szCs w:val="32"/>
        </w:rPr>
      </w:pPr>
      <w:r w:rsidRPr="005D62D0">
        <w:rPr>
          <w:rFonts w:asciiTheme="majorBidi" w:eastAsia="Times New Roman" w:hAnsiTheme="majorBidi" w:cstheme="majorBidi"/>
          <w:b/>
          <w:bCs/>
          <w:kern w:val="0"/>
          <w:sz w:val="32"/>
          <w:szCs w:val="32"/>
          <w:rtl/>
        </w:rPr>
        <w:t>النتائج المتعلقة بالسؤال الأول الذي ينص على</w:t>
      </w:r>
      <w:r w:rsidRPr="005D62D0">
        <w:rPr>
          <w:rFonts w:asciiTheme="majorBidi" w:eastAsia="Times New Roman" w:hAnsiTheme="majorBidi" w:cstheme="majorBidi"/>
          <w:b/>
          <w:bCs/>
          <w:kern w:val="0"/>
          <w:sz w:val="32"/>
          <w:szCs w:val="32"/>
        </w:rPr>
        <w:t>: "</w:t>
      </w:r>
      <w:r w:rsidRPr="005D62D0">
        <w:rPr>
          <w:rFonts w:asciiTheme="majorBidi" w:eastAsia="Times New Roman" w:hAnsiTheme="majorBidi" w:cstheme="majorBidi"/>
          <w:b/>
          <w:bCs/>
          <w:kern w:val="0"/>
          <w:sz w:val="32"/>
          <w:szCs w:val="32"/>
          <w:rtl/>
        </w:rPr>
        <w:t>ما تصورات أعضاء هيئة التدريس والإداريين حول القيادة التحويلية في الجامعات الأردنية"؟</w:t>
      </w:r>
    </w:p>
    <w:p w:rsidR="005A17F7" w:rsidRPr="005D62D0" w:rsidRDefault="00145708" w:rsidP="005D62D0">
      <w:pPr>
        <w:spacing w:before="100" w:beforeAutospacing="1" w:after="100" w:afterAutospacing="1" w:line="360" w:lineRule="auto"/>
        <w:rPr>
          <w:rFonts w:asciiTheme="majorBidi" w:eastAsia="Times New Roman" w:hAnsiTheme="majorBidi" w:cstheme="majorBidi"/>
          <w:kern w:val="0"/>
          <w:sz w:val="32"/>
          <w:szCs w:val="32"/>
        </w:rPr>
      </w:pPr>
      <w:r w:rsidRPr="005D62D0">
        <w:rPr>
          <w:rFonts w:asciiTheme="majorBidi" w:eastAsia="Times New Roman" w:hAnsiTheme="majorBidi" w:cstheme="majorBidi"/>
          <w:kern w:val="0"/>
          <w:sz w:val="32"/>
          <w:szCs w:val="32"/>
        </w:rPr>
        <w:lastRenderedPageBreak/>
        <w:t xml:space="preserve">        </w:t>
      </w:r>
      <w:r w:rsidRPr="005D62D0">
        <w:rPr>
          <w:rFonts w:asciiTheme="majorBidi" w:eastAsia="Times New Roman" w:hAnsiTheme="majorBidi" w:cstheme="majorBidi"/>
          <w:kern w:val="0"/>
          <w:sz w:val="32"/>
          <w:szCs w:val="32"/>
          <w:rtl/>
        </w:rPr>
        <w:t>للإجابة عن هذا السؤال تم استخراج المتوسطات الحسابية والانحرافات المعيارية لتصورات أعضاء هيئة التدريس والإداريين حول القيادة التحويلية في الجامعات الأردنية، والجدول (3) يوضح ذلك</w:t>
      </w:r>
      <w:r w:rsidRPr="005D62D0">
        <w:rPr>
          <w:rFonts w:asciiTheme="majorBidi" w:eastAsia="Times New Roman" w:hAnsiTheme="majorBidi" w:cstheme="majorBidi"/>
          <w:kern w:val="0"/>
          <w:sz w:val="32"/>
          <w:szCs w:val="32"/>
        </w:rPr>
        <w:t>.</w:t>
      </w: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جدول (2</w:t>
      </w:r>
      <w:r w:rsidRPr="00C27992">
        <w:rPr>
          <w:rFonts w:asciiTheme="minorHAnsi" w:eastAsia="Times New Roman" w:hAnsiTheme="minorHAnsi" w:cstheme="minorHAnsi"/>
          <w:b/>
          <w:bCs/>
          <w:kern w:val="0"/>
          <w:sz w:val="28"/>
          <w:szCs w:val="28"/>
        </w:rPr>
        <w:t xml:space="preserve">): </w:t>
      </w:r>
      <w:r w:rsidRPr="00C27992">
        <w:rPr>
          <w:rFonts w:asciiTheme="minorHAnsi" w:eastAsia="Times New Roman" w:hAnsiTheme="minorHAnsi" w:cstheme="minorHAnsi"/>
          <w:b/>
          <w:bCs/>
          <w:kern w:val="0"/>
          <w:sz w:val="28"/>
          <w:szCs w:val="28"/>
          <w:rtl/>
        </w:rPr>
        <w:t>المتوسطات الحسابية والانحرافات المعيارية لتصورات أعضاء هيئة التدريس والإداريين حول القيادة التحويلية في الجامعات الأردنية مرتبة تنازلياً حسب المتوسطات الحسابية</w:t>
      </w:r>
    </w:p>
    <w:tbl>
      <w:tblPr>
        <w:tblW w:w="8610" w:type="dxa"/>
        <w:tblCellSpacing w:w="15" w:type="dxa"/>
        <w:tblCellMar>
          <w:top w:w="15" w:type="dxa"/>
          <w:left w:w="15" w:type="dxa"/>
          <w:bottom w:w="15" w:type="dxa"/>
          <w:right w:w="15" w:type="dxa"/>
        </w:tblCellMar>
        <w:tblLook w:val="04A0" w:firstRow="1" w:lastRow="0" w:firstColumn="1" w:lastColumn="0" w:noHBand="0" w:noVBand="1"/>
      </w:tblPr>
      <w:tblGrid>
        <w:gridCol w:w="826"/>
        <w:gridCol w:w="809"/>
        <w:gridCol w:w="3449"/>
        <w:gridCol w:w="1171"/>
        <w:gridCol w:w="1170"/>
        <w:gridCol w:w="1185"/>
      </w:tblGrid>
      <w:tr w:rsidR="00145708" w:rsidRPr="00C27992" w:rsidTr="00145708">
        <w:trPr>
          <w:tblHeader/>
          <w:tblCellSpacing w:w="15" w:type="dxa"/>
        </w:trPr>
        <w:tc>
          <w:tcPr>
            <w:tcW w:w="79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الرتبة</w:t>
            </w:r>
          </w:p>
        </w:tc>
        <w:tc>
          <w:tcPr>
            <w:tcW w:w="79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الرقم</w:t>
            </w:r>
          </w:p>
        </w:tc>
        <w:tc>
          <w:tcPr>
            <w:tcW w:w="3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المجال</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المتوسط الحسابي</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الانحراف المعياري</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المستوى</w:t>
            </w:r>
          </w:p>
        </w:tc>
      </w:tr>
      <w:tr w:rsidR="00145708" w:rsidRPr="00C27992" w:rsidTr="00145708">
        <w:trPr>
          <w:tblCellSpacing w:w="15" w:type="dxa"/>
        </w:trPr>
        <w:tc>
          <w:tcPr>
            <w:tcW w:w="79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w:t>
            </w:r>
          </w:p>
        </w:tc>
        <w:tc>
          <w:tcPr>
            <w:tcW w:w="79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2</w:t>
            </w:r>
          </w:p>
        </w:tc>
        <w:tc>
          <w:tcPr>
            <w:tcW w:w="3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التأثير المثالي</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3.94</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.99</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كبيرة</w:t>
            </w:r>
          </w:p>
        </w:tc>
      </w:tr>
      <w:tr w:rsidR="00145708" w:rsidRPr="00C27992" w:rsidTr="00145708">
        <w:trPr>
          <w:tblCellSpacing w:w="15" w:type="dxa"/>
        </w:trPr>
        <w:tc>
          <w:tcPr>
            <w:tcW w:w="79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2</w:t>
            </w:r>
          </w:p>
        </w:tc>
        <w:tc>
          <w:tcPr>
            <w:tcW w:w="79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w:t>
            </w:r>
          </w:p>
        </w:tc>
        <w:tc>
          <w:tcPr>
            <w:tcW w:w="3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تكوين الرؤية</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3.92</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.95</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كبيرة</w:t>
            </w:r>
          </w:p>
        </w:tc>
      </w:tr>
      <w:tr w:rsidR="00145708" w:rsidRPr="00C27992" w:rsidTr="00145708">
        <w:trPr>
          <w:tblCellSpacing w:w="15" w:type="dxa"/>
        </w:trPr>
        <w:tc>
          <w:tcPr>
            <w:tcW w:w="79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w:t>
            </w:r>
          </w:p>
        </w:tc>
        <w:tc>
          <w:tcPr>
            <w:tcW w:w="79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5</w:t>
            </w:r>
          </w:p>
        </w:tc>
        <w:tc>
          <w:tcPr>
            <w:tcW w:w="3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الاعتبار الفردي</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3.82</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.94</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كبيرة</w:t>
            </w:r>
          </w:p>
        </w:tc>
      </w:tr>
      <w:tr w:rsidR="00145708" w:rsidRPr="00C27992" w:rsidTr="00145708">
        <w:trPr>
          <w:tblCellSpacing w:w="15" w:type="dxa"/>
        </w:trPr>
        <w:tc>
          <w:tcPr>
            <w:tcW w:w="79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4</w:t>
            </w:r>
          </w:p>
        </w:tc>
        <w:tc>
          <w:tcPr>
            <w:tcW w:w="79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4</w:t>
            </w:r>
          </w:p>
        </w:tc>
        <w:tc>
          <w:tcPr>
            <w:tcW w:w="3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بناء المناخ الجامعي</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3.79</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.85</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كبيرة</w:t>
            </w:r>
          </w:p>
        </w:tc>
      </w:tr>
      <w:tr w:rsidR="00145708" w:rsidRPr="00C27992" w:rsidTr="00145708">
        <w:trPr>
          <w:tblCellSpacing w:w="15" w:type="dxa"/>
        </w:trPr>
        <w:tc>
          <w:tcPr>
            <w:tcW w:w="79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5</w:t>
            </w:r>
          </w:p>
        </w:tc>
        <w:tc>
          <w:tcPr>
            <w:tcW w:w="79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w:t>
            </w:r>
          </w:p>
        </w:tc>
        <w:tc>
          <w:tcPr>
            <w:tcW w:w="3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التحفيز الفكري</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3.77</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.86</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كبيرة</w:t>
            </w:r>
          </w:p>
        </w:tc>
      </w:tr>
      <w:tr w:rsidR="00145708" w:rsidRPr="00C27992" w:rsidTr="00145708">
        <w:trPr>
          <w:tblCellSpacing w:w="15" w:type="dxa"/>
        </w:trPr>
        <w:tc>
          <w:tcPr>
            <w:tcW w:w="79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c>
          <w:tcPr>
            <w:tcW w:w="79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c>
          <w:tcPr>
            <w:tcW w:w="3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القيادة التحويلية ككل</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3.85</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.87</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كبيرة</w:t>
            </w:r>
          </w:p>
        </w:tc>
      </w:tr>
    </w:tbl>
    <w:p w:rsidR="00145708" w:rsidRPr="005D62D0" w:rsidRDefault="00145708" w:rsidP="005D62D0">
      <w:pPr>
        <w:spacing w:before="100" w:beforeAutospacing="1" w:after="100" w:afterAutospacing="1" w:line="360" w:lineRule="auto"/>
        <w:rPr>
          <w:rFonts w:asciiTheme="majorBidi" w:eastAsia="Times New Roman" w:hAnsiTheme="majorBidi" w:cstheme="majorBidi"/>
          <w:kern w:val="0"/>
          <w:sz w:val="32"/>
          <w:szCs w:val="32"/>
        </w:rPr>
      </w:pPr>
      <w:r w:rsidRPr="00C27992">
        <w:rPr>
          <w:rFonts w:asciiTheme="minorHAnsi" w:eastAsia="Times New Roman" w:hAnsiTheme="minorHAnsi" w:cstheme="minorHAnsi"/>
          <w:kern w:val="0"/>
          <w:sz w:val="28"/>
          <w:szCs w:val="28"/>
        </w:rPr>
        <w:t xml:space="preserve">        </w:t>
      </w:r>
      <w:r w:rsidRPr="005D62D0">
        <w:rPr>
          <w:rFonts w:asciiTheme="majorBidi" w:eastAsia="Times New Roman" w:hAnsiTheme="majorBidi" w:cstheme="majorBidi"/>
          <w:kern w:val="0"/>
          <w:sz w:val="32"/>
          <w:szCs w:val="32"/>
          <w:rtl/>
        </w:rPr>
        <w:t xml:space="preserve">يبين الجدول (3) أن المتوسطات الحسابية قد تراوحت </w:t>
      </w:r>
      <w:proofErr w:type="spellStart"/>
      <w:r w:rsidRPr="005D62D0">
        <w:rPr>
          <w:rFonts w:asciiTheme="majorBidi" w:eastAsia="Times New Roman" w:hAnsiTheme="majorBidi" w:cstheme="majorBidi"/>
          <w:kern w:val="0"/>
          <w:sz w:val="32"/>
          <w:szCs w:val="32"/>
          <w:rtl/>
        </w:rPr>
        <w:t>مابين</w:t>
      </w:r>
      <w:proofErr w:type="spellEnd"/>
      <w:r w:rsidRPr="005D62D0">
        <w:rPr>
          <w:rFonts w:asciiTheme="majorBidi" w:eastAsia="Times New Roman" w:hAnsiTheme="majorBidi" w:cstheme="majorBidi"/>
          <w:kern w:val="0"/>
          <w:sz w:val="32"/>
          <w:szCs w:val="32"/>
          <w:rtl/>
        </w:rPr>
        <w:t xml:space="preserve"> </w:t>
      </w:r>
      <w:r w:rsidRPr="005D62D0">
        <w:rPr>
          <w:rFonts w:asciiTheme="majorBidi" w:eastAsia="Times New Roman" w:hAnsiTheme="majorBidi" w:cstheme="majorBidi"/>
          <w:kern w:val="0"/>
          <w:sz w:val="32"/>
          <w:szCs w:val="32"/>
        </w:rPr>
        <w:t>(3.77-3.94)</w:t>
      </w:r>
      <w:r w:rsidRPr="005D62D0">
        <w:rPr>
          <w:rFonts w:asciiTheme="majorBidi" w:eastAsia="Times New Roman" w:hAnsiTheme="majorBidi" w:cstheme="majorBidi"/>
          <w:kern w:val="0"/>
          <w:sz w:val="32"/>
          <w:szCs w:val="32"/>
          <w:rtl/>
        </w:rPr>
        <w:t xml:space="preserve">، حيث جاء مجال التأثير المثالي في المرتبة الأولى بأعلى متوسط حسابي بلغ (3.94)، تلاه مجال تكوين الرؤيا بمتوسط حسابي بلغ(3.92)، ثم مجال الاعتبار الفردي بمتوسط حسابي بلغ (3.82)، ثم مجال بناء المناخ الجامعي بمتوسط حسابي بلغ(3.79)، بينما جاء مجال التحفيز الفكري في المرتبة الأخيرة وبمتوسط حسابي بلغ (3.77)، وبلغ المتوسط الحسابي للقيادة التحويلية ككل </w:t>
      </w:r>
      <w:r w:rsidRPr="005D62D0">
        <w:rPr>
          <w:rFonts w:asciiTheme="majorBidi" w:eastAsia="Times New Roman" w:hAnsiTheme="majorBidi" w:cstheme="majorBidi"/>
          <w:kern w:val="0"/>
          <w:sz w:val="32"/>
          <w:szCs w:val="32"/>
        </w:rPr>
        <w:t>(3.85).</w:t>
      </w:r>
    </w:p>
    <w:p w:rsidR="00145708" w:rsidRPr="005D62D0" w:rsidRDefault="00145708" w:rsidP="005D62D0">
      <w:pPr>
        <w:spacing w:before="100" w:beforeAutospacing="1" w:after="100" w:afterAutospacing="1" w:line="360" w:lineRule="auto"/>
        <w:rPr>
          <w:rFonts w:asciiTheme="majorBidi" w:eastAsia="Times New Roman" w:hAnsiTheme="majorBidi" w:cstheme="majorBidi"/>
          <w:kern w:val="0"/>
          <w:sz w:val="32"/>
          <w:szCs w:val="32"/>
        </w:rPr>
      </w:pPr>
      <w:r w:rsidRPr="005D62D0">
        <w:rPr>
          <w:rFonts w:asciiTheme="majorBidi" w:eastAsia="Times New Roman" w:hAnsiTheme="majorBidi" w:cstheme="majorBidi"/>
          <w:kern w:val="0"/>
          <w:sz w:val="32"/>
          <w:szCs w:val="32"/>
        </w:rPr>
        <w:t xml:space="preserve">        </w:t>
      </w:r>
      <w:r w:rsidRPr="005D62D0">
        <w:rPr>
          <w:rFonts w:asciiTheme="majorBidi" w:eastAsia="Times New Roman" w:hAnsiTheme="majorBidi" w:cstheme="majorBidi"/>
          <w:b/>
          <w:bCs/>
          <w:kern w:val="0"/>
          <w:sz w:val="32"/>
          <w:szCs w:val="32"/>
          <w:rtl/>
        </w:rPr>
        <w:t>النتائج المتعلقة بالسؤال الثاني الذي ينص على: "هل توجد فروق ذات دلالة إحصائية عند مستوى الدلالة (0.05</w:t>
      </w:r>
      <w:r w:rsidRPr="005D62D0">
        <w:rPr>
          <w:rFonts w:asciiTheme="majorBidi" w:eastAsia="Times New Roman" w:hAnsiTheme="majorBidi" w:cstheme="majorBidi"/>
          <w:b/>
          <w:bCs/>
          <w:kern w:val="0"/>
          <w:sz w:val="32"/>
          <w:szCs w:val="32"/>
        </w:rPr>
        <w:t xml:space="preserve">=α ) </w:t>
      </w:r>
      <w:r w:rsidRPr="005D62D0">
        <w:rPr>
          <w:rFonts w:asciiTheme="majorBidi" w:eastAsia="Times New Roman" w:hAnsiTheme="majorBidi" w:cstheme="majorBidi"/>
          <w:b/>
          <w:bCs/>
          <w:kern w:val="0"/>
          <w:sz w:val="32"/>
          <w:szCs w:val="32"/>
          <w:rtl/>
        </w:rPr>
        <w:t>في تصورات أعضاء هيئة التدريس والإداريين في الجامعات الأردنية حول واقع تطبيق القيادة التحويلية  تعزى إلى متغيرات الجنس، والمسمى الوظيفي، والكليات، والخبرة، ونوع الجامعة؟</w:t>
      </w:r>
      <w:r w:rsidRPr="005D62D0">
        <w:rPr>
          <w:rFonts w:asciiTheme="majorBidi" w:eastAsia="Times New Roman" w:hAnsiTheme="majorBidi" w:cstheme="majorBidi"/>
          <w:b/>
          <w:bCs/>
          <w:kern w:val="0"/>
          <w:sz w:val="32"/>
          <w:szCs w:val="32"/>
        </w:rPr>
        <w:t xml:space="preserve">" </w:t>
      </w:r>
    </w:p>
    <w:p w:rsidR="005A17F7" w:rsidRPr="005D62D0" w:rsidRDefault="00145708" w:rsidP="005D62D0">
      <w:pPr>
        <w:spacing w:before="100" w:beforeAutospacing="1" w:after="100" w:afterAutospacing="1" w:line="360" w:lineRule="auto"/>
        <w:rPr>
          <w:rFonts w:asciiTheme="majorBidi" w:eastAsia="Times New Roman" w:hAnsiTheme="majorBidi" w:cstheme="majorBidi"/>
          <w:kern w:val="0"/>
          <w:sz w:val="32"/>
          <w:szCs w:val="32"/>
        </w:rPr>
      </w:pPr>
      <w:r w:rsidRPr="005D62D0">
        <w:rPr>
          <w:rFonts w:asciiTheme="majorBidi" w:eastAsia="Times New Roman" w:hAnsiTheme="majorBidi" w:cstheme="majorBidi"/>
          <w:kern w:val="0"/>
          <w:sz w:val="32"/>
          <w:szCs w:val="32"/>
        </w:rPr>
        <w:t xml:space="preserve">        </w:t>
      </w:r>
      <w:r w:rsidRPr="005D62D0">
        <w:rPr>
          <w:rFonts w:asciiTheme="majorBidi" w:eastAsia="Times New Roman" w:hAnsiTheme="majorBidi" w:cstheme="majorBidi"/>
          <w:kern w:val="0"/>
          <w:sz w:val="32"/>
          <w:szCs w:val="32"/>
          <w:rtl/>
        </w:rPr>
        <w:t xml:space="preserve">للإجابة عن هذا السؤال تم استخراج المتوسطات الحسابية والانحرافات المعيارية لتصورات أعضاء هيئة التدريس والإداريين في الجامعات الأردنية حول واقع تطبيق القيادة </w:t>
      </w:r>
      <w:r w:rsidRPr="005D62D0">
        <w:rPr>
          <w:rFonts w:asciiTheme="majorBidi" w:eastAsia="Times New Roman" w:hAnsiTheme="majorBidi" w:cstheme="majorBidi"/>
          <w:kern w:val="0"/>
          <w:sz w:val="32"/>
          <w:szCs w:val="32"/>
          <w:rtl/>
        </w:rPr>
        <w:lastRenderedPageBreak/>
        <w:t>التحويلية حسب متغيرات الجنس، والمسمى الوظيفي، والكليات، والخبرة، ونوع الجامعة، والجدول أدناه يوضح ذلك</w:t>
      </w:r>
      <w:r w:rsidRPr="005D62D0">
        <w:rPr>
          <w:rFonts w:asciiTheme="majorBidi" w:eastAsia="Times New Roman" w:hAnsiTheme="majorBidi" w:cstheme="majorBidi"/>
          <w:kern w:val="0"/>
          <w:sz w:val="32"/>
          <w:szCs w:val="32"/>
        </w:rPr>
        <w:t>.</w:t>
      </w:r>
    </w:p>
    <w:p w:rsidR="005D62D0" w:rsidRDefault="005D62D0" w:rsidP="00C27992">
      <w:pPr>
        <w:spacing w:before="100" w:beforeAutospacing="1" w:after="100" w:afterAutospacing="1" w:line="35" w:lineRule="atLeast"/>
        <w:rPr>
          <w:rFonts w:asciiTheme="minorHAnsi" w:eastAsia="Times New Roman" w:hAnsiTheme="minorHAnsi" w:cstheme="minorHAnsi"/>
          <w:b/>
          <w:bCs/>
          <w:kern w:val="0"/>
          <w:sz w:val="28"/>
          <w:szCs w:val="28"/>
          <w:rtl/>
        </w:rPr>
      </w:pPr>
    </w:p>
    <w:p w:rsidR="005D62D0" w:rsidRDefault="005D62D0" w:rsidP="00C27992">
      <w:pPr>
        <w:spacing w:before="100" w:beforeAutospacing="1" w:after="100" w:afterAutospacing="1" w:line="35" w:lineRule="atLeast"/>
        <w:rPr>
          <w:rFonts w:asciiTheme="minorHAnsi" w:eastAsia="Times New Roman" w:hAnsiTheme="minorHAnsi" w:cstheme="minorHAnsi"/>
          <w:b/>
          <w:bCs/>
          <w:kern w:val="0"/>
          <w:sz w:val="28"/>
          <w:szCs w:val="28"/>
          <w:rtl/>
        </w:rPr>
      </w:pPr>
    </w:p>
    <w:p w:rsidR="005D62D0" w:rsidRDefault="005D62D0" w:rsidP="00C27992">
      <w:pPr>
        <w:spacing w:before="100" w:beforeAutospacing="1" w:after="100" w:afterAutospacing="1" w:line="35" w:lineRule="atLeast"/>
        <w:rPr>
          <w:rFonts w:asciiTheme="minorHAnsi" w:eastAsia="Times New Roman" w:hAnsiTheme="minorHAnsi" w:cstheme="minorHAnsi"/>
          <w:b/>
          <w:bCs/>
          <w:kern w:val="0"/>
          <w:sz w:val="28"/>
          <w:szCs w:val="28"/>
          <w:rtl/>
        </w:rPr>
      </w:pPr>
    </w:p>
    <w:p w:rsidR="005D62D0" w:rsidRDefault="005D62D0" w:rsidP="00C27992">
      <w:pPr>
        <w:spacing w:before="100" w:beforeAutospacing="1" w:after="100" w:afterAutospacing="1" w:line="35" w:lineRule="atLeast"/>
        <w:rPr>
          <w:rFonts w:asciiTheme="minorHAnsi" w:eastAsia="Times New Roman" w:hAnsiTheme="minorHAnsi" w:cstheme="minorHAnsi"/>
          <w:b/>
          <w:bCs/>
          <w:kern w:val="0"/>
          <w:sz w:val="28"/>
          <w:szCs w:val="28"/>
          <w:rtl/>
        </w:rPr>
      </w:pPr>
    </w:p>
    <w:p w:rsidR="005D62D0" w:rsidRDefault="005D62D0" w:rsidP="00C27992">
      <w:pPr>
        <w:spacing w:before="100" w:beforeAutospacing="1" w:after="100" w:afterAutospacing="1" w:line="35" w:lineRule="atLeast"/>
        <w:rPr>
          <w:rFonts w:asciiTheme="minorHAnsi" w:eastAsia="Times New Roman" w:hAnsiTheme="minorHAnsi" w:cstheme="minorHAnsi"/>
          <w:b/>
          <w:bCs/>
          <w:kern w:val="0"/>
          <w:sz w:val="28"/>
          <w:szCs w:val="28"/>
          <w:rtl/>
        </w:rPr>
      </w:pP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جدول (3</w:t>
      </w:r>
      <w:r w:rsidRPr="00C27992">
        <w:rPr>
          <w:rFonts w:asciiTheme="minorHAnsi" w:eastAsia="Times New Roman" w:hAnsiTheme="minorHAnsi" w:cstheme="minorHAnsi"/>
          <w:b/>
          <w:bCs/>
          <w:kern w:val="0"/>
          <w:sz w:val="28"/>
          <w:szCs w:val="28"/>
        </w:rPr>
        <w:t xml:space="preserve">): </w:t>
      </w:r>
      <w:r w:rsidRPr="00C27992">
        <w:rPr>
          <w:rFonts w:asciiTheme="minorHAnsi" w:eastAsia="Times New Roman" w:hAnsiTheme="minorHAnsi" w:cstheme="minorHAnsi"/>
          <w:b/>
          <w:bCs/>
          <w:kern w:val="0"/>
          <w:sz w:val="28"/>
          <w:szCs w:val="28"/>
          <w:rtl/>
        </w:rPr>
        <w:t>المتوسطات الحسابية والانحرافات المعيارية لتصورات أعضاء هيئة التدريس والإداريين في الجامعات الأردنية حول واقع تطبيق القيادة التحويلية حسب متغيرات الجنس، والمسمى الوظيفي، والكليات، والخبرة، ونوع الجامعة</w:t>
      </w:r>
    </w:p>
    <w:tbl>
      <w:tblPr>
        <w:tblW w:w="8685" w:type="dxa"/>
        <w:tblCellSpacing w:w="15" w:type="dxa"/>
        <w:tblCellMar>
          <w:top w:w="15" w:type="dxa"/>
          <w:left w:w="15" w:type="dxa"/>
          <w:bottom w:w="15" w:type="dxa"/>
          <w:right w:w="15" w:type="dxa"/>
        </w:tblCellMar>
        <w:tblLook w:val="04A0" w:firstRow="1" w:lastRow="0" w:firstColumn="1" w:lastColumn="0" w:noHBand="0" w:noVBand="1"/>
      </w:tblPr>
      <w:tblGrid>
        <w:gridCol w:w="1071"/>
        <w:gridCol w:w="1131"/>
        <w:gridCol w:w="561"/>
        <w:gridCol w:w="966"/>
        <w:gridCol w:w="976"/>
        <w:gridCol w:w="983"/>
        <w:gridCol w:w="989"/>
        <w:gridCol w:w="983"/>
        <w:gridCol w:w="1025"/>
      </w:tblGrid>
      <w:tr w:rsidR="00145708" w:rsidRPr="00C27992" w:rsidTr="00145708">
        <w:trPr>
          <w:tblHeader/>
          <w:tblCellSpacing w:w="15" w:type="dxa"/>
        </w:trPr>
        <w:tc>
          <w:tcPr>
            <w:tcW w:w="10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Pr>
              <w:t> </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Pr>
              <w:t> </w:t>
            </w: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Pr>
              <w:t> </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تكوين الرؤية</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التأثير المثالي</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التحفيز الفكري</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بناء المناخ الجامعي</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الاعتبار الفردي</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القيادة التحويلية</w:t>
            </w:r>
          </w:p>
        </w:tc>
      </w:tr>
      <w:tr w:rsidR="00145708" w:rsidRPr="00C27992" w:rsidTr="00145708">
        <w:trPr>
          <w:tblCellSpacing w:w="15" w:type="dxa"/>
        </w:trPr>
        <w:tc>
          <w:tcPr>
            <w:tcW w:w="10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الجنس</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ذكر</w:t>
            </w: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س</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3.94</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3.96</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3.78</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3.80</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3.83</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3.86</w:t>
            </w:r>
          </w:p>
        </w:tc>
      </w:tr>
      <w:tr w:rsidR="00145708" w:rsidRPr="00C27992" w:rsidTr="00145708">
        <w:trPr>
          <w:tblCellSpacing w:w="15" w:type="dxa"/>
        </w:trPr>
        <w:tc>
          <w:tcPr>
            <w:tcW w:w="10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Pr>
              <w:t> </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ع</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.96</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.97</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.85</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.81</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.92</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.85</w:t>
            </w:r>
          </w:p>
        </w:tc>
      </w:tr>
      <w:tr w:rsidR="00145708" w:rsidRPr="00C27992" w:rsidTr="00145708">
        <w:trPr>
          <w:tblCellSpacing w:w="15" w:type="dxa"/>
        </w:trPr>
        <w:tc>
          <w:tcPr>
            <w:tcW w:w="10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Pr>
              <w:t> </w:t>
            </w:r>
          </w:p>
        </w:tc>
        <w:tc>
          <w:tcPr>
            <w:tcW w:w="1155" w:type="dxa"/>
            <w:vMerge w:val="restart"/>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أنثى</w:t>
            </w: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س</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3.85</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3.84</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3.70</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3.74</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3.79</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3.79</w:t>
            </w:r>
          </w:p>
        </w:tc>
      </w:tr>
      <w:tr w:rsidR="00145708" w:rsidRPr="00C27992" w:rsidTr="00145708">
        <w:trPr>
          <w:tblCellSpacing w:w="15" w:type="dxa"/>
        </w:trPr>
        <w:tc>
          <w:tcPr>
            <w:tcW w:w="10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Pr>
              <w:t> </w:t>
            </w:r>
          </w:p>
        </w:tc>
        <w:tc>
          <w:tcPr>
            <w:tcW w:w="0" w:type="auto"/>
            <w:vMerge/>
            <w:vAlign w:val="center"/>
            <w:hideMark/>
          </w:tcPr>
          <w:p w:rsidR="00145708" w:rsidRPr="00C27992" w:rsidRDefault="00145708" w:rsidP="00C27992">
            <w:pPr>
              <w:spacing w:after="0" w:line="35" w:lineRule="atLeast"/>
              <w:rPr>
                <w:rFonts w:asciiTheme="minorHAnsi" w:eastAsia="Times New Roman" w:hAnsiTheme="minorHAnsi" w:cstheme="minorHAnsi"/>
                <w:kern w:val="0"/>
                <w:sz w:val="28"/>
                <w:szCs w:val="28"/>
              </w:rPr>
            </w:pP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ع</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.88</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1.10</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.93</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1.01</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1.02</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.94</w:t>
            </w:r>
          </w:p>
        </w:tc>
      </w:tr>
      <w:tr w:rsidR="00145708" w:rsidRPr="00C27992" w:rsidTr="00145708">
        <w:trPr>
          <w:tblCellSpacing w:w="15" w:type="dxa"/>
        </w:trPr>
        <w:tc>
          <w:tcPr>
            <w:tcW w:w="1065" w:type="dxa"/>
            <w:vMerge w:val="restart"/>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المسمى الوظيفي</w:t>
            </w:r>
          </w:p>
        </w:tc>
        <w:tc>
          <w:tcPr>
            <w:tcW w:w="1155" w:type="dxa"/>
            <w:vMerge w:val="restart"/>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عضو هيئة تدريس</w:t>
            </w: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س</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3.96</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3.98</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3.79</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3.79</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3.83</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3.87</w:t>
            </w:r>
          </w:p>
        </w:tc>
      </w:tr>
      <w:tr w:rsidR="00145708" w:rsidRPr="00C27992" w:rsidTr="00145708">
        <w:trPr>
          <w:tblCellSpacing w:w="15" w:type="dxa"/>
        </w:trPr>
        <w:tc>
          <w:tcPr>
            <w:tcW w:w="0" w:type="auto"/>
            <w:vMerge/>
            <w:vAlign w:val="center"/>
            <w:hideMark/>
          </w:tcPr>
          <w:p w:rsidR="00145708" w:rsidRPr="00C27992" w:rsidRDefault="00145708" w:rsidP="00C27992">
            <w:pPr>
              <w:spacing w:after="0" w:line="35" w:lineRule="atLeast"/>
              <w:rPr>
                <w:rFonts w:asciiTheme="minorHAnsi" w:eastAsia="Times New Roman" w:hAnsiTheme="minorHAnsi" w:cstheme="minorHAnsi"/>
                <w:kern w:val="0"/>
                <w:sz w:val="28"/>
                <w:szCs w:val="28"/>
              </w:rPr>
            </w:pPr>
          </w:p>
        </w:tc>
        <w:tc>
          <w:tcPr>
            <w:tcW w:w="0" w:type="auto"/>
            <w:vMerge/>
            <w:vAlign w:val="center"/>
            <w:hideMark/>
          </w:tcPr>
          <w:p w:rsidR="00145708" w:rsidRPr="00C27992" w:rsidRDefault="00145708" w:rsidP="00C27992">
            <w:pPr>
              <w:spacing w:after="0" w:line="35" w:lineRule="atLeast"/>
              <w:rPr>
                <w:rFonts w:asciiTheme="minorHAnsi" w:eastAsia="Times New Roman" w:hAnsiTheme="minorHAnsi" w:cstheme="minorHAnsi"/>
                <w:kern w:val="0"/>
                <w:sz w:val="28"/>
                <w:szCs w:val="28"/>
              </w:rPr>
            </w:pP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ع</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.96</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1.01</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.84</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.84</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.93</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.86</w:t>
            </w:r>
          </w:p>
        </w:tc>
      </w:tr>
      <w:tr w:rsidR="00145708" w:rsidRPr="00C27992" w:rsidTr="00145708">
        <w:trPr>
          <w:tblCellSpacing w:w="15" w:type="dxa"/>
        </w:trPr>
        <w:tc>
          <w:tcPr>
            <w:tcW w:w="0" w:type="auto"/>
            <w:vMerge/>
            <w:vAlign w:val="center"/>
            <w:hideMark/>
          </w:tcPr>
          <w:p w:rsidR="00145708" w:rsidRPr="00C27992" w:rsidRDefault="00145708" w:rsidP="00C27992">
            <w:pPr>
              <w:spacing w:after="0" w:line="35" w:lineRule="atLeast"/>
              <w:rPr>
                <w:rFonts w:asciiTheme="minorHAnsi" w:eastAsia="Times New Roman" w:hAnsiTheme="minorHAnsi" w:cstheme="minorHAnsi"/>
                <w:kern w:val="0"/>
                <w:sz w:val="28"/>
                <w:szCs w:val="28"/>
              </w:rPr>
            </w:pPr>
          </w:p>
        </w:tc>
        <w:tc>
          <w:tcPr>
            <w:tcW w:w="1155" w:type="dxa"/>
            <w:vMerge w:val="restart"/>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إداري</w:t>
            </w: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س</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3.79</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3.79</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3.66</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3.79</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3.78</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3.76</w:t>
            </w:r>
          </w:p>
        </w:tc>
      </w:tr>
      <w:tr w:rsidR="00145708" w:rsidRPr="00C27992" w:rsidTr="00145708">
        <w:trPr>
          <w:tblCellSpacing w:w="15" w:type="dxa"/>
        </w:trPr>
        <w:tc>
          <w:tcPr>
            <w:tcW w:w="10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Pr>
              <w:t> </w:t>
            </w:r>
          </w:p>
        </w:tc>
        <w:tc>
          <w:tcPr>
            <w:tcW w:w="0" w:type="auto"/>
            <w:vMerge/>
            <w:vAlign w:val="center"/>
            <w:hideMark/>
          </w:tcPr>
          <w:p w:rsidR="00145708" w:rsidRPr="00C27992" w:rsidRDefault="00145708" w:rsidP="00C27992">
            <w:pPr>
              <w:spacing w:after="0" w:line="35" w:lineRule="atLeast"/>
              <w:rPr>
                <w:rFonts w:asciiTheme="minorHAnsi" w:eastAsia="Times New Roman" w:hAnsiTheme="minorHAnsi" w:cstheme="minorHAnsi"/>
                <w:kern w:val="0"/>
                <w:sz w:val="28"/>
                <w:szCs w:val="28"/>
              </w:rPr>
            </w:pP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ع</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.89</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.93</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.94</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.91</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.95</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.87</w:t>
            </w:r>
          </w:p>
        </w:tc>
      </w:tr>
      <w:tr w:rsidR="00145708" w:rsidRPr="00C27992" w:rsidTr="00145708">
        <w:trPr>
          <w:tblCellSpacing w:w="15" w:type="dxa"/>
        </w:trPr>
        <w:tc>
          <w:tcPr>
            <w:tcW w:w="10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الكليات</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علمية</w:t>
            </w: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س</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4.23</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4.24</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3.97</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3.95</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3.96</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4.06</w:t>
            </w:r>
          </w:p>
        </w:tc>
      </w:tr>
      <w:tr w:rsidR="00145708" w:rsidRPr="00C27992" w:rsidTr="00145708">
        <w:trPr>
          <w:tblCellSpacing w:w="15" w:type="dxa"/>
        </w:trPr>
        <w:tc>
          <w:tcPr>
            <w:tcW w:w="10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Pr>
              <w:t> </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ع</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.84</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.85</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.69</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.70</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.85</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.73</w:t>
            </w:r>
          </w:p>
        </w:tc>
      </w:tr>
      <w:tr w:rsidR="00145708" w:rsidRPr="00C27992" w:rsidTr="00145708">
        <w:trPr>
          <w:tblCellSpacing w:w="15" w:type="dxa"/>
        </w:trPr>
        <w:tc>
          <w:tcPr>
            <w:tcW w:w="10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Pr>
              <w:t> </w:t>
            </w:r>
          </w:p>
        </w:tc>
        <w:tc>
          <w:tcPr>
            <w:tcW w:w="1155" w:type="dxa"/>
            <w:vMerge w:val="restart"/>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إنسانية</w:t>
            </w: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س</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3.56</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3.57</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3.53</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3.60</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3.65</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3.59</w:t>
            </w:r>
          </w:p>
        </w:tc>
      </w:tr>
      <w:tr w:rsidR="00145708" w:rsidRPr="00C27992" w:rsidTr="00145708">
        <w:trPr>
          <w:tblCellSpacing w:w="15" w:type="dxa"/>
        </w:trPr>
        <w:tc>
          <w:tcPr>
            <w:tcW w:w="10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Pr>
              <w:t> </w:t>
            </w:r>
          </w:p>
        </w:tc>
        <w:tc>
          <w:tcPr>
            <w:tcW w:w="0" w:type="auto"/>
            <w:vMerge/>
            <w:vAlign w:val="center"/>
            <w:hideMark/>
          </w:tcPr>
          <w:p w:rsidR="00145708" w:rsidRPr="00C27992" w:rsidRDefault="00145708" w:rsidP="00C27992">
            <w:pPr>
              <w:spacing w:after="0" w:line="35" w:lineRule="atLeast"/>
              <w:rPr>
                <w:rFonts w:asciiTheme="minorHAnsi" w:eastAsia="Times New Roman" w:hAnsiTheme="minorHAnsi" w:cstheme="minorHAnsi"/>
                <w:kern w:val="0"/>
                <w:sz w:val="28"/>
                <w:szCs w:val="28"/>
              </w:rPr>
            </w:pP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ع</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.94</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1.04</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.99</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.97</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1.00</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.95</w:t>
            </w:r>
          </w:p>
        </w:tc>
      </w:tr>
      <w:tr w:rsidR="00145708" w:rsidRPr="00C27992" w:rsidTr="00145708">
        <w:trPr>
          <w:tblCellSpacing w:w="15" w:type="dxa"/>
        </w:trPr>
        <w:tc>
          <w:tcPr>
            <w:tcW w:w="10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tl/>
              </w:rPr>
            </w:pPr>
            <w:r w:rsidRPr="00C27992">
              <w:rPr>
                <w:rFonts w:asciiTheme="minorHAnsi" w:eastAsia="Times New Roman" w:hAnsiTheme="minorHAnsi" w:cstheme="minorHAnsi"/>
                <w:b/>
                <w:bCs/>
                <w:kern w:val="0"/>
                <w:sz w:val="28"/>
                <w:szCs w:val="28"/>
                <w:rtl/>
              </w:rPr>
              <w:t>الخبرة</w:t>
            </w:r>
          </w:p>
        </w:tc>
        <w:tc>
          <w:tcPr>
            <w:tcW w:w="1155" w:type="dxa"/>
            <w:vMerge w:val="restart"/>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أقل من 5 سنوات</w:t>
            </w: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س</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3.83</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3.84</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3.79</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3.83</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3.85</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3.83</w:t>
            </w:r>
          </w:p>
        </w:tc>
      </w:tr>
      <w:tr w:rsidR="00145708" w:rsidRPr="00C27992" w:rsidTr="00145708">
        <w:trPr>
          <w:tblCellSpacing w:w="15" w:type="dxa"/>
        </w:trPr>
        <w:tc>
          <w:tcPr>
            <w:tcW w:w="10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Pr>
              <w:t> </w:t>
            </w:r>
          </w:p>
        </w:tc>
        <w:tc>
          <w:tcPr>
            <w:tcW w:w="0" w:type="auto"/>
            <w:vMerge/>
            <w:vAlign w:val="center"/>
            <w:hideMark/>
          </w:tcPr>
          <w:p w:rsidR="00145708" w:rsidRPr="00C27992" w:rsidRDefault="00145708" w:rsidP="00C27992">
            <w:pPr>
              <w:spacing w:after="0" w:line="35" w:lineRule="atLeast"/>
              <w:rPr>
                <w:rFonts w:asciiTheme="minorHAnsi" w:eastAsia="Times New Roman" w:hAnsiTheme="minorHAnsi" w:cstheme="minorHAnsi"/>
                <w:kern w:val="0"/>
                <w:sz w:val="28"/>
                <w:szCs w:val="28"/>
              </w:rPr>
            </w:pP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ع</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.83</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.90</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.75</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.85</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.93</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.80</w:t>
            </w:r>
          </w:p>
        </w:tc>
      </w:tr>
      <w:tr w:rsidR="00145708" w:rsidRPr="00C27992" w:rsidTr="00145708">
        <w:trPr>
          <w:tblCellSpacing w:w="15" w:type="dxa"/>
        </w:trPr>
        <w:tc>
          <w:tcPr>
            <w:tcW w:w="10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Pr>
              <w:t> </w:t>
            </w:r>
          </w:p>
        </w:tc>
        <w:tc>
          <w:tcPr>
            <w:tcW w:w="1155" w:type="dxa"/>
            <w:vMerge w:val="restart"/>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xml:space="preserve">5 </w:t>
            </w:r>
            <w:r w:rsidRPr="00C27992">
              <w:rPr>
                <w:rFonts w:asciiTheme="minorHAnsi" w:eastAsia="Times New Roman" w:hAnsiTheme="minorHAnsi" w:cstheme="minorHAnsi"/>
                <w:kern w:val="0"/>
                <w:sz w:val="28"/>
                <w:szCs w:val="28"/>
                <w:rtl/>
              </w:rPr>
              <w:t>سنوات - 10 سنوات</w:t>
            </w: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س</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3.92</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3.95</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3.85</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3.92</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3.96</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3.92</w:t>
            </w:r>
          </w:p>
        </w:tc>
      </w:tr>
      <w:tr w:rsidR="00145708" w:rsidRPr="00C27992" w:rsidTr="00145708">
        <w:trPr>
          <w:tblCellSpacing w:w="15" w:type="dxa"/>
        </w:trPr>
        <w:tc>
          <w:tcPr>
            <w:tcW w:w="10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Pr>
              <w:t> </w:t>
            </w:r>
          </w:p>
        </w:tc>
        <w:tc>
          <w:tcPr>
            <w:tcW w:w="0" w:type="auto"/>
            <w:vMerge/>
            <w:vAlign w:val="center"/>
            <w:hideMark/>
          </w:tcPr>
          <w:p w:rsidR="00145708" w:rsidRPr="00C27992" w:rsidRDefault="00145708" w:rsidP="00C27992">
            <w:pPr>
              <w:spacing w:after="0" w:line="35" w:lineRule="atLeast"/>
              <w:rPr>
                <w:rFonts w:asciiTheme="minorHAnsi" w:eastAsia="Times New Roman" w:hAnsiTheme="minorHAnsi" w:cstheme="minorHAnsi"/>
                <w:kern w:val="0"/>
                <w:sz w:val="28"/>
                <w:szCs w:val="28"/>
              </w:rPr>
            </w:pP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ع</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.79</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.84</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.83</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.69</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.78</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.72</w:t>
            </w:r>
          </w:p>
        </w:tc>
      </w:tr>
      <w:tr w:rsidR="00145708" w:rsidRPr="00C27992" w:rsidTr="00145708">
        <w:trPr>
          <w:tblCellSpacing w:w="15" w:type="dxa"/>
        </w:trPr>
        <w:tc>
          <w:tcPr>
            <w:tcW w:w="10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Pr>
              <w:t> </w:t>
            </w:r>
          </w:p>
        </w:tc>
        <w:tc>
          <w:tcPr>
            <w:tcW w:w="1155" w:type="dxa"/>
            <w:vMerge w:val="restart"/>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أكثر من 10 سنوات</w:t>
            </w: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س</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3.97</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3.98</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3.71</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3.70</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3.73</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3.81</w:t>
            </w:r>
          </w:p>
        </w:tc>
      </w:tr>
      <w:tr w:rsidR="00145708" w:rsidRPr="00C27992" w:rsidTr="00145708">
        <w:trPr>
          <w:tblCellSpacing w:w="15" w:type="dxa"/>
        </w:trPr>
        <w:tc>
          <w:tcPr>
            <w:tcW w:w="10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Pr>
              <w:t> </w:t>
            </w:r>
          </w:p>
        </w:tc>
        <w:tc>
          <w:tcPr>
            <w:tcW w:w="0" w:type="auto"/>
            <w:vMerge/>
            <w:vAlign w:val="center"/>
            <w:hideMark/>
          </w:tcPr>
          <w:p w:rsidR="00145708" w:rsidRPr="00C27992" w:rsidRDefault="00145708" w:rsidP="00C27992">
            <w:pPr>
              <w:spacing w:after="0" w:line="35" w:lineRule="atLeast"/>
              <w:rPr>
                <w:rFonts w:asciiTheme="minorHAnsi" w:eastAsia="Times New Roman" w:hAnsiTheme="minorHAnsi" w:cstheme="minorHAnsi"/>
                <w:kern w:val="0"/>
                <w:sz w:val="28"/>
                <w:szCs w:val="28"/>
              </w:rPr>
            </w:pP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ع</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1.07</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1.11</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.93</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.92</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1.01</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.96</w:t>
            </w:r>
          </w:p>
        </w:tc>
      </w:tr>
      <w:tr w:rsidR="00145708" w:rsidRPr="00C27992" w:rsidTr="00145708">
        <w:trPr>
          <w:tblCellSpacing w:w="15" w:type="dxa"/>
        </w:trPr>
        <w:tc>
          <w:tcPr>
            <w:tcW w:w="1065" w:type="dxa"/>
            <w:vMerge w:val="restart"/>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lastRenderedPageBreak/>
              <w:t>نوع الجامعة</w:t>
            </w: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حكومية</w:t>
            </w: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س</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4.08</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4.07</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3.88</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3.88</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3.90</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3.96</w:t>
            </w:r>
          </w:p>
        </w:tc>
      </w:tr>
      <w:tr w:rsidR="00145708" w:rsidRPr="00C27992" w:rsidTr="00145708">
        <w:trPr>
          <w:tblCellSpacing w:w="15" w:type="dxa"/>
        </w:trPr>
        <w:tc>
          <w:tcPr>
            <w:tcW w:w="0" w:type="auto"/>
            <w:vMerge/>
            <w:vAlign w:val="center"/>
            <w:hideMark/>
          </w:tcPr>
          <w:p w:rsidR="00145708" w:rsidRPr="00C27992" w:rsidRDefault="00145708" w:rsidP="00C27992">
            <w:pPr>
              <w:spacing w:after="0" w:line="35" w:lineRule="atLeast"/>
              <w:rPr>
                <w:rFonts w:asciiTheme="minorHAnsi" w:eastAsia="Times New Roman" w:hAnsiTheme="minorHAnsi" w:cstheme="minorHAnsi"/>
                <w:kern w:val="0"/>
                <w:sz w:val="28"/>
                <w:szCs w:val="28"/>
              </w:rPr>
            </w:pPr>
          </w:p>
        </w:tc>
        <w:tc>
          <w:tcPr>
            <w:tcW w:w="115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ع</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.906</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.925</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.828</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.775</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.872</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.808</w:t>
            </w:r>
          </w:p>
        </w:tc>
      </w:tr>
      <w:tr w:rsidR="00145708" w:rsidRPr="00C27992" w:rsidTr="00145708">
        <w:trPr>
          <w:tblCellSpacing w:w="15" w:type="dxa"/>
        </w:trPr>
        <w:tc>
          <w:tcPr>
            <w:tcW w:w="10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Pr>
              <w:t> </w:t>
            </w:r>
          </w:p>
        </w:tc>
        <w:tc>
          <w:tcPr>
            <w:tcW w:w="1155" w:type="dxa"/>
            <w:vMerge w:val="restart"/>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خاصة</w:t>
            </w: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س</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3.53</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3.63</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3.50</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3.56</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3.62</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3.57</w:t>
            </w:r>
          </w:p>
        </w:tc>
      </w:tr>
      <w:tr w:rsidR="00145708" w:rsidRPr="00C27992" w:rsidTr="00145708">
        <w:trPr>
          <w:tblCellSpacing w:w="15" w:type="dxa"/>
        </w:trPr>
        <w:tc>
          <w:tcPr>
            <w:tcW w:w="10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c>
          <w:tcPr>
            <w:tcW w:w="0" w:type="auto"/>
            <w:vMerge/>
            <w:vAlign w:val="center"/>
            <w:hideMark/>
          </w:tcPr>
          <w:p w:rsidR="00145708" w:rsidRPr="00C27992" w:rsidRDefault="00145708" w:rsidP="00C27992">
            <w:pPr>
              <w:spacing w:after="0" w:line="35" w:lineRule="atLeast"/>
              <w:rPr>
                <w:rFonts w:asciiTheme="minorHAnsi" w:eastAsia="Times New Roman" w:hAnsiTheme="minorHAnsi" w:cstheme="minorHAnsi"/>
                <w:kern w:val="0"/>
                <w:sz w:val="28"/>
                <w:szCs w:val="28"/>
              </w:rPr>
            </w:pPr>
          </w:p>
        </w:tc>
        <w:tc>
          <w:tcPr>
            <w:tcW w:w="57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ع</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.931</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1.086</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.895</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.983</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1.052</w:t>
            </w:r>
          </w:p>
        </w:tc>
        <w:tc>
          <w:tcPr>
            <w:tcW w:w="99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.941</w:t>
            </w:r>
          </w:p>
        </w:tc>
      </w:tr>
    </w:tbl>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tl/>
        </w:rPr>
      </w:pPr>
      <w:r w:rsidRPr="00C27992">
        <w:rPr>
          <w:rFonts w:asciiTheme="minorHAnsi" w:eastAsia="Times New Roman" w:hAnsiTheme="minorHAnsi" w:cstheme="minorHAnsi"/>
          <w:kern w:val="0"/>
          <w:sz w:val="28"/>
          <w:szCs w:val="28"/>
          <w:rtl/>
        </w:rPr>
        <w:t>س= المتوسط الحسابي</w:t>
      </w:r>
      <w:r w:rsidRPr="00C27992">
        <w:rPr>
          <w:rFonts w:asciiTheme="minorHAnsi" w:eastAsia="Times New Roman" w:hAnsiTheme="minorHAnsi" w:cstheme="minorHAnsi"/>
          <w:kern w:val="0"/>
          <w:sz w:val="28"/>
          <w:szCs w:val="28"/>
        </w:rPr>
        <w:t xml:space="preserve">  </w:t>
      </w:r>
      <w:r w:rsidRPr="00C27992">
        <w:rPr>
          <w:rFonts w:asciiTheme="minorHAnsi" w:eastAsia="Times New Roman" w:hAnsiTheme="minorHAnsi" w:cstheme="minorHAnsi"/>
          <w:kern w:val="0"/>
          <w:sz w:val="28"/>
          <w:szCs w:val="28"/>
          <w:rtl/>
        </w:rPr>
        <w:t>ع= الانحراف المعياري</w:t>
      </w: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xml:space="preserve">        </w:t>
      </w:r>
      <w:r w:rsidRPr="00C27992">
        <w:rPr>
          <w:rFonts w:asciiTheme="minorHAnsi" w:eastAsia="Times New Roman" w:hAnsiTheme="minorHAnsi" w:cstheme="minorHAnsi"/>
          <w:kern w:val="0"/>
          <w:sz w:val="28"/>
          <w:szCs w:val="28"/>
          <w:rtl/>
        </w:rPr>
        <w:t>يبين الجدول (3) تبايناً ظاهرياً في المتوسطات الحسابية والانحرافات المعيارية لتصورات أعضاء هيئة التدريس والإداريين في الجامعات الأردنية حول واقع تطبيق القيادة التحويلية بسبب اختلاف فئات متغيرات حسب متغيرات الجنس، والمسمى الوظيفي، والكليات، والخبرة، ونوع الجامعة</w:t>
      </w:r>
      <w:r w:rsidRPr="00C27992">
        <w:rPr>
          <w:rFonts w:asciiTheme="minorHAnsi" w:eastAsia="Times New Roman" w:hAnsiTheme="minorHAnsi" w:cstheme="minorHAnsi"/>
          <w:kern w:val="0"/>
          <w:sz w:val="28"/>
          <w:szCs w:val="28"/>
        </w:rPr>
        <w:t>.</w:t>
      </w:r>
    </w:p>
    <w:p w:rsidR="005A17F7" w:rsidRPr="00C27992" w:rsidRDefault="00145708" w:rsidP="005D62D0">
      <w:pPr>
        <w:spacing w:before="100" w:beforeAutospacing="1" w:after="100" w:afterAutospacing="1" w:line="35" w:lineRule="atLeast"/>
        <w:rPr>
          <w:rFonts w:asciiTheme="minorHAnsi" w:eastAsia="Times New Roman" w:hAnsiTheme="minorHAnsi" w:cstheme="minorHAnsi"/>
          <w:kern w:val="0"/>
          <w:sz w:val="28"/>
          <w:szCs w:val="28"/>
          <w:rtl/>
        </w:rPr>
      </w:pPr>
      <w:r w:rsidRPr="00C27992">
        <w:rPr>
          <w:rFonts w:asciiTheme="minorHAnsi" w:eastAsia="Times New Roman" w:hAnsiTheme="minorHAnsi" w:cstheme="minorHAnsi"/>
          <w:kern w:val="0"/>
          <w:sz w:val="28"/>
          <w:szCs w:val="28"/>
        </w:rPr>
        <w:t xml:space="preserve">        </w:t>
      </w:r>
      <w:r w:rsidRPr="00C27992">
        <w:rPr>
          <w:rFonts w:asciiTheme="minorHAnsi" w:eastAsia="Times New Roman" w:hAnsiTheme="minorHAnsi" w:cstheme="minorHAnsi"/>
          <w:kern w:val="0"/>
          <w:sz w:val="28"/>
          <w:szCs w:val="28"/>
          <w:rtl/>
        </w:rPr>
        <w:t>ولبيان دلالة الفروق الإحصائية بين المتوسطات الحسابية تم استخدام تحليل التباين الخماسي المتعدد على المجالات جدول (4) وتحليل التباين الخماسي للأداة ككل جدول (5</w:t>
      </w:r>
      <w:r w:rsidR="005A17F7">
        <w:rPr>
          <w:rFonts w:asciiTheme="minorHAnsi" w:eastAsia="Times New Roman" w:hAnsiTheme="minorHAnsi" w:cstheme="minorHAnsi" w:hint="cs"/>
          <w:kern w:val="0"/>
          <w:sz w:val="28"/>
          <w:szCs w:val="28"/>
          <w:rtl/>
        </w:rPr>
        <w:t>)</w:t>
      </w: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دول (4</w:t>
      </w:r>
      <w:r w:rsidRPr="00C27992">
        <w:rPr>
          <w:rFonts w:asciiTheme="minorHAnsi" w:eastAsia="Times New Roman" w:hAnsiTheme="minorHAnsi" w:cstheme="minorHAnsi"/>
          <w:b/>
          <w:bCs/>
          <w:kern w:val="0"/>
          <w:sz w:val="28"/>
          <w:szCs w:val="28"/>
        </w:rPr>
        <w:t xml:space="preserve">): </w:t>
      </w:r>
      <w:r w:rsidRPr="00C27992">
        <w:rPr>
          <w:rFonts w:asciiTheme="minorHAnsi" w:eastAsia="Times New Roman" w:hAnsiTheme="minorHAnsi" w:cstheme="minorHAnsi"/>
          <w:b/>
          <w:bCs/>
          <w:kern w:val="0"/>
          <w:sz w:val="28"/>
          <w:szCs w:val="28"/>
          <w:rtl/>
        </w:rPr>
        <w:t>تحليل التباين الخماسي المتعدد لأثر الجنس، والمسمى الوظيفي، والكليات، والخبرة، ونوع الجامعة على مجالات تصورات أعضاء هيئة التدريس والإداريين في الجامعات الأردنية حول واقع تطبيق القيادة التحويلية</w:t>
      </w:r>
    </w:p>
    <w:tbl>
      <w:tblPr>
        <w:tblW w:w="8775" w:type="dxa"/>
        <w:tblCellSpacing w:w="15" w:type="dxa"/>
        <w:tblCellMar>
          <w:top w:w="15" w:type="dxa"/>
          <w:left w:w="15" w:type="dxa"/>
          <w:bottom w:w="15" w:type="dxa"/>
          <w:right w:w="15" w:type="dxa"/>
        </w:tblCellMar>
        <w:tblLook w:val="04A0" w:firstRow="1" w:lastRow="0" w:firstColumn="1" w:lastColumn="0" w:noHBand="0" w:noVBand="1"/>
      </w:tblPr>
      <w:tblGrid>
        <w:gridCol w:w="1545"/>
        <w:gridCol w:w="2085"/>
        <w:gridCol w:w="1272"/>
        <w:gridCol w:w="852"/>
        <w:gridCol w:w="1001"/>
        <w:gridCol w:w="998"/>
        <w:gridCol w:w="1022"/>
      </w:tblGrid>
      <w:tr w:rsidR="00145708" w:rsidRPr="005A17F7" w:rsidTr="00145708">
        <w:trPr>
          <w:tblHeade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b/>
                <w:bCs/>
                <w:kern w:val="0"/>
                <w:rtl/>
              </w:rPr>
              <w:t>مصدر التباين</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b/>
                <w:bCs/>
                <w:kern w:val="0"/>
                <w:rtl/>
              </w:rPr>
              <w:t>المجالات</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b/>
                <w:bCs/>
                <w:kern w:val="0"/>
                <w:rtl/>
              </w:rPr>
              <w:t>مجموع المربعات</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b/>
                <w:bCs/>
                <w:kern w:val="0"/>
                <w:rtl/>
              </w:rPr>
              <w:t>درجات الحرية</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b/>
                <w:bCs/>
                <w:kern w:val="0"/>
                <w:rtl/>
              </w:rPr>
              <w:t>متوسط المربعات</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b/>
                <w:bCs/>
                <w:kern w:val="0"/>
                <w:rtl/>
              </w:rPr>
              <w:t>قيمة ف</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b/>
                <w:bCs/>
                <w:kern w:val="0"/>
                <w:rtl/>
              </w:rPr>
              <w:t>الدلالة الإحصائية</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الجنس</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تكوين الرؤية</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.581</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.581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.760</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.384</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proofErr w:type="spellStart"/>
            <w:r w:rsidRPr="005A17F7">
              <w:rPr>
                <w:rFonts w:asciiTheme="minorHAnsi" w:eastAsia="Times New Roman" w:hAnsiTheme="minorHAnsi" w:cstheme="minorHAnsi"/>
                <w:kern w:val="0"/>
                <w:rtl/>
              </w:rPr>
              <w:t>هوتلنج</w:t>
            </w:r>
            <w:proofErr w:type="spellEnd"/>
            <w:r w:rsidRPr="005A17F7">
              <w:rPr>
                <w:rFonts w:asciiTheme="minorHAnsi" w:eastAsia="Times New Roman" w:hAnsiTheme="minorHAnsi" w:cstheme="minorHAnsi"/>
                <w:kern w:val="0"/>
                <w:rtl/>
              </w:rPr>
              <w:t>=.006</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التأثير المثالي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.127</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.127</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.145</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.704</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ح=.843</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التحفيز الفكري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.068</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.068</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.100</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.752</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بناء المناخ الجامعي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.007</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.007</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.010</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.919</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الاعتبار الفردي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.063</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.063</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.075</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.785</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المسمى الوظيفي</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تكوين الرؤية</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.000</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.000</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.000</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.987</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proofErr w:type="spellStart"/>
            <w:r w:rsidRPr="005A17F7">
              <w:rPr>
                <w:rFonts w:asciiTheme="minorHAnsi" w:eastAsia="Times New Roman" w:hAnsiTheme="minorHAnsi" w:cstheme="minorHAnsi"/>
                <w:kern w:val="0"/>
                <w:rtl/>
              </w:rPr>
              <w:t>هوتلنج</w:t>
            </w:r>
            <w:proofErr w:type="spellEnd"/>
            <w:r w:rsidRPr="005A17F7">
              <w:rPr>
                <w:rFonts w:asciiTheme="minorHAnsi" w:eastAsia="Times New Roman" w:hAnsiTheme="minorHAnsi" w:cstheme="minorHAnsi"/>
                <w:kern w:val="0"/>
                <w:rtl/>
              </w:rPr>
              <w:t>=.025</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التأثير المثالي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.002</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.002</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.003</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.960</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ح=.133</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التحفيز الفكري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.011</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.011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.017</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.897</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بناء المناخ الجامعي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.697</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.697</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1.031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.311</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الاعتبار الفردي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.084</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.084</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.100</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.752</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الكليات</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تكوين الرؤية</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26.439</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26.439</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34.599</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.000</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proofErr w:type="spellStart"/>
            <w:r w:rsidRPr="005A17F7">
              <w:rPr>
                <w:rFonts w:asciiTheme="minorHAnsi" w:eastAsia="Times New Roman" w:hAnsiTheme="minorHAnsi" w:cstheme="minorHAnsi"/>
                <w:kern w:val="0"/>
                <w:rtl/>
              </w:rPr>
              <w:t>هوتلنج</w:t>
            </w:r>
            <w:proofErr w:type="spellEnd"/>
            <w:r w:rsidRPr="005A17F7">
              <w:rPr>
                <w:rFonts w:asciiTheme="minorHAnsi" w:eastAsia="Times New Roman" w:hAnsiTheme="minorHAnsi" w:cstheme="minorHAnsi"/>
                <w:kern w:val="0"/>
                <w:rtl/>
              </w:rPr>
              <w:t>=.165</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التأثير المثالي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28.702</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28.702</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32.790</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.000</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ح=.000</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التحفيز الفكري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11.003</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11.003</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16.052</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.000</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بناء المناخ الجامعي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8.587</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8.587</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12.704</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.000</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الاعتبار الفردي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5.883</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5.883</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7.001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.009</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الخبرة</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تكوين الرؤية</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.283</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.142</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.185</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.831</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proofErr w:type="spellStart"/>
            <w:r w:rsidRPr="005A17F7">
              <w:rPr>
                <w:rFonts w:asciiTheme="minorHAnsi" w:eastAsia="Times New Roman" w:hAnsiTheme="minorHAnsi" w:cstheme="minorHAnsi"/>
                <w:kern w:val="0"/>
                <w:rtl/>
              </w:rPr>
              <w:t>ويلكس</w:t>
            </w:r>
            <w:proofErr w:type="spellEnd"/>
            <w:r w:rsidRPr="005A17F7">
              <w:rPr>
                <w:rFonts w:asciiTheme="minorHAnsi" w:eastAsia="Times New Roman" w:hAnsiTheme="minorHAnsi" w:cstheme="minorHAnsi"/>
                <w:kern w:val="0"/>
                <w:rtl/>
              </w:rPr>
              <w:t>=.902</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التأثير المثالي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.599</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.299</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.342</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.711</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ح=.000</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التحفيز الفكري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3.721</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1.861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2.714</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.068</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بناء المناخ الجامعي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6.211</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3.106</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4.594</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.011</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lastRenderedPageBreak/>
              <w:t> </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الاعتبار الفردي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5.663</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2.832</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3.370</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.036</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نوع الجامعة</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تكوين الرؤية</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10.429</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10.429</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13.648</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.000</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proofErr w:type="spellStart"/>
            <w:r w:rsidRPr="005A17F7">
              <w:rPr>
                <w:rFonts w:asciiTheme="minorHAnsi" w:eastAsia="Times New Roman" w:hAnsiTheme="minorHAnsi" w:cstheme="minorHAnsi"/>
                <w:kern w:val="0"/>
                <w:rtl/>
              </w:rPr>
              <w:t>هوتلنج</w:t>
            </w:r>
            <w:proofErr w:type="spellEnd"/>
            <w:r w:rsidRPr="005A17F7">
              <w:rPr>
                <w:rFonts w:asciiTheme="minorHAnsi" w:eastAsia="Times New Roman" w:hAnsiTheme="minorHAnsi" w:cstheme="minorHAnsi"/>
                <w:kern w:val="0"/>
                <w:rtl/>
              </w:rPr>
              <w:t>=.064</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التأثير المثالي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4.681</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4.681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5.347</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.021</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ح=.001</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التحفيز الفكري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6.915</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6.915</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10.088</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.002</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بناء المناخ الجامعي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5.345</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5.345</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7.908</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.005</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الاعتبار الفردي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4.814</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1</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4.814</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5.729</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.017</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الخطأ</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تكوين الرؤية</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266.695</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349</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.764</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التأثير المثالي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305.494</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349</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.875</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التحفيز الفكري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239.231</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349</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.685</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بناء المناخ الجامعي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235.917</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349</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.676</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الاعتبار الفردي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293.277</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349</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.840</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الكلي</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تكوين الرؤية</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317.683</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355</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التأثير المثالي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350.696</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355</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التحفيز الفكري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265.498</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355</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214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tl/>
              </w:rPr>
              <w:t>بناء المناخ الجامعي</w:t>
            </w: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257.937</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355</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r>
      <w:tr w:rsidR="00145708" w:rsidRPr="005A17F7" w:rsidTr="00145708">
        <w:trPr>
          <w:tblCellSpacing w:w="15" w:type="dxa"/>
        </w:trPr>
        <w:tc>
          <w:tcPr>
            <w:tcW w:w="153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2145" w:type="dxa"/>
            <w:vAlign w:val="center"/>
            <w:hideMark/>
          </w:tcPr>
          <w:p w:rsidR="00145708" w:rsidRDefault="00145708" w:rsidP="00C27992">
            <w:pPr>
              <w:spacing w:before="100" w:beforeAutospacing="1" w:after="100" w:afterAutospacing="1" w:line="35" w:lineRule="atLeast"/>
              <w:rPr>
                <w:rFonts w:asciiTheme="minorHAnsi" w:eastAsia="Times New Roman" w:hAnsiTheme="minorHAnsi" w:cstheme="minorHAnsi"/>
                <w:kern w:val="0"/>
                <w:rtl/>
              </w:rPr>
            </w:pPr>
            <w:r w:rsidRPr="005A17F7">
              <w:rPr>
                <w:rFonts w:asciiTheme="minorHAnsi" w:eastAsia="Times New Roman" w:hAnsiTheme="minorHAnsi" w:cstheme="minorHAnsi"/>
                <w:kern w:val="0"/>
                <w:rtl/>
              </w:rPr>
              <w:t>الاعتبار الفردي</w:t>
            </w:r>
          </w:p>
          <w:p w:rsidR="009716D8" w:rsidRPr="005A17F7" w:rsidRDefault="009716D8" w:rsidP="00C27992">
            <w:pPr>
              <w:spacing w:before="100" w:beforeAutospacing="1" w:after="100" w:afterAutospacing="1" w:line="35" w:lineRule="atLeast"/>
              <w:rPr>
                <w:rFonts w:asciiTheme="minorHAnsi" w:eastAsia="Times New Roman" w:hAnsiTheme="minorHAnsi" w:cstheme="minorHAnsi"/>
                <w:kern w:val="0"/>
                <w:rtl/>
              </w:rPr>
            </w:pPr>
          </w:p>
        </w:tc>
        <w:tc>
          <w:tcPr>
            <w:tcW w:w="1275"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310.932</w:t>
            </w:r>
          </w:p>
        </w:tc>
        <w:tc>
          <w:tcPr>
            <w:tcW w:w="84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355</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c>
          <w:tcPr>
            <w:tcW w:w="990" w:type="dxa"/>
            <w:vAlign w:val="center"/>
            <w:hideMark/>
          </w:tcPr>
          <w:p w:rsidR="00145708" w:rsidRPr="005A17F7" w:rsidRDefault="00145708" w:rsidP="00C27992">
            <w:pPr>
              <w:spacing w:before="100" w:beforeAutospacing="1" w:after="100" w:afterAutospacing="1" w:line="35" w:lineRule="atLeast"/>
              <w:rPr>
                <w:rFonts w:asciiTheme="minorHAnsi" w:eastAsia="Times New Roman" w:hAnsiTheme="minorHAnsi" w:cstheme="minorHAnsi"/>
                <w:kern w:val="0"/>
              </w:rPr>
            </w:pPr>
            <w:r w:rsidRPr="005A17F7">
              <w:rPr>
                <w:rFonts w:asciiTheme="minorHAnsi" w:eastAsia="Times New Roman" w:hAnsiTheme="minorHAnsi" w:cstheme="minorHAnsi"/>
                <w:kern w:val="0"/>
              </w:rPr>
              <w:t> </w:t>
            </w:r>
          </w:p>
        </w:tc>
      </w:tr>
    </w:tbl>
    <w:p w:rsidR="00145708" w:rsidRPr="00C27992" w:rsidRDefault="00145708" w:rsidP="00C27992">
      <w:pPr>
        <w:spacing w:before="100" w:beforeAutospacing="1" w:after="100" w:afterAutospacing="1" w:line="35" w:lineRule="atLeast"/>
        <w:rPr>
          <w:rFonts w:asciiTheme="minorHAnsi" w:eastAsia="Times New Roman" w:hAnsiTheme="minorHAnsi" w:cstheme="minorHAnsi"/>
          <w:b/>
          <w:bCs/>
          <w:kern w:val="0"/>
          <w:sz w:val="28"/>
          <w:szCs w:val="28"/>
        </w:rPr>
      </w:pPr>
      <w:r w:rsidRPr="00C27992">
        <w:rPr>
          <w:rFonts w:asciiTheme="minorHAnsi" w:eastAsia="Times New Roman" w:hAnsiTheme="minorHAnsi" w:cstheme="minorHAnsi"/>
          <w:kern w:val="0"/>
          <w:sz w:val="28"/>
          <w:szCs w:val="28"/>
        </w:rPr>
        <w:t xml:space="preserve">        </w:t>
      </w:r>
      <w:r w:rsidRPr="00C27992">
        <w:rPr>
          <w:rFonts w:asciiTheme="minorHAnsi" w:eastAsia="Times New Roman" w:hAnsiTheme="minorHAnsi" w:cstheme="minorHAnsi"/>
          <w:b/>
          <w:bCs/>
          <w:kern w:val="0"/>
          <w:sz w:val="28"/>
          <w:szCs w:val="28"/>
          <w:rtl/>
        </w:rPr>
        <w:t>يتبين من الجدول (5) الآتي</w:t>
      </w:r>
      <w:r w:rsidRPr="00C27992">
        <w:rPr>
          <w:rFonts w:asciiTheme="minorHAnsi" w:eastAsia="Times New Roman" w:hAnsiTheme="minorHAnsi" w:cstheme="minorHAnsi"/>
          <w:b/>
          <w:bCs/>
          <w:kern w:val="0"/>
          <w:sz w:val="28"/>
          <w:szCs w:val="28"/>
        </w:rPr>
        <w:t>:</w:t>
      </w: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xml:space="preserve">-      </w:t>
      </w:r>
      <w:r w:rsidRPr="00C27992">
        <w:rPr>
          <w:rFonts w:asciiTheme="minorHAnsi" w:eastAsia="Times New Roman" w:hAnsiTheme="minorHAnsi" w:cstheme="minorHAnsi"/>
          <w:kern w:val="0"/>
          <w:sz w:val="28"/>
          <w:szCs w:val="28"/>
          <w:rtl/>
        </w:rPr>
        <w:t>عدم وجود فروق ذات دلالة إحصائية</w:t>
      </w:r>
      <w:r w:rsidRPr="00C27992">
        <w:rPr>
          <w:rFonts w:asciiTheme="minorHAnsi" w:eastAsia="Times New Roman" w:hAnsiTheme="minorHAnsi" w:cstheme="minorHAnsi"/>
          <w:kern w:val="0"/>
          <w:sz w:val="28"/>
          <w:szCs w:val="28"/>
        </w:rPr>
        <w:t xml:space="preserve"> (α = 0.05) </w:t>
      </w:r>
      <w:r w:rsidRPr="00C27992">
        <w:rPr>
          <w:rFonts w:asciiTheme="minorHAnsi" w:eastAsia="Times New Roman" w:hAnsiTheme="minorHAnsi" w:cstheme="minorHAnsi"/>
          <w:kern w:val="0"/>
          <w:sz w:val="28"/>
          <w:szCs w:val="28"/>
          <w:rtl/>
        </w:rPr>
        <w:t>تعزى لأثر الجنس في جميع المجالات</w:t>
      </w:r>
      <w:r w:rsidRPr="00C27992">
        <w:rPr>
          <w:rFonts w:asciiTheme="minorHAnsi" w:eastAsia="Times New Roman" w:hAnsiTheme="minorHAnsi" w:cstheme="minorHAnsi"/>
          <w:kern w:val="0"/>
          <w:sz w:val="28"/>
          <w:szCs w:val="28"/>
        </w:rPr>
        <w:t>.</w:t>
      </w: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xml:space="preserve">-      </w:t>
      </w:r>
      <w:r w:rsidRPr="00C27992">
        <w:rPr>
          <w:rFonts w:asciiTheme="minorHAnsi" w:eastAsia="Times New Roman" w:hAnsiTheme="minorHAnsi" w:cstheme="minorHAnsi"/>
          <w:kern w:val="0"/>
          <w:sz w:val="28"/>
          <w:szCs w:val="28"/>
          <w:rtl/>
        </w:rPr>
        <w:t>عدم وجود فروق ذات دلالة إحصائية</w:t>
      </w:r>
      <w:r w:rsidRPr="00C27992">
        <w:rPr>
          <w:rFonts w:asciiTheme="minorHAnsi" w:eastAsia="Times New Roman" w:hAnsiTheme="minorHAnsi" w:cstheme="minorHAnsi"/>
          <w:kern w:val="0"/>
          <w:sz w:val="28"/>
          <w:szCs w:val="28"/>
        </w:rPr>
        <w:t xml:space="preserve"> (α = 0.05) </w:t>
      </w:r>
      <w:r w:rsidRPr="00C27992">
        <w:rPr>
          <w:rFonts w:asciiTheme="minorHAnsi" w:eastAsia="Times New Roman" w:hAnsiTheme="minorHAnsi" w:cstheme="minorHAnsi"/>
          <w:kern w:val="0"/>
          <w:sz w:val="28"/>
          <w:szCs w:val="28"/>
          <w:rtl/>
        </w:rPr>
        <w:t>تعزى لأثر المسمى الوظيفي في جميع المجالات</w:t>
      </w:r>
      <w:r w:rsidRPr="00C27992">
        <w:rPr>
          <w:rFonts w:asciiTheme="minorHAnsi" w:eastAsia="Times New Roman" w:hAnsiTheme="minorHAnsi" w:cstheme="minorHAnsi"/>
          <w:kern w:val="0"/>
          <w:sz w:val="28"/>
          <w:szCs w:val="28"/>
        </w:rPr>
        <w:t>.</w:t>
      </w: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xml:space="preserve">-      </w:t>
      </w:r>
      <w:r w:rsidRPr="00C27992">
        <w:rPr>
          <w:rFonts w:asciiTheme="minorHAnsi" w:eastAsia="Times New Roman" w:hAnsiTheme="minorHAnsi" w:cstheme="minorHAnsi"/>
          <w:kern w:val="0"/>
          <w:sz w:val="28"/>
          <w:szCs w:val="28"/>
          <w:rtl/>
        </w:rPr>
        <w:t>وجود فروق ذات دلالة إحصائية</w:t>
      </w:r>
      <w:r w:rsidRPr="00C27992">
        <w:rPr>
          <w:rFonts w:asciiTheme="minorHAnsi" w:eastAsia="Times New Roman" w:hAnsiTheme="minorHAnsi" w:cstheme="minorHAnsi"/>
          <w:kern w:val="0"/>
          <w:sz w:val="28"/>
          <w:szCs w:val="28"/>
        </w:rPr>
        <w:t xml:space="preserve"> (α = 0.05) </w:t>
      </w:r>
      <w:r w:rsidRPr="00C27992">
        <w:rPr>
          <w:rFonts w:asciiTheme="minorHAnsi" w:eastAsia="Times New Roman" w:hAnsiTheme="minorHAnsi" w:cstheme="minorHAnsi"/>
          <w:kern w:val="0"/>
          <w:sz w:val="28"/>
          <w:szCs w:val="28"/>
          <w:rtl/>
        </w:rPr>
        <w:t>تعزى لأثر الكليات في جميع المجالات، وجاءت الفروق لصالح الكليات العلمية</w:t>
      </w:r>
      <w:r w:rsidRPr="00C27992">
        <w:rPr>
          <w:rFonts w:asciiTheme="minorHAnsi" w:eastAsia="Times New Roman" w:hAnsiTheme="minorHAnsi" w:cstheme="minorHAnsi"/>
          <w:kern w:val="0"/>
          <w:sz w:val="28"/>
          <w:szCs w:val="28"/>
        </w:rPr>
        <w:t>.</w:t>
      </w: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xml:space="preserve">-      </w:t>
      </w:r>
      <w:r w:rsidRPr="00C27992">
        <w:rPr>
          <w:rFonts w:asciiTheme="minorHAnsi" w:eastAsia="Times New Roman" w:hAnsiTheme="minorHAnsi" w:cstheme="minorHAnsi"/>
          <w:kern w:val="0"/>
          <w:sz w:val="28"/>
          <w:szCs w:val="28"/>
          <w:rtl/>
        </w:rPr>
        <w:t>وجود فروق ذات دلالة إحصائية</w:t>
      </w:r>
      <w:r w:rsidRPr="00C27992">
        <w:rPr>
          <w:rFonts w:asciiTheme="minorHAnsi" w:eastAsia="Times New Roman" w:hAnsiTheme="minorHAnsi" w:cstheme="minorHAnsi"/>
          <w:kern w:val="0"/>
          <w:sz w:val="28"/>
          <w:szCs w:val="28"/>
        </w:rPr>
        <w:t xml:space="preserve"> (α = 0.05) </w:t>
      </w:r>
      <w:r w:rsidRPr="00C27992">
        <w:rPr>
          <w:rFonts w:asciiTheme="minorHAnsi" w:eastAsia="Times New Roman" w:hAnsiTheme="minorHAnsi" w:cstheme="minorHAnsi"/>
          <w:kern w:val="0"/>
          <w:sz w:val="28"/>
          <w:szCs w:val="28"/>
          <w:rtl/>
        </w:rPr>
        <w:t>تعزى لأثر الخبرة في مجالي بناء المناخ الجامعي، والاعتبار الفردي، ولبيان الفروق الزوجية الدالة إحصائيا بين المتوسطات الحسابية تم استخدام المقارنات البعدية بطريقة شفيه كما هو مبين في الجدول (15). بينما لم تظهر فروق دالة إحصائيا في باقي المجالات</w:t>
      </w:r>
      <w:r w:rsidRPr="00C27992">
        <w:rPr>
          <w:rFonts w:asciiTheme="minorHAnsi" w:eastAsia="Times New Roman" w:hAnsiTheme="minorHAnsi" w:cstheme="minorHAnsi"/>
          <w:kern w:val="0"/>
          <w:sz w:val="28"/>
          <w:szCs w:val="28"/>
        </w:rPr>
        <w:t>.</w:t>
      </w: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xml:space="preserve">-      </w:t>
      </w:r>
      <w:r w:rsidRPr="00C27992">
        <w:rPr>
          <w:rFonts w:asciiTheme="minorHAnsi" w:eastAsia="Times New Roman" w:hAnsiTheme="minorHAnsi" w:cstheme="minorHAnsi"/>
          <w:kern w:val="0"/>
          <w:sz w:val="28"/>
          <w:szCs w:val="28"/>
          <w:rtl/>
        </w:rPr>
        <w:t>وجود فروق ذات دلالة إحصائية</w:t>
      </w:r>
      <w:r w:rsidRPr="00C27992">
        <w:rPr>
          <w:rFonts w:asciiTheme="minorHAnsi" w:eastAsia="Times New Roman" w:hAnsiTheme="minorHAnsi" w:cstheme="minorHAnsi"/>
          <w:kern w:val="0"/>
          <w:sz w:val="28"/>
          <w:szCs w:val="28"/>
        </w:rPr>
        <w:t xml:space="preserve"> (α = 0.05) </w:t>
      </w:r>
      <w:r w:rsidRPr="00C27992">
        <w:rPr>
          <w:rFonts w:asciiTheme="minorHAnsi" w:eastAsia="Times New Roman" w:hAnsiTheme="minorHAnsi" w:cstheme="minorHAnsi"/>
          <w:kern w:val="0"/>
          <w:sz w:val="28"/>
          <w:szCs w:val="28"/>
          <w:rtl/>
        </w:rPr>
        <w:t>تعزى لأثر نوع الجامعة في جميع المجالات، وجاءت الفروق لصالح الجامعات الحكومية</w:t>
      </w:r>
      <w:r w:rsidRPr="00C27992">
        <w:rPr>
          <w:rFonts w:asciiTheme="minorHAnsi" w:eastAsia="Times New Roman" w:hAnsiTheme="minorHAnsi" w:cstheme="minorHAnsi"/>
          <w:kern w:val="0"/>
          <w:sz w:val="28"/>
          <w:szCs w:val="28"/>
        </w:rPr>
        <w:t>.</w:t>
      </w: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جدول (5</w:t>
      </w:r>
      <w:r w:rsidRPr="00C27992">
        <w:rPr>
          <w:rFonts w:asciiTheme="minorHAnsi" w:eastAsia="Times New Roman" w:hAnsiTheme="minorHAnsi" w:cstheme="minorHAnsi"/>
          <w:b/>
          <w:bCs/>
          <w:kern w:val="0"/>
          <w:sz w:val="28"/>
          <w:szCs w:val="28"/>
        </w:rPr>
        <w:t xml:space="preserve">): </w:t>
      </w:r>
      <w:r w:rsidRPr="00C27992">
        <w:rPr>
          <w:rFonts w:asciiTheme="minorHAnsi" w:eastAsia="Times New Roman" w:hAnsiTheme="minorHAnsi" w:cstheme="minorHAnsi"/>
          <w:b/>
          <w:bCs/>
          <w:kern w:val="0"/>
          <w:sz w:val="28"/>
          <w:szCs w:val="28"/>
          <w:rtl/>
        </w:rPr>
        <w:t>تحليل التباين الخماسي لأثر الجنس، والمسمى الوظيفي، والكليات، والخبرة، ونوع الجامعة على تصورات أعضاء هيئة التدريس والإداريين في الجامعات الأردنية حول واقع تطبيق القيادة التحويلية</w:t>
      </w:r>
    </w:p>
    <w:tbl>
      <w:tblPr>
        <w:tblW w:w="8745" w:type="dxa"/>
        <w:tblCellSpacing w:w="15" w:type="dxa"/>
        <w:tblCellMar>
          <w:top w:w="15" w:type="dxa"/>
          <w:left w:w="15" w:type="dxa"/>
          <w:bottom w:w="15" w:type="dxa"/>
          <w:right w:w="15" w:type="dxa"/>
        </w:tblCellMar>
        <w:tblLook w:val="04A0" w:firstRow="1" w:lastRow="0" w:firstColumn="1" w:lastColumn="0" w:noHBand="0" w:noVBand="1"/>
      </w:tblPr>
      <w:tblGrid>
        <w:gridCol w:w="1919"/>
        <w:gridCol w:w="1369"/>
        <w:gridCol w:w="1352"/>
        <w:gridCol w:w="1362"/>
        <w:gridCol w:w="1360"/>
        <w:gridCol w:w="1383"/>
      </w:tblGrid>
      <w:tr w:rsidR="00145708" w:rsidRPr="00C27992" w:rsidTr="00145708">
        <w:trPr>
          <w:tblCellSpacing w:w="15" w:type="dxa"/>
        </w:trPr>
        <w:tc>
          <w:tcPr>
            <w:tcW w:w="195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lastRenderedPageBreak/>
              <w:t>مصدر التباين</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مجموع المربعات</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درجات الحرية</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متوسط المربعات</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قيمة ف</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الدلالة الإحصائية</w:t>
            </w:r>
          </w:p>
        </w:tc>
      </w:tr>
      <w:tr w:rsidR="00145708" w:rsidRPr="00C27992" w:rsidTr="00145708">
        <w:trPr>
          <w:tblCellSpacing w:w="15" w:type="dxa"/>
        </w:trPr>
        <w:tc>
          <w:tcPr>
            <w:tcW w:w="195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الجنس</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.114</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.114</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.166</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.684</w:t>
            </w:r>
          </w:p>
        </w:tc>
      </w:tr>
      <w:tr w:rsidR="00145708" w:rsidRPr="00C27992" w:rsidTr="00145708">
        <w:trPr>
          <w:tblCellSpacing w:w="15" w:type="dxa"/>
        </w:trPr>
        <w:tc>
          <w:tcPr>
            <w:tcW w:w="195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المسمى الوظيفي</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.039</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.039</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.057</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.811</w:t>
            </w:r>
          </w:p>
        </w:tc>
      </w:tr>
      <w:tr w:rsidR="00145708" w:rsidRPr="00C27992" w:rsidTr="00145708">
        <w:trPr>
          <w:tblCellSpacing w:w="15" w:type="dxa"/>
        </w:trPr>
        <w:tc>
          <w:tcPr>
            <w:tcW w:w="195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الكليات</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14.036</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14.036</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20.558</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.000</w:t>
            </w:r>
          </w:p>
        </w:tc>
      </w:tr>
      <w:tr w:rsidR="00145708" w:rsidRPr="00C27992" w:rsidTr="00145708">
        <w:trPr>
          <w:tblCellSpacing w:w="15" w:type="dxa"/>
        </w:trPr>
        <w:tc>
          <w:tcPr>
            <w:tcW w:w="195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الخبرة</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2.440</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2</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1.220</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1.787</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.169</w:t>
            </w:r>
          </w:p>
        </w:tc>
      </w:tr>
      <w:tr w:rsidR="00145708" w:rsidRPr="00C27992" w:rsidTr="00145708">
        <w:trPr>
          <w:tblCellSpacing w:w="15" w:type="dxa"/>
        </w:trPr>
        <w:tc>
          <w:tcPr>
            <w:tcW w:w="195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نوع الجامعة</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6.182</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6.182</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9.054</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.003</w:t>
            </w:r>
          </w:p>
        </w:tc>
      </w:tr>
      <w:tr w:rsidR="00145708" w:rsidRPr="00C27992" w:rsidTr="00145708">
        <w:trPr>
          <w:tblCellSpacing w:w="15" w:type="dxa"/>
        </w:trPr>
        <w:tc>
          <w:tcPr>
            <w:tcW w:w="195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الخطأ</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238.278</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349</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.683</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r>
      <w:tr w:rsidR="00145708" w:rsidRPr="00C27992" w:rsidTr="00145708">
        <w:trPr>
          <w:tblCellSpacing w:w="15" w:type="dxa"/>
        </w:trPr>
        <w:tc>
          <w:tcPr>
            <w:tcW w:w="195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الكلي</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266.307</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355</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c>
          <w:tcPr>
            <w:tcW w:w="13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r>
    </w:tbl>
    <w:p w:rsidR="00145708" w:rsidRPr="00C27992" w:rsidRDefault="00145708" w:rsidP="00C27992">
      <w:pPr>
        <w:spacing w:before="100" w:beforeAutospacing="1" w:after="100" w:afterAutospacing="1" w:line="35" w:lineRule="atLeast"/>
        <w:rPr>
          <w:rFonts w:asciiTheme="minorHAnsi" w:eastAsia="Times New Roman" w:hAnsiTheme="minorHAnsi" w:cstheme="minorHAnsi"/>
          <w:b/>
          <w:bCs/>
          <w:kern w:val="0"/>
          <w:sz w:val="28"/>
          <w:szCs w:val="28"/>
          <w:rtl/>
        </w:rPr>
      </w:pPr>
      <w:r w:rsidRPr="00C27992">
        <w:rPr>
          <w:rFonts w:asciiTheme="minorHAnsi" w:eastAsia="Times New Roman" w:hAnsiTheme="minorHAnsi" w:cstheme="minorHAnsi"/>
          <w:kern w:val="0"/>
          <w:sz w:val="28"/>
          <w:szCs w:val="28"/>
        </w:rPr>
        <w:t xml:space="preserve">        </w:t>
      </w:r>
      <w:r w:rsidRPr="00C27992">
        <w:rPr>
          <w:rFonts w:asciiTheme="minorHAnsi" w:eastAsia="Times New Roman" w:hAnsiTheme="minorHAnsi" w:cstheme="minorHAnsi"/>
          <w:b/>
          <w:bCs/>
          <w:kern w:val="0"/>
          <w:sz w:val="28"/>
          <w:szCs w:val="28"/>
          <w:rtl/>
        </w:rPr>
        <w:t>يتبين من الجدول (5) الآتي</w:t>
      </w:r>
      <w:r w:rsidRPr="00C27992">
        <w:rPr>
          <w:rFonts w:asciiTheme="minorHAnsi" w:eastAsia="Times New Roman" w:hAnsiTheme="minorHAnsi" w:cstheme="minorHAnsi"/>
          <w:b/>
          <w:bCs/>
          <w:kern w:val="0"/>
          <w:sz w:val="28"/>
          <w:szCs w:val="28"/>
        </w:rPr>
        <w:t>:</w:t>
      </w: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tl/>
        </w:rPr>
      </w:pPr>
      <w:r w:rsidRPr="00C27992">
        <w:rPr>
          <w:rFonts w:asciiTheme="minorHAnsi" w:eastAsia="Times New Roman" w:hAnsiTheme="minorHAnsi" w:cstheme="minorHAnsi"/>
          <w:kern w:val="0"/>
          <w:sz w:val="28"/>
          <w:szCs w:val="28"/>
        </w:rPr>
        <w:t xml:space="preserve">-      </w:t>
      </w:r>
      <w:r w:rsidRPr="00C27992">
        <w:rPr>
          <w:rFonts w:asciiTheme="minorHAnsi" w:eastAsia="Times New Roman" w:hAnsiTheme="minorHAnsi" w:cstheme="minorHAnsi"/>
          <w:kern w:val="0"/>
          <w:sz w:val="28"/>
          <w:szCs w:val="28"/>
          <w:rtl/>
        </w:rPr>
        <w:t>عدم وجود فروق ذات دلالة إحصائية</w:t>
      </w:r>
      <w:r w:rsidRPr="00C27992">
        <w:rPr>
          <w:rFonts w:asciiTheme="minorHAnsi" w:eastAsia="Times New Roman" w:hAnsiTheme="minorHAnsi" w:cstheme="minorHAnsi"/>
          <w:kern w:val="0"/>
          <w:sz w:val="28"/>
          <w:szCs w:val="28"/>
        </w:rPr>
        <w:t xml:space="preserve"> (α = 0.05) </w:t>
      </w:r>
      <w:r w:rsidRPr="00C27992">
        <w:rPr>
          <w:rFonts w:asciiTheme="minorHAnsi" w:eastAsia="Times New Roman" w:hAnsiTheme="minorHAnsi" w:cstheme="minorHAnsi"/>
          <w:kern w:val="0"/>
          <w:sz w:val="28"/>
          <w:szCs w:val="28"/>
          <w:rtl/>
        </w:rPr>
        <w:t>تعزى لأثر الجنس، حيث بلغت قيمة ف 0.166 وبدلالة إحصائية بلغت 0.684</w:t>
      </w:r>
      <w:r w:rsidRPr="00C27992">
        <w:rPr>
          <w:rFonts w:asciiTheme="minorHAnsi" w:eastAsia="Times New Roman" w:hAnsiTheme="minorHAnsi" w:cstheme="minorHAnsi"/>
          <w:kern w:val="0"/>
          <w:sz w:val="28"/>
          <w:szCs w:val="28"/>
        </w:rPr>
        <w:t>.</w:t>
      </w: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xml:space="preserve">-      </w:t>
      </w:r>
      <w:r w:rsidRPr="00C27992">
        <w:rPr>
          <w:rFonts w:asciiTheme="minorHAnsi" w:eastAsia="Times New Roman" w:hAnsiTheme="minorHAnsi" w:cstheme="minorHAnsi"/>
          <w:kern w:val="0"/>
          <w:sz w:val="28"/>
          <w:szCs w:val="28"/>
          <w:rtl/>
        </w:rPr>
        <w:t>عدم وجود فروق ذات دلالة إحصائية</w:t>
      </w:r>
      <w:r w:rsidRPr="00C27992">
        <w:rPr>
          <w:rFonts w:asciiTheme="minorHAnsi" w:eastAsia="Times New Roman" w:hAnsiTheme="minorHAnsi" w:cstheme="minorHAnsi"/>
          <w:kern w:val="0"/>
          <w:sz w:val="28"/>
          <w:szCs w:val="28"/>
        </w:rPr>
        <w:t xml:space="preserve"> (α = 0.05) </w:t>
      </w:r>
      <w:r w:rsidRPr="00C27992">
        <w:rPr>
          <w:rFonts w:asciiTheme="minorHAnsi" w:eastAsia="Times New Roman" w:hAnsiTheme="minorHAnsi" w:cstheme="minorHAnsi"/>
          <w:kern w:val="0"/>
          <w:sz w:val="28"/>
          <w:szCs w:val="28"/>
          <w:rtl/>
        </w:rPr>
        <w:t>تعزى لأثر المسمى الوظيفي، حيث بلغت قيمة ف 0.057 وبدلالة إحصائية بلغت 0.811</w:t>
      </w:r>
      <w:r w:rsidRPr="00C27992">
        <w:rPr>
          <w:rFonts w:asciiTheme="minorHAnsi" w:eastAsia="Times New Roman" w:hAnsiTheme="minorHAnsi" w:cstheme="minorHAnsi"/>
          <w:kern w:val="0"/>
          <w:sz w:val="28"/>
          <w:szCs w:val="28"/>
        </w:rPr>
        <w:t>.</w:t>
      </w: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xml:space="preserve">-      </w:t>
      </w:r>
      <w:r w:rsidRPr="00C27992">
        <w:rPr>
          <w:rFonts w:asciiTheme="minorHAnsi" w:eastAsia="Times New Roman" w:hAnsiTheme="minorHAnsi" w:cstheme="minorHAnsi"/>
          <w:kern w:val="0"/>
          <w:sz w:val="28"/>
          <w:szCs w:val="28"/>
          <w:rtl/>
        </w:rPr>
        <w:t>وجود فروق ذات دلالة إحصائية</w:t>
      </w:r>
      <w:r w:rsidRPr="00C27992">
        <w:rPr>
          <w:rFonts w:asciiTheme="minorHAnsi" w:eastAsia="Times New Roman" w:hAnsiTheme="minorHAnsi" w:cstheme="minorHAnsi"/>
          <w:kern w:val="0"/>
          <w:sz w:val="28"/>
          <w:szCs w:val="28"/>
        </w:rPr>
        <w:t xml:space="preserve"> (α = 0.05) </w:t>
      </w:r>
      <w:r w:rsidRPr="00C27992">
        <w:rPr>
          <w:rFonts w:asciiTheme="minorHAnsi" w:eastAsia="Times New Roman" w:hAnsiTheme="minorHAnsi" w:cstheme="minorHAnsi"/>
          <w:kern w:val="0"/>
          <w:sz w:val="28"/>
          <w:szCs w:val="28"/>
          <w:rtl/>
        </w:rPr>
        <w:t>تعزى لأثر الكليات، حيث بلغت قيمة ف 20.558 وبدلالة إحصائية بلغت 0.000. وجاءت الفروق لصالح الكليات العلمية</w:t>
      </w:r>
      <w:r w:rsidRPr="00C27992">
        <w:rPr>
          <w:rFonts w:asciiTheme="minorHAnsi" w:eastAsia="Times New Roman" w:hAnsiTheme="minorHAnsi" w:cstheme="minorHAnsi"/>
          <w:kern w:val="0"/>
          <w:sz w:val="28"/>
          <w:szCs w:val="28"/>
        </w:rPr>
        <w:t>.</w:t>
      </w: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tl/>
        </w:rPr>
      </w:pPr>
      <w:r w:rsidRPr="00C27992">
        <w:rPr>
          <w:rFonts w:asciiTheme="minorHAnsi" w:eastAsia="Times New Roman" w:hAnsiTheme="minorHAnsi" w:cstheme="minorHAnsi"/>
          <w:kern w:val="0"/>
          <w:sz w:val="28"/>
          <w:szCs w:val="28"/>
        </w:rPr>
        <w:t xml:space="preserve">-     </w:t>
      </w:r>
      <w:r w:rsidRPr="00C27992">
        <w:rPr>
          <w:rFonts w:asciiTheme="minorHAnsi" w:eastAsia="Times New Roman" w:hAnsiTheme="minorHAnsi" w:cstheme="minorHAnsi"/>
          <w:kern w:val="0"/>
          <w:sz w:val="28"/>
          <w:szCs w:val="28"/>
          <w:rtl/>
        </w:rPr>
        <w:t>عدم وجود فروق ذات دلالة إحصائية</w:t>
      </w:r>
      <w:r w:rsidRPr="00C27992">
        <w:rPr>
          <w:rFonts w:asciiTheme="minorHAnsi" w:eastAsia="Times New Roman" w:hAnsiTheme="minorHAnsi" w:cstheme="minorHAnsi"/>
          <w:kern w:val="0"/>
          <w:sz w:val="28"/>
          <w:szCs w:val="28"/>
        </w:rPr>
        <w:t xml:space="preserve"> (α = 0.05) </w:t>
      </w:r>
      <w:r w:rsidRPr="00C27992">
        <w:rPr>
          <w:rFonts w:asciiTheme="minorHAnsi" w:eastAsia="Times New Roman" w:hAnsiTheme="minorHAnsi" w:cstheme="minorHAnsi"/>
          <w:kern w:val="0"/>
          <w:sz w:val="28"/>
          <w:szCs w:val="28"/>
          <w:rtl/>
        </w:rPr>
        <w:t>تعزى لأثر الخبرة، حيث بلغت قيمة ف 1.787 وبدلالة إحصائية بلغت 0.169</w:t>
      </w:r>
      <w:r w:rsidRPr="00C27992">
        <w:rPr>
          <w:rFonts w:asciiTheme="minorHAnsi" w:eastAsia="Times New Roman" w:hAnsiTheme="minorHAnsi" w:cstheme="minorHAnsi"/>
          <w:kern w:val="0"/>
          <w:sz w:val="28"/>
          <w:szCs w:val="28"/>
        </w:rPr>
        <w:t>.</w:t>
      </w: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xml:space="preserve">-      </w:t>
      </w:r>
      <w:r w:rsidRPr="00C27992">
        <w:rPr>
          <w:rFonts w:asciiTheme="minorHAnsi" w:eastAsia="Times New Roman" w:hAnsiTheme="minorHAnsi" w:cstheme="minorHAnsi"/>
          <w:kern w:val="0"/>
          <w:sz w:val="28"/>
          <w:szCs w:val="28"/>
          <w:rtl/>
        </w:rPr>
        <w:t>عدم وجود فروق ذات دلالة إحصائية</w:t>
      </w:r>
      <w:r w:rsidRPr="00C27992">
        <w:rPr>
          <w:rFonts w:asciiTheme="minorHAnsi" w:eastAsia="Times New Roman" w:hAnsiTheme="minorHAnsi" w:cstheme="minorHAnsi"/>
          <w:kern w:val="0"/>
          <w:sz w:val="28"/>
          <w:szCs w:val="28"/>
        </w:rPr>
        <w:t xml:space="preserve"> (α = 0.05) </w:t>
      </w:r>
      <w:r w:rsidRPr="00C27992">
        <w:rPr>
          <w:rFonts w:asciiTheme="minorHAnsi" w:eastAsia="Times New Roman" w:hAnsiTheme="minorHAnsi" w:cstheme="minorHAnsi"/>
          <w:kern w:val="0"/>
          <w:sz w:val="28"/>
          <w:szCs w:val="28"/>
          <w:rtl/>
        </w:rPr>
        <w:t>تعزى لأثر نوع الجامعة، حيث بلغت قيمة ف 9.054 وبدلالة إحصائية بلغت 0.003. وجاءت الفروق لصالح الجامعات الحكومية</w:t>
      </w:r>
      <w:r w:rsidRPr="00C27992">
        <w:rPr>
          <w:rFonts w:asciiTheme="minorHAnsi" w:eastAsia="Times New Roman" w:hAnsiTheme="minorHAnsi" w:cstheme="minorHAnsi"/>
          <w:kern w:val="0"/>
          <w:sz w:val="28"/>
          <w:szCs w:val="28"/>
        </w:rPr>
        <w:t>.</w:t>
      </w: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b/>
          <w:bCs/>
          <w:kern w:val="0"/>
          <w:sz w:val="28"/>
          <w:szCs w:val="28"/>
          <w:rtl/>
        </w:rPr>
        <w:t>جدول</w:t>
      </w:r>
      <w:r w:rsidRPr="00C27992">
        <w:rPr>
          <w:rFonts w:asciiTheme="minorHAnsi" w:eastAsia="Times New Roman" w:hAnsiTheme="minorHAnsi" w:cstheme="minorHAnsi"/>
          <w:b/>
          <w:bCs/>
          <w:kern w:val="0"/>
          <w:sz w:val="28"/>
          <w:szCs w:val="28"/>
        </w:rPr>
        <w:t xml:space="preserve"> (6): </w:t>
      </w:r>
      <w:r w:rsidRPr="00C27992">
        <w:rPr>
          <w:rFonts w:asciiTheme="minorHAnsi" w:eastAsia="Times New Roman" w:hAnsiTheme="minorHAnsi" w:cstheme="minorHAnsi"/>
          <w:b/>
          <w:bCs/>
          <w:kern w:val="0"/>
          <w:sz w:val="28"/>
          <w:szCs w:val="28"/>
          <w:rtl/>
        </w:rPr>
        <w:t xml:space="preserve">المقارنات البعدية بطريقة </w:t>
      </w:r>
      <w:proofErr w:type="spellStart"/>
      <w:r w:rsidRPr="00C27992">
        <w:rPr>
          <w:rFonts w:asciiTheme="minorHAnsi" w:eastAsia="Times New Roman" w:hAnsiTheme="minorHAnsi" w:cstheme="minorHAnsi"/>
          <w:b/>
          <w:bCs/>
          <w:kern w:val="0"/>
          <w:sz w:val="28"/>
          <w:szCs w:val="28"/>
          <w:rtl/>
        </w:rPr>
        <w:t>شيفية</w:t>
      </w:r>
      <w:proofErr w:type="spellEnd"/>
      <w:r w:rsidRPr="00C27992">
        <w:rPr>
          <w:rFonts w:asciiTheme="minorHAnsi" w:eastAsia="Times New Roman" w:hAnsiTheme="minorHAnsi" w:cstheme="minorHAnsi"/>
          <w:b/>
          <w:bCs/>
          <w:kern w:val="0"/>
          <w:sz w:val="28"/>
          <w:szCs w:val="28"/>
          <w:rtl/>
        </w:rPr>
        <w:t xml:space="preserve"> لأثر الخبرة</w:t>
      </w:r>
    </w:p>
    <w:tbl>
      <w:tblPr>
        <w:tblW w:w="8565" w:type="dxa"/>
        <w:tblCellSpacing w:w="15" w:type="dxa"/>
        <w:tblCellMar>
          <w:top w:w="15" w:type="dxa"/>
          <w:left w:w="15" w:type="dxa"/>
          <w:bottom w:w="15" w:type="dxa"/>
          <w:right w:w="15" w:type="dxa"/>
        </w:tblCellMar>
        <w:tblLook w:val="04A0" w:firstRow="1" w:lastRow="0" w:firstColumn="1" w:lastColumn="0" w:noHBand="0" w:noVBand="1"/>
      </w:tblPr>
      <w:tblGrid>
        <w:gridCol w:w="1661"/>
        <w:gridCol w:w="2411"/>
        <w:gridCol w:w="1127"/>
        <w:gridCol w:w="1117"/>
        <w:gridCol w:w="1117"/>
        <w:gridCol w:w="1132"/>
      </w:tblGrid>
      <w:tr w:rsidR="00145708" w:rsidRPr="00C27992" w:rsidTr="00145708">
        <w:trPr>
          <w:tblCellSpacing w:w="15" w:type="dxa"/>
        </w:trPr>
        <w:tc>
          <w:tcPr>
            <w:tcW w:w="166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c>
          <w:tcPr>
            <w:tcW w:w="247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المتوسط الحسابي</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أقل من 5 سنوات</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xml:space="preserve">5 </w:t>
            </w:r>
            <w:r w:rsidRPr="00C27992">
              <w:rPr>
                <w:rFonts w:asciiTheme="minorHAnsi" w:eastAsia="Times New Roman" w:hAnsiTheme="minorHAnsi" w:cstheme="minorHAnsi"/>
                <w:kern w:val="0"/>
                <w:sz w:val="28"/>
                <w:szCs w:val="28"/>
                <w:rtl/>
              </w:rPr>
              <w:t>سنوات - 10 سنوات</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أكثر من 10 سنوات</w:t>
            </w:r>
          </w:p>
        </w:tc>
      </w:tr>
      <w:tr w:rsidR="00145708" w:rsidRPr="00C27992" w:rsidTr="00145708">
        <w:trPr>
          <w:tblCellSpacing w:w="15" w:type="dxa"/>
        </w:trPr>
        <w:tc>
          <w:tcPr>
            <w:tcW w:w="1665" w:type="dxa"/>
            <w:vMerge w:val="restart"/>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بناء المناخ الجامعي</w:t>
            </w:r>
          </w:p>
        </w:tc>
        <w:tc>
          <w:tcPr>
            <w:tcW w:w="247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أقل من 5 سنوات</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3.83</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r>
      <w:tr w:rsidR="00145708" w:rsidRPr="00C27992" w:rsidTr="00145708">
        <w:trPr>
          <w:tblCellSpacing w:w="15" w:type="dxa"/>
        </w:trPr>
        <w:tc>
          <w:tcPr>
            <w:tcW w:w="0" w:type="auto"/>
            <w:vMerge/>
            <w:vAlign w:val="center"/>
            <w:hideMark/>
          </w:tcPr>
          <w:p w:rsidR="00145708" w:rsidRPr="00C27992" w:rsidRDefault="00145708" w:rsidP="00C27992">
            <w:pPr>
              <w:spacing w:after="0" w:line="35" w:lineRule="atLeast"/>
              <w:rPr>
                <w:rFonts w:asciiTheme="minorHAnsi" w:eastAsia="Times New Roman" w:hAnsiTheme="minorHAnsi" w:cstheme="minorHAnsi"/>
                <w:kern w:val="0"/>
                <w:sz w:val="28"/>
                <w:szCs w:val="28"/>
              </w:rPr>
            </w:pPr>
          </w:p>
        </w:tc>
        <w:tc>
          <w:tcPr>
            <w:tcW w:w="247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xml:space="preserve">5 </w:t>
            </w:r>
            <w:r w:rsidRPr="00C27992">
              <w:rPr>
                <w:rFonts w:asciiTheme="minorHAnsi" w:eastAsia="Times New Roman" w:hAnsiTheme="minorHAnsi" w:cstheme="minorHAnsi"/>
                <w:kern w:val="0"/>
                <w:sz w:val="28"/>
                <w:szCs w:val="28"/>
                <w:rtl/>
              </w:rPr>
              <w:t>سنوات - 10 سنوات</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3.92</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.09</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r>
      <w:tr w:rsidR="00145708" w:rsidRPr="00C27992" w:rsidTr="00145708">
        <w:trPr>
          <w:tblCellSpacing w:w="15" w:type="dxa"/>
        </w:trPr>
        <w:tc>
          <w:tcPr>
            <w:tcW w:w="0" w:type="auto"/>
            <w:vMerge/>
            <w:vAlign w:val="center"/>
            <w:hideMark/>
          </w:tcPr>
          <w:p w:rsidR="00145708" w:rsidRPr="00C27992" w:rsidRDefault="00145708" w:rsidP="00C27992">
            <w:pPr>
              <w:spacing w:after="0" w:line="35" w:lineRule="atLeast"/>
              <w:rPr>
                <w:rFonts w:asciiTheme="minorHAnsi" w:eastAsia="Times New Roman" w:hAnsiTheme="minorHAnsi" w:cstheme="minorHAnsi"/>
                <w:kern w:val="0"/>
                <w:sz w:val="28"/>
                <w:szCs w:val="28"/>
              </w:rPr>
            </w:pPr>
          </w:p>
        </w:tc>
        <w:tc>
          <w:tcPr>
            <w:tcW w:w="247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أكثر من 10 سنوات</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3.70</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.13</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.22*</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r>
      <w:tr w:rsidR="00145708" w:rsidRPr="00C27992" w:rsidTr="00145708">
        <w:trPr>
          <w:tblCellSpacing w:w="15" w:type="dxa"/>
        </w:trPr>
        <w:tc>
          <w:tcPr>
            <w:tcW w:w="1665" w:type="dxa"/>
            <w:vMerge w:val="restart"/>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الاعتبار الفردي</w:t>
            </w:r>
          </w:p>
        </w:tc>
        <w:tc>
          <w:tcPr>
            <w:tcW w:w="247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أقل من 5 سنوات</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3.85</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r>
      <w:tr w:rsidR="00145708" w:rsidRPr="00C27992" w:rsidTr="00145708">
        <w:trPr>
          <w:tblCellSpacing w:w="15" w:type="dxa"/>
        </w:trPr>
        <w:tc>
          <w:tcPr>
            <w:tcW w:w="0" w:type="auto"/>
            <w:vMerge/>
            <w:vAlign w:val="center"/>
            <w:hideMark/>
          </w:tcPr>
          <w:p w:rsidR="00145708" w:rsidRPr="00C27992" w:rsidRDefault="00145708" w:rsidP="00C27992">
            <w:pPr>
              <w:spacing w:after="0" w:line="35" w:lineRule="atLeast"/>
              <w:rPr>
                <w:rFonts w:asciiTheme="minorHAnsi" w:eastAsia="Times New Roman" w:hAnsiTheme="minorHAnsi" w:cstheme="minorHAnsi"/>
                <w:kern w:val="0"/>
                <w:sz w:val="28"/>
                <w:szCs w:val="28"/>
              </w:rPr>
            </w:pPr>
          </w:p>
        </w:tc>
        <w:tc>
          <w:tcPr>
            <w:tcW w:w="247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xml:space="preserve">5 </w:t>
            </w:r>
            <w:r w:rsidRPr="00C27992">
              <w:rPr>
                <w:rFonts w:asciiTheme="minorHAnsi" w:eastAsia="Times New Roman" w:hAnsiTheme="minorHAnsi" w:cstheme="minorHAnsi"/>
                <w:kern w:val="0"/>
                <w:sz w:val="28"/>
                <w:szCs w:val="28"/>
                <w:rtl/>
              </w:rPr>
              <w:t>سنوات - 10 سنوات</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3.96</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.10</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r>
      <w:tr w:rsidR="00145708" w:rsidRPr="00C27992" w:rsidTr="00145708">
        <w:trPr>
          <w:tblCellSpacing w:w="15" w:type="dxa"/>
        </w:trPr>
        <w:tc>
          <w:tcPr>
            <w:tcW w:w="0" w:type="auto"/>
            <w:vMerge/>
            <w:vAlign w:val="center"/>
            <w:hideMark/>
          </w:tcPr>
          <w:p w:rsidR="00145708" w:rsidRPr="00C27992" w:rsidRDefault="00145708" w:rsidP="00C27992">
            <w:pPr>
              <w:spacing w:after="0" w:line="35" w:lineRule="atLeast"/>
              <w:rPr>
                <w:rFonts w:asciiTheme="minorHAnsi" w:eastAsia="Times New Roman" w:hAnsiTheme="minorHAnsi" w:cstheme="minorHAnsi"/>
                <w:kern w:val="0"/>
                <w:sz w:val="28"/>
                <w:szCs w:val="28"/>
              </w:rPr>
            </w:pPr>
          </w:p>
        </w:tc>
        <w:tc>
          <w:tcPr>
            <w:tcW w:w="2475"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tl/>
              </w:rPr>
              <w:t>أكثر من 10 سنوات</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3.73</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tl/>
              </w:rPr>
            </w:pPr>
            <w:r w:rsidRPr="00C27992">
              <w:rPr>
                <w:rFonts w:asciiTheme="minorHAnsi" w:eastAsia="Times New Roman" w:hAnsiTheme="minorHAnsi" w:cstheme="minorHAnsi"/>
                <w:kern w:val="0"/>
                <w:sz w:val="28"/>
                <w:szCs w:val="28"/>
              </w:rPr>
              <w:t>.12</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.22*</w:t>
            </w:r>
          </w:p>
        </w:tc>
        <w:tc>
          <w:tcPr>
            <w:tcW w:w="1110" w:type="dxa"/>
            <w:vAlign w:val="center"/>
            <w:hideMark/>
          </w:tcPr>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w:t>
            </w:r>
          </w:p>
        </w:tc>
      </w:tr>
    </w:tbl>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tl/>
        </w:rPr>
      </w:pPr>
      <w:r w:rsidRPr="00C27992">
        <w:rPr>
          <w:rFonts w:asciiTheme="minorHAnsi" w:eastAsia="Times New Roman" w:hAnsiTheme="minorHAnsi" w:cstheme="minorHAnsi"/>
          <w:kern w:val="0"/>
          <w:sz w:val="28"/>
          <w:szCs w:val="28"/>
        </w:rPr>
        <w:t xml:space="preserve">*      </w:t>
      </w:r>
      <w:r w:rsidRPr="00C27992">
        <w:rPr>
          <w:rFonts w:asciiTheme="minorHAnsi" w:eastAsia="Times New Roman" w:hAnsiTheme="minorHAnsi" w:cstheme="minorHAnsi"/>
          <w:kern w:val="0"/>
          <w:sz w:val="28"/>
          <w:szCs w:val="28"/>
          <w:rtl/>
        </w:rPr>
        <w:t>دالة عند مستوى الدلالة</w:t>
      </w:r>
      <w:r w:rsidRPr="00C27992">
        <w:rPr>
          <w:rFonts w:asciiTheme="minorHAnsi" w:eastAsia="Times New Roman" w:hAnsiTheme="minorHAnsi" w:cstheme="minorHAnsi"/>
          <w:kern w:val="0"/>
          <w:sz w:val="28"/>
          <w:szCs w:val="28"/>
        </w:rPr>
        <w:t xml:space="preserve"> (α = 0.05).</w:t>
      </w:r>
    </w:p>
    <w:p w:rsidR="00145708" w:rsidRPr="00C27992" w:rsidRDefault="00145708" w:rsidP="00C27992">
      <w:pPr>
        <w:spacing w:before="100" w:beforeAutospacing="1" w:after="100" w:afterAutospacing="1" w:line="35" w:lineRule="atLeast"/>
        <w:rPr>
          <w:rFonts w:asciiTheme="minorHAnsi" w:eastAsia="Times New Roman" w:hAnsiTheme="minorHAnsi" w:cstheme="minorHAnsi"/>
          <w:kern w:val="0"/>
          <w:sz w:val="28"/>
          <w:szCs w:val="28"/>
        </w:rPr>
      </w:pPr>
      <w:r w:rsidRPr="00C27992">
        <w:rPr>
          <w:rFonts w:asciiTheme="minorHAnsi" w:eastAsia="Times New Roman" w:hAnsiTheme="minorHAnsi" w:cstheme="minorHAnsi"/>
          <w:kern w:val="0"/>
          <w:sz w:val="28"/>
          <w:szCs w:val="28"/>
        </w:rPr>
        <w:t xml:space="preserve">        </w:t>
      </w:r>
      <w:r w:rsidRPr="00C27992">
        <w:rPr>
          <w:rFonts w:asciiTheme="minorHAnsi" w:eastAsia="Times New Roman" w:hAnsiTheme="minorHAnsi" w:cstheme="minorHAnsi"/>
          <w:kern w:val="0"/>
          <w:sz w:val="28"/>
          <w:szCs w:val="28"/>
          <w:rtl/>
        </w:rPr>
        <w:t>يتبين من الجدول (6) وجود فروق ذات دلالة إحصائية</w:t>
      </w:r>
      <w:r w:rsidRPr="00C27992">
        <w:rPr>
          <w:rFonts w:asciiTheme="minorHAnsi" w:eastAsia="Times New Roman" w:hAnsiTheme="minorHAnsi" w:cstheme="minorHAnsi"/>
          <w:kern w:val="0"/>
          <w:sz w:val="28"/>
          <w:szCs w:val="28"/>
        </w:rPr>
        <w:t xml:space="preserve"> (α = 0.05) </w:t>
      </w:r>
      <w:r w:rsidRPr="00C27992">
        <w:rPr>
          <w:rFonts w:asciiTheme="minorHAnsi" w:eastAsia="Times New Roman" w:hAnsiTheme="minorHAnsi" w:cstheme="minorHAnsi"/>
          <w:kern w:val="0"/>
          <w:sz w:val="28"/>
          <w:szCs w:val="28"/>
          <w:rtl/>
        </w:rPr>
        <w:t xml:space="preserve">بين فئتي الخبرة 5 سنوات - 10 سنوات وأكثر من 10 سنوات، وجاءت الفروق لصالح فئة الخبرة 5 سنوات - 10 سنوات </w:t>
      </w:r>
      <w:proofErr w:type="spellStart"/>
      <w:r w:rsidRPr="00C27992">
        <w:rPr>
          <w:rFonts w:asciiTheme="minorHAnsi" w:eastAsia="Times New Roman" w:hAnsiTheme="minorHAnsi" w:cstheme="minorHAnsi"/>
          <w:kern w:val="0"/>
          <w:sz w:val="28"/>
          <w:szCs w:val="28"/>
          <w:rtl/>
        </w:rPr>
        <w:t>قي</w:t>
      </w:r>
      <w:proofErr w:type="spellEnd"/>
      <w:r w:rsidRPr="00C27992">
        <w:rPr>
          <w:rFonts w:asciiTheme="minorHAnsi" w:eastAsia="Times New Roman" w:hAnsiTheme="minorHAnsi" w:cstheme="minorHAnsi"/>
          <w:kern w:val="0"/>
          <w:sz w:val="28"/>
          <w:szCs w:val="28"/>
          <w:rtl/>
        </w:rPr>
        <w:t xml:space="preserve"> مجالي بناء المناخ الجامعي، والاعتبار الفردي</w:t>
      </w:r>
      <w:r w:rsidRPr="00C27992">
        <w:rPr>
          <w:rFonts w:asciiTheme="minorHAnsi" w:eastAsia="Times New Roman" w:hAnsiTheme="minorHAnsi" w:cstheme="minorHAnsi"/>
          <w:kern w:val="0"/>
          <w:sz w:val="28"/>
          <w:szCs w:val="28"/>
        </w:rPr>
        <w:t>.</w:t>
      </w:r>
    </w:p>
    <w:p w:rsidR="00AD4011" w:rsidRDefault="00AD4011" w:rsidP="00C27992">
      <w:pPr>
        <w:spacing w:after="120" w:line="35" w:lineRule="atLeast"/>
        <w:ind w:firstLine="283"/>
        <w:jc w:val="both"/>
        <w:rPr>
          <w:rFonts w:asciiTheme="minorHAnsi" w:eastAsia="Simplified Arabic" w:hAnsiTheme="minorHAnsi" w:cstheme="minorHAnsi"/>
          <w:sz w:val="28"/>
          <w:szCs w:val="28"/>
          <w:rtl/>
        </w:rPr>
      </w:pPr>
    </w:p>
    <w:p w:rsidR="00C27992" w:rsidRDefault="00C27992" w:rsidP="009716D8">
      <w:pPr>
        <w:spacing w:after="120" w:line="360" w:lineRule="auto"/>
        <w:ind w:firstLine="283"/>
        <w:jc w:val="both"/>
        <w:rPr>
          <w:rFonts w:asciiTheme="minorHAnsi" w:eastAsia="Simplified Arabic" w:hAnsiTheme="minorHAnsi" w:cstheme="minorHAnsi"/>
          <w:sz w:val="28"/>
          <w:szCs w:val="28"/>
          <w:rtl/>
        </w:rPr>
      </w:pPr>
    </w:p>
    <w:p w:rsidR="00393B24" w:rsidRPr="009716D8" w:rsidRDefault="00393B24" w:rsidP="009716D8">
      <w:pPr>
        <w:spacing w:after="120" w:line="360" w:lineRule="auto"/>
        <w:ind w:firstLine="283"/>
        <w:jc w:val="both"/>
        <w:rPr>
          <w:rFonts w:asciiTheme="majorBidi" w:hAnsiTheme="majorBidi" w:cstheme="majorBidi"/>
          <w:sz w:val="32"/>
          <w:szCs w:val="32"/>
          <w:rtl/>
        </w:rPr>
      </w:pPr>
    </w:p>
    <w:p w:rsidR="00C0525C" w:rsidRPr="009716D8" w:rsidRDefault="00C0525C" w:rsidP="009716D8">
      <w:pPr>
        <w:spacing w:before="100" w:beforeAutospacing="1" w:after="100" w:afterAutospacing="1" w:line="360" w:lineRule="auto"/>
        <w:outlineLvl w:val="0"/>
        <w:rPr>
          <w:rFonts w:asciiTheme="majorBidi" w:eastAsia="Times New Roman" w:hAnsiTheme="majorBidi" w:cstheme="majorBidi"/>
          <w:b/>
          <w:bCs/>
          <w:kern w:val="36"/>
          <w:sz w:val="32"/>
          <w:szCs w:val="32"/>
        </w:rPr>
      </w:pPr>
      <w:r w:rsidRPr="009716D8">
        <w:rPr>
          <w:rFonts w:asciiTheme="majorBidi" w:eastAsia="Times New Roman" w:hAnsiTheme="majorBidi" w:cstheme="majorBidi"/>
          <w:b/>
          <w:bCs/>
          <w:kern w:val="36"/>
          <w:sz w:val="32"/>
          <w:szCs w:val="32"/>
          <w:rtl/>
        </w:rPr>
        <w:t>الفصل الثاني: القيادة التحويلية والقائد التحويلي</w:t>
      </w:r>
    </w:p>
    <w:p w:rsidR="00C0525C" w:rsidRPr="009716D8" w:rsidRDefault="00C0525C" w:rsidP="009716D8">
      <w:pPr>
        <w:spacing w:before="100" w:beforeAutospacing="1" w:after="100" w:afterAutospacing="1" w:line="360" w:lineRule="auto"/>
        <w:outlineLvl w:val="1"/>
        <w:rPr>
          <w:rFonts w:asciiTheme="majorBidi" w:eastAsia="Times New Roman" w:hAnsiTheme="majorBidi" w:cstheme="majorBidi" w:hint="cs"/>
          <w:b/>
          <w:bCs/>
          <w:kern w:val="0"/>
          <w:sz w:val="32"/>
          <w:szCs w:val="32"/>
          <w:rtl/>
        </w:rPr>
      </w:pPr>
      <w:r w:rsidRPr="009716D8">
        <w:rPr>
          <w:rFonts w:asciiTheme="majorBidi" w:eastAsia="Times New Roman" w:hAnsiTheme="majorBidi" w:cstheme="majorBidi"/>
          <w:b/>
          <w:bCs/>
          <w:kern w:val="0"/>
          <w:sz w:val="32"/>
          <w:szCs w:val="32"/>
          <w:rtl/>
        </w:rPr>
        <w:t>المبحث الأول: مفهوم القيادة التحويلية</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 xml:space="preserve">تُعد </w:t>
      </w:r>
      <w:r w:rsidRPr="009716D8">
        <w:rPr>
          <w:rFonts w:asciiTheme="majorBidi" w:eastAsia="Times New Roman" w:hAnsiTheme="majorBidi" w:cstheme="majorBidi"/>
          <w:b/>
          <w:bCs/>
          <w:kern w:val="0"/>
          <w:sz w:val="32"/>
          <w:szCs w:val="32"/>
          <w:rtl/>
        </w:rPr>
        <w:t>القيادة التحويلية</w:t>
      </w:r>
      <w:r w:rsidRPr="009716D8">
        <w:rPr>
          <w:rFonts w:asciiTheme="majorBidi" w:eastAsia="Times New Roman" w:hAnsiTheme="majorBidi" w:cstheme="majorBidi"/>
          <w:kern w:val="0"/>
          <w:sz w:val="32"/>
          <w:szCs w:val="32"/>
          <w:rtl/>
        </w:rPr>
        <w:t xml:space="preserve"> أحد المفاهيم القيادية الحديثة التي لاقت اهتمامًا واسعًا في الأبحاث والدراسات الإدارية والتربوية، نظرًا لارتباطها الوثيق بعمليات التطوير والتغيير داخل المؤسسات. وقد تعددت تعريفاتها بتعدد الباحثين والاتجاهات الفكرية</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وقد عرّف آدم وآخرون (2021: 1659) القيادة التحويلية بأنها</w:t>
      </w:r>
      <w:r w:rsidRPr="009716D8">
        <w:rPr>
          <w:rFonts w:asciiTheme="majorBidi" w:eastAsia="Times New Roman" w:hAnsiTheme="majorBidi" w:cstheme="majorBidi"/>
          <w:kern w:val="0"/>
          <w:sz w:val="32"/>
          <w:szCs w:val="32"/>
        </w:rPr>
        <w:t xml:space="preserve">: </w:t>
      </w:r>
      <w:r w:rsidRPr="009716D8">
        <w:rPr>
          <w:rFonts w:asciiTheme="majorBidi" w:eastAsia="Times New Roman" w:hAnsiTheme="majorBidi" w:cstheme="majorBidi"/>
          <w:i/>
          <w:iCs/>
          <w:kern w:val="0"/>
          <w:sz w:val="32"/>
          <w:szCs w:val="32"/>
          <w:rtl/>
        </w:rPr>
        <w:t>مدى قدرة القائد على إيصال رسالة المنظمة ورؤيتها المستقبلية بوضوح للتابعين، وتحفيزهم من خلال سلوكيات أخلاقية عالية، وبناء الثقة والاحترام المتبادل، بما يسهم في تحقيق أهداف المنظمة</w:t>
      </w:r>
      <w:r w:rsidRPr="009716D8">
        <w:rPr>
          <w:rFonts w:asciiTheme="majorBidi" w:eastAsia="Times New Roman" w:hAnsiTheme="majorBidi" w:cstheme="majorBidi"/>
          <w:i/>
          <w:iCs/>
          <w:kern w:val="0"/>
          <w:sz w:val="32"/>
          <w:szCs w:val="32"/>
        </w:rPr>
        <w:t>.</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 xml:space="preserve">وفي المجال التربوي، تُعرّف القيادة التحويلية بأنها قدرة </w:t>
      </w:r>
      <w:r w:rsidRPr="009716D8">
        <w:rPr>
          <w:rFonts w:asciiTheme="majorBidi" w:eastAsia="Times New Roman" w:hAnsiTheme="majorBidi" w:cstheme="majorBidi"/>
          <w:b/>
          <w:bCs/>
          <w:kern w:val="0"/>
          <w:sz w:val="32"/>
          <w:szCs w:val="32"/>
          <w:rtl/>
        </w:rPr>
        <w:t>مدير المدرسة</w:t>
      </w:r>
      <w:r w:rsidRPr="009716D8">
        <w:rPr>
          <w:rFonts w:asciiTheme="majorBidi" w:eastAsia="Times New Roman" w:hAnsiTheme="majorBidi" w:cstheme="majorBidi"/>
          <w:kern w:val="0"/>
          <w:sz w:val="32"/>
          <w:szCs w:val="32"/>
          <w:rtl/>
        </w:rPr>
        <w:t xml:space="preserve"> على مخاطبة العاملين معه بلغة قائمة على التقدير والاحترام، وتحريكهم كفريق عمل متعاون نحو رؤية مستقبلية مشتركة، مع العمل على تعديل السلوكيات الخاطئة وتعزيز الممارسات الإيجابية بهدف تحقيق مناخ تربوي بنّاء (الأغا، 2011؛ الأضم، 2021: 999</w:t>
      </w:r>
      <w:r w:rsidRPr="009716D8">
        <w:rPr>
          <w:rFonts w:asciiTheme="majorBidi" w:eastAsia="Times New Roman" w:hAnsiTheme="majorBidi" w:cstheme="majorBidi"/>
          <w:kern w:val="0"/>
          <w:sz w:val="32"/>
          <w:szCs w:val="32"/>
        </w:rPr>
        <w:t>).</w:t>
      </w:r>
    </w:p>
    <w:p w:rsidR="00C0525C" w:rsidRPr="009716D8" w:rsidRDefault="00C0525C" w:rsidP="009716D8">
      <w:pPr>
        <w:spacing w:after="0" w:line="360" w:lineRule="auto"/>
        <w:rPr>
          <w:rFonts w:asciiTheme="majorBidi" w:eastAsia="Times New Roman" w:hAnsiTheme="majorBidi" w:cstheme="majorBidi"/>
          <w:kern w:val="0"/>
          <w:sz w:val="32"/>
          <w:szCs w:val="32"/>
        </w:rPr>
      </w:pPr>
    </w:p>
    <w:p w:rsidR="00C0525C" w:rsidRPr="009716D8" w:rsidRDefault="00C0525C" w:rsidP="009716D8">
      <w:pPr>
        <w:spacing w:before="100" w:beforeAutospacing="1" w:after="100" w:afterAutospacing="1" w:line="360" w:lineRule="auto"/>
        <w:outlineLvl w:val="1"/>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tl/>
        </w:rPr>
        <w:t>المبحث الثاني: مفهوم القائد التحويلي وخصائصه</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lastRenderedPageBreak/>
        <w:t xml:space="preserve">يرتبط وجود القيادة التحويلية بوجود </w:t>
      </w:r>
      <w:r w:rsidRPr="009716D8">
        <w:rPr>
          <w:rFonts w:asciiTheme="majorBidi" w:eastAsia="Times New Roman" w:hAnsiTheme="majorBidi" w:cstheme="majorBidi"/>
          <w:b/>
          <w:bCs/>
          <w:kern w:val="0"/>
          <w:sz w:val="32"/>
          <w:szCs w:val="32"/>
          <w:rtl/>
        </w:rPr>
        <w:t>قائد تحويلي</w:t>
      </w:r>
      <w:r w:rsidRPr="009716D8">
        <w:rPr>
          <w:rFonts w:asciiTheme="majorBidi" w:eastAsia="Times New Roman" w:hAnsiTheme="majorBidi" w:cstheme="majorBidi"/>
          <w:kern w:val="0"/>
          <w:sz w:val="32"/>
          <w:szCs w:val="32"/>
          <w:rtl/>
        </w:rPr>
        <w:t xml:space="preserve"> يمارس أدوارًا تغييرية داخل مؤسسته. وقد عرّف </w:t>
      </w:r>
      <w:proofErr w:type="spellStart"/>
      <w:r w:rsidRPr="009716D8">
        <w:rPr>
          <w:rFonts w:asciiTheme="majorBidi" w:eastAsia="Times New Roman" w:hAnsiTheme="majorBidi" w:cstheme="majorBidi"/>
          <w:kern w:val="0"/>
          <w:sz w:val="32"/>
          <w:szCs w:val="32"/>
          <w:rtl/>
        </w:rPr>
        <w:t>تروفينو</w:t>
      </w:r>
      <w:proofErr w:type="spellEnd"/>
      <w:r w:rsidRPr="009716D8">
        <w:rPr>
          <w:rFonts w:asciiTheme="majorBidi" w:eastAsia="Times New Roman" w:hAnsiTheme="majorBidi" w:cstheme="majorBidi"/>
          <w:kern w:val="0"/>
          <w:sz w:val="32"/>
          <w:szCs w:val="32"/>
        </w:rPr>
        <w:t xml:space="preserve"> (</w:t>
      </w:r>
      <w:proofErr w:type="spellStart"/>
      <w:r w:rsidRPr="009716D8">
        <w:rPr>
          <w:rFonts w:asciiTheme="majorBidi" w:eastAsia="Times New Roman" w:hAnsiTheme="majorBidi" w:cstheme="majorBidi"/>
          <w:kern w:val="0"/>
          <w:sz w:val="32"/>
          <w:szCs w:val="32"/>
        </w:rPr>
        <w:t>Trofino</w:t>
      </w:r>
      <w:proofErr w:type="spellEnd"/>
      <w:r w:rsidRPr="009716D8">
        <w:rPr>
          <w:rFonts w:asciiTheme="majorBidi" w:eastAsia="Times New Roman" w:hAnsiTheme="majorBidi" w:cstheme="majorBidi"/>
          <w:kern w:val="0"/>
          <w:sz w:val="32"/>
          <w:szCs w:val="32"/>
        </w:rPr>
        <w:t xml:space="preserve">, 2000) </w:t>
      </w:r>
      <w:r w:rsidRPr="009716D8">
        <w:rPr>
          <w:rFonts w:asciiTheme="majorBidi" w:eastAsia="Times New Roman" w:hAnsiTheme="majorBidi" w:cstheme="majorBidi"/>
          <w:kern w:val="0"/>
          <w:sz w:val="32"/>
          <w:szCs w:val="32"/>
          <w:rtl/>
        </w:rPr>
        <w:t>القائد التحويلي بأنه الشخص القادر على وضع رؤية واضحة للمستقبل، وصناعة أسطورة نجاح داخل المؤسسة، من خلال ابتكار أنظمة جديدة تتوافق مع متطلبات الحاضر والمستقبل</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وترى عباس (2004: 29) أن القائد التحويلي هو</w:t>
      </w:r>
      <w:r w:rsidRPr="009716D8">
        <w:rPr>
          <w:rFonts w:asciiTheme="majorBidi" w:eastAsia="Times New Roman" w:hAnsiTheme="majorBidi" w:cstheme="majorBidi"/>
          <w:kern w:val="0"/>
          <w:sz w:val="32"/>
          <w:szCs w:val="32"/>
        </w:rPr>
        <w:t xml:space="preserve">: </w:t>
      </w:r>
      <w:r w:rsidRPr="009716D8">
        <w:rPr>
          <w:rFonts w:asciiTheme="majorBidi" w:eastAsia="Times New Roman" w:hAnsiTheme="majorBidi" w:cstheme="majorBidi"/>
          <w:i/>
          <w:iCs/>
          <w:kern w:val="0"/>
          <w:sz w:val="32"/>
          <w:szCs w:val="32"/>
          <w:rtl/>
        </w:rPr>
        <w:t>القائد الملهم الذي يوظف قدراته الإبداعية في التأثير على مرؤوسيه، ويعمل على تثقيفهم، وتغيير الواقع من خلال توجيههم وتشجيعهم على تجاوز الأخطاء</w:t>
      </w:r>
      <w:r w:rsidRPr="009716D8">
        <w:rPr>
          <w:rFonts w:asciiTheme="majorBidi" w:eastAsia="Times New Roman" w:hAnsiTheme="majorBidi" w:cstheme="majorBidi"/>
          <w:i/>
          <w:iCs/>
          <w:kern w:val="0"/>
          <w:sz w:val="32"/>
          <w:szCs w:val="32"/>
        </w:rPr>
        <w:t>.</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كما ينظر آدم وآخرون (2021: 1660) إلى القائد التحويلي على أنه</w:t>
      </w:r>
      <w:r w:rsidRPr="009716D8">
        <w:rPr>
          <w:rFonts w:asciiTheme="majorBidi" w:eastAsia="Times New Roman" w:hAnsiTheme="majorBidi" w:cstheme="majorBidi"/>
          <w:kern w:val="0"/>
          <w:sz w:val="32"/>
          <w:szCs w:val="32"/>
        </w:rPr>
        <w:t>:</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شخص يمتلك القدرة على إلهام مرؤوسيه لرفع مصالحهم الذاتية لصالح المنظمة، ويُحدث تأثيرًا كبيرًا في سلوكهم ومواقفهم، ويوفر الحماس اللازم لتعزيز الثقة والطموح والولاء</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وبناءً على ما سبق</w:t>
      </w:r>
      <w:r w:rsidRPr="009716D8">
        <w:rPr>
          <w:rFonts w:asciiTheme="majorBidi" w:eastAsia="Times New Roman" w:hAnsiTheme="majorBidi" w:cstheme="majorBidi"/>
          <w:kern w:val="0"/>
          <w:sz w:val="32"/>
          <w:szCs w:val="32"/>
          <w:rtl/>
        </w:rPr>
        <w:t>، فإن القائد التحويلي هو القائد ذو الجاذبية والتأثير والرؤية الواضحة، الذي ينطلق من قيم أخلاقية ويعزز التعاون والثقة داخل المؤسسة، ويضع مصلحة العاملين ضمن أولوياته، ويعمل على نشر ثقافة التقدير والمكافأة والتحفيز</w:t>
      </w:r>
      <w:r w:rsidRPr="009716D8">
        <w:rPr>
          <w:rFonts w:asciiTheme="majorBidi" w:eastAsia="Times New Roman" w:hAnsiTheme="majorBidi" w:cstheme="majorBidi"/>
          <w:kern w:val="0"/>
          <w:sz w:val="32"/>
          <w:szCs w:val="32"/>
        </w:rPr>
        <w:t>.</w:t>
      </w:r>
    </w:p>
    <w:p w:rsidR="00C0525C" w:rsidRPr="009716D8" w:rsidRDefault="002F58EF" w:rsidP="009716D8">
      <w:pPr>
        <w:spacing w:after="0" w:line="360" w:lineRule="auto"/>
        <w:rPr>
          <w:rFonts w:asciiTheme="majorBidi" w:eastAsia="Times New Roman" w:hAnsiTheme="majorBidi" w:cstheme="majorBidi"/>
          <w:kern w:val="0"/>
          <w:sz w:val="32"/>
          <w:szCs w:val="32"/>
        </w:rPr>
      </w:pPr>
      <w:r>
        <w:rPr>
          <w:rFonts w:asciiTheme="majorBidi" w:eastAsia="Times New Roman" w:hAnsiTheme="majorBidi" w:cstheme="majorBidi"/>
          <w:kern w:val="0"/>
          <w:sz w:val="32"/>
          <w:szCs w:val="32"/>
        </w:rPr>
        <w:pict>
          <v:rect id="_x0000_i1025" style="width:0;height:1.5pt" o:hralign="center" o:hrstd="t" o:hr="t" fillcolor="#a0a0a0" stroked="f"/>
        </w:pict>
      </w:r>
    </w:p>
    <w:p w:rsidR="00C0525C" w:rsidRPr="009716D8" w:rsidRDefault="00C0525C" w:rsidP="009716D8">
      <w:pPr>
        <w:spacing w:before="100" w:beforeAutospacing="1" w:after="100" w:afterAutospacing="1" w:line="360" w:lineRule="auto"/>
        <w:outlineLvl w:val="1"/>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tl/>
        </w:rPr>
        <w:t>المبحث الثالث: أبعاد القيادة التحويلية</w:t>
      </w:r>
    </w:p>
    <w:p w:rsidR="00C0525C" w:rsidRPr="009716D8" w:rsidRDefault="00C0525C" w:rsidP="009716D8">
      <w:pPr>
        <w:spacing w:before="100" w:beforeAutospacing="1" w:after="100" w:afterAutospacing="1" w:line="360" w:lineRule="auto"/>
        <w:outlineLvl w:val="2"/>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Pr>
        <w:t xml:space="preserve">1. </w:t>
      </w:r>
      <w:r w:rsidRPr="009716D8">
        <w:rPr>
          <w:rFonts w:asciiTheme="majorBidi" w:eastAsia="Times New Roman" w:hAnsiTheme="majorBidi" w:cstheme="majorBidi"/>
          <w:b/>
          <w:bCs/>
          <w:kern w:val="0"/>
          <w:sz w:val="32"/>
          <w:szCs w:val="32"/>
          <w:rtl/>
        </w:rPr>
        <w:t>التأثير المثالي</w:t>
      </w:r>
      <w:r w:rsidRPr="009716D8">
        <w:rPr>
          <w:rFonts w:asciiTheme="majorBidi" w:eastAsia="Times New Roman" w:hAnsiTheme="majorBidi" w:cstheme="majorBidi"/>
          <w:b/>
          <w:bCs/>
          <w:kern w:val="0"/>
          <w:sz w:val="32"/>
          <w:szCs w:val="32"/>
        </w:rPr>
        <w:t xml:space="preserve"> (Idealized Influence)</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tl/>
        </w:rPr>
      </w:pPr>
      <w:r w:rsidRPr="009716D8">
        <w:rPr>
          <w:rFonts w:asciiTheme="majorBidi" w:eastAsia="Times New Roman" w:hAnsiTheme="majorBidi" w:cstheme="majorBidi"/>
          <w:kern w:val="0"/>
          <w:sz w:val="32"/>
          <w:szCs w:val="32"/>
          <w:rtl/>
        </w:rPr>
        <w:t>يشير هذا البعد إلى تمتع القائد بالجاذبية والقدوة الحسنة، بحيث ينال احترام وتقدير مرؤوسيه. ويتطلب ذلك سلوكيات أخلاقية عالية، والمشاركة في أنشطة المؤسسة، ووضع احتياجات العاملين قبل احتياجاته الشخصية</w:t>
      </w:r>
      <w:r w:rsidRPr="009716D8">
        <w:rPr>
          <w:rFonts w:asciiTheme="majorBidi" w:eastAsia="Times New Roman" w:hAnsiTheme="majorBidi" w:cstheme="majorBidi"/>
          <w:kern w:val="0"/>
          <w:sz w:val="32"/>
          <w:szCs w:val="32"/>
        </w:rPr>
        <w:t xml:space="preserve"> (Moorhead &amp; Griffin, 1995</w:t>
      </w:r>
      <w:r w:rsidRPr="009716D8">
        <w:rPr>
          <w:rFonts w:asciiTheme="majorBidi" w:eastAsia="Times New Roman" w:hAnsiTheme="majorBidi" w:cstheme="majorBidi"/>
          <w:kern w:val="0"/>
          <w:sz w:val="32"/>
          <w:szCs w:val="32"/>
          <w:rtl/>
        </w:rPr>
        <w:t>؛</w:t>
      </w:r>
      <w:r w:rsidRPr="009716D8">
        <w:rPr>
          <w:rFonts w:asciiTheme="majorBidi" w:eastAsia="Times New Roman" w:hAnsiTheme="majorBidi" w:cstheme="majorBidi"/>
          <w:kern w:val="0"/>
          <w:sz w:val="32"/>
          <w:szCs w:val="32"/>
        </w:rPr>
        <w:t xml:space="preserve"> Bass &amp; </w:t>
      </w:r>
      <w:proofErr w:type="spellStart"/>
      <w:r w:rsidRPr="009716D8">
        <w:rPr>
          <w:rFonts w:asciiTheme="majorBidi" w:eastAsia="Times New Roman" w:hAnsiTheme="majorBidi" w:cstheme="majorBidi"/>
          <w:kern w:val="0"/>
          <w:sz w:val="32"/>
          <w:szCs w:val="32"/>
        </w:rPr>
        <w:t>Avolio</w:t>
      </w:r>
      <w:proofErr w:type="spellEnd"/>
      <w:r w:rsidRPr="009716D8">
        <w:rPr>
          <w:rFonts w:asciiTheme="majorBidi" w:eastAsia="Times New Roman" w:hAnsiTheme="majorBidi" w:cstheme="majorBidi"/>
          <w:kern w:val="0"/>
          <w:sz w:val="32"/>
          <w:szCs w:val="32"/>
        </w:rPr>
        <w:t>, 1994).</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lastRenderedPageBreak/>
        <w:t>وقالت بعض المعلمات اللواتي تمت مقابلتهن إن إدارة المدرسة تمارس هذا النوع من التأثير من خلال اهتمامها بالعاملين، وتعزيز العلاقات الإيجابية معهم</w:t>
      </w:r>
      <w:r w:rsidRPr="009716D8">
        <w:rPr>
          <w:rFonts w:asciiTheme="majorBidi" w:eastAsia="Times New Roman" w:hAnsiTheme="majorBidi" w:cstheme="majorBidi"/>
          <w:kern w:val="0"/>
          <w:sz w:val="32"/>
          <w:szCs w:val="32"/>
        </w:rPr>
        <w:t>.</w:t>
      </w:r>
    </w:p>
    <w:p w:rsidR="00C0525C" w:rsidRPr="009716D8" w:rsidRDefault="00C0525C" w:rsidP="009716D8">
      <w:pPr>
        <w:spacing w:after="0" w:line="360" w:lineRule="auto"/>
        <w:rPr>
          <w:rFonts w:asciiTheme="majorBidi" w:eastAsia="Times New Roman" w:hAnsiTheme="majorBidi" w:cstheme="majorBidi"/>
          <w:kern w:val="0"/>
          <w:sz w:val="32"/>
          <w:szCs w:val="32"/>
        </w:rPr>
      </w:pPr>
    </w:p>
    <w:p w:rsidR="00C0525C" w:rsidRPr="009716D8" w:rsidRDefault="00C0525C" w:rsidP="009716D8">
      <w:pPr>
        <w:spacing w:before="100" w:beforeAutospacing="1" w:after="100" w:afterAutospacing="1" w:line="360" w:lineRule="auto"/>
        <w:outlineLvl w:val="2"/>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Pr>
        <w:t xml:space="preserve">2. </w:t>
      </w:r>
      <w:r w:rsidRPr="009716D8">
        <w:rPr>
          <w:rFonts w:asciiTheme="majorBidi" w:eastAsia="Times New Roman" w:hAnsiTheme="majorBidi" w:cstheme="majorBidi"/>
          <w:b/>
          <w:bCs/>
          <w:kern w:val="0"/>
          <w:sz w:val="32"/>
          <w:szCs w:val="32"/>
          <w:rtl/>
        </w:rPr>
        <w:t xml:space="preserve">الدافعية </w:t>
      </w:r>
      <w:proofErr w:type="spellStart"/>
      <w:r w:rsidRPr="009716D8">
        <w:rPr>
          <w:rFonts w:asciiTheme="majorBidi" w:eastAsia="Times New Roman" w:hAnsiTheme="majorBidi" w:cstheme="majorBidi"/>
          <w:b/>
          <w:bCs/>
          <w:kern w:val="0"/>
          <w:sz w:val="32"/>
          <w:szCs w:val="32"/>
          <w:rtl/>
        </w:rPr>
        <w:t>الإلهامية</w:t>
      </w:r>
      <w:proofErr w:type="spellEnd"/>
      <w:r w:rsidRPr="009716D8">
        <w:rPr>
          <w:rFonts w:asciiTheme="majorBidi" w:eastAsia="Times New Roman" w:hAnsiTheme="majorBidi" w:cstheme="majorBidi"/>
          <w:b/>
          <w:bCs/>
          <w:kern w:val="0"/>
          <w:sz w:val="32"/>
          <w:szCs w:val="32"/>
        </w:rPr>
        <w:t xml:space="preserve"> (Inspirational Motivation)</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ويقصد بها قدرة القائد على تحفيز العاملين وإثارة روح التحدي لديهم، من خلال توضيح التوقعات التنظيمية، وإلهامهم بالعمل بروح الفريق</w:t>
      </w:r>
      <w:r w:rsidRPr="009716D8">
        <w:rPr>
          <w:rFonts w:asciiTheme="majorBidi" w:eastAsia="Times New Roman" w:hAnsiTheme="majorBidi" w:cstheme="majorBidi"/>
          <w:kern w:val="0"/>
          <w:sz w:val="32"/>
          <w:szCs w:val="32"/>
        </w:rPr>
        <w:t xml:space="preserve"> (Gibson et al., 2003).</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 xml:space="preserve">وقد أشارت بعض المعلمات إلى أن مديرة المدرسة لديهن تتمتع بالدافعية </w:t>
      </w:r>
      <w:proofErr w:type="spellStart"/>
      <w:r w:rsidRPr="009716D8">
        <w:rPr>
          <w:rFonts w:asciiTheme="majorBidi" w:eastAsia="Times New Roman" w:hAnsiTheme="majorBidi" w:cstheme="majorBidi"/>
          <w:kern w:val="0"/>
          <w:sz w:val="32"/>
          <w:szCs w:val="32"/>
          <w:rtl/>
        </w:rPr>
        <w:t>الإلهامية</w:t>
      </w:r>
      <w:proofErr w:type="spellEnd"/>
      <w:r w:rsidRPr="009716D8">
        <w:rPr>
          <w:rFonts w:asciiTheme="majorBidi" w:eastAsia="Times New Roman" w:hAnsiTheme="majorBidi" w:cstheme="majorBidi"/>
          <w:kern w:val="0"/>
          <w:sz w:val="32"/>
          <w:szCs w:val="32"/>
          <w:rtl/>
        </w:rPr>
        <w:t>، حيث تُشرك الفريق في اتخاذ القرارات وتنظيم المهام وتفعيل الانضباط بطريقة إيجابية</w:t>
      </w:r>
      <w:r w:rsidRPr="009716D8">
        <w:rPr>
          <w:rFonts w:asciiTheme="majorBidi" w:eastAsia="Times New Roman" w:hAnsiTheme="majorBidi" w:cstheme="majorBidi"/>
          <w:kern w:val="0"/>
          <w:sz w:val="32"/>
          <w:szCs w:val="32"/>
        </w:rPr>
        <w:t>.</w:t>
      </w:r>
    </w:p>
    <w:p w:rsidR="00C0525C" w:rsidRPr="009716D8" w:rsidRDefault="00C0525C" w:rsidP="009716D8">
      <w:pPr>
        <w:spacing w:after="0" w:line="360" w:lineRule="auto"/>
        <w:rPr>
          <w:rFonts w:asciiTheme="majorBidi" w:eastAsia="Times New Roman" w:hAnsiTheme="majorBidi" w:cstheme="majorBidi"/>
          <w:kern w:val="0"/>
          <w:sz w:val="32"/>
          <w:szCs w:val="32"/>
        </w:rPr>
      </w:pPr>
    </w:p>
    <w:p w:rsidR="00C0525C" w:rsidRPr="009716D8" w:rsidRDefault="00C0525C" w:rsidP="009716D8">
      <w:pPr>
        <w:spacing w:before="100" w:beforeAutospacing="1" w:after="100" w:afterAutospacing="1" w:line="360" w:lineRule="auto"/>
        <w:outlineLvl w:val="2"/>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Pr>
        <w:t xml:space="preserve">3. </w:t>
      </w:r>
      <w:r w:rsidRPr="009716D8">
        <w:rPr>
          <w:rFonts w:asciiTheme="majorBidi" w:eastAsia="Times New Roman" w:hAnsiTheme="majorBidi" w:cstheme="majorBidi"/>
          <w:b/>
          <w:bCs/>
          <w:kern w:val="0"/>
          <w:sz w:val="32"/>
          <w:szCs w:val="32"/>
          <w:rtl/>
        </w:rPr>
        <w:t>الاستثارة الفكرية</w:t>
      </w:r>
      <w:r w:rsidRPr="009716D8">
        <w:rPr>
          <w:rFonts w:asciiTheme="majorBidi" w:eastAsia="Times New Roman" w:hAnsiTheme="majorBidi" w:cstheme="majorBidi"/>
          <w:b/>
          <w:bCs/>
          <w:kern w:val="0"/>
          <w:sz w:val="32"/>
          <w:szCs w:val="32"/>
        </w:rPr>
        <w:t xml:space="preserve"> (Intellectual Stimulation)</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وتتمثل في قدرة القائد على تشجيع العاملين على التفكير بطرق جديدة وإبداعية، والنظر للمشكلات باعتبارها فرصًا للتطوير، وتحفيزهم على إيجاد حلول مبتكرة</w:t>
      </w:r>
      <w:r w:rsidRPr="009716D8">
        <w:rPr>
          <w:rFonts w:asciiTheme="majorBidi" w:eastAsia="Times New Roman" w:hAnsiTheme="majorBidi" w:cstheme="majorBidi"/>
          <w:kern w:val="0"/>
          <w:sz w:val="32"/>
          <w:szCs w:val="32"/>
        </w:rPr>
        <w:t xml:space="preserve"> (Bass &amp; </w:t>
      </w:r>
      <w:proofErr w:type="spellStart"/>
      <w:r w:rsidRPr="009716D8">
        <w:rPr>
          <w:rFonts w:asciiTheme="majorBidi" w:eastAsia="Times New Roman" w:hAnsiTheme="majorBidi" w:cstheme="majorBidi"/>
          <w:kern w:val="0"/>
          <w:sz w:val="32"/>
          <w:szCs w:val="32"/>
        </w:rPr>
        <w:t>Avolio</w:t>
      </w:r>
      <w:proofErr w:type="spellEnd"/>
      <w:r w:rsidRPr="009716D8">
        <w:rPr>
          <w:rFonts w:asciiTheme="majorBidi" w:eastAsia="Times New Roman" w:hAnsiTheme="majorBidi" w:cstheme="majorBidi"/>
          <w:kern w:val="0"/>
          <w:sz w:val="32"/>
          <w:szCs w:val="32"/>
        </w:rPr>
        <w:t>, 1994).</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ويرى الكبيسي (1998) أنها تشمل تشجيع البحث عن الأفكار الجديدة، ودعم الابتكار داخل المؤسسة</w:t>
      </w:r>
      <w:r w:rsidRPr="009716D8">
        <w:rPr>
          <w:rFonts w:asciiTheme="majorBidi" w:eastAsia="Times New Roman" w:hAnsiTheme="majorBidi" w:cstheme="majorBidi"/>
          <w:kern w:val="0"/>
          <w:sz w:val="32"/>
          <w:szCs w:val="32"/>
        </w:rPr>
        <w:t>.</w:t>
      </w:r>
    </w:p>
    <w:p w:rsidR="00C0525C" w:rsidRPr="009716D8" w:rsidRDefault="00C0525C" w:rsidP="009716D8">
      <w:pPr>
        <w:spacing w:after="0" w:line="360" w:lineRule="auto"/>
        <w:rPr>
          <w:rFonts w:asciiTheme="majorBidi" w:eastAsia="Times New Roman" w:hAnsiTheme="majorBidi" w:cstheme="majorBidi"/>
          <w:kern w:val="0"/>
          <w:sz w:val="32"/>
          <w:szCs w:val="32"/>
        </w:rPr>
      </w:pPr>
    </w:p>
    <w:p w:rsidR="00C0525C" w:rsidRPr="009716D8" w:rsidRDefault="00C0525C" w:rsidP="009716D8">
      <w:pPr>
        <w:spacing w:before="100" w:beforeAutospacing="1" w:after="100" w:afterAutospacing="1" w:line="360" w:lineRule="auto"/>
        <w:outlineLvl w:val="2"/>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Pr>
        <w:t xml:space="preserve">4. </w:t>
      </w:r>
      <w:r w:rsidRPr="009716D8">
        <w:rPr>
          <w:rFonts w:asciiTheme="majorBidi" w:eastAsia="Times New Roman" w:hAnsiTheme="majorBidi" w:cstheme="majorBidi"/>
          <w:b/>
          <w:bCs/>
          <w:kern w:val="0"/>
          <w:sz w:val="32"/>
          <w:szCs w:val="32"/>
          <w:rtl/>
        </w:rPr>
        <w:t>الاعتبارية الفردية</w:t>
      </w:r>
      <w:r w:rsidRPr="009716D8">
        <w:rPr>
          <w:rFonts w:asciiTheme="majorBidi" w:eastAsia="Times New Roman" w:hAnsiTheme="majorBidi" w:cstheme="majorBidi"/>
          <w:b/>
          <w:bCs/>
          <w:kern w:val="0"/>
          <w:sz w:val="32"/>
          <w:szCs w:val="32"/>
        </w:rPr>
        <w:t xml:space="preserve"> (Individualized Consideration)</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وتشير إلى اهتمام القائد باحتياجات المرؤوسين الفردية، واحترام الفروق بينهم، والاستماع لهم، ودعم طموحاتهم، وتقديم التغذية الراجعة والتدريب بما يناسب قدراتهم (</w:t>
      </w:r>
      <w:proofErr w:type="spellStart"/>
      <w:r w:rsidRPr="009716D8">
        <w:rPr>
          <w:rFonts w:asciiTheme="majorBidi" w:eastAsia="Times New Roman" w:hAnsiTheme="majorBidi" w:cstheme="majorBidi"/>
          <w:kern w:val="0"/>
          <w:sz w:val="32"/>
          <w:szCs w:val="32"/>
          <w:rtl/>
        </w:rPr>
        <w:t>الهُبيل</w:t>
      </w:r>
      <w:proofErr w:type="spellEnd"/>
      <w:r w:rsidRPr="009716D8">
        <w:rPr>
          <w:rFonts w:asciiTheme="majorBidi" w:eastAsia="Times New Roman" w:hAnsiTheme="majorBidi" w:cstheme="majorBidi"/>
          <w:kern w:val="0"/>
          <w:sz w:val="32"/>
          <w:szCs w:val="32"/>
          <w:rtl/>
        </w:rPr>
        <w:t>، 2008؛</w:t>
      </w:r>
      <w:r w:rsidRPr="009716D8">
        <w:rPr>
          <w:rFonts w:asciiTheme="majorBidi" w:eastAsia="Times New Roman" w:hAnsiTheme="majorBidi" w:cstheme="majorBidi"/>
          <w:kern w:val="0"/>
          <w:sz w:val="32"/>
          <w:szCs w:val="32"/>
        </w:rPr>
        <w:t xml:space="preserve"> Bass &amp; </w:t>
      </w:r>
      <w:proofErr w:type="spellStart"/>
      <w:r w:rsidRPr="009716D8">
        <w:rPr>
          <w:rFonts w:asciiTheme="majorBidi" w:eastAsia="Times New Roman" w:hAnsiTheme="majorBidi" w:cstheme="majorBidi"/>
          <w:kern w:val="0"/>
          <w:sz w:val="32"/>
          <w:szCs w:val="32"/>
        </w:rPr>
        <w:t>Avolio</w:t>
      </w:r>
      <w:proofErr w:type="spellEnd"/>
      <w:r w:rsidRPr="009716D8">
        <w:rPr>
          <w:rFonts w:asciiTheme="majorBidi" w:eastAsia="Times New Roman" w:hAnsiTheme="majorBidi" w:cstheme="majorBidi"/>
          <w:kern w:val="0"/>
          <w:sz w:val="32"/>
          <w:szCs w:val="32"/>
        </w:rPr>
        <w:t>, 1994).</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lastRenderedPageBreak/>
        <w:t>وأفادت بعض المعلمات بأن الإدارة تمنحهن فرصًا للنمو المهني وتشعرهن بقيمتهن داخل المدرسة</w:t>
      </w:r>
      <w:r w:rsidRPr="009716D8">
        <w:rPr>
          <w:rFonts w:asciiTheme="majorBidi" w:eastAsia="Times New Roman" w:hAnsiTheme="majorBidi" w:cstheme="majorBidi"/>
          <w:kern w:val="0"/>
          <w:sz w:val="32"/>
          <w:szCs w:val="32"/>
        </w:rPr>
        <w:t>.</w:t>
      </w:r>
    </w:p>
    <w:p w:rsidR="00C0525C" w:rsidRPr="009716D8" w:rsidRDefault="00C0525C" w:rsidP="009716D8">
      <w:pPr>
        <w:spacing w:after="0" w:line="360" w:lineRule="auto"/>
        <w:rPr>
          <w:rFonts w:asciiTheme="majorBidi" w:eastAsia="Times New Roman" w:hAnsiTheme="majorBidi" w:cstheme="majorBidi"/>
          <w:kern w:val="0"/>
          <w:sz w:val="32"/>
          <w:szCs w:val="32"/>
        </w:rPr>
      </w:pPr>
    </w:p>
    <w:p w:rsidR="00C0525C" w:rsidRPr="009716D8" w:rsidRDefault="00C0525C" w:rsidP="009716D8">
      <w:pPr>
        <w:spacing w:before="100" w:beforeAutospacing="1" w:after="100" w:afterAutospacing="1" w:line="360" w:lineRule="auto"/>
        <w:outlineLvl w:val="2"/>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Pr>
        <w:t xml:space="preserve">5. </w:t>
      </w:r>
      <w:r w:rsidRPr="009716D8">
        <w:rPr>
          <w:rFonts w:asciiTheme="majorBidi" w:eastAsia="Times New Roman" w:hAnsiTheme="majorBidi" w:cstheme="majorBidi"/>
          <w:b/>
          <w:bCs/>
          <w:kern w:val="0"/>
          <w:sz w:val="32"/>
          <w:szCs w:val="32"/>
          <w:rtl/>
        </w:rPr>
        <w:t>المكافآت البديلة</w:t>
      </w:r>
      <w:r w:rsidRPr="009716D8">
        <w:rPr>
          <w:rFonts w:asciiTheme="majorBidi" w:eastAsia="Times New Roman" w:hAnsiTheme="majorBidi" w:cstheme="majorBidi"/>
          <w:b/>
          <w:bCs/>
          <w:kern w:val="0"/>
          <w:sz w:val="32"/>
          <w:szCs w:val="32"/>
        </w:rPr>
        <w:t xml:space="preserve"> (Contingent Rewards)</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ويقصد بها نظام المكافأة والعقاب المبني على أداء العاملين، حيث يكافأ الموظف عند الإنجاز، ويُحاسب عند التقصير</w:t>
      </w:r>
      <w:r w:rsidRPr="009716D8">
        <w:rPr>
          <w:rFonts w:asciiTheme="majorBidi" w:eastAsia="Times New Roman" w:hAnsiTheme="majorBidi" w:cstheme="majorBidi"/>
          <w:kern w:val="0"/>
          <w:sz w:val="32"/>
          <w:szCs w:val="32"/>
        </w:rPr>
        <w:t xml:space="preserve"> (</w:t>
      </w:r>
      <w:proofErr w:type="spellStart"/>
      <w:r w:rsidRPr="009716D8">
        <w:rPr>
          <w:rFonts w:asciiTheme="majorBidi" w:eastAsia="Times New Roman" w:hAnsiTheme="majorBidi" w:cstheme="majorBidi"/>
          <w:kern w:val="0"/>
          <w:sz w:val="32"/>
          <w:szCs w:val="32"/>
        </w:rPr>
        <w:t>Rowold</w:t>
      </w:r>
      <w:proofErr w:type="spellEnd"/>
      <w:r w:rsidRPr="009716D8">
        <w:rPr>
          <w:rFonts w:asciiTheme="majorBidi" w:eastAsia="Times New Roman" w:hAnsiTheme="majorBidi" w:cstheme="majorBidi"/>
          <w:kern w:val="0"/>
          <w:sz w:val="32"/>
          <w:szCs w:val="32"/>
        </w:rPr>
        <w:t>, 2005</w:t>
      </w:r>
      <w:r w:rsidRPr="009716D8">
        <w:rPr>
          <w:rFonts w:asciiTheme="majorBidi" w:eastAsia="Times New Roman" w:hAnsiTheme="majorBidi" w:cstheme="majorBidi"/>
          <w:kern w:val="0"/>
          <w:sz w:val="32"/>
          <w:szCs w:val="32"/>
          <w:rtl/>
        </w:rPr>
        <w:t>؛ العمراني، 2004</w:t>
      </w:r>
      <w:r w:rsidRPr="009716D8">
        <w:rPr>
          <w:rFonts w:asciiTheme="majorBidi" w:eastAsia="Times New Roman" w:hAnsiTheme="majorBidi" w:cstheme="majorBidi"/>
          <w:kern w:val="0"/>
          <w:sz w:val="32"/>
          <w:szCs w:val="32"/>
        </w:rPr>
        <w:t>).</w:t>
      </w:r>
    </w:p>
    <w:p w:rsidR="00C0525C" w:rsidRPr="009716D8" w:rsidRDefault="00C0525C" w:rsidP="009716D8">
      <w:pPr>
        <w:spacing w:after="0" w:line="360" w:lineRule="auto"/>
        <w:rPr>
          <w:rFonts w:asciiTheme="majorBidi" w:eastAsia="Times New Roman" w:hAnsiTheme="majorBidi" w:cstheme="majorBidi"/>
          <w:kern w:val="0"/>
          <w:sz w:val="32"/>
          <w:szCs w:val="32"/>
        </w:rPr>
      </w:pPr>
    </w:p>
    <w:p w:rsidR="00C0525C" w:rsidRPr="009716D8" w:rsidRDefault="00C0525C" w:rsidP="009716D8">
      <w:pPr>
        <w:spacing w:before="100" w:beforeAutospacing="1" w:after="100" w:afterAutospacing="1" w:line="360" w:lineRule="auto"/>
        <w:outlineLvl w:val="2"/>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Pr>
        <w:t xml:space="preserve">6. </w:t>
      </w:r>
      <w:r w:rsidRPr="009716D8">
        <w:rPr>
          <w:rFonts w:asciiTheme="majorBidi" w:eastAsia="Times New Roman" w:hAnsiTheme="majorBidi" w:cstheme="majorBidi"/>
          <w:b/>
          <w:bCs/>
          <w:kern w:val="0"/>
          <w:sz w:val="32"/>
          <w:szCs w:val="32"/>
          <w:rtl/>
        </w:rPr>
        <w:t>التمكين</w:t>
      </w:r>
      <w:r w:rsidRPr="009716D8">
        <w:rPr>
          <w:rFonts w:asciiTheme="majorBidi" w:eastAsia="Times New Roman" w:hAnsiTheme="majorBidi" w:cstheme="majorBidi"/>
          <w:b/>
          <w:bCs/>
          <w:kern w:val="0"/>
          <w:sz w:val="32"/>
          <w:szCs w:val="32"/>
        </w:rPr>
        <w:t xml:space="preserve"> (Empowerment)</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ويتمثل في منح العاملين الصلاحيات المناسبة، وإشراكهم في اتخاذ القرارات، وتعزيز العلاقات الإيجابية داخل المؤسسة. وقد أشارت المعلمات إلى أن الإدارة تمنحهن حرية في أداء مهامهن وتشعرهن بالمسؤولية</w:t>
      </w:r>
      <w:r w:rsidRPr="009716D8">
        <w:rPr>
          <w:rFonts w:asciiTheme="majorBidi" w:eastAsia="Times New Roman" w:hAnsiTheme="majorBidi" w:cstheme="majorBidi"/>
          <w:kern w:val="0"/>
          <w:sz w:val="32"/>
          <w:szCs w:val="32"/>
        </w:rPr>
        <w:t>.</w:t>
      </w:r>
    </w:p>
    <w:p w:rsidR="00C0525C" w:rsidRPr="009716D8" w:rsidRDefault="00C0525C" w:rsidP="009716D8">
      <w:pPr>
        <w:spacing w:after="0" w:line="360" w:lineRule="auto"/>
        <w:rPr>
          <w:rFonts w:asciiTheme="majorBidi" w:eastAsia="Times New Roman" w:hAnsiTheme="majorBidi" w:cstheme="majorBidi"/>
          <w:kern w:val="0"/>
          <w:sz w:val="32"/>
          <w:szCs w:val="32"/>
        </w:rPr>
      </w:pPr>
    </w:p>
    <w:p w:rsidR="00C0525C" w:rsidRPr="009716D8" w:rsidRDefault="00C0525C" w:rsidP="009716D8">
      <w:pPr>
        <w:spacing w:before="100" w:beforeAutospacing="1" w:after="100" w:afterAutospacing="1" w:line="360" w:lineRule="auto"/>
        <w:outlineLvl w:val="1"/>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tl/>
        </w:rPr>
        <w:t>المبحث الرابع: وظائف القائد التحويلي</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حدد عدد من الباحثين مجموعة من الوظائف الرئيسة للقائد التحويلي، منها</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7"/>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إدراك الحاجة للتغيير</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يمتلك القائد التحويلي رؤية عميقة تمكنه من إدراك ضرورة التغيير داخل المؤسسة وإقناع العاملين به</w:t>
      </w:r>
      <w:r w:rsidRPr="009716D8">
        <w:rPr>
          <w:rFonts w:asciiTheme="majorBidi" w:eastAsia="Times New Roman" w:hAnsiTheme="majorBidi" w:cstheme="majorBidi"/>
          <w:kern w:val="0"/>
          <w:sz w:val="32"/>
          <w:szCs w:val="32"/>
        </w:rPr>
        <w:t xml:space="preserve"> (Rowland &amp; Higgs, 2001).</w:t>
      </w:r>
    </w:p>
    <w:p w:rsidR="00C0525C" w:rsidRPr="009716D8" w:rsidRDefault="00C0525C" w:rsidP="009716D8">
      <w:pPr>
        <w:numPr>
          <w:ilvl w:val="0"/>
          <w:numId w:val="7"/>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صياغة الرؤية والرسالة</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يتولى القائد وضع رؤية المؤسسة ورسالتها بما يتوافق مع طموحاتها المستقبلية</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7"/>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lastRenderedPageBreak/>
        <w:t>اختيار نموذج التغيير</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يختار القائد النموذج الإداري الأنسب لإحداث التغيير وفق السياق المؤسسي</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7"/>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تكوين الاستراتيجية الجديدة</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يصوغ استراتيجية عمل ترتبط بالرؤية والرسالة والتحليل الرباعي</w:t>
      </w:r>
      <w:r w:rsidRPr="009716D8">
        <w:rPr>
          <w:rFonts w:asciiTheme="majorBidi" w:eastAsia="Times New Roman" w:hAnsiTheme="majorBidi" w:cstheme="majorBidi"/>
          <w:kern w:val="0"/>
          <w:sz w:val="32"/>
          <w:szCs w:val="32"/>
        </w:rPr>
        <w:t xml:space="preserve"> (SWOT).</w:t>
      </w:r>
    </w:p>
    <w:p w:rsidR="00C0525C" w:rsidRPr="009716D8" w:rsidRDefault="00C0525C" w:rsidP="009716D8">
      <w:pPr>
        <w:numPr>
          <w:ilvl w:val="0"/>
          <w:numId w:val="7"/>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إعادة تشكيل ثقافة المؤسسة</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يغرس القائد قيمًا جديدة ويعزز القناعات التنظيمية الإيجابية</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7"/>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إدارة المرحلة الانتقالية</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يتولى القائد أصعب مراحل التحول، من التخلص من الأساليب القديمة إلى تبني أساليب حديثة</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7"/>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تعبئة الالتزام</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يحشد القائد جهود العاملين للالتزام بالرؤية الجديدة</w:t>
      </w:r>
      <w:r w:rsidRPr="009716D8">
        <w:rPr>
          <w:rFonts w:asciiTheme="majorBidi" w:eastAsia="Times New Roman" w:hAnsiTheme="majorBidi" w:cstheme="majorBidi"/>
          <w:kern w:val="0"/>
          <w:sz w:val="32"/>
          <w:szCs w:val="32"/>
        </w:rPr>
        <w:t>.</w:t>
      </w:r>
    </w:p>
    <w:p w:rsidR="00C0525C" w:rsidRPr="009716D8" w:rsidRDefault="00C0525C" w:rsidP="009716D8">
      <w:pPr>
        <w:spacing w:after="0" w:line="360" w:lineRule="auto"/>
        <w:rPr>
          <w:rFonts w:asciiTheme="majorBidi" w:eastAsia="Times New Roman" w:hAnsiTheme="majorBidi" w:cstheme="majorBidi"/>
          <w:kern w:val="0"/>
          <w:sz w:val="32"/>
          <w:szCs w:val="32"/>
        </w:rPr>
      </w:pPr>
    </w:p>
    <w:p w:rsidR="00C0525C" w:rsidRPr="009716D8" w:rsidRDefault="00C0525C" w:rsidP="009716D8">
      <w:pPr>
        <w:spacing w:before="100" w:beforeAutospacing="1" w:after="100" w:afterAutospacing="1" w:line="360" w:lineRule="auto"/>
        <w:outlineLvl w:val="1"/>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tl/>
        </w:rPr>
        <w:t>المبحث الخامس: خصائص القائد التحويلي</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حددت دراسة</w:t>
      </w:r>
      <w:r w:rsidRPr="009716D8">
        <w:rPr>
          <w:rFonts w:asciiTheme="majorBidi" w:eastAsia="Times New Roman" w:hAnsiTheme="majorBidi" w:cstheme="majorBidi"/>
          <w:kern w:val="0"/>
          <w:sz w:val="32"/>
          <w:szCs w:val="32"/>
        </w:rPr>
        <w:t xml:space="preserve"> </w:t>
      </w:r>
      <w:proofErr w:type="spellStart"/>
      <w:r w:rsidRPr="009716D8">
        <w:rPr>
          <w:rFonts w:asciiTheme="majorBidi" w:eastAsia="Times New Roman" w:hAnsiTheme="majorBidi" w:cstheme="majorBidi"/>
          <w:kern w:val="0"/>
          <w:sz w:val="32"/>
          <w:szCs w:val="32"/>
        </w:rPr>
        <w:t>Hetland</w:t>
      </w:r>
      <w:proofErr w:type="spellEnd"/>
      <w:r w:rsidRPr="009716D8">
        <w:rPr>
          <w:rFonts w:asciiTheme="majorBidi" w:eastAsia="Times New Roman" w:hAnsiTheme="majorBidi" w:cstheme="majorBidi"/>
          <w:kern w:val="0"/>
          <w:sz w:val="32"/>
          <w:szCs w:val="32"/>
        </w:rPr>
        <w:t xml:space="preserve"> &amp; Sandal (2003) </w:t>
      </w:r>
      <w:r w:rsidRPr="009716D8">
        <w:rPr>
          <w:rFonts w:asciiTheme="majorBidi" w:eastAsia="Times New Roman" w:hAnsiTheme="majorBidi" w:cstheme="majorBidi"/>
          <w:kern w:val="0"/>
          <w:sz w:val="32"/>
          <w:szCs w:val="32"/>
          <w:rtl/>
        </w:rPr>
        <w:t>ست خصائص للقائد التحويلي</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8"/>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الثقة بالنفس والآخرين</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تعزز الثقة التفويض وإشراك العاملين</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8"/>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تحمل المخاطرة</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يمتلك شجاعة اتخاذ القرارات وتحمل نتائجها</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8"/>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احترام الذات</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يضمن انسجام الأقوال مع الأفعال، مما يعزز الولاء</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8"/>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القدرة على الاتصال</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يمتلك مهارات تواصل فعالة تمنع سوء الفهم</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8"/>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lastRenderedPageBreak/>
        <w:t>القدرة على التركيز والانتباه</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يولي القضايا المهمة اهتمامًا خاصًا ويتابعها بدقة</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8"/>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الإحساس بالآخرين</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يعزز التعاون والانسجام والروح المعنوية بين العاملين</w:t>
      </w:r>
      <w:r w:rsidRPr="009716D8">
        <w:rPr>
          <w:rFonts w:asciiTheme="majorBidi" w:eastAsia="Times New Roman" w:hAnsiTheme="majorBidi" w:cstheme="majorBidi"/>
          <w:kern w:val="0"/>
          <w:sz w:val="32"/>
          <w:szCs w:val="32"/>
        </w:rPr>
        <w:t>.</w:t>
      </w:r>
    </w:p>
    <w:p w:rsidR="00C0525C" w:rsidRPr="009716D8" w:rsidRDefault="00C0525C" w:rsidP="009716D8">
      <w:pPr>
        <w:spacing w:after="0" w:line="360" w:lineRule="auto"/>
        <w:rPr>
          <w:rFonts w:asciiTheme="majorBidi" w:eastAsia="Times New Roman" w:hAnsiTheme="majorBidi" w:cstheme="majorBidi" w:hint="cs"/>
          <w:kern w:val="0"/>
          <w:sz w:val="32"/>
          <w:szCs w:val="32"/>
          <w:rtl/>
        </w:rPr>
      </w:pPr>
    </w:p>
    <w:p w:rsidR="00C0525C" w:rsidRPr="009716D8" w:rsidRDefault="00C0525C" w:rsidP="009716D8">
      <w:pPr>
        <w:spacing w:before="100" w:beforeAutospacing="1" w:after="100" w:afterAutospacing="1" w:line="360" w:lineRule="auto"/>
        <w:outlineLvl w:val="1"/>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tl/>
        </w:rPr>
        <w:t>المبحث السادس: القيادة التحويلية في المجال التربوي</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تسهم القيادة التحويلية التربوية في</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9"/>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تطوير أعضاء الهيئة التدريسية</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9"/>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تعزيز ثقافة مهنية تعاونية</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9"/>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تحسين قدرات المعلمين على حل المشكلات</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9"/>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تمكين العاملين من المشاركة في رؤية المدرسة</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وعرّف</w:t>
      </w:r>
      <w:r w:rsidRPr="009716D8">
        <w:rPr>
          <w:rFonts w:asciiTheme="majorBidi" w:eastAsia="Times New Roman" w:hAnsiTheme="majorBidi" w:cstheme="majorBidi"/>
          <w:kern w:val="0"/>
          <w:sz w:val="32"/>
          <w:szCs w:val="32"/>
        </w:rPr>
        <w:t xml:space="preserve"> Tucker &amp; Mitchell (1992) </w:t>
      </w:r>
      <w:r w:rsidRPr="009716D8">
        <w:rPr>
          <w:rFonts w:asciiTheme="majorBidi" w:eastAsia="Times New Roman" w:hAnsiTheme="majorBidi" w:cstheme="majorBidi"/>
          <w:kern w:val="0"/>
          <w:sz w:val="32"/>
          <w:szCs w:val="32"/>
          <w:rtl/>
        </w:rPr>
        <w:t xml:space="preserve">القيادة التحويلية التربوية بأنها </w:t>
      </w:r>
      <w:r w:rsidRPr="009716D8">
        <w:rPr>
          <w:rFonts w:asciiTheme="majorBidi" w:eastAsia="Times New Roman" w:hAnsiTheme="majorBidi" w:cstheme="majorBidi"/>
          <w:i/>
          <w:iCs/>
          <w:kern w:val="0"/>
          <w:sz w:val="32"/>
          <w:szCs w:val="32"/>
          <w:rtl/>
        </w:rPr>
        <w:t>قيادة تركز على فريق العمل والتحسين الشامل للمؤسسة</w:t>
      </w:r>
      <w:r w:rsidRPr="009716D8">
        <w:rPr>
          <w:rFonts w:asciiTheme="majorBidi" w:eastAsia="Times New Roman" w:hAnsiTheme="majorBidi" w:cstheme="majorBidi"/>
          <w:kern w:val="0"/>
          <w:sz w:val="32"/>
          <w:szCs w:val="32"/>
        </w:rPr>
        <w:t>.</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ويرى</w:t>
      </w:r>
      <w:r w:rsidRPr="009716D8">
        <w:rPr>
          <w:rFonts w:asciiTheme="majorBidi" w:eastAsia="Times New Roman" w:hAnsiTheme="majorBidi" w:cstheme="majorBidi"/>
          <w:kern w:val="0"/>
          <w:sz w:val="32"/>
          <w:szCs w:val="32"/>
        </w:rPr>
        <w:t xml:space="preserve"> </w:t>
      </w:r>
      <w:proofErr w:type="spellStart"/>
      <w:r w:rsidRPr="009716D8">
        <w:rPr>
          <w:rFonts w:asciiTheme="majorBidi" w:eastAsia="Times New Roman" w:hAnsiTheme="majorBidi" w:cstheme="majorBidi"/>
          <w:kern w:val="0"/>
          <w:sz w:val="32"/>
          <w:szCs w:val="32"/>
        </w:rPr>
        <w:t>Sagor</w:t>
      </w:r>
      <w:proofErr w:type="spellEnd"/>
      <w:r w:rsidRPr="009716D8">
        <w:rPr>
          <w:rFonts w:asciiTheme="majorBidi" w:eastAsia="Times New Roman" w:hAnsiTheme="majorBidi" w:cstheme="majorBidi"/>
          <w:kern w:val="0"/>
          <w:sz w:val="32"/>
          <w:szCs w:val="32"/>
        </w:rPr>
        <w:t xml:space="preserve"> (1992) </w:t>
      </w:r>
      <w:r w:rsidRPr="009716D8">
        <w:rPr>
          <w:rFonts w:asciiTheme="majorBidi" w:eastAsia="Times New Roman" w:hAnsiTheme="majorBidi" w:cstheme="majorBidi"/>
          <w:kern w:val="0"/>
          <w:sz w:val="32"/>
          <w:szCs w:val="32"/>
          <w:rtl/>
        </w:rPr>
        <w:t>أنها أسلوب في تحديد الأهداف التعليمية بشكل تعاوني وزيادة فعالية مجتمع المدرسة</w:t>
      </w:r>
      <w:r w:rsidRPr="009716D8">
        <w:rPr>
          <w:rFonts w:asciiTheme="majorBidi" w:eastAsia="Times New Roman" w:hAnsiTheme="majorBidi" w:cstheme="majorBidi"/>
          <w:kern w:val="0"/>
          <w:sz w:val="32"/>
          <w:szCs w:val="32"/>
        </w:rPr>
        <w:t>.</w:t>
      </w:r>
    </w:p>
    <w:p w:rsidR="00C0525C" w:rsidRPr="009716D8" w:rsidRDefault="00C0525C" w:rsidP="009716D8">
      <w:pPr>
        <w:spacing w:after="0" w:line="360" w:lineRule="auto"/>
        <w:rPr>
          <w:rFonts w:asciiTheme="majorBidi" w:eastAsia="Times New Roman" w:hAnsiTheme="majorBidi" w:cstheme="majorBidi"/>
          <w:kern w:val="0"/>
          <w:sz w:val="32"/>
          <w:szCs w:val="32"/>
        </w:rPr>
      </w:pPr>
    </w:p>
    <w:p w:rsidR="00C0525C" w:rsidRPr="009716D8" w:rsidRDefault="00C0525C" w:rsidP="009716D8">
      <w:pPr>
        <w:spacing w:before="100" w:beforeAutospacing="1" w:after="100" w:afterAutospacing="1" w:line="360" w:lineRule="auto"/>
        <w:outlineLvl w:val="1"/>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tl/>
        </w:rPr>
        <w:t>المبحث السابع: أهداف القيادة التحويلية في المجال التربوي</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تتمثل أهم أهداف القيادة التحويلية التربوية فيما يلي</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10"/>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حل المشكلات التي تواجه المعلمين</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وذلك بطرق إبداعية وغير تقليدية، بعيدًا عن الحلول الجاهزة</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10"/>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lastRenderedPageBreak/>
        <w:t>تطوير ثقافة مهنية داخل المدرسة</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من خلال تحديد أهداف مشتركة وتفويض السلطة لفريق العمل</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10"/>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تعزيز الدافعية لدى المعلمين</w:t>
      </w:r>
      <w:r w:rsidRPr="009716D8">
        <w:rPr>
          <w:rFonts w:asciiTheme="majorBidi" w:eastAsia="Times New Roman" w:hAnsiTheme="majorBidi" w:cstheme="majorBidi"/>
          <w:kern w:val="0"/>
          <w:sz w:val="32"/>
          <w:szCs w:val="32"/>
        </w:rPr>
        <w:br/>
      </w:r>
      <w:r w:rsidRPr="009716D8">
        <w:rPr>
          <w:rFonts w:asciiTheme="majorBidi" w:eastAsia="Times New Roman" w:hAnsiTheme="majorBidi" w:cstheme="majorBidi"/>
          <w:kern w:val="0"/>
          <w:sz w:val="32"/>
          <w:szCs w:val="32"/>
          <w:rtl/>
        </w:rPr>
        <w:t>عبر ربط العمل بأهداف المدرسة، مما يزيد من الالتزام والانتماء (الأضم، 2021: 1000</w:t>
      </w:r>
      <w:r w:rsidRPr="009716D8">
        <w:rPr>
          <w:rFonts w:asciiTheme="majorBidi" w:eastAsia="Times New Roman" w:hAnsiTheme="majorBidi" w:cstheme="majorBidi"/>
          <w:kern w:val="0"/>
          <w:sz w:val="32"/>
          <w:szCs w:val="32"/>
        </w:rPr>
        <w:t>).</w:t>
      </w:r>
    </w:p>
    <w:p w:rsidR="00C27992" w:rsidRPr="009716D8" w:rsidRDefault="00C27992" w:rsidP="009716D8">
      <w:pPr>
        <w:spacing w:after="120" w:line="360" w:lineRule="auto"/>
        <w:ind w:firstLine="283"/>
        <w:jc w:val="both"/>
        <w:rPr>
          <w:rFonts w:asciiTheme="majorBidi" w:hAnsiTheme="majorBidi" w:cstheme="majorBidi"/>
          <w:sz w:val="32"/>
          <w:szCs w:val="32"/>
          <w:rtl/>
        </w:rPr>
      </w:pPr>
    </w:p>
    <w:p w:rsidR="005D62D0" w:rsidRPr="009716D8" w:rsidRDefault="002F58EF" w:rsidP="009716D8">
      <w:pPr>
        <w:spacing w:before="100" w:beforeAutospacing="1" w:after="100" w:afterAutospacing="1" w:line="360" w:lineRule="auto"/>
        <w:outlineLvl w:val="0"/>
        <w:rPr>
          <w:rFonts w:asciiTheme="majorBidi" w:eastAsia="Times New Roman" w:hAnsiTheme="majorBidi" w:cstheme="majorBidi"/>
          <w:b/>
          <w:bCs/>
          <w:kern w:val="36"/>
          <w:sz w:val="32"/>
          <w:szCs w:val="32"/>
          <w:rtl/>
        </w:rPr>
      </w:pPr>
      <w:r>
        <w:rPr>
          <w:rFonts w:asciiTheme="majorBidi" w:eastAsia="Times New Roman" w:hAnsiTheme="majorBidi" w:cstheme="majorBidi" w:hint="cs"/>
          <w:b/>
          <w:bCs/>
          <w:kern w:val="36"/>
          <w:sz w:val="32"/>
          <w:szCs w:val="32"/>
          <w:rtl/>
        </w:rPr>
        <w:t>الفصل</w:t>
      </w:r>
      <w:r w:rsidR="00C0525C" w:rsidRPr="009716D8">
        <w:rPr>
          <w:rFonts w:asciiTheme="majorBidi" w:eastAsia="Times New Roman" w:hAnsiTheme="majorBidi" w:cstheme="majorBidi"/>
          <w:b/>
          <w:bCs/>
          <w:kern w:val="36"/>
          <w:sz w:val="32"/>
          <w:szCs w:val="32"/>
          <w:rtl/>
        </w:rPr>
        <w:t xml:space="preserve"> الثالث: </w:t>
      </w:r>
    </w:p>
    <w:p w:rsidR="00C0525C" w:rsidRPr="009716D8" w:rsidRDefault="00C0525C" w:rsidP="009716D8">
      <w:pPr>
        <w:spacing w:before="100" w:beforeAutospacing="1" w:after="100" w:afterAutospacing="1" w:line="360" w:lineRule="auto"/>
        <w:outlineLvl w:val="0"/>
        <w:rPr>
          <w:rFonts w:asciiTheme="majorBidi" w:eastAsia="Times New Roman" w:hAnsiTheme="majorBidi" w:cstheme="majorBidi"/>
          <w:b/>
          <w:bCs/>
          <w:kern w:val="36"/>
          <w:sz w:val="32"/>
          <w:szCs w:val="32"/>
          <w:rtl/>
        </w:rPr>
      </w:pPr>
      <w:r w:rsidRPr="009716D8">
        <w:rPr>
          <w:rFonts w:asciiTheme="majorBidi" w:eastAsia="Times New Roman" w:hAnsiTheme="majorBidi" w:cstheme="majorBidi"/>
          <w:b/>
          <w:bCs/>
          <w:kern w:val="36"/>
          <w:sz w:val="32"/>
          <w:szCs w:val="32"/>
          <w:rtl/>
        </w:rPr>
        <w:t>دور القيادة التحويلية في تحسين أداء الإدارة المدرسية في المملكة العربية السعودية</w:t>
      </w:r>
    </w:p>
    <w:p w:rsidR="005D62D0" w:rsidRPr="009716D8" w:rsidRDefault="005D62D0" w:rsidP="009716D8">
      <w:pPr>
        <w:spacing w:before="100" w:beforeAutospacing="1" w:after="100" w:afterAutospacing="1" w:line="360" w:lineRule="auto"/>
        <w:outlineLvl w:val="0"/>
        <w:rPr>
          <w:rFonts w:asciiTheme="majorBidi" w:eastAsia="Times New Roman" w:hAnsiTheme="majorBidi" w:cstheme="majorBidi"/>
          <w:b/>
          <w:bCs/>
          <w:kern w:val="36"/>
          <w:sz w:val="32"/>
          <w:szCs w:val="32"/>
          <w:rtl/>
        </w:rPr>
      </w:pPr>
    </w:p>
    <w:p w:rsidR="00C0525C" w:rsidRPr="009716D8" w:rsidRDefault="00C0525C" w:rsidP="009716D8">
      <w:pPr>
        <w:spacing w:before="100" w:beforeAutospacing="1" w:after="100" w:afterAutospacing="1" w:line="360" w:lineRule="auto"/>
        <w:outlineLvl w:val="1"/>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tl/>
        </w:rPr>
        <w:t>أولًا: مقدمة المبحث</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 xml:space="preserve">تُعد الإدارة المدرسية أحد أهم ركائز العملية التعليمية؛ إذ تعتمد جودة المخرجات التعليمية على كفاءة الإدارة وقدرتها على ممارسة مهامها وفق أسس علمية حديثة تتماشى مع متطلبات التطوير المستمر. وقد شهدت المملكة العربية السعودية تطورًا نوعيًا في الإدارة التعليمية في إطار </w:t>
      </w:r>
      <w:r w:rsidRPr="009716D8">
        <w:rPr>
          <w:rFonts w:asciiTheme="majorBidi" w:eastAsia="Times New Roman" w:hAnsiTheme="majorBidi" w:cstheme="majorBidi"/>
          <w:b/>
          <w:bCs/>
          <w:kern w:val="0"/>
          <w:sz w:val="32"/>
          <w:szCs w:val="32"/>
          <w:rtl/>
        </w:rPr>
        <w:t>رؤية المملكة 2030</w:t>
      </w:r>
      <w:r w:rsidRPr="009716D8">
        <w:rPr>
          <w:rFonts w:asciiTheme="majorBidi" w:eastAsia="Times New Roman" w:hAnsiTheme="majorBidi" w:cstheme="majorBidi"/>
          <w:kern w:val="0"/>
          <w:sz w:val="32"/>
          <w:szCs w:val="32"/>
          <w:rtl/>
        </w:rPr>
        <w:t xml:space="preserve"> التي ركّزت على الارتقاء بالمدرسة السعودية وتحسين جودة القيادات التربوية، الأمر الذي جعل القيادة التحويلية محورًا أساسيًا في تطوير الأداء المدرسي</w:t>
      </w:r>
      <w:r w:rsidRPr="009716D8">
        <w:rPr>
          <w:rFonts w:asciiTheme="majorBidi" w:eastAsia="Times New Roman" w:hAnsiTheme="majorBidi" w:cstheme="majorBidi"/>
          <w:kern w:val="0"/>
          <w:sz w:val="32"/>
          <w:szCs w:val="32"/>
        </w:rPr>
        <w:t>.</w:t>
      </w:r>
    </w:p>
    <w:p w:rsidR="00C0525C" w:rsidRPr="009716D8" w:rsidRDefault="00C0525C" w:rsidP="009716D8">
      <w:pPr>
        <w:spacing w:after="0" w:line="360" w:lineRule="auto"/>
        <w:rPr>
          <w:rFonts w:asciiTheme="majorBidi" w:eastAsia="Times New Roman" w:hAnsiTheme="majorBidi" w:cstheme="majorBidi"/>
          <w:kern w:val="0"/>
          <w:sz w:val="32"/>
          <w:szCs w:val="32"/>
        </w:rPr>
      </w:pPr>
    </w:p>
    <w:p w:rsidR="00C0525C" w:rsidRPr="009716D8" w:rsidRDefault="00C0525C" w:rsidP="009716D8">
      <w:pPr>
        <w:spacing w:before="100" w:beforeAutospacing="1" w:after="100" w:afterAutospacing="1" w:line="360" w:lineRule="auto"/>
        <w:outlineLvl w:val="1"/>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tl/>
        </w:rPr>
        <w:t>ثانيًا: مفهوم الإدارة المدرسية</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تُعرّف الإدارة المدرسية بأنها مجموعة من المهام والوظائف الإدارية والفنية التي تُسند إلى مدير المدرسة، والتي يتم من خلالها تنظيم أعمال المعلمين والموظفين وفق الأنظمة والتعليمات المعمول بها، بهدف تحقيق الأهداف التعليمية والتربوية المحددة</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lastRenderedPageBreak/>
        <w:t>وترى بدر (2008) أن الإدارة المدرسية هي</w:t>
      </w:r>
      <w:r w:rsidRPr="009716D8">
        <w:rPr>
          <w:rFonts w:asciiTheme="majorBidi" w:eastAsia="Times New Roman" w:hAnsiTheme="majorBidi" w:cstheme="majorBidi"/>
          <w:kern w:val="0"/>
          <w:sz w:val="32"/>
          <w:szCs w:val="32"/>
        </w:rPr>
        <w:t xml:space="preserve">: </w:t>
      </w:r>
      <w:r w:rsidRPr="009716D8">
        <w:rPr>
          <w:rFonts w:asciiTheme="majorBidi" w:eastAsia="Times New Roman" w:hAnsiTheme="majorBidi" w:cstheme="majorBidi"/>
          <w:i/>
          <w:iCs/>
          <w:kern w:val="0"/>
          <w:sz w:val="32"/>
          <w:szCs w:val="32"/>
          <w:rtl/>
        </w:rPr>
        <w:t>مجموعة من عمليات التخطيط والتنظيم والتنسيق والتوجيه، وما تتضمنه من أنشطة تتفاعل داخل مناخ المدرسة وفق الفلسفة التربوية للدولة، بهدف إعداد جيل صالح وفق أسس تربوية سليمة</w:t>
      </w:r>
      <w:r w:rsidRPr="009716D8">
        <w:rPr>
          <w:rFonts w:asciiTheme="majorBidi" w:eastAsia="Times New Roman" w:hAnsiTheme="majorBidi" w:cstheme="majorBidi"/>
          <w:i/>
          <w:iCs/>
          <w:kern w:val="0"/>
          <w:sz w:val="32"/>
          <w:szCs w:val="32"/>
        </w:rPr>
        <w:t>.</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وبناءً على ذلك، تُعد الإدارة المدرسية منظومة متكاملة تشمل العمليات الإدارية (التخطيط، التنظيم، الرقابة، التوجيه)، والإدارة المالية وإدارة الأفراد، مما يمنح المدرسة شخصية اعتبارية قادرة على أداء دورها بكفاءة</w:t>
      </w:r>
      <w:r w:rsidRPr="009716D8">
        <w:rPr>
          <w:rFonts w:asciiTheme="majorBidi" w:eastAsia="Times New Roman" w:hAnsiTheme="majorBidi" w:cstheme="majorBidi"/>
          <w:kern w:val="0"/>
          <w:sz w:val="32"/>
          <w:szCs w:val="32"/>
        </w:rPr>
        <w:t>.</w:t>
      </w:r>
    </w:p>
    <w:p w:rsidR="00C0525C" w:rsidRPr="009716D8" w:rsidRDefault="00C0525C" w:rsidP="009716D8">
      <w:pPr>
        <w:spacing w:after="0" w:line="360" w:lineRule="auto"/>
        <w:rPr>
          <w:rFonts w:asciiTheme="majorBidi" w:eastAsia="Times New Roman" w:hAnsiTheme="majorBidi" w:cstheme="majorBidi"/>
          <w:kern w:val="0"/>
          <w:sz w:val="32"/>
          <w:szCs w:val="32"/>
        </w:rPr>
      </w:pPr>
    </w:p>
    <w:p w:rsidR="00C0525C" w:rsidRPr="009716D8" w:rsidRDefault="00C0525C" w:rsidP="009716D8">
      <w:pPr>
        <w:spacing w:before="100" w:beforeAutospacing="1" w:after="100" w:afterAutospacing="1" w:line="360" w:lineRule="auto"/>
        <w:outlineLvl w:val="1"/>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tl/>
        </w:rPr>
        <w:t>ثالثًا: أهمية تطوير الإدارة المدرسية في ضوء رؤية المملكة 2030</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 xml:space="preserve">ركّزت رؤية المملكة 2030 من خلال </w:t>
      </w:r>
      <w:r w:rsidRPr="009716D8">
        <w:rPr>
          <w:rFonts w:asciiTheme="majorBidi" w:eastAsia="Times New Roman" w:hAnsiTheme="majorBidi" w:cstheme="majorBidi"/>
          <w:b/>
          <w:bCs/>
          <w:kern w:val="0"/>
          <w:sz w:val="32"/>
          <w:szCs w:val="32"/>
          <w:rtl/>
        </w:rPr>
        <w:t>برنامج تنمية القدرات البشرية</w:t>
      </w:r>
      <w:r w:rsidRPr="009716D8">
        <w:rPr>
          <w:rFonts w:asciiTheme="majorBidi" w:eastAsia="Times New Roman" w:hAnsiTheme="majorBidi" w:cstheme="majorBidi"/>
          <w:kern w:val="0"/>
          <w:sz w:val="32"/>
          <w:szCs w:val="32"/>
          <w:rtl/>
        </w:rPr>
        <w:t xml:space="preserve"> على تطوير المدرسة السعودية بما يضمن</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5"/>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 xml:space="preserve">إعداد طالب يملك كفاءة معرفية </w:t>
      </w:r>
      <w:proofErr w:type="spellStart"/>
      <w:r w:rsidRPr="009716D8">
        <w:rPr>
          <w:rFonts w:asciiTheme="majorBidi" w:eastAsia="Times New Roman" w:hAnsiTheme="majorBidi" w:cstheme="majorBidi"/>
          <w:kern w:val="0"/>
          <w:sz w:val="32"/>
          <w:szCs w:val="32"/>
          <w:rtl/>
        </w:rPr>
        <w:t>ومهارية</w:t>
      </w:r>
      <w:proofErr w:type="spellEnd"/>
      <w:r w:rsidRPr="009716D8">
        <w:rPr>
          <w:rFonts w:asciiTheme="majorBidi" w:eastAsia="Times New Roman" w:hAnsiTheme="majorBidi" w:cstheme="majorBidi"/>
          <w:kern w:val="0"/>
          <w:sz w:val="32"/>
          <w:szCs w:val="32"/>
          <w:rtl/>
        </w:rPr>
        <w:t xml:space="preserve"> عالية</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5"/>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تعزيز قدرات المعلمين وتطوير مهاراتهم المهنية</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5"/>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بناء علاقة فاعلة بين المدرسة والمجتمع المحلي</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5"/>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مواكبة التغيرات التقنية والفكرية</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5"/>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ترسيخ القيم السعودية الأصيلة</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 xml:space="preserve">ويتطلب تحقيق ذلك تبني أنماط قيادية حديثة، وعلى رأسها </w:t>
      </w:r>
      <w:r w:rsidRPr="009716D8">
        <w:rPr>
          <w:rFonts w:asciiTheme="majorBidi" w:eastAsia="Times New Roman" w:hAnsiTheme="majorBidi" w:cstheme="majorBidi"/>
          <w:b/>
          <w:bCs/>
          <w:kern w:val="0"/>
          <w:sz w:val="32"/>
          <w:szCs w:val="32"/>
          <w:rtl/>
        </w:rPr>
        <w:t>القيادة التحويلية</w:t>
      </w:r>
      <w:r w:rsidRPr="009716D8">
        <w:rPr>
          <w:rFonts w:asciiTheme="majorBidi" w:eastAsia="Times New Roman" w:hAnsiTheme="majorBidi" w:cstheme="majorBidi"/>
          <w:kern w:val="0"/>
          <w:sz w:val="32"/>
          <w:szCs w:val="32"/>
          <w:rtl/>
        </w:rPr>
        <w:t xml:space="preserve"> القادرة على إحداث التغيير الإيجابي وتحسين الأداء المدرسي</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outlineLvl w:val="1"/>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tl/>
        </w:rPr>
        <w:t>رابعًا: مكونات النظام المدرسي</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وفقًا لمفهوم النظم (زاهر، 1995)، تتكون الإدارة المدرسية من أربعة مكونات رئيسة</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outlineLvl w:val="2"/>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Pr>
        <w:t xml:space="preserve">1. </w:t>
      </w:r>
      <w:r w:rsidRPr="009716D8">
        <w:rPr>
          <w:rFonts w:asciiTheme="majorBidi" w:eastAsia="Times New Roman" w:hAnsiTheme="majorBidi" w:cstheme="majorBidi"/>
          <w:b/>
          <w:bCs/>
          <w:kern w:val="0"/>
          <w:sz w:val="32"/>
          <w:szCs w:val="32"/>
          <w:rtl/>
        </w:rPr>
        <w:t>المدخلات</w:t>
      </w:r>
      <w:r w:rsidRPr="009716D8">
        <w:rPr>
          <w:rFonts w:asciiTheme="majorBidi" w:eastAsia="Times New Roman" w:hAnsiTheme="majorBidi" w:cstheme="majorBidi"/>
          <w:b/>
          <w:bCs/>
          <w:kern w:val="0"/>
          <w:sz w:val="32"/>
          <w:szCs w:val="32"/>
        </w:rPr>
        <w:t xml:space="preserve"> (Inputs)</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lastRenderedPageBreak/>
        <w:t>وتشمل: رسالة المدرسة، أهدافها، فلسفتها، قيمها، الموارد البشرية، الموارد المادية، والخدمات المختلفة</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outlineLvl w:val="2"/>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Pr>
        <w:t xml:space="preserve">2. </w:t>
      </w:r>
      <w:r w:rsidRPr="009716D8">
        <w:rPr>
          <w:rFonts w:asciiTheme="majorBidi" w:eastAsia="Times New Roman" w:hAnsiTheme="majorBidi" w:cstheme="majorBidi"/>
          <w:b/>
          <w:bCs/>
          <w:kern w:val="0"/>
          <w:sz w:val="32"/>
          <w:szCs w:val="32"/>
          <w:rtl/>
        </w:rPr>
        <w:t>العمليات</w:t>
      </w:r>
      <w:r w:rsidRPr="009716D8">
        <w:rPr>
          <w:rFonts w:asciiTheme="majorBidi" w:eastAsia="Times New Roman" w:hAnsiTheme="majorBidi" w:cstheme="majorBidi"/>
          <w:b/>
          <w:bCs/>
          <w:kern w:val="0"/>
          <w:sz w:val="32"/>
          <w:szCs w:val="32"/>
        </w:rPr>
        <w:t xml:space="preserve"> (Processes)</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وتتضمن: التخطيط، التنظيم، القيادة، الرقابة، والأنشطة التي تحول المدخلات إلى مخرجات</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outlineLvl w:val="2"/>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Pr>
        <w:t xml:space="preserve">3. </w:t>
      </w:r>
      <w:r w:rsidRPr="009716D8">
        <w:rPr>
          <w:rFonts w:asciiTheme="majorBidi" w:eastAsia="Times New Roman" w:hAnsiTheme="majorBidi" w:cstheme="majorBidi"/>
          <w:b/>
          <w:bCs/>
          <w:kern w:val="0"/>
          <w:sz w:val="32"/>
          <w:szCs w:val="32"/>
          <w:rtl/>
        </w:rPr>
        <w:t>المخرجات</w:t>
      </w:r>
      <w:r w:rsidRPr="009716D8">
        <w:rPr>
          <w:rFonts w:asciiTheme="majorBidi" w:eastAsia="Times New Roman" w:hAnsiTheme="majorBidi" w:cstheme="majorBidi"/>
          <w:b/>
          <w:bCs/>
          <w:kern w:val="0"/>
          <w:sz w:val="32"/>
          <w:szCs w:val="32"/>
        </w:rPr>
        <w:t xml:space="preserve"> (Outputs)</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وهي النتائج المتحققة مثل تحصيل الطلاب، القيم والسلوكيات، وتميز الكادر التعليمي</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outlineLvl w:val="2"/>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Pr>
        <w:t xml:space="preserve">4. </w:t>
      </w:r>
      <w:r w:rsidRPr="009716D8">
        <w:rPr>
          <w:rFonts w:asciiTheme="majorBidi" w:eastAsia="Times New Roman" w:hAnsiTheme="majorBidi" w:cstheme="majorBidi"/>
          <w:b/>
          <w:bCs/>
          <w:kern w:val="0"/>
          <w:sz w:val="32"/>
          <w:szCs w:val="32"/>
          <w:rtl/>
        </w:rPr>
        <w:t>بيئة النظام</w:t>
      </w:r>
      <w:r w:rsidRPr="009716D8">
        <w:rPr>
          <w:rFonts w:asciiTheme="majorBidi" w:eastAsia="Times New Roman" w:hAnsiTheme="majorBidi" w:cstheme="majorBidi"/>
          <w:b/>
          <w:bCs/>
          <w:kern w:val="0"/>
          <w:sz w:val="32"/>
          <w:szCs w:val="32"/>
        </w:rPr>
        <w:t xml:space="preserve"> (Environment)</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وتشمل البيئة الداخلية للمدرسة، والبيئة الخارجية المرتبطة بالمجتمع والمؤسسات المحلية</w:t>
      </w:r>
      <w:r w:rsidRPr="009716D8">
        <w:rPr>
          <w:rFonts w:asciiTheme="majorBidi" w:eastAsia="Times New Roman" w:hAnsiTheme="majorBidi" w:cstheme="majorBidi"/>
          <w:kern w:val="0"/>
          <w:sz w:val="32"/>
          <w:szCs w:val="32"/>
        </w:rPr>
        <w:t>.</w:t>
      </w:r>
    </w:p>
    <w:p w:rsidR="00C0525C" w:rsidRPr="009716D8" w:rsidRDefault="005D62D0" w:rsidP="009716D8">
      <w:pPr>
        <w:spacing w:before="100" w:beforeAutospacing="1" w:after="100" w:afterAutospacing="1" w:line="360" w:lineRule="auto"/>
        <w:outlineLvl w:val="1"/>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tl/>
        </w:rPr>
        <w:t>خامسًا: د</w:t>
      </w:r>
      <w:r w:rsidR="00C0525C" w:rsidRPr="009716D8">
        <w:rPr>
          <w:rFonts w:asciiTheme="majorBidi" w:eastAsia="Times New Roman" w:hAnsiTheme="majorBidi" w:cstheme="majorBidi"/>
          <w:b/>
          <w:bCs/>
          <w:kern w:val="0"/>
          <w:sz w:val="32"/>
          <w:szCs w:val="32"/>
          <w:rtl/>
        </w:rPr>
        <w:t>ور القيادة التحويلية في تحسين أداء الإدارة المدرسية</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تُسهم القيادة التحويلية في تعزيز كفاءة الإدارة المدرسية من خلال مجموعة من الأدوار التي يمارسها القائد التحويلي، ومن أبرزها</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outlineLvl w:val="2"/>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Pr>
        <w:t xml:space="preserve">1. </w:t>
      </w:r>
      <w:r w:rsidRPr="009716D8">
        <w:rPr>
          <w:rFonts w:asciiTheme="majorBidi" w:eastAsia="Times New Roman" w:hAnsiTheme="majorBidi" w:cstheme="majorBidi"/>
          <w:b/>
          <w:bCs/>
          <w:kern w:val="0"/>
          <w:sz w:val="32"/>
          <w:szCs w:val="32"/>
          <w:rtl/>
        </w:rPr>
        <w:t>الاهتمام بحاجات العاملين وتطويرهم</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من خلال مراعاة ميول المعلمين واحتياجاتهم، وتشجيعهم على طرح أفكار جديدة، ومناقشة الدراسات الحديثة</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outlineLvl w:val="2"/>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Pr>
        <w:t xml:space="preserve">2. </w:t>
      </w:r>
      <w:r w:rsidRPr="009716D8">
        <w:rPr>
          <w:rFonts w:asciiTheme="majorBidi" w:eastAsia="Times New Roman" w:hAnsiTheme="majorBidi" w:cstheme="majorBidi"/>
          <w:b/>
          <w:bCs/>
          <w:kern w:val="0"/>
          <w:sz w:val="32"/>
          <w:szCs w:val="32"/>
          <w:rtl/>
        </w:rPr>
        <w:t>استخدام استراتيجيات مبتكرة والتغذية الراجعة</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وذلك عبر إشراك الكادر التعليمي في صياغة رؤية المدرسة وأهدافها، وتوفير التغذية الراجعة بشكل مستمر</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outlineLvl w:val="2"/>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Pr>
        <w:t xml:space="preserve">3. </w:t>
      </w:r>
      <w:r w:rsidRPr="009716D8">
        <w:rPr>
          <w:rFonts w:asciiTheme="majorBidi" w:eastAsia="Times New Roman" w:hAnsiTheme="majorBidi" w:cstheme="majorBidi"/>
          <w:b/>
          <w:bCs/>
          <w:kern w:val="0"/>
          <w:sz w:val="32"/>
          <w:szCs w:val="32"/>
          <w:rtl/>
        </w:rPr>
        <w:t>تنمية الإبداع والتحفيز الفكري</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lastRenderedPageBreak/>
        <w:t>من خلال تشجيع المعلمين على تجربة أساليب جديدة، وطرح أسئلة تعزز التفكير النقدي</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outlineLvl w:val="2"/>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Pr>
        <w:t xml:space="preserve">4. </w:t>
      </w:r>
      <w:r w:rsidRPr="009716D8">
        <w:rPr>
          <w:rFonts w:asciiTheme="majorBidi" w:eastAsia="Times New Roman" w:hAnsiTheme="majorBidi" w:cstheme="majorBidi"/>
          <w:b/>
          <w:bCs/>
          <w:kern w:val="0"/>
          <w:sz w:val="32"/>
          <w:szCs w:val="32"/>
          <w:rtl/>
        </w:rPr>
        <w:t>تنظيم ورش العمل وتبادل الخبرات</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لرفع مستوى التطوير المهني المستمر، وإتاحة الفرصة للمعلمين لتبادل المهارات</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outlineLvl w:val="2"/>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Pr>
        <w:t xml:space="preserve">5. </w:t>
      </w:r>
      <w:r w:rsidRPr="009716D8">
        <w:rPr>
          <w:rFonts w:asciiTheme="majorBidi" w:eastAsia="Times New Roman" w:hAnsiTheme="majorBidi" w:cstheme="majorBidi"/>
          <w:b/>
          <w:bCs/>
          <w:kern w:val="0"/>
          <w:sz w:val="32"/>
          <w:szCs w:val="32"/>
          <w:rtl/>
        </w:rPr>
        <w:t>بناء توقعات عالية من العاملين والطلاب</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وتحديد معايير واضحة للأداء، مع تخصيص وقت للاستماع إلى المشكلات والسعي لحلها</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outlineLvl w:val="2"/>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Pr>
        <w:t xml:space="preserve">6. </w:t>
      </w:r>
      <w:r w:rsidR="005D62D0" w:rsidRPr="009716D8">
        <w:rPr>
          <w:rFonts w:asciiTheme="majorBidi" w:eastAsia="Times New Roman" w:hAnsiTheme="majorBidi" w:cstheme="majorBidi"/>
          <w:b/>
          <w:bCs/>
          <w:kern w:val="0"/>
          <w:sz w:val="32"/>
          <w:szCs w:val="32"/>
          <w:rtl/>
        </w:rPr>
        <w:t>حماية</w:t>
      </w:r>
      <w:r w:rsidRPr="009716D8">
        <w:rPr>
          <w:rFonts w:asciiTheme="majorBidi" w:eastAsia="Times New Roman" w:hAnsiTheme="majorBidi" w:cstheme="majorBidi"/>
          <w:b/>
          <w:bCs/>
          <w:kern w:val="0"/>
          <w:sz w:val="32"/>
          <w:szCs w:val="32"/>
          <w:rtl/>
        </w:rPr>
        <w:t xml:space="preserve"> المعلمين من الأعباء الإدارية</w:t>
      </w:r>
      <w:r w:rsidR="005D62D0" w:rsidRPr="009716D8">
        <w:rPr>
          <w:rFonts w:asciiTheme="majorBidi" w:eastAsia="Times New Roman" w:hAnsiTheme="majorBidi" w:cstheme="majorBidi"/>
          <w:b/>
          <w:bCs/>
          <w:kern w:val="0"/>
          <w:sz w:val="32"/>
          <w:szCs w:val="32"/>
          <w:rtl/>
        </w:rPr>
        <w:t xml:space="preserve"> </w:t>
      </w:r>
      <w:r w:rsidRPr="009716D8">
        <w:rPr>
          <w:rFonts w:asciiTheme="majorBidi" w:eastAsia="Times New Roman" w:hAnsiTheme="majorBidi" w:cstheme="majorBidi"/>
          <w:kern w:val="0"/>
          <w:sz w:val="32"/>
          <w:szCs w:val="32"/>
          <w:rtl/>
        </w:rPr>
        <w:t xml:space="preserve">وذلك من خلال تفعيل </w:t>
      </w:r>
      <w:r w:rsidRPr="009716D8">
        <w:rPr>
          <w:rFonts w:asciiTheme="majorBidi" w:eastAsia="Times New Roman" w:hAnsiTheme="majorBidi" w:cstheme="majorBidi"/>
          <w:b/>
          <w:bCs/>
          <w:kern w:val="0"/>
          <w:sz w:val="32"/>
          <w:szCs w:val="32"/>
          <w:rtl/>
        </w:rPr>
        <w:t>التحول الرقمي</w:t>
      </w:r>
      <w:r w:rsidRPr="009716D8">
        <w:rPr>
          <w:rFonts w:asciiTheme="majorBidi" w:eastAsia="Times New Roman" w:hAnsiTheme="majorBidi" w:cstheme="majorBidi"/>
          <w:kern w:val="0"/>
          <w:sz w:val="32"/>
          <w:szCs w:val="32"/>
          <w:rtl/>
        </w:rPr>
        <w:t xml:space="preserve"> في العمليات الإدارية، بما يشمل تقليل الأعمال الورقية، وإدارة الواجبات والتعاميم والاختبارات إلكترونيًا</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outlineLvl w:val="1"/>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tl/>
        </w:rPr>
        <w:t>سادسًا: أهمية القيادة التحويلية في التعليم السعودي</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تزداد الحاجة إلى القيادة التحويلية داخل المدارس السعودية نظرًا لكونها</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6"/>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تعزز الاستثارة الفكرية</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6"/>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 xml:space="preserve">ترفع الدافعية </w:t>
      </w:r>
      <w:proofErr w:type="spellStart"/>
      <w:r w:rsidRPr="009716D8">
        <w:rPr>
          <w:rFonts w:asciiTheme="majorBidi" w:eastAsia="Times New Roman" w:hAnsiTheme="majorBidi" w:cstheme="majorBidi"/>
          <w:kern w:val="0"/>
          <w:sz w:val="32"/>
          <w:szCs w:val="32"/>
          <w:rtl/>
        </w:rPr>
        <w:t>الإلهامية</w:t>
      </w:r>
      <w:proofErr w:type="spellEnd"/>
      <w:r w:rsidRPr="009716D8">
        <w:rPr>
          <w:rFonts w:asciiTheme="majorBidi" w:eastAsia="Times New Roman" w:hAnsiTheme="majorBidi" w:cstheme="majorBidi"/>
          <w:kern w:val="0"/>
          <w:sz w:val="32"/>
          <w:szCs w:val="32"/>
        </w:rPr>
        <w:t>.</w:t>
      </w:r>
    </w:p>
    <w:p w:rsidR="00C0525C" w:rsidRPr="009716D8" w:rsidRDefault="00C0525C" w:rsidP="009716D8">
      <w:pPr>
        <w:numPr>
          <w:ilvl w:val="0"/>
          <w:numId w:val="6"/>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تراعي الفروق الفردية</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6"/>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تسهم في تحسين المناخ المدرسي</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6"/>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تدعم تحقيق مستهدفات رؤية 2030</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وتُعد هذه المنهجية القيادية إحدى أهم الأدوات لرفع جودة الأداء المدرسي وتطوير القيادات التربوية</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outlineLvl w:val="1"/>
        <w:rPr>
          <w:rFonts w:asciiTheme="majorBidi" w:eastAsia="Times New Roman" w:hAnsiTheme="majorBidi" w:cstheme="majorBidi"/>
          <w:b/>
          <w:bCs/>
          <w:kern w:val="0"/>
          <w:sz w:val="32"/>
          <w:szCs w:val="32"/>
        </w:rPr>
      </w:pPr>
      <w:r w:rsidRPr="009716D8">
        <w:rPr>
          <w:rFonts w:asciiTheme="majorBidi" w:eastAsia="Times New Roman" w:hAnsiTheme="majorBidi" w:cstheme="majorBidi"/>
          <w:b/>
          <w:bCs/>
          <w:kern w:val="0"/>
          <w:sz w:val="32"/>
          <w:szCs w:val="32"/>
          <w:rtl/>
        </w:rPr>
        <w:t>سابعًا: خاتمة المبحث</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 xml:space="preserve">يتضح أن القيادة التحويلية تمثل أحد المداخل الأساسية لتطوير الإدارة المدرسية في المملكة العربية السعودية، نظرًا لقدرتها على تمكين المعلمين، وتحفيز الإبداع، وتحسين الأداء، </w:t>
      </w:r>
      <w:r w:rsidRPr="009716D8">
        <w:rPr>
          <w:rFonts w:asciiTheme="majorBidi" w:eastAsia="Times New Roman" w:hAnsiTheme="majorBidi" w:cstheme="majorBidi"/>
          <w:kern w:val="0"/>
          <w:sz w:val="32"/>
          <w:szCs w:val="32"/>
          <w:rtl/>
        </w:rPr>
        <w:lastRenderedPageBreak/>
        <w:t>ومواءمة المدرسة السعودية مع متطلبات رؤية 2030. ويسهم هذا النمط القيادي في بناء بيئة تعليمية جاذبة، وتطوير مهارات الطلاب، وإعداد جيل قادر على مواجهة تحديات المستقبل</w:t>
      </w:r>
      <w:r w:rsidRPr="009716D8">
        <w:rPr>
          <w:rFonts w:asciiTheme="majorBidi" w:eastAsia="Times New Roman" w:hAnsiTheme="majorBidi" w:cstheme="majorBidi"/>
          <w:kern w:val="0"/>
          <w:sz w:val="32"/>
          <w:szCs w:val="32"/>
        </w:rPr>
        <w:t>.</w:t>
      </w:r>
    </w:p>
    <w:p w:rsidR="00C27992" w:rsidRPr="009716D8" w:rsidRDefault="00C27992" w:rsidP="009716D8">
      <w:pPr>
        <w:spacing w:after="120" w:line="360" w:lineRule="auto"/>
        <w:ind w:firstLine="283"/>
        <w:jc w:val="both"/>
        <w:rPr>
          <w:rFonts w:asciiTheme="majorBidi" w:hAnsiTheme="majorBidi" w:cstheme="majorBidi"/>
          <w:sz w:val="32"/>
          <w:szCs w:val="32"/>
          <w:rtl/>
        </w:rPr>
      </w:pPr>
    </w:p>
    <w:p w:rsidR="00AD4011" w:rsidRPr="009716D8" w:rsidRDefault="00AD4011" w:rsidP="009716D8">
      <w:pPr>
        <w:spacing w:after="120" w:line="360" w:lineRule="auto"/>
        <w:jc w:val="both"/>
        <w:rPr>
          <w:rFonts w:asciiTheme="majorBidi" w:hAnsiTheme="majorBidi" w:cstheme="majorBidi"/>
          <w:sz w:val="32"/>
          <w:szCs w:val="32"/>
        </w:rPr>
      </w:pPr>
    </w:p>
    <w:p w:rsidR="00AD4011" w:rsidRPr="009716D8" w:rsidRDefault="00F52864" w:rsidP="009716D8">
      <w:pPr>
        <w:spacing w:after="120" w:line="360" w:lineRule="auto"/>
        <w:ind w:firstLine="283"/>
        <w:jc w:val="both"/>
        <w:rPr>
          <w:rFonts w:asciiTheme="majorBidi" w:hAnsiTheme="majorBidi" w:cstheme="majorBidi"/>
          <w:bCs/>
          <w:sz w:val="32"/>
          <w:szCs w:val="32"/>
          <w:u w:val="single"/>
          <w:rtl/>
        </w:rPr>
      </w:pPr>
      <w:r w:rsidRPr="009716D8">
        <w:rPr>
          <w:rFonts w:asciiTheme="majorBidi" w:eastAsia="Simplified Arabic" w:hAnsiTheme="majorBidi" w:cstheme="majorBidi"/>
          <w:bCs/>
          <w:sz w:val="32"/>
          <w:szCs w:val="32"/>
          <w:u w:val="single"/>
          <w:rtl/>
        </w:rPr>
        <w:t>الدراسات السابقة:</w:t>
      </w:r>
    </w:p>
    <w:p w:rsidR="00AD4011" w:rsidRPr="009716D8" w:rsidRDefault="00AD4011" w:rsidP="009716D8">
      <w:pPr>
        <w:spacing w:after="120" w:line="360" w:lineRule="auto"/>
        <w:ind w:firstLine="283"/>
        <w:jc w:val="both"/>
        <w:rPr>
          <w:rFonts w:asciiTheme="majorBidi" w:hAnsiTheme="majorBidi" w:cstheme="majorBidi"/>
          <w:sz w:val="32"/>
          <w:szCs w:val="32"/>
          <w:rtl/>
        </w:rPr>
      </w:pPr>
    </w:p>
    <w:p w:rsidR="00AD4011" w:rsidRPr="009716D8" w:rsidRDefault="00F52864" w:rsidP="009716D8">
      <w:pPr>
        <w:spacing w:after="120" w:line="360" w:lineRule="auto"/>
        <w:ind w:firstLine="283"/>
        <w:jc w:val="both"/>
        <w:rPr>
          <w:rFonts w:asciiTheme="majorBidi" w:hAnsiTheme="majorBidi" w:cstheme="majorBidi"/>
          <w:b/>
          <w:bCs/>
          <w:sz w:val="32"/>
          <w:szCs w:val="32"/>
          <w:rtl/>
        </w:rPr>
      </w:pPr>
      <w:r w:rsidRPr="009716D8">
        <w:rPr>
          <w:rFonts w:asciiTheme="majorBidi" w:hAnsiTheme="majorBidi" w:cstheme="majorBidi"/>
          <w:b/>
          <w:bCs/>
          <w:sz w:val="32"/>
          <w:szCs w:val="32"/>
          <w:rtl/>
        </w:rPr>
        <w:t>1. الزعبي، محمود حسين (2018):</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hAnsiTheme="majorBidi" w:cstheme="majorBidi"/>
          <w:sz w:val="32"/>
          <w:szCs w:val="32"/>
          <w:rtl/>
        </w:rPr>
        <w:t xml:space="preserve">جاءت هذه الدراسة بعنوان "أثر القيادة التحويلية في تحسين جودة الأداء المؤسسي: دراسة ميدانية على المدارس الحكومية في الأردن"، وهدفت إلى التعرف على أثر أبعاد القيادة التحويلية في تطوير جودة الأداء المؤسسي داخل المدارس الحكومية الأردنية. اعتمد الباحث على المنهج الوصفي التحليلي، واستخدم الاستبيان كأداة لجمع البيانات من عينة ميدانية من المعلمين والإداريين. وأظهرت النتائج وجود علاقة إيجابية قوية وذات دلالة إحصائية بين القيادة التحويلية بأبعادها الأربعة (التأثير المثالي، التحفيز </w:t>
      </w:r>
      <w:proofErr w:type="spellStart"/>
      <w:r w:rsidRPr="009716D8">
        <w:rPr>
          <w:rFonts w:asciiTheme="majorBidi" w:hAnsiTheme="majorBidi" w:cstheme="majorBidi"/>
          <w:sz w:val="32"/>
          <w:szCs w:val="32"/>
          <w:rtl/>
        </w:rPr>
        <w:t>الإلهامي</w:t>
      </w:r>
      <w:proofErr w:type="spellEnd"/>
      <w:r w:rsidRPr="009716D8">
        <w:rPr>
          <w:rFonts w:asciiTheme="majorBidi" w:hAnsiTheme="majorBidi" w:cstheme="majorBidi"/>
          <w:sz w:val="32"/>
          <w:szCs w:val="32"/>
          <w:rtl/>
        </w:rPr>
        <w:t>، الاستثارة الفكرية، والاعتبار الفردي) وبين جودة الأداء المؤسسي. وقد أكدت الدراسة أن تطبيق القيادة التحويلية يسهم في تحسين كفاءة العملية التعليمية ورفع مستوى الأداء الإداري داخل المؤسسات التربوية.</w:t>
      </w:r>
    </w:p>
    <w:p w:rsidR="00AD4011" w:rsidRPr="009716D8" w:rsidRDefault="00F52864" w:rsidP="009716D8">
      <w:pPr>
        <w:spacing w:after="120" w:line="360" w:lineRule="auto"/>
        <w:ind w:firstLine="283"/>
        <w:jc w:val="both"/>
        <w:rPr>
          <w:rFonts w:asciiTheme="majorBidi" w:hAnsiTheme="majorBidi" w:cstheme="majorBidi"/>
          <w:b/>
          <w:bCs/>
          <w:sz w:val="32"/>
          <w:szCs w:val="32"/>
          <w:rtl/>
        </w:rPr>
      </w:pPr>
      <w:r w:rsidRPr="009716D8">
        <w:rPr>
          <w:rFonts w:asciiTheme="majorBidi" w:hAnsiTheme="majorBidi" w:cstheme="majorBidi"/>
          <w:b/>
          <w:bCs/>
          <w:sz w:val="32"/>
          <w:szCs w:val="32"/>
          <w:rtl/>
        </w:rPr>
        <w:t>2. العنزي، فهد بن مرزوق (2020):</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hAnsiTheme="majorBidi" w:cstheme="majorBidi"/>
          <w:sz w:val="32"/>
          <w:szCs w:val="32"/>
          <w:rtl/>
        </w:rPr>
        <w:t xml:space="preserve">تناولت هذه الدراسة موضوع "دور القيادة التحويلية في تطوير أداء القيادات المدرسية في التعليم العام بالمملكة العربية السعودية"، حيث ركزت على مديري المدارس الثانوية في منطقة الرياض. هدفت الدراسة إلى التعرف على مدى ممارسة مديري المدارس لنمط القيادة التحويلية وأثر ذلك على تطوير الأداء المؤسسي. اعتمد الباحث على المنهج الوصفي التحليلي باستخدام استبانات وزعت على عينة من القيادات المدرسية والمعلمين. وأظهرت النتائج أن القيادة التحويلية تسهم في تحسين البيئة المدرسية بشكل كبير، وتساعد في تعزيز </w:t>
      </w:r>
      <w:r w:rsidRPr="009716D8">
        <w:rPr>
          <w:rFonts w:asciiTheme="majorBidi" w:hAnsiTheme="majorBidi" w:cstheme="majorBidi"/>
          <w:sz w:val="32"/>
          <w:szCs w:val="32"/>
          <w:rtl/>
        </w:rPr>
        <w:lastRenderedPageBreak/>
        <w:t>جودة العمل والارتقاء بمستوى الأداء الإداري والتعليمي. وأوصت الدراسة بضرورة تدريب وتأهيل القيادات المدرسية على تطبيق مبادئ القيادة التحويلية لضمان جودة الأداء المؤسسي.</w:t>
      </w:r>
    </w:p>
    <w:p w:rsidR="00AD4011" w:rsidRPr="009716D8" w:rsidRDefault="00F52864" w:rsidP="009716D8">
      <w:pPr>
        <w:spacing w:after="120" w:line="360" w:lineRule="auto"/>
        <w:ind w:firstLine="283"/>
        <w:jc w:val="both"/>
        <w:rPr>
          <w:rFonts w:asciiTheme="majorBidi" w:hAnsiTheme="majorBidi" w:cstheme="majorBidi"/>
          <w:b/>
          <w:bCs/>
          <w:sz w:val="32"/>
          <w:szCs w:val="32"/>
          <w:rtl/>
        </w:rPr>
      </w:pPr>
      <w:r w:rsidRPr="009716D8">
        <w:rPr>
          <w:rFonts w:asciiTheme="majorBidi" w:hAnsiTheme="majorBidi" w:cstheme="majorBidi"/>
          <w:b/>
          <w:bCs/>
          <w:sz w:val="32"/>
          <w:szCs w:val="32"/>
          <w:rtl/>
        </w:rPr>
        <w:t>3. العمري، أحمد سعيد (2019):</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hAnsiTheme="majorBidi" w:cstheme="majorBidi"/>
          <w:sz w:val="32"/>
          <w:szCs w:val="32"/>
          <w:rtl/>
        </w:rPr>
        <w:t>أجرى الباحث دراسته بعنوان "أثر القيادة التحويلية على الأداء المؤسسي والرضا الوظيفي للمعلمين: دراسة ميدانية على المدارس الحكومية والأهلية في المدينة المنورة"، حيث استهدفت الدراسة فئة المعلمين والإداريين في المدارس الحكومية والخاصة. سعت الدراسة إلى الكشف عن العلاقة بين القيادة التحويلية والرضا الوظيفي وأثر ذلك في تحسين الأداء المؤسسي. اعتمد الباحث على المنهج الوصفي التحليلي وجمع البيانات عبر الاستبيانات. وأظهرت النتائج أن تبني القيادة التحويلية يعزز من مستوى الرضا الوظيفي للمعلمين ويؤدي إلى تحسين بيئة العمل وزيادة الكفاءة المؤسسية. كما أوضحت النتائج أن المعلمين الذين يعملون في بيئة يقودها مدير ذو خصائص تحويلية يكونون أكثر التزاماً وإنتاجية.</w:t>
      </w:r>
    </w:p>
    <w:p w:rsidR="00AD4011" w:rsidRPr="009716D8" w:rsidRDefault="00F52864" w:rsidP="009716D8">
      <w:pPr>
        <w:spacing w:after="120" w:line="360" w:lineRule="auto"/>
        <w:ind w:firstLine="283"/>
        <w:jc w:val="both"/>
        <w:rPr>
          <w:rFonts w:asciiTheme="majorBidi" w:hAnsiTheme="majorBidi" w:cstheme="majorBidi"/>
          <w:b/>
          <w:bCs/>
          <w:sz w:val="32"/>
          <w:szCs w:val="32"/>
          <w:rtl/>
        </w:rPr>
      </w:pPr>
      <w:r w:rsidRPr="009716D8">
        <w:rPr>
          <w:rFonts w:asciiTheme="majorBidi" w:hAnsiTheme="majorBidi" w:cstheme="majorBidi"/>
          <w:b/>
          <w:bCs/>
          <w:sz w:val="32"/>
          <w:szCs w:val="32"/>
          <w:rtl/>
        </w:rPr>
        <w:t xml:space="preserve">4. </w:t>
      </w:r>
      <w:r w:rsidR="002279A3" w:rsidRPr="009716D8">
        <w:rPr>
          <w:rFonts w:asciiTheme="majorBidi" w:hAnsiTheme="majorBidi" w:cstheme="majorBidi"/>
          <w:b/>
          <w:bCs/>
          <w:sz w:val="32"/>
          <w:szCs w:val="32"/>
          <w:rtl/>
        </w:rPr>
        <w:t>(</w:t>
      </w:r>
      <w:proofErr w:type="spellStart"/>
      <w:r w:rsidRPr="009716D8">
        <w:rPr>
          <w:rFonts w:asciiTheme="majorBidi" w:hAnsiTheme="majorBidi" w:cstheme="majorBidi"/>
          <w:b/>
          <w:bCs/>
          <w:sz w:val="32"/>
          <w:szCs w:val="32"/>
          <w:rtl/>
        </w:rPr>
        <w:t>Alharbi</w:t>
      </w:r>
      <w:proofErr w:type="spellEnd"/>
      <w:r w:rsidRPr="009716D8">
        <w:rPr>
          <w:rFonts w:asciiTheme="majorBidi" w:hAnsiTheme="majorBidi" w:cstheme="majorBidi"/>
          <w:b/>
          <w:bCs/>
          <w:sz w:val="32"/>
          <w:szCs w:val="32"/>
          <w:rtl/>
        </w:rPr>
        <w:t>, A. (2021:</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hAnsiTheme="majorBidi" w:cstheme="majorBidi"/>
          <w:sz w:val="32"/>
          <w:szCs w:val="32"/>
          <w:rtl/>
        </w:rPr>
        <w:t>تناولت هذه الدراسة موضوع "</w:t>
      </w:r>
      <w:proofErr w:type="spellStart"/>
      <w:r w:rsidRPr="009716D8">
        <w:rPr>
          <w:rFonts w:asciiTheme="majorBidi" w:hAnsiTheme="majorBidi" w:cstheme="majorBidi"/>
          <w:sz w:val="32"/>
          <w:szCs w:val="32"/>
          <w:rtl/>
        </w:rPr>
        <w:t>Transformational</w:t>
      </w:r>
      <w:proofErr w:type="spellEnd"/>
      <w:r w:rsidRPr="009716D8">
        <w:rPr>
          <w:rFonts w:asciiTheme="majorBidi" w:hAnsiTheme="majorBidi" w:cstheme="majorBidi"/>
          <w:sz w:val="32"/>
          <w:szCs w:val="32"/>
          <w:rtl/>
        </w:rPr>
        <w:t xml:space="preserve"> </w:t>
      </w:r>
      <w:proofErr w:type="spellStart"/>
      <w:r w:rsidRPr="009716D8">
        <w:rPr>
          <w:rFonts w:asciiTheme="majorBidi" w:hAnsiTheme="majorBidi" w:cstheme="majorBidi"/>
          <w:sz w:val="32"/>
          <w:szCs w:val="32"/>
          <w:rtl/>
        </w:rPr>
        <w:t>leadership</w:t>
      </w:r>
      <w:proofErr w:type="spellEnd"/>
      <w:r w:rsidRPr="009716D8">
        <w:rPr>
          <w:rFonts w:asciiTheme="majorBidi" w:hAnsiTheme="majorBidi" w:cstheme="majorBidi"/>
          <w:sz w:val="32"/>
          <w:szCs w:val="32"/>
          <w:rtl/>
        </w:rPr>
        <w:t xml:space="preserve"> </w:t>
      </w:r>
      <w:proofErr w:type="spellStart"/>
      <w:r w:rsidRPr="009716D8">
        <w:rPr>
          <w:rFonts w:asciiTheme="majorBidi" w:hAnsiTheme="majorBidi" w:cstheme="majorBidi"/>
          <w:sz w:val="32"/>
          <w:szCs w:val="32"/>
          <w:rtl/>
        </w:rPr>
        <w:t>and</w:t>
      </w:r>
      <w:proofErr w:type="spellEnd"/>
      <w:r w:rsidRPr="009716D8">
        <w:rPr>
          <w:rFonts w:asciiTheme="majorBidi" w:hAnsiTheme="majorBidi" w:cstheme="majorBidi"/>
          <w:sz w:val="32"/>
          <w:szCs w:val="32"/>
          <w:rtl/>
        </w:rPr>
        <w:t xml:space="preserve"> </w:t>
      </w:r>
      <w:proofErr w:type="spellStart"/>
      <w:r w:rsidRPr="009716D8">
        <w:rPr>
          <w:rFonts w:asciiTheme="majorBidi" w:hAnsiTheme="majorBidi" w:cstheme="majorBidi"/>
          <w:sz w:val="32"/>
          <w:szCs w:val="32"/>
          <w:rtl/>
        </w:rPr>
        <w:t>its</w:t>
      </w:r>
      <w:proofErr w:type="spellEnd"/>
      <w:r w:rsidRPr="009716D8">
        <w:rPr>
          <w:rFonts w:asciiTheme="majorBidi" w:hAnsiTheme="majorBidi" w:cstheme="majorBidi"/>
          <w:sz w:val="32"/>
          <w:szCs w:val="32"/>
          <w:rtl/>
        </w:rPr>
        <w:t xml:space="preserve"> </w:t>
      </w:r>
      <w:proofErr w:type="spellStart"/>
      <w:r w:rsidRPr="009716D8">
        <w:rPr>
          <w:rFonts w:asciiTheme="majorBidi" w:hAnsiTheme="majorBidi" w:cstheme="majorBidi"/>
          <w:sz w:val="32"/>
          <w:szCs w:val="32"/>
          <w:rtl/>
        </w:rPr>
        <w:t>impact</w:t>
      </w:r>
      <w:proofErr w:type="spellEnd"/>
      <w:r w:rsidRPr="009716D8">
        <w:rPr>
          <w:rFonts w:asciiTheme="majorBidi" w:hAnsiTheme="majorBidi" w:cstheme="majorBidi"/>
          <w:sz w:val="32"/>
          <w:szCs w:val="32"/>
          <w:rtl/>
        </w:rPr>
        <w:t xml:space="preserve"> </w:t>
      </w:r>
      <w:proofErr w:type="spellStart"/>
      <w:r w:rsidRPr="009716D8">
        <w:rPr>
          <w:rFonts w:asciiTheme="majorBidi" w:hAnsiTheme="majorBidi" w:cstheme="majorBidi"/>
          <w:sz w:val="32"/>
          <w:szCs w:val="32"/>
          <w:rtl/>
        </w:rPr>
        <w:t>on</w:t>
      </w:r>
      <w:proofErr w:type="spellEnd"/>
      <w:r w:rsidRPr="009716D8">
        <w:rPr>
          <w:rFonts w:asciiTheme="majorBidi" w:hAnsiTheme="majorBidi" w:cstheme="majorBidi"/>
          <w:sz w:val="32"/>
          <w:szCs w:val="32"/>
          <w:rtl/>
        </w:rPr>
        <w:t xml:space="preserve"> </w:t>
      </w:r>
      <w:proofErr w:type="spellStart"/>
      <w:r w:rsidRPr="009716D8">
        <w:rPr>
          <w:rFonts w:asciiTheme="majorBidi" w:hAnsiTheme="majorBidi" w:cstheme="majorBidi"/>
          <w:sz w:val="32"/>
          <w:szCs w:val="32"/>
          <w:rtl/>
        </w:rPr>
        <w:t>teachers</w:t>
      </w:r>
      <w:proofErr w:type="spellEnd"/>
      <w:r w:rsidRPr="009716D8">
        <w:rPr>
          <w:rFonts w:asciiTheme="majorBidi" w:hAnsiTheme="majorBidi" w:cstheme="majorBidi"/>
          <w:sz w:val="32"/>
          <w:szCs w:val="32"/>
          <w:rtl/>
        </w:rPr>
        <w:t xml:space="preserve">’ </w:t>
      </w:r>
      <w:proofErr w:type="spellStart"/>
      <w:r w:rsidRPr="009716D8">
        <w:rPr>
          <w:rFonts w:asciiTheme="majorBidi" w:hAnsiTheme="majorBidi" w:cstheme="majorBidi"/>
          <w:sz w:val="32"/>
          <w:szCs w:val="32"/>
          <w:rtl/>
        </w:rPr>
        <w:t>performance</w:t>
      </w:r>
      <w:proofErr w:type="spellEnd"/>
      <w:r w:rsidRPr="009716D8">
        <w:rPr>
          <w:rFonts w:asciiTheme="majorBidi" w:hAnsiTheme="majorBidi" w:cstheme="majorBidi"/>
          <w:sz w:val="32"/>
          <w:szCs w:val="32"/>
          <w:rtl/>
        </w:rPr>
        <w:t xml:space="preserve"> </w:t>
      </w:r>
      <w:proofErr w:type="spellStart"/>
      <w:r w:rsidRPr="009716D8">
        <w:rPr>
          <w:rFonts w:asciiTheme="majorBidi" w:hAnsiTheme="majorBidi" w:cstheme="majorBidi"/>
          <w:sz w:val="32"/>
          <w:szCs w:val="32"/>
          <w:rtl/>
        </w:rPr>
        <w:t>in</w:t>
      </w:r>
      <w:proofErr w:type="spellEnd"/>
      <w:r w:rsidRPr="009716D8">
        <w:rPr>
          <w:rFonts w:asciiTheme="majorBidi" w:hAnsiTheme="majorBidi" w:cstheme="majorBidi"/>
          <w:sz w:val="32"/>
          <w:szCs w:val="32"/>
          <w:rtl/>
        </w:rPr>
        <w:t xml:space="preserve"> </w:t>
      </w:r>
      <w:proofErr w:type="spellStart"/>
      <w:r w:rsidRPr="009716D8">
        <w:rPr>
          <w:rFonts w:asciiTheme="majorBidi" w:hAnsiTheme="majorBidi" w:cstheme="majorBidi"/>
          <w:sz w:val="32"/>
          <w:szCs w:val="32"/>
          <w:rtl/>
        </w:rPr>
        <w:t>Saudi</w:t>
      </w:r>
      <w:proofErr w:type="spellEnd"/>
      <w:r w:rsidRPr="009716D8">
        <w:rPr>
          <w:rFonts w:asciiTheme="majorBidi" w:hAnsiTheme="majorBidi" w:cstheme="majorBidi"/>
          <w:sz w:val="32"/>
          <w:szCs w:val="32"/>
          <w:rtl/>
        </w:rPr>
        <w:t xml:space="preserve"> </w:t>
      </w:r>
      <w:proofErr w:type="spellStart"/>
      <w:r w:rsidRPr="009716D8">
        <w:rPr>
          <w:rFonts w:asciiTheme="majorBidi" w:hAnsiTheme="majorBidi" w:cstheme="majorBidi"/>
          <w:sz w:val="32"/>
          <w:szCs w:val="32"/>
          <w:rtl/>
        </w:rPr>
        <w:t>public</w:t>
      </w:r>
      <w:proofErr w:type="spellEnd"/>
      <w:r w:rsidRPr="009716D8">
        <w:rPr>
          <w:rFonts w:asciiTheme="majorBidi" w:hAnsiTheme="majorBidi" w:cstheme="majorBidi"/>
          <w:sz w:val="32"/>
          <w:szCs w:val="32"/>
          <w:rtl/>
        </w:rPr>
        <w:t xml:space="preserve"> </w:t>
      </w:r>
      <w:proofErr w:type="spellStart"/>
      <w:r w:rsidRPr="009716D8">
        <w:rPr>
          <w:rFonts w:asciiTheme="majorBidi" w:hAnsiTheme="majorBidi" w:cstheme="majorBidi"/>
          <w:sz w:val="32"/>
          <w:szCs w:val="32"/>
          <w:rtl/>
        </w:rPr>
        <w:t>schools</w:t>
      </w:r>
      <w:proofErr w:type="spellEnd"/>
      <w:r w:rsidRPr="009716D8">
        <w:rPr>
          <w:rFonts w:asciiTheme="majorBidi" w:hAnsiTheme="majorBidi" w:cstheme="majorBidi"/>
          <w:sz w:val="32"/>
          <w:szCs w:val="32"/>
          <w:rtl/>
        </w:rPr>
        <w:t>"، والتي أجريت على المدارس الحكومية السعودية. هدفت الدراسة إلى استكشاف أثر القيادة التحويلية في رفع مستوى أداء المعلمين، وذلك من خلال تشجيعهم على الابتكار وتبني أساليب تدريس حديثة. استخدمت الدراسة المنهج الكمي بالاعتماد على الاستبيانات كأداة رئيسية لجمع البيانات من عينة من المعلمين. وأظهرت النتائج أن هناك تأثيراً إيجابياً للقيادة التحويلية على تحسين مخرجات التعليم وتطوير الأداء المؤسسي بشكل عام. كما بيّنت الدراسة أن القادة التحويليين يسهمون في خلق بيئة تعليمية محفزة تزيد من دافعية المعلمين وتعزز الانتماء المؤسسي.</w:t>
      </w:r>
    </w:p>
    <w:p w:rsidR="00AD4011" w:rsidRPr="009716D8" w:rsidRDefault="00F52864" w:rsidP="009716D8">
      <w:pPr>
        <w:spacing w:after="120" w:line="360" w:lineRule="auto"/>
        <w:ind w:firstLine="283"/>
        <w:jc w:val="both"/>
        <w:rPr>
          <w:rFonts w:asciiTheme="majorBidi" w:hAnsiTheme="majorBidi" w:cstheme="majorBidi"/>
          <w:b/>
          <w:bCs/>
          <w:sz w:val="32"/>
          <w:szCs w:val="32"/>
          <w:rtl/>
        </w:rPr>
      </w:pPr>
      <w:r w:rsidRPr="009716D8">
        <w:rPr>
          <w:rFonts w:asciiTheme="majorBidi" w:hAnsiTheme="majorBidi" w:cstheme="majorBidi"/>
          <w:b/>
          <w:bCs/>
          <w:sz w:val="32"/>
          <w:szCs w:val="32"/>
          <w:rtl/>
        </w:rPr>
        <w:t xml:space="preserve">5. </w:t>
      </w:r>
      <w:r w:rsidR="002279A3" w:rsidRPr="009716D8">
        <w:rPr>
          <w:rFonts w:asciiTheme="majorBidi" w:hAnsiTheme="majorBidi" w:cstheme="majorBidi"/>
          <w:b/>
          <w:bCs/>
          <w:sz w:val="32"/>
          <w:szCs w:val="32"/>
          <w:rtl/>
        </w:rPr>
        <w:t>2006</w:t>
      </w:r>
      <w:r w:rsidRPr="009716D8">
        <w:rPr>
          <w:rFonts w:asciiTheme="majorBidi" w:hAnsiTheme="majorBidi" w:cstheme="majorBidi"/>
          <w:b/>
          <w:bCs/>
          <w:sz w:val="32"/>
          <w:szCs w:val="32"/>
          <w:rtl/>
        </w:rPr>
        <w:t xml:space="preserve">Bass, B. M., &amp; </w:t>
      </w:r>
      <w:proofErr w:type="spellStart"/>
      <w:r w:rsidRPr="009716D8">
        <w:rPr>
          <w:rFonts w:asciiTheme="majorBidi" w:hAnsiTheme="majorBidi" w:cstheme="majorBidi"/>
          <w:b/>
          <w:bCs/>
          <w:sz w:val="32"/>
          <w:szCs w:val="32"/>
          <w:rtl/>
        </w:rPr>
        <w:t>Riggio</w:t>
      </w:r>
      <w:proofErr w:type="spellEnd"/>
      <w:r w:rsidRPr="009716D8">
        <w:rPr>
          <w:rFonts w:asciiTheme="majorBidi" w:hAnsiTheme="majorBidi" w:cstheme="majorBidi"/>
          <w:b/>
          <w:bCs/>
          <w:sz w:val="32"/>
          <w:szCs w:val="32"/>
          <w:rtl/>
        </w:rPr>
        <w:t>, R</w:t>
      </w:r>
      <w:r w:rsidR="002279A3" w:rsidRPr="009716D8">
        <w:rPr>
          <w:rFonts w:asciiTheme="majorBidi" w:hAnsiTheme="majorBidi" w:cstheme="majorBidi"/>
          <w:b/>
          <w:bCs/>
          <w:sz w:val="32"/>
          <w:szCs w:val="32"/>
          <w:rtl/>
        </w:rPr>
        <w:t xml:space="preserve">. E </w:t>
      </w:r>
      <w:r w:rsidRPr="009716D8">
        <w:rPr>
          <w:rFonts w:asciiTheme="majorBidi" w:hAnsiTheme="majorBidi" w:cstheme="majorBidi"/>
          <w:b/>
          <w:bCs/>
          <w:sz w:val="32"/>
          <w:szCs w:val="32"/>
          <w:rtl/>
        </w:rPr>
        <w:t>:</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hAnsiTheme="majorBidi" w:cstheme="majorBidi"/>
          <w:sz w:val="32"/>
          <w:szCs w:val="32"/>
          <w:rtl/>
        </w:rPr>
        <w:t>يُعد كتاب "</w:t>
      </w:r>
      <w:proofErr w:type="spellStart"/>
      <w:r w:rsidRPr="009716D8">
        <w:rPr>
          <w:rFonts w:asciiTheme="majorBidi" w:hAnsiTheme="majorBidi" w:cstheme="majorBidi"/>
          <w:sz w:val="32"/>
          <w:szCs w:val="32"/>
          <w:rtl/>
        </w:rPr>
        <w:t>Transformational</w:t>
      </w:r>
      <w:proofErr w:type="spellEnd"/>
      <w:r w:rsidRPr="009716D8">
        <w:rPr>
          <w:rFonts w:asciiTheme="majorBidi" w:hAnsiTheme="majorBidi" w:cstheme="majorBidi"/>
          <w:sz w:val="32"/>
          <w:szCs w:val="32"/>
          <w:rtl/>
        </w:rPr>
        <w:t xml:space="preserve"> </w:t>
      </w:r>
      <w:proofErr w:type="spellStart"/>
      <w:r w:rsidRPr="009716D8">
        <w:rPr>
          <w:rFonts w:asciiTheme="majorBidi" w:hAnsiTheme="majorBidi" w:cstheme="majorBidi"/>
          <w:sz w:val="32"/>
          <w:szCs w:val="32"/>
          <w:rtl/>
        </w:rPr>
        <w:t>Leadership</w:t>
      </w:r>
      <w:proofErr w:type="spellEnd"/>
      <w:r w:rsidRPr="009716D8">
        <w:rPr>
          <w:rFonts w:asciiTheme="majorBidi" w:hAnsiTheme="majorBidi" w:cstheme="majorBidi"/>
          <w:sz w:val="32"/>
          <w:szCs w:val="32"/>
          <w:rtl/>
        </w:rPr>
        <w:t xml:space="preserve">" من المراجع الأساسية في أدبيات القيادة، حيث قدّم إطاراً نظرياً شاملاً لمفهوم القيادة التحويلية وأبعادها الرئيسية. ركّز الكتاب </w:t>
      </w:r>
      <w:r w:rsidRPr="009716D8">
        <w:rPr>
          <w:rFonts w:asciiTheme="majorBidi" w:hAnsiTheme="majorBidi" w:cstheme="majorBidi"/>
          <w:sz w:val="32"/>
          <w:szCs w:val="32"/>
          <w:rtl/>
        </w:rPr>
        <w:lastRenderedPageBreak/>
        <w:t>على توضيح كيف يمكن للقائد التحويلي أن يؤثر بشكل إيجابي في الأفراد والمؤسسات من خلال الإلهام والتحفيز والاهتمام الفردي بالمرؤوسين. كما أكد أن القيادة التحويلية لا تقتصر على المؤسسات التعليمية، بل تمتد لتشمل مختلف القطاعات والمؤسسات. ويُعتبر هذا المرجع أساساً للعديد من الدراسات اللاحقة التي تناولت أثر القيادة التحويلية على الأداء المؤسسي في بيئات متعددة.</w:t>
      </w:r>
    </w:p>
    <w:p w:rsidR="00AD4011" w:rsidRPr="009716D8" w:rsidRDefault="00F52864" w:rsidP="009716D8">
      <w:pPr>
        <w:spacing w:after="120" w:line="360" w:lineRule="auto"/>
        <w:ind w:firstLine="283"/>
        <w:jc w:val="both"/>
        <w:rPr>
          <w:rFonts w:asciiTheme="majorBidi" w:hAnsiTheme="majorBidi" w:cstheme="majorBidi"/>
          <w:b/>
          <w:bCs/>
          <w:sz w:val="32"/>
          <w:szCs w:val="32"/>
          <w:rtl/>
        </w:rPr>
      </w:pPr>
      <w:r w:rsidRPr="009716D8">
        <w:rPr>
          <w:rFonts w:asciiTheme="majorBidi" w:hAnsiTheme="majorBidi" w:cstheme="majorBidi"/>
          <w:b/>
          <w:bCs/>
          <w:sz w:val="32"/>
          <w:szCs w:val="32"/>
          <w:rtl/>
        </w:rPr>
        <w:t xml:space="preserve">6. </w:t>
      </w:r>
      <w:proofErr w:type="spellStart"/>
      <w:r w:rsidRPr="009716D8">
        <w:rPr>
          <w:rFonts w:asciiTheme="majorBidi" w:hAnsiTheme="majorBidi" w:cstheme="majorBidi"/>
          <w:b/>
          <w:bCs/>
          <w:sz w:val="32"/>
          <w:szCs w:val="32"/>
          <w:rtl/>
        </w:rPr>
        <w:t>Leithood</w:t>
      </w:r>
      <w:proofErr w:type="spellEnd"/>
      <w:r w:rsidRPr="009716D8">
        <w:rPr>
          <w:rFonts w:asciiTheme="majorBidi" w:hAnsiTheme="majorBidi" w:cstheme="majorBidi"/>
          <w:b/>
          <w:bCs/>
          <w:sz w:val="32"/>
          <w:szCs w:val="32"/>
          <w:rtl/>
        </w:rPr>
        <w:t>, K</w:t>
      </w:r>
      <w:r w:rsidR="002279A3" w:rsidRPr="009716D8">
        <w:rPr>
          <w:rFonts w:asciiTheme="majorBidi" w:hAnsiTheme="majorBidi" w:cstheme="majorBidi"/>
          <w:b/>
          <w:bCs/>
          <w:sz w:val="32"/>
          <w:szCs w:val="32"/>
          <w:rtl/>
        </w:rPr>
        <w:t xml:space="preserve">., &amp; </w:t>
      </w:r>
      <w:proofErr w:type="spellStart"/>
      <w:r w:rsidR="002279A3" w:rsidRPr="009716D8">
        <w:rPr>
          <w:rFonts w:asciiTheme="majorBidi" w:hAnsiTheme="majorBidi" w:cstheme="majorBidi"/>
          <w:b/>
          <w:bCs/>
          <w:sz w:val="32"/>
          <w:szCs w:val="32"/>
          <w:rtl/>
        </w:rPr>
        <w:t>Jant</w:t>
      </w:r>
      <w:proofErr w:type="spellEnd"/>
      <w:r w:rsidR="002279A3" w:rsidRPr="009716D8">
        <w:rPr>
          <w:rFonts w:asciiTheme="majorBidi" w:hAnsiTheme="majorBidi" w:cstheme="majorBidi"/>
          <w:b/>
          <w:bCs/>
          <w:sz w:val="32"/>
          <w:szCs w:val="32"/>
          <w:rtl/>
        </w:rPr>
        <w:t xml:space="preserve"> i, D. </w:t>
      </w:r>
      <w:r w:rsidRPr="009716D8">
        <w:rPr>
          <w:rFonts w:asciiTheme="majorBidi" w:hAnsiTheme="majorBidi" w:cstheme="majorBidi"/>
          <w:b/>
          <w:bCs/>
          <w:sz w:val="32"/>
          <w:szCs w:val="32"/>
          <w:rtl/>
        </w:rPr>
        <w:t>2005:</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hAnsiTheme="majorBidi" w:cstheme="majorBidi"/>
          <w:sz w:val="32"/>
          <w:szCs w:val="32"/>
          <w:rtl/>
        </w:rPr>
        <w:t>قدّم الباحثان دراسة بعنوان "</w:t>
      </w:r>
      <w:proofErr w:type="spellStart"/>
      <w:r w:rsidRPr="009716D8">
        <w:rPr>
          <w:rFonts w:asciiTheme="majorBidi" w:hAnsiTheme="majorBidi" w:cstheme="majorBidi"/>
          <w:sz w:val="32"/>
          <w:szCs w:val="32"/>
          <w:rtl/>
        </w:rPr>
        <w:t>Transformational</w:t>
      </w:r>
      <w:proofErr w:type="spellEnd"/>
      <w:r w:rsidRPr="009716D8">
        <w:rPr>
          <w:rFonts w:asciiTheme="majorBidi" w:hAnsiTheme="majorBidi" w:cstheme="majorBidi"/>
          <w:sz w:val="32"/>
          <w:szCs w:val="32"/>
          <w:rtl/>
        </w:rPr>
        <w:t xml:space="preserve"> </w:t>
      </w:r>
      <w:proofErr w:type="spellStart"/>
      <w:r w:rsidRPr="009716D8">
        <w:rPr>
          <w:rFonts w:asciiTheme="majorBidi" w:hAnsiTheme="majorBidi" w:cstheme="majorBidi"/>
          <w:sz w:val="32"/>
          <w:szCs w:val="32"/>
          <w:rtl/>
        </w:rPr>
        <w:t>leadership</w:t>
      </w:r>
      <w:proofErr w:type="spellEnd"/>
      <w:r w:rsidRPr="009716D8">
        <w:rPr>
          <w:rFonts w:asciiTheme="majorBidi" w:hAnsiTheme="majorBidi" w:cstheme="majorBidi"/>
          <w:sz w:val="32"/>
          <w:szCs w:val="32"/>
          <w:rtl/>
        </w:rPr>
        <w:t>" ضمن كتاب "</w:t>
      </w:r>
      <w:proofErr w:type="spellStart"/>
      <w:r w:rsidRPr="009716D8">
        <w:rPr>
          <w:rFonts w:asciiTheme="majorBidi" w:hAnsiTheme="majorBidi" w:cstheme="majorBidi"/>
          <w:sz w:val="32"/>
          <w:szCs w:val="32"/>
          <w:rtl/>
        </w:rPr>
        <w:t>The</w:t>
      </w:r>
      <w:proofErr w:type="spellEnd"/>
      <w:r w:rsidRPr="009716D8">
        <w:rPr>
          <w:rFonts w:asciiTheme="majorBidi" w:hAnsiTheme="majorBidi" w:cstheme="majorBidi"/>
          <w:sz w:val="32"/>
          <w:szCs w:val="32"/>
          <w:rtl/>
        </w:rPr>
        <w:t xml:space="preserve"> </w:t>
      </w:r>
      <w:proofErr w:type="spellStart"/>
      <w:r w:rsidRPr="009716D8">
        <w:rPr>
          <w:rFonts w:asciiTheme="majorBidi" w:hAnsiTheme="majorBidi" w:cstheme="majorBidi"/>
          <w:sz w:val="32"/>
          <w:szCs w:val="32"/>
          <w:rtl/>
        </w:rPr>
        <w:t>Essentials</w:t>
      </w:r>
      <w:proofErr w:type="spellEnd"/>
      <w:r w:rsidRPr="009716D8">
        <w:rPr>
          <w:rFonts w:asciiTheme="majorBidi" w:hAnsiTheme="majorBidi" w:cstheme="majorBidi"/>
          <w:sz w:val="32"/>
          <w:szCs w:val="32"/>
          <w:rtl/>
        </w:rPr>
        <w:t xml:space="preserve"> </w:t>
      </w:r>
      <w:proofErr w:type="spellStart"/>
      <w:r w:rsidRPr="009716D8">
        <w:rPr>
          <w:rFonts w:asciiTheme="majorBidi" w:hAnsiTheme="majorBidi" w:cstheme="majorBidi"/>
          <w:sz w:val="32"/>
          <w:szCs w:val="32"/>
          <w:rtl/>
        </w:rPr>
        <w:t>of</w:t>
      </w:r>
      <w:proofErr w:type="spellEnd"/>
      <w:r w:rsidRPr="009716D8">
        <w:rPr>
          <w:rFonts w:asciiTheme="majorBidi" w:hAnsiTheme="majorBidi" w:cstheme="majorBidi"/>
          <w:sz w:val="32"/>
          <w:szCs w:val="32"/>
          <w:rtl/>
        </w:rPr>
        <w:t xml:space="preserve"> </w:t>
      </w:r>
      <w:proofErr w:type="spellStart"/>
      <w:r w:rsidRPr="009716D8">
        <w:rPr>
          <w:rFonts w:asciiTheme="majorBidi" w:hAnsiTheme="majorBidi" w:cstheme="majorBidi"/>
          <w:sz w:val="32"/>
          <w:szCs w:val="32"/>
          <w:rtl/>
        </w:rPr>
        <w:t>School</w:t>
      </w:r>
      <w:proofErr w:type="spellEnd"/>
      <w:r w:rsidRPr="009716D8">
        <w:rPr>
          <w:rFonts w:asciiTheme="majorBidi" w:hAnsiTheme="majorBidi" w:cstheme="majorBidi"/>
          <w:sz w:val="32"/>
          <w:szCs w:val="32"/>
          <w:rtl/>
        </w:rPr>
        <w:t xml:space="preserve"> </w:t>
      </w:r>
      <w:proofErr w:type="spellStart"/>
      <w:r w:rsidRPr="009716D8">
        <w:rPr>
          <w:rFonts w:asciiTheme="majorBidi" w:hAnsiTheme="majorBidi" w:cstheme="majorBidi"/>
          <w:sz w:val="32"/>
          <w:szCs w:val="32"/>
          <w:rtl/>
        </w:rPr>
        <w:t>Leadership</w:t>
      </w:r>
      <w:proofErr w:type="spellEnd"/>
      <w:r w:rsidRPr="009716D8">
        <w:rPr>
          <w:rFonts w:asciiTheme="majorBidi" w:hAnsiTheme="majorBidi" w:cstheme="majorBidi"/>
          <w:sz w:val="32"/>
          <w:szCs w:val="32"/>
          <w:rtl/>
        </w:rPr>
        <w:t>"، وركزت على دور القيادة التحويلية في المدارس. هدفت الدراسة إلى تحليل أثر هذا النمط القيادي في تحسين فعالية المؤسسات التعليمية وزيادة التزام المعلمين بالأهداف المدرسية. اعتمدت الدراسة على تحليل مقارن بين مدارس تطبق القيادة التحويلية وأخرى تعتمد أنماط قيادة تقليدية. وأظهرت النتائج أن المدارس التي يقودها مديرون يتبنون القيادة التحويلية تحقق مستويات أعلى من التعاون بين المعلمين، وتتميز بفاعلية أكبر في تحقيق الأهداف التعليمية والتربوية.</w:t>
      </w:r>
    </w:p>
    <w:p w:rsidR="00C27992" w:rsidRPr="009716D8" w:rsidRDefault="00C27992" w:rsidP="009716D8">
      <w:pPr>
        <w:spacing w:after="120" w:line="360" w:lineRule="auto"/>
        <w:ind w:firstLine="283"/>
        <w:rPr>
          <w:rFonts w:asciiTheme="majorBidi" w:hAnsiTheme="majorBidi" w:cstheme="majorBidi"/>
          <w:b/>
          <w:bCs/>
          <w:sz w:val="32"/>
          <w:szCs w:val="32"/>
          <w:rtl/>
        </w:rPr>
      </w:pPr>
      <w:r w:rsidRPr="009716D8">
        <w:rPr>
          <w:rFonts w:asciiTheme="majorBidi" w:hAnsiTheme="majorBidi" w:cstheme="majorBidi"/>
          <w:b/>
          <w:bCs/>
          <w:sz w:val="32"/>
          <w:szCs w:val="32"/>
          <w:rtl/>
        </w:rPr>
        <w:t xml:space="preserve">7.معمار وآخرون (2021م): </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دور القيادة المدرسية في دعم برامج رعاية الموهوبين من وجهة</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نظر الهيئة التدريسية : دراسة ميدانية على المنطقة الشرقية بالإمارات العربية المتحدة</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هدفت الدراسة لقياس المستوى الفعلي للممارسات الفنية والإدارية التي تقوم بها القيادة</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المدرسية دعم برامج الموهوبين، وذلك موجهه نظر المعلمين والمعلمات، في كافة المدارس</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العامة بالمنطقة الشرقية بالأمارات العربية المتحدة. ولتحقيق هدف الدراسة فقد استخدم الباحثون</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المنهج الوصفي التحليلي والمنهج المسحي، وتمثلت عينة الدراسة في (240) معلم ومعلمة في</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lastRenderedPageBreak/>
        <w:t>المدارس العامة بكافة الحلقات بالمنطقة الشرقية. وتوصلت الدراسة إلى مجموعة من النتائج أهمها</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أن هناك ارتفاع في مستوى الممارسات الفنية والإدارية الفعلية للقيادة المدرسية في دعم برامج</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ديما "محمد صالح "المبيضين||دور القيادة التحويلية في تحسين أداء الإدارة المدرسية في الأردن||</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مجلة ابن خلدون للدراسات والابحاث || المجلد الثاني|| العدد السابع||الصفحات572–593.</w:t>
      </w:r>
    </w:p>
    <w:p w:rsidR="00C27992" w:rsidRPr="009716D8" w:rsidRDefault="00C27992" w:rsidP="009716D8">
      <w:pPr>
        <w:spacing w:after="120" w:line="360" w:lineRule="auto"/>
        <w:ind w:firstLine="283"/>
        <w:rPr>
          <w:rFonts w:asciiTheme="majorBidi" w:hAnsiTheme="majorBidi" w:cstheme="majorBidi"/>
          <w:sz w:val="32"/>
          <w:szCs w:val="32"/>
          <w:rtl/>
        </w:rPr>
      </w:pP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الموهوبين، وإن كانت مستوى الممارسات الفنية أعلى نسبيا من مستوى الممارسات الإدارية التي</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تقوم بها تلك القيادات، مما يعكس فعالية القيادات المدرسية في التعامل مع برامج الموهوبين،</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واستيعابهم الدقيق للمتطلبات الفنية اللازمة لدعم الموهوبين والتي تعتبر الأكثر أهمية من المتطلبات</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الإدارية.</w:t>
      </w:r>
    </w:p>
    <w:p w:rsidR="00C27992" w:rsidRPr="009716D8" w:rsidRDefault="00C27992" w:rsidP="009716D8">
      <w:pPr>
        <w:spacing w:after="120" w:line="360" w:lineRule="auto"/>
        <w:ind w:firstLine="283"/>
        <w:rPr>
          <w:rFonts w:asciiTheme="majorBidi" w:hAnsiTheme="majorBidi" w:cstheme="majorBidi"/>
          <w:b/>
          <w:bCs/>
          <w:sz w:val="32"/>
          <w:szCs w:val="32"/>
          <w:rtl/>
        </w:rPr>
      </w:pPr>
      <w:r w:rsidRPr="009716D8">
        <w:rPr>
          <w:rFonts w:asciiTheme="majorBidi" w:hAnsiTheme="majorBidi" w:cstheme="majorBidi"/>
          <w:b/>
          <w:bCs/>
          <w:sz w:val="32"/>
          <w:szCs w:val="32"/>
          <w:rtl/>
        </w:rPr>
        <w:t>8.خزعل و عبد الرضا (2020):</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 xml:space="preserve"> دراسة واقع القيادة التحويلية في بعض كليات التربية البدنية</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وعلوم الرياضة العراقية من وجهة نظر التدريسيين</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هدفت الدراسة للتعرف على واقع القيادة التحويلية في بعض كليات التربية البدنية وعلوم الرياضة</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العراقية من وجهة نظر التدريسيين، وتمثلت مشكلة البحث في التساؤل الرئيسي: ما هو واقع القيادة</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lastRenderedPageBreak/>
        <w:t>التحويلية في بعض كليات التربية البدنية وعلوم الرياضة العراقية من وجهة نظر التدريسين؟ ولتحقيق</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أهداف الدراسة فقد اعتمدت الباحثة على المنهج الوصفي بالأسلوب المسحي والعالقات الارتباطية</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لملائمته لطبيعة مشكلة البحث، وتمثلت عينة الدراسة في مدرسي بعض كليات التربية البدنية وعلوم</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الرياضة العراقية، وتوصلت الدراسة إلى مجموعة من النتائج أهمها أن أعضاء الهيئة التدريسية في</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بعض كليات التربية البدنية وعلوم الرياضة يتمتعون بدرجة عالية من (القيادة التحويلية).</w:t>
      </w:r>
    </w:p>
    <w:p w:rsidR="00C27992" w:rsidRPr="009716D8" w:rsidRDefault="00C27992" w:rsidP="009716D8">
      <w:pPr>
        <w:spacing w:after="120" w:line="360" w:lineRule="auto"/>
        <w:ind w:firstLine="283"/>
        <w:rPr>
          <w:rFonts w:asciiTheme="majorBidi" w:hAnsiTheme="majorBidi" w:cstheme="majorBidi"/>
          <w:b/>
          <w:bCs/>
          <w:sz w:val="32"/>
          <w:szCs w:val="32"/>
          <w:rtl/>
        </w:rPr>
      </w:pPr>
      <w:r w:rsidRPr="009716D8">
        <w:rPr>
          <w:rFonts w:asciiTheme="majorBidi" w:hAnsiTheme="majorBidi" w:cstheme="majorBidi"/>
          <w:b/>
          <w:bCs/>
          <w:sz w:val="32"/>
          <w:szCs w:val="32"/>
          <w:rtl/>
        </w:rPr>
        <w:t>9.سعد و حجازي (2020):</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 xml:space="preserve"> القيادة التحويلية ودورها في تحقيق التميز المؤسسي: دراسة تجريبية</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من وجهة نظر أساتذة التعليم المهني والتقني في لبنان</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هدفت الدراسة للتعرف على القيادة التحويلية ودورها في تحقيق التميز المؤسسي من خلال دراسة</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تجريبية أجريت على أساتذة التعليم المهني والتقني في لبنان، وكذلك حاولت التعرف على أبعاد القيادة</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التحويلية في التعليم المهني والتقني في لبنان. تكون مجتمع الدراسة من الهيئتين الإدارية والأكاديمية</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من معاهد المهني والتقني في لبنان، في حين تمثلت عينة الدراسة في177موظفا، واعتمد الباحثان</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على المنهج الوصفي التحليلي. وتوصلت الدراسة إلى مجموعة من الاستنتاجات، أهمها: أن مؤسسات</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lastRenderedPageBreak/>
        <w:t>التعليم المهني والتقني محل الدراسة تتمتع بقيادة تتميز بالبعاد التالية: التأثير المثالي، التحفيز،</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الاستثارة الفكرية، الاعتبارية الفردية.</w:t>
      </w:r>
    </w:p>
    <w:p w:rsidR="00C27992" w:rsidRPr="009716D8" w:rsidRDefault="00C27992" w:rsidP="009716D8">
      <w:pPr>
        <w:spacing w:after="120" w:line="360" w:lineRule="auto"/>
        <w:ind w:firstLine="283"/>
        <w:rPr>
          <w:rFonts w:asciiTheme="majorBidi" w:hAnsiTheme="majorBidi" w:cstheme="majorBidi"/>
          <w:b/>
          <w:bCs/>
          <w:sz w:val="32"/>
          <w:szCs w:val="32"/>
          <w:rtl/>
        </w:rPr>
      </w:pPr>
      <w:r w:rsidRPr="009716D8">
        <w:rPr>
          <w:rFonts w:asciiTheme="majorBidi" w:hAnsiTheme="majorBidi" w:cstheme="majorBidi"/>
          <w:b/>
          <w:bCs/>
          <w:sz w:val="32"/>
          <w:szCs w:val="32"/>
          <w:rtl/>
        </w:rPr>
        <w:t xml:space="preserve">10.الرشيدي (2020): </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درجة ممارسة القيادة التحويلية لدى مديري ومديرات المدارس الحكومية في</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منطقة القصيم من وجهة نظر المعلمين</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هدفت هذه الدراسة للتعرف على درجة ممارسة القيادة التحويلية لدى مديري ومديرات المدارس</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الحكومية في محافظة عنيزة من وجهة نظر معلميها، وتمثلت عينة الدراسة في333معلما ومعلمة</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ديما "محمد صالح "المبيضين||دور القيادة التحويلية في تحسين أداء الإدارة المدرسية في الأردن||</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مجلة ابن خلدون للدراسات والبحاث || المجلد الثاني|| العدد السابع||الصفحات572–593.</w:t>
      </w:r>
    </w:p>
    <w:p w:rsidR="00C27992" w:rsidRPr="009716D8" w:rsidRDefault="00C27992" w:rsidP="009716D8">
      <w:pPr>
        <w:spacing w:after="120" w:line="360" w:lineRule="auto"/>
        <w:ind w:firstLine="283"/>
        <w:rPr>
          <w:rFonts w:asciiTheme="majorBidi" w:hAnsiTheme="majorBidi" w:cstheme="majorBidi"/>
          <w:sz w:val="32"/>
          <w:szCs w:val="32"/>
        </w:rPr>
      </w:pPr>
      <w:r w:rsidRPr="009716D8">
        <w:rPr>
          <w:rFonts w:asciiTheme="majorBidi" w:hAnsiTheme="majorBidi" w:cstheme="majorBidi"/>
          <w:sz w:val="32"/>
          <w:szCs w:val="32"/>
        </w:rPr>
        <w:t>E-ISSN: 2789-3359 || P-ISSN: 2789-7834 || AIF: 0.5 GIF: 1.5255</w:t>
      </w:r>
    </w:p>
    <w:p w:rsidR="00C27992" w:rsidRPr="009716D8" w:rsidRDefault="00C27992" w:rsidP="009716D8">
      <w:pPr>
        <w:spacing w:after="120" w:line="360" w:lineRule="auto"/>
        <w:ind w:firstLine="283"/>
        <w:rPr>
          <w:rFonts w:asciiTheme="majorBidi" w:hAnsiTheme="majorBidi" w:cstheme="majorBidi"/>
          <w:sz w:val="32"/>
          <w:szCs w:val="32"/>
        </w:rPr>
      </w:pPr>
      <w:r w:rsidRPr="009716D8">
        <w:rPr>
          <w:rFonts w:asciiTheme="majorBidi" w:hAnsiTheme="majorBidi" w:cstheme="majorBidi"/>
          <w:sz w:val="32"/>
          <w:szCs w:val="32"/>
        </w:rPr>
        <w:t>Dime “Mohammed Salah” Al-Mujahidin || The role of transformational leadership in</w:t>
      </w:r>
    </w:p>
    <w:p w:rsidR="00C27992" w:rsidRPr="009716D8" w:rsidRDefault="00C27992" w:rsidP="009716D8">
      <w:pPr>
        <w:spacing w:after="120" w:line="360" w:lineRule="auto"/>
        <w:ind w:firstLine="283"/>
        <w:rPr>
          <w:rFonts w:asciiTheme="majorBidi" w:hAnsiTheme="majorBidi" w:cstheme="majorBidi"/>
          <w:sz w:val="32"/>
          <w:szCs w:val="32"/>
        </w:rPr>
      </w:pPr>
      <w:r w:rsidRPr="009716D8">
        <w:rPr>
          <w:rFonts w:asciiTheme="majorBidi" w:hAnsiTheme="majorBidi" w:cstheme="majorBidi"/>
          <w:sz w:val="32"/>
          <w:szCs w:val="32"/>
        </w:rPr>
        <w:t xml:space="preserve">improving the performance of school administration in Jordan || </w:t>
      </w:r>
      <w:proofErr w:type="spellStart"/>
      <w:r w:rsidRPr="009716D8">
        <w:rPr>
          <w:rFonts w:asciiTheme="majorBidi" w:hAnsiTheme="majorBidi" w:cstheme="majorBidi"/>
          <w:sz w:val="32"/>
          <w:szCs w:val="32"/>
        </w:rPr>
        <w:t>Ibn</w:t>
      </w:r>
      <w:proofErr w:type="spellEnd"/>
      <w:r w:rsidRPr="009716D8">
        <w:rPr>
          <w:rFonts w:asciiTheme="majorBidi" w:hAnsiTheme="majorBidi" w:cstheme="majorBidi"/>
          <w:sz w:val="32"/>
          <w:szCs w:val="32"/>
        </w:rPr>
        <w:t xml:space="preserve"> </w:t>
      </w:r>
      <w:proofErr w:type="spellStart"/>
      <w:r w:rsidRPr="009716D8">
        <w:rPr>
          <w:rFonts w:asciiTheme="majorBidi" w:hAnsiTheme="majorBidi" w:cstheme="majorBidi"/>
          <w:sz w:val="32"/>
          <w:szCs w:val="32"/>
        </w:rPr>
        <w:t>Khaldoun</w:t>
      </w:r>
      <w:proofErr w:type="spellEnd"/>
    </w:p>
    <w:p w:rsidR="00C27992" w:rsidRPr="009716D8" w:rsidRDefault="00C27992" w:rsidP="009716D8">
      <w:pPr>
        <w:spacing w:after="120" w:line="360" w:lineRule="auto"/>
        <w:ind w:firstLine="283"/>
        <w:rPr>
          <w:rFonts w:asciiTheme="majorBidi" w:hAnsiTheme="majorBidi" w:cstheme="majorBidi"/>
          <w:sz w:val="32"/>
          <w:szCs w:val="32"/>
        </w:rPr>
      </w:pPr>
      <w:r w:rsidRPr="009716D8">
        <w:rPr>
          <w:rFonts w:asciiTheme="majorBidi" w:hAnsiTheme="majorBidi" w:cstheme="majorBidi"/>
          <w:sz w:val="32"/>
          <w:szCs w:val="32"/>
        </w:rPr>
        <w:t>Journal for Studies and Researches || Volume 2 || Issue 7 || Pages 572 - 593</w:t>
      </w:r>
      <w:r w:rsidRPr="009716D8">
        <w:rPr>
          <w:rFonts w:asciiTheme="majorBidi" w:hAnsiTheme="majorBidi" w:cstheme="majorBidi"/>
          <w:sz w:val="32"/>
          <w:szCs w:val="32"/>
          <w:rtl/>
        </w:rPr>
        <w:t>.</w:t>
      </w:r>
    </w:p>
    <w:p w:rsidR="00C27992" w:rsidRPr="009716D8" w:rsidRDefault="00C27992" w:rsidP="009716D8">
      <w:pPr>
        <w:spacing w:after="120" w:line="360" w:lineRule="auto"/>
        <w:ind w:firstLine="283"/>
        <w:rPr>
          <w:rFonts w:asciiTheme="majorBidi" w:hAnsiTheme="majorBidi" w:cstheme="majorBidi" w:hint="cs"/>
          <w:sz w:val="32"/>
          <w:szCs w:val="32"/>
          <w:rtl/>
        </w:rPr>
      </w:pPr>
      <w:r w:rsidRPr="009716D8">
        <w:rPr>
          <w:rFonts w:asciiTheme="majorBidi" w:hAnsiTheme="majorBidi" w:cstheme="majorBidi"/>
          <w:sz w:val="32"/>
          <w:szCs w:val="32"/>
          <w:rtl/>
        </w:rPr>
        <w:t>578</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lastRenderedPageBreak/>
        <w:t>تم اختيارهم من22مدرسة من مدارس محافظة عنيزة في منطقة القصيم ، ولتحقيق أهداف الدراسة</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فقد تم استخدام المنهج الوصفي التحليلي وتوصلت الدراسة إلى مجموعة من النتائج أهمها أن هناك</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مستوى متوسط لدرجة ممارسة مديري ومديرات لمدارس الحكومية في محافظة عنيزة ، في كافة</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المجالات والمجالات ككل.</w:t>
      </w:r>
    </w:p>
    <w:p w:rsidR="00C27992" w:rsidRPr="009716D8" w:rsidRDefault="00C27992" w:rsidP="009716D8">
      <w:pPr>
        <w:spacing w:after="120" w:line="360" w:lineRule="auto"/>
        <w:ind w:firstLine="283"/>
        <w:rPr>
          <w:rFonts w:asciiTheme="majorBidi" w:hAnsiTheme="majorBidi" w:cstheme="majorBidi"/>
          <w:b/>
          <w:bCs/>
          <w:sz w:val="32"/>
          <w:szCs w:val="32"/>
          <w:rtl/>
        </w:rPr>
      </w:pPr>
      <w:r w:rsidRPr="009716D8">
        <w:rPr>
          <w:rFonts w:asciiTheme="majorBidi" w:hAnsiTheme="majorBidi" w:cstheme="majorBidi"/>
          <w:b/>
          <w:bCs/>
          <w:sz w:val="32"/>
          <w:szCs w:val="32"/>
          <w:rtl/>
        </w:rPr>
        <w:t>11.العازمي(2021:)</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المعوقات التي تواجه إدارات المدارس في ظل جائحة كورونا من وجهة نظر</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مديري مدارس محافظة مبارك الكبير، الكويت: رسالة ماجستير غير منشورة، جامعة الكويت</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هدفت الدراسة لتحليل المعوقات التي تواجه إدارات المدارس في ظل جائحة كورونا من وجهة نظر</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مديري المدارس في محافظة مبارك الكبير التعليمية. ولتحقيق هدف الدراسة فقط اتبع الباحث المنهج</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الوصفي المسحي، وتكونت عينة الدراسة من(68) مديرا ومديرة في محافظة مبارك الكبير التعليمية.</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وتوصلت الدراسة إلى مجموعة من النتائج أهمها أن المعوقات الفنية أكثر المعوقات التي تواجه</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إدارات المدارس في ظل جائحة كورونا. وأوصت الدراسة بإعطاء إدارات المدارس المزيد من</w:t>
      </w:r>
    </w:p>
    <w:p w:rsidR="00C27992" w:rsidRPr="009716D8" w:rsidRDefault="00C27992" w:rsidP="009716D8">
      <w:pPr>
        <w:spacing w:after="120" w:line="360" w:lineRule="auto"/>
        <w:ind w:firstLine="283"/>
        <w:rPr>
          <w:rFonts w:asciiTheme="majorBidi" w:hAnsiTheme="majorBidi" w:cstheme="majorBidi"/>
          <w:sz w:val="32"/>
          <w:szCs w:val="32"/>
          <w:rtl/>
        </w:rPr>
      </w:pPr>
      <w:r w:rsidRPr="009716D8">
        <w:rPr>
          <w:rFonts w:asciiTheme="majorBidi" w:hAnsiTheme="majorBidi" w:cstheme="majorBidi"/>
          <w:sz w:val="32"/>
          <w:szCs w:val="32"/>
          <w:rtl/>
        </w:rPr>
        <w:t>الصلاحيات الإدارية في مواجهة جائحة كورونا، توفير كلا المكانات المادية والمعنوية لإدارات</w:t>
      </w:r>
    </w:p>
    <w:p w:rsidR="00AD4011" w:rsidRPr="009716D8" w:rsidRDefault="00C27992" w:rsidP="009716D8">
      <w:pPr>
        <w:spacing w:after="120" w:line="360" w:lineRule="auto"/>
        <w:ind w:firstLine="283"/>
        <w:jc w:val="both"/>
        <w:rPr>
          <w:rFonts w:asciiTheme="majorBidi" w:hAnsiTheme="majorBidi" w:cstheme="majorBidi"/>
          <w:sz w:val="32"/>
          <w:szCs w:val="32"/>
          <w:rtl/>
        </w:rPr>
      </w:pPr>
      <w:r w:rsidRPr="009716D8">
        <w:rPr>
          <w:rFonts w:asciiTheme="majorBidi" w:hAnsiTheme="majorBidi" w:cstheme="majorBidi"/>
          <w:sz w:val="32"/>
          <w:szCs w:val="32"/>
          <w:rtl/>
        </w:rPr>
        <w:lastRenderedPageBreak/>
        <w:t>المدارس في ظل جائحة كورونا.</w:t>
      </w:r>
    </w:p>
    <w:p w:rsidR="00AD4011" w:rsidRPr="009716D8" w:rsidRDefault="00AD4011" w:rsidP="009716D8">
      <w:pPr>
        <w:spacing w:line="360" w:lineRule="auto"/>
        <w:ind w:firstLine="283"/>
        <w:jc w:val="both"/>
        <w:rPr>
          <w:rFonts w:asciiTheme="majorBidi" w:hAnsiTheme="majorBidi" w:cstheme="majorBidi"/>
          <w:sz w:val="32"/>
          <w:szCs w:val="32"/>
          <w:u w:val="single"/>
          <w:rtl/>
        </w:rPr>
      </w:pPr>
    </w:p>
    <w:p w:rsidR="002279A3" w:rsidRPr="009716D8" w:rsidRDefault="002279A3" w:rsidP="009716D8">
      <w:pPr>
        <w:spacing w:line="360" w:lineRule="auto"/>
        <w:ind w:firstLine="283"/>
        <w:jc w:val="both"/>
        <w:rPr>
          <w:rFonts w:asciiTheme="majorBidi" w:hAnsiTheme="majorBidi" w:cstheme="majorBidi"/>
          <w:sz w:val="32"/>
          <w:szCs w:val="32"/>
          <w:u w:val="single"/>
          <w:rtl/>
        </w:rPr>
      </w:pPr>
    </w:p>
    <w:p w:rsidR="002279A3" w:rsidRPr="009716D8" w:rsidRDefault="002279A3" w:rsidP="009716D8">
      <w:pPr>
        <w:spacing w:line="360" w:lineRule="auto"/>
        <w:ind w:firstLine="283"/>
        <w:jc w:val="both"/>
        <w:rPr>
          <w:rFonts w:asciiTheme="majorBidi" w:hAnsiTheme="majorBidi" w:cstheme="majorBidi"/>
          <w:sz w:val="32"/>
          <w:szCs w:val="32"/>
          <w:u w:val="single"/>
          <w:rtl/>
        </w:rPr>
      </w:pPr>
    </w:p>
    <w:p w:rsidR="00AD4011" w:rsidRPr="009716D8" w:rsidRDefault="00F52864" w:rsidP="009716D8">
      <w:pPr>
        <w:spacing w:after="120" w:line="360" w:lineRule="auto"/>
        <w:ind w:firstLine="283"/>
        <w:jc w:val="both"/>
        <w:rPr>
          <w:rFonts w:asciiTheme="majorBidi" w:hAnsiTheme="majorBidi" w:cstheme="majorBidi"/>
          <w:bCs/>
          <w:sz w:val="32"/>
          <w:szCs w:val="32"/>
          <w:u w:val="single"/>
          <w:rtl/>
        </w:rPr>
      </w:pPr>
      <w:r w:rsidRPr="009716D8">
        <w:rPr>
          <w:rFonts w:asciiTheme="majorBidi" w:eastAsia="Simplified Arabic" w:hAnsiTheme="majorBidi" w:cstheme="majorBidi"/>
          <w:bCs/>
          <w:sz w:val="32"/>
          <w:szCs w:val="32"/>
          <w:u w:val="single"/>
          <w:rtl/>
        </w:rPr>
        <w:t>المنطلقات النظرية للدراسة:</w:t>
      </w:r>
    </w:p>
    <w:p w:rsidR="00AD4011" w:rsidRPr="009716D8" w:rsidRDefault="00F52864" w:rsidP="009716D8">
      <w:pPr>
        <w:spacing w:after="120" w:line="360" w:lineRule="auto"/>
        <w:ind w:firstLine="283"/>
        <w:jc w:val="both"/>
        <w:rPr>
          <w:rFonts w:asciiTheme="majorBidi" w:eastAsia="Simplified Arabic" w:hAnsiTheme="majorBidi" w:cstheme="majorBidi"/>
          <w:sz w:val="32"/>
          <w:szCs w:val="32"/>
          <w:rtl/>
        </w:rPr>
      </w:pPr>
      <w:r w:rsidRPr="009716D8">
        <w:rPr>
          <w:rFonts w:asciiTheme="majorBidi" w:eastAsia="Simplified Arabic" w:hAnsiTheme="majorBidi" w:cstheme="majorBidi"/>
          <w:sz w:val="32"/>
          <w:szCs w:val="32"/>
          <w:rtl/>
        </w:rPr>
        <w:t>عنوان الدراسة: تأثير القيادة التحويلية على جودة الأداء المؤسسي في المدارس الحكومية: دراسة تطبيقية على قطاع التعليم العام في المملكة العربية السعودية.</w:t>
      </w:r>
    </w:p>
    <w:p w:rsidR="00AD4011" w:rsidRPr="009716D8" w:rsidRDefault="00F52864" w:rsidP="009716D8">
      <w:pPr>
        <w:spacing w:after="120" w:line="360" w:lineRule="auto"/>
        <w:ind w:firstLine="283"/>
        <w:jc w:val="both"/>
        <w:rPr>
          <w:rFonts w:asciiTheme="majorBidi" w:eastAsia="Simplified Arabic" w:hAnsiTheme="majorBidi" w:cstheme="majorBidi"/>
          <w:sz w:val="32"/>
          <w:szCs w:val="32"/>
        </w:rPr>
      </w:pPr>
      <w:r w:rsidRPr="009716D8">
        <w:rPr>
          <w:rFonts w:asciiTheme="majorBidi" w:eastAsia="Simplified Arabic" w:hAnsiTheme="majorBidi" w:cstheme="majorBidi"/>
          <w:sz w:val="32"/>
          <w:szCs w:val="32"/>
          <w:rtl/>
        </w:rPr>
        <w:t>ترتكز هذه الدراسة على إطارين نظريين رئيسيين يمثلان المتغيرين الأساسيين فيها، وهما: القيادة التحويلية وجودة الأداء المؤسسي، حيث توضح هذه المطلقات المفاهيم والنظريات التي تشكل الأساس لفهم طبيعة العلاقة بينهما في البيئة التعليمية.</w:t>
      </w:r>
    </w:p>
    <w:p w:rsidR="00AD4011" w:rsidRPr="009716D8" w:rsidRDefault="00AD4011" w:rsidP="009716D8">
      <w:pPr>
        <w:spacing w:after="120" w:line="360" w:lineRule="auto"/>
        <w:jc w:val="both"/>
        <w:rPr>
          <w:rFonts w:asciiTheme="majorBidi" w:hAnsiTheme="majorBidi" w:cstheme="majorBidi"/>
          <w:sz w:val="32"/>
          <w:szCs w:val="32"/>
          <w:rtl/>
        </w:rPr>
      </w:pPr>
    </w:p>
    <w:p w:rsidR="00AD4011" w:rsidRPr="009716D8" w:rsidRDefault="00F52864" w:rsidP="009716D8">
      <w:pPr>
        <w:spacing w:after="120" w:line="360" w:lineRule="auto"/>
        <w:ind w:firstLine="283"/>
        <w:jc w:val="both"/>
        <w:rPr>
          <w:rFonts w:asciiTheme="majorBidi" w:hAnsiTheme="majorBidi" w:cstheme="majorBidi"/>
          <w:bCs/>
          <w:sz w:val="32"/>
          <w:szCs w:val="32"/>
          <w:u w:val="single"/>
          <w:rtl/>
        </w:rPr>
      </w:pPr>
      <w:r w:rsidRPr="009716D8">
        <w:rPr>
          <w:rFonts w:asciiTheme="majorBidi" w:eastAsia="Simplified Arabic" w:hAnsiTheme="majorBidi" w:cstheme="majorBidi"/>
          <w:bCs/>
          <w:sz w:val="32"/>
          <w:szCs w:val="32"/>
          <w:u w:val="single"/>
          <w:rtl/>
        </w:rPr>
        <w:t>أولاً: القيادة التحويلية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تُعد القيادة التحويلية من أنماط القيادة الحديثة التي ظهرت في أدبيات الإدارة التربوية، وتهدف إلى إحداث تغيير جذري في سلوك الأفراد والمؤسسات من خلال تحفيز الموظفين، وبناء ثقافة تنظيمية قائمة على الرؤية المشتركة والتمكين.</w:t>
      </w:r>
    </w:p>
    <w:p w:rsidR="002279A3"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وقد أسس المفهوم "جيمس بيرنز" عام 1978 عندما فرّق بين القيادة التحويلية والقيادة التبادلية، حيث رأى أن القائد التحويلي يسعى إلى رفع مستوى الطموح والدافعية لدى الأفراد. ثم جاء "برنارد باس" عام 1985 ليطوّر المفهوم ويحدّد أبعاده بوضوح، مشيرًا إلى أن هذا النوع من القيادة يعزز الأداء التنظيمي من خلال تحفيز الموظفين ومراعاة احتياجاتهم الفردية.</w:t>
      </w:r>
    </w:p>
    <w:p w:rsidR="00AD4011" w:rsidRPr="009716D8" w:rsidRDefault="00F52864" w:rsidP="009716D8">
      <w:pPr>
        <w:spacing w:after="120" w:line="360" w:lineRule="auto"/>
        <w:ind w:firstLine="283"/>
        <w:jc w:val="both"/>
        <w:rPr>
          <w:rFonts w:asciiTheme="majorBidi" w:hAnsiTheme="majorBidi" w:cstheme="majorBidi"/>
          <w:b/>
          <w:bCs/>
          <w:sz w:val="32"/>
          <w:szCs w:val="32"/>
          <w:rtl/>
        </w:rPr>
      </w:pPr>
      <w:r w:rsidRPr="009716D8">
        <w:rPr>
          <w:rFonts w:asciiTheme="majorBidi" w:eastAsia="Simplified Arabic" w:hAnsiTheme="majorBidi" w:cstheme="majorBidi"/>
          <w:b/>
          <w:bCs/>
          <w:sz w:val="32"/>
          <w:szCs w:val="32"/>
          <w:rtl/>
        </w:rPr>
        <w:t xml:space="preserve">الأبعاد الأساسية للقيادة التحويلية كما حددها باس </w:t>
      </w:r>
      <w:proofErr w:type="spellStart"/>
      <w:r w:rsidRPr="009716D8">
        <w:rPr>
          <w:rFonts w:asciiTheme="majorBidi" w:eastAsia="Simplified Arabic" w:hAnsiTheme="majorBidi" w:cstheme="majorBidi"/>
          <w:b/>
          <w:bCs/>
          <w:sz w:val="32"/>
          <w:szCs w:val="32"/>
          <w:rtl/>
        </w:rPr>
        <w:t>وأفوليو</w:t>
      </w:r>
      <w:proofErr w:type="spellEnd"/>
      <w:r w:rsidRPr="009716D8">
        <w:rPr>
          <w:rFonts w:asciiTheme="majorBidi" w:eastAsia="Simplified Arabic" w:hAnsiTheme="majorBidi" w:cstheme="majorBidi"/>
          <w:b/>
          <w:bCs/>
          <w:sz w:val="32"/>
          <w:szCs w:val="32"/>
          <w:rtl/>
        </w:rPr>
        <w:t xml:space="preserve"> (1994):</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1. التأثير المثالي: يشير إلى تقديم القائد نموذجًا يُحتذى به من خلال النزاهة والاحترام والالتزام الأخلاقي.</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lastRenderedPageBreak/>
        <w:t xml:space="preserve">2. التحفيز </w:t>
      </w:r>
      <w:proofErr w:type="spellStart"/>
      <w:r w:rsidRPr="009716D8">
        <w:rPr>
          <w:rFonts w:asciiTheme="majorBidi" w:eastAsia="Simplified Arabic" w:hAnsiTheme="majorBidi" w:cstheme="majorBidi"/>
          <w:sz w:val="32"/>
          <w:szCs w:val="32"/>
          <w:rtl/>
        </w:rPr>
        <w:t>الإلهامي</w:t>
      </w:r>
      <w:proofErr w:type="spellEnd"/>
      <w:r w:rsidRPr="009716D8">
        <w:rPr>
          <w:rFonts w:asciiTheme="majorBidi" w:eastAsia="Simplified Arabic" w:hAnsiTheme="majorBidi" w:cstheme="majorBidi"/>
          <w:sz w:val="32"/>
          <w:szCs w:val="32"/>
          <w:rtl/>
        </w:rPr>
        <w:t>: قدرة القائد على إيصال رؤية واضحة وملهمة تشجع على الالتزام والولاء المؤسسي.</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3. التحفيز الفكري: تشجيع الموظفين على التفكير النقدي والابتكار وتحدي الوضع القائم.</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4. الاعتبار الفردي: مراعاة الفروق الفردية بين الأفراد وتقديم الدعم اللازم لتحقيق النمو المهني.</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وقد أكدت دراسات متعددة العلاقة الوثيقة بين هذا النمط القيادي وفعالية أداء المؤسسات، خاصة في البيئات التعليمية.</w:t>
      </w:r>
    </w:p>
    <w:p w:rsidR="00AD4011" w:rsidRPr="009716D8" w:rsidRDefault="00AD4011" w:rsidP="009716D8">
      <w:pPr>
        <w:spacing w:after="120" w:line="360" w:lineRule="auto"/>
        <w:jc w:val="both"/>
        <w:rPr>
          <w:rFonts w:asciiTheme="majorBidi" w:eastAsia="Simplified Arabic" w:hAnsiTheme="majorBidi" w:cstheme="majorBidi"/>
          <w:b/>
          <w:sz w:val="32"/>
          <w:szCs w:val="32"/>
          <w:u w:val="single"/>
          <w:rtl/>
        </w:rPr>
      </w:pPr>
    </w:p>
    <w:p w:rsidR="002279A3" w:rsidRPr="009716D8" w:rsidRDefault="002279A3" w:rsidP="009716D8">
      <w:pPr>
        <w:spacing w:after="120" w:line="360" w:lineRule="auto"/>
        <w:jc w:val="both"/>
        <w:rPr>
          <w:rFonts w:asciiTheme="majorBidi" w:eastAsia="Simplified Arabic" w:hAnsiTheme="majorBidi" w:cstheme="majorBidi"/>
          <w:b/>
          <w:sz w:val="32"/>
          <w:szCs w:val="32"/>
          <w:u w:val="single"/>
        </w:rPr>
      </w:pPr>
    </w:p>
    <w:p w:rsidR="00AD4011" w:rsidRPr="009716D8" w:rsidRDefault="00F52864" w:rsidP="009716D8">
      <w:pPr>
        <w:spacing w:after="120" w:line="360" w:lineRule="auto"/>
        <w:ind w:firstLine="283"/>
        <w:jc w:val="both"/>
        <w:rPr>
          <w:rFonts w:asciiTheme="majorBidi" w:hAnsiTheme="majorBidi" w:cstheme="majorBidi"/>
          <w:bCs/>
          <w:sz w:val="32"/>
          <w:szCs w:val="32"/>
          <w:u w:val="single"/>
          <w:rtl/>
        </w:rPr>
      </w:pPr>
      <w:r w:rsidRPr="009716D8">
        <w:rPr>
          <w:rFonts w:asciiTheme="majorBidi" w:eastAsia="Simplified Arabic" w:hAnsiTheme="majorBidi" w:cstheme="majorBidi"/>
          <w:bCs/>
          <w:sz w:val="32"/>
          <w:szCs w:val="32"/>
          <w:u w:val="single"/>
          <w:rtl/>
        </w:rPr>
        <w:t>ثانيًا: جودة الأداء المؤسسي</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يشير مفهوم جودة الأداء المؤسسي إلى قدرة المؤسسة على تحقيق أهدافها الاستراتيجية بكفاءة وفاعلية، مع الالتزام بالتحسين المستمر في العمليات والنتائج. ويُقاس هذا الأداء من خلال مدى تحقيق المخرجات المتوقعة، ومدى رضا المستفيدين، وكفاءة استخدام الموارد.</w:t>
      </w:r>
    </w:p>
    <w:p w:rsidR="00AD4011" w:rsidRPr="009716D8" w:rsidRDefault="00AD4011" w:rsidP="009716D8">
      <w:pPr>
        <w:spacing w:line="360" w:lineRule="auto"/>
        <w:ind w:firstLine="283"/>
        <w:jc w:val="both"/>
        <w:rPr>
          <w:rFonts w:asciiTheme="majorBidi" w:hAnsiTheme="majorBidi" w:cstheme="majorBidi"/>
          <w:sz w:val="32"/>
          <w:szCs w:val="32"/>
          <w:rtl/>
        </w:rPr>
      </w:pPr>
    </w:p>
    <w:p w:rsidR="00AD4011" w:rsidRPr="009716D8" w:rsidRDefault="00F52864" w:rsidP="009716D8">
      <w:pPr>
        <w:spacing w:after="120" w:line="360" w:lineRule="auto"/>
        <w:ind w:firstLine="283"/>
        <w:jc w:val="both"/>
        <w:rPr>
          <w:rFonts w:asciiTheme="majorBidi" w:eastAsia="Simplified Arabic" w:hAnsiTheme="majorBidi" w:cstheme="majorBidi"/>
          <w:sz w:val="32"/>
          <w:szCs w:val="32"/>
        </w:rPr>
      </w:pPr>
      <w:r w:rsidRPr="009716D8">
        <w:rPr>
          <w:rFonts w:asciiTheme="majorBidi" w:eastAsia="Simplified Arabic" w:hAnsiTheme="majorBidi" w:cstheme="majorBidi"/>
          <w:sz w:val="32"/>
          <w:szCs w:val="32"/>
          <w:rtl/>
        </w:rPr>
        <w:t>في سياق المؤسسات التعليمية، تُعد جودة الأداء المؤسسي مؤشرًا على مدى التزام المدرسة بتقديم تعليم ذي جودة عالية، وتوفير بيئة تعليمية فعالة،</w:t>
      </w:r>
    </w:p>
    <w:p w:rsidR="00AD4011" w:rsidRPr="009716D8" w:rsidRDefault="00AD4011" w:rsidP="009716D8">
      <w:pPr>
        <w:spacing w:after="120" w:line="360" w:lineRule="auto"/>
        <w:jc w:val="both"/>
        <w:rPr>
          <w:rFonts w:asciiTheme="majorBidi" w:hAnsiTheme="majorBidi" w:cstheme="majorBidi"/>
          <w:sz w:val="32"/>
          <w:szCs w:val="32"/>
          <w:rtl/>
        </w:rPr>
      </w:pPr>
    </w:p>
    <w:p w:rsidR="002279A3" w:rsidRPr="009716D8" w:rsidRDefault="00F52864" w:rsidP="009716D8">
      <w:pPr>
        <w:spacing w:after="120" w:line="360" w:lineRule="auto"/>
        <w:ind w:firstLine="283"/>
        <w:jc w:val="both"/>
        <w:rPr>
          <w:rFonts w:asciiTheme="majorBidi" w:hAnsiTheme="majorBidi" w:cstheme="majorBidi"/>
          <w:bCs/>
          <w:sz w:val="32"/>
          <w:szCs w:val="32"/>
          <w:u w:val="single"/>
          <w:rtl/>
        </w:rPr>
      </w:pPr>
      <w:r w:rsidRPr="009716D8">
        <w:rPr>
          <w:rFonts w:asciiTheme="majorBidi" w:eastAsia="Simplified Arabic" w:hAnsiTheme="majorBidi" w:cstheme="majorBidi"/>
          <w:bCs/>
          <w:sz w:val="32"/>
          <w:szCs w:val="32"/>
          <w:u w:val="single"/>
          <w:rtl/>
        </w:rPr>
        <w:t>المنهجية وطرق البحث:</w:t>
      </w:r>
    </w:p>
    <w:p w:rsidR="00AD4011" w:rsidRPr="009716D8" w:rsidRDefault="00F52864" w:rsidP="009716D8">
      <w:pPr>
        <w:spacing w:after="120" w:line="360" w:lineRule="auto"/>
        <w:ind w:firstLine="283"/>
        <w:jc w:val="both"/>
        <w:rPr>
          <w:rFonts w:asciiTheme="majorBidi" w:hAnsiTheme="majorBidi" w:cstheme="majorBidi"/>
          <w:bCs/>
          <w:sz w:val="32"/>
          <w:szCs w:val="32"/>
          <w:rtl/>
        </w:rPr>
      </w:pPr>
      <w:r w:rsidRPr="009716D8">
        <w:rPr>
          <w:rFonts w:asciiTheme="majorBidi" w:eastAsia="Simplified Arabic" w:hAnsiTheme="majorBidi" w:cstheme="majorBidi"/>
          <w:bCs/>
          <w:sz w:val="32"/>
          <w:szCs w:val="32"/>
          <w:rtl/>
        </w:rPr>
        <w:t>أولاً: منهج البحث</w:t>
      </w:r>
    </w:p>
    <w:p w:rsidR="002279A3"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 xml:space="preserve">اعتمدت هذه الدراسة على المنهج الوصفي التحليلي، والذي يُعدّ الأنسب لدراسة الظواهر الاجتماعية والتربوية من خلال وصفها بدقة، وجمع البيانات ذات الصلة بها، ثم تحليلها وتفسيرها لاستخلاص العلاقات والاتجاهات. وقد تم استخدام هذا المنهج لقياس أثر القيادة التحويلية بمؤشراتها المختلفة (التأثير المثالي، التحفيز </w:t>
      </w:r>
      <w:proofErr w:type="spellStart"/>
      <w:r w:rsidRPr="009716D8">
        <w:rPr>
          <w:rFonts w:asciiTheme="majorBidi" w:eastAsia="Simplified Arabic" w:hAnsiTheme="majorBidi" w:cstheme="majorBidi"/>
          <w:sz w:val="32"/>
          <w:szCs w:val="32"/>
          <w:rtl/>
        </w:rPr>
        <w:t>الإلهامي</w:t>
      </w:r>
      <w:proofErr w:type="spellEnd"/>
      <w:r w:rsidRPr="009716D8">
        <w:rPr>
          <w:rFonts w:asciiTheme="majorBidi" w:eastAsia="Simplified Arabic" w:hAnsiTheme="majorBidi" w:cstheme="majorBidi"/>
          <w:sz w:val="32"/>
          <w:szCs w:val="32"/>
          <w:rtl/>
        </w:rPr>
        <w:t xml:space="preserve">، الاستثارة الفكرية، </w:t>
      </w:r>
      <w:r w:rsidRPr="009716D8">
        <w:rPr>
          <w:rFonts w:asciiTheme="majorBidi" w:eastAsia="Simplified Arabic" w:hAnsiTheme="majorBidi" w:cstheme="majorBidi"/>
          <w:sz w:val="32"/>
          <w:szCs w:val="32"/>
          <w:rtl/>
        </w:rPr>
        <w:lastRenderedPageBreak/>
        <w:t>والاعتبار الفردي) على جودة الأداء المؤسسي في المدارس الحكومية بالمملكة العربية السعودية.</w:t>
      </w:r>
    </w:p>
    <w:p w:rsidR="00AD4011" w:rsidRPr="009716D8" w:rsidRDefault="00F52864" w:rsidP="009716D8">
      <w:pPr>
        <w:spacing w:after="120" w:line="360" w:lineRule="auto"/>
        <w:ind w:firstLine="283"/>
        <w:jc w:val="both"/>
        <w:rPr>
          <w:rFonts w:asciiTheme="majorBidi" w:hAnsiTheme="majorBidi" w:cstheme="majorBidi"/>
          <w:bCs/>
          <w:sz w:val="32"/>
          <w:szCs w:val="32"/>
          <w:rtl/>
        </w:rPr>
      </w:pPr>
      <w:r w:rsidRPr="009716D8">
        <w:rPr>
          <w:rFonts w:asciiTheme="majorBidi" w:eastAsia="Simplified Arabic" w:hAnsiTheme="majorBidi" w:cstheme="majorBidi"/>
          <w:bCs/>
          <w:sz w:val="32"/>
          <w:szCs w:val="32"/>
          <w:rtl/>
        </w:rPr>
        <w:t>ثانيًا: مجتمع وعينة الدراسة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يتكون مجتمع الدراسة من جميع المعلمين والمعلمات ومديري المدارس الحكومية في قطاع التعليم العام في المملكة العربية السعودية، للعام الدراسي (1445هـ - 1446هـ).</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تم اختيار عينة عشوائية طبقية من المعلمين والمديرين، وبلغ عدد أفراد العينة (300) مشاركًا، موزعين على عدد من المناطق التعليمية، بما يضمن تمثيلًا جغرافيًا مناسبًا.</w:t>
      </w:r>
    </w:p>
    <w:p w:rsidR="00AD4011" w:rsidRPr="009716D8" w:rsidRDefault="00AD4011" w:rsidP="009716D8">
      <w:pPr>
        <w:spacing w:line="360" w:lineRule="auto"/>
        <w:ind w:firstLine="283"/>
        <w:jc w:val="both"/>
        <w:rPr>
          <w:rFonts w:asciiTheme="majorBidi" w:hAnsiTheme="majorBidi" w:cstheme="majorBidi"/>
          <w:sz w:val="32"/>
          <w:szCs w:val="32"/>
          <w:rtl/>
        </w:rPr>
      </w:pPr>
    </w:p>
    <w:p w:rsidR="002279A3" w:rsidRPr="009716D8" w:rsidRDefault="002279A3" w:rsidP="009716D8">
      <w:pPr>
        <w:spacing w:line="360" w:lineRule="auto"/>
        <w:ind w:firstLine="283"/>
        <w:jc w:val="both"/>
        <w:rPr>
          <w:rFonts w:asciiTheme="majorBidi" w:hAnsiTheme="majorBidi" w:cstheme="majorBidi"/>
          <w:sz w:val="32"/>
          <w:szCs w:val="32"/>
          <w:rtl/>
        </w:rPr>
      </w:pPr>
    </w:p>
    <w:p w:rsidR="002279A3" w:rsidRPr="009716D8" w:rsidRDefault="002279A3" w:rsidP="009716D8">
      <w:pPr>
        <w:spacing w:line="360" w:lineRule="auto"/>
        <w:ind w:firstLine="283"/>
        <w:jc w:val="both"/>
        <w:rPr>
          <w:rFonts w:asciiTheme="majorBidi" w:hAnsiTheme="majorBidi" w:cstheme="majorBidi"/>
          <w:sz w:val="32"/>
          <w:szCs w:val="32"/>
          <w:rtl/>
        </w:rPr>
      </w:pPr>
    </w:p>
    <w:p w:rsidR="002279A3" w:rsidRPr="009716D8" w:rsidRDefault="002279A3" w:rsidP="009716D8">
      <w:pPr>
        <w:spacing w:line="360" w:lineRule="auto"/>
        <w:ind w:firstLine="283"/>
        <w:jc w:val="both"/>
        <w:rPr>
          <w:rFonts w:asciiTheme="majorBidi" w:hAnsiTheme="majorBidi" w:cstheme="majorBidi"/>
          <w:sz w:val="32"/>
          <w:szCs w:val="32"/>
          <w:rtl/>
        </w:rPr>
      </w:pPr>
    </w:p>
    <w:p w:rsidR="00AD4011" w:rsidRPr="009716D8" w:rsidRDefault="00F52864" w:rsidP="009716D8">
      <w:pPr>
        <w:spacing w:after="120" w:line="360" w:lineRule="auto"/>
        <w:ind w:firstLine="283"/>
        <w:jc w:val="both"/>
        <w:rPr>
          <w:rFonts w:asciiTheme="majorBidi" w:hAnsiTheme="majorBidi" w:cstheme="majorBidi"/>
          <w:bCs/>
          <w:sz w:val="32"/>
          <w:szCs w:val="32"/>
          <w:rtl/>
        </w:rPr>
      </w:pPr>
      <w:r w:rsidRPr="009716D8">
        <w:rPr>
          <w:rFonts w:asciiTheme="majorBidi" w:eastAsia="Simplified Arabic" w:hAnsiTheme="majorBidi" w:cstheme="majorBidi"/>
          <w:bCs/>
          <w:sz w:val="32"/>
          <w:szCs w:val="32"/>
          <w:rtl/>
        </w:rPr>
        <w:t>ثالثًا: أداة الدراسة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تم استخدام الاستبانة كأداة رئيسة لجمع البيانات، وتم تصميمها استنادًا إلى أدبيات القيادة التحويلية وجودة الأداء المؤسسي، وتم تقسيمها إلى ثلاثة محاور رئيسة: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1. البيانات الديموغرافية (الجنس، المؤهل، سنوات الخبرة، الوظيفة، المنطقة).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 xml:space="preserve">2. ممارسات القيادة التحويلية (وفق نموذج </w:t>
      </w:r>
      <w:proofErr w:type="spellStart"/>
      <w:r w:rsidRPr="009716D8">
        <w:rPr>
          <w:rFonts w:asciiTheme="majorBidi" w:eastAsia="Simplified Arabic" w:hAnsiTheme="majorBidi" w:cstheme="majorBidi"/>
          <w:sz w:val="32"/>
          <w:szCs w:val="32"/>
          <w:rtl/>
        </w:rPr>
        <w:t>Bass</w:t>
      </w:r>
      <w:proofErr w:type="spellEnd"/>
      <w:r w:rsidRPr="009716D8">
        <w:rPr>
          <w:rFonts w:asciiTheme="majorBidi" w:eastAsia="Simplified Arabic" w:hAnsiTheme="majorBidi" w:cstheme="majorBidi"/>
          <w:sz w:val="32"/>
          <w:szCs w:val="32"/>
          <w:rtl/>
        </w:rPr>
        <w:t xml:space="preserve"> &amp; </w:t>
      </w:r>
      <w:proofErr w:type="spellStart"/>
      <w:r w:rsidRPr="009716D8">
        <w:rPr>
          <w:rFonts w:asciiTheme="majorBidi" w:eastAsia="Simplified Arabic" w:hAnsiTheme="majorBidi" w:cstheme="majorBidi"/>
          <w:sz w:val="32"/>
          <w:szCs w:val="32"/>
          <w:rtl/>
        </w:rPr>
        <w:t>Avolio</w:t>
      </w:r>
      <w:proofErr w:type="spellEnd"/>
      <w:r w:rsidRPr="009716D8">
        <w:rPr>
          <w:rFonts w:asciiTheme="majorBidi" w:eastAsia="Simplified Arabic" w:hAnsiTheme="majorBidi" w:cstheme="majorBidi"/>
          <w:sz w:val="32"/>
          <w:szCs w:val="32"/>
          <w:rtl/>
        </w:rPr>
        <w:t>).</w:t>
      </w:r>
    </w:p>
    <w:p w:rsidR="00AD4011" w:rsidRPr="009716D8" w:rsidRDefault="00F52864" w:rsidP="009716D8">
      <w:pPr>
        <w:spacing w:after="120" w:line="360" w:lineRule="auto"/>
        <w:ind w:firstLine="283"/>
        <w:jc w:val="both"/>
        <w:rPr>
          <w:rFonts w:asciiTheme="majorBidi" w:eastAsia="Simplified Arabic" w:hAnsiTheme="majorBidi" w:cstheme="majorBidi"/>
          <w:sz w:val="32"/>
          <w:szCs w:val="32"/>
          <w:rtl/>
        </w:rPr>
      </w:pPr>
      <w:r w:rsidRPr="009716D8">
        <w:rPr>
          <w:rFonts w:asciiTheme="majorBidi" w:eastAsia="Simplified Arabic" w:hAnsiTheme="majorBidi" w:cstheme="majorBidi"/>
          <w:sz w:val="32"/>
          <w:szCs w:val="32"/>
          <w:rtl/>
        </w:rPr>
        <w:t>3. مستوى جودة الأداء المؤسسي (وفق مؤشرات الجودة المؤسسية المعتمدة تربويًا).</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 xml:space="preserve">وقد تم التأكد من صدق الأداة من خلال عرضها على مجموعة من المحكّمين المتخصصين، كما تم التحقق من ثباتها باستخدام معامل </w:t>
      </w:r>
      <w:proofErr w:type="spellStart"/>
      <w:r w:rsidRPr="009716D8">
        <w:rPr>
          <w:rFonts w:asciiTheme="majorBidi" w:eastAsia="Simplified Arabic" w:hAnsiTheme="majorBidi" w:cstheme="majorBidi"/>
          <w:sz w:val="32"/>
          <w:szCs w:val="32"/>
          <w:rtl/>
        </w:rPr>
        <w:t>كرونباخ</w:t>
      </w:r>
      <w:proofErr w:type="spellEnd"/>
      <w:r w:rsidRPr="009716D8">
        <w:rPr>
          <w:rFonts w:asciiTheme="majorBidi" w:eastAsia="Simplified Arabic" w:hAnsiTheme="majorBidi" w:cstheme="majorBidi"/>
          <w:sz w:val="32"/>
          <w:szCs w:val="32"/>
          <w:rtl/>
        </w:rPr>
        <w:t xml:space="preserve"> ألفا، والذي بلغ (0.89)، مما يدل على مستوى ثبات مرتفع.</w:t>
      </w:r>
    </w:p>
    <w:p w:rsidR="00AD4011" w:rsidRPr="009716D8" w:rsidRDefault="00F52864" w:rsidP="009716D8">
      <w:pPr>
        <w:spacing w:after="120" w:line="360" w:lineRule="auto"/>
        <w:ind w:firstLine="283"/>
        <w:jc w:val="both"/>
        <w:rPr>
          <w:rFonts w:asciiTheme="majorBidi" w:hAnsiTheme="majorBidi" w:cstheme="majorBidi"/>
          <w:bCs/>
          <w:sz w:val="32"/>
          <w:szCs w:val="32"/>
          <w:rtl/>
        </w:rPr>
      </w:pPr>
      <w:r w:rsidRPr="009716D8">
        <w:rPr>
          <w:rFonts w:asciiTheme="majorBidi" w:eastAsia="Simplified Arabic" w:hAnsiTheme="majorBidi" w:cstheme="majorBidi"/>
          <w:bCs/>
          <w:sz w:val="32"/>
          <w:szCs w:val="32"/>
          <w:rtl/>
        </w:rPr>
        <w:t>رابعًا: إجراءات جمع البيانات</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lastRenderedPageBreak/>
        <w:t>تم</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توزيع الاستبانة إلكترونيًا وورقيًا بعد الحصول على الموافقات اللازمة من وزارة التعليم وإدارات التعليم المعنية. استغرقت عملية جمع البيانات أربعة أسابيع.</w:t>
      </w:r>
    </w:p>
    <w:p w:rsidR="00AD4011" w:rsidRPr="009716D8" w:rsidRDefault="00F52864" w:rsidP="009716D8">
      <w:pPr>
        <w:spacing w:after="120" w:line="360" w:lineRule="auto"/>
        <w:ind w:firstLine="283"/>
        <w:jc w:val="both"/>
        <w:rPr>
          <w:rFonts w:asciiTheme="majorBidi" w:hAnsiTheme="majorBidi" w:cstheme="majorBidi"/>
          <w:bCs/>
          <w:sz w:val="32"/>
          <w:szCs w:val="32"/>
          <w:rtl/>
        </w:rPr>
      </w:pPr>
      <w:r w:rsidRPr="009716D8">
        <w:rPr>
          <w:rFonts w:asciiTheme="majorBidi" w:eastAsia="Simplified Arabic" w:hAnsiTheme="majorBidi" w:cstheme="majorBidi"/>
          <w:bCs/>
          <w:sz w:val="32"/>
          <w:szCs w:val="32"/>
          <w:rtl/>
        </w:rPr>
        <w:t>خامسًا: طرق تحليل البيانات</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تم تحليل البيانات باستخدام برنامج SPSS وفق الإجراءات التالية: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التكرارات والنسب المئوية للبيانات الديموغرافية.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المتوسطات الحسابية والانحرافات المعيارية لمتغيرات الدراسة.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اختبار الارتباط (</w:t>
      </w:r>
      <w:proofErr w:type="spellStart"/>
      <w:r w:rsidRPr="009716D8">
        <w:rPr>
          <w:rFonts w:asciiTheme="majorBidi" w:eastAsia="Simplified Arabic" w:hAnsiTheme="majorBidi" w:cstheme="majorBidi"/>
          <w:sz w:val="32"/>
          <w:szCs w:val="32"/>
          <w:rtl/>
        </w:rPr>
        <w:t>Pearson</w:t>
      </w:r>
      <w:proofErr w:type="spellEnd"/>
      <w:r w:rsidRPr="009716D8">
        <w:rPr>
          <w:rFonts w:asciiTheme="majorBidi" w:eastAsia="Simplified Arabic" w:hAnsiTheme="majorBidi" w:cstheme="majorBidi"/>
          <w:sz w:val="32"/>
          <w:szCs w:val="32"/>
          <w:rtl/>
        </w:rPr>
        <w:t>) لقياس العلاقة بين القيادة التحويلية وجودة الأداء المؤسسي.</w:t>
      </w:r>
    </w:p>
    <w:p w:rsidR="00AD4011" w:rsidRPr="009716D8" w:rsidRDefault="00F52864" w:rsidP="009716D8">
      <w:pPr>
        <w:spacing w:after="120" w:line="360" w:lineRule="auto"/>
        <w:ind w:firstLine="283"/>
        <w:jc w:val="both"/>
        <w:rPr>
          <w:rFonts w:asciiTheme="majorBidi" w:eastAsia="Simplified Arabic" w:hAnsiTheme="majorBidi" w:cstheme="majorBidi"/>
          <w:sz w:val="32"/>
          <w:szCs w:val="32"/>
        </w:rPr>
      </w:pPr>
      <w:r w:rsidRPr="009716D8">
        <w:rPr>
          <w:rFonts w:asciiTheme="majorBidi" w:eastAsia="Simplified Arabic" w:hAnsiTheme="majorBidi" w:cstheme="majorBidi"/>
          <w:sz w:val="32"/>
          <w:szCs w:val="32"/>
          <w:rtl/>
        </w:rPr>
        <w:t>تحليل الانحدار الخطي البسيط والمتعدد لتحديد تأثير القيادة التحويلية بمؤشراتها على الأداء المؤسسي.</w:t>
      </w:r>
    </w:p>
    <w:p w:rsidR="00AD4011" w:rsidRPr="009716D8" w:rsidRDefault="00AD4011" w:rsidP="009716D8">
      <w:pPr>
        <w:spacing w:after="120" w:line="360" w:lineRule="auto"/>
        <w:ind w:firstLine="283"/>
        <w:jc w:val="both"/>
        <w:rPr>
          <w:rFonts w:asciiTheme="majorBidi" w:eastAsia="Simplified Arabic" w:hAnsiTheme="majorBidi" w:cstheme="majorBidi"/>
          <w:sz w:val="32"/>
          <w:szCs w:val="32"/>
        </w:rPr>
      </w:pPr>
    </w:p>
    <w:p w:rsidR="00AD4011" w:rsidRPr="009716D8" w:rsidRDefault="00F52864" w:rsidP="009716D8">
      <w:pPr>
        <w:spacing w:after="120" w:line="360" w:lineRule="auto"/>
        <w:ind w:firstLine="283"/>
        <w:jc w:val="both"/>
        <w:rPr>
          <w:rFonts w:asciiTheme="majorBidi" w:eastAsia="Simplified Arabic" w:hAnsiTheme="majorBidi" w:cstheme="majorBidi"/>
          <w:b/>
          <w:bCs/>
          <w:sz w:val="32"/>
          <w:szCs w:val="32"/>
        </w:rPr>
      </w:pPr>
      <w:r w:rsidRPr="009716D8">
        <w:rPr>
          <w:rFonts w:asciiTheme="majorBidi" w:eastAsia="Simplified Arabic" w:hAnsiTheme="majorBidi" w:cstheme="majorBidi"/>
          <w:b/>
          <w:bCs/>
          <w:sz w:val="32"/>
          <w:szCs w:val="32"/>
          <w:rtl/>
        </w:rPr>
        <w:t>سادسا</w:t>
      </w:r>
      <w:r w:rsidRPr="009716D8">
        <w:rPr>
          <w:rFonts w:asciiTheme="majorBidi" w:eastAsia="Simplified Arabic" w:hAnsiTheme="majorBidi" w:cstheme="majorBidi"/>
          <w:b/>
          <w:bCs/>
          <w:sz w:val="32"/>
          <w:szCs w:val="32"/>
        </w:rPr>
        <w:t xml:space="preserve">: </w:t>
      </w:r>
      <w:r w:rsidRPr="009716D8">
        <w:rPr>
          <w:rFonts w:asciiTheme="majorBidi" w:eastAsia="Simplified Arabic" w:hAnsiTheme="majorBidi" w:cstheme="majorBidi"/>
          <w:b/>
          <w:bCs/>
          <w:sz w:val="32"/>
          <w:szCs w:val="32"/>
          <w:rtl/>
        </w:rPr>
        <w:t>أهمية</w:t>
      </w:r>
      <w:r w:rsidRPr="009716D8">
        <w:rPr>
          <w:rFonts w:asciiTheme="majorBidi" w:eastAsia="Simplified Arabic" w:hAnsiTheme="majorBidi" w:cstheme="majorBidi"/>
          <w:b/>
          <w:bCs/>
          <w:sz w:val="32"/>
          <w:szCs w:val="32"/>
        </w:rPr>
        <w:t xml:space="preserve"> </w:t>
      </w:r>
      <w:r w:rsidRPr="009716D8">
        <w:rPr>
          <w:rFonts w:asciiTheme="majorBidi" w:eastAsia="Simplified Arabic" w:hAnsiTheme="majorBidi" w:cstheme="majorBidi"/>
          <w:b/>
          <w:bCs/>
          <w:sz w:val="32"/>
          <w:szCs w:val="32"/>
          <w:rtl/>
        </w:rPr>
        <w:t>القيادة</w:t>
      </w:r>
      <w:r w:rsidRPr="009716D8">
        <w:rPr>
          <w:rFonts w:asciiTheme="majorBidi" w:eastAsia="Simplified Arabic" w:hAnsiTheme="majorBidi" w:cstheme="majorBidi"/>
          <w:b/>
          <w:bCs/>
          <w:sz w:val="32"/>
          <w:szCs w:val="32"/>
        </w:rPr>
        <w:t xml:space="preserve"> </w:t>
      </w:r>
      <w:r w:rsidRPr="009716D8">
        <w:rPr>
          <w:rFonts w:asciiTheme="majorBidi" w:eastAsia="Simplified Arabic" w:hAnsiTheme="majorBidi" w:cstheme="majorBidi"/>
          <w:b/>
          <w:bCs/>
          <w:sz w:val="32"/>
          <w:szCs w:val="32"/>
          <w:rtl/>
        </w:rPr>
        <w:t>التحويلية</w:t>
      </w:r>
      <w:r w:rsidRPr="009716D8">
        <w:rPr>
          <w:rFonts w:asciiTheme="majorBidi" w:eastAsia="Simplified Arabic" w:hAnsiTheme="majorBidi" w:cstheme="majorBidi"/>
          <w:b/>
          <w:bCs/>
          <w:sz w:val="32"/>
          <w:szCs w:val="32"/>
        </w:rPr>
        <w:t xml:space="preserve"> </w:t>
      </w:r>
      <w:r w:rsidRPr="009716D8">
        <w:rPr>
          <w:rFonts w:asciiTheme="majorBidi" w:eastAsia="Simplified Arabic" w:hAnsiTheme="majorBidi" w:cstheme="majorBidi"/>
          <w:b/>
          <w:bCs/>
          <w:sz w:val="32"/>
          <w:szCs w:val="32"/>
          <w:rtl/>
        </w:rPr>
        <w:t>في</w:t>
      </w:r>
      <w:r w:rsidRPr="009716D8">
        <w:rPr>
          <w:rFonts w:asciiTheme="majorBidi" w:eastAsia="Simplified Arabic" w:hAnsiTheme="majorBidi" w:cstheme="majorBidi"/>
          <w:b/>
          <w:bCs/>
          <w:sz w:val="32"/>
          <w:szCs w:val="32"/>
        </w:rPr>
        <w:t xml:space="preserve"> </w:t>
      </w:r>
      <w:r w:rsidRPr="009716D8">
        <w:rPr>
          <w:rFonts w:asciiTheme="majorBidi" w:eastAsia="Simplified Arabic" w:hAnsiTheme="majorBidi" w:cstheme="majorBidi"/>
          <w:b/>
          <w:bCs/>
          <w:sz w:val="32"/>
          <w:szCs w:val="32"/>
          <w:rtl/>
        </w:rPr>
        <w:t>قطاع</w:t>
      </w:r>
      <w:r w:rsidRPr="009716D8">
        <w:rPr>
          <w:rFonts w:asciiTheme="majorBidi" w:eastAsia="Simplified Arabic" w:hAnsiTheme="majorBidi" w:cstheme="majorBidi"/>
          <w:b/>
          <w:bCs/>
          <w:sz w:val="32"/>
          <w:szCs w:val="32"/>
        </w:rPr>
        <w:t xml:space="preserve"> </w:t>
      </w:r>
      <w:r w:rsidRPr="009716D8">
        <w:rPr>
          <w:rFonts w:asciiTheme="majorBidi" w:eastAsia="Simplified Arabic" w:hAnsiTheme="majorBidi" w:cstheme="majorBidi"/>
          <w:b/>
          <w:bCs/>
          <w:sz w:val="32"/>
          <w:szCs w:val="32"/>
          <w:rtl/>
        </w:rPr>
        <w:t>التعليم</w:t>
      </w:r>
      <w:r w:rsidRPr="009716D8">
        <w:rPr>
          <w:rFonts w:asciiTheme="majorBidi" w:eastAsia="Simplified Arabic" w:hAnsiTheme="majorBidi" w:cstheme="majorBidi"/>
          <w:b/>
          <w:bCs/>
          <w:sz w:val="32"/>
          <w:szCs w:val="32"/>
        </w:rPr>
        <w:t xml:space="preserve"> </w:t>
      </w:r>
      <w:r w:rsidRPr="009716D8">
        <w:rPr>
          <w:rFonts w:asciiTheme="majorBidi" w:eastAsia="Simplified Arabic" w:hAnsiTheme="majorBidi" w:cstheme="majorBidi"/>
          <w:b/>
          <w:bCs/>
          <w:sz w:val="32"/>
          <w:szCs w:val="32"/>
          <w:rtl/>
        </w:rPr>
        <w:t>السعودي</w:t>
      </w:r>
    </w:p>
    <w:p w:rsidR="00AD4011" w:rsidRPr="009716D8" w:rsidRDefault="00F52864" w:rsidP="009716D8">
      <w:pPr>
        <w:spacing w:after="120" w:line="360" w:lineRule="auto"/>
        <w:ind w:firstLine="283"/>
        <w:jc w:val="both"/>
        <w:rPr>
          <w:rFonts w:asciiTheme="majorBidi" w:eastAsia="Simplified Arabic" w:hAnsiTheme="majorBidi" w:cstheme="majorBidi"/>
          <w:sz w:val="32"/>
          <w:szCs w:val="32"/>
        </w:rPr>
      </w:pPr>
      <w:r w:rsidRPr="009716D8">
        <w:rPr>
          <w:rFonts w:asciiTheme="majorBidi" w:eastAsia="Simplified Arabic" w:hAnsiTheme="majorBidi" w:cstheme="majorBidi"/>
          <w:sz w:val="32"/>
          <w:szCs w:val="32"/>
          <w:rtl/>
        </w:rPr>
        <w:t>في</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ظل</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التحولات</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التي</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يشهدها</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قطاع</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التعليم</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العام</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بالمملكة</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العربية</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السعودية،</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وارتباطه</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المباشر</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برؤية</w:t>
      </w:r>
      <w:r w:rsidRPr="009716D8">
        <w:rPr>
          <w:rFonts w:asciiTheme="majorBidi" w:eastAsia="Simplified Arabic" w:hAnsiTheme="majorBidi" w:cstheme="majorBidi"/>
          <w:sz w:val="32"/>
          <w:szCs w:val="32"/>
        </w:rPr>
        <w:t xml:space="preserve"> 2030</w:t>
      </w:r>
      <w:r w:rsidRPr="009716D8">
        <w:rPr>
          <w:rFonts w:asciiTheme="majorBidi" w:eastAsia="Simplified Arabic" w:hAnsiTheme="majorBidi" w:cstheme="majorBidi"/>
          <w:sz w:val="32"/>
          <w:szCs w:val="32"/>
          <w:rtl/>
        </w:rPr>
        <w:t>،</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فإن</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القيادة</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التحويلية</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تُعد</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ضرورة</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استراتيجية</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لتحقيق</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الجودة</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الشاملة</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فهي</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تسهم</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في</w:t>
      </w:r>
      <w:r w:rsidRPr="009716D8">
        <w:rPr>
          <w:rFonts w:asciiTheme="majorBidi" w:eastAsia="Simplified Arabic" w:hAnsiTheme="majorBidi" w:cstheme="majorBidi"/>
          <w:sz w:val="32"/>
          <w:szCs w:val="32"/>
        </w:rPr>
        <w:t>:</w:t>
      </w:r>
    </w:p>
    <w:p w:rsidR="00AD4011" w:rsidRPr="009716D8" w:rsidRDefault="00F52864" w:rsidP="009716D8">
      <w:pPr>
        <w:numPr>
          <w:ilvl w:val="0"/>
          <w:numId w:val="1"/>
        </w:numPr>
        <w:spacing w:after="120" w:line="360" w:lineRule="auto"/>
        <w:jc w:val="both"/>
        <w:rPr>
          <w:rFonts w:asciiTheme="majorBidi" w:eastAsia="Simplified Arabic" w:hAnsiTheme="majorBidi" w:cstheme="majorBidi"/>
          <w:sz w:val="32"/>
          <w:szCs w:val="32"/>
        </w:rPr>
      </w:pPr>
      <w:r w:rsidRPr="009716D8">
        <w:rPr>
          <w:rFonts w:asciiTheme="majorBidi" w:eastAsia="Simplified Arabic" w:hAnsiTheme="majorBidi" w:cstheme="majorBidi"/>
          <w:sz w:val="32"/>
          <w:szCs w:val="32"/>
          <w:rtl/>
        </w:rPr>
        <w:t>رفع</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كفاءة</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القيادات</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المدرسية</w:t>
      </w:r>
      <w:r w:rsidRPr="009716D8">
        <w:rPr>
          <w:rFonts w:asciiTheme="majorBidi" w:eastAsia="Simplified Arabic" w:hAnsiTheme="majorBidi" w:cstheme="majorBidi"/>
          <w:sz w:val="32"/>
          <w:szCs w:val="32"/>
        </w:rPr>
        <w:t>.</w:t>
      </w:r>
    </w:p>
    <w:p w:rsidR="00AD4011" w:rsidRPr="009716D8" w:rsidRDefault="00F52864" w:rsidP="009716D8">
      <w:pPr>
        <w:numPr>
          <w:ilvl w:val="0"/>
          <w:numId w:val="1"/>
        </w:numPr>
        <w:spacing w:after="120" w:line="360" w:lineRule="auto"/>
        <w:jc w:val="both"/>
        <w:rPr>
          <w:rFonts w:asciiTheme="majorBidi" w:eastAsia="Simplified Arabic" w:hAnsiTheme="majorBidi" w:cstheme="majorBidi"/>
          <w:sz w:val="32"/>
          <w:szCs w:val="32"/>
        </w:rPr>
      </w:pPr>
      <w:r w:rsidRPr="009716D8">
        <w:rPr>
          <w:rFonts w:asciiTheme="majorBidi" w:eastAsia="Simplified Arabic" w:hAnsiTheme="majorBidi" w:cstheme="majorBidi"/>
          <w:sz w:val="32"/>
          <w:szCs w:val="32"/>
          <w:rtl/>
        </w:rPr>
        <w:t>تحسين</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الرضا</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الوظيفي</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للمعلمين</w:t>
      </w:r>
      <w:r w:rsidRPr="009716D8">
        <w:rPr>
          <w:rFonts w:asciiTheme="majorBidi" w:eastAsia="Simplified Arabic" w:hAnsiTheme="majorBidi" w:cstheme="majorBidi"/>
          <w:sz w:val="32"/>
          <w:szCs w:val="32"/>
        </w:rPr>
        <w:t>.</w:t>
      </w:r>
    </w:p>
    <w:p w:rsidR="00AD4011" w:rsidRPr="009716D8" w:rsidRDefault="00F52864" w:rsidP="009716D8">
      <w:pPr>
        <w:numPr>
          <w:ilvl w:val="0"/>
          <w:numId w:val="1"/>
        </w:numPr>
        <w:spacing w:after="120" w:line="360" w:lineRule="auto"/>
        <w:jc w:val="both"/>
        <w:rPr>
          <w:rFonts w:asciiTheme="majorBidi" w:eastAsia="Simplified Arabic" w:hAnsiTheme="majorBidi" w:cstheme="majorBidi"/>
          <w:sz w:val="32"/>
          <w:szCs w:val="32"/>
        </w:rPr>
      </w:pPr>
      <w:r w:rsidRPr="009716D8">
        <w:rPr>
          <w:rFonts w:asciiTheme="majorBidi" w:eastAsia="Simplified Arabic" w:hAnsiTheme="majorBidi" w:cstheme="majorBidi"/>
          <w:sz w:val="32"/>
          <w:szCs w:val="32"/>
          <w:rtl/>
        </w:rPr>
        <w:t>تعزيز</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البيئة</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التعليمية</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المحفزة</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للإبداع</w:t>
      </w:r>
      <w:r w:rsidRPr="009716D8">
        <w:rPr>
          <w:rFonts w:asciiTheme="majorBidi" w:eastAsia="Simplified Arabic" w:hAnsiTheme="majorBidi" w:cstheme="majorBidi"/>
          <w:sz w:val="32"/>
          <w:szCs w:val="32"/>
        </w:rPr>
        <w:t>.</w:t>
      </w:r>
    </w:p>
    <w:p w:rsidR="00AD4011" w:rsidRPr="009716D8" w:rsidRDefault="00F52864" w:rsidP="009716D8">
      <w:pPr>
        <w:numPr>
          <w:ilvl w:val="0"/>
          <w:numId w:val="1"/>
        </w:numPr>
        <w:spacing w:after="120" w:line="360" w:lineRule="auto"/>
        <w:jc w:val="both"/>
        <w:rPr>
          <w:rFonts w:asciiTheme="majorBidi" w:eastAsia="Simplified Arabic" w:hAnsiTheme="majorBidi" w:cstheme="majorBidi"/>
          <w:sz w:val="32"/>
          <w:szCs w:val="32"/>
          <w:rtl/>
        </w:rPr>
      </w:pPr>
      <w:r w:rsidRPr="009716D8">
        <w:rPr>
          <w:rFonts w:asciiTheme="majorBidi" w:eastAsia="Simplified Arabic" w:hAnsiTheme="majorBidi" w:cstheme="majorBidi"/>
          <w:sz w:val="32"/>
          <w:szCs w:val="32"/>
          <w:rtl/>
        </w:rPr>
        <w:t>ضمان</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استدامة</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التطوير</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في</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الأداء</w:t>
      </w:r>
      <w:r w:rsidRPr="009716D8">
        <w:rPr>
          <w:rFonts w:asciiTheme="majorBidi" w:eastAsia="Simplified Arabic" w:hAnsiTheme="majorBidi" w:cstheme="majorBidi"/>
          <w:sz w:val="32"/>
          <w:szCs w:val="32"/>
        </w:rPr>
        <w:t xml:space="preserve"> </w:t>
      </w:r>
      <w:r w:rsidRPr="009716D8">
        <w:rPr>
          <w:rFonts w:asciiTheme="majorBidi" w:eastAsia="Simplified Arabic" w:hAnsiTheme="majorBidi" w:cstheme="majorBidi"/>
          <w:sz w:val="32"/>
          <w:szCs w:val="32"/>
          <w:rtl/>
        </w:rPr>
        <w:t>المؤسسي</w:t>
      </w:r>
      <w:r w:rsidRPr="009716D8">
        <w:rPr>
          <w:rFonts w:asciiTheme="majorBidi" w:eastAsia="Simplified Arabic" w:hAnsiTheme="majorBidi" w:cstheme="majorBidi"/>
          <w:sz w:val="32"/>
          <w:szCs w:val="32"/>
        </w:rPr>
        <w:t>.</w:t>
      </w:r>
    </w:p>
    <w:p w:rsidR="00AD4011" w:rsidRPr="009716D8" w:rsidRDefault="00F52864" w:rsidP="009716D8">
      <w:pPr>
        <w:spacing w:after="120" w:line="360" w:lineRule="auto"/>
        <w:ind w:firstLine="283"/>
        <w:jc w:val="both"/>
        <w:rPr>
          <w:rFonts w:asciiTheme="majorBidi" w:hAnsiTheme="majorBidi" w:cstheme="majorBidi"/>
          <w:bCs/>
          <w:sz w:val="32"/>
          <w:szCs w:val="32"/>
          <w:u w:val="single"/>
          <w:rtl/>
        </w:rPr>
      </w:pPr>
      <w:r w:rsidRPr="009716D8">
        <w:rPr>
          <w:rFonts w:asciiTheme="majorBidi" w:eastAsia="Simplified Arabic" w:hAnsiTheme="majorBidi" w:cstheme="majorBidi"/>
          <w:bCs/>
          <w:sz w:val="32"/>
          <w:szCs w:val="32"/>
          <w:u w:val="single"/>
          <w:rtl/>
        </w:rPr>
        <w:t>أدوات الدراسة :</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اعتمدت هذه الدراسة على أداة رئيسية لجمع البيانات، وهي الاستبانة، وذلك نظرًا لملاءمتها لطبيعة الدراسة وأهدافها، ولسهولة تطبيقها على عينة كبيرة من المشاركين في وقت قصير.</w:t>
      </w:r>
    </w:p>
    <w:p w:rsidR="00AD4011" w:rsidRPr="009716D8" w:rsidRDefault="00F52864" w:rsidP="009716D8">
      <w:pPr>
        <w:spacing w:after="120" w:line="360" w:lineRule="auto"/>
        <w:ind w:firstLine="283"/>
        <w:jc w:val="both"/>
        <w:rPr>
          <w:rFonts w:asciiTheme="majorBidi" w:hAnsiTheme="majorBidi" w:cstheme="majorBidi"/>
          <w:b/>
          <w:bCs/>
          <w:sz w:val="32"/>
          <w:szCs w:val="32"/>
          <w:rtl/>
        </w:rPr>
      </w:pPr>
      <w:r w:rsidRPr="009716D8">
        <w:rPr>
          <w:rFonts w:asciiTheme="majorBidi" w:eastAsia="Simplified Arabic" w:hAnsiTheme="majorBidi" w:cstheme="majorBidi"/>
          <w:b/>
          <w:bCs/>
          <w:sz w:val="32"/>
          <w:szCs w:val="32"/>
          <w:rtl/>
        </w:rPr>
        <w:lastRenderedPageBreak/>
        <w:t>أولاً: بناء الاستبانة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تم تصميم الاستبانة بالاعتماد على الأدبيات التربوية والنظرية المتعلقة بالقيادة التحويلية وجودة الأداء المؤسسي، إضافة إلى الاستفادة من مقاييس سابقة معتمدة، خاصة: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 xml:space="preserve">مقياس القيادة التحويلية كما طوره </w:t>
      </w:r>
      <w:proofErr w:type="spellStart"/>
      <w:r w:rsidRPr="009716D8">
        <w:rPr>
          <w:rFonts w:asciiTheme="majorBidi" w:eastAsia="Simplified Arabic" w:hAnsiTheme="majorBidi" w:cstheme="majorBidi"/>
          <w:sz w:val="32"/>
          <w:szCs w:val="32"/>
          <w:rtl/>
        </w:rPr>
        <w:t>Bass</w:t>
      </w:r>
      <w:proofErr w:type="spellEnd"/>
      <w:r w:rsidRPr="009716D8">
        <w:rPr>
          <w:rFonts w:asciiTheme="majorBidi" w:eastAsia="Simplified Arabic" w:hAnsiTheme="majorBidi" w:cstheme="majorBidi"/>
          <w:sz w:val="32"/>
          <w:szCs w:val="32"/>
          <w:rtl/>
        </w:rPr>
        <w:t xml:space="preserve"> &amp; </w:t>
      </w:r>
      <w:proofErr w:type="spellStart"/>
      <w:r w:rsidRPr="009716D8">
        <w:rPr>
          <w:rFonts w:asciiTheme="majorBidi" w:eastAsia="Simplified Arabic" w:hAnsiTheme="majorBidi" w:cstheme="majorBidi"/>
          <w:sz w:val="32"/>
          <w:szCs w:val="32"/>
          <w:rtl/>
        </w:rPr>
        <w:t>Avolio</w:t>
      </w:r>
      <w:proofErr w:type="spellEnd"/>
      <w:r w:rsidRPr="009716D8">
        <w:rPr>
          <w:rFonts w:asciiTheme="majorBidi" w:eastAsia="Simplified Arabic" w:hAnsiTheme="majorBidi" w:cstheme="majorBidi"/>
          <w:sz w:val="32"/>
          <w:szCs w:val="32"/>
          <w:rtl/>
        </w:rPr>
        <w:t xml:space="preserve"> (1994) في نموذج MLQ (</w:t>
      </w:r>
      <w:proofErr w:type="spellStart"/>
      <w:r w:rsidRPr="009716D8">
        <w:rPr>
          <w:rFonts w:asciiTheme="majorBidi" w:eastAsia="Simplified Arabic" w:hAnsiTheme="majorBidi" w:cstheme="majorBidi"/>
          <w:sz w:val="32"/>
          <w:szCs w:val="32"/>
          <w:rtl/>
        </w:rPr>
        <w:t>Multifactor</w:t>
      </w:r>
      <w:proofErr w:type="spellEnd"/>
      <w:r w:rsidRPr="009716D8">
        <w:rPr>
          <w:rFonts w:asciiTheme="majorBidi" w:eastAsia="Simplified Arabic" w:hAnsiTheme="majorBidi" w:cstheme="majorBidi"/>
          <w:sz w:val="32"/>
          <w:szCs w:val="32"/>
          <w:rtl/>
        </w:rPr>
        <w:t xml:space="preserve"> </w:t>
      </w:r>
      <w:proofErr w:type="spellStart"/>
      <w:r w:rsidRPr="009716D8">
        <w:rPr>
          <w:rFonts w:asciiTheme="majorBidi" w:eastAsia="Simplified Arabic" w:hAnsiTheme="majorBidi" w:cstheme="majorBidi"/>
          <w:sz w:val="32"/>
          <w:szCs w:val="32"/>
          <w:rtl/>
        </w:rPr>
        <w:t>Leadership</w:t>
      </w:r>
      <w:proofErr w:type="spellEnd"/>
      <w:r w:rsidRPr="009716D8">
        <w:rPr>
          <w:rFonts w:asciiTheme="majorBidi" w:eastAsia="Simplified Arabic" w:hAnsiTheme="majorBidi" w:cstheme="majorBidi"/>
          <w:sz w:val="32"/>
          <w:szCs w:val="32"/>
          <w:rtl/>
        </w:rPr>
        <w:t xml:space="preserve"> </w:t>
      </w:r>
      <w:proofErr w:type="spellStart"/>
      <w:r w:rsidRPr="009716D8">
        <w:rPr>
          <w:rFonts w:asciiTheme="majorBidi" w:eastAsia="Simplified Arabic" w:hAnsiTheme="majorBidi" w:cstheme="majorBidi"/>
          <w:sz w:val="32"/>
          <w:szCs w:val="32"/>
          <w:rtl/>
        </w:rPr>
        <w:t>Questionnaire</w:t>
      </w:r>
      <w:proofErr w:type="spellEnd"/>
      <w:r w:rsidRPr="009716D8">
        <w:rPr>
          <w:rFonts w:asciiTheme="majorBidi" w:eastAsia="Simplified Arabic" w:hAnsiTheme="majorBidi" w:cstheme="majorBidi"/>
          <w:sz w:val="32"/>
          <w:szCs w:val="32"/>
          <w:rtl/>
        </w:rPr>
        <w:t>).</w:t>
      </w:r>
    </w:p>
    <w:p w:rsidR="002279A3"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معايير جودة الأداء المؤسسي في المؤسسات التعليمية المستندة إلى نماذج التميز المؤسسي (مثل EFQM) والمعايير الوطنية للجودة.</w:t>
      </w:r>
    </w:p>
    <w:p w:rsidR="00AD4011" w:rsidRPr="009716D8" w:rsidRDefault="00F52864" w:rsidP="009716D8">
      <w:pPr>
        <w:spacing w:after="120" w:line="360" w:lineRule="auto"/>
        <w:ind w:firstLine="283"/>
        <w:jc w:val="both"/>
        <w:rPr>
          <w:rFonts w:asciiTheme="majorBidi" w:hAnsiTheme="majorBidi" w:cstheme="majorBidi"/>
          <w:bCs/>
          <w:sz w:val="32"/>
          <w:szCs w:val="32"/>
          <w:rtl/>
        </w:rPr>
      </w:pPr>
      <w:r w:rsidRPr="009716D8">
        <w:rPr>
          <w:rFonts w:asciiTheme="majorBidi" w:eastAsia="Simplified Arabic" w:hAnsiTheme="majorBidi" w:cstheme="majorBidi"/>
          <w:bCs/>
          <w:sz w:val="32"/>
          <w:szCs w:val="32"/>
          <w:rtl/>
        </w:rPr>
        <w:t>ثانيًا: مكونات الاستبانة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تتكون الاستبانة من ثلاثة أقسام رئيسة: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b/>
          <w:sz w:val="32"/>
          <w:szCs w:val="32"/>
          <w:rtl/>
        </w:rPr>
        <w:t>1. البيانات الديموغرافية</w:t>
      </w:r>
    </w:p>
    <w:p w:rsidR="002279A3"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ويشمل معلومات عن المشاركين: (الجنس، المؤهل العلمي، عدد سنوات الخبرة، الوظيفة، المنطقة التعليمية).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b/>
          <w:sz w:val="32"/>
          <w:szCs w:val="32"/>
          <w:rtl/>
        </w:rPr>
        <w:t>2. محور القيادة التحويلية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يتكون هذا المحور من 20 عبارة موزعة على أربعة أبعاد رئيسة: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التأثير المثالي (</w:t>
      </w:r>
      <w:proofErr w:type="spellStart"/>
      <w:r w:rsidRPr="009716D8">
        <w:rPr>
          <w:rFonts w:asciiTheme="majorBidi" w:eastAsia="Simplified Arabic" w:hAnsiTheme="majorBidi" w:cstheme="majorBidi"/>
          <w:sz w:val="32"/>
          <w:szCs w:val="32"/>
          <w:rtl/>
        </w:rPr>
        <w:t>Idealized</w:t>
      </w:r>
      <w:proofErr w:type="spellEnd"/>
      <w:r w:rsidRPr="009716D8">
        <w:rPr>
          <w:rFonts w:asciiTheme="majorBidi" w:eastAsia="Simplified Arabic" w:hAnsiTheme="majorBidi" w:cstheme="majorBidi"/>
          <w:sz w:val="32"/>
          <w:szCs w:val="32"/>
          <w:rtl/>
        </w:rPr>
        <w:t xml:space="preserve"> </w:t>
      </w:r>
      <w:proofErr w:type="spellStart"/>
      <w:r w:rsidRPr="009716D8">
        <w:rPr>
          <w:rFonts w:asciiTheme="majorBidi" w:eastAsia="Simplified Arabic" w:hAnsiTheme="majorBidi" w:cstheme="majorBidi"/>
          <w:sz w:val="32"/>
          <w:szCs w:val="32"/>
          <w:rtl/>
        </w:rPr>
        <w:t>Influence</w:t>
      </w:r>
      <w:proofErr w:type="spellEnd"/>
      <w:r w:rsidRPr="009716D8">
        <w:rPr>
          <w:rFonts w:asciiTheme="majorBidi" w:eastAsia="Simplified Arabic" w:hAnsiTheme="majorBidi" w:cstheme="majorBidi"/>
          <w:sz w:val="32"/>
          <w:szCs w:val="32"/>
          <w:rtl/>
        </w:rPr>
        <w:t>): 5 عبارات</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 xml:space="preserve">التحفيز </w:t>
      </w:r>
      <w:proofErr w:type="spellStart"/>
      <w:r w:rsidRPr="009716D8">
        <w:rPr>
          <w:rFonts w:asciiTheme="majorBidi" w:eastAsia="Simplified Arabic" w:hAnsiTheme="majorBidi" w:cstheme="majorBidi"/>
          <w:sz w:val="32"/>
          <w:szCs w:val="32"/>
          <w:rtl/>
        </w:rPr>
        <w:t>الإلهامي</w:t>
      </w:r>
      <w:proofErr w:type="spellEnd"/>
      <w:r w:rsidRPr="009716D8">
        <w:rPr>
          <w:rFonts w:asciiTheme="majorBidi" w:eastAsia="Simplified Arabic" w:hAnsiTheme="majorBidi" w:cstheme="majorBidi"/>
          <w:sz w:val="32"/>
          <w:szCs w:val="32"/>
          <w:rtl/>
        </w:rPr>
        <w:t xml:space="preserve"> (</w:t>
      </w:r>
      <w:proofErr w:type="spellStart"/>
      <w:r w:rsidRPr="009716D8">
        <w:rPr>
          <w:rFonts w:asciiTheme="majorBidi" w:eastAsia="Simplified Arabic" w:hAnsiTheme="majorBidi" w:cstheme="majorBidi"/>
          <w:sz w:val="32"/>
          <w:szCs w:val="32"/>
          <w:rtl/>
        </w:rPr>
        <w:t>Inspirational</w:t>
      </w:r>
      <w:proofErr w:type="spellEnd"/>
      <w:r w:rsidRPr="009716D8">
        <w:rPr>
          <w:rFonts w:asciiTheme="majorBidi" w:eastAsia="Simplified Arabic" w:hAnsiTheme="majorBidi" w:cstheme="majorBidi"/>
          <w:sz w:val="32"/>
          <w:szCs w:val="32"/>
          <w:rtl/>
        </w:rPr>
        <w:t xml:space="preserve"> </w:t>
      </w:r>
      <w:proofErr w:type="spellStart"/>
      <w:r w:rsidRPr="009716D8">
        <w:rPr>
          <w:rFonts w:asciiTheme="majorBidi" w:eastAsia="Simplified Arabic" w:hAnsiTheme="majorBidi" w:cstheme="majorBidi"/>
          <w:sz w:val="32"/>
          <w:szCs w:val="32"/>
          <w:rtl/>
        </w:rPr>
        <w:t>Motivation</w:t>
      </w:r>
      <w:proofErr w:type="spellEnd"/>
      <w:r w:rsidRPr="009716D8">
        <w:rPr>
          <w:rFonts w:asciiTheme="majorBidi" w:eastAsia="Simplified Arabic" w:hAnsiTheme="majorBidi" w:cstheme="majorBidi"/>
          <w:sz w:val="32"/>
          <w:szCs w:val="32"/>
          <w:rtl/>
        </w:rPr>
        <w:t>): 5 عبارات</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الاستثارة الفكرية (</w:t>
      </w:r>
      <w:proofErr w:type="spellStart"/>
      <w:r w:rsidRPr="009716D8">
        <w:rPr>
          <w:rFonts w:asciiTheme="majorBidi" w:eastAsia="Simplified Arabic" w:hAnsiTheme="majorBidi" w:cstheme="majorBidi"/>
          <w:sz w:val="32"/>
          <w:szCs w:val="32"/>
          <w:rtl/>
        </w:rPr>
        <w:t>Intellectual</w:t>
      </w:r>
      <w:proofErr w:type="spellEnd"/>
      <w:r w:rsidRPr="009716D8">
        <w:rPr>
          <w:rFonts w:asciiTheme="majorBidi" w:eastAsia="Simplified Arabic" w:hAnsiTheme="majorBidi" w:cstheme="majorBidi"/>
          <w:sz w:val="32"/>
          <w:szCs w:val="32"/>
          <w:rtl/>
        </w:rPr>
        <w:t xml:space="preserve"> </w:t>
      </w:r>
      <w:proofErr w:type="spellStart"/>
      <w:r w:rsidRPr="009716D8">
        <w:rPr>
          <w:rFonts w:asciiTheme="majorBidi" w:eastAsia="Simplified Arabic" w:hAnsiTheme="majorBidi" w:cstheme="majorBidi"/>
          <w:sz w:val="32"/>
          <w:szCs w:val="32"/>
          <w:rtl/>
        </w:rPr>
        <w:t>Stimulation</w:t>
      </w:r>
      <w:proofErr w:type="spellEnd"/>
      <w:r w:rsidRPr="009716D8">
        <w:rPr>
          <w:rFonts w:asciiTheme="majorBidi" w:eastAsia="Simplified Arabic" w:hAnsiTheme="majorBidi" w:cstheme="majorBidi"/>
          <w:sz w:val="32"/>
          <w:szCs w:val="32"/>
          <w:rtl/>
        </w:rPr>
        <w:t>): 5 عبارات</w:t>
      </w:r>
    </w:p>
    <w:p w:rsidR="00AD4011" w:rsidRPr="009716D8" w:rsidRDefault="00F52864" w:rsidP="009716D8">
      <w:pPr>
        <w:spacing w:after="120" w:line="360" w:lineRule="auto"/>
        <w:ind w:firstLine="283"/>
        <w:jc w:val="both"/>
        <w:rPr>
          <w:rFonts w:asciiTheme="majorBidi" w:eastAsia="Simplified Arabic" w:hAnsiTheme="majorBidi" w:cstheme="majorBidi"/>
          <w:sz w:val="32"/>
          <w:szCs w:val="32"/>
          <w:rtl/>
        </w:rPr>
      </w:pPr>
      <w:r w:rsidRPr="009716D8">
        <w:rPr>
          <w:rFonts w:asciiTheme="majorBidi" w:eastAsia="Simplified Arabic" w:hAnsiTheme="majorBidi" w:cstheme="majorBidi"/>
          <w:sz w:val="32"/>
          <w:szCs w:val="32"/>
          <w:rtl/>
        </w:rPr>
        <w:t>الاعتبار الفردي (</w:t>
      </w:r>
      <w:proofErr w:type="spellStart"/>
      <w:r w:rsidRPr="009716D8">
        <w:rPr>
          <w:rFonts w:asciiTheme="majorBidi" w:eastAsia="Simplified Arabic" w:hAnsiTheme="majorBidi" w:cstheme="majorBidi"/>
          <w:sz w:val="32"/>
          <w:szCs w:val="32"/>
          <w:rtl/>
        </w:rPr>
        <w:t>Individualized</w:t>
      </w:r>
      <w:proofErr w:type="spellEnd"/>
      <w:r w:rsidRPr="009716D8">
        <w:rPr>
          <w:rFonts w:asciiTheme="majorBidi" w:eastAsia="Simplified Arabic" w:hAnsiTheme="majorBidi" w:cstheme="majorBidi"/>
          <w:sz w:val="32"/>
          <w:szCs w:val="32"/>
          <w:rtl/>
        </w:rPr>
        <w:t xml:space="preserve"> </w:t>
      </w:r>
      <w:proofErr w:type="spellStart"/>
      <w:r w:rsidRPr="009716D8">
        <w:rPr>
          <w:rFonts w:asciiTheme="majorBidi" w:eastAsia="Simplified Arabic" w:hAnsiTheme="majorBidi" w:cstheme="majorBidi"/>
          <w:sz w:val="32"/>
          <w:szCs w:val="32"/>
          <w:rtl/>
        </w:rPr>
        <w:t>Consideration</w:t>
      </w:r>
      <w:proofErr w:type="spellEnd"/>
      <w:r w:rsidRPr="009716D8">
        <w:rPr>
          <w:rFonts w:asciiTheme="majorBidi" w:eastAsia="Simplified Arabic" w:hAnsiTheme="majorBidi" w:cstheme="majorBidi"/>
          <w:sz w:val="32"/>
          <w:szCs w:val="32"/>
          <w:rtl/>
        </w:rPr>
        <w:t>): 5 عبارات</w:t>
      </w:r>
    </w:p>
    <w:p w:rsidR="00086833" w:rsidRPr="009716D8" w:rsidRDefault="00086833" w:rsidP="009716D8">
      <w:pPr>
        <w:spacing w:after="120" w:line="360" w:lineRule="auto"/>
        <w:ind w:firstLine="283"/>
        <w:jc w:val="both"/>
        <w:rPr>
          <w:rFonts w:asciiTheme="majorBidi" w:eastAsia="Simplified Arabic" w:hAnsiTheme="majorBidi" w:cstheme="majorBidi"/>
          <w:sz w:val="32"/>
          <w:szCs w:val="32"/>
          <w:rtl/>
        </w:rPr>
      </w:pPr>
    </w:p>
    <w:p w:rsidR="00086833" w:rsidRPr="009716D8" w:rsidRDefault="00086833" w:rsidP="009716D8">
      <w:pPr>
        <w:spacing w:after="120" w:line="360" w:lineRule="auto"/>
        <w:ind w:firstLine="283"/>
        <w:jc w:val="both"/>
        <w:rPr>
          <w:rFonts w:asciiTheme="majorBidi" w:eastAsia="Simplified Arabic" w:hAnsiTheme="majorBidi" w:cstheme="majorBidi"/>
          <w:sz w:val="32"/>
          <w:szCs w:val="32"/>
          <w:rtl/>
        </w:rPr>
      </w:pPr>
    </w:p>
    <w:p w:rsidR="00086833" w:rsidRPr="009716D8" w:rsidRDefault="00086833" w:rsidP="009716D8">
      <w:pPr>
        <w:spacing w:after="120" w:line="360" w:lineRule="auto"/>
        <w:ind w:firstLine="283"/>
        <w:jc w:val="both"/>
        <w:rPr>
          <w:rFonts w:asciiTheme="majorBidi" w:eastAsia="Simplified Arabic" w:hAnsiTheme="majorBidi" w:cstheme="majorBidi"/>
          <w:sz w:val="32"/>
          <w:szCs w:val="32"/>
          <w:rtl/>
        </w:rPr>
      </w:pPr>
    </w:p>
    <w:p w:rsidR="00086833" w:rsidRPr="009716D8" w:rsidRDefault="00086833" w:rsidP="009716D8">
      <w:pPr>
        <w:spacing w:after="120" w:line="360" w:lineRule="auto"/>
        <w:ind w:firstLine="283"/>
        <w:jc w:val="both"/>
        <w:rPr>
          <w:rFonts w:asciiTheme="majorBidi" w:hAnsiTheme="majorBidi" w:cstheme="majorBidi"/>
          <w:sz w:val="32"/>
          <w:szCs w:val="32"/>
          <w:rtl/>
        </w:rPr>
      </w:pP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b/>
          <w:sz w:val="32"/>
          <w:szCs w:val="32"/>
          <w:rtl/>
        </w:rPr>
        <w:lastRenderedPageBreak/>
        <w:t>3. محور جودة الأداء المؤسسي</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يتكوّن من 20 عبارة تقيس مجموعة من المؤشرات المرتبطة بجودة الأداء في المؤسسات التعليمية، مثل:</w:t>
      </w:r>
    </w:p>
    <w:p w:rsidR="00AD4011" w:rsidRPr="009716D8" w:rsidRDefault="00F52864" w:rsidP="009716D8">
      <w:pPr>
        <w:pStyle w:val="a5"/>
        <w:numPr>
          <w:ilvl w:val="0"/>
          <w:numId w:val="2"/>
        </w:numPr>
        <w:spacing w:after="120" w:line="360" w:lineRule="auto"/>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وضوح الرؤية والرسالة</w:t>
      </w:r>
    </w:p>
    <w:p w:rsidR="00AD4011" w:rsidRPr="009716D8" w:rsidRDefault="00F52864" w:rsidP="009716D8">
      <w:pPr>
        <w:pStyle w:val="a5"/>
        <w:numPr>
          <w:ilvl w:val="0"/>
          <w:numId w:val="2"/>
        </w:numPr>
        <w:spacing w:after="120" w:line="360" w:lineRule="auto"/>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الكفاءة الإدارية والتنظيمية</w:t>
      </w:r>
    </w:p>
    <w:p w:rsidR="00AD4011" w:rsidRPr="009716D8" w:rsidRDefault="00F52864" w:rsidP="009716D8">
      <w:pPr>
        <w:pStyle w:val="a5"/>
        <w:numPr>
          <w:ilvl w:val="0"/>
          <w:numId w:val="2"/>
        </w:numPr>
        <w:spacing w:after="120" w:line="360" w:lineRule="auto"/>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الرضا الوظيفي</w:t>
      </w:r>
    </w:p>
    <w:p w:rsidR="00AD4011" w:rsidRPr="009716D8" w:rsidRDefault="00F52864" w:rsidP="009716D8">
      <w:pPr>
        <w:pStyle w:val="a5"/>
        <w:numPr>
          <w:ilvl w:val="0"/>
          <w:numId w:val="2"/>
        </w:numPr>
        <w:spacing w:after="120" w:line="360" w:lineRule="auto"/>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رضا المستفيدين (الطلاب وأولياء الأمور)</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b/>
          <w:sz w:val="32"/>
          <w:szCs w:val="32"/>
          <w:rtl/>
        </w:rPr>
        <w:t>ثالثًا: طريقة القياس</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 xml:space="preserve">تم استخدام مقياس </w:t>
      </w:r>
      <w:proofErr w:type="spellStart"/>
      <w:r w:rsidRPr="009716D8">
        <w:rPr>
          <w:rFonts w:asciiTheme="majorBidi" w:eastAsia="Simplified Arabic" w:hAnsiTheme="majorBidi" w:cstheme="majorBidi"/>
          <w:sz w:val="32"/>
          <w:szCs w:val="32"/>
          <w:rtl/>
        </w:rPr>
        <w:t>ليكرت</w:t>
      </w:r>
      <w:proofErr w:type="spellEnd"/>
      <w:r w:rsidRPr="009716D8">
        <w:rPr>
          <w:rFonts w:asciiTheme="majorBidi" w:eastAsia="Simplified Arabic" w:hAnsiTheme="majorBidi" w:cstheme="majorBidi"/>
          <w:sz w:val="32"/>
          <w:szCs w:val="32"/>
          <w:rtl/>
        </w:rPr>
        <w:t xml:space="preserve"> الخماسي لتحديد استجابات المشاركين، ويتراوح بين:</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1 = لا أوافق بشدة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2 = لا أوافق</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3 = محايد</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4 = أوافق</w:t>
      </w:r>
    </w:p>
    <w:p w:rsidR="002279A3"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5 = أوافق بشدة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b/>
          <w:sz w:val="32"/>
          <w:szCs w:val="32"/>
          <w:rtl/>
        </w:rPr>
        <w:t>رابعًا: صدق وثبات الأداة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الصدق الظاهري والمحتوى: تم عرض الاستبانة على مجموعة من المحكّمين المتخصصين في الإدارة التربوية والقيادة التعليمية، وتم إجراء التعديلات اللازمة بناءً على ملاحظاتهم.</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ثبات الأداة: تم تطبيق الاستبانة بشكل أولي (</w:t>
      </w:r>
      <w:proofErr w:type="spellStart"/>
      <w:r w:rsidRPr="009716D8">
        <w:rPr>
          <w:rFonts w:asciiTheme="majorBidi" w:eastAsia="Simplified Arabic" w:hAnsiTheme="majorBidi" w:cstheme="majorBidi"/>
          <w:sz w:val="32"/>
          <w:szCs w:val="32"/>
          <w:rtl/>
        </w:rPr>
        <w:t>pilot</w:t>
      </w:r>
      <w:proofErr w:type="spellEnd"/>
      <w:r w:rsidRPr="009716D8">
        <w:rPr>
          <w:rFonts w:asciiTheme="majorBidi" w:eastAsia="Simplified Arabic" w:hAnsiTheme="majorBidi" w:cstheme="majorBidi"/>
          <w:sz w:val="32"/>
          <w:szCs w:val="32"/>
          <w:rtl/>
        </w:rPr>
        <w:t xml:space="preserve"> </w:t>
      </w:r>
      <w:proofErr w:type="spellStart"/>
      <w:r w:rsidRPr="009716D8">
        <w:rPr>
          <w:rFonts w:asciiTheme="majorBidi" w:eastAsia="Simplified Arabic" w:hAnsiTheme="majorBidi" w:cstheme="majorBidi"/>
          <w:sz w:val="32"/>
          <w:szCs w:val="32"/>
          <w:rtl/>
        </w:rPr>
        <w:t>test</w:t>
      </w:r>
      <w:proofErr w:type="spellEnd"/>
      <w:r w:rsidRPr="009716D8">
        <w:rPr>
          <w:rFonts w:asciiTheme="majorBidi" w:eastAsia="Simplified Arabic" w:hAnsiTheme="majorBidi" w:cstheme="majorBidi"/>
          <w:sz w:val="32"/>
          <w:szCs w:val="32"/>
          <w:rtl/>
        </w:rPr>
        <w:t xml:space="preserve">) على عينة استطلاعية مكونة من (30) مشاركًا، ثم تم حساب معامل الثبات باستخدام </w:t>
      </w:r>
      <w:proofErr w:type="spellStart"/>
      <w:r w:rsidRPr="009716D8">
        <w:rPr>
          <w:rFonts w:asciiTheme="majorBidi" w:eastAsia="Simplified Arabic" w:hAnsiTheme="majorBidi" w:cstheme="majorBidi"/>
          <w:sz w:val="32"/>
          <w:szCs w:val="32"/>
          <w:rtl/>
        </w:rPr>
        <w:t>كرونباخ</w:t>
      </w:r>
      <w:proofErr w:type="spellEnd"/>
      <w:r w:rsidRPr="009716D8">
        <w:rPr>
          <w:rFonts w:asciiTheme="majorBidi" w:eastAsia="Simplified Arabic" w:hAnsiTheme="majorBidi" w:cstheme="majorBidi"/>
          <w:sz w:val="32"/>
          <w:szCs w:val="32"/>
          <w:rtl/>
        </w:rPr>
        <w:t xml:space="preserve"> ألفا:</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ثبات محور القيادة التحويلية = (0.88)</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ثبات محور جودة الأداء المؤسسي = (0.91)</w:t>
      </w:r>
    </w:p>
    <w:p w:rsidR="002279A3" w:rsidRPr="009716D8" w:rsidRDefault="00F52864" w:rsidP="009716D8">
      <w:pPr>
        <w:spacing w:after="120" w:line="360" w:lineRule="auto"/>
        <w:ind w:firstLine="283"/>
        <w:jc w:val="both"/>
        <w:rPr>
          <w:rFonts w:asciiTheme="majorBidi" w:eastAsia="Simplified Arabic" w:hAnsiTheme="majorBidi" w:cstheme="majorBidi"/>
          <w:sz w:val="32"/>
          <w:szCs w:val="32"/>
          <w:rtl/>
        </w:rPr>
      </w:pPr>
      <w:r w:rsidRPr="009716D8">
        <w:rPr>
          <w:rFonts w:asciiTheme="majorBidi" w:eastAsia="Simplified Arabic" w:hAnsiTheme="majorBidi" w:cstheme="majorBidi"/>
          <w:sz w:val="32"/>
          <w:szCs w:val="32"/>
          <w:rtl/>
        </w:rPr>
        <w:lastRenderedPageBreak/>
        <w:t>الثبات الكلي للأداة = (0.90)، مما يشير إلى درجة ثبات مرتفعة ومقبولة لأغراض البحث العلمي.</w:t>
      </w:r>
    </w:p>
    <w:p w:rsidR="00086833" w:rsidRPr="009716D8" w:rsidRDefault="00086833" w:rsidP="009716D8">
      <w:pPr>
        <w:spacing w:after="120" w:line="360" w:lineRule="auto"/>
        <w:ind w:firstLine="283"/>
        <w:jc w:val="both"/>
        <w:rPr>
          <w:rFonts w:asciiTheme="majorBidi" w:eastAsia="Simplified Arabic" w:hAnsiTheme="majorBidi" w:cstheme="majorBidi"/>
          <w:sz w:val="32"/>
          <w:szCs w:val="32"/>
          <w:rtl/>
        </w:rPr>
      </w:pPr>
    </w:p>
    <w:p w:rsidR="00086833" w:rsidRPr="009716D8" w:rsidRDefault="00086833" w:rsidP="009716D8">
      <w:pPr>
        <w:spacing w:after="120" w:line="360" w:lineRule="auto"/>
        <w:ind w:firstLine="283"/>
        <w:jc w:val="both"/>
        <w:rPr>
          <w:rFonts w:asciiTheme="majorBidi" w:eastAsia="Simplified Arabic" w:hAnsiTheme="majorBidi" w:cstheme="majorBidi"/>
          <w:sz w:val="32"/>
          <w:szCs w:val="32"/>
          <w:rtl/>
        </w:rPr>
      </w:pPr>
    </w:p>
    <w:p w:rsidR="00086833" w:rsidRPr="009716D8" w:rsidRDefault="00086833" w:rsidP="009716D8">
      <w:pPr>
        <w:spacing w:after="120" w:line="360" w:lineRule="auto"/>
        <w:ind w:firstLine="283"/>
        <w:jc w:val="both"/>
        <w:rPr>
          <w:rFonts w:asciiTheme="majorBidi" w:hAnsiTheme="majorBidi" w:cstheme="majorBidi"/>
          <w:sz w:val="32"/>
          <w:szCs w:val="32"/>
          <w:rtl/>
        </w:rPr>
      </w:pPr>
    </w:p>
    <w:p w:rsidR="00AD4011" w:rsidRPr="009716D8" w:rsidRDefault="00F52864" w:rsidP="009716D8">
      <w:pPr>
        <w:spacing w:after="120" w:line="360" w:lineRule="auto"/>
        <w:jc w:val="both"/>
        <w:rPr>
          <w:rFonts w:asciiTheme="majorBidi" w:hAnsiTheme="majorBidi" w:cstheme="majorBidi"/>
          <w:b/>
          <w:bCs/>
          <w:sz w:val="32"/>
          <w:szCs w:val="32"/>
          <w:u w:val="single"/>
          <w:rtl/>
        </w:rPr>
      </w:pPr>
      <w:r w:rsidRPr="009716D8">
        <w:rPr>
          <w:rFonts w:asciiTheme="majorBidi" w:eastAsia="Simplified Arabic" w:hAnsiTheme="majorBidi" w:cstheme="majorBidi"/>
          <w:b/>
          <w:bCs/>
          <w:sz w:val="32"/>
          <w:szCs w:val="32"/>
          <w:u w:val="single"/>
          <w:rtl/>
        </w:rPr>
        <w:t>حدود الدراسة :</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تخضع هذه الدراسة لعدد من الحدود التي يجب أخذها في الاعتبار عند تفسير النتائج وتعميمها، وهي كما يلي:</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b/>
          <w:sz w:val="32"/>
          <w:szCs w:val="32"/>
          <w:rtl/>
        </w:rPr>
        <w:t>أولًا: الحدود الموضوعية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 xml:space="preserve">تركز هذه الدراسة على العلاقة بين القيادة التحويلية وجودة الأداء المؤسسي فقط، ولا تتناول أنماطًا قيادية أخرى (كالقيادة التشاركية أو </w:t>
      </w:r>
      <w:proofErr w:type="spellStart"/>
      <w:r w:rsidRPr="009716D8">
        <w:rPr>
          <w:rFonts w:asciiTheme="majorBidi" w:eastAsia="Simplified Arabic" w:hAnsiTheme="majorBidi" w:cstheme="majorBidi"/>
          <w:sz w:val="32"/>
          <w:szCs w:val="32"/>
          <w:rtl/>
        </w:rPr>
        <w:t>الموقفية</w:t>
      </w:r>
      <w:proofErr w:type="spellEnd"/>
      <w:r w:rsidRPr="009716D8">
        <w:rPr>
          <w:rFonts w:asciiTheme="majorBidi" w:eastAsia="Simplified Arabic" w:hAnsiTheme="majorBidi" w:cstheme="majorBidi"/>
          <w:sz w:val="32"/>
          <w:szCs w:val="32"/>
          <w:rtl/>
        </w:rPr>
        <w:t>)، كما أنها لا تتناول جوانب إدارية أخرى مثل الثقافة التنظيمية أو الرضا الوظيفي إلا بقدر ارتباطها بجودة الأداء المؤسسي.</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b/>
          <w:sz w:val="32"/>
          <w:szCs w:val="32"/>
          <w:rtl/>
        </w:rPr>
        <w:t>ثانيًا: الحدود المكانية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تم تطبيق الدراسة على عينة من المدارس الحكومية في المملكة العربية السعودية، مما يعني أن نتائج الدراسة تعكس واقع تلك المدارس فقط، ولا يمكن تعميمها على المدارس الخاصة أو الدولية أو المدارس في دول أخرى ذات نظم تعليمية مختلفة.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b/>
          <w:sz w:val="32"/>
          <w:szCs w:val="32"/>
          <w:rtl/>
        </w:rPr>
        <w:t>ثالثًا: الحدود الزمانية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أُجريت هذه الدراسة خلال العام الدراسي 1445هـ – 1446هـ، وبالتالي فإن نتائجها تعكس واقع تلك الفترة الزمنية، وقد تتغير النتائج إذا تم تكرار الدراسة في أوقات مختلفة بسبب التطورات التنظيمية أو السياسات التعليمية.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b/>
          <w:sz w:val="32"/>
          <w:szCs w:val="32"/>
          <w:rtl/>
        </w:rPr>
        <w:t>رابعًا: الحدود البشرية</w:t>
      </w:r>
    </w:p>
    <w:p w:rsidR="00AD4011" w:rsidRPr="009716D8" w:rsidRDefault="00F52864" w:rsidP="009716D8">
      <w:pPr>
        <w:spacing w:after="120" w:line="360" w:lineRule="auto"/>
        <w:ind w:firstLine="283"/>
        <w:jc w:val="both"/>
        <w:rPr>
          <w:rFonts w:asciiTheme="majorBidi" w:eastAsia="Simplified Arabic" w:hAnsiTheme="majorBidi" w:cstheme="majorBidi"/>
          <w:sz w:val="32"/>
          <w:szCs w:val="32"/>
        </w:rPr>
      </w:pPr>
      <w:r w:rsidRPr="009716D8">
        <w:rPr>
          <w:rFonts w:asciiTheme="majorBidi" w:eastAsia="Simplified Arabic" w:hAnsiTheme="majorBidi" w:cstheme="majorBidi"/>
          <w:sz w:val="32"/>
          <w:szCs w:val="32"/>
          <w:rtl/>
        </w:rPr>
        <w:lastRenderedPageBreak/>
        <w:t>شملت عينة الدراسة عددًا من القيادات المدرسية والمعلمين والمعلمات العاملين في المدارس الحكومية، وتم اختيارهم وفق أسلوب العينة العشوائية الطبقية. وعليه، فإن النتائج ترتبط فقط بخصائص هذه العينة، ولا يمكن تعميمها على جميع العاملين في القطاع التعليمي.</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b/>
          <w:sz w:val="32"/>
          <w:szCs w:val="32"/>
          <w:rtl/>
        </w:rPr>
        <w:t>خامسًا: الحدود المنهجية</w:t>
      </w:r>
    </w:p>
    <w:p w:rsidR="00AD4011" w:rsidRPr="009716D8" w:rsidRDefault="00F52864" w:rsidP="009716D8">
      <w:pPr>
        <w:spacing w:after="120" w:line="360" w:lineRule="auto"/>
        <w:ind w:firstLine="283"/>
        <w:jc w:val="both"/>
        <w:rPr>
          <w:rFonts w:asciiTheme="majorBidi" w:hAnsiTheme="majorBidi" w:cstheme="majorBidi"/>
          <w:sz w:val="32"/>
          <w:szCs w:val="32"/>
          <w:rtl/>
        </w:rPr>
      </w:pPr>
      <w:r w:rsidRPr="009716D8">
        <w:rPr>
          <w:rFonts w:asciiTheme="majorBidi" w:eastAsia="Simplified Arabic" w:hAnsiTheme="majorBidi" w:cstheme="majorBidi"/>
          <w:sz w:val="32"/>
          <w:szCs w:val="32"/>
          <w:rtl/>
        </w:rPr>
        <w:t>اعتمدت الدراسة على المنهج الوصفي التحليلي باستخدام أداة الاستبانة، مما يحد من إمكانية تعميم النتائج على حالات أخرى لا يمكن قياسها بالاستبانة، كما أن طبيعة الأداة تعتمد على الاستجابات الذاتية للمشاركين، والتي قد تتأثر بعوامل شخصية أو اجتماعية.</w:t>
      </w:r>
    </w:p>
    <w:p w:rsidR="00C0525C" w:rsidRPr="009716D8" w:rsidRDefault="00C0525C" w:rsidP="009716D8">
      <w:pPr>
        <w:spacing w:after="120" w:line="360" w:lineRule="auto"/>
        <w:ind w:firstLine="283"/>
        <w:jc w:val="both"/>
        <w:rPr>
          <w:rFonts w:asciiTheme="majorBidi" w:hAnsiTheme="majorBidi" w:cstheme="majorBidi"/>
          <w:sz w:val="32"/>
          <w:szCs w:val="32"/>
          <w:rtl/>
        </w:rPr>
      </w:pPr>
    </w:p>
    <w:p w:rsidR="00C0525C" w:rsidRPr="009716D8" w:rsidRDefault="00C0525C" w:rsidP="009716D8">
      <w:pPr>
        <w:spacing w:after="120" w:line="360" w:lineRule="auto"/>
        <w:ind w:firstLine="283"/>
        <w:jc w:val="both"/>
        <w:rPr>
          <w:rFonts w:asciiTheme="majorBidi" w:hAnsiTheme="majorBidi" w:cstheme="majorBidi"/>
          <w:sz w:val="32"/>
          <w:szCs w:val="32"/>
          <w:rtl/>
        </w:rPr>
      </w:pPr>
    </w:p>
    <w:p w:rsidR="00C0525C" w:rsidRPr="009716D8" w:rsidRDefault="00C0525C" w:rsidP="009716D8">
      <w:pPr>
        <w:spacing w:before="100" w:beforeAutospacing="1" w:after="100" w:afterAutospacing="1" w:line="360" w:lineRule="auto"/>
        <w:outlineLvl w:val="0"/>
        <w:rPr>
          <w:rFonts w:asciiTheme="majorBidi" w:eastAsia="Times New Roman" w:hAnsiTheme="majorBidi" w:cstheme="majorBidi"/>
          <w:b/>
          <w:bCs/>
          <w:kern w:val="36"/>
          <w:sz w:val="32"/>
          <w:szCs w:val="32"/>
        </w:rPr>
      </w:pPr>
      <w:r w:rsidRPr="009716D8">
        <w:rPr>
          <w:rFonts w:asciiTheme="majorBidi" w:eastAsia="Times New Roman" w:hAnsiTheme="majorBidi" w:cstheme="majorBidi"/>
          <w:b/>
          <w:bCs/>
          <w:kern w:val="36"/>
          <w:sz w:val="32"/>
          <w:szCs w:val="32"/>
          <w:rtl/>
        </w:rPr>
        <w:t>الخاتمة</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أظهر العرض النظري والتحليلي لمفهوم القيادة التحويلية ودورها في تطوير الإدارة المدرسية أنّ هذا النمط القيادي يُعدّ من أكثر الأساليب فعالية داخل المؤسسات التعليمية، لما يتسم به من قدرة على إحداث تغيير إيجابي في بيئة العمل، وتعزيز مشاركة جميع الأطراف في اتخاذ القرار، ورفع مستوى الالتزام والمسؤولية لدى العاملين. ويعود ذلك إلى ما يمتلكه القائد التحويلي من مهارات مهنية وشخصية تمكّنه من تحريك العاملين نحو تحقيق رؤية مشتركة تسعى لتطوير المدرسة وتحسين مخرجاتها</w:t>
      </w:r>
      <w:r w:rsidRPr="009716D8">
        <w:rPr>
          <w:rFonts w:asciiTheme="majorBidi" w:eastAsia="Times New Roman" w:hAnsiTheme="majorBidi" w:cstheme="majorBidi"/>
          <w:kern w:val="0"/>
          <w:sz w:val="32"/>
          <w:szCs w:val="32"/>
        </w:rPr>
        <w:t>.</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وتتضح أهمية القيادة التحويلية في قدرتها على بناء مناخ مدرسي قائم على التعاون، وتحفيز الإبداع، وتمكين العاملين، ودعم النمو المهني للمعلمين، مما يسهم في تحسين جودة التعليم. كما تُعدّ القيادة التحويلية أداة فاعلة في إعداد جيل من القادة المستقبليين عبر خلق فرص للتعلم القيادي وتوزيع الصلاحيات، وهو ما يجعلها نمطًا قياديًا ملائمًا لاحتياجات المدارس المعاصرة</w:t>
      </w:r>
      <w:r w:rsidRPr="009716D8">
        <w:rPr>
          <w:rFonts w:asciiTheme="majorBidi" w:eastAsia="Times New Roman" w:hAnsiTheme="majorBidi" w:cstheme="majorBidi"/>
          <w:kern w:val="0"/>
          <w:sz w:val="32"/>
          <w:szCs w:val="32"/>
        </w:rPr>
        <w:t>.</w:t>
      </w:r>
    </w:p>
    <w:p w:rsidR="00C0525C" w:rsidRPr="009716D8" w:rsidRDefault="00C0525C" w:rsidP="009716D8">
      <w:pPr>
        <w:spacing w:after="0" w:line="360" w:lineRule="auto"/>
        <w:rPr>
          <w:rFonts w:asciiTheme="majorBidi" w:eastAsia="Times New Roman" w:hAnsiTheme="majorBidi" w:cstheme="majorBidi"/>
          <w:kern w:val="0"/>
          <w:sz w:val="32"/>
          <w:szCs w:val="32"/>
        </w:rPr>
      </w:pPr>
    </w:p>
    <w:p w:rsidR="00C0525C" w:rsidRPr="009716D8" w:rsidRDefault="00C0525C" w:rsidP="009716D8">
      <w:pPr>
        <w:spacing w:before="100" w:beforeAutospacing="1" w:after="100" w:afterAutospacing="1" w:line="360" w:lineRule="auto"/>
        <w:outlineLvl w:val="0"/>
        <w:rPr>
          <w:rFonts w:asciiTheme="majorBidi" w:eastAsia="Times New Roman" w:hAnsiTheme="majorBidi" w:cstheme="majorBidi"/>
          <w:b/>
          <w:bCs/>
          <w:kern w:val="36"/>
          <w:sz w:val="32"/>
          <w:szCs w:val="32"/>
        </w:rPr>
      </w:pPr>
      <w:r w:rsidRPr="009716D8">
        <w:rPr>
          <w:rFonts w:asciiTheme="majorBidi" w:eastAsia="Times New Roman" w:hAnsiTheme="majorBidi" w:cstheme="majorBidi"/>
          <w:b/>
          <w:bCs/>
          <w:kern w:val="36"/>
          <w:sz w:val="32"/>
          <w:szCs w:val="32"/>
          <w:rtl/>
        </w:rPr>
        <w:lastRenderedPageBreak/>
        <w:t>النتائج</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بناءً على ما سبق عرضه وتحليله، يمكن تلخيص أبرز النتائج فيما يلي</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11"/>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يتسم القائد التحويلي بخصائص مهنية وشخصية متقدمة</w:t>
      </w:r>
      <w:r w:rsidRPr="009716D8">
        <w:rPr>
          <w:rFonts w:asciiTheme="majorBidi" w:eastAsia="Times New Roman" w:hAnsiTheme="majorBidi" w:cstheme="majorBidi"/>
          <w:kern w:val="0"/>
          <w:sz w:val="32"/>
          <w:szCs w:val="32"/>
          <w:rtl/>
        </w:rPr>
        <w:t>؛ من أهمها الثقة بالنفس، والقدرة على اتخاذ القرارات، والجرأة في إدارة التغيير، والتفكير الابتكاري، والمرونة في التعامل مع المواقف الصعبة</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11"/>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يسهم القائد التحويلي في إعداد قيادات جديدة داخل المدرسة</w:t>
      </w:r>
      <w:r w:rsidRPr="009716D8">
        <w:rPr>
          <w:rFonts w:asciiTheme="majorBidi" w:eastAsia="Times New Roman" w:hAnsiTheme="majorBidi" w:cstheme="majorBidi"/>
          <w:kern w:val="0"/>
          <w:sz w:val="32"/>
          <w:szCs w:val="32"/>
          <w:rtl/>
        </w:rPr>
        <w:t xml:space="preserve"> من خلال تفويض الصلاحيات، وتشجيع المبادرة، وتوفير بيئة داعمة تتيح للعاملين فرصة ممارسة أدوار قيادية</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11"/>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تتجسد القيادة التحويلية في مجموعة من الأبعاد التكاملية</w:t>
      </w:r>
      <w:r w:rsidRPr="009716D8">
        <w:rPr>
          <w:rFonts w:asciiTheme="majorBidi" w:eastAsia="Times New Roman" w:hAnsiTheme="majorBidi" w:cstheme="majorBidi"/>
          <w:kern w:val="0"/>
          <w:sz w:val="32"/>
          <w:szCs w:val="32"/>
          <w:rtl/>
        </w:rPr>
        <w:t xml:space="preserve"> التي تشمل التأثير المثالي، والدافعية </w:t>
      </w:r>
      <w:proofErr w:type="spellStart"/>
      <w:r w:rsidRPr="009716D8">
        <w:rPr>
          <w:rFonts w:asciiTheme="majorBidi" w:eastAsia="Times New Roman" w:hAnsiTheme="majorBidi" w:cstheme="majorBidi"/>
          <w:kern w:val="0"/>
          <w:sz w:val="32"/>
          <w:szCs w:val="32"/>
          <w:rtl/>
        </w:rPr>
        <w:t>الإلهامية</w:t>
      </w:r>
      <w:proofErr w:type="spellEnd"/>
      <w:r w:rsidRPr="009716D8">
        <w:rPr>
          <w:rFonts w:asciiTheme="majorBidi" w:eastAsia="Times New Roman" w:hAnsiTheme="majorBidi" w:cstheme="majorBidi"/>
          <w:kern w:val="0"/>
          <w:sz w:val="32"/>
          <w:szCs w:val="32"/>
          <w:rtl/>
        </w:rPr>
        <w:t>، والاستثارة الفكرية، والاعتبارات الفردية، إضافة إلى التحفيز والتمكين، مما يجعل هذا الأسلوب قادرًا على تحسين الأداء المدرسي بشكل شامل</w:t>
      </w:r>
      <w:r w:rsidRPr="009716D8">
        <w:rPr>
          <w:rFonts w:asciiTheme="majorBidi" w:eastAsia="Times New Roman" w:hAnsiTheme="majorBidi" w:cstheme="majorBidi"/>
          <w:kern w:val="0"/>
          <w:sz w:val="32"/>
          <w:szCs w:val="32"/>
        </w:rPr>
        <w:t>.</w:t>
      </w:r>
    </w:p>
    <w:p w:rsidR="00C0525C" w:rsidRPr="001313F4" w:rsidRDefault="00C0525C" w:rsidP="001313F4">
      <w:pPr>
        <w:numPr>
          <w:ilvl w:val="0"/>
          <w:numId w:val="11"/>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يُحدث القائد التحويلي تأثيرًا ملحوظًا في العاملين</w:t>
      </w:r>
      <w:r w:rsidRPr="009716D8">
        <w:rPr>
          <w:rFonts w:asciiTheme="majorBidi" w:eastAsia="Times New Roman" w:hAnsiTheme="majorBidi" w:cstheme="majorBidi"/>
          <w:kern w:val="0"/>
          <w:sz w:val="32"/>
          <w:szCs w:val="32"/>
          <w:rtl/>
        </w:rPr>
        <w:t xml:space="preserve"> عبر إلهامهم، وتشجيعهم على التفكير الإبداعي، وتحفيزهم على التطوير المهني، ومراعاة احتياجاتهم الفردية، مما ين</w:t>
      </w:r>
      <w:r w:rsidRPr="001313F4">
        <w:rPr>
          <w:rFonts w:asciiTheme="majorBidi" w:eastAsia="Times New Roman" w:hAnsiTheme="majorBidi" w:cstheme="majorBidi"/>
          <w:kern w:val="0"/>
          <w:sz w:val="32"/>
          <w:szCs w:val="32"/>
          <w:rtl/>
        </w:rPr>
        <w:t>عكس إيجابًا على جودة العمل المدرسي</w:t>
      </w:r>
      <w:r w:rsidRPr="001313F4">
        <w:rPr>
          <w:rFonts w:asciiTheme="majorBidi" w:eastAsia="Times New Roman" w:hAnsiTheme="majorBidi" w:cstheme="majorBidi"/>
          <w:kern w:val="0"/>
          <w:sz w:val="32"/>
          <w:szCs w:val="32"/>
        </w:rPr>
        <w:t>.</w:t>
      </w:r>
    </w:p>
    <w:p w:rsidR="00C0525C" w:rsidRDefault="00C0525C" w:rsidP="009716D8">
      <w:pPr>
        <w:spacing w:after="0" w:line="360" w:lineRule="auto"/>
        <w:rPr>
          <w:rFonts w:asciiTheme="majorBidi" w:eastAsia="Times New Roman" w:hAnsiTheme="majorBidi" w:cstheme="majorBidi" w:hint="cs"/>
          <w:kern w:val="0"/>
          <w:sz w:val="32"/>
          <w:szCs w:val="32"/>
          <w:rtl/>
        </w:rPr>
      </w:pPr>
    </w:p>
    <w:p w:rsidR="001313F4" w:rsidRDefault="001313F4" w:rsidP="009716D8">
      <w:pPr>
        <w:spacing w:after="0" w:line="360" w:lineRule="auto"/>
        <w:rPr>
          <w:rFonts w:asciiTheme="majorBidi" w:eastAsia="Times New Roman" w:hAnsiTheme="majorBidi" w:cstheme="majorBidi" w:hint="cs"/>
          <w:kern w:val="0"/>
          <w:sz w:val="32"/>
          <w:szCs w:val="32"/>
          <w:rtl/>
        </w:rPr>
      </w:pPr>
    </w:p>
    <w:p w:rsidR="001313F4" w:rsidRDefault="001313F4" w:rsidP="009716D8">
      <w:pPr>
        <w:spacing w:after="0" w:line="360" w:lineRule="auto"/>
        <w:rPr>
          <w:rFonts w:asciiTheme="majorBidi" w:eastAsia="Times New Roman" w:hAnsiTheme="majorBidi" w:cstheme="majorBidi" w:hint="cs"/>
          <w:kern w:val="0"/>
          <w:sz w:val="32"/>
          <w:szCs w:val="32"/>
          <w:rtl/>
        </w:rPr>
      </w:pPr>
    </w:p>
    <w:p w:rsidR="001313F4" w:rsidRDefault="001313F4" w:rsidP="009716D8">
      <w:pPr>
        <w:spacing w:after="0" w:line="360" w:lineRule="auto"/>
        <w:rPr>
          <w:rFonts w:asciiTheme="majorBidi" w:eastAsia="Times New Roman" w:hAnsiTheme="majorBidi" w:cstheme="majorBidi" w:hint="cs"/>
          <w:kern w:val="0"/>
          <w:sz w:val="32"/>
          <w:szCs w:val="32"/>
          <w:rtl/>
        </w:rPr>
      </w:pPr>
    </w:p>
    <w:p w:rsidR="001313F4" w:rsidRDefault="001313F4" w:rsidP="009716D8">
      <w:pPr>
        <w:spacing w:after="0" w:line="360" w:lineRule="auto"/>
        <w:rPr>
          <w:rFonts w:asciiTheme="majorBidi" w:eastAsia="Times New Roman" w:hAnsiTheme="majorBidi" w:cstheme="majorBidi" w:hint="cs"/>
          <w:kern w:val="0"/>
          <w:sz w:val="32"/>
          <w:szCs w:val="32"/>
          <w:rtl/>
        </w:rPr>
      </w:pPr>
    </w:p>
    <w:p w:rsidR="001313F4" w:rsidRDefault="001313F4" w:rsidP="009716D8">
      <w:pPr>
        <w:spacing w:after="0" w:line="360" w:lineRule="auto"/>
        <w:rPr>
          <w:rFonts w:asciiTheme="majorBidi" w:eastAsia="Times New Roman" w:hAnsiTheme="majorBidi" w:cstheme="majorBidi" w:hint="cs"/>
          <w:kern w:val="0"/>
          <w:sz w:val="32"/>
          <w:szCs w:val="32"/>
          <w:rtl/>
        </w:rPr>
      </w:pPr>
    </w:p>
    <w:p w:rsidR="001313F4" w:rsidRDefault="001313F4" w:rsidP="009716D8">
      <w:pPr>
        <w:spacing w:after="0" w:line="360" w:lineRule="auto"/>
        <w:rPr>
          <w:rFonts w:asciiTheme="majorBidi" w:eastAsia="Times New Roman" w:hAnsiTheme="majorBidi" w:cstheme="majorBidi" w:hint="cs"/>
          <w:kern w:val="0"/>
          <w:sz w:val="32"/>
          <w:szCs w:val="32"/>
          <w:rtl/>
        </w:rPr>
      </w:pPr>
    </w:p>
    <w:p w:rsidR="001313F4" w:rsidRDefault="001313F4" w:rsidP="009716D8">
      <w:pPr>
        <w:spacing w:after="0" w:line="360" w:lineRule="auto"/>
        <w:rPr>
          <w:rFonts w:asciiTheme="majorBidi" w:eastAsia="Times New Roman" w:hAnsiTheme="majorBidi" w:cstheme="majorBidi" w:hint="cs"/>
          <w:kern w:val="0"/>
          <w:sz w:val="32"/>
          <w:szCs w:val="32"/>
          <w:rtl/>
        </w:rPr>
      </w:pPr>
    </w:p>
    <w:p w:rsidR="001313F4" w:rsidRDefault="001313F4" w:rsidP="009716D8">
      <w:pPr>
        <w:spacing w:after="0" w:line="360" w:lineRule="auto"/>
        <w:rPr>
          <w:rFonts w:asciiTheme="majorBidi" w:eastAsia="Times New Roman" w:hAnsiTheme="majorBidi" w:cstheme="majorBidi" w:hint="cs"/>
          <w:kern w:val="0"/>
          <w:sz w:val="32"/>
          <w:szCs w:val="32"/>
          <w:rtl/>
        </w:rPr>
      </w:pPr>
    </w:p>
    <w:p w:rsidR="001313F4" w:rsidRPr="001313F4" w:rsidRDefault="001313F4" w:rsidP="009716D8">
      <w:pPr>
        <w:spacing w:after="0" w:line="360" w:lineRule="auto"/>
        <w:rPr>
          <w:rFonts w:asciiTheme="majorBidi" w:eastAsia="Times New Roman" w:hAnsiTheme="majorBidi" w:cstheme="majorBidi"/>
          <w:kern w:val="0"/>
          <w:sz w:val="32"/>
          <w:szCs w:val="32"/>
        </w:rPr>
      </w:pPr>
    </w:p>
    <w:p w:rsidR="00C0525C" w:rsidRPr="009716D8" w:rsidRDefault="00C0525C" w:rsidP="009716D8">
      <w:pPr>
        <w:spacing w:before="100" w:beforeAutospacing="1" w:after="100" w:afterAutospacing="1" w:line="360" w:lineRule="auto"/>
        <w:outlineLvl w:val="0"/>
        <w:rPr>
          <w:rFonts w:asciiTheme="majorBidi" w:eastAsia="Times New Roman" w:hAnsiTheme="majorBidi" w:cstheme="majorBidi"/>
          <w:b/>
          <w:bCs/>
          <w:kern w:val="36"/>
          <w:sz w:val="32"/>
          <w:szCs w:val="32"/>
        </w:rPr>
      </w:pPr>
      <w:r w:rsidRPr="009716D8">
        <w:rPr>
          <w:rFonts w:asciiTheme="majorBidi" w:eastAsia="Times New Roman" w:hAnsiTheme="majorBidi" w:cstheme="majorBidi"/>
          <w:b/>
          <w:bCs/>
          <w:kern w:val="36"/>
          <w:sz w:val="32"/>
          <w:szCs w:val="32"/>
          <w:rtl/>
        </w:rPr>
        <w:lastRenderedPageBreak/>
        <w:t>التوصيات</w:t>
      </w:r>
    </w:p>
    <w:p w:rsidR="00C0525C" w:rsidRPr="009716D8" w:rsidRDefault="00C0525C" w:rsidP="009716D8">
      <w:p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kern w:val="0"/>
          <w:sz w:val="32"/>
          <w:szCs w:val="32"/>
          <w:rtl/>
        </w:rPr>
        <w:t xml:space="preserve">استنادًا إلى النتائج </w:t>
      </w:r>
      <w:proofErr w:type="spellStart"/>
      <w:r w:rsidRPr="009716D8">
        <w:rPr>
          <w:rFonts w:asciiTheme="majorBidi" w:eastAsia="Times New Roman" w:hAnsiTheme="majorBidi" w:cstheme="majorBidi"/>
          <w:kern w:val="0"/>
          <w:sz w:val="32"/>
          <w:szCs w:val="32"/>
          <w:rtl/>
        </w:rPr>
        <w:t>المتوصل</w:t>
      </w:r>
      <w:proofErr w:type="spellEnd"/>
      <w:r w:rsidRPr="009716D8">
        <w:rPr>
          <w:rFonts w:asciiTheme="majorBidi" w:eastAsia="Times New Roman" w:hAnsiTheme="majorBidi" w:cstheme="majorBidi"/>
          <w:kern w:val="0"/>
          <w:sz w:val="32"/>
          <w:szCs w:val="32"/>
          <w:rtl/>
        </w:rPr>
        <w:t xml:space="preserve"> إليها، يمكن تقديم عدد من التوصيات التي قد تسهم في تعزيز دور القيادة التحويلية في المؤسسات التعليمية</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12"/>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تعزيز البرامج التدريبية</w:t>
      </w:r>
      <w:r w:rsidRPr="009716D8">
        <w:rPr>
          <w:rFonts w:asciiTheme="majorBidi" w:eastAsia="Times New Roman" w:hAnsiTheme="majorBidi" w:cstheme="majorBidi"/>
          <w:kern w:val="0"/>
          <w:sz w:val="32"/>
          <w:szCs w:val="32"/>
          <w:rtl/>
        </w:rPr>
        <w:t xml:space="preserve"> الموجهة للقيادات المدرسية والمعلمين حول أسس ومهارات القيادة التحويلية، بما يواكب التطورات التربوية الحديثة</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12"/>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الاستثمار في بناء ثقافة مدرسية تعاونية</w:t>
      </w:r>
      <w:r w:rsidRPr="009716D8">
        <w:rPr>
          <w:rFonts w:asciiTheme="majorBidi" w:eastAsia="Times New Roman" w:hAnsiTheme="majorBidi" w:cstheme="majorBidi"/>
          <w:kern w:val="0"/>
          <w:sz w:val="32"/>
          <w:szCs w:val="32"/>
          <w:rtl/>
        </w:rPr>
        <w:t xml:space="preserve"> تشجع المشاركة في اتخاذ القرار، وتدعم العمل بروح الفريق، وتتيح للعاملين تبادل الخبرات والتجارب</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12"/>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تفعيل ممارسات التحفيز المادي والمعنوي</w:t>
      </w:r>
      <w:r w:rsidRPr="009716D8">
        <w:rPr>
          <w:rFonts w:asciiTheme="majorBidi" w:eastAsia="Times New Roman" w:hAnsiTheme="majorBidi" w:cstheme="majorBidi"/>
          <w:kern w:val="0"/>
          <w:sz w:val="32"/>
          <w:szCs w:val="32"/>
          <w:rtl/>
        </w:rPr>
        <w:t xml:space="preserve"> بما يسهم في رفع مستوى الدافعية لدى المعلمين والعاملين، ويعزز شعورهم بالانتماء والرضا الوظيفي</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12"/>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تشجيع المبادرات الإبداعية</w:t>
      </w:r>
      <w:r w:rsidRPr="009716D8">
        <w:rPr>
          <w:rFonts w:asciiTheme="majorBidi" w:eastAsia="Times New Roman" w:hAnsiTheme="majorBidi" w:cstheme="majorBidi"/>
          <w:kern w:val="0"/>
          <w:sz w:val="32"/>
          <w:szCs w:val="32"/>
          <w:rtl/>
        </w:rPr>
        <w:t xml:space="preserve"> داخل المدرسة، وتوفير بيئة مرنة تتيح للمعلمين تجربة أساليب جديدة في التدريس والإدارة، بعيدًا عن الروتين التقليدي</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12"/>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تطبيق نظم التمكين الإداري</w:t>
      </w:r>
      <w:r w:rsidRPr="009716D8">
        <w:rPr>
          <w:rFonts w:asciiTheme="majorBidi" w:eastAsia="Times New Roman" w:hAnsiTheme="majorBidi" w:cstheme="majorBidi"/>
          <w:kern w:val="0"/>
          <w:sz w:val="32"/>
          <w:szCs w:val="32"/>
          <w:rtl/>
        </w:rPr>
        <w:t xml:space="preserve"> عبر تفويض الصلاحيات وتوزيع المهام بما يعزز قدرات العاملين، ويمكّنهم من ممارسة أدوار قيادية تسهم في تنمية مهاراتهم</w:t>
      </w:r>
      <w:r w:rsidRPr="009716D8">
        <w:rPr>
          <w:rFonts w:asciiTheme="majorBidi" w:eastAsia="Times New Roman" w:hAnsiTheme="majorBidi" w:cstheme="majorBidi"/>
          <w:kern w:val="0"/>
          <w:sz w:val="32"/>
          <w:szCs w:val="32"/>
        </w:rPr>
        <w:t>.</w:t>
      </w:r>
    </w:p>
    <w:p w:rsidR="00C0525C" w:rsidRPr="009716D8" w:rsidRDefault="00C0525C" w:rsidP="009716D8">
      <w:pPr>
        <w:numPr>
          <w:ilvl w:val="0"/>
          <w:numId w:val="12"/>
        </w:numPr>
        <w:spacing w:before="100" w:beforeAutospacing="1" w:after="100" w:afterAutospacing="1" w:line="360" w:lineRule="auto"/>
        <w:rPr>
          <w:rFonts w:asciiTheme="majorBidi" w:eastAsia="Times New Roman" w:hAnsiTheme="majorBidi" w:cstheme="majorBidi"/>
          <w:kern w:val="0"/>
          <w:sz w:val="32"/>
          <w:szCs w:val="32"/>
        </w:rPr>
      </w:pPr>
      <w:r w:rsidRPr="009716D8">
        <w:rPr>
          <w:rFonts w:asciiTheme="majorBidi" w:eastAsia="Times New Roman" w:hAnsiTheme="majorBidi" w:cstheme="majorBidi"/>
          <w:b/>
          <w:bCs/>
          <w:kern w:val="0"/>
          <w:sz w:val="32"/>
          <w:szCs w:val="32"/>
          <w:rtl/>
        </w:rPr>
        <w:t>إجراء دراسات بحثية إضافية</w:t>
      </w:r>
      <w:r w:rsidRPr="009716D8">
        <w:rPr>
          <w:rFonts w:asciiTheme="majorBidi" w:eastAsia="Times New Roman" w:hAnsiTheme="majorBidi" w:cstheme="majorBidi"/>
          <w:kern w:val="0"/>
          <w:sz w:val="32"/>
          <w:szCs w:val="32"/>
          <w:rtl/>
        </w:rPr>
        <w:t xml:space="preserve"> على مدارس مختلفة لمعرفة متطلبات تطوير القيادة المدرسية، والوقوف على التحديات التي تواجه تطبيق القيادة التحويلية في السياقات التربوية</w:t>
      </w:r>
      <w:r w:rsidRPr="009716D8">
        <w:rPr>
          <w:rFonts w:asciiTheme="majorBidi" w:eastAsia="Times New Roman" w:hAnsiTheme="majorBidi" w:cstheme="majorBidi"/>
          <w:kern w:val="0"/>
          <w:sz w:val="32"/>
          <w:szCs w:val="32"/>
        </w:rPr>
        <w:t>.</w:t>
      </w:r>
    </w:p>
    <w:p w:rsidR="00AD4011" w:rsidRPr="009716D8" w:rsidRDefault="00AD4011" w:rsidP="009716D8">
      <w:pPr>
        <w:pStyle w:val="1"/>
        <w:spacing w:before="0" w:after="120" w:line="360" w:lineRule="auto"/>
        <w:jc w:val="both"/>
        <w:rPr>
          <w:rFonts w:asciiTheme="majorBidi" w:hAnsiTheme="majorBidi" w:cstheme="majorBidi"/>
          <w:b w:val="0"/>
          <w:bCs w:val="0"/>
          <w:kern w:val="2"/>
          <w:sz w:val="32"/>
          <w:szCs w:val="32"/>
          <w:u w:val="single"/>
          <w:rtl/>
        </w:rPr>
      </w:pPr>
    </w:p>
    <w:p w:rsidR="005D62D0" w:rsidRPr="005D62D0" w:rsidRDefault="005D62D0" w:rsidP="005D62D0">
      <w:pPr>
        <w:rPr>
          <w:rFonts w:asciiTheme="majorBidi" w:hAnsiTheme="majorBidi" w:cstheme="majorBidi"/>
          <w:sz w:val="32"/>
          <w:szCs w:val="32"/>
          <w:rtl/>
        </w:rPr>
      </w:pPr>
    </w:p>
    <w:p w:rsidR="005D62D0" w:rsidRPr="005D62D0" w:rsidRDefault="005D62D0" w:rsidP="005D62D0">
      <w:pPr>
        <w:rPr>
          <w:rFonts w:asciiTheme="majorBidi" w:hAnsiTheme="majorBidi" w:cstheme="majorBidi"/>
          <w:sz w:val="32"/>
          <w:szCs w:val="32"/>
          <w:rtl/>
        </w:rPr>
      </w:pPr>
    </w:p>
    <w:p w:rsidR="005D62D0" w:rsidRPr="005D62D0" w:rsidRDefault="005D62D0" w:rsidP="005D62D0">
      <w:pPr>
        <w:rPr>
          <w:rFonts w:asciiTheme="majorBidi" w:hAnsiTheme="majorBidi" w:cstheme="majorBidi"/>
          <w:sz w:val="32"/>
          <w:szCs w:val="32"/>
          <w:rtl/>
        </w:rPr>
      </w:pPr>
    </w:p>
    <w:p w:rsidR="005D62D0" w:rsidRPr="005D62D0" w:rsidRDefault="005D62D0" w:rsidP="005D62D0">
      <w:pPr>
        <w:rPr>
          <w:rFonts w:asciiTheme="majorBidi" w:hAnsiTheme="majorBidi" w:cstheme="majorBidi"/>
          <w:sz w:val="32"/>
          <w:szCs w:val="32"/>
          <w:rtl/>
        </w:rPr>
      </w:pPr>
    </w:p>
    <w:p w:rsidR="005D62D0" w:rsidRDefault="005D62D0" w:rsidP="005D62D0">
      <w:pPr>
        <w:rPr>
          <w:rtl/>
        </w:rPr>
      </w:pPr>
    </w:p>
    <w:p w:rsidR="009716D8" w:rsidRDefault="009716D8" w:rsidP="005D62D0">
      <w:pPr>
        <w:rPr>
          <w:rtl/>
        </w:rPr>
      </w:pPr>
    </w:p>
    <w:p w:rsidR="009716D8" w:rsidRDefault="009716D8" w:rsidP="005D62D0">
      <w:pPr>
        <w:rPr>
          <w:rtl/>
        </w:rPr>
      </w:pPr>
    </w:p>
    <w:p w:rsidR="009716D8" w:rsidRDefault="009716D8" w:rsidP="005D62D0">
      <w:pPr>
        <w:rPr>
          <w:rtl/>
        </w:rPr>
      </w:pPr>
    </w:p>
    <w:p w:rsidR="00086833" w:rsidRPr="00086833" w:rsidRDefault="00086833" w:rsidP="00086833">
      <w:pPr>
        <w:rPr>
          <w:rFonts w:hint="cs"/>
          <w:rtl/>
        </w:rPr>
      </w:pPr>
    </w:p>
    <w:p w:rsidR="00AD4011" w:rsidRPr="00F52864" w:rsidRDefault="00F52864">
      <w:pPr>
        <w:pStyle w:val="1"/>
        <w:spacing w:before="0" w:after="120" w:line="240" w:lineRule="auto"/>
        <w:jc w:val="both"/>
        <w:rPr>
          <w:rFonts w:ascii="Simplified Arabic" w:hAnsi="Simplified Arabic" w:cs="Simplified Arabic"/>
        </w:rPr>
      </w:pPr>
      <w:r w:rsidRPr="00F52864">
        <w:rPr>
          <w:rFonts w:ascii="Simplified Arabic" w:hAnsi="Simplified Arabic" w:cs="Simplified Arabic"/>
          <w:szCs w:val="44"/>
          <w:rtl/>
        </w:rPr>
        <w:t>المراجع</w:t>
      </w:r>
    </w:p>
    <w:p w:rsidR="00AD4011" w:rsidRPr="00F52864" w:rsidRDefault="00AD4011">
      <w:pPr>
        <w:rPr>
          <w:rFonts w:ascii="Simplified Arabic" w:hAnsi="Simplified Arabic" w:cs="Simplified Arabic"/>
        </w:rPr>
      </w:pPr>
    </w:p>
    <w:p w:rsidR="00AD4011" w:rsidRPr="00F52864" w:rsidRDefault="00F52864">
      <w:pPr>
        <w:spacing w:after="120" w:line="240" w:lineRule="auto"/>
        <w:ind w:firstLine="283"/>
        <w:rPr>
          <w:rFonts w:ascii="Simplified Arabic" w:hAnsi="Simplified Arabic" w:cs="Simplified Arabic"/>
        </w:rPr>
      </w:pPr>
      <w:r w:rsidRPr="00F52864">
        <w:rPr>
          <w:rFonts w:ascii="Simplified Arabic" w:hAnsi="Simplified Arabic" w:cs="Simplified Arabic"/>
        </w:rPr>
        <w:t xml:space="preserve">11. </w:t>
      </w:r>
      <w:proofErr w:type="spellStart"/>
      <w:r w:rsidRPr="00F52864">
        <w:rPr>
          <w:rFonts w:ascii="Simplified Arabic" w:hAnsi="Simplified Arabic" w:cs="Simplified Arabic"/>
        </w:rPr>
        <w:t>Alharbi</w:t>
      </w:r>
      <w:proofErr w:type="spellEnd"/>
      <w:r w:rsidRPr="00F52864">
        <w:rPr>
          <w:rFonts w:ascii="Simplified Arabic" w:hAnsi="Simplified Arabic" w:cs="Simplified Arabic"/>
        </w:rPr>
        <w:t>, A. (2021). Transformational leadership and its impact on teachers’ performance in Saudi public schools. International Journal of Educational Research, 45(3), 210–225.</w:t>
      </w:r>
    </w:p>
    <w:p w:rsidR="00AD4011" w:rsidRPr="00F52864" w:rsidRDefault="00F52864">
      <w:pPr>
        <w:spacing w:after="120" w:line="240" w:lineRule="auto"/>
        <w:ind w:firstLine="283"/>
        <w:rPr>
          <w:rFonts w:ascii="Simplified Arabic" w:hAnsi="Simplified Arabic" w:cs="Simplified Arabic"/>
          <w:rtl/>
        </w:rPr>
      </w:pPr>
      <w:r w:rsidRPr="00F52864">
        <w:rPr>
          <w:rFonts w:ascii="Simplified Arabic" w:hAnsi="Simplified Arabic" w:cs="Simplified Arabic"/>
        </w:rPr>
        <w:t xml:space="preserve">2. </w:t>
      </w:r>
      <w:proofErr w:type="spellStart"/>
      <w:r w:rsidRPr="00F52864">
        <w:rPr>
          <w:rFonts w:ascii="Simplified Arabic" w:hAnsi="Simplified Arabic" w:cs="Simplified Arabic"/>
        </w:rPr>
        <w:t>Avolio</w:t>
      </w:r>
      <w:proofErr w:type="spellEnd"/>
      <w:r w:rsidRPr="00F52864">
        <w:rPr>
          <w:rFonts w:ascii="Simplified Arabic" w:hAnsi="Simplified Arabic" w:cs="Simplified Arabic"/>
        </w:rPr>
        <w:t>, B. J., &amp; Bass, B. M. (2004). Multifactor Leadership Questionnaire manual (3rd ed.). Mind Garden.</w:t>
      </w:r>
    </w:p>
    <w:p w:rsidR="00AD4011" w:rsidRPr="00F52864" w:rsidRDefault="00F52864">
      <w:pPr>
        <w:spacing w:after="120" w:line="240" w:lineRule="auto"/>
        <w:ind w:firstLine="283"/>
        <w:rPr>
          <w:rFonts w:ascii="Simplified Arabic" w:hAnsi="Simplified Arabic" w:cs="Simplified Arabic"/>
        </w:rPr>
      </w:pPr>
      <w:r w:rsidRPr="00F52864">
        <w:rPr>
          <w:rFonts w:ascii="Simplified Arabic" w:hAnsi="Simplified Arabic" w:cs="Simplified Arabic"/>
        </w:rPr>
        <w:t>3. Bass, B. M. (1985). Leadership and performance beyond expectations. Free Press.</w:t>
      </w:r>
    </w:p>
    <w:p w:rsidR="00AD4011" w:rsidRPr="00F52864" w:rsidRDefault="00F52864">
      <w:pPr>
        <w:spacing w:after="120" w:line="240" w:lineRule="auto"/>
        <w:ind w:firstLine="283"/>
        <w:rPr>
          <w:rFonts w:ascii="Simplified Arabic" w:hAnsi="Simplified Arabic" w:cs="Simplified Arabic"/>
        </w:rPr>
      </w:pPr>
      <w:r w:rsidRPr="00F52864">
        <w:rPr>
          <w:rFonts w:ascii="Simplified Arabic" w:hAnsi="Simplified Arabic" w:cs="Simplified Arabic"/>
        </w:rPr>
        <w:t xml:space="preserve">4. Bass, B. M., &amp; </w:t>
      </w:r>
      <w:proofErr w:type="spellStart"/>
      <w:r w:rsidRPr="00F52864">
        <w:rPr>
          <w:rFonts w:ascii="Simplified Arabic" w:hAnsi="Simplified Arabic" w:cs="Simplified Arabic"/>
        </w:rPr>
        <w:t>Riggio</w:t>
      </w:r>
      <w:proofErr w:type="spellEnd"/>
      <w:r w:rsidRPr="00F52864">
        <w:rPr>
          <w:rFonts w:ascii="Simplified Arabic" w:hAnsi="Simplified Arabic" w:cs="Simplified Arabic"/>
        </w:rPr>
        <w:t>, R. E. (2006). Transformational leadership (2nd ed.). Lawrence Erlbaum Associates.</w:t>
      </w:r>
    </w:p>
    <w:p w:rsidR="00AD4011" w:rsidRPr="00F52864" w:rsidRDefault="00F52864">
      <w:pPr>
        <w:spacing w:after="120" w:line="240" w:lineRule="auto"/>
        <w:ind w:firstLine="283"/>
        <w:rPr>
          <w:rFonts w:ascii="Simplified Arabic" w:hAnsi="Simplified Arabic" w:cs="Simplified Arabic"/>
        </w:rPr>
      </w:pPr>
      <w:r w:rsidRPr="00F52864">
        <w:rPr>
          <w:rFonts w:ascii="Simplified Arabic" w:hAnsi="Simplified Arabic" w:cs="Simplified Arabic"/>
        </w:rPr>
        <w:t xml:space="preserve">5. </w:t>
      </w:r>
      <w:proofErr w:type="spellStart"/>
      <w:r w:rsidRPr="00F52864">
        <w:rPr>
          <w:rFonts w:ascii="Simplified Arabic" w:hAnsi="Simplified Arabic" w:cs="Simplified Arabic"/>
        </w:rPr>
        <w:t>Bryman</w:t>
      </w:r>
      <w:proofErr w:type="spellEnd"/>
      <w:r w:rsidRPr="00F52864">
        <w:rPr>
          <w:rFonts w:ascii="Simplified Arabic" w:hAnsi="Simplified Arabic" w:cs="Simplified Arabic"/>
        </w:rPr>
        <w:t>, A. (2016). Social research methods (5th ed.). Oxford University Press.</w:t>
      </w:r>
    </w:p>
    <w:p w:rsidR="00AD4011" w:rsidRPr="00F52864" w:rsidRDefault="00F52864">
      <w:pPr>
        <w:spacing w:after="120" w:line="240" w:lineRule="auto"/>
        <w:ind w:firstLine="283"/>
        <w:rPr>
          <w:rFonts w:ascii="Simplified Arabic" w:hAnsi="Simplified Arabic" w:cs="Simplified Arabic"/>
        </w:rPr>
      </w:pPr>
      <w:r w:rsidRPr="00F52864">
        <w:rPr>
          <w:rFonts w:ascii="Simplified Arabic" w:hAnsi="Simplified Arabic" w:cs="Simplified Arabic"/>
        </w:rPr>
        <w:t>6. Creswell, J. W. (2014). Research design: Qualitative, quantitative, and mixed methods approaches (4th ed.). SAGE Publications.</w:t>
      </w:r>
    </w:p>
    <w:p w:rsidR="00AD4011" w:rsidRPr="00F52864" w:rsidRDefault="00F52864">
      <w:pPr>
        <w:spacing w:after="120" w:line="240" w:lineRule="auto"/>
        <w:ind w:firstLine="283"/>
        <w:rPr>
          <w:rFonts w:ascii="Simplified Arabic" w:hAnsi="Simplified Arabic" w:cs="Simplified Arabic"/>
        </w:rPr>
      </w:pPr>
      <w:r w:rsidRPr="00F52864">
        <w:rPr>
          <w:rFonts w:ascii="Simplified Arabic" w:hAnsi="Simplified Arabic" w:cs="Simplified Arabic"/>
        </w:rPr>
        <w:t xml:space="preserve">7. </w:t>
      </w:r>
      <w:proofErr w:type="spellStart"/>
      <w:r w:rsidRPr="00F52864">
        <w:rPr>
          <w:rFonts w:ascii="Simplified Arabic" w:hAnsi="Simplified Arabic" w:cs="Simplified Arabic"/>
        </w:rPr>
        <w:t>Leithwood</w:t>
      </w:r>
      <w:proofErr w:type="spellEnd"/>
      <w:r w:rsidRPr="00F52864">
        <w:rPr>
          <w:rFonts w:ascii="Simplified Arabic" w:hAnsi="Simplified Arabic" w:cs="Simplified Arabic"/>
        </w:rPr>
        <w:t xml:space="preserve">, K., &amp; </w:t>
      </w:r>
      <w:proofErr w:type="spellStart"/>
      <w:r w:rsidRPr="00F52864">
        <w:rPr>
          <w:rFonts w:ascii="Simplified Arabic" w:hAnsi="Simplified Arabic" w:cs="Simplified Arabic"/>
        </w:rPr>
        <w:t>Jantzi</w:t>
      </w:r>
      <w:proofErr w:type="spellEnd"/>
      <w:r w:rsidRPr="00F52864">
        <w:rPr>
          <w:rFonts w:ascii="Simplified Arabic" w:hAnsi="Simplified Arabic" w:cs="Simplified Arabic"/>
        </w:rPr>
        <w:t>, D. (2005). Transformational leadership. In B. Davies (Ed.), The essentials of school leadership (pp. 31–43). SAGE Publications.</w:t>
      </w:r>
    </w:p>
    <w:p w:rsidR="00AD4011" w:rsidRPr="00F52864" w:rsidRDefault="00F52864">
      <w:pPr>
        <w:spacing w:after="120" w:line="240" w:lineRule="auto"/>
        <w:ind w:firstLine="283"/>
        <w:rPr>
          <w:rFonts w:ascii="Simplified Arabic" w:hAnsi="Simplified Arabic" w:cs="Simplified Arabic"/>
        </w:rPr>
      </w:pPr>
      <w:r w:rsidRPr="00F52864">
        <w:rPr>
          <w:rFonts w:ascii="Simplified Arabic" w:hAnsi="Simplified Arabic" w:cs="Simplified Arabic"/>
        </w:rPr>
        <w:t xml:space="preserve">8. </w:t>
      </w:r>
      <w:r w:rsidRPr="00F52864">
        <w:rPr>
          <w:rFonts w:ascii="Simplified Arabic" w:hAnsi="Simplified Arabic" w:cs="Simplified Arabic"/>
          <w:rtl/>
        </w:rPr>
        <w:t>العمري،</w:t>
      </w:r>
      <w:r w:rsidRPr="00F52864">
        <w:rPr>
          <w:rFonts w:ascii="Simplified Arabic" w:hAnsi="Simplified Arabic" w:cs="Simplified Arabic"/>
        </w:rPr>
        <w:t xml:space="preserve"> </w:t>
      </w:r>
      <w:r w:rsidRPr="00F52864">
        <w:rPr>
          <w:rFonts w:ascii="Simplified Arabic" w:hAnsi="Simplified Arabic" w:cs="Simplified Arabic"/>
          <w:rtl/>
        </w:rPr>
        <w:t>أحمد</w:t>
      </w:r>
      <w:r w:rsidRPr="00F52864">
        <w:rPr>
          <w:rFonts w:ascii="Simplified Arabic" w:hAnsi="Simplified Arabic" w:cs="Simplified Arabic"/>
        </w:rPr>
        <w:t xml:space="preserve"> </w:t>
      </w:r>
      <w:r w:rsidRPr="00F52864">
        <w:rPr>
          <w:rFonts w:ascii="Simplified Arabic" w:hAnsi="Simplified Arabic" w:cs="Simplified Arabic"/>
          <w:rtl/>
        </w:rPr>
        <w:t>سعيد</w:t>
      </w:r>
      <w:r w:rsidRPr="00F52864">
        <w:rPr>
          <w:rFonts w:ascii="Simplified Arabic" w:hAnsi="Simplified Arabic" w:cs="Simplified Arabic"/>
        </w:rPr>
        <w:t xml:space="preserve">. (2019). </w:t>
      </w:r>
      <w:r w:rsidRPr="00F52864">
        <w:rPr>
          <w:rFonts w:ascii="Simplified Arabic" w:hAnsi="Simplified Arabic" w:cs="Simplified Arabic"/>
          <w:rtl/>
        </w:rPr>
        <w:t>أثر</w:t>
      </w:r>
      <w:r w:rsidRPr="00F52864">
        <w:rPr>
          <w:rFonts w:ascii="Simplified Arabic" w:hAnsi="Simplified Arabic" w:cs="Simplified Arabic"/>
        </w:rPr>
        <w:t xml:space="preserve"> </w:t>
      </w:r>
      <w:r w:rsidRPr="00F52864">
        <w:rPr>
          <w:rFonts w:ascii="Simplified Arabic" w:hAnsi="Simplified Arabic" w:cs="Simplified Arabic"/>
          <w:rtl/>
        </w:rPr>
        <w:t>القيادة</w:t>
      </w:r>
      <w:r w:rsidRPr="00F52864">
        <w:rPr>
          <w:rFonts w:ascii="Simplified Arabic" w:hAnsi="Simplified Arabic" w:cs="Simplified Arabic"/>
        </w:rPr>
        <w:t xml:space="preserve"> </w:t>
      </w:r>
      <w:r w:rsidRPr="00F52864">
        <w:rPr>
          <w:rFonts w:ascii="Simplified Arabic" w:hAnsi="Simplified Arabic" w:cs="Simplified Arabic"/>
          <w:rtl/>
        </w:rPr>
        <w:t>التحويلية</w:t>
      </w:r>
      <w:r w:rsidRPr="00F52864">
        <w:rPr>
          <w:rFonts w:ascii="Simplified Arabic" w:hAnsi="Simplified Arabic" w:cs="Simplified Arabic"/>
        </w:rPr>
        <w:t xml:space="preserve"> </w:t>
      </w:r>
      <w:r w:rsidRPr="00F52864">
        <w:rPr>
          <w:rFonts w:ascii="Simplified Arabic" w:hAnsi="Simplified Arabic" w:cs="Simplified Arabic"/>
          <w:rtl/>
        </w:rPr>
        <w:t>على</w:t>
      </w:r>
      <w:r w:rsidRPr="00F52864">
        <w:rPr>
          <w:rFonts w:ascii="Simplified Arabic" w:hAnsi="Simplified Arabic" w:cs="Simplified Arabic"/>
        </w:rPr>
        <w:t xml:space="preserve"> </w:t>
      </w:r>
      <w:r w:rsidRPr="00F52864">
        <w:rPr>
          <w:rFonts w:ascii="Simplified Arabic" w:hAnsi="Simplified Arabic" w:cs="Simplified Arabic"/>
          <w:rtl/>
        </w:rPr>
        <w:t>الأداء</w:t>
      </w:r>
      <w:r w:rsidRPr="00F52864">
        <w:rPr>
          <w:rFonts w:ascii="Simplified Arabic" w:hAnsi="Simplified Arabic" w:cs="Simplified Arabic"/>
        </w:rPr>
        <w:t xml:space="preserve"> </w:t>
      </w:r>
      <w:r w:rsidRPr="00F52864">
        <w:rPr>
          <w:rFonts w:ascii="Simplified Arabic" w:hAnsi="Simplified Arabic" w:cs="Simplified Arabic"/>
          <w:rtl/>
        </w:rPr>
        <w:t>المؤسسي</w:t>
      </w:r>
      <w:r w:rsidRPr="00F52864">
        <w:rPr>
          <w:rFonts w:ascii="Simplified Arabic" w:hAnsi="Simplified Arabic" w:cs="Simplified Arabic"/>
        </w:rPr>
        <w:t xml:space="preserve"> </w:t>
      </w:r>
      <w:r w:rsidRPr="00F52864">
        <w:rPr>
          <w:rFonts w:ascii="Simplified Arabic" w:hAnsi="Simplified Arabic" w:cs="Simplified Arabic"/>
          <w:rtl/>
        </w:rPr>
        <w:t>والرضا</w:t>
      </w:r>
      <w:r w:rsidRPr="00F52864">
        <w:rPr>
          <w:rFonts w:ascii="Simplified Arabic" w:hAnsi="Simplified Arabic" w:cs="Simplified Arabic"/>
        </w:rPr>
        <w:t xml:space="preserve"> </w:t>
      </w:r>
      <w:r w:rsidRPr="00F52864">
        <w:rPr>
          <w:rFonts w:ascii="Simplified Arabic" w:hAnsi="Simplified Arabic" w:cs="Simplified Arabic"/>
          <w:rtl/>
        </w:rPr>
        <w:t>الوظيفي</w:t>
      </w:r>
      <w:r w:rsidRPr="00F52864">
        <w:rPr>
          <w:rFonts w:ascii="Simplified Arabic" w:hAnsi="Simplified Arabic" w:cs="Simplified Arabic"/>
        </w:rPr>
        <w:t xml:space="preserve"> </w:t>
      </w:r>
      <w:r w:rsidRPr="00F52864">
        <w:rPr>
          <w:rFonts w:ascii="Simplified Arabic" w:hAnsi="Simplified Arabic" w:cs="Simplified Arabic"/>
          <w:rtl/>
        </w:rPr>
        <w:t>للمعلمين</w:t>
      </w:r>
      <w:r w:rsidRPr="00F52864">
        <w:rPr>
          <w:rFonts w:ascii="Simplified Arabic" w:hAnsi="Simplified Arabic" w:cs="Simplified Arabic"/>
        </w:rPr>
        <w:t xml:space="preserve">: </w:t>
      </w:r>
      <w:r w:rsidRPr="00F52864">
        <w:rPr>
          <w:rFonts w:ascii="Simplified Arabic" w:hAnsi="Simplified Arabic" w:cs="Simplified Arabic"/>
          <w:rtl/>
        </w:rPr>
        <w:t>دراسة</w:t>
      </w:r>
      <w:r w:rsidRPr="00F52864">
        <w:rPr>
          <w:rFonts w:ascii="Simplified Arabic" w:hAnsi="Simplified Arabic" w:cs="Simplified Arabic"/>
        </w:rPr>
        <w:t xml:space="preserve"> </w:t>
      </w:r>
      <w:r w:rsidRPr="00F52864">
        <w:rPr>
          <w:rFonts w:ascii="Simplified Arabic" w:hAnsi="Simplified Arabic" w:cs="Simplified Arabic"/>
          <w:rtl/>
        </w:rPr>
        <w:t>ميدانية</w:t>
      </w:r>
      <w:r w:rsidRPr="00F52864">
        <w:rPr>
          <w:rFonts w:ascii="Simplified Arabic" w:hAnsi="Simplified Arabic" w:cs="Simplified Arabic"/>
        </w:rPr>
        <w:t xml:space="preserve"> </w:t>
      </w:r>
      <w:r w:rsidRPr="00F52864">
        <w:rPr>
          <w:rFonts w:ascii="Simplified Arabic" w:hAnsi="Simplified Arabic" w:cs="Simplified Arabic"/>
          <w:rtl/>
        </w:rPr>
        <w:t>على</w:t>
      </w:r>
      <w:r w:rsidRPr="00F52864">
        <w:rPr>
          <w:rFonts w:ascii="Simplified Arabic" w:hAnsi="Simplified Arabic" w:cs="Simplified Arabic"/>
        </w:rPr>
        <w:t xml:space="preserve"> </w:t>
      </w:r>
      <w:r w:rsidRPr="00F52864">
        <w:rPr>
          <w:rFonts w:ascii="Simplified Arabic" w:hAnsi="Simplified Arabic" w:cs="Simplified Arabic"/>
          <w:rtl/>
        </w:rPr>
        <w:t>المدارس</w:t>
      </w:r>
      <w:r w:rsidRPr="00F52864">
        <w:rPr>
          <w:rFonts w:ascii="Simplified Arabic" w:hAnsi="Simplified Arabic" w:cs="Simplified Arabic"/>
        </w:rPr>
        <w:t xml:space="preserve"> </w:t>
      </w:r>
      <w:r w:rsidRPr="00F52864">
        <w:rPr>
          <w:rFonts w:ascii="Simplified Arabic" w:hAnsi="Simplified Arabic" w:cs="Simplified Arabic"/>
          <w:rtl/>
        </w:rPr>
        <w:t>الحكومية</w:t>
      </w:r>
      <w:r w:rsidRPr="00F52864">
        <w:rPr>
          <w:rFonts w:ascii="Simplified Arabic" w:hAnsi="Simplified Arabic" w:cs="Simplified Arabic"/>
        </w:rPr>
        <w:t xml:space="preserve"> </w:t>
      </w:r>
      <w:r w:rsidRPr="00F52864">
        <w:rPr>
          <w:rFonts w:ascii="Simplified Arabic" w:hAnsi="Simplified Arabic" w:cs="Simplified Arabic"/>
          <w:rtl/>
        </w:rPr>
        <w:t>والأهلية</w:t>
      </w:r>
      <w:r w:rsidRPr="00F52864">
        <w:rPr>
          <w:rFonts w:ascii="Simplified Arabic" w:hAnsi="Simplified Arabic" w:cs="Simplified Arabic"/>
        </w:rPr>
        <w:t xml:space="preserve"> </w:t>
      </w:r>
      <w:r w:rsidRPr="00F52864">
        <w:rPr>
          <w:rFonts w:ascii="Simplified Arabic" w:hAnsi="Simplified Arabic" w:cs="Simplified Arabic"/>
          <w:rtl/>
        </w:rPr>
        <w:t>في</w:t>
      </w:r>
      <w:r w:rsidRPr="00F52864">
        <w:rPr>
          <w:rFonts w:ascii="Simplified Arabic" w:hAnsi="Simplified Arabic" w:cs="Simplified Arabic"/>
        </w:rPr>
        <w:t xml:space="preserve"> </w:t>
      </w:r>
      <w:r w:rsidRPr="00F52864">
        <w:rPr>
          <w:rFonts w:ascii="Simplified Arabic" w:hAnsi="Simplified Arabic" w:cs="Simplified Arabic"/>
          <w:rtl/>
        </w:rPr>
        <w:t>المدينة</w:t>
      </w:r>
      <w:r w:rsidRPr="00F52864">
        <w:rPr>
          <w:rFonts w:ascii="Simplified Arabic" w:hAnsi="Simplified Arabic" w:cs="Simplified Arabic"/>
        </w:rPr>
        <w:t xml:space="preserve"> </w:t>
      </w:r>
      <w:r w:rsidRPr="00F52864">
        <w:rPr>
          <w:rFonts w:ascii="Simplified Arabic" w:hAnsi="Simplified Arabic" w:cs="Simplified Arabic"/>
          <w:rtl/>
        </w:rPr>
        <w:t>المنورة</w:t>
      </w:r>
      <w:r w:rsidRPr="00F52864">
        <w:rPr>
          <w:rFonts w:ascii="Simplified Arabic" w:hAnsi="Simplified Arabic" w:cs="Simplified Arabic"/>
        </w:rPr>
        <w:t xml:space="preserve">. </w:t>
      </w:r>
      <w:r w:rsidRPr="00F52864">
        <w:rPr>
          <w:rFonts w:ascii="Simplified Arabic" w:hAnsi="Simplified Arabic" w:cs="Simplified Arabic"/>
          <w:rtl/>
        </w:rPr>
        <w:t>المجلة</w:t>
      </w:r>
      <w:r w:rsidRPr="00F52864">
        <w:rPr>
          <w:rFonts w:ascii="Simplified Arabic" w:hAnsi="Simplified Arabic" w:cs="Simplified Arabic"/>
        </w:rPr>
        <w:t xml:space="preserve"> </w:t>
      </w:r>
      <w:r w:rsidRPr="00F52864">
        <w:rPr>
          <w:rFonts w:ascii="Simplified Arabic" w:hAnsi="Simplified Arabic" w:cs="Simplified Arabic"/>
          <w:rtl/>
        </w:rPr>
        <w:t>العربية</w:t>
      </w:r>
      <w:r w:rsidRPr="00F52864">
        <w:rPr>
          <w:rFonts w:ascii="Simplified Arabic" w:hAnsi="Simplified Arabic" w:cs="Simplified Arabic"/>
        </w:rPr>
        <w:t xml:space="preserve"> </w:t>
      </w:r>
      <w:r w:rsidRPr="00F52864">
        <w:rPr>
          <w:rFonts w:ascii="Simplified Arabic" w:hAnsi="Simplified Arabic" w:cs="Simplified Arabic"/>
          <w:rtl/>
        </w:rPr>
        <w:t>للعلوم</w:t>
      </w:r>
      <w:r w:rsidRPr="00F52864">
        <w:rPr>
          <w:rFonts w:ascii="Simplified Arabic" w:hAnsi="Simplified Arabic" w:cs="Simplified Arabic"/>
        </w:rPr>
        <w:t xml:space="preserve"> </w:t>
      </w:r>
      <w:r w:rsidRPr="00F52864">
        <w:rPr>
          <w:rFonts w:ascii="Simplified Arabic" w:hAnsi="Simplified Arabic" w:cs="Simplified Arabic"/>
          <w:rtl/>
        </w:rPr>
        <w:t>التربوية</w:t>
      </w:r>
      <w:r w:rsidRPr="00F52864">
        <w:rPr>
          <w:rFonts w:ascii="Simplified Arabic" w:hAnsi="Simplified Arabic" w:cs="Simplified Arabic"/>
        </w:rPr>
        <w:t xml:space="preserve"> </w:t>
      </w:r>
      <w:r w:rsidRPr="00F52864">
        <w:rPr>
          <w:rFonts w:ascii="Simplified Arabic" w:hAnsi="Simplified Arabic" w:cs="Simplified Arabic"/>
          <w:rtl/>
        </w:rPr>
        <w:t>والنفسية،</w:t>
      </w:r>
      <w:r w:rsidRPr="00F52864">
        <w:rPr>
          <w:rFonts w:ascii="Simplified Arabic" w:hAnsi="Simplified Arabic" w:cs="Simplified Arabic"/>
        </w:rPr>
        <w:t xml:space="preserve"> 3(7)</w:t>
      </w:r>
      <w:r w:rsidRPr="00F52864">
        <w:rPr>
          <w:rFonts w:ascii="Simplified Arabic" w:hAnsi="Simplified Arabic" w:cs="Simplified Arabic"/>
          <w:rtl/>
        </w:rPr>
        <w:t>،</w:t>
      </w:r>
      <w:r w:rsidRPr="00F52864">
        <w:rPr>
          <w:rFonts w:ascii="Simplified Arabic" w:hAnsi="Simplified Arabic" w:cs="Simplified Arabic"/>
        </w:rPr>
        <w:t xml:space="preserve"> 89–112.</w:t>
      </w:r>
    </w:p>
    <w:p w:rsidR="00AD4011" w:rsidRPr="00F52864" w:rsidRDefault="00F52864">
      <w:pPr>
        <w:spacing w:after="120" w:line="240" w:lineRule="auto"/>
        <w:ind w:firstLine="283"/>
        <w:rPr>
          <w:rFonts w:ascii="Simplified Arabic" w:hAnsi="Simplified Arabic" w:cs="Simplified Arabic"/>
        </w:rPr>
      </w:pPr>
      <w:r w:rsidRPr="00F52864">
        <w:rPr>
          <w:rFonts w:ascii="Simplified Arabic" w:hAnsi="Simplified Arabic" w:cs="Simplified Arabic"/>
        </w:rPr>
        <w:t xml:space="preserve">9. </w:t>
      </w:r>
      <w:r w:rsidRPr="00F52864">
        <w:rPr>
          <w:rFonts w:ascii="Simplified Arabic" w:hAnsi="Simplified Arabic" w:cs="Simplified Arabic"/>
          <w:rtl/>
        </w:rPr>
        <w:t>العنزي،</w:t>
      </w:r>
      <w:r w:rsidRPr="00F52864">
        <w:rPr>
          <w:rFonts w:ascii="Simplified Arabic" w:hAnsi="Simplified Arabic" w:cs="Simplified Arabic"/>
        </w:rPr>
        <w:t xml:space="preserve"> </w:t>
      </w:r>
      <w:r w:rsidRPr="00F52864">
        <w:rPr>
          <w:rFonts w:ascii="Simplified Arabic" w:hAnsi="Simplified Arabic" w:cs="Simplified Arabic"/>
          <w:rtl/>
        </w:rPr>
        <w:t>فهد</w:t>
      </w:r>
      <w:r w:rsidRPr="00F52864">
        <w:rPr>
          <w:rFonts w:ascii="Simplified Arabic" w:hAnsi="Simplified Arabic" w:cs="Simplified Arabic"/>
        </w:rPr>
        <w:t xml:space="preserve"> </w:t>
      </w:r>
      <w:r w:rsidRPr="00F52864">
        <w:rPr>
          <w:rFonts w:ascii="Simplified Arabic" w:hAnsi="Simplified Arabic" w:cs="Simplified Arabic"/>
          <w:rtl/>
        </w:rPr>
        <w:t>بن</w:t>
      </w:r>
      <w:r w:rsidRPr="00F52864">
        <w:rPr>
          <w:rFonts w:ascii="Simplified Arabic" w:hAnsi="Simplified Arabic" w:cs="Simplified Arabic"/>
        </w:rPr>
        <w:t xml:space="preserve"> </w:t>
      </w:r>
      <w:r w:rsidRPr="00F52864">
        <w:rPr>
          <w:rFonts w:ascii="Simplified Arabic" w:hAnsi="Simplified Arabic" w:cs="Simplified Arabic"/>
          <w:rtl/>
        </w:rPr>
        <w:t>مرزوق</w:t>
      </w:r>
      <w:r w:rsidRPr="00F52864">
        <w:rPr>
          <w:rFonts w:ascii="Simplified Arabic" w:hAnsi="Simplified Arabic" w:cs="Simplified Arabic"/>
        </w:rPr>
        <w:t xml:space="preserve">. (2020). </w:t>
      </w:r>
      <w:r w:rsidRPr="00F52864">
        <w:rPr>
          <w:rFonts w:ascii="Simplified Arabic" w:hAnsi="Simplified Arabic" w:cs="Simplified Arabic"/>
          <w:rtl/>
        </w:rPr>
        <w:t>دور</w:t>
      </w:r>
      <w:r w:rsidRPr="00F52864">
        <w:rPr>
          <w:rFonts w:ascii="Simplified Arabic" w:hAnsi="Simplified Arabic" w:cs="Simplified Arabic"/>
        </w:rPr>
        <w:t xml:space="preserve"> </w:t>
      </w:r>
      <w:r w:rsidRPr="00F52864">
        <w:rPr>
          <w:rFonts w:ascii="Simplified Arabic" w:hAnsi="Simplified Arabic" w:cs="Simplified Arabic"/>
          <w:rtl/>
        </w:rPr>
        <w:t>القيادة</w:t>
      </w:r>
      <w:r w:rsidRPr="00F52864">
        <w:rPr>
          <w:rFonts w:ascii="Simplified Arabic" w:hAnsi="Simplified Arabic" w:cs="Simplified Arabic"/>
        </w:rPr>
        <w:t xml:space="preserve"> </w:t>
      </w:r>
      <w:r w:rsidRPr="00F52864">
        <w:rPr>
          <w:rFonts w:ascii="Simplified Arabic" w:hAnsi="Simplified Arabic" w:cs="Simplified Arabic"/>
          <w:rtl/>
        </w:rPr>
        <w:t>التحويلية</w:t>
      </w:r>
      <w:r w:rsidRPr="00F52864">
        <w:rPr>
          <w:rFonts w:ascii="Simplified Arabic" w:hAnsi="Simplified Arabic" w:cs="Simplified Arabic"/>
        </w:rPr>
        <w:t xml:space="preserve"> </w:t>
      </w:r>
      <w:r w:rsidRPr="00F52864">
        <w:rPr>
          <w:rFonts w:ascii="Simplified Arabic" w:hAnsi="Simplified Arabic" w:cs="Simplified Arabic"/>
          <w:rtl/>
        </w:rPr>
        <w:t>في</w:t>
      </w:r>
      <w:r w:rsidRPr="00F52864">
        <w:rPr>
          <w:rFonts w:ascii="Simplified Arabic" w:hAnsi="Simplified Arabic" w:cs="Simplified Arabic"/>
        </w:rPr>
        <w:t xml:space="preserve"> </w:t>
      </w:r>
      <w:r w:rsidRPr="00F52864">
        <w:rPr>
          <w:rFonts w:ascii="Simplified Arabic" w:hAnsi="Simplified Arabic" w:cs="Simplified Arabic"/>
          <w:rtl/>
        </w:rPr>
        <w:t>تطوير</w:t>
      </w:r>
      <w:r w:rsidRPr="00F52864">
        <w:rPr>
          <w:rFonts w:ascii="Simplified Arabic" w:hAnsi="Simplified Arabic" w:cs="Simplified Arabic"/>
        </w:rPr>
        <w:t xml:space="preserve"> </w:t>
      </w:r>
      <w:r w:rsidRPr="00F52864">
        <w:rPr>
          <w:rFonts w:ascii="Simplified Arabic" w:hAnsi="Simplified Arabic" w:cs="Simplified Arabic"/>
          <w:rtl/>
        </w:rPr>
        <w:t>أداء</w:t>
      </w:r>
      <w:r w:rsidRPr="00F52864">
        <w:rPr>
          <w:rFonts w:ascii="Simplified Arabic" w:hAnsi="Simplified Arabic" w:cs="Simplified Arabic"/>
        </w:rPr>
        <w:t xml:space="preserve"> </w:t>
      </w:r>
      <w:r w:rsidRPr="00F52864">
        <w:rPr>
          <w:rFonts w:ascii="Simplified Arabic" w:hAnsi="Simplified Arabic" w:cs="Simplified Arabic"/>
          <w:rtl/>
        </w:rPr>
        <w:t>القيادات</w:t>
      </w:r>
      <w:r w:rsidRPr="00F52864">
        <w:rPr>
          <w:rFonts w:ascii="Simplified Arabic" w:hAnsi="Simplified Arabic" w:cs="Simplified Arabic"/>
        </w:rPr>
        <w:t xml:space="preserve"> </w:t>
      </w:r>
      <w:r w:rsidRPr="00F52864">
        <w:rPr>
          <w:rFonts w:ascii="Simplified Arabic" w:hAnsi="Simplified Arabic" w:cs="Simplified Arabic"/>
          <w:rtl/>
        </w:rPr>
        <w:t>المدرسية</w:t>
      </w:r>
      <w:r w:rsidRPr="00F52864">
        <w:rPr>
          <w:rFonts w:ascii="Simplified Arabic" w:hAnsi="Simplified Arabic" w:cs="Simplified Arabic"/>
        </w:rPr>
        <w:t xml:space="preserve"> </w:t>
      </w:r>
      <w:r w:rsidRPr="00F52864">
        <w:rPr>
          <w:rFonts w:ascii="Simplified Arabic" w:hAnsi="Simplified Arabic" w:cs="Simplified Arabic"/>
          <w:rtl/>
        </w:rPr>
        <w:t>في</w:t>
      </w:r>
      <w:r w:rsidRPr="00F52864">
        <w:rPr>
          <w:rFonts w:ascii="Simplified Arabic" w:hAnsi="Simplified Arabic" w:cs="Simplified Arabic"/>
        </w:rPr>
        <w:t xml:space="preserve"> </w:t>
      </w:r>
      <w:r w:rsidRPr="00F52864">
        <w:rPr>
          <w:rFonts w:ascii="Simplified Arabic" w:hAnsi="Simplified Arabic" w:cs="Simplified Arabic"/>
          <w:rtl/>
        </w:rPr>
        <w:t>التعليم</w:t>
      </w:r>
      <w:r w:rsidRPr="00F52864">
        <w:rPr>
          <w:rFonts w:ascii="Simplified Arabic" w:hAnsi="Simplified Arabic" w:cs="Simplified Arabic"/>
        </w:rPr>
        <w:t xml:space="preserve"> </w:t>
      </w:r>
      <w:r w:rsidRPr="00F52864">
        <w:rPr>
          <w:rFonts w:ascii="Simplified Arabic" w:hAnsi="Simplified Arabic" w:cs="Simplified Arabic"/>
          <w:rtl/>
        </w:rPr>
        <w:t>العام</w:t>
      </w:r>
      <w:r w:rsidRPr="00F52864">
        <w:rPr>
          <w:rFonts w:ascii="Simplified Arabic" w:hAnsi="Simplified Arabic" w:cs="Simplified Arabic"/>
        </w:rPr>
        <w:t xml:space="preserve"> </w:t>
      </w:r>
      <w:r w:rsidRPr="00F52864">
        <w:rPr>
          <w:rFonts w:ascii="Simplified Arabic" w:hAnsi="Simplified Arabic" w:cs="Simplified Arabic"/>
          <w:rtl/>
        </w:rPr>
        <w:t>بالمملكة</w:t>
      </w:r>
      <w:r w:rsidRPr="00F52864">
        <w:rPr>
          <w:rFonts w:ascii="Simplified Arabic" w:hAnsi="Simplified Arabic" w:cs="Simplified Arabic"/>
        </w:rPr>
        <w:t xml:space="preserve"> </w:t>
      </w:r>
      <w:r w:rsidRPr="00F52864">
        <w:rPr>
          <w:rFonts w:ascii="Simplified Arabic" w:hAnsi="Simplified Arabic" w:cs="Simplified Arabic"/>
          <w:rtl/>
        </w:rPr>
        <w:t>العربية</w:t>
      </w:r>
      <w:r w:rsidRPr="00F52864">
        <w:rPr>
          <w:rFonts w:ascii="Simplified Arabic" w:hAnsi="Simplified Arabic" w:cs="Simplified Arabic"/>
        </w:rPr>
        <w:t xml:space="preserve"> </w:t>
      </w:r>
      <w:r w:rsidRPr="00F52864">
        <w:rPr>
          <w:rFonts w:ascii="Simplified Arabic" w:hAnsi="Simplified Arabic" w:cs="Simplified Arabic"/>
          <w:rtl/>
        </w:rPr>
        <w:t>السعودية</w:t>
      </w:r>
      <w:r w:rsidRPr="00F52864">
        <w:rPr>
          <w:rFonts w:ascii="Simplified Arabic" w:hAnsi="Simplified Arabic" w:cs="Simplified Arabic"/>
        </w:rPr>
        <w:t xml:space="preserve">. </w:t>
      </w:r>
      <w:r w:rsidRPr="00F52864">
        <w:rPr>
          <w:rFonts w:ascii="Simplified Arabic" w:hAnsi="Simplified Arabic" w:cs="Simplified Arabic"/>
          <w:rtl/>
        </w:rPr>
        <w:t>مجلة</w:t>
      </w:r>
      <w:r w:rsidRPr="00F52864">
        <w:rPr>
          <w:rFonts w:ascii="Simplified Arabic" w:hAnsi="Simplified Arabic" w:cs="Simplified Arabic"/>
        </w:rPr>
        <w:t xml:space="preserve"> </w:t>
      </w:r>
      <w:r w:rsidRPr="00F52864">
        <w:rPr>
          <w:rFonts w:ascii="Simplified Arabic" w:hAnsi="Simplified Arabic" w:cs="Simplified Arabic"/>
          <w:rtl/>
        </w:rPr>
        <w:t>جامعة</w:t>
      </w:r>
      <w:r w:rsidRPr="00F52864">
        <w:rPr>
          <w:rFonts w:ascii="Simplified Arabic" w:hAnsi="Simplified Arabic" w:cs="Simplified Arabic"/>
        </w:rPr>
        <w:t xml:space="preserve"> </w:t>
      </w:r>
      <w:r w:rsidRPr="00F52864">
        <w:rPr>
          <w:rFonts w:ascii="Simplified Arabic" w:hAnsi="Simplified Arabic" w:cs="Simplified Arabic"/>
          <w:rtl/>
        </w:rPr>
        <w:t>الملك</w:t>
      </w:r>
      <w:r w:rsidRPr="00F52864">
        <w:rPr>
          <w:rFonts w:ascii="Simplified Arabic" w:hAnsi="Simplified Arabic" w:cs="Simplified Arabic"/>
        </w:rPr>
        <w:t xml:space="preserve"> </w:t>
      </w:r>
      <w:r w:rsidRPr="00F52864">
        <w:rPr>
          <w:rFonts w:ascii="Simplified Arabic" w:hAnsi="Simplified Arabic" w:cs="Simplified Arabic"/>
          <w:rtl/>
        </w:rPr>
        <w:t>سعود</w:t>
      </w:r>
      <w:r w:rsidRPr="00F52864">
        <w:rPr>
          <w:rFonts w:ascii="Simplified Arabic" w:hAnsi="Simplified Arabic" w:cs="Simplified Arabic"/>
        </w:rPr>
        <w:t xml:space="preserve"> (</w:t>
      </w:r>
      <w:r w:rsidRPr="00F52864">
        <w:rPr>
          <w:rFonts w:ascii="Simplified Arabic" w:hAnsi="Simplified Arabic" w:cs="Simplified Arabic"/>
          <w:rtl/>
        </w:rPr>
        <w:t>العلوم</w:t>
      </w:r>
      <w:r w:rsidRPr="00F52864">
        <w:rPr>
          <w:rFonts w:ascii="Simplified Arabic" w:hAnsi="Simplified Arabic" w:cs="Simplified Arabic"/>
        </w:rPr>
        <w:t xml:space="preserve"> </w:t>
      </w:r>
      <w:r w:rsidRPr="00F52864">
        <w:rPr>
          <w:rFonts w:ascii="Simplified Arabic" w:hAnsi="Simplified Arabic" w:cs="Simplified Arabic"/>
          <w:rtl/>
        </w:rPr>
        <w:t>التربوية</w:t>
      </w:r>
      <w:r w:rsidRPr="00F52864">
        <w:rPr>
          <w:rFonts w:ascii="Simplified Arabic" w:hAnsi="Simplified Arabic" w:cs="Simplified Arabic"/>
        </w:rPr>
        <w:t>)</w:t>
      </w:r>
      <w:r w:rsidRPr="00F52864">
        <w:rPr>
          <w:rFonts w:ascii="Simplified Arabic" w:hAnsi="Simplified Arabic" w:cs="Simplified Arabic"/>
          <w:rtl/>
        </w:rPr>
        <w:t>،</w:t>
      </w:r>
      <w:r w:rsidRPr="00F52864">
        <w:rPr>
          <w:rFonts w:ascii="Simplified Arabic" w:hAnsi="Simplified Arabic" w:cs="Simplified Arabic"/>
        </w:rPr>
        <w:t xml:space="preserve"> 32(1)</w:t>
      </w:r>
      <w:r w:rsidRPr="00F52864">
        <w:rPr>
          <w:rFonts w:ascii="Simplified Arabic" w:hAnsi="Simplified Arabic" w:cs="Simplified Arabic"/>
          <w:rtl/>
        </w:rPr>
        <w:t>،</w:t>
      </w:r>
      <w:r w:rsidRPr="00F52864">
        <w:rPr>
          <w:rFonts w:ascii="Simplified Arabic" w:hAnsi="Simplified Arabic" w:cs="Simplified Arabic"/>
        </w:rPr>
        <w:t xml:space="preserve"> 115–134.</w:t>
      </w:r>
    </w:p>
    <w:p w:rsidR="00AD4011" w:rsidRPr="00F52864" w:rsidRDefault="00AD4011" w:rsidP="005D62D0">
      <w:pPr>
        <w:spacing w:after="120" w:line="240" w:lineRule="auto"/>
        <w:rPr>
          <w:rFonts w:ascii="Simplified Arabic" w:hAnsi="Simplified Arabic" w:cs="Simplified Arabic"/>
        </w:rPr>
      </w:pPr>
    </w:p>
    <w:p w:rsidR="00AD4011" w:rsidRPr="00F52864" w:rsidRDefault="00F52864">
      <w:pPr>
        <w:spacing w:after="120" w:line="240" w:lineRule="auto"/>
        <w:ind w:firstLine="283"/>
        <w:rPr>
          <w:rFonts w:ascii="Simplified Arabic" w:hAnsi="Simplified Arabic" w:cs="Simplified Arabic"/>
        </w:rPr>
      </w:pPr>
      <w:r w:rsidRPr="00F52864">
        <w:rPr>
          <w:rFonts w:ascii="Simplified Arabic" w:hAnsi="Simplified Arabic" w:cs="Simplified Arabic"/>
        </w:rPr>
        <w:t xml:space="preserve">10. </w:t>
      </w:r>
      <w:r w:rsidRPr="00F52864">
        <w:rPr>
          <w:rFonts w:ascii="Simplified Arabic" w:hAnsi="Simplified Arabic" w:cs="Simplified Arabic"/>
          <w:rtl/>
        </w:rPr>
        <w:t>الزعبي،</w:t>
      </w:r>
      <w:r w:rsidRPr="00F52864">
        <w:rPr>
          <w:rFonts w:ascii="Simplified Arabic" w:hAnsi="Simplified Arabic" w:cs="Simplified Arabic"/>
        </w:rPr>
        <w:t xml:space="preserve"> </w:t>
      </w:r>
      <w:r w:rsidRPr="00F52864">
        <w:rPr>
          <w:rFonts w:ascii="Simplified Arabic" w:hAnsi="Simplified Arabic" w:cs="Simplified Arabic"/>
          <w:rtl/>
        </w:rPr>
        <w:t>محمود</w:t>
      </w:r>
      <w:r w:rsidRPr="00F52864">
        <w:rPr>
          <w:rFonts w:ascii="Simplified Arabic" w:hAnsi="Simplified Arabic" w:cs="Simplified Arabic"/>
        </w:rPr>
        <w:t xml:space="preserve"> </w:t>
      </w:r>
      <w:r w:rsidRPr="00F52864">
        <w:rPr>
          <w:rFonts w:ascii="Simplified Arabic" w:hAnsi="Simplified Arabic" w:cs="Simplified Arabic"/>
          <w:rtl/>
        </w:rPr>
        <w:t>حسين</w:t>
      </w:r>
      <w:r w:rsidRPr="00F52864">
        <w:rPr>
          <w:rFonts w:ascii="Simplified Arabic" w:hAnsi="Simplified Arabic" w:cs="Simplified Arabic"/>
        </w:rPr>
        <w:t xml:space="preserve">. (2018). </w:t>
      </w:r>
      <w:r w:rsidRPr="00F52864">
        <w:rPr>
          <w:rFonts w:ascii="Simplified Arabic" w:hAnsi="Simplified Arabic" w:cs="Simplified Arabic"/>
          <w:rtl/>
        </w:rPr>
        <w:t>أثر</w:t>
      </w:r>
      <w:r w:rsidRPr="00F52864">
        <w:rPr>
          <w:rFonts w:ascii="Simplified Arabic" w:hAnsi="Simplified Arabic" w:cs="Simplified Arabic"/>
        </w:rPr>
        <w:t xml:space="preserve"> </w:t>
      </w:r>
      <w:r w:rsidRPr="00F52864">
        <w:rPr>
          <w:rFonts w:ascii="Simplified Arabic" w:hAnsi="Simplified Arabic" w:cs="Simplified Arabic"/>
          <w:rtl/>
        </w:rPr>
        <w:t>القيادة</w:t>
      </w:r>
      <w:r w:rsidRPr="00F52864">
        <w:rPr>
          <w:rFonts w:ascii="Simplified Arabic" w:hAnsi="Simplified Arabic" w:cs="Simplified Arabic"/>
        </w:rPr>
        <w:t xml:space="preserve"> </w:t>
      </w:r>
      <w:r w:rsidRPr="00F52864">
        <w:rPr>
          <w:rFonts w:ascii="Simplified Arabic" w:hAnsi="Simplified Arabic" w:cs="Simplified Arabic"/>
          <w:rtl/>
        </w:rPr>
        <w:t>التحويلية</w:t>
      </w:r>
      <w:r w:rsidRPr="00F52864">
        <w:rPr>
          <w:rFonts w:ascii="Simplified Arabic" w:hAnsi="Simplified Arabic" w:cs="Simplified Arabic"/>
        </w:rPr>
        <w:t xml:space="preserve"> </w:t>
      </w:r>
      <w:r w:rsidRPr="00F52864">
        <w:rPr>
          <w:rFonts w:ascii="Simplified Arabic" w:hAnsi="Simplified Arabic" w:cs="Simplified Arabic"/>
          <w:rtl/>
        </w:rPr>
        <w:t>في</w:t>
      </w:r>
      <w:r w:rsidRPr="00F52864">
        <w:rPr>
          <w:rFonts w:ascii="Simplified Arabic" w:hAnsi="Simplified Arabic" w:cs="Simplified Arabic"/>
        </w:rPr>
        <w:t xml:space="preserve"> </w:t>
      </w:r>
      <w:r w:rsidRPr="00F52864">
        <w:rPr>
          <w:rFonts w:ascii="Simplified Arabic" w:hAnsi="Simplified Arabic" w:cs="Simplified Arabic"/>
          <w:rtl/>
        </w:rPr>
        <w:t>تحسين</w:t>
      </w:r>
      <w:r w:rsidRPr="00F52864">
        <w:rPr>
          <w:rFonts w:ascii="Simplified Arabic" w:hAnsi="Simplified Arabic" w:cs="Simplified Arabic"/>
        </w:rPr>
        <w:t xml:space="preserve"> </w:t>
      </w:r>
      <w:r w:rsidRPr="00F52864">
        <w:rPr>
          <w:rFonts w:ascii="Simplified Arabic" w:hAnsi="Simplified Arabic" w:cs="Simplified Arabic"/>
          <w:rtl/>
        </w:rPr>
        <w:t>جودة</w:t>
      </w:r>
      <w:r w:rsidRPr="00F52864">
        <w:rPr>
          <w:rFonts w:ascii="Simplified Arabic" w:hAnsi="Simplified Arabic" w:cs="Simplified Arabic"/>
        </w:rPr>
        <w:t xml:space="preserve"> </w:t>
      </w:r>
      <w:r w:rsidRPr="00F52864">
        <w:rPr>
          <w:rFonts w:ascii="Simplified Arabic" w:hAnsi="Simplified Arabic" w:cs="Simplified Arabic"/>
          <w:rtl/>
        </w:rPr>
        <w:t>الأداء</w:t>
      </w:r>
      <w:r w:rsidRPr="00F52864">
        <w:rPr>
          <w:rFonts w:ascii="Simplified Arabic" w:hAnsi="Simplified Arabic" w:cs="Simplified Arabic"/>
        </w:rPr>
        <w:t xml:space="preserve"> </w:t>
      </w:r>
      <w:r w:rsidRPr="00F52864">
        <w:rPr>
          <w:rFonts w:ascii="Simplified Arabic" w:hAnsi="Simplified Arabic" w:cs="Simplified Arabic"/>
          <w:rtl/>
        </w:rPr>
        <w:t>المؤسسي</w:t>
      </w:r>
      <w:r w:rsidRPr="00F52864">
        <w:rPr>
          <w:rFonts w:ascii="Simplified Arabic" w:hAnsi="Simplified Arabic" w:cs="Simplified Arabic"/>
        </w:rPr>
        <w:t xml:space="preserve">: </w:t>
      </w:r>
      <w:r w:rsidRPr="00F52864">
        <w:rPr>
          <w:rFonts w:ascii="Simplified Arabic" w:hAnsi="Simplified Arabic" w:cs="Simplified Arabic"/>
          <w:rtl/>
        </w:rPr>
        <w:t>دراسة</w:t>
      </w:r>
      <w:r w:rsidRPr="00F52864">
        <w:rPr>
          <w:rFonts w:ascii="Simplified Arabic" w:hAnsi="Simplified Arabic" w:cs="Simplified Arabic"/>
        </w:rPr>
        <w:t xml:space="preserve"> </w:t>
      </w:r>
      <w:r w:rsidRPr="00F52864">
        <w:rPr>
          <w:rFonts w:ascii="Simplified Arabic" w:hAnsi="Simplified Arabic" w:cs="Simplified Arabic"/>
          <w:rtl/>
        </w:rPr>
        <w:t>ميدانية</w:t>
      </w:r>
      <w:r w:rsidRPr="00F52864">
        <w:rPr>
          <w:rFonts w:ascii="Simplified Arabic" w:hAnsi="Simplified Arabic" w:cs="Simplified Arabic"/>
        </w:rPr>
        <w:t xml:space="preserve"> </w:t>
      </w:r>
      <w:r w:rsidRPr="00F52864">
        <w:rPr>
          <w:rFonts w:ascii="Simplified Arabic" w:hAnsi="Simplified Arabic" w:cs="Simplified Arabic"/>
          <w:rtl/>
        </w:rPr>
        <w:t>على</w:t>
      </w:r>
      <w:r w:rsidRPr="00F52864">
        <w:rPr>
          <w:rFonts w:ascii="Simplified Arabic" w:hAnsi="Simplified Arabic" w:cs="Simplified Arabic"/>
        </w:rPr>
        <w:t xml:space="preserve"> </w:t>
      </w:r>
      <w:r w:rsidRPr="00F52864">
        <w:rPr>
          <w:rFonts w:ascii="Simplified Arabic" w:hAnsi="Simplified Arabic" w:cs="Simplified Arabic"/>
          <w:rtl/>
        </w:rPr>
        <w:t>المدارس</w:t>
      </w:r>
      <w:r w:rsidRPr="00F52864">
        <w:rPr>
          <w:rFonts w:ascii="Simplified Arabic" w:hAnsi="Simplified Arabic" w:cs="Simplified Arabic"/>
        </w:rPr>
        <w:t xml:space="preserve"> </w:t>
      </w:r>
      <w:r w:rsidRPr="00F52864">
        <w:rPr>
          <w:rFonts w:ascii="Simplified Arabic" w:hAnsi="Simplified Arabic" w:cs="Simplified Arabic"/>
          <w:rtl/>
        </w:rPr>
        <w:t>الحكومية</w:t>
      </w:r>
      <w:r w:rsidRPr="00F52864">
        <w:rPr>
          <w:rFonts w:ascii="Simplified Arabic" w:hAnsi="Simplified Arabic" w:cs="Simplified Arabic"/>
        </w:rPr>
        <w:t xml:space="preserve"> </w:t>
      </w:r>
      <w:r w:rsidRPr="00F52864">
        <w:rPr>
          <w:rFonts w:ascii="Simplified Arabic" w:hAnsi="Simplified Arabic" w:cs="Simplified Arabic"/>
          <w:rtl/>
        </w:rPr>
        <w:t>في</w:t>
      </w:r>
      <w:r w:rsidRPr="00F52864">
        <w:rPr>
          <w:rFonts w:ascii="Simplified Arabic" w:hAnsi="Simplified Arabic" w:cs="Simplified Arabic"/>
        </w:rPr>
        <w:t xml:space="preserve"> </w:t>
      </w:r>
      <w:r w:rsidRPr="00F52864">
        <w:rPr>
          <w:rFonts w:ascii="Simplified Arabic" w:hAnsi="Simplified Arabic" w:cs="Simplified Arabic"/>
          <w:rtl/>
        </w:rPr>
        <w:t>الأردن</w:t>
      </w:r>
      <w:r w:rsidRPr="00F52864">
        <w:rPr>
          <w:rFonts w:ascii="Simplified Arabic" w:hAnsi="Simplified Arabic" w:cs="Simplified Arabic"/>
        </w:rPr>
        <w:t xml:space="preserve">. </w:t>
      </w:r>
      <w:r w:rsidRPr="00F52864">
        <w:rPr>
          <w:rFonts w:ascii="Simplified Arabic" w:hAnsi="Simplified Arabic" w:cs="Simplified Arabic"/>
          <w:rtl/>
        </w:rPr>
        <w:t>المجلة</w:t>
      </w:r>
      <w:r w:rsidRPr="00F52864">
        <w:rPr>
          <w:rFonts w:ascii="Simplified Arabic" w:hAnsi="Simplified Arabic" w:cs="Simplified Arabic"/>
        </w:rPr>
        <w:t xml:space="preserve"> </w:t>
      </w:r>
      <w:r w:rsidRPr="00F52864">
        <w:rPr>
          <w:rFonts w:ascii="Simplified Arabic" w:hAnsi="Simplified Arabic" w:cs="Simplified Arabic"/>
          <w:rtl/>
        </w:rPr>
        <w:t>الأردنية</w:t>
      </w:r>
      <w:r w:rsidRPr="00F52864">
        <w:rPr>
          <w:rFonts w:ascii="Simplified Arabic" w:hAnsi="Simplified Arabic" w:cs="Simplified Arabic"/>
        </w:rPr>
        <w:t xml:space="preserve"> </w:t>
      </w:r>
      <w:r w:rsidRPr="00F52864">
        <w:rPr>
          <w:rFonts w:ascii="Simplified Arabic" w:hAnsi="Simplified Arabic" w:cs="Simplified Arabic"/>
          <w:rtl/>
        </w:rPr>
        <w:t>في</w:t>
      </w:r>
      <w:r w:rsidRPr="00F52864">
        <w:rPr>
          <w:rFonts w:ascii="Simplified Arabic" w:hAnsi="Simplified Arabic" w:cs="Simplified Arabic"/>
        </w:rPr>
        <w:t xml:space="preserve"> </w:t>
      </w:r>
      <w:r w:rsidRPr="00F52864">
        <w:rPr>
          <w:rFonts w:ascii="Simplified Arabic" w:hAnsi="Simplified Arabic" w:cs="Simplified Arabic"/>
          <w:rtl/>
        </w:rPr>
        <w:t>العلوم</w:t>
      </w:r>
      <w:r w:rsidRPr="00F52864">
        <w:rPr>
          <w:rFonts w:ascii="Simplified Arabic" w:hAnsi="Simplified Arabic" w:cs="Simplified Arabic"/>
        </w:rPr>
        <w:t xml:space="preserve"> </w:t>
      </w:r>
      <w:r w:rsidRPr="00F52864">
        <w:rPr>
          <w:rFonts w:ascii="Simplified Arabic" w:hAnsi="Simplified Arabic" w:cs="Simplified Arabic"/>
          <w:rtl/>
        </w:rPr>
        <w:t>التربوية،</w:t>
      </w:r>
      <w:r w:rsidRPr="00F52864">
        <w:rPr>
          <w:rFonts w:ascii="Simplified Arabic" w:hAnsi="Simplified Arabic" w:cs="Simplified Arabic"/>
        </w:rPr>
        <w:t xml:space="preserve"> 14(2)</w:t>
      </w:r>
      <w:r w:rsidRPr="00F52864">
        <w:rPr>
          <w:rFonts w:ascii="Simplified Arabic" w:hAnsi="Simplified Arabic" w:cs="Simplified Arabic"/>
          <w:rtl/>
        </w:rPr>
        <w:t>،</w:t>
      </w:r>
      <w:r w:rsidRPr="00F52864">
        <w:rPr>
          <w:rFonts w:ascii="Simplified Arabic" w:hAnsi="Simplified Arabic" w:cs="Simplified Arabic"/>
        </w:rPr>
        <w:t xml:space="preserve"> 175–192.</w:t>
      </w:r>
    </w:p>
    <w:p w:rsidR="00AD4011" w:rsidRPr="00F52864" w:rsidRDefault="00F52864">
      <w:pPr>
        <w:spacing w:after="120" w:line="240" w:lineRule="auto"/>
        <w:ind w:firstLine="283"/>
        <w:rPr>
          <w:rFonts w:ascii="Simplified Arabic" w:hAnsi="Simplified Arabic" w:cs="Simplified Arabic"/>
        </w:rPr>
      </w:pPr>
      <w:r w:rsidRPr="00F52864">
        <w:rPr>
          <w:rFonts w:ascii="Simplified Arabic" w:hAnsi="Simplified Arabic" w:cs="Simplified Arabic"/>
        </w:rPr>
        <w:t xml:space="preserve">11. </w:t>
      </w:r>
      <w:r w:rsidRPr="00F52864">
        <w:rPr>
          <w:rFonts w:ascii="Simplified Arabic" w:hAnsi="Simplified Arabic" w:cs="Simplified Arabic"/>
          <w:rtl/>
        </w:rPr>
        <w:t>الشمري،</w:t>
      </w:r>
      <w:r w:rsidRPr="00F52864">
        <w:rPr>
          <w:rFonts w:ascii="Simplified Arabic" w:hAnsi="Simplified Arabic" w:cs="Simplified Arabic"/>
        </w:rPr>
        <w:t xml:space="preserve"> </w:t>
      </w:r>
      <w:r w:rsidRPr="00F52864">
        <w:rPr>
          <w:rFonts w:ascii="Simplified Arabic" w:hAnsi="Simplified Arabic" w:cs="Simplified Arabic"/>
          <w:rtl/>
        </w:rPr>
        <w:t>فهد</w:t>
      </w:r>
      <w:r w:rsidRPr="00F52864">
        <w:rPr>
          <w:rFonts w:ascii="Simplified Arabic" w:hAnsi="Simplified Arabic" w:cs="Simplified Arabic"/>
        </w:rPr>
        <w:t xml:space="preserve">. (2021). </w:t>
      </w:r>
      <w:r w:rsidRPr="00F52864">
        <w:rPr>
          <w:rFonts w:ascii="Simplified Arabic" w:hAnsi="Simplified Arabic" w:cs="Simplified Arabic"/>
          <w:rtl/>
        </w:rPr>
        <w:t>القيادة</w:t>
      </w:r>
      <w:r w:rsidRPr="00F52864">
        <w:rPr>
          <w:rFonts w:ascii="Simplified Arabic" w:hAnsi="Simplified Arabic" w:cs="Simplified Arabic"/>
        </w:rPr>
        <w:t xml:space="preserve"> </w:t>
      </w:r>
      <w:r w:rsidRPr="00F52864">
        <w:rPr>
          <w:rFonts w:ascii="Simplified Arabic" w:hAnsi="Simplified Arabic" w:cs="Simplified Arabic"/>
          <w:rtl/>
        </w:rPr>
        <w:t>التربوية</w:t>
      </w:r>
      <w:r w:rsidRPr="00F52864">
        <w:rPr>
          <w:rFonts w:ascii="Simplified Arabic" w:hAnsi="Simplified Arabic" w:cs="Simplified Arabic"/>
        </w:rPr>
        <w:t xml:space="preserve"> </w:t>
      </w:r>
      <w:r w:rsidRPr="00F52864">
        <w:rPr>
          <w:rFonts w:ascii="Simplified Arabic" w:hAnsi="Simplified Arabic" w:cs="Simplified Arabic"/>
          <w:rtl/>
        </w:rPr>
        <w:t>في</w:t>
      </w:r>
      <w:r w:rsidRPr="00F52864">
        <w:rPr>
          <w:rFonts w:ascii="Simplified Arabic" w:hAnsi="Simplified Arabic" w:cs="Simplified Arabic"/>
        </w:rPr>
        <w:t xml:space="preserve"> </w:t>
      </w:r>
      <w:r w:rsidRPr="00F52864">
        <w:rPr>
          <w:rFonts w:ascii="Simplified Arabic" w:hAnsi="Simplified Arabic" w:cs="Simplified Arabic"/>
          <w:rtl/>
        </w:rPr>
        <w:t>ضوء</w:t>
      </w:r>
      <w:r w:rsidRPr="00F52864">
        <w:rPr>
          <w:rFonts w:ascii="Simplified Arabic" w:hAnsi="Simplified Arabic" w:cs="Simplified Arabic"/>
        </w:rPr>
        <w:t xml:space="preserve"> </w:t>
      </w:r>
      <w:r w:rsidRPr="00F52864">
        <w:rPr>
          <w:rFonts w:ascii="Simplified Arabic" w:hAnsi="Simplified Arabic" w:cs="Simplified Arabic"/>
          <w:rtl/>
        </w:rPr>
        <w:t>متغيرات</w:t>
      </w:r>
      <w:r w:rsidRPr="00F52864">
        <w:rPr>
          <w:rFonts w:ascii="Simplified Arabic" w:hAnsi="Simplified Arabic" w:cs="Simplified Arabic"/>
        </w:rPr>
        <w:t xml:space="preserve"> </w:t>
      </w:r>
      <w:r w:rsidRPr="00F52864">
        <w:rPr>
          <w:rFonts w:ascii="Simplified Arabic" w:hAnsi="Simplified Arabic" w:cs="Simplified Arabic"/>
          <w:rtl/>
        </w:rPr>
        <w:t>الجودة</w:t>
      </w:r>
      <w:r w:rsidRPr="00F52864">
        <w:rPr>
          <w:rFonts w:ascii="Simplified Arabic" w:hAnsi="Simplified Arabic" w:cs="Simplified Arabic"/>
        </w:rPr>
        <w:t xml:space="preserve"> </w:t>
      </w:r>
      <w:r w:rsidRPr="00F52864">
        <w:rPr>
          <w:rFonts w:ascii="Simplified Arabic" w:hAnsi="Simplified Arabic" w:cs="Simplified Arabic"/>
          <w:rtl/>
        </w:rPr>
        <w:t>الشاملة</w:t>
      </w:r>
      <w:r w:rsidRPr="00F52864">
        <w:rPr>
          <w:rFonts w:ascii="Simplified Arabic" w:hAnsi="Simplified Arabic" w:cs="Simplified Arabic"/>
        </w:rPr>
        <w:t xml:space="preserve">. </w:t>
      </w:r>
      <w:r w:rsidRPr="00F52864">
        <w:rPr>
          <w:rFonts w:ascii="Simplified Arabic" w:hAnsi="Simplified Arabic" w:cs="Simplified Arabic"/>
          <w:rtl/>
        </w:rPr>
        <w:t>مجلة</w:t>
      </w:r>
      <w:r w:rsidRPr="00F52864">
        <w:rPr>
          <w:rFonts w:ascii="Simplified Arabic" w:hAnsi="Simplified Arabic" w:cs="Simplified Arabic"/>
        </w:rPr>
        <w:t xml:space="preserve"> </w:t>
      </w:r>
      <w:r w:rsidRPr="00F52864">
        <w:rPr>
          <w:rFonts w:ascii="Simplified Arabic" w:hAnsi="Simplified Arabic" w:cs="Simplified Arabic"/>
          <w:rtl/>
        </w:rPr>
        <w:t>التربية</w:t>
      </w:r>
      <w:r w:rsidRPr="00F52864">
        <w:rPr>
          <w:rFonts w:ascii="Simplified Arabic" w:hAnsi="Simplified Arabic" w:cs="Simplified Arabic"/>
        </w:rPr>
        <w:t xml:space="preserve"> </w:t>
      </w:r>
      <w:r w:rsidRPr="00F52864">
        <w:rPr>
          <w:rFonts w:ascii="Simplified Arabic" w:hAnsi="Simplified Arabic" w:cs="Simplified Arabic"/>
          <w:rtl/>
        </w:rPr>
        <w:t>المعاصرة،</w:t>
      </w:r>
      <w:r w:rsidRPr="00F52864">
        <w:rPr>
          <w:rFonts w:ascii="Simplified Arabic" w:hAnsi="Simplified Arabic" w:cs="Simplified Arabic"/>
        </w:rPr>
        <w:t xml:space="preserve"> 45(1)</w:t>
      </w:r>
      <w:r w:rsidRPr="00F52864">
        <w:rPr>
          <w:rFonts w:ascii="Simplified Arabic" w:hAnsi="Simplified Arabic" w:cs="Simplified Arabic"/>
          <w:rtl/>
        </w:rPr>
        <w:t>،</w:t>
      </w:r>
      <w:r w:rsidRPr="00F52864">
        <w:rPr>
          <w:rFonts w:ascii="Simplified Arabic" w:hAnsi="Simplified Arabic" w:cs="Simplified Arabic"/>
        </w:rPr>
        <w:t xml:space="preserve"> 22–49.</w:t>
      </w:r>
    </w:p>
    <w:p w:rsidR="00AD4011" w:rsidRPr="00F52864" w:rsidRDefault="00F52864">
      <w:pPr>
        <w:spacing w:after="120" w:line="240" w:lineRule="auto"/>
        <w:ind w:firstLine="283"/>
        <w:rPr>
          <w:rFonts w:ascii="Simplified Arabic" w:hAnsi="Simplified Arabic" w:cs="Simplified Arabic"/>
        </w:rPr>
      </w:pPr>
      <w:r w:rsidRPr="00F52864">
        <w:rPr>
          <w:rFonts w:ascii="Simplified Arabic" w:hAnsi="Simplified Arabic" w:cs="Simplified Arabic"/>
        </w:rPr>
        <w:t xml:space="preserve">12. </w:t>
      </w:r>
      <w:r w:rsidRPr="00F52864">
        <w:rPr>
          <w:rFonts w:ascii="Simplified Arabic" w:hAnsi="Simplified Arabic" w:cs="Simplified Arabic"/>
          <w:rtl/>
        </w:rPr>
        <w:t>عبد</w:t>
      </w:r>
      <w:r w:rsidRPr="00F52864">
        <w:rPr>
          <w:rFonts w:ascii="Simplified Arabic" w:hAnsi="Simplified Arabic" w:cs="Simplified Arabic"/>
        </w:rPr>
        <w:t xml:space="preserve"> </w:t>
      </w:r>
      <w:r w:rsidRPr="00F52864">
        <w:rPr>
          <w:rFonts w:ascii="Simplified Arabic" w:hAnsi="Simplified Arabic" w:cs="Simplified Arabic"/>
          <w:rtl/>
        </w:rPr>
        <w:t>الباري،</w:t>
      </w:r>
      <w:r w:rsidRPr="00F52864">
        <w:rPr>
          <w:rFonts w:ascii="Simplified Arabic" w:hAnsi="Simplified Arabic" w:cs="Simplified Arabic"/>
        </w:rPr>
        <w:t xml:space="preserve"> </w:t>
      </w:r>
      <w:r w:rsidRPr="00F52864">
        <w:rPr>
          <w:rFonts w:ascii="Simplified Arabic" w:hAnsi="Simplified Arabic" w:cs="Simplified Arabic"/>
          <w:rtl/>
        </w:rPr>
        <w:t>سامي</w:t>
      </w:r>
      <w:r w:rsidRPr="00F52864">
        <w:rPr>
          <w:rFonts w:ascii="Simplified Arabic" w:hAnsi="Simplified Arabic" w:cs="Simplified Arabic"/>
        </w:rPr>
        <w:t xml:space="preserve">. (2020). </w:t>
      </w:r>
      <w:r w:rsidRPr="00F52864">
        <w:rPr>
          <w:rFonts w:ascii="Simplified Arabic" w:hAnsi="Simplified Arabic" w:cs="Simplified Arabic"/>
          <w:rtl/>
        </w:rPr>
        <w:t>أثر</w:t>
      </w:r>
      <w:r w:rsidRPr="00F52864">
        <w:rPr>
          <w:rFonts w:ascii="Simplified Arabic" w:hAnsi="Simplified Arabic" w:cs="Simplified Arabic"/>
        </w:rPr>
        <w:t xml:space="preserve"> </w:t>
      </w:r>
      <w:r w:rsidRPr="00F52864">
        <w:rPr>
          <w:rFonts w:ascii="Simplified Arabic" w:hAnsi="Simplified Arabic" w:cs="Simplified Arabic"/>
          <w:rtl/>
        </w:rPr>
        <w:t>القيادة</w:t>
      </w:r>
      <w:r w:rsidRPr="00F52864">
        <w:rPr>
          <w:rFonts w:ascii="Simplified Arabic" w:hAnsi="Simplified Arabic" w:cs="Simplified Arabic"/>
        </w:rPr>
        <w:t xml:space="preserve"> </w:t>
      </w:r>
      <w:r w:rsidRPr="00F52864">
        <w:rPr>
          <w:rFonts w:ascii="Simplified Arabic" w:hAnsi="Simplified Arabic" w:cs="Simplified Arabic"/>
          <w:rtl/>
        </w:rPr>
        <w:t>التحويلية</w:t>
      </w:r>
      <w:r w:rsidRPr="00F52864">
        <w:rPr>
          <w:rFonts w:ascii="Simplified Arabic" w:hAnsi="Simplified Arabic" w:cs="Simplified Arabic"/>
        </w:rPr>
        <w:t xml:space="preserve"> </w:t>
      </w:r>
      <w:r w:rsidRPr="00F52864">
        <w:rPr>
          <w:rFonts w:ascii="Simplified Arabic" w:hAnsi="Simplified Arabic" w:cs="Simplified Arabic"/>
          <w:rtl/>
        </w:rPr>
        <w:t>على</w:t>
      </w:r>
      <w:r w:rsidRPr="00F52864">
        <w:rPr>
          <w:rFonts w:ascii="Simplified Arabic" w:hAnsi="Simplified Arabic" w:cs="Simplified Arabic"/>
        </w:rPr>
        <w:t xml:space="preserve"> </w:t>
      </w:r>
      <w:r w:rsidRPr="00F52864">
        <w:rPr>
          <w:rFonts w:ascii="Simplified Arabic" w:hAnsi="Simplified Arabic" w:cs="Simplified Arabic"/>
          <w:rtl/>
        </w:rPr>
        <w:t>الأداء</w:t>
      </w:r>
      <w:r w:rsidRPr="00F52864">
        <w:rPr>
          <w:rFonts w:ascii="Simplified Arabic" w:hAnsi="Simplified Arabic" w:cs="Simplified Arabic"/>
        </w:rPr>
        <w:t xml:space="preserve"> </w:t>
      </w:r>
      <w:r w:rsidRPr="00F52864">
        <w:rPr>
          <w:rFonts w:ascii="Simplified Arabic" w:hAnsi="Simplified Arabic" w:cs="Simplified Arabic"/>
          <w:rtl/>
        </w:rPr>
        <w:t>المؤسسي</w:t>
      </w:r>
      <w:r w:rsidRPr="00F52864">
        <w:rPr>
          <w:rFonts w:ascii="Simplified Arabic" w:hAnsi="Simplified Arabic" w:cs="Simplified Arabic"/>
        </w:rPr>
        <w:t xml:space="preserve">: </w:t>
      </w:r>
      <w:r w:rsidRPr="00F52864">
        <w:rPr>
          <w:rFonts w:ascii="Simplified Arabic" w:hAnsi="Simplified Arabic" w:cs="Simplified Arabic"/>
          <w:rtl/>
        </w:rPr>
        <w:t>دراسة</w:t>
      </w:r>
      <w:r w:rsidRPr="00F52864">
        <w:rPr>
          <w:rFonts w:ascii="Simplified Arabic" w:hAnsi="Simplified Arabic" w:cs="Simplified Arabic"/>
        </w:rPr>
        <w:t xml:space="preserve"> </w:t>
      </w:r>
      <w:r w:rsidRPr="00F52864">
        <w:rPr>
          <w:rFonts w:ascii="Simplified Arabic" w:hAnsi="Simplified Arabic" w:cs="Simplified Arabic"/>
          <w:rtl/>
        </w:rPr>
        <w:t>ميدانية</w:t>
      </w:r>
      <w:r w:rsidRPr="00F52864">
        <w:rPr>
          <w:rFonts w:ascii="Simplified Arabic" w:hAnsi="Simplified Arabic" w:cs="Simplified Arabic"/>
        </w:rPr>
        <w:t xml:space="preserve">. </w:t>
      </w:r>
      <w:r w:rsidRPr="00F52864">
        <w:rPr>
          <w:rFonts w:ascii="Simplified Arabic" w:hAnsi="Simplified Arabic" w:cs="Simplified Arabic"/>
          <w:rtl/>
        </w:rPr>
        <w:t>مجلة</w:t>
      </w:r>
      <w:r w:rsidRPr="00F52864">
        <w:rPr>
          <w:rFonts w:ascii="Simplified Arabic" w:hAnsi="Simplified Arabic" w:cs="Simplified Arabic"/>
        </w:rPr>
        <w:t xml:space="preserve"> </w:t>
      </w:r>
      <w:r w:rsidRPr="00F52864">
        <w:rPr>
          <w:rFonts w:ascii="Simplified Arabic" w:hAnsi="Simplified Arabic" w:cs="Simplified Arabic"/>
          <w:rtl/>
        </w:rPr>
        <w:t>العلوم</w:t>
      </w:r>
      <w:r w:rsidRPr="00F52864">
        <w:rPr>
          <w:rFonts w:ascii="Simplified Arabic" w:hAnsi="Simplified Arabic" w:cs="Simplified Arabic"/>
        </w:rPr>
        <w:t xml:space="preserve"> </w:t>
      </w:r>
      <w:r w:rsidRPr="00F52864">
        <w:rPr>
          <w:rFonts w:ascii="Simplified Arabic" w:hAnsi="Simplified Arabic" w:cs="Simplified Arabic"/>
          <w:rtl/>
        </w:rPr>
        <w:t>التربوية</w:t>
      </w:r>
      <w:r w:rsidRPr="00F52864">
        <w:rPr>
          <w:rFonts w:ascii="Simplified Arabic" w:hAnsi="Simplified Arabic" w:cs="Simplified Arabic"/>
        </w:rPr>
        <w:t xml:space="preserve"> </w:t>
      </w:r>
      <w:r w:rsidRPr="00F52864">
        <w:rPr>
          <w:rFonts w:ascii="Simplified Arabic" w:hAnsi="Simplified Arabic" w:cs="Simplified Arabic"/>
          <w:rtl/>
        </w:rPr>
        <w:t>والنفسية،</w:t>
      </w:r>
      <w:r w:rsidRPr="00F52864">
        <w:rPr>
          <w:rFonts w:ascii="Simplified Arabic" w:hAnsi="Simplified Arabic" w:cs="Simplified Arabic"/>
        </w:rPr>
        <w:t xml:space="preserve"> 12(3)</w:t>
      </w:r>
      <w:r w:rsidRPr="00F52864">
        <w:rPr>
          <w:rFonts w:ascii="Simplified Arabic" w:hAnsi="Simplified Arabic" w:cs="Simplified Arabic"/>
          <w:rtl/>
        </w:rPr>
        <w:t>،</w:t>
      </w:r>
      <w:r w:rsidRPr="00F52864">
        <w:rPr>
          <w:rFonts w:ascii="Simplified Arabic" w:hAnsi="Simplified Arabic" w:cs="Simplified Arabic"/>
        </w:rPr>
        <w:t xml:space="preserve"> 155–178.</w:t>
      </w:r>
    </w:p>
    <w:p w:rsidR="00AD4011" w:rsidRPr="00F52864" w:rsidRDefault="00AD4011">
      <w:pPr>
        <w:spacing w:after="120" w:line="240" w:lineRule="auto"/>
        <w:ind w:firstLine="283"/>
        <w:rPr>
          <w:rFonts w:ascii="Simplified Arabic" w:hAnsi="Simplified Arabic" w:cs="Simplified Arabic"/>
        </w:rPr>
      </w:pPr>
    </w:p>
    <w:p w:rsidR="00C0525C" w:rsidRDefault="00C0525C" w:rsidP="00C0525C">
      <w:pPr>
        <w:pStyle w:val="a6"/>
      </w:pPr>
      <w:r>
        <w:t xml:space="preserve">Adam, A., et al. (2021). </w:t>
      </w:r>
      <w:r>
        <w:rPr>
          <w:rStyle w:val="ab"/>
          <w:rtl/>
        </w:rPr>
        <w:t>عنوان الدراسة غير مذكور</w:t>
      </w:r>
      <w:r>
        <w:t xml:space="preserve">. </w:t>
      </w:r>
      <w:r>
        <w:rPr>
          <w:rtl/>
        </w:rPr>
        <w:t>ص 1659–1660</w:t>
      </w:r>
      <w:r>
        <w:t>.</w:t>
      </w:r>
    </w:p>
    <w:p w:rsidR="00C0525C" w:rsidRDefault="00C0525C" w:rsidP="00C0525C">
      <w:pPr>
        <w:pStyle w:val="a6"/>
      </w:pPr>
      <w:proofErr w:type="spellStart"/>
      <w:r>
        <w:t>Avolio</w:t>
      </w:r>
      <w:proofErr w:type="spellEnd"/>
      <w:r>
        <w:t xml:space="preserve">, B. J., &amp; Bass, B. M. (1994). </w:t>
      </w:r>
      <w:r>
        <w:rPr>
          <w:rStyle w:val="ab"/>
        </w:rPr>
        <w:t>Improving organizational effectiveness through transformational leadership</w:t>
      </w:r>
      <w:r>
        <w:t>. Sage Publications.</w:t>
      </w:r>
    </w:p>
    <w:p w:rsidR="00C0525C" w:rsidRDefault="00C0525C" w:rsidP="00C0525C">
      <w:pPr>
        <w:pStyle w:val="a6"/>
      </w:pPr>
      <w:r>
        <w:t xml:space="preserve">Abbas, </w:t>
      </w:r>
      <w:r>
        <w:rPr>
          <w:rtl/>
        </w:rPr>
        <w:t>أ. (2004</w:t>
      </w:r>
      <w:r>
        <w:t xml:space="preserve">). </w:t>
      </w:r>
      <w:r>
        <w:rPr>
          <w:rStyle w:val="ab"/>
          <w:rtl/>
        </w:rPr>
        <w:t>عنوان الكتاب أو الدراسة غير مذكور</w:t>
      </w:r>
      <w:r>
        <w:t xml:space="preserve">. </w:t>
      </w:r>
      <w:r>
        <w:rPr>
          <w:rtl/>
        </w:rPr>
        <w:t>صفحة 29</w:t>
      </w:r>
      <w:r>
        <w:t>.</w:t>
      </w:r>
    </w:p>
    <w:p w:rsidR="00C0525C" w:rsidRDefault="00C0525C" w:rsidP="00C0525C">
      <w:pPr>
        <w:pStyle w:val="a6"/>
      </w:pPr>
      <w:r>
        <w:rPr>
          <w:rtl/>
        </w:rPr>
        <w:lastRenderedPageBreak/>
        <w:t>عبد القادر، ص</w:t>
      </w:r>
      <w:r>
        <w:t>.</w:t>
      </w:r>
      <w:r>
        <w:rPr>
          <w:rtl/>
        </w:rPr>
        <w:t xml:space="preserve">، </w:t>
      </w:r>
      <w:r>
        <w:t xml:space="preserve">&amp; </w:t>
      </w:r>
      <w:r>
        <w:rPr>
          <w:rtl/>
        </w:rPr>
        <w:t>كريم، ع. (2005</w:t>
      </w:r>
      <w:r>
        <w:t xml:space="preserve">). </w:t>
      </w:r>
      <w:r>
        <w:rPr>
          <w:rStyle w:val="ab"/>
          <w:rtl/>
        </w:rPr>
        <w:t>عنوان الدراسة غير مذكور</w:t>
      </w:r>
      <w:r>
        <w:t xml:space="preserve">. </w:t>
      </w:r>
      <w:r>
        <w:rPr>
          <w:rtl/>
        </w:rPr>
        <w:t>ص 8</w:t>
      </w:r>
      <w:r>
        <w:t>.</w:t>
      </w:r>
    </w:p>
    <w:p w:rsidR="00C0525C" w:rsidRDefault="00C0525C" w:rsidP="00C0525C">
      <w:pPr>
        <w:pStyle w:val="a6"/>
      </w:pPr>
      <w:r>
        <w:rPr>
          <w:rtl/>
        </w:rPr>
        <w:t>الأغا، أ. (2011</w:t>
      </w:r>
      <w:r>
        <w:t xml:space="preserve">). </w:t>
      </w:r>
      <w:r>
        <w:rPr>
          <w:rStyle w:val="ab"/>
          <w:rtl/>
        </w:rPr>
        <w:t>عنوان الدراسة غير مذكور</w:t>
      </w:r>
      <w:r>
        <w:t>.</w:t>
      </w:r>
    </w:p>
    <w:p w:rsidR="00C0525C" w:rsidRDefault="00C0525C" w:rsidP="00C0525C">
      <w:pPr>
        <w:pStyle w:val="a6"/>
      </w:pPr>
      <w:r>
        <w:rPr>
          <w:rtl/>
        </w:rPr>
        <w:t>الأضم، م. (2021</w:t>
      </w:r>
      <w:r>
        <w:t xml:space="preserve">). </w:t>
      </w:r>
      <w:r>
        <w:rPr>
          <w:rStyle w:val="ab"/>
          <w:rtl/>
        </w:rPr>
        <w:t>عنوان الدراسة غير مذكور</w:t>
      </w:r>
      <w:r>
        <w:t xml:space="preserve">. </w:t>
      </w:r>
      <w:r>
        <w:rPr>
          <w:rtl/>
        </w:rPr>
        <w:t>صفحة 999–1000</w:t>
      </w:r>
      <w:r>
        <w:t>.</w:t>
      </w:r>
    </w:p>
    <w:p w:rsidR="00C0525C" w:rsidRDefault="00C0525C" w:rsidP="00C0525C">
      <w:pPr>
        <w:pStyle w:val="a6"/>
      </w:pPr>
      <w:r>
        <w:t xml:space="preserve">Bass, B. M., &amp; </w:t>
      </w:r>
      <w:proofErr w:type="spellStart"/>
      <w:r>
        <w:t>Avolio</w:t>
      </w:r>
      <w:proofErr w:type="spellEnd"/>
      <w:r>
        <w:t xml:space="preserve">, B. J. (1994). </w:t>
      </w:r>
      <w:r>
        <w:rPr>
          <w:rStyle w:val="ab"/>
        </w:rPr>
        <w:t>Improving organizational effectiveness through transformational leadership</w:t>
      </w:r>
      <w:r>
        <w:t>. Sage Publications.</w:t>
      </w:r>
    </w:p>
    <w:p w:rsidR="00C0525C" w:rsidRDefault="00C0525C" w:rsidP="00C0525C">
      <w:pPr>
        <w:pStyle w:val="a6"/>
      </w:pPr>
      <w:r>
        <w:t xml:space="preserve">Gibson, J. L., </w:t>
      </w:r>
      <w:proofErr w:type="spellStart"/>
      <w:r>
        <w:t>Ivancevich</w:t>
      </w:r>
      <w:proofErr w:type="spellEnd"/>
      <w:r>
        <w:t xml:space="preserve">, J. M., Donnelly, J. H., &amp; </w:t>
      </w:r>
      <w:proofErr w:type="spellStart"/>
      <w:r>
        <w:t>Konopaske</w:t>
      </w:r>
      <w:proofErr w:type="spellEnd"/>
      <w:r>
        <w:t xml:space="preserve">, R. (2003). </w:t>
      </w:r>
      <w:r>
        <w:rPr>
          <w:rStyle w:val="ab"/>
        </w:rPr>
        <w:t>Organizations: Behavior, structure, processes</w:t>
      </w:r>
      <w:r>
        <w:t xml:space="preserve">. McGraw-Hill. </w:t>
      </w:r>
      <w:r>
        <w:rPr>
          <w:rtl/>
        </w:rPr>
        <w:t>ص 341</w:t>
      </w:r>
      <w:r>
        <w:t>.</w:t>
      </w:r>
    </w:p>
    <w:p w:rsidR="00C0525C" w:rsidRDefault="00C0525C" w:rsidP="00C0525C">
      <w:pPr>
        <w:pStyle w:val="a6"/>
      </w:pPr>
      <w:r>
        <w:t xml:space="preserve">Griffin, R. W., &amp; Moorhead, G. (1995). </w:t>
      </w:r>
      <w:r>
        <w:rPr>
          <w:rStyle w:val="ab"/>
        </w:rPr>
        <w:t>Organizational behavior</w:t>
      </w:r>
      <w:r>
        <w:t xml:space="preserve">. Houghton Mifflin. </w:t>
      </w:r>
      <w:r>
        <w:rPr>
          <w:rtl/>
        </w:rPr>
        <w:t>ص 326</w:t>
      </w:r>
      <w:r>
        <w:t>.</w:t>
      </w:r>
    </w:p>
    <w:p w:rsidR="00C0525C" w:rsidRDefault="00C0525C" w:rsidP="00C0525C">
      <w:pPr>
        <w:pStyle w:val="a6"/>
      </w:pPr>
      <w:r>
        <w:t xml:space="preserve">Glascock, C., &amp; Crow, G. (1995). </w:t>
      </w:r>
      <w:r>
        <w:rPr>
          <w:rStyle w:val="ab"/>
          <w:rtl/>
        </w:rPr>
        <w:t>عنوان الدراسة غير مذكور</w:t>
      </w:r>
      <w:r>
        <w:t>. (</w:t>
      </w:r>
      <w:r>
        <w:rPr>
          <w:rtl/>
        </w:rPr>
        <w:t xml:space="preserve">في </w:t>
      </w:r>
      <w:proofErr w:type="spellStart"/>
      <w:r>
        <w:rPr>
          <w:rtl/>
        </w:rPr>
        <w:t>غزاونة</w:t>
      </w:r>
      <w:proofErr w:type="spellEnd"/>
      <w:r>
        <w:rPr>
          <w:rtl/>
        </w:rPr>
        <w:t>، 2017، ص 23–22</w:t>
      </w:r>
      <w:r>
        <w:t>).</w:t>
      </w:r>
    </w:p>
    <w:p w:rsidR="00C0525C" w:rsidRDefault="00C0525C" w:rsidP="00C0525C">
      <w:pPr>
        <w:pStyle w:val="a6"/>
      </w:pPr>
      <w:r>
        <w:t xml:space="preserve">Fuller, E., &amp; Brown, C. (1999). </w:t>
      </w:r>
      <w:r>
        <w:rPr>
          <w:rStyle w:val="ab"/>
          <w:rtl/>
        </w:rPr>
        <w:t>عنوان الدراسة غير مذكور</w:t>
      </w:r>
      <w:r>
        <w:t>. (</w:t>
      </w:r>
      <w:r>
        <w:rPr>
          <w:rtl/>
        </w:rPr>
        <w:t xml:space="preserve">في </w:t>
      </w:r>
      <w:proofErr w:type="spellStart"/>
      <w:r>
        <w:rPr>
          <w:rtl/>
        </w:rPr>
        <w:t>غزاونة</w:t>
      </w:r>
      <w:proofErr w:type="spellEnd"/>
      <w:r>
        <w:rPr>
          <w:rtl/>
        </w:rPr>
        <w:t>، 2017</w:t>
      </w:r>
      <w:r>
        <w:t>).</w:t>
      </w:r>
    </w:p>
    <w:p w:rsidR="00C0525C" w:rsidRDefault="00C0525C" w:rsidP="00C0525C">
      <w:pPr>
        <w:pStyle w:val="a6"/>
      </w:pPr>
      <w:r>
        <w:rPr>
          <w:rtl/>
        </w:rPr>
        <w:t>الكبيسي، أ. (1998</w:t>
      </w:r>
      <w:r>
        <w:t xml:space="preserve">). </w:t>
      </w:r>
      <w:r>
        <w:rPr>
          <w:rStyle w:val="ab"/>
          <w:rtl/>
        </w:rPr>
        <w:t>عنوان الكتاب أو الدراسة غير مذكور</w:t>
      </w:r>
      <w:r>
        <w:t xml:space="preserve">. </w:t>
      </w:r>
      <w:r>
        <w:rPr>
          <w:rtl/>
        </w:rPr>
        <w:t>صفحة 61</w:t>
      </w:r>
      <w:r>
        <w:t>.</w:t>
      </w:r>
    </w:p>
    <w:p w:rsidR="00C0525C" w:rsidRDefault="00C0525C" w:rsidP="00C0525C">
      <w:pPr>
        <w:pStyle w:val="a6"/>
      </w:pPr>
      <w:proofErr w:type="spellStart"/>
      <w:r>
        <w:rPr>
          <w:rtl/>
        </w:rPr>
        <w:t>الهبيل</w:t>
      </w:r>
      <w:proofErr w:type="spellEnd"/>
      <w:r>
        <w:rPr>
          <w:rtl/>
        </w:rPr>
        <w:t>، ي. (2008</w:t>
      </w:r>
      <w:r>
        <w:t xml:space="preserve">). </w:t>
      </w:r>
      <w:r>
        <w:rPr>
          <w:rStyle w:val="ab"/>
          <w:rtl/>
        </w:rPr>
        <w:t>عنوان الكتاب أو الدراسة غير مذكور</w:t>
      </w:r>
      <w:r>
        <w:t xml:space="preserve">. </w:t>
      </w:r>
      <w:r>
        <w:rPr>
          <w:rtl/>
        </w:rPr>
        <w:t>صفحة 27</w:t>
      </w:r>
      <w:r>
        <w:t>.</w:t>
      </w:r>
    </w:p>
    <w:p w:rsidR="00C0525C" w:rsidRDefault="00C0525C" w:rsidP="00C0525C">
      <w:pPr>
        <w:pStyle w:val="a6"/>
      </w:pPr>
      <w:r>
        <w:t xml:space="preserve">Higgs, M., &amp; Rowland, D. (2001). </w:t>
      </w:r>
      <w:r>
        <w:rPr>
          <w:rStyle w:val="ab"/>
          <w:rtl/>
        </w:rPr>
        <w:t>عنوان الدراسة غير مذكور</w:t>
      </w:r>
      <w:r>
        <w:t xml:space="preserve">. </w:t>
      </w:r>
      <w:r>
        <w:rPr>
          <w:rtl/>
        </w:rPr>
        <w:t>ص 255</w:t>
      </w:r>
      <w:r>
        <w:t>.</w:t>
      </w:r>
    </w:p>
    <w:p w:rsidR="00C0525C" w:rsidRDefault="00C0525C" w:rsidP="00C0525C">
      <w:pPr>
        <w:pStyle w:val="a6"/>
      </w:pPr>
      <w:r>
        <w:t xml:space="preserve">Mitchell, T., &amp; Tucker, S. (1992). </w:t>
      </w:r>
      <w:r>
        <w:rPr>
          <w:rStyle w:val="ab"/>
          <w:rtl/>
        </w:rPr>
        <w:t>عنوان الدراسة غير مذكور</w:t>
      </w:r>
      <w:r>
        <w:t>. (</w:t>
      </w:r>
      <w:r>
        <w:rPr>
          <w:rtl/>
        </w:rPr>
        <w:t xml:space="preserve">في </w:t>
      </w:r>
      <w:proofErr w:type="spellStart"/>
      <w:r>
        <w:rPr>
          <w:rtl/>
        </w:rPr>
        <w:t>غزاونة</w:t>
      </w:r>
      <w:proofErr w:type="spellEnd"/>
      <w:r>
        <w:rPr>
          <w:rtl/>
        </w:rPr>
        <w:t>، 2017</w:t>
      </w:r>
      <w:r>
        <w:t>).</w:t>
      </w:r>
    </w:p>
    <w:p w:rsidR="00C0525C" w:rsidRDefault="00C0525C" w:rsidP="00C0525C">
      <w:pPr>
        <w:pStyle w:val="a6"/>
      </w:pPr>
      <w:proofErr w:type="spellStart"/>
      <w:r>
        <w:t>Rowold</w:t>
      </w:r>
      <w:proofErr w:type="spellEnd"/>
      <w:r>
        <w:t xml:space="preserve">, J. (2005). </w:t>
      </w:r>
      <w:r>
        <w:rPr>
          <w:rStyle w:val="ab"/>
          <w:rtl/>
        </w:rPr>
        <w:t>عنوان الدراسة غير مذكور</w:t>
      </w:r>
      <w:r>
        <w:t xml:space="preserve">. </w:t>
      </w:r>
      <w:r>
        <w:rPr>
          <w:rtl/>
        </w:rPr>
        <w:t>ص 5</w:t>
      </w:r>
      <w:r>
        <w:t>.</w:t>
      </w:r>
    </w:p>
    <w:p w:rsidR="00C0525C" w:rsidRDefault="00C0525C" w:rsidP="00C0525C">
      <w:pPr>
        <w:pStyle w:val="a6"/>
      </w:pPr>
      <w:r>
        <w:t xml:space="preserve">Sandal, G. M., &amp; </w:t>
      </w:r>
      <w:proofErr w:type="spellStart"/>
      <w:r>
        <w:t>Hetland</w:t>
      </w:r>
      <w:proofErr w:type="spellEnd"/>
      <w:r>
        <w:t xml:space="preserve">, H. (2003). </w:t>
      </w:r>
      <w:r>
        <w:rPr>
          <w:rStyle w:val="ab"/>
          <w:rtl/>
        </w:rPr>
        <w:t>عنوان الدراسة غير مذكور</w:t>
      </w:r>
      <w:r>
        <w:t>.</w:t>
      </w:r>
    </w:p>
    <w:p w:rsidR="00C0525C" w:rsidRDefault="00C0525C" w:rsidP="00C0525C">
      <w:pPr>
        <w:pStyle w:val="a6"/>
      </w:pPr>
      <w:proofErr w:type="spellStart"/>
      <w:r>
        <w:t>Sagor</w:t>
      </w:r>
      <w:proofErr w:type="spellEnd"/>
      <w:r>
        <w:t xml:space="preserve">, R. (1992). </w:t>
      </w:r>
      <w:r>
        <w:rPr>
          <w:rStyle w:val="ab"/>
          <w:rtl/>
        </w:rPr>
        <w:t>عنوان الدراسة غير مذكور</w:t>
      </w:r>
      <w:r>
        <w:t>. (</w:t>
      </w:r>
      <w:r>
        <w:rPr>
          <w:rtl/>
        </w:rPr>
        <w:t xml:space="preserve">في </w:t>
      </w:r>
      <w:proofErr w:type="spellStart"/>
      <w:r>
        <w:rPr>
          <w:rtl/>
        </w:rPr>
        <w:t>غزاونة</w:t>
      </w:r>
      <w:proofErr w:type="spellEnd"/>
      <w:r>
        <w:rPr>
          <w:rtl/>
        </w:rPr>
        <w:t>، 2017</w:t>
      </w:r>
      <w:r>
        <w:t>).</w:t>
      </w:r>
    </w:p>
    <w:p w:rsidR="00C0525C" w:rsidRDefault="00C0525C" w:rsidP="00C0525C">
      <w:pPr>
        <w:pStyle w:val="a6"/>
      </w:pPr>
      <w:r>
        <w:rPr>
          <w:rtl/>
        </w:rPr>
        <w:t>ضيف، ع. (2019</w:t>
      </w:r>
      <w:r>
        <w:t xml:space="preserve">). </w:t>
      </w:r>
      <w:r>
        <w:rPr>
          <w:rStyle w:val="ab"/>
          <w:rtl/>
        </w:rPr>
        <w:t>عنوان الدراسة غير مذكور</w:t>
      </w:r>
      <w:r>
        <w:t xml:space="preserve">. </w:t>
      </w:r>
      <w:r>
        <w:rPr>
          <w:rtl/>
        </w:rPr>
        <w:t>صفحة 89</w:t>
      </w:r>
      <w:r>
        <w:t>.</w:t>
      </w:r>
    </w:p>
    <w:p w:rsidR="00C0525C" w:rsidRDefault="00C0525C" w:rsidP="00C0525C">
      <w:pPr>
        <w:pStyle w:val="a6"/>
      </w:pPr>
      <w:r>
        <w:rPr>
          <w:rtl/>
        </w:rPr>
        <w:t>المراد، م. (2005</w:t>
      </w:r>
      <w:r>
        <w:t xml:space="preserve">). </w:t>
      </w:r>
      <w:r>
        <w:rPr>
          <w:rStyle w:val="ab"/>
          <w:rtl/>
        </w:rPr>
        <w:t>عنوان الدراسة غير مذكور</w:t>
      </w:r>
      <w:r>
        <w:t>.</w:t>
      </w:r>
    </w:p>
    <w:p w:rsidR="00C0525C" w:rsidRDefault="00C0525C" w:rsidP="00C0525C">
      <w:pPr>
        <w:pStyle w:val="a6"/>
      </w:pPr>
      <w:proofErr w:type="spellStart"/>
      <w:r>
        <w:t>Trofino</w:t>
      </w:r>
      <w:proofErr w:type="spellEnd"/>
      <w:r>
        <w:t xml:space="preserve">, J. (2000). </w:t>
      </w:r>
      <w:r>
        <w:rPr>
          <w:rStyle w:val="ab"/>
        </w:rPr>
        <w:t>Transformational leadership in nursing practice</w:t>
      </w:r>
      <w:r>
        <w:t>. (</w:t>
      </w:r>
      <w:r>
        <w:rPr>
          <w:rtl/>
        </w:rPr>
        <w:t>أُخذ من النص دون تفاصيل نشر إضافية</w:t>
      </w:r>
      <w:r>
        <w:t>).</w:t>
      </w:r>
    </w:p>
    <w:p w:rsidR="00C0525C" w:rsidRDefault="00C0525C" w:rsidP="00C0525C">
      <w:pPr>
        <w:pStyle w:val="a6"/>
      </w:pPr>
      <w:proofErr w:type="spellStart"/>
      <w:r>
        <w:rPr>
          <w:rtl/>
        </w:rPr>
        <w:t>غزاونة</w:t>
      </w:r>
      <w:proofErr w:type="spellEnd"/>
      <w:r>
        <w:rPr>
          <w:rtl/>
        </w:rPr>
        <w:t>، ي. (2017</w:t>
      </w:r>
      <w:r>
        <w:t xml:space="preserve">). </w:t>
      </w:r>
      <w:r>
        <w:rPr>
          <w:rStyle w:val="ab"/>
          <w:rtl/>
        </w:rPr>
        <w:t>عنوان الكتاب أو الدراسة غير مذكور</w:t>
      </w:r>
      <w:r>
        <w:t xml:space="preserve">. </w:t>
      </w:r>
      <w:r>
        <w:rPr>
          <w:rtl/>
        </w:rPr>
        <w:t>صفحات 22–23</w:t>
      </w:r>
      <w:r>
        <w:t>.</w:t>
      </w:r>
    </w:p>
    <w:p w:rsidR="00C0525C" w:rsidRDefault="00C0525C" w:rsidP="00C0525C">
      <w:pPr>
        <w:pStyle w:val="a6"/>
      </w:pPr>
      <w:r>
        <w:rPr>
          <w:rtl/>
        </w:rPr>
        <w:t>العمراني، س. (2004</w:t>
      </w:r>
      <w:r>
        <w:t xml:space="preserve">). </w:t>
      </w:r>
      <w:r>
        <w:rPr>
          <w:rStyle w:val="ab"/>
          <w:rtl/>
        </w:rPr>
        <w:t>عنوان الدراسة غير مذكور</w:t>
      </w:r>
      <w:r>
        <w:t>.</w:t>
      </w:r>
    </w:p>
    <w:p w:rsidR="00AD4011" w:rsidRPr="00C0525C" w:rsidRDefault="00AD4011">
      <w:pPr>
        <w:spacing w:after="120" w:line="240" w:lineRule="auto"/>
        <w:ind w:firstLine="283"/>
        <w:rPr>
          <w:rFonts w:ascii="Simplified Arabic" w:hAnsi="Simplified Arabic" w:cs="Simplified Arabic"/>
        </w:rPr>
      </w:pPr>
    </w:p>
    <w:sectPr w:rsidR="00AD4011" w:rsidRPr="00C0525C" w:rsidSect="002279A3">
      <w:headerReference w:type="default" r:id="rId10"/>
      <w:footerReference w:type="default" r:id="rId11"/>
      <w:pgSz w:w="11906" w:h="16838"/>
      <w:pgMar w:top="1134" w:right="1134" w:bottom="1134"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C38" w:rsidRDefault="009E1C38">
      <w:pPr>
        <w:spacing w:after="0" w:line="240" w:lineRule="auto"/>
      </w:pPr>
      <w:r>
        <w:separator/>
      </w:r>
    </w:p>
  </w:endnote>
  <w:endnote w:type="continuationSeparator" w:id="0">
    <w:p w:rsidR="009E1C38" w:rsidRDefault="009E1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roid Sans">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xi Sans">
    <w:altName w:val="Arial"/>
    <w:charset w:val="00"/>
    <w:family w:val="auto"/>
    <w:pitch w:val="variable"/>
  </w:font>
  <w:font w:name="HONOR black body">
    <w:altName w:val="Arial"/>
    <w:charset w:val="00"/>
    <w:family w:val="auto"/>
    <w:pitch w:val="variable"/>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Simplified Arabic">
    <w:altName w:val="Arial"/>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516153908"/>
      <w:docPartObj>
        <w:docPartGallery w:val="Page Numbers (Bottom of Page)"/>
        <w:docPartUnique/>
      </w:docPartObj>
    </w:sdtPr>
    <w:sdtContent>
      <w:p w:rsidR="002F58EF" w:rsidRDefault="002F58EF">
        <w:pPr>
          <w:pStyle w:val="a4"/>
          <w:jc w:val="center"/>
        </w:pPr>
        <w:r>
          <w:fldChar w:fldCharType="begin"/>
        </w:r>
        <w:r>
          <w:instrText>PAGE   \* MERGEFORMAT</w:instrText>
        </w:r>
        <w:r>
          <w:fldChar w:fldCharType="separate"/>
        </w:r>
        <w:r w:rsidR="0078535D" w:rsidRPr="0078535D">
          <w:rPr>
            <w:noProof/>
            <w:rtl/>
            <w:lang w:val="ar-SA"/>
          </w:rPr>
          <w:t>48</w:t>
        </w:r>
        <w:r>
          <w:fldChar w:fldCharType="end"/>
        </w:r>
      </w:p>
    </w:sdtContent>
  </w:sdt>
  <w:p w:rsidR="002F58EF" w:rsidRDefault="002F58EF">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C38" w:rsidRDefault="009E1C38">
      <w:pPr>
        <w:spacing w:after="0" w:line="240" w:lineRule="auto"/>
      </w:pPr>
      <w:r>
        <w:separator/>
      </w:r>
    </w:p>
  </w:footnote>
  <w:footnote w:type="continuationSeparator" w:id="0">
    <w:p w:rsidR="009E1C38" w:rsidRDefault="009E1C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8EF" w:rsidRDefault="002F58EF" w:rsidP="00F52864">
    <w:pPr>
      <w:pStyle w:val="a3"/>
    </w:pPr>
  </w:p>
  <w:p w:rsidR="002F58EF" w:rsidRDefault="002F58E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C3041"/>
    <w:multiLevelType w:val="multilevel"/>
    <w:tmpl w:val="C5E0C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666B31"/>
    <w:multiLevelType w:val="multilevel"/>
    <w:tmpl w:val="EE248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9841BC"/>
    <w:multiLevelType w:val="hybridMultilevel"/>
    <w:tmpl w:val="FAD66E3E"/>
    <w:lvl w:ilvl="0" w:tplc="04090005">
      <w:start w:val="1"/>
      <w:numFmt w:val="bullet"/>
      <w:lvlText w:val=""/>
      <w:lvlJc w:val="left"/>
      <w:pPr>
        <w:ind w:left="1003" w:hanging="360"/>
      </w:pPr>
      <w:rPr>
        <w:rFonts w:ascii="Wingdings" w:hAnsi="Wingdings"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3">
    <w:nsid w:val="4A8175E8"/>
    <w:multiLevelType w:val="multilevel"/>
    <w:tmpl w:val="443C2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D4640AC"/>
    <w:multiLevelType w:val="hybridMultilevel"/>
    <w:tmpl w:val="00000000"/>
    <w:lvl w:ilvl="0" w:tplc="458696DE">
      <w:start w:val="1"/>
      <w:numFmt w:val="bullet"/>
      <w:lvlRestart w:val="0"/>
      <w:lvlText w:val="●"/>
      <w:lvlJc w:val="left"/>
      <w:pPr>
        <w:tabs>
          <w:tab w:val="num" w:pos="703"/>
        </w:tabs>
        <w:ind w:left="703" w:hanging="420"/>
      </w:pPr>
      <w:rPr>
        <w:rFonts w:ascii="Droid Sans" w:eastAsia="Droid Sans" w:hAnsi="Droid Sans" w:hint="default"/>
      </w:rPr>
    </w:lvl>
    <w:lvl w:ilvl="1" w:tplc="484ACAFA">
      <w:start w:val="1"/>
      <w:numFmt w:val="bullet"/>
      <w:lvlRestart w:val="0"/>
      <w:lvlText w:val="■"/>
      <w:lvlJc w:val="left"/>
      <w:pPr>
        <w:tabs>
          <w:tab w:val="num" w:pos="1123"/>
        </w:tabs>
        <w:ind w:left="1123" w:hanging="420"/>
      </w:pPr>
      <w:rPr>
        <w:rFonts w:ascii="Droid Sans" w:eastAsia="Droid Sans" w:hAnsi="Droid Sans" w:hint="default"/>
      </w:rPr>
    </w:lvl>
    <w:lvl w:ilvl="2" w:tplc="576C3626">
      <w:start w:val="1"/>
      <w:numFmt w:val="bullet"/>
      <w:lvlRestart w:val="0"/>
      <w:lvlText w:val="◆"/>
      <w:lvlJc w:val="left"/>
      <w:pPr>
        <w:tabs>
          <w:tab w:val="num" w:pos="1543"/>
        </w:tabs>
        <w:ind w:left="1543" w:hanging="420"/>
      </w:pPr>
      <w:rPr>
        <w:rFonts w:ascii="Droid Sans" w:eastAsia="Droid Sans" w:hAnsi="Droid Sans" w:hint="default"/>
      </w:rPr>
    </w:lvl>
    <w:lvl w:ilvl="3" w:tplc="AF62ED9C">
      <w:start w:val="1"/>
      <w:numFmt w:val="bullet"/>
      <w:lvlRestart w:val="0"/>
      <w:lvlText w:val="●"/>
      <w:lvlJc w:val="left"/>
      <w:pPr>
        <w:tabs>
          <w:tab w:val="num" w:pos="1963"/>
        </w:tabs>
        <w:ind w:left="1963" w:hanging="420"/>
      </w:pPr>
      <w:rPr>
        <w:rFonts w:ascii="Droid Sans" w:eastAsia="Droid Sans" w:hAnsi="Droid Sans" w:hint="default"/>
      </w:rPr>
    </w:lvl>
    <w:lvl w:ilvl="4" w:tplc="39C4944E">
      <w:start w:val="1"/>
      <w:numFmt w:val="bullet"/>
      <w:lvlRestart w:val="0"/>
      <w:lvlText w:val="■"/>
      <w:lvlJc w:val="left"/>
      <w:pPr>
        <w:tabs>
          <w:tab w:val="num" w:pos="2383"/>
        </w:tabs>
        <w:ind w:left="2383" w:hanging="420"/>
      </w:pPr>
      <w:rPr>
        <w:rFonts w:ascii="Droid Sans" w:eastAsia="Droid Sans" w:hAnsi="Droid Sans" w:hint="default"/>
      </w:rPr>
    </w:lvl>
    <w:lvl w:ilvl="5" w:tplc="22B83862">
      <w:start w:val="1"/>
      <w:numFmt w:val="bullet"/>
      <w:lvlRestart w:val="0"/>
      <w:lvlText w:val="◆"/>
      <w:lvlJc w:val="left"/>
      <w:pPr>
        <w:tabs>
          <w:tab w:val="num" w:pos="2803"/>
        </w:tabs>
        <w:ind w:left="2803" w:hanging="420"/>
      </w:pPr>
      <w:rPr>
        <w:rFonts w:ascii="Droid Sans" w:eastAsia="Droid Sans" w:hAnsi="Droid Sans" w:hint="default"/>
      </w:rPr>
    </w:lvl>
    <w:lvl w:ilvl="6" w:tplc="5726B57A">
      <w:start w:val="1"/>
      <w:numFmt w:val="bullet"/>
      <w:lvlRestart w:val="0"/>
      <w:lvlText w:val="●"/>
      <w:lvlJc w:val="left"/>
      <w:pPr>
        <w:tabs>
          <w:tab w:val="num" w:pos="3223"/>
        </w:tabs>
        <w:ind w:left="3223" w:hanging="420"/>
      </w:pPr>
      <w:rPr>
        <w:rFonts w:ascii="Droid Sans" w:eastAsia="Droid Sans" w:hAnsi="Droid Sans" w:hint="default"/>
      </w:rPr>
    </w:lvl>
    <w:lvl w:ilvl="7" w:tplc="A1E0B9E0">
      <w:start w:val="1"/>
      <w:numFmt w:val="bullet"/>
      <w:lvlRestart w:val="0"/>
      <w:lvlText w:val="■"/>
      <w:lvlJc w:val="left"/>
      <w:pPr>
        <w:tabs>
          <w:tab w:val="num" w:pos="3643"/>
        </w:tabs>
        <w:ind w:left="3643" w:hanging="420"/>
      </w:pPr>
      <w:rPr>
        <w:rFonts w:ascii="Droid Sans" w:eastAsia="Droid Sans" w:hAnsi="Droid Sans" w:hint="default"/>
      </w:rPr>
    </w:lvl>
    <w:lvl w:ilvl="8" w:tplc="512A0F0C">
      <w:start w:val="1"/>
      <w:numFmt w:val="bullet"/>
      <w:lvlRestart w:val="0"/>
      <w:lvlText w:val="◆"/>
      <w:lvlJc w:val="left"/>
      <w:pPr>
        <w:tabs>
          <w:tab w:val="num" w:pos="4063"/>
        </w:tabs>
        <w:ind w:left="4063" w:hanging="420"/>
      </w:pPr>
      <w:rPr>
        <w:rFonts w:ascii="Droid Sans" w:eastAsia="Droid Sans" w:hAnsi="Droid Sans" w:hint="default"/>
      </w:rPr>
    </w:lvl>
  </w:abstractNum>
  <w:abstractNum w:abstractNumId="5">
    <w:nsid w:val="4FFB1135"/>
    <w:multiLevelType w:val="multilevel"/>
    <w:tmpl w:val="C5529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4D5734"/>
    <w:multiLevelType w:val="multilevel"/>
    <w:tmpl w:val="82649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ACE5687"/>
    <w:multiLevelType w:val="multilevel"/>
    <w:tmpl w:val="8E18C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9110846"/>
    <w:multiLevelType w:val="multilevel"/>
    <w:tmpl w:val="0FAC7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1B6265C"/>
    <w:multiLevelType w:val="multilevel"/>
    <w:tmpl w:val="AF2CB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5E40FB9"/>
    <w:multiLevelType w:val="hybridMultilevel"/>
    <w:tmpl w:val="DF9027E2"/>
    <w:lvl w:ilvl="0" w:tplc="5A3ADAB2">
      <w:numFmt w:val="bullet"/>
      <w:lvlText w:val=""/>
      <w:lvlJc w:val="left"/>
      <w:pPr>
        <w:ind w:left="503" w:hanging="360"/>
      </w:pPr>
      <w:rPr>
        <w:rFonts w:ascii="Symbol" w:eastAsia="Symbol" w:hAnsi="Symbol" w:cs="Symbol" w:hint="default"/>
        <w:b w:val="0"/>
        <w:bCs w:val="0"/>
        <w:i w:val="0"/>
        <w:iCs w:val="0"/>
        <w:spacing w:val="0"/>
        <w:w w:val="100"/>
        <w:sz w:val="28"/>
        <w:szCs w:val="28"/>
        <w:lang w:val="en-US" w:eastAsia="en-US" w:bidi="ar-SA"/>
      </w:rPr>
    </w:lvl>
    <w:lvl w:ilvl="1" w:tplc="5B6CAC00">
      <w:numFmt w:val="bullet"/>
      <w:lvlText w:val="•"/>
      <w:lvlJc w:val="left"/>
      <w:pPr>
        <w:ind w:left="1328" w:hanging="360"/>
      </w:pPr>
      <w:rPr>
        <w:rFonts w:hint="default"/>
        <w:lang w:val="en-US" w:eastAsia="en-US" w:bidi="ar-SA"/>
      </w:rPr>
    </w:lvl>
    <w:lvl w:ilvl="2" w:tplc="0EE0E204">
      <w:numFmt w:val="bullet"/>
      <w:lvlText w:val="•"/>
      <w:lvlJc w:val="left"/>
      <w:pPr>
        <w:ind w:left="2157" w:hanging="360"/>
      </w:pPr>
      <w:rPr>
        <w:rFonts w:hint="default"/>
        <w:lang w:val="en-US" w:eastAsia="en-US" w:bidi="ar-SA"/>
      </w:rPr>
    </w:lvl>
    <w:lvl w:ilvl="3" w:tplc="44F267D4">
      <w:numFmt w:val="bullet"/>
      <w:lvlText w:val="•"/>
      <w:lvlJc w:val="left"/>
      <w:pPr>
        <w:ind w:left="2986" w:hanging="360"/>
      </w:pPr>
      <w:rPr>
        <w:rFonts w:hint="default"/>
        <w:lang w:val="en-US" w:eastAsia="en-US" w:bidi="ar-SA"/>
      </w:rPr>
    </w:lvl>
    <w:lvl w:ilvl="4" w:tplc="C598090A">
      <w:numFmt w:val="bullet"/>
      <w:lvlText w:val="•"/>
      <w:lvlJc w:val="left"/>
      <w:pPr>
        <w:ind w:left="3815" w:hanging="360"/>
      </w:pPr>
      <w:rPr>
        <w:rFonts w:hint="default"/>
        <w:lang w:val="en-US" w:eastAsia="en-US" w:bidi="ar-SA"/>
      </w:rPr>
    </w:lvl>
    <w:lvl w:ilvl="5" w:tplc="27E03882">
      <w:numFmt w:val="bullet"/>
      <w:lvlText w:val="•"/>
      <w:lvlJc w:val="left"/>
      <w:pPr>
        <w:ind w:left="4644" w:hanging="360"/>
      </w:pPr>
      <w:rPr>
        <w:rFonts w:hint="default"/>
        <w:lang w:val="en-US" w:eastAsia="en-US" w:bidi="ar-SA"/>
      </w:rPr>
    </w:lvl>
    <w:lvl w:ilvl="6" w:tplc="5E986644">
      <w:numFmt w:val="bullet"/>
      <w:lvlText w:val="•"/>
      <w:lvlJc w:val="left"/>
      <w:pPr>
        <w:ind w:left="5473" w:hanging="360"/>
      </w:pPr>
      <w:rPr>
        <w:rFonts w:hint="default"/>
        <w:lang w:val="en-US" w:eastAsia="en-US" w:bidi="ar-SA"/>
      </w:rPr>
    </w:lvl>
    <w:lvl w:ilvl="7" w:tplc="D250D9A2">
      <w:numFmt w:val="bullet"/>
      <w:lvlText w:val="•"/>
      <w:lvlJc w:val="left"/>
      <w:pPr>
        <w:ind w:left="6301" w:hanging="360"/>
      </w:pPr>
      <w:rPr>
        <w:rFonts w:hint="default"/>
        <w:lang w:val="en-US" w:eastAsia="en-US" w:bidi="ar-SA"/>
      </w:rPr>
    </w:lvl>
    <w:lvl w:ilvl="8" w:tplc="C2B2DEE0">
      <w:numFmt w:val="bullet"/>
      <w:lvlText w:val="•"/>
      <w:lvlJc w:val="left"/>
      <w:pPr>
        <w:ind w:left="7130" w:hanging="360"/>
      </w:pPr>
      <w:rPr>
        <w:rFonts w:hint="default"/>
        <w:lang w:val="en-US" w:eastAsia="en-US" w:bidi="ar-SA"/>
      </w:rPr>
    </w:lvl>
  </w:abstractNum>
  <w:abstractNum w:abstractNumId="11">
    <w:nsid w:val="7E9E4CE8"/>
    <w:multiLevelType w:val="multilevel"/>
    <w:tmpl w:val="48A43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10"/>
  </w:num>
  <w:num w:numId="5">
    <w:abstractNumId w:val="11"/>
  </w:num>
  <w:num w:numId="6">
    <w:abstractNumId w:val="1"/>
  </w:num>
  <w:num w:numId="7">
    <w:abstractNumId w:val="7"/>
  </w:num>
  <w:num w:numId="8">
    <w:abstractNumId w:val="5"/>
  </w:num>
  <w:num w:numId="9">
    <w:abstractNumId w:val="0"/>
  </w:num>
  <w:num w:numId="10">
    <w:abstractNumId w:val="6"/>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defaultTabStop w:val="720"/>
  <w:drawingGridHorizontalSpacing w:val="110"/>
  <w:drawingGridVerticalSpacing w:val="156"/>
  <w:displayHorizontalDrawingGridEvery w:val="0"/>
  <w:characterSpacingControl w:val="doNotCompress"/>
  <w:footnotePr>
    <w:footnote w:id="-1"/>
    <w:footnote w:id="0"/>
  </w:footnotePr>
  <w:endnotePr>
    <w:endnote w:id="-1"/>
    <w:endnote w:id="0"/>
  </w:endnotePr>
  <w:compat>
    <w:spaceForUL/>
    <w:growAutofit/>
    <w:useFELayout/>
    <w:compatSetting w:name="compatibilityMode" w:uri="http://schemas.microsoft.com/office/word" w:val="14"/>
  </w:compat>
  <w:rsids>
    <w:rsidRoot w:val="00AD4011"/>
    <w:rsid w:val="00086833"/>
    <w:rsid w:val="001313F4"/>
    <w:rsid w:val="00145708"/>
    <w:rsid w:val="002279A3"/>
    <w:rsid w:val="002F58EF"/>
    <w:rsid w:val="00393B24"/>
    <w:rsid w:val="00453823"/>
    <w:rsid w:val="005A17F7"/>
    <w:rsid w:val="005D62D0"/>
    <w:rsid w:val="00716450"/>
    <w:rsid w:val="0078535D"/>
    <w:rsid w:val="00830E68"/>
    <w:rsid w:val="0092346C"/>
    <w:rsid w:val="00926F64"/>
    <w:rsid w:val="009516C9"/>
    <w:rsid w:val="009716D8"/>
    <w:rsid w:val="009E1C38"/>
    <w:rsid w:val="00A757AA"/>
    <w:rsid w:val="00AD4011"/>
    <w:rsid w:val="00C0525C"/>
    <w:rsid w:val="00C27992"/>
    <w:rsid w:val="00C33E00"/>
    <w:rsid w:val="00D95826"/>
    <w:rsid w:val="00F5286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bidi/>
      <w:spacing w:after="160" w:line="259" w:lineRule="auto"/>
    </w:pPr>
    <w:rPr>
      <w:rFonts w:ascii="Calibri" w:eastAsia="Calibri" w:hAnsi="Calibri" w:cs="Arial"/>
      <w:kern w:val="2"/>
      <w:sz w:val="22"/>
      <w:szCs w:val="22"/>
      <w:lang w:eastAsia="en-US"/>
    </w:rPr>
  </w:style>
  <w:style w:type="paragraph" w:styleId="1">
    <w:name w:val="heading 1"/>
    <w:basedOn w:val="a"/>
    <w:next w:val="a"/>
    <w:uiPriority w:val="1"/>
    <w:qFormat/>
    <w:pPr>
      <w:keepNext/>
      <w:keepLines/>
      <w:spacing w:before="340" w:after="330" w:line="578" w:lineRule="auto"/>
      <w:outlineLvl w:val="0"/>
    </w:pPr>
    <w:rPr>
      <w:b/>
      <w:bCs/>
      <w:kern w:val="44"/>
      <w:sz w:val="44"/>
    </w:rPr>
  </w:style>
  <w:style w:type="paragraph" w:styleId="2">
    <w:name w:val="heading 2"/>
    <w:basedOn w:val="a"/>
    <w:next w:val="a"/>
    <w:pPr>
      <w:keepNext/>
      <w:keepLines/>
      <w:spacing w:before="260" w:after="260" w:line="415" w:lineRule="auto"/>
      <w:outlineLvl w:val="1"/>
    </w:pPr>
    <w:rPr>
      <w:rFonts w:ascii="Luxi Sans" w:eastAsia="HONOR black body" w:hAnsi="Luxi Sans"/>
      <w:b/>
      <w:sz w:val="32"/>
    </w:rPr>
  </w:style>
  <w:style w:type="paragraph" w:styleId="3">
    <w:name w:val="heading 3"/>
    <w:basedOn w:val="a"/>
    <w:next w:val="a"/>
    <w:pPr>
      <w:keepNext/>
      <w:keepLines/>
      <w:spacing w:before="260" w:after="260" w:line="415" w:lineRule="auto"/>
      <w:outlineLvl w:val="2"/>
    </w:pPr>
    <w:rPr>
      <w:b/>
      <w:sz w:val="32"/>
    </w:rPr>
  </w:style>
  <w:style w:type="paragraph" w:styleId="4">
    <w:name w:val="heading 4"/>
    <w:basedOn w:val="a"/>
    <w:next w:val="a"/>
    <w:link w:val="4Char"/>
    <w:uiPriority w:val="9"/>
    <w:semiHidden/>
    <w:unhideWhenUsed/>
    <w:qFormat/>
    <w:rsid w:val="0014570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rsid w:val="00F52864"/>
    <w:rPr>
      <w:rFonts w:ascii="Calibri" w:eastAsia="Calibri" w:hAnsi="Calibri" w:cs="Arial"/>
      <w:kern w:val="2"/>
      <w:sz w:val="22"/>
      <w:szCs w:val="22"/>
      <w:lang w:eastAsia="en-US"/>
    </w:rPr>
  </w:style>
  <w:style w:type="character" w:customStyle="1" w:styleId="Char">
    <w:name w:val="رأس الصفحة Char"/>
    <w:basedOn w:val="a0"/>
    <w:link w:val="a3"/>
    <w:uiPriority w:val="99"/>
    <w:rsid w:val="00F52864"/>
    <w:rPr>
      <w:rFonts w:ascii="Calibri" w:eastAsia="Calibri" w:hAnsi="Calibri" w:cs="Arial"/>
      <w:kern w:val="2"/>
      <w:sz w:val="22"/>
      <w:szCs w:val="22"/>
      <w:lang w:eastAsia="en-US"/>
    </w:rPr>
  </w:style>
  <w:style w:type="paragraph" w:styleId="a5">
    <w:name w:val="List Paragraph"/>
    <w:basedOn w:val="a"/>
    <w:uiPriority w:val="1"/>
    <w:qFormat/>
    <w:rsid w:val="00086833"/>
    <w:pPr>
      <w:ind w:left="720"/>
      <w:contextualSpacing/>
    </w:pPr>
  </w:style>
  <w:style w:type="numbering" w:customStyle="1" w:styleId="10">
    <w:name w:val="بلا قائمة1"/>
    <w:next w:val="a2"/>
    <w:uiPriority w:val="99"/>
    <w:semiHidden/>
    <w:unhideWhenUsed/>
    <w:rsid w:val="00145708"/>
  </w:style>
  <w:style w:type="paragraph" w:styleId="a6">
    <w:name w:val="Normal (Web)"/>
    <w:basedOn w:val="a"/>
    <w:uiPriority w:val="99"/>
    <w:unhideWhenUsed/>
    <w:rsid w:val="00145708"/>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a7">
    <w:name w:val="Strong"/>
    <w:basedOn w:val="a0"/>
    <w:uiPriority w:val="22"/>
    <w:qFormat/>
    <w:rsid w:val="00145708"/>
    <w:rPr>
      <w:b/>
      <w:bCs/>
    </w:rPr>
  </w:style>
  <w:style w:type="character" w:customStyle="1" w:styleId="4Char">
    <w:name w:val="عنوان 4 Char"/>
    <w:basedOn w:val="a0"/>
    <w:link w:val="4"/>
    <w:uiPriority w:val="9"/>
    <w:semiHidden/>
    <w:rsid w:val="00145708"/>
    <w:rPr>
      <w:rFonts w:asciiTheme="majorHAnsi" w:eastAsiaTheme="majorEastAsia" w:hAnsiTheme="majorHAnsi" w:cstheme="majorBidi"/>
      <w:b/>
      <w:bCs/>
      <w:i/>
      <w:iCs/>
      <w:color w:val="4F81BD" w:themeColor="accent1"/>
      <w:kern w:val="2"/>
      <w:sz w:val="22"/>
      <w:szCs w:val="22"/>
      <w:lang w:eastAsia="en-US"/>
    </w:rPr>
  </w:style>
  <w:style w:type="table" w:customStyle="1" w:styleId="TableNormal">
    <w:name w:val="Table Normal"/>
    <w:uiPriority w:val="2"/>
    <w:semiHidden/>
    <w:unhideWhenUsed/>
    <w:qFormat/>
    <w:rsid w:val="005A17F7"/>
    <w:pPr>
      <w:widowControl w:val="0"/>
      <w:autoSpaceDE w:val="0"/>
      <w:autoSpaceDN w:val="0"/>
    </w:pPr>
    <w:rPr>
      <w:rFonts w:asciiTheme="minorHAnsi" w:eastAsiaTheme="minorHAnsi" w:hAnsiTheme="minorHAnsi" w:cstheme="minorBidi"/>
      <w:sz w:val="22"/>
      <w:szCs w:val="22"/>
      <w:lang w:eastAsia="en-US"/>
    </w:rPr>
    <w:tblPr>
      <w:tblInd w:w="0" w:type="dxa"/>
      <w:tblCellMar>
        <w:top w:w="0" w:type="dxa"/>
        <w:left w:w="0" w:type="dxa"/>
        <w:bottom w:w="0" w:type="dxa"/>
        <w:right w:w="0" w:type="dxa"/>
      </w:tblCellMar>
    </w:tblPr>
  </w:style>
  <w:style w:type="paragraph" w:styleId="a8">
    <w:name w:val="Body Text"/>
    <w:basedOn w:val="a"/>
    <w:link w:val="Char1"/>
    <w:uiPriority w:val="1"/>
    <w:qFormat/>
    <w:rsid w:val="005A17F7"/>
    <w:pPr>
      <w:widowControl w:val="0"/>
      <w:autoSpaceDE w:val="0"/>
      <w:autoSpaceDN w:val="0"/>
      <w:bidi w:val="0"/>
      <w:spacing w:after="0" w:line="240" w:lineRule="auto"/>
      <w:jc w:val="right"/>
    </w:pPr>
    <w:rPr>
      <w:rFonts w:ascii="Times New Roman" w:eastAsia="Times New Roman" w:hAnsi="Times New Roman" w:cs="Times New Roman"/>
      <w:kern w:val="0"/>
      <w:sz w:val="28"/>
      <w:szCs w:val="28"/>
    </w:rPr>
  </w:style>
  <w:style w:type="character" w:customStyle="1" w:styleId="Char1">
    <w:name w:val="نص أساسي Char"/>
    <w:basedOn w:val="a0"/>
    <w:link w:val="a8"/>
    <w:uiPriority w:val="1"/>
    <w:rsid w:val="005A17F7"/>
    <w:rPr>
      <w:rFonts w:eastAsia="Times New Roman"/>
      <w:sz w:val="28"/>
      <w:szCs w:val="28"/>
      <w:lang w:eastAsia="en-US"/>
    </w:rPr>
  </w:style>
  <w:style w:type="paragraph" w:styleId="a9">
    <w:name w:val="Title"/>
    <w:basedOn w:val="a"/>
    <w:link w:val="Char2"/>
    <w:uiPriority w:val="1"/>
    <w:qFormat/>
    <w:rsid w:val="005A17F7"/>
    <w:pPr>
      <w:widowControl w:val="0"/>
      <w:autoSpaceDE w:val="0"/>
      <w:autoSpaceDN w:val="0"/>
      <w:bidi w:val="0"/>
      <w:spacing w:after="0" w:line="240" w:lineRule="auto"/>
      <w:ind w:right="844"/>
      <w:jc w:val="right"/>
    </w:pPr>
    <w:rPr>
      <w:rFonts w:ascii="Microsoft Sans Serif" w:eastAsia="Microsoft Sans Serif" w:hAnsi="Microsoft Sans Serif" w:cs="Microsoft Sans Serif"/>
      <w:kern w:val="0"/>
      <w:sz w:val="32"/>
      <w:szCs w:val="32"/>
    </w:rPr>
  </w:style>
  <w:style w:type="character" w:customStyle="1" w:styleId="Char2">
    <w:name w:val="العنوان Char"/>
    <w:basedOn w:val="a0"/>
    <w:link w:val="a9"/>
    <w:uiPriority w:val="1"/>
    <w:rsid w:val="005A17F7"/>
    <w:rPr>
      <w:rFonts w:ascii="Microsoft Sans Serif" w:eastAsia="Microsoft Sans Serif" w:hAnsi="Microsoft Sans Serif" w:cs="Microsoft Sans Serif"/>
      <w:sz w:val="32"/>
      <w:szCs w:val="32"/>
      <w:lang w:eastAsia="en-US"/>
    </w:rPr>
  </w:style>
  <w:style w:type="paragraph" w:customStyle="1" w:styleId="TableParagraph">
    <w:name w:val="Table Paragraph"/>
    <w:basedOn w:val="a"/>
    <w:uiPriority w:val="1"/>
    <w:qFormat/>
    <w:rsid w:val="005A17F7"/>
    <w:pPr>
      <w:widowControl w:val="0"/>
      <w:autoSpaceDE w:val="0"/>
      <w:autoSpaceDN w:val="0"/>
      <w:bidi w:val="0"/>
      <w:spacing w:after="0" w:line="240" w:lineRule="auto"/>
    </w:pPr>
    <w:rPr>
      <w:rFonts w:ascii="Times New Roman" w:eastAsia="Times New Roman" w:hAnsi="Times New Roman" w:cs="Times New Roman"/>
      <w:kern w:val="0"/>
    </w:rPr>
  </w:style>
  <w:style w:type="paragraph" w:styleId="aa">
    <w:name w:val="Balloon Text"/>
    <w:basedOn w:val="a"/>
    <w:link w:val="Char3"/>
    <w:uiPriority w:val="99"/>
    <w:semiHidden/>
    <w:unhideWhenUsed/>
    <w:rsid w:val="005A17F7"/>
    <w:pPr>
      <w:widowControl w:val="0"/>
      <w:autoSpaceDE w:val="0"/>
      <w:autoSpaceDN w:val="0"/>
      <w:bidi w:val="0"/>
      <w:spacing w:after="0" w:line="240" w:lineRule="auto"/>
    </w:pPr>
    <w:rPr>
      <w:rFonts w:ascii="Tahoma" w:eastAsia="Times New Roman" w:hAnsi="Tahoma" w:cs="Tahoma"/>
      <w:kern w:val="0"/>
      <w:sz w:val="16"/>
      <w:szCs w:val="16"/>
    </w:rPr>
  </w:style>
  <w:style w:type="character" w:customStyle="1" w:styleId="Char3">
    <w:name w:val="نص في بالون Char"/>
    <w:basedOn w:val="a0"/>
    <w:link w:val="aa"/>
    <w:uiPriority w:val="99"/>
    <w:semiHidden/>
    <w:rsid w:val="005A17F7"/>
    <w:rPr>
      <w:rFonts w:ascii="Tahoma" w:eastAsia="Times New Roman" w:hAnsi="Tahoma" w:cs="Tahoma"/>
      <w:sz w:val="16"/>
      <w:szCs w:val="16"/>
      <w:lang w:eastAsia="en-US"/>
    </w:rPr>
  </w:style>
  <w:style w:type="character" w:styleId="ab">
    <w:name w:val="Emphasis"/>
    <w:basedOn w:val="a0"/>
    <w:uiPriority w:val="20"/>
    <w:qFormat/>
    <w:rsid w:val="00C0525C"/>
    <w:rPr>
      <w:i/>
      <w:iCs/>
    </w:rPr>
  </w:style>
  <w:style w:type="table" w:styleId="ac">
    <w:name w:val="Table Grid"/>
    <w:basedOn w:val="a1"/>
    <w:uiPriority w:val="59"/>
    <w:rsid w:val="009234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bidi/>
      <w:spacing w:after="160" w:line="259" w:lineRule="auto"/>
    </w:pPr>
    <w:rPr>
      <w:rFonts w:ascii="Calibri" w:eastAsia="Calibri" w:hAnsi="Calibri" w:cs="Arial"/>
      <w:kern w:val="2"/>
      <w:sz w:val="22"/>
      <w:szCs w:val="22"/>
      <w:lang w:eastAsia="en-US"/>
    </w:rPr>
  </w:style>
  <w:style w:type="paragraph" w:styleId="1">
    <w:name w:val="heading 1"/>
    <w:basedOn w:val="a"/>
    <w:next w:val="a"/>
    <w:uiPriority w:val="1"/>
    <w:qFormat/>
    <w:pPr>
      <w:keepNext/>
      <w:keepLines/>
      <w:spacing w:before="340" w:after="330" w:line="578" w:lineRule="auto"/>
      <w:outlineLvl w:val="0"/>
    </w:pPr>
    <w:rPr>
      <w:b/>
      <w:bCs/>
      <w:kern w:val="44"/>
      <w:sz w:val="44"/>
    </w:rPr>
  </w:style>
  <w:style w:type="paragraph" w:styleId="2">
    <w:name w:val="heading 2"/>
    <w:basedOn w:val="a"/>
    <w:next w:val="a"/>
    <w:pPr>
      <w:keepNext/>
      <w:keepLines/>
      <w:spacing w:before="260" w:after="260" w:line="415" w:lineRule="auto"/>
      <w:outlineLvl w:val="1"/>
    </w:pPr>
    <w:rPr>
      <w:rFonts w:ascii="Luxi Sans" w:eastAsia="HONOR black body" w:hAnsi="Luxi Sans"/>
      <w:b/>
      <w:sz w:val="32"/>
    </w:rPr>
  </w:style>
  <w:style w:type="paragraph" w:styleId="3">
    <w:name w:val="heading 3"/>
    <w:basedOn w:val="a"/>
    <w:next w:val="a"/>
    <w:pPr>
      <w:keepNext/>
      <w:keepLines/>
      <w:spacing w:before="260" w:after="260" w:line="415" w:lineRule="auto"/>
      <w:outlineLvl w:val="2"/>
    </w:pPr>
    <w:rPr>
      <w:b/>
      <w:sz w:val="32"/>
    </w:rPr>
  </w:style>
  <w:style w:type="paragraph" w:styleId="4">
    <w:name w:val="heading 4"/>
    <w:basedOn w:val="a"/>
    <w:next w:val="a"/>
    <w:link w:val="4Char"/>
    <w:uiPriority w:val="9"/>
    <w:semiHidden/>
    <w:unhideWhenUsed/>
    <w:qFormat/>
    <w:rsid w:val="0014570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rsid w:val="00F52864"/>
    <w:rPr>
      <w:rFonts w:ascii="Calibri" w:eastAsia="Calibri" w:hAnsi="Calibri" w:cs="Arial"/>
      <w:kern w:val="2"/>
      <w:sz w:val="22"/>
      <w:szCs w:val="22"/>
      <w:lang w:eastAsia="en-US"/>
    </w:rPr>
  </w:style>
  <w:style w:type="character" w:customStyle="1" w:styleId="Char">
    <w:name w:val="رأس الصفحة Char"/>
    <w:basedOn w:val="a0"/>
    <w:link w:val="a3"/>
    <w:uiPriority w:val="99"/>
    <w:rsid w:val="00F52864"/>
    <w:rPr>
      <w:rFonts w:ascii="Calibri" w:eastAsia="Calibri" w:hAnsi="Calibri" w:cs="Arial"/>
      <w:kern w:val="2"/>
      <w:sz w:val="22"/>
      <w:szCs w:val="22"/>
      <w:lang w:eastAsia="en-US"/>
    </w:rPr>
  </w:style>
  <w:style w:type="paragraph" w:styleId="a5">
    <w:name w:val="List Paragraph"/>
    <w:basedOn w:val="a"/>
    <w:uiPriority w:val="1"/>
    <w:qFormat/>
    <w:rsid w:val="00086833"/>
    <w:pPr>
      <w:ind w:left="720"/>
      <w:contextualSpacing/>
    </w:pPr>
  </w:style>
  <w:style w:type="numbering" w:customStyle="1" w:styleId="10">
    <w:name w:val="بلا قائمة1"/>
    <w:next w:val="a2"/>
    <w:uiPriority w:val="99"/>
    <w:semiHidden/>
    <w:unhideWhenUsed/>
    <w:rsid w:val="00145708"/>
  </w:style>
  <w:style w:type="paragraph" w:styleId="a6">
    <w:name w:val="Normal (Web)"/>
    <w:basedOn w:val="a"/>
    <w:uiPriority w:val="99"/>
    <w:unhideWhenUsed/>
    <w:rsid w:val="00145708"/>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a7">
    <w:name w:val="Strong"/>
    <w:basedOn w:val="a0"/>
    <w:uiPriority w:val="22"/>
    <w:qFormat/>
    <w:rsid w:val="00145708"/>
    <w:rPr>
      <w:b/>
      <w:bCs/>
    </w:rPr>
  </w:style>
  <w:style w:type="character" w:customStyle="1" w:styleId="4Char">
    <w:name w:val="عنوان 4 Char"/>
    <w:basedOn w:val="a0"/>
    <w:link w:val="4"/>
    <w:uiPriority w:val="9"/>
    <w:semiHidden/>
    <w:rsid w:val="00145708"/>
    <w:rPr>
      <w:rFonts w:asciiTheme="majorHAnsi" w:eastAsiaTheme="majorEastAsia" w:hAnsiTheme="majorHAnsi" w:cstheme="majorBidi"/>
      <w:b/>
      <w:bCs/>
      <w:i/>
      <w:iCs/>
      <w:color w:val="4F81BD" w:themeColor="accent1"/>
      <w:kern w:val="2"/>
      <w:sz w:val="22"/>
      <w:szCs w:val="22"/>
      <w:lang w:eastAsia="en-US"/>
    </w:rPr>
  </w:style>
  <w:style w:type="table" w:customStyle="1" w:styleId="TableNormal">
    <w:name w:val="Table Normal"/>
    <w:uiPriority w:val="2"/>
    <w:semiHidden/>
    <w:unhideWhenUsed/>
    <w:qFormat/>
    <w:rsid w:val="005A17F7"/>
    <w:pPr>
      <w:widowControl w:val="0"/>
      <w:autoSpaceDE w:val="0"/>
      <w:autoSpaceDN w:val="0"/>
    </w:pPr>
    <w:rPr>
      <w:rFonts w:asciiTheme="minorHAnsi" w:eastAsiaTheme="minorHAnsi" w:hAnsiTheme="minorHAnsi" w:cstheme="minorBidi"/>
      <w:sz w:val="22"/>
      <w:szCs w:val="22"/>
      <w:lang w:eastAsia="en-US"/>
    </w:rPr>
    <w:tblPr>
      <w:tblInd w:w="0" w:type="dxa"/>
      <w:tblCellMar>
        <w:top w:w="0" w:type="dxa"/>
        <w:left w:w="0" w:type="dxa"/>
        <w:bottom w:w="0" w:type="dxa"/>
        <w:right w:w="0" w:type="dxa"/>
      </w:tblCellMar>
    </w:tblPr>
  </w:style>
  <w:style w:type="paragraph" w:styleId="a8">
    <w:name w:val="Body Text"/>
    <w:basedOn w:val="a"/>
    <w:link w:val="Char1"/>
    <w:uiPriority w:val="1"/>
    <w:qFormat/>
    <w:rsid w:val="005A17F7"/>
    <w:pPr>
      <w:widowControl w:val="0"/>
      <w:autoSpaceDE w:val="0"/>
      <w:autoSpaceDN w:val="0"/>
      <w:bidi w:val="0"/>
      <w:spacing w:after="0" w:line="240" w:lineRule="auto"/>
      <w:jc w:val="right"/>
    </w:pPr>
    <w:rPr>
      <w:rFonts w:ascii="Times New Roman" w:eastAsia="Times New Roman" w:hAnsi="Times New Roman" w:cs="Times New Roman"/>
      <w:kern w:val="0"/>
      <w:sz w:val="28"/>
      <w:szCs w:val="28"/>
    </w:rPr>
  </w:style>
  <w:style w:type="character" w:customStyle="1" w:styleId="Char1">
    <w:name w:val="نص أساسي Char"/>
    <w:basedOn w:val="a0"/>
    <w:link w:val="a8"/>
    <w:uiPriority w:val="1"/>
    <w:rsid w:val="005A17F7"/>
    <w:rPr>
      <w:rFonts w:eastAsia="Times New Roman"/>
      <w:sz w:val="28"/>
      <w:szCs w:val="28"/>
      <w:lang w:eastAsia="en-US"/>
    </w:rPr>
  </w:style>
  <w:style w:type="paragraph" w:styleId="a9">
    <w:name w:val="Title"/>
    <w:basedOn w:val="a"/>
    <w:link w:val="Char2"/>
    <w:uiPriority w:val="1"/>
    <w:qFormat/>
    <w:rsid w:val="005A17F7"/>
    <w:pPr>
      <w:widowControl w:val="0"/>
      <w:autoSpaceDE w:val="0"/>
      <w:autoSpaceDN w:val="0"/>
      <w:bidi w:val="0"/>
      <w:spacing w:after="0" w:line="240" w:lineRule="auto"/>
      <w:ind w:right="844"/>
      <w:jc w:val="right"/>
    </w:pPr>
    <w:rPr>
      <w:rFonts w:ascii="Microsoft Sans Serif" w:eastAsia="Microsoft Sans Serif" w:hAnsi="Microsoft Sans Serif" w:cs="Microsoft Sans Serif"/>
      <w:kern w:val="0"/>
      <w:sz w:val="32"/>
      <w:szCs w:val="32"/>
    </w:rPr>
  </w:style>
  <w:style w:type="character" w:customStyle="1" w:styleId="Char2">
    <w:name w:val="العنوان Char"/>
    <w:basedOn w:val="a0"/>
    <w:link w:val="a9"/>
    <w:uiPriority w:val="1"/>
    <w:rsid w:val="005A17F7"/>
    <w:rPr>
      <w:rFonts w:ascii="Microsoft Sans Serif" w:eastAsia="Microsoft Sans Serif" w:hAnsi="Microsoft Sans Serif" w:cs="Microsoft Sans Serif"/>
      <w:sz w:val="32"/>
      <w:szCs w:val="32"/>
      <w:lang w:eastAsia="en-US"/>
    </w:rPr>
  </w:style>
  <w:style w:type="paragraph" w:customStyle="1" w:styleId="TableParagraph">
    <w:name w:val="Table Paragraph"/>
    <w:basedOn w:val="a"/>
    <w:uiPriority w:val="1"/>
    <w:qFormat/>
    <w:rsid w:val="005A17F7"/>
    <w:pPr>
      <w:widowControl w:val="0"/>
      <w:autoSpaceDE w:val="0"/>
      <w:autoSpaceDN w:val="0"/>
      <w:bidi w:val="0"/>
      <w:spacing w:after="0" w:line="240" w:lineRule="auto"/>
    </w:pPr>
    <w:rPr>
      <w:rFonts w:ascii="Times New Roman" w:eastAsia="Times New Roman" w:hAnsi="Times New Roman" w:cs="Times New Roman"/>
      <w:kern w:val="0"/>
    </w:rPr>
  </w:style>
  <w:style w:type="paragraph" w:styleId="aa">
    <w:name w:val="Balloon Text"/>
    <w:basedOn w:val="a"/>
    <w:link w:val="Char3"/>
    <w:uiPriority w:val="99"/>
    <w:semiHidden/>
    <w:unhideWhenUsed/>
    <w:rsid w:val="005A17F7"/>
    <w:pPr>
      <w:widowControl w:val="0"/>
      <w:autoSpaceDE w:val="0"/>
      <w:autoSpaceDN w:val="0"/>
      <w:bidi w:val="0"/>
      <w:spacing w:after="0" w:line="240" w:lineRule="auto"/>
    </w:pPr>
    <w:rPr>
      <w:rFonts w:ascii="Tahoma" w:eastAsia="Times New Roman" w:hAnsi="Tahoma" w:cs="Tahoma"/>
      <w:kern w:val="0"/>
      <w:sz w:val="16"/>
      <w:szCs w:val="16"/>
    </w:rPr>
  </w:style>
  <w:style w:type="character" w:customStyle="1" w:styleId="Char3">
    <w:name w:val="نص في بالون Char"/>
    <w:basedOn w:val="a0"/>
    <w:link w:val="aa"/>
    <w:uiPriority w:val="99"/>
    <w:semiHidden/>
    <w:rsid w:val="005A17F7"/>
    <w:rPr>
      <w:rFonts w:ascii="Tahoma" w:eastAsia="Times New Roman" w:hAnsi="Tahoma" w:cs="Tahoma"/>
      <w:sz w:val="16"/>
      <w:szCs w:val="16"/>
      <w:lang w:eastAsia="en-US"/>
    </w:rPr>
  </w:style>
  <w:style w:type="character" w:styleId="ab">
    <w:name w:val="Emphasis"/>
    <w:basedOn w:val="a0"/>
    <w:uiPriority w:val="20"/>
    <w:qFormat/>
    <w:rsid w:val="00C0525C"/>
    <w:rPr>
      <w:i/>
      <w:iCs/>
    </w:rPr>
  </w:style>
  <w:style w:type="table" w:styleId="ac">
    <w:name w:val="Table Grid"/>
    <w:basedOn w:val="a1"/>
    <w:uiPriority w:val="59"/>
    <w:rsid w:val="009234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59403">
      <w:bodyDiv w:val="1"/>
      <w:marLeft w:val="0"/>
      <w:marRight w:val="0"/>
      <w:marTop w:val="0"/>
      <w:marBottom w:val="0"/>
      <w:divBdr>
        <w:top w:val="none" w:sz="0" w:space="0" w:color="auto"/>
        <w:left w:val="none" w:sz="0" w:space="0" w:color="auto"/>
        <w:bottom w:val="none" w:sz="0" w:space="0" w:color="auto"/>
        <w:right w:val="none" w:sz="0" w:space="0" w:color="auto"/>
      </w:divBdr>
    </w:div>
    <w:div w:id="286083656">
      <w:bodyDiv w:val="1"/>
      <w:marLeft w:val="0"/>
      <w:marRight w:val="0"/>
      <w:marTop w:val="0"/>
      <w:marBottom w:val="0"/>
      <w:divBdr>
        <w:top w:val="none" w:sz="0" w:space="0" w:color="auto"/>
        <w:left w:val="none" w:sz="0" w:space="0" w:color="auto"/>
        <w:bottom w:val="none" w:sz="0" w:space="0" w:color="auto"/>
        <w:right w:val="none" w:sz="0" w:space="0" w:color="auto"/>
      </w:divBdr>
    </w:div>
    <w:div w:id="1387416909">
      <w:bodyDiv w:val="1"/>
      <w:marLeft w:val="0"/>
      <w:marRight w:val="0"/>
      <w:marTop w:val="0"/>
      <w:marBottom w:val="0"/>
      <w:divBdr>
        <w:top w:val="none" w:sz="0" w:space="0" w:color="auto"/>
        <w:left w:val="none" w:sz="0" w:space="0" w:color="auto"/>
        <w:bottom w:val="none" w:sz="0" w:space="0" w:color="auto"/>
        <w:right w:val="none" w:sz="0" w:space="0" w:color="auto"/>
      </w:divBdr>
    </w:div>
    <w:div w:id="1432622328">
      <w:bodyDiv w:val="1"/>
      <w:marLeft w:val="0"/>
      <w:marRight w:val="0"/>
      <w:marTop w:val="0"/>
      <w:marBottom w:val="0"/>
      <w:divBdr>
        <w:top w:val="none" w:sz="0" w:space="0" w:color="auto"/>
        <w:left w:val="none" w:sz="0" w:space="0" w:color="auto"/>
        <w:bottom w:val="none" w:sz="0" w:space="0" w:color="auto"/>
        <w:right w:val="none" w:sz="0" w:space="0" w:color="auto"/>
      </w:divBdr>
    </w:div>
    <w:div w:id="1432626588">
      <w:bodyDiv w:val="1"/>
      <w:marLeft w:val="0"/>
      <w:marRight w:val="0"/>
      <w:marTop w:val="0"/>
      <w:marBottom w:val="0"/>
      <w:divBdr>
        <w:top w:val="none" w:sz="0" w:space="0" w:color="auto"/>
        <w:left w:val="none" w:sz="0" w:space="0" w:color="auto"/>
        <w:bottom w:val="none" w:sz="0" w:space="0" w:color="auto"/>
        <w:right w:val="none" w:sz="0" w:space="0" w:color="auto"/>
      </w:divBdr>
    </w:div>
    <w:div w:id="1954239002">
      <w:bodyDiv w:val="1"/>
      <w:marLeft w:val="0"/>
      <w:marRight w:val="0"/>
      <w:marTop w:val="0"/>
      <w:marBottom w:val="0"/>
      <w:divBdr>
        <w:top w:val="none" w:sz="0" w:space="0" w:color="auto"/>
        <w:left w:val="none" w:sz="0" w:space="0" w:color="auto"/>
        <w:bottom w:val="none" w:sz="0" w:space="0" w:color="auto"/>
        <w:right w:val="none" w:sz="0" w:space="0" w:color="auto"/>
      </w:divBdr>
    </w:div>
    <w:div w:id="2061005023">
      <w:bodyDiv w:val="1"/>
      <w:marLeft w:val="0"/>
      <w:marRight w:val="0"/>
      <w:marTop w:val="0"/>
      <w:marBottom w:val="0"/>
      <w:divBdr>
        <w:top w:val="none" w:sz="0" w:space="0" w:color="auto"/>
        <w:left w:val="none" w:sz="0" w:space="0" w:color="auto"/>
        <w:bottom w:val="none" w:sz="0" w:space="0" w:color="auto"/>
        <w:right w:val="none" w:sz="0" w:space="0" w:color="auto"/>
      </w:divBdr>
    </w:div>
    <w:div w:id="21042998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C51B1-ED4E-462F-B322-836287F40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8268</Words>
  <Characters>47130</Characters>
  <Application>Microsoft Office Word</Application>
  <DocSecurity>0</DocSecurity>
  <Lines>392</Lines>
  <Paragraphs>110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55288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Hp</cp:lastModifiedBy>
  <cp:revision>4</cp:revision>
  <cp:lastPrinted>2025-11-22T17:08:00Z</cp:lastPrinted>
  <dcterms:created xsi:type="dcterms:W3CDTF">2025-11-22T17:08:00Z</dcterms:created>
  <dcterms:modified xsi:type="dcterms:W3CDTF">2025-11-22T17:08:00Z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