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C5BE138" w:rsidR="008239B5" w:rsidRDefault="00AE6BAA">
            <w:pPr>
              <w:jc w:val="center"/>
            </w:pPr>
            <w:r>
              <w:rPr>
                <w:rFonts w:hint="cs"/>
                <w:rtl/>
              </w:rPr>
              <w:t>*</w:t>
            </w:r>
          </w:p>
        </w:tc>
        <w:tc>
          <w:tcPr>
            <w:tcW w:w="3978" w:type="dxa"/>
            <w:vAlign w:val="center"/>
          </w:tcPr>
          <w:p w14:paraId="1F70FCD2" w14:textId="1FF1050F" w:rsidR="008239B5" w:rsidRDefault="00EB387B" w:rsidP="00AE6BAA">
            <w:pPr>
              <w:bidi/>
              <w:jc w:val="center"/>
            </w:pPr>
            <w:r>
              <w:t xml:space="preserve">: </w:t>
            </w:r>
            <w:r>
              <w:rPr>
                <w:rtl/>
              </w:rPr>
              <w:t>يجب أن يعكس عنوان البحث العلاقة بين المتغير التابع والمتغير المستقل ونطاق تطبيق الدراسة</w:t>
            </w:r>
            <w:r w:rsidR="00AE6BAA">
              <w:rPr>
                <w:rtl/>
              </w:rPr>
              <w:br/>
            </w:r>
            <w:r w:rsidR="00AE6BAA" w:rsidRPr="00AE6BAA">
              <w:t>"</w:t>
            </w:r>
            <w:r w:rsidR="00AE6BAA" w:rsidRPr="00AE6BAA">
              <w:rPr>
                <w:rtl/>
              </w:rPr>
              <w:t>دور ممارسات التسويق الأخضر في تعزيز ولاء العملاء</w:t>
            </w:r>
            <w:r w:rsidR="00AE6BAA" w:rsidRPr="00AE6BAA">
              <w:t>:</w:t>
            </w:r>
            <w:r w:rsidR="00AE6BAA">
              <w:rPr>
                <w:rFonts w:hint="cs"/>
                <w:rtl/>
              </w:rPr>
              <w:t xml:space="preserve"> دراسة تطبيقية على .... اختيار شركة معينة او قطاع معين</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6BDC1A33" w:rsidR="008239B5" w:rsidRDefault="00AE6BAA">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21894618"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5E61647" w:rsidR="008239B5" w:rsidRDefault="00AE6BAA">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2A52D35F"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16F19676" w:rsidR="008239B5" w:rsidRDefault="00AE6BAA">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D25D94D" w:rsidR="008239B5" w:rsidRDefault="00AE6BAA">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9E46983"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00E2DCC" w:rsidR="008239B5" w:rsidRDefault="00AE6BAA">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AB090C5"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AFFC83E" w:rsidR="008239B5" w:rsidRDefault="00AE6BAA">
            <w:pPr>
              <w:jc w:val="center"/>
            </w:pPr>
            <w:r>
              <w:rPr>
                <w:rFonts w:hint="cs"/>
                <w:rtl/>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22AEA8AA"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4683B662" w:rsidR="008239B5" w:rsidRDefault="00AE6BAA">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41B1EA42" w:rsidR="008239B5" w:rsidRDefault="00AE6BAA">
            <w:pPr>
              <w:jc w:val="center"/>
            </w:pPr>
            <w:r>
              <w:rPr>
                <w:rFonts w:hint="cs"/>
                <w:rt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174CA01" w:rsidR="008239B5" w:rsidRDefault="00AE6BAA">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8767502" w:rsidR="008239B5" w:rsidRDefault="00AE6BAA">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191DDE43"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5373B61A" w:rsidR="008239B5" w:rsidRDefault="00AE6BAA">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B0004"/>
    <w:rsid w:val="001C1BA3"/>
    <w:rsid w:val="004E21BE"/>
    <w:rsid w:val="008239B5"/>
    <w:rsid w:val="008D7A2A"/>
    <w:rsid w:val="00AE6BA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280</Words>
  <Characters>1597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